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E56" w:rsidRPr="00B427B8" w:rsidRDefault="00456986"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 xml:space="preserve"> </w:t>
      </w:r>
      <w:r w:rsidR="00F9271C" w:rsidRPr="00B427B8">
        <w:rPr>
          <w:rFonts w:ascii="Times New Roman" w:eastAsia="Times New Roman" w:hAnsi="Times New Roman" w:cs="Times New Roman"/>
          <w:b/>
          <w:bCs/>
          <w:sz w:val="24"/>
          <w:szCs w:val="24"/>
          <w:lang w:eastAsia="cs-CZ"/>
        </w:rPr>
        <w:t xml:space="preserve"> </w:t>
      </w:r>
    </w:p>
    <w:p w:rsidR="00C65E56" w:rsidRPr="00B427B8" w:rsidRDefault="00C65E56" w:rsidP="00573C39">
      <w:pPr>
        <w:spacing w:after="0" w:line="240" w:lineRule="auto"/>
        <w:ind w:right="1152"/>
        <w:jc w:val="both"/>
        <w:rPr>
          <w:rFonts w:ascii="Times New Roman" w:eastAsia="Times New Roman" w:hAnsi="Times New Roman" w:cs="Times New Roman"/>
          <w:b/>
          <w:bCs/>
          <w:sz w:val="24"/>
          <w:szCs w:val="24"/>
          <w:lang w:eastAsia="cs-CZ"/>
        </w:rPr>
      </w:pPr>
    </w:p>
    <w:p w:rsidR="00744462" w:rsidRPr="00B427B8" w:rsidRDefault="00F91F9E" w:rsidP="00BF789A">
      <w:pPr>
        <w:spacing w:after="0" w:line="240" w:lineRule="auto"/>
        <w:ind w:left="3119" w:right="1152"/>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V</w:t>
      </w:r>
      <w:r w:rsidR="008B0B22" w:rsidRPr="00B427B8">
        <w:rPr>
          <w:rFonts w:ascii="Times New Roman" w:eastAsia="Times New Roman" w:hAnsi="Times New Roman" w:cs="Times New Roman"/>
          <w:bCs/>
          <w:sz w:val="24"/>
          <w:szCs w:val="24"/>
          <w:lang w:eastAsia="cs-CZ"/>
        </w:rPr>
        <w:t>erze z</w:t>
      </w:r>
      <w:r w:rsidR="00341C6A">
        <w:rPr>
          <w:rFonts w:ascii="Times New Roman" w:eastAsia="Times New Roman" w:hAnsi="Times New Roman" w:cs="Times New Roman"/>
          <w:bCs/>
          <w:sz w:val="24"/>
          <w:szCs w:val="24"/>
          <w:lang w:eastAsia="cs-CZ"/>
        </w:rPr>
        <w:t> </w:t>
      </w:r>
      <w:r w:rsidR="002F283D" w:rsidRPr="00B427B8">
        <w:rPr>
          <w:rFonts w:ascii="Times New Roman" w:eastAsia="Times New Roman" w:hAnsi="Times New Roman" w:cs="Times New Roman"/>
          <w:bCs/>
          <w:sz w:val="24"/>
          <w:szCs w:val="24"/>
          <w:lang w:eastAsia="cs-CZ"/>
        </w:rPr>
        <w:t xml:space="preserve"> </w:t>
      </w:r>
      <w:r w:rsidR="00341C6A">
        <w:rPr>
          <w:rFonts w:ascii="Times New Roman" w:eastAsia="Times New Roman" w:hAnsi="Times New Roman" w:cs="Times New Roman"/>
          <w:bCs/>
          <w:sz w:val="24"/>
          <w:szCs w:val="24"/>
          <w:lang w:eastAsia="cs-CZ"/>
        </w:rPr>
        <w:t xml:space="preserve">22. </w:t>
      </w:r>
      <w:r w:rsidR="002F283D" w:rsidRPr="00B427B8">
        <w:rPr>
          <w:rFonts w:ascii="Times New Roman" w:eastAsia="Times New Roman" w:hAnsi="Times New Roman" w:cs="Times New Roman"/>
          <w:bCs/>
          <w:sz w:val="24"/>
          <w:szCs w:val="24"/>
          <w:lang w:eastAsia="cs-CZ"/>
        </w:rPr>
        <w:t>ledna 2014</w:t>
      </w:r>
      <w:r w:rsidR="00C03433">
        <w:rPr>
          <w:rFonts w:ascii="Times New Roman" w:eastAsia="Times New Roman" w:hAnsi="Times New Roman" w:cs="Times New Roman"/>
          <w:bCs/>
          <w:sz w:val="24"/>
          <w:szCs w:val="24"/>
          <w:lang w:eastAsia="cs-CZ"/>
        </w:rPr>
        <w:t>.</w:t>
      </w:r>
    </w:p>
    <w:p w:rsidR="008B0B22" w:rsidRPr="00341C6A" w:rsidRDefault="00341C6A" w:rsidP="00341C6A">
      <w:pPr>
        <w:spacing w:after="0" w:line="240" w:lineRule="auto"/>
        <w:ind w:left="709" w:right="1152" w:firstLine="709"/>
        <w:jc w:val="center"/>
        <w:rPr>
          <w:rFonts w:ascii="Times New Roman" w:eastAsia="Times New Roman" w:hAnsi="Times New Roman" w:cs="Times New Roman"/>
          <w:b/>
          <w:bCs/>
          <w:color w:val="7030A0"/>
          <w:sz w:val="32"/>
          <w:szCs w:val="32"/>
          <w:lang w:eastAsia="cs-CZ"/>
        </w:rPr>
      </w:pPr>
      <w:r w:rsidRPr="00341C6A">
        <w:rPr>
          <w:rFonts w:ascii="Times New Roman" w:eastAsia="Times New Roman" w:hAnsi="Times New Roman" w:cs="Times New Roman"/>
          <w:bCs/>
          <w:color w:val="7030A0"/>
          <w:sz w:val="24"/>
          <w:szCs w:val="24"/>
          <w:lang w:eastAsia="cs-CZ"/>
        </w:rPr>
        <w:t xml:space="preserve">Verze z </w:t>
      </w:r>
      <w:r w:rsidR="00115D05">
        <w:rPr>
          <w:rFonts w:ascii="Times New Roman" w:eastAsia="Times New Roman" w:hAnsi="Times New Roman" w:cs="Times New Roman"/>
          <w:bCs/>
          <w:color w:val="7030A0"/>
          <w:sz w:val="24"/>
          <w:szCs w:val="24"/>
          <w:lang w:eastAsia="cs-CZ"/>
        </w:rPr>
        <w:t>8</w:t>
      </w:r>
      <w:r w:rsidRPr="00341C6A">
        <w:rPr>
          <w:rFonts w:ascii="Times New Roman" w:eastAsia="Times New Roman" w:hAnsi="Times New Roman" w:cs="Times New Roman"/>
          <w:bCs/>
          <w:color w:val="7030A0"/>
          <w:sz w:val="24"/>
          <w:szCs w:val="24"/>
          <w:lang w:eastAsia="cs-CZ"/>
        </w:rPr>
        <w:t>. března 2014 fialově</w:t>
      </w:r>
    </w:p>
    <w:p w:rsidR="00C65E56" w:rsidRPr="00B427B8" w:rsidRDefault="00C65E56" w:rsidP="004F132A">
      <w:pPr>
        <w:spacing w:after="0" w:line="240" w:lineRule="auto"/>
        <w:ind w:right="1152"/>
        <w:jc w:val="center"/>
        <w:rPr>
          <w:rFonts w:ascii="Times New Roman" w:eastAsia="Times New Roman" w:hAnsi="Times New Roman" w:cs="Times New Roman"/>
          <w:b/>
          <w:bCs/>
          <w:sz w:val="32"/>
          <w:szCs w:val="32"/>
          <w:lang w:eastAsia="cs-CZ"/>
        </w:rPr>
      </w:pPr>
      <w:r w:rsidRPr="00B427B8">
        <w:rPr>
          <w:rFonts w:ascii="Times New Roman" w:eastAsia="Times New Roman" w:hAnsi="Times New Roman" w:cs="Times New Roman"/>
          <w:b/>
          <w:bCs/>
          <w:sz w:val="32"/>
          <w:szCs w:val="32"/>
          <w:lang w:eastAsia="cs-CZ"/>
        </w:rPr>
        <w:t>Restaurace kapitalismu v Česku</w:t>
      </w:r>
    </w:p>
    <w:p w:rsidR="00C65E56" w:rsidRPr="00B427B8" w:rsidRDefault="0095491C" w:rsidP="004F132A">
      <w:pPr>
        <w:spacing w:after="0" w:line="240" w:lineRule="auto"/>
        <w:ind w:right="1152"/>
        <w:jc w:val="center"/>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aneb T</w:t>
      </w:r>
      <w:r w:rsidR="00C65E56" w:rsidRPr="00B427B8">
        <w:rPr>
          <w:rFonts w:ascii="Times New Roman" w:eastAsia="Times New Roman" w:hAnsi="Times New Roman" w:cs="Times New Roman"/>
          <w:b/>
          <w:bCs/>
          <w:sz w:val="28"/>
          <w:szCs w:val="28"/>
          <w:lang w:eastAsia="cs-CZ"/>
        </w:rPr>
        <w:t>ažení kapitalismu českou kotlinou a moravskoslezským úvalem</w:t>
      </w:r>
    </w:p>
    <w:p w:rsidR="00C65E56" w:rsidRPr="00B427B8" w:rsidRDefault="00803BE1" w:rsidP="004F132A">
      <w:pPr>
        <w:spacing w:after="0" w:line="240" w:lineRule="auto"/>
        <w:ind w:right="1152"/>
        <w:jc w:val="center"/>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 xml:space="preserve">Miloslav Formánek </w:t>
      </w:r>
    </w:p>
    <w:p w:rsidR="00C65E56" w:rsidRPr="00B427B8" w:rsidRDefault="00C65E56" w:rsidP="00573C39">
      <w:pPr>
        <w:spacing w:after="0" w:line="240" w:lineRule="auto"/>
        <w:ind w:right="1152"/>
        <w:jc w:val="both"/>
        <w:rPr>
          <w:rFonts w:ascii="Times New Roman" w:eastAsia="Times New Roman" w:hAnsi="Times New Roman" w:cs="Times New Roman"/>
          <w:b/>
          <w:bCs/>
          <w:sz w:val="24"/>
          <w:szCs w:val="24"/>
          <w:lang w:eastAsia="cs-CZ"/>
        </w:rPr>
      </w:pPr>
    </w:p>
    <w:p w:rsidR="00C65E56" w:rsidRPr="00B427B8" w:rsidRDefault="00C65E56" w:rsidP="004F132A">
      <w:pPr>
        <w:keepNext/>
        <w:spacing w:after="0" w:line="240" w:lineRule="auto"/>
        <w:ind w:left="2268" w:right="1152"/>
        <w:jc w:val="both"/>
        <w:outlineLvl w:val="3"/>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„Věc nejlepší má přicházeti na konec, ale já, přátelé, nemohu vám poskytnouti nic než břečku slov a řítici svého skládání. Chcete to slyšet? Jářku, napsal jsem zatím Dějiny doby nejstarší.“ (Kosmas Vladislava Vančury.)</w:t>
      </w:r>
      <w:r w:rsidRPr="00B427B8">
        <w:rPr>
          <w:rFonts w:ascii="Times New Roman" w:eastAsia="Times New Roman" w:hAnsi="Times New Roman" w:cs="Times New Roman"/>
          <w:sz w:val="20"/>
          <w:szCs w:val="20"/>
          <w:vertAlign w:val="superscript"/>
          <w:lang w:eastAsia="cs-CZ"/>
        </w:rPr>
        <w:footnoteReference w:id="1"/>
      </w:r>
      <w:r w:rsidRPr="00B427B8">
        <w:rPr>
          <w:rFonts w:ascii="Times New Roman" w:eastAsia="Times New Roman" w:hAnsi="Times New Roman" w:cs="Times New Roman"/>
          <w:sz w:val="20"/>
          <w:szCs w:val="20"/>
          <w:lang w:eastAsia="cs-CZ"/>
        </w:rPr>
        <w:t xml:space="preserve"> </w:t>
      </w:r>
    </w:p>
    <w:p w:rsidR="00C65E56" w:rsidRPr="00B427B8" w:rsidRDefault="00C65E56" w:rsidP="004F132A">
      <w:pPr>
        <w:keepNext/>
        <w:spacing w:after="0" w:line="240" w:lineRule="auto"/>
        <w:ind w:left="2268" w:right="1152"/>
        <w:jc w:val="both"/>
        <w:outlineLvl w:val="3"/>
        <w:rPr>
          <w:rFonts w:ascii="Times New Roman" w:eastAsia="Times New Roman" w:hAnsi="Times New Roman" w:cs="Times New Roman"/>
          <w:sz w:val="20"/>
          <w:szCs w:val="20"/>
          <w:lang w:eastAsia="cs-CZ"/>
        </w:rPr>
      </w:pPr>
    </w:p>
    <w:p w:rsidR="00C65E56" w:rsidRPr="00B427B8" w:rsidRDefault="00C65E56" w:rsidP="004F132A">
      <w:pPr>
        <w:spacing w:after="0" w:line="240" w:lineRule="auto"/>
        <w:ind w:left="2268" w:right="1152"/>
        <w:jc w:val="both"/>
        <w:rPr>
          <w:rFonts w:ascii="Times New Roman" w:eastAsia="Times New Roman" w:hAnsi="Times New Roman" w:cs="Times New Roman"/>
          <w:b/>
          <w:bCs/>
          <w:sz w:val="20"/>
          <w:szCs w:val="20"/>
          <w:lang w:eastAsia="cs-CZ"/>
        </w:rPr>
      </w:pPr>
    </w:p>
    <w:p w:rsidR="00C65E56" w:rsidRPr="00B427B8" w:rsidRDefault="00C65E56" w:rsidP="00573C39">
      <w:pPr>
        <w:spacing w:after="0" w:line="240" w:lineRule="auto"/>
        <w:ind w:right="1152"/>
        <w:jc w:val="both"/>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Dějiny se nám vrátily</w:t>
      </w:r>
    </w:p>
    <w:p w:rsidR="00C65E56" w:rsidRPr="00B427B8" w:rsidRDefault="00C65E56" w:rsidP="00573C39">
      <w:pPr>
        <w:spacing w:after="0" w:line="240" w:lineRule="auto"/>
        <w:ind w:right="1152" w:firstLine="540"/>
        <w:jc w:val="both"/>
        <w:rPr>
          <w:rFonts w:ascii="Times New Roman" w:eastAsia="Times New Roman" w:hAnsi="Times New Roman" w:cs="Times New Roman"/>
          <w:sz w:val="28"/>
          <w:szCs w:val="28"/>
          <w:lang w:eastAsia="cs-CZ"/>
        </w:rPr>
      </w:pP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Česku existuje už po čtvrtstoletí pro mnohé občany, díky velké informační asymetrii, neprůhledná situace. Bez pohledu „zvenčí“ se nelze ve skutečném dění orientovat. Při pohledu „zevnitř“ totiž stále ještě pro mnohé </w:t>
      </w:r>
      <w:r w:rsidRPr="00B427B8">
        <w:rPr>
          <w:rFonts w:ascii="Times New Roman" w:eastAsia="Times New Roman" w:hAnsi="Times New Roman" w:cs="Times New Roman"/>
          <w:b/>
          <w:i/>
          <w:sz w:val="24"/>
          <w:szCs w:val="24"/>
          <w:lang w:eastAsia="cs-CZ"/>
        </w:rPr>
        <w:t>na počátku bylo slovo</w:t>
      </w:r>
      <w:r w:rsidRPr="00B427B8">
        <w:rPr>
          <w:rFonts w:ascii="Times New Roman" w:eastAsia="Times New Roman" w:hAnsi="Times New Roman" w:cs="Times New Roman"/>
          <w:sz w:val="24"/>
          <w:szCs w:val="24"/>
          <w:lang w:eastAsia="cs-CZ"/>
        </w:rPr>
        <w:t xml:space="preserve"> Václava Havla, který národu ve svém novoročním poselství sdělil: Dějiny se nám vrátily. </w:t>
      </w: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Další vývoj jeho slova nepotvrdil. Dění se přes „pravdoláskaře“ převalilo a strhlo nás všechny hluboko do minulosti. </w:t>
      </w: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Nová moc byla „úspěšná“ v destrukci. Bořila bezhlavě, bez ohledu na to, zda jde o nosné zdi, zbytečné příčky či přístavby. </w:t>
      </w: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Marné bylo naléhání těch, kteří varovali před zpřetrhán</w:t>
      </w:r>
      <w:r w:rsidR="00203B93" w:rsidRPr="00B427B8">
        <w:rPr>
          <w:rFonts w:ascii="Times New Roman" w:eastAsia="Times New Roman" w:hAnsi="Times New Roman" w:cs="Times New Roman"/>
          <w:sz w:val="24"/>
          <w:szCs w:val="24"/>
          <w:lang w:eastAsia="cs-CZ"/>
        </w:rPr>
        <w:t>ím jakýchkoli vazeb na minulost</w:t>
      </w:r>
      <w:r w:rsidRPr="00B427B8">
        <w:rPr>
          <w:rFonts w:ascii="Times New Roman" w:eastAsia="Times New Roman" w:hAnsi="Times New Roman" w:cs="Times New Roman"/>
          <w:sz w:val="24"/>
          <w:szCs w:val="24"/>
          <w:lang w:eastAsia="cs-CZ"/>
        </w:rPr>
        <w:t xml:space="preserve"> či před pokusy o návrat do útěšné či obdivované (nejčastěji prvorepublikové) minulosti s tím, že s</w:t>
      </w:r>
      <w:r w:rsidR="00203B93" w:rsidRPr="00B427B8">
        <w:rPr>
          <w:rFonts w:ascii="Times New Roman" w:eastAsia="Times New Roman" w:hAnsi="Times New Roman" w:cs="Times New Roman"/>
          <w:sz w:val="24"/>
          <w:szCs w:val="24"/>
          <w:lang w:eastAsia="cs-CZ"/>
        </w:rPr>
        <w:t>e nelze vrátit ani do roku 1968</w:t>
      </w:r>
      <w:r w:rsidRPr="00B427B8">
        <w:rPr>
          <w:rFonts w:ascii="Times New Roman" w:eastAsia="Times New Roman" w:hAnsi="Times New Roman" w:cs="Times New Roman"/>
          <w:sz w:val="24"/>
          <w:szCs w:val="24"/>
          <w:lang w:eastAsia="cs-CZ"/>
        </w:rPr>
        <w:t xml:space="preserve"> ani do roku 1918.</w:t>
      </w:r>
      <w:r w:rsidRPr="00B427B8">
        <w:rPr>
          <w:rFonts w:ascii="Times New Roman" w:eastAsia="Times New Roman" w:hAnsi="Times New Roman" w:cs="Times New Roman"/>
          <w:sz w:val="24"/>
          <w:szCs w:val="24"/>
          <w:vertAlign w:val="superscript"/>
          <w:lang w:eastAsia="cs-CZ"/>
        </w:rPr>
        <w:footnoteReference w:id="2"/>
      </w:r>
      <w:r w:rsidRPr="00B427B8">
        <w:rPr>
          <w:rFonts w:ascii="Times New Roman" w:eastAsia="Times New Roman" w:hAnsi="Times New Roman" w:cs="Times New Roman"/>
          <w:sz w:val="24"/>
          <w:szCs w:val="24"/>
          <w:lang w:eastAsia="cs-CZ"/>
        </w:rPr>
        <w:t xml:space="preserve"> </w:t>
      </w:r>
    </w:p>
    <w:p w:rsidR="00C65E56" w:rsidRPr="00B427B8" w:rsidRDefault="00C65E56" w:rsidP="00744462">
      <w:pPr>
        <w:spacing w:line="240" w:lineRule="auto"/>
        <w:ind w:right="1152" w:firstLine="540"/>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 xml:space="preserve">Myšlení demoličních čet neuvázlo </w:t>
      </w:r>
      <w:r w:rsidRPr="008D00A7">
        <w:rPr>
          <w:rFonts w:ascii="Times New Roman" w:eastAsia="Times New Roman" w:hAnsi="Times New Roman" w:cs="Times New Roman"/>
          <w:sz w:val="24"/>
          <w:szCs w:val="24"/>
          <w:lang w:eastAsia="cs-CZ"/>
        </w:rPr>
        <w:t>v </w:t>
      </w:r>
      <w:r w:rsidR="008D00A7">
        <w:rPr>
          <w:rFonts w:ascii="Times New Roman" w:eastAsia="Times New Roman" w:hAnsi="Times New Roman" w:cs="Times New Roman"/>
          <w:sz w:val="24"/>
          <w:szCs w:val="24"/>
          <w:lang w:eastAsia="cs-CZ"/>
        </w:rPr>
        <w:t xml:space="preserve"> </w:t>
      </w:r>
      <w:r w:rsidRPr="008D00A7">
        <w:rPr>
          <w:rFonts w:ascii="Times New Roman" w:eastAsia="Times New Roman" w:hAnsi="Times New Roman" w:cs="Times New Roman"/>
          <w:sz w:val="24"/>
          <w:szCs w:val="24"/>
          <w:lang w:eastAsia="cs-CZ"/>
        </w:rPr>
        <w:t>rozš</w:t>
      </w:r>
      <w:r w:rsidR="008D00A7">
        <w:rPr>
          <w:rFonts w:ascii="Times New Roman" w:eastAsia="Times New Roman" w:hAnsi="Times New Roman" w:cs="Times New Roman"/>
          <w:sz w:val="24"/>
          <w:szCs w:val="24"/>
          <w:lang w:eastAsia="cs-CZ"/>
        </w:rPr>
        <w:t>í</w:t>
      </w:r>
      <w:r w:rsidR="00C03433" w:rsidRPr="008D00A7">
        <w:rPr>
          <w:rFonts w:ascii="Times New Roman" w:eastAsia="Times New Roman" w:hAnsi="Times New Roman" w:cs="Times New Roman"/>
          <w:sz w:val="24"/>
          <w:szCs w:val="24"/>
          <w:lang w:eastAsia="cs-CZ"/>
        </w:rPr>
        <w:t>ř</w:t>
      </w:r>
      <w:r w:rsidR="008D00A7" w:rsidRPr="008D00A7">
        <w:rPr>
          <w:rFonts w:ascii="Times New Roman" w:eastAsia="Times New Roman" w:hAnsi="Times New Roman" w:cs="Times New Roman"/>
          <w:sz w:val="24"/>
          <w:szCs w:val="24"/>
          <w:lang w:eastAsia="cs-CZ"/>
        </w:rPr>
        <w:t>eném</w:t>
      </w:r>
      <w:r w:rsidRPr="00B427B8">
        <w:rPr>
          <w:rFonts w:ascii="Times New Roman" w:eastAsia="Times New Roman" w:hAnsi="Times New Roman" w:cs="Times New Roman"/>
          <w:sz w:val="24"/>
          <w:szCs w:val="24"/>
          <w:lang w:eastAsia="cs-CZ"/>
        </w:rPr>
        <w:t xml:space="preserve"> dogmatu o nereformovatelnosti socialismu. V procesu překotné demontáže se likvidovaly nejenom struktury a instituce „komunistické totality“. Usilovný pochod zpět nekončil ani u restaurace kapitalismu, ale až na konci 18. století, v pokusu o </w:t>
      </w:r>
      <w:r w:rsidRPr="00B427B8">
        <w:rPr>
          <w:rFonts w:ascii="Times New Roman" w:eastAsia="Times New Roman" w:hAnsi="Times New Roman" w:cs="Times New Roman"/>
          <w:sz w:val="24"/>
          <w:szCs w:val="24"/>
          <w:lang w:eastAsia="cs-CZ"/>
        </w:rPr>
        <w:lastRenderedPageBreak/>
        <w:t xml:space="preserve">likvidaci </w:t>
      </w:r>
      <w:r w:rsidRPr="00B427B8">
        <w:rPr>
          <w:rFonts w:ascii="Times New Roman" w:eastAsia="Times New Roman" w:hAnsi="Times New Roman" w:cs="Times New Roman"/>
          <w:b/>
          <w:bCs/>
          <w:i/>
          <w:sz w:val="24"/>
          <w:szCs w:val="24"/>
          <w:lang w:eastAsia="cs-CZ"/>
        </w:rPr>
        <w:t>výsledků osvícenství</w:t>
      </w:r>
      <w:r w:rsidRPr="00B427B8">
        <w:rPr>
          <w:rFonts w:ascii="Times New Roman" w:eastAsia="Times New Roman" w:hAnsi="Times New Roman" w:cs="Times New Roman"/>
          <w:bCs/>
          <w:sz w:val="24"/>
          <w:szCs w:val="24"/>
          <w:lang w:eastAsia="cs-CZ"/>
        </w:rPr>
        <w:t>.</w:t>
      </w:r>
      <w:r w:rsidRPr="00B427B8">
        <w:rPr>
          <w:rFonts w:ascii="Times New Roman" w:eastAsia="Times New Roman" w:hAnsi="Times New Roman" w:cs="Times New Roman"/>
          <w:bCs/>
          <w:sz w:val="24"/>
          <w:szCs w:val="24"/>
          <w:vertAlign w:val="superscript"/>
          <w:lang w:eastAsia="cs-CZ"/>
        </w:rPr>
        <w:footnoteReference w:id="3"/>
      </w:r>
      <w:r w:rsidRPr="00B427B8">
        <w:rPr>
          <w:rFonts w:ascii="Times New Roman" w:eastAsia="Times New Roman" w:hAnsi="Times New Roman" w:cs="Times New Roman"/>
          <w:bCs/>
          <w:sz w:val="24"/>
          <w:szCs w:val="24"/>
          <w:lang w:eastAsia="cs-CZ"/>
        </w:rPr>
        <w:t xml:space="preserve"> </w:t>
      </w:r>
      <w:r w:rsidRPr="00B427B8">
        <w:rPr>
          <w:rFonts w:ascii="Times New Roman" w:eastAsia="Times New Roman" w:hAnsi="Times New Roman" w:cs="Times New Roman"/>
          <w:b/>
          <w:bCs/>
          <w:sz w:val="24"/>
          <w:szCs w:val="24"/>
          <w:lang w:eastAsia="cs-CZ"/>
        </w:rPr>
        <w:t>A</w:t>
      </w:r>
      <w:r w:rsidRPr="00B427B8">
        <w:rPr>
          <w:rFonts w:ascii="Times New Roman" w:eastAsia="Times New Roman" w:hAnsi="Times New Roman" w:cs="Times New Roman"/>
          <w:sz w:val="24"/>
          <w:szCs w:val="24"/>
          <w:lang w:eastAsia="cs-CZ"/>
        </w:rPr>
        <w:t xml:space="preserve">ni tam návrat  dějin neskončil, pokračoval k přehodnocování procesů protireformace a poněkud uvízl až ve sporu o úloze Keltů a Slovanů při obsazování české kotliny. </w:t>
      </w:r>
    </w:p>
    <w:p w:rsidR="00C65E56" w:rsidRPr="00B427B8" w:rsidRDefault="00C65E56" w:rsidP="00744462">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Dějiny se nám nevrátily. To my jsme se vrátili: v důsledku zpětného nárazu kontrarevoluce jsme byli vrženi hluboko do minulosti. </w:t>
      </w:r>
      <w:r w:rsidR="00DC47CF" w:rsidRPr="00B427B8">
        <w:rPr>
          <w:rFonts w:ascii="Times New Roman" w:eastAsia="Times New Roman" w:hAnsi="Times New Roman" w:cs="Times New Roman"/>
          <w:sz w:val="24"/>
          <w:szCs w:val="24"/>
          <w:lang w:eastAsia="cs-CZ"/>
        </w:rPr>
        <w:t xml:space="preserve"> </w:t>
      </w:r>
    </w:p>
    <w:p w:rsidR="00487466" w:rsidRPr="00B427B8" w:rsidRDefault="00487466" w:rsidP="0048746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Zprvu bylo mnoho těch, kteří se snažili co nejrychleji integrovat do nových poměrů. Byli nakloněni naslouchat těm, kdož se všemožně snažili potlačit vyvážené hodnocení minulosti.</w:t>
      </w:r>
      <w:r w:rsidRPr="00B427B8">
        <w:rPr>
          <w:rStyle w:val="Znakapoznpodarou"/>
          <w:rFonts w:ascii="Times New Roman" w:hAnsi="Times New Roman" w:cs="Times New Roman"/>
          <w:sz w:val="24"/>
          <w:szCs w:val="24"/>
        </w:rPr>
        <w:footnoteReference w:id="4"/>
      </w:r>
      <w:r w:rsidRPr="00B427B8">
        <w:rPr>
          <w:rFonts w:ascii="Times New Roman" w:hAnsi="Times New Roman" w:cs="Times New Roman"/>
          <w:sz w:val="24"/>
          <w:szCs w:val="24"/>
        </w:rPr>
        <w:t xml:space="preserve"> </w:t>
      </w:r>
    </w:p>
    <w:p w:rsidR="00487466" w:rsidRPr="00B427B8" w:rsidRDefault="00487466" w:rsidP="0048746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Znepokojující přítomnost pořádně zchladila počáteční triumfalismus. Mnozí se začali probouzet z představy, že návratem z dobrodružného vandru do reality vstupují z totalitního očistce do světa svobody a lidských práv či rovnou do vysněného ráje hojnosti. Zjišťovali však, že v nových poměrech zůstávají ve </w:t>
      </w:r>
      <w:r w:rsidR="00F73B09" w:rsidRPr="00B427B8">
        <w:rPr>
          <w:rFonts w:ascii="Times New Roman" w:hAnsi="Times New Roman" w:cs="Times New Roman"/>
          <w:sz w:val="24"/>
          <w:szCs w:val="24"/>
        </w:rPr>
        <w:t>s</w:t>
      </w:r>
      <w:r w:rsidRPr="00B427B8">
        <w:rPr>
          <w:rFonts w:ascii="Times New Roman" w:hAnsi="Times New Roman" w:cs="Times New Roman"/>
          <w:sz w:val="24"/>
          <w:szCs w:val="24"/>
        </w:rPr>
        <w:t>kutečnosti „cizinci“, neprožívají je tak, jak si představují, že je snad prožívají ti, kdo v nich žijí</w:t>
      </w:r>
      <w:r w:rsidR="00B6718E" w:rsidRPr="00B427B8">
        <w:rPr>
          <w:rFonts w:ascii="Times New Roman" w:hAnsi="Times New Roman" w:cs="Times New Roman"/>
          <w:sz w:val="24"/>
          <w:szCs w:val="24"/>
        </w:rPr>
        <w:t xml:space="preserve"> trvale</w:t>
      </w:r>
      <w:r w:rsidRPr="00B427B8">
        <w:rPr>
          <w:rFonts w:ascii="Times New Roman" w:hAnsi="Times New Roman" w:cs="Times New Roman"/>
          <w:sz w:val="24"/>
          <w:szCs w:val="24"/>
        </w:rPr>
        <w:t xml:space="preserve">. Upínali se k naději, že společnost, ekonomické a politické poměry, i oni sami do oné vyzrálosti nakonec dospějí. Ještě se drží svých iluzí, ale </w:t>
      </w:r>
      <w:r w:rsidR="002A0723" w:rsidRPr="00B427B8">
        <w:rPr>
          <w:rFonts w:ascii="Times New Roman" w:hAnsi="Times New Roman" w:cs="Times New Roman"/>
          <w:sz w:val="24"/>
          <w:szCs w:val="24"/>
        </w:rPr>
        <w:t xml:space="preserve">začínají </w:t>
      </w:r>
      <w:r w:rsidR="00F73B09" w:rsidRPr="00B427B8">
        <w:rPr>
          <w:rFonts w:ascii="Times New Roman" w:hAnsi="Times New Roman" w:cs="Times New Roman"/>
          <w:sz w:val="24"/>
          <w:szCs w:val="24"/>
        </w:rPr>
        <w:t xml:space="preserve">si i </w:t>
      </w:r>
      <w:r w:rsidR="002A0723" w:rsidRPr="00B427B8">
        <w:rPr>
          <w:rFonts w:ascii="Times New Roman" w:hAnsi="Times New Roman" w:cs="Times New Roman"/>
          <w:sz w:val="24"/>
          <w:szCs w:val="24"/>
        </w:rPr>
        <w:t xml:space="preserve">idealizovat </w:t>
      </w:r>
      <w:r w:rsidRPr="00B427B8">
        <w:rPr>
          <w:rFonts w:ascii="Times New Roman" w:hAnsi="Times New Roman" w:cs="Times New Roman"/>
          <w:sz w:val="24"/>
          <w:szCs w:val="24"/>
        </w:rPr>
        <w:t xml:space="preserve">uspořádání, které opustili, svoji vlastní minulost. </w:t>
      </w:r>
    </w:p>
    <w:p w:rsidR="00487466" w:rsidRPr="00B427B8" w:rsidRDefault="002A0723" w:rsidP="002A0723">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I když prostý návrat už není možný,</w:t>
      </w:r>
      <w:r w:rsidRPr="00B427B8">
        <w:rPr>
          <w:rStyle w:val="Znakapoznpodarou"/>
          <w:rFonts w:ascii="Times New Roman" w:hAnsi="Times New Roman" w:cs="Times New Roman"/>
          <w:sz w:val="24"/>
          <w:szCs w:val="24"/>
        </w:rPr>
        <w:footnoteReference w:id="5"/>
      </w:r>
      <w:r w:rsidRPr="00B427B8">
        <w:rPr>
          <w:rFonts w:ascii="Times New Roman" w:hAnsi="Times New Roman" w:cs="Times New Roman"/>
          <w:sz w:val="24"/>
          <w:szCs w:val="24"/>
        </w:rPr>
        <w:t xml:space="preserve">  i</w:t>
      </w:r>
      <w:r w:rsidR="00487466" w:rsidRPr="00B427B8">
        <w:rPr>
          <w:rFonts w:ascii="Times New Roman" w:hAnsi="Times New Roman" w:cs="Times New Roman"/>
          <w:sz w:val="24"/>
          <w:szCs w:val="24"/>
        </w:rPr>
        <w:t xml:space="preserve"> na nostalgii se </w:t>
      </w:r>
      <w:r w:rsidRPr="00B427B8">
        <w:rPr>
          <w:rFonts w:ascii="Times New Roman" w:hAnsi="Times New Roman" w:cs="Times New Roman"/>
          <w:sz w:val="24"/>
          <w:szCs w:val="24"/>
        </w:rPr>
        <w:t xml:space="preserve">lze přiživovat. </w:t>
      </w:r>
      <w:r w:rsidR="00487466" w:rsidRPr="00B427B8">
        <w:rPr>
          <w:rFonts w:ascii="Times New Roman" w:hAnsi="Times New Roman" w:cs="Times New Roman"/>
          <w:sz w:val="24"/>
          <w:szCs w:val="24"/>
        </w:rPr>
        <w:t>Normalizační média polistopadového režimu se snaží čelit deziluzím o přítomnosti vytvářením účelových prezentací minulosti. Jejich horlivost upadá do odpudivé machy.</w:t>
      </w:r>
      <w:r w:rsidR="00487466" w:rsidRPr="00B427B8">
        <w:rPr>
          <w:rStyle w:val="Znakapoznpodarou"/>
          <w:rFonts w:ascii="Times New Roman" w:hAnsi="Times New Roman" w:cs="Times New Roman"/>
          <w:sz w:val="24"/>
          <w:szCs w:val="24"/>
        </w:rPr>
        <w:footnoteReference w:id="6"/>
      </w:r>
      <w:r w:rsidR="00487466" w:rsidRPr="00B427B8">
        <w:rPr>
          <w:rFonts w:ascii="Times New Roman" w:hAnsi="Times New Roman" w:cs="Times New Roman"/>
          <w:sz w:val="24"/>
          <w:szCs w:val="24"/>
        </w:rPr>
        <w:t xml:space="preserve"> </w:t>
      </w:r>
    </w:p>
    <w:p w:rsidR="00487466" w:rsidRPr="00B427B8" w:rsidRDefault="00487466" w:rsidP="00B6718E">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Obraz, který prezentismus místo historické analýzy nabízí dnes, svou kýčovitostí provokuje soudnost a v podstatě hluboce pohrdá těmi, na něž se obrací.</w:t>
      </w:r>
      <w:r w:rsidRPr="00B427B8">
        <w:rPr>
          <w:rStyle w:val="Znakapoznpodarou"/>
          <w:rFonts w:ascii="Times New Roman" w:hAnsi="Times New Roman" w:cs="Times New Roman"/>
          <w:sz w:val="24"/>
          <w:szCs w:val="24"/>
        </w:rPr>
        <w:footnoteReference w:id="7"/>
      </w:r>
    </w:p>
    <w:p w:rsidR="00487466" w:rsidRPr="00B427B8" w:rsidRDefault="00487466" w:rsidP="00B6718E">
      <w:pPr>
        <w:spacing w:line="240" w:lineRule="auto"/>
        <w:ind w:right="1134" w:firstLine="567"/>
        <w:jc w:val="both"/>
        <w:rPr>
          <w:rFonts w:ascii="Times New Roman" w:hAnsi="Times New Roman" w:cs="Times New Roman"/>
          <w:b/>
          <w:sz w:val="28"/>
          <w:szCs w:val="28"/>
        </w:rPr>
      </w:pPr>
      <w:r w:rsidRPr="00B427B8">
        <w:rPr>
          <w:rFonts w:ascii="Times New Roman" w:hAnsi="Times New Roman" w:cs="Times New Roman"/>
          <w:sz w:val="24"/>
          <w:szCs w:val="24"/>
        </w:rPr>
        <w:t>Jaká je skutečná podoba společnosti, k níž mnozí stále ještě vzhlíž</w:t>
      </w:r>
      <w:r w:rsidR="00B44BA1" w:rsidRPr="00B427B8">
        <w:rPr>
          <w:rFonts w:ascii="Times New Roman" w:hAnsi="Times New Roman" w:cs="Times New Roman"/>
          <w:sz w:val="24"/>
          <w:szCs w:val="24"/>
        </w:rPr>
        <w:t xml:space="preserve">ejí </w:t>
      </w:r>
      <w:r w:rsidRPr="00B427B8">
        <w:rPr>
          <w:rFonts w:ascii="Times New Roman" w:hAnsi="Times New Roman" w:cs="Times New Roman"/>
          <w:sz w:val="24"/>
          <w:szCs w:val="24"/>
        </w:rPr>
        <w:t xml:space="preserve">jako k ideálu, k jehož dosažení lze přechodně snášet všechny oběti? Jak vypadá na přelomu staletí obyčejný kapitalismus? </w:t>
      </w:r>
      <w:r w:rsidRPr="00B427B8">
        <w:t xml:space="preserve"> </w:t>
      </w:r>
    </w:p>
    <w:p w:rsidR="00487466" w:rsidRPr="00B427B8" w:rsidRDefault="00487466" w:rsidP="00487466">
      <w:pPr>
        <w:spacing w:after="0" w:line="240" w:lineRule="auto"/>
        <w:ind w:right="1134"/>
        <w:jc w:val="both"/>
        <w:rPr>
          <w:rFonts w:ascii="Times New Roman" w:hAnsi="Times New Roman" w:cs="Times New Roman"/>
          <w:b/>
          <w:sz w:val="28"/>
          <w:szCs w:val="28"/>
        </w:rPr>
      </w:pPr>
    </w:p>
    <w:p w:rsidR="00C65E56" w:rsidRPr="00B427B8" w:rsidRDefault="00C65E56" w:rsidP="00573C39">
      <w:pPr>
        <w:keepNext/>
        <w:spacing w:after="0" w:line="240" w:lineRule="auto"/>
        <w:ind w:right="1152"/>
        <w:jc w:val="both"/>
        <w:outlineLvl w:val="8"/>
        <w:rPr>
          <w:rFonts w:ascii="Times New Roman" w:eastAsia="Times New Roman" w:hAnsi="Times New Roman" w:cs="Times New Roman"/>
          <w:b/>
          <w:bCs/>
          <w:sz w:val="24"/>
          <w:szCs w:val="24"/>
          <w:lang w:eastAsia="cs-CZ"/>
        </w:rPr>
      </w:pPr>
    </w:p>
    <w:p w:rsidR="005C539A" w:rsidRPr="00B427B8" w:rsidRDefault="008119DF" w:rsidP="008119DF">
      <w:pPr>
        <w:keepNext/>
        <w:spacing w:after="0" w:line="240" w:lineRule="auto"/>
        <w:ind w:right="1152"/>
        <w:jc w:val="center"/>
        <w:outlineLvl w:val="8"/>
        <w:rPr>
          <w:rFonts w:ascii="Times New Roman" w:eastAsia="Times New Roman" w:hAnsi="Times New Roman" w:cs="Times New Roman"/>
          <w:b/>
          <w:bCs/>
          <w:sz w:val="56"/>
          <w:szCs w:val="56"/>
          <w:lang w:eastAsia="cs-CZ"/>
        </w:rPr>
      </w:pPr>
      <w:r w:rsidRPr="00B427B8">
        <w:rPr>
          <w:rFonts w:ascii="Times New Roman" w:eastAsia="Times New Roman" w:hAnsi="Times New Roman" w:cs="Times New Roman"/>
          <w:b/>
          <w:bCs/>
          <w:sz w:val="56"/>
          <w:szCs w:val="56"/>
          <w:lang w:eastAsia="cs-CZ"/>
        </w:rPr>
        <w:t>*</w:t>
      </w:r>
    </w:p>
    <w:p w:rsidR="00C65E56" w:rsidRPr="00B427B8" w:rsidRDefault="00C65E56" w:rsidP="004F132A">
      <w:pPr>
        <w:keepNext/>
        <w:spacing w:after="0" w:line="240" w:lineRule="auto"/>
        <w:ind w:right="1152"/>
        <w:jc w:val="center"/>
        <w:outlineLvl w:val="8"/>
        <w:rPr>
          <w:rFonts w:ascii="Times New Roman" w:eastAsia="Times New Roman" w:hAnsi="Times New Roman" w:cs="Times New Roman"/>
          <w:b/>
          <w:bCs/>
          <w:sz w:val="32"/>
          <w:szCs w:val="32"/>
          <w:lang w:eastAsia="cs-CZ"/>
        </w:rPr>
      </w:pPr>
      <w:r w:rsidRPr="00B427B8">
        <w:rPr>
          <w:rFonts w:ascii="Times New Roman" w:eastAsia="Times New Roman" w:hAnsi="Times New Roman" w:cs="Times New Roman"/>
          <w:b/>
          <w:bCs/>
          <w:sz w:val="32"/>
          <w:szCs w:val="32"/>
          <w:lang w:eastAsia="cs-CZ"/>
        </w:rPr>
        <w:t>První část</w:t>
      </w:r>
    </w:p>
    <w:p w:rsidR="00C65E56" w:rsidRPr="00B427B8" w:rsidRDefault="00C65E56" w:rsidP="004F132A">
      <w:pPr>
        <w:keepNext/>
        <w:tabs>
          <w:tab w:val="left" w:pos="7938"/>
        </w:tabs>
        <w:spacing w:after="0" w:line="240" w:lineRule="auto"/>
        <w:ind w:right="1152"/>
        <w:jc w:val="center"/>
        <w:outlineLvl w:val="8"/>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Obyčejný kapitalismus</w:t>
      </w:r>
    </w:p>
    <w:p w:rsidR="00C65E56" w:rsidRPr="00B427B8" w:rsidRDefault="00C65E56" w:rsidP="00573C39">
      <w:pPr>
        <w:keepNext/>
        <w:tabs>
          <w:tab w:val="left" w:pos="7938"/>
        </w:tabs>
        <w:spacing w:after="0" w:line="240" w:lineRule="auto"/>
        <w:ind w:right="1152"/>
        <w:jc w:val="both"/>
        <w:outlineLvl w:val="8"/>
        <w:rPr>
          <w:rFonts w:ascii="Times New Roman" w:eastAsia="Times New Roman" w:hAnsi="Times New Roman" w:cs="Times New Roman"/>
          <w:b/>
          <w:bCs/>
          <w:sz w:val="28"/>
          <w:szCs w:val="28"/>
          <w:lang w:eastAsia="cs-CZ"/>
        </w:rPr>
      </w:pPr>
    </w:p>
    <w:p w:rsidR="00C65E56" w:rsidRPr="00B427B8" w:rsidRDefault="00C65E56" w:rsidP="00573C39">
      <w:pPr>
        <w:keepNext/>
        <w:tabs>
          <w:tab w:val="left" w:pos="7938"/>
        </w:tabs>
        <w:spacing w:after="0" w:line="240" w:lineRule="auto"/>
        <w:ind w:right="1152"/>
        <w:jc w:val="both"/>
        <w:outlineLvl w:val="8"/>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Obsah</w:t>
      </w:r>
      <w:r w:rsidR="0080352D" w:rsidRPr="00B427B8">
        <w:rPr>
          <w:rFonts w:ascii="Times New Roman" w:eastAsia="Times New Roman" w:hAnsi="Times New Roman" w:cs="Times New Roman"/>
          <w:b/>
          <w:bCs/>
          <w:sz w:val="28"/>
          <w:szCs w:val="28"/>
          <w:lang w:eastAsia="cs-CZ"/>
        </w:rPr>
        <w:t xml:space="preserve"> </w:t>
      </w:r>
      <w:r w:rsidR="00757ACC" w:rsidRPr="00B427B8">
        <w:rPr>
          <w:rFonts w:ascii="Times New Roman" w:eastAsia="Times New Roman" w:hAnsi="Times New Roman" w:cs="Times New Roman"/>
          <w:b/>
          <w:bCs/>
          <w:sz w:val="28"/>
          <w:szCs w:val="28"/>
          <w:lang w:eastAsia="cs-CZ"/>
        </w:rPr>
        <w:t>(</w:t>
      </w:r>
      <w:r w:rsidR="00B44BA1" w:rsidRPr="00B427B8">
        <w:rPr>
          <w:rFonts w:ascii="Times New Roman" w:eastAsia="Times New Roman" w:hAnsi="Times New Roman" w:cs="Times New Roman"/>
          <w:b/>
          <w:bCs/>
          <w:sz w:val="28"/>
          <w:szCs w:val="28"/>
          <w:lang w:eastAsia="cs-CZ"/>
        </w:rPr>
        <w:t>3</w:t>
      </w:r>
      <w:r w:rsidR="00757ACC" w:rsidRPr="00B427B8">
        <w:rPr>
          <w:rFonts w:ascii="Times New Roman" w:eastAsia="Times New Roman" w:hAnsi="Times New Roman" w:cs="Times New Roman"/>
          <w:b/>
          <w:bCs/>
          <w:sz w:val="28"/>
          <w:szCs w:val="28"/>
          <w:lang w:eastAsia="cs-CZ"/>
        </w:rPr>
        <w:t xml:space="preserve"> – </w:t>
      </w:r>
      <w:r w:rsidR="00B44BA1" w:rsidRPr="00B427B8">
        <w:rPr>
          <w:rFonts w:ascii="Times New Roman" w:eastAsia="Times New Roman" w:hAnsi="Times New Roman" w:cs="Times New Roman"/>
          <w:b/>
          <w:bCs/>
          <w:sz w:val="28"/>
          <w:szCs w:val="28"/>
          <w:lang w:eastAsia="cs-CZ"/>
        </w:rPr>
        <w:t>5</w:t>
      </w:r>
      <w:r w:rsidR="00757ACC" w:rsidRPr="00B427B8">
        <w:rPr>
          <w:rFonts w:ascii="Times New Roman" w:eastAsia="Times New Roman" w:hAnsi="Times New Roman" w:cs="Times New Roman"/>
          <w:b/>
          <w:bCs/>
          <w:sz w:val="28"/>
          <w:szCs w:val="28"/>
          <w:lang w:eastAsia="cs-CZ"/>
        </w:rPr>
        <w:t>)</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
          <w:bCs/>
          <w:sz w:val="24"/>
          <w:szCs w:val="24"/>
          <w:lang w:eastAsia="cs-CZ"/>
        </w:rPr>
      </w:pP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I. Úvod</w:t>
      </w:r>
      <w:r w:rsidR="00757ACC" w:rsidRPr="00B427B8">
        <w:rPr>
          <w:rFonts w:ascii="Times New Roman" w:eastAsia="Times New Roman" w:hAnsi="Times New Roman" w:cs="Times New Roman"/>
          <w:b/>
          <w:bCs/>
          <w:sz w:val="24"/>
          <w:szCs w:val="24"/>
          <w:lang w:eastAsia="cs-CZ"/>
        </w:rPr>
        <w:t xml:space="preserve"> </w:t>
      </w:r>
      <w:r w:rsidR="00B44BA1" w:rsidRPr="00B427B8">
        <w:rPr>
          <w:rFonts w:ascii="Times New Roman" w:eastAsia="Times New Roman" w:hAnsi="Times New Roman" w:cs="Times New Roman"/>
          <w:b/>
          <w:bCs/>
          <w:sz w:val="24"/>
          <w:szCs w:val="24"/>
          <w:lang w:eastAsia="cs-CZ"/>
        </w:rPr>
        <w:t>(5</w:t>
      </w:r>
      <w:r w:rsidR="00DB17F5" w:rsidRPr="00B427B8">
        <w:rPr>
          <w:rFonts w:ascii="Times New Roman" w:eastAsia="Times New Roman" w:hAnsi="Times New Roman" w:cs="Times New Roman"/>
          <w:b/>
          <w:bCs/>
          <w:sz w:val="24"/>
          <w:szCs w:val="24"/>
          <w:lang w:eastAsia="cs-CZ"/>
        </w:rPr>
        <w:t xml:space="preserve"> - </w:t>
      </w:r>
      <w:r w:rsidR="00B44BA1" w:rsidRPr="00B427B8">
        <w:rPr>
          <w:rFonts w:ascii="Times New Roman" w:eastAsia="Times New Roman" w:hAnsi="Times New Roman" w:cs="Times New Roman"/>
          <w:b/>
          <w:bCs/>
          <w:sz w:val="24"/>
          <w:szCs w:val="24"/>
          <w:lang w:eastAsia="cs-CZ"/>
        </w:rPr>
        <w:t>8</w:t>
      </w:r>
      <w:r w:rsidR="00DB17F5" w:rsidRPr="00B427B8">
        <w:rPr>
          <w:rFonts w:ascii="Times New Roman" w:eastAsia="Times New Roman" w:hAnsi="Times New Roman" w:cs="Times New Roman"/>
          <w:b/>
          <w:bCs/>
          <w:sz w:val="24"/>
          <w:szCs w:val="24"/>
          <w:lang w:eastAsia="cs-CZ"/>
        </w:rPr>
        <w:t>)</w:t>
      </w:r>
    </w:p>
    <w:p w:rsidR="00C65E56" w:rsidRPr="00B427B8" w:rsidRDefault="00C65E56" w:rsidP="00573C39">
      <w:pPr>
        <w:keepNext/>
        <w:tabs>
          <w:tab w:val="left" w:pos="7938"/>
        </w:tabs>
        <w:spacing w:after="0" w:line="240" w:lineRule="auto"/>
        <w:ind w:right="1152"/>
        <w:jc w:val="both"/>
        <w:outlineLvl w:val="1"/>
        <w:rPr>
          <w:rFonts w:ascii="Times New Roman" w:eastAsia="Times New Roman" w:hAnsi="Times New Roman" w:cs="Times New Roman"/>
          <w:b/>
          <w:bCs/>
          <w:sz w:val="24"/>
          <w:szCs w:val="24"/>
          <w:lang w:eastAsia="cs-CZ"/>
        </w:rPr>
      </w:pPr>
    </w:p>
    <w:p w:rsidR="00C65E56" w:rsidRPr="00B427B8" w:rsidRDefault="00C65E56" w:rsidP="00573C39">
      <w:pPr>
        <w:keepNext/>
        <w:tabs>
          <w:tab w:val="left" w:pos="7938"/>
        </w:tabs>
        <w:spacing w:after="0" w:line="240" w:lineRule="auto"/>
        <w:ind w:right="1152"/>
        <w:jc w:val="both"/>
        <w:outlineLvl w:val="1"/>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 xml:space="preserve">II.  Možnosti a meze kapitalismu </w:t>
      </w:r>
      <w:r w:rsidR="00DB17F5" w:rsidRPr="00B427B8">
        <w:rPr>
          <w:rFonts w:ascii="Times New Roman" w:eastAsia="Times New Roman" w:hAnsi="Times New Roman" w:cs="Times New Roman"/>
          <w:b/>
          <w:bCs/>
          <w:sz w:val="24"/>
          <w:szCs w:val="24"/>
          <w:lang w:eastAsia="cs-CZ"/>
        </w:rPr>
        <w:t>(</w:t>
      </w:r>
      <w:r w:rsidR="00B44BA1" w:rsidRPr="00B427B8">
        <w:rPr>
          <w:rFonts w:ascii="Times New Roman" w:eastAsia="Times New Roman" w:hAnsi="Times New Roman" w:cs="Times New Roman"/>
          <w:b/>
          <w:bCs/>
          <w:sz w:val="24"/>
          <w:szCs w:val="24"/>
          <w:lang w:eastAsia="cs-CZ"/>
        </w:rPr>
        <w:t>9</w:t>
      </w:r>
      <w:r w:rsidR="00DB17F5" w:rsidRPr="00B427B8">
        <w:rPr>
          <w:rFonts w:ascii="Times New Roman" w:eastAsia="Times New Roman" w:hAnsi="Times New Roman" w:cs="Times New Roman"/>
          <w:b/>
          <w:bCs/>
          <w:sz w:val="24"/>
          <w:szCs w:val="24"/>
          <w:lang w:eastAsia="cs-CZ"/>
        </w:rPr>
        <w:t xml:space="preserve"> – 3</w:t>
      </w:r>
      <w:r w:rsidR="008A32E6" w:rsidRPr="00B427B8">
        <w:rPr>
          <w:rFonts w:ascii="Times New Roman" w:eastAsia="Times New Roman" w:hAnsi="Times New Roman" w:cs="Times New Roman"/>
          <w:b/>
          <w:bCs/>
          <w:sz w:val="24"/>
          <w:szCs w:val="24"/>
          <w:lang w:eastAsia="cs-CZ"/>
        </w:rPr>
        <w:t>2</w:t>
      </w:r>
      <w:r w:rsidR="00DB17F5" w:rsidRPr="00B427B8">
        <w:rPr>
          <w:rFonts w:ascii="Times New Roman" w:eastAsia="Times New Roman" w:hAnsi="Times New Roman" w:cs="Times New Roman"/>
          <w:b/>
          <w:bCs/>
          <w:sz w:val="24"/>
          <w:szCs w:val="24"/>
          <w:lang w:eastAsia="cs-CZ"/>
        </w:rPr>
        <w:t>)</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1. Nové rysy ve vývojovém stadiu imperialismu</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i/>
          <w:sz w:val="20"/>
          <w:szCs w:val="20"/>
          <w:lang w:eastAsia="cs-CZ"/>
        </w:rPr>
      </w:pPr>
      <w:r w:rsidRPr="00B427B8">
        <w:rPr>
          <w:rFonts w:ascii="Times New Roman" w:eastAsia="MS Mincho" w:hAnsi="Times New Roman" w:cs="Times New Roman"/>
          <w:i/>
          <w:sz w:val="20"/>
          <w:szCs w:val="20"/>
          <w:lang w:eastAsia="cs-CZ"/>
        </w:rPr>
        <w:t xml:space="preserve">Kapitalismus je ve své podstatě stejný a současně jiný. Proces globalizace. </w:t>
      </w:r>
      <w:r w:rsidRPr="00B427B8">
        <w:rPr>
          <w:rFonts w:ascii="Times New Roman" w:eastAsia="Times New Roman" w:hAnsi="Times New Roman" w:cs="Times New Roman"/>
          <w:bCs/>
          <w:i/>
          <w:sz w:val="20"/>
          <w:szCs w:val="20"/>
          <w:lang w:eastAsia="cs-CZ"/>
        </w:rPr>
        <w:t xml:space="preserve">Nerovnoměrnost pohybu kapitálu. </w:t>
      </w:r>
      <w:r w:rsidRPr="00B427B8">
        <w:rPr>
          <w:rFonts w:ascii="Times New Roman" w:eastAsia="MS Mincho" w:hAnsi="Times New Roman" w:cs="Times New Roman"/>
          <w:bCs/>
          <w:i/>
          <w:iCs/>
          <w:sz w:val="20"/>
          <w:szCs w:val="20"/>
          <w:lang w:eastAsia="cs-CZ"/>
        </w:rPr>
        <w:t>„Glokalizace“ (refeudalizace).</w:t>
      </w:r>
      <w:r w:rsidRPr="00B427B8">
        <w:rPr>
          <w:rFonts w:ascii="Times New Roman" w:eastAsia="MS Mincho" w:hAnsi="Times New Roman" w:cs="Times New Roman"/>
          <w:sz w:val="20"/>
          <w:szCs w:val="20"/>
          <w:lang w:eastAsia="cs-CZ"/>
        </w:rPr>
        <w:t xml:space="preserve"> </w:t>
      </w:r>
      <w:r w:rsidRPr="00B427B8">
        <w:rPr>
          <w:rFonts w:ascii="Times New Roman" w:eastAsia="Times New Roman" w:hAnsi="Times New Roman" w:cs="Times New Roman"/>
          <w:bCs/>
          <w:i/>
          <w:iCs/>
          <w:sz w:val="20"/>
          <w:szCs w:val="20"/>
          <w:lang w:eastAsia="cs-CZ"/>
        </w:rPr>
        <w:t xml:space="preserve">Změny </w:t>
      </w:r>
      <w:r w:rsidRPr="00460D26">
        <w:rPr>
          <w:rFonts w:ascii="Times New Roman" w:eastAsia="Times New Roman" w:hAnsi="Times New Roman" w:cs="Times New Roman"/>
          <w:bCs/>
          <w:i/>
          <w:iCs/>
          <w:color w:val="7030A0"/>
          <w:sz w:val="20"/>
          <w:szCs w:val="20"/>
          <w:lang w:eastAsia="cs-CZ"/>
        </w:rPr>
        <w:t>stupňují</w:t>
      </w:r>
      <w:r w:rsidR="00460D26">
        <w:rPr>
          <w:rFonts w:ascii="Times New Roman" w:eastAsia="Times New Roman" w:hAnsi="Times New Roman" w:cs="Times New Roman"/>
          <w:bCs/>
          <w:i/>
          <w:iCs/>
          <w:color w:val="7030A0"/>
          <w:sz w:val="20"/>
          <w:szCs w:val="20"/>
          <w:lang w:eastAsia="cs-CZ"/>
        </w:rPr>
        <w:t>c</w:t>
      </w:r>
      <w:r w:rsidR="00460D26" w:rsidRPr="00460D26">
        <w:rPr>
          <w:rFonts w:ascii="Times New Roman" w:eastAsia="Times New Roman" w:hAnsi="Times New Roman" w:cs="Times New Roman"/>
          <w:bCs/>
          <w:i/>
          <w:iCs/>
          <w:color w:val="7030A0"/>
          <w:sz w:val="20"/>
          <w:szCs w:val="20"/>
          <w:lang w:eastAsia="cs-CZ"/>
        </w:rPr>
        <w:t>í</w:t>
      </w:r>
      <w:r w:rsidR="00460D26">
        <w:rPr>
          <w:rFonts w:ascii="Times New Roman" w:eastAsia="Times New Roman" w:hAnsi="Times New Roman" w:cs="Times New Roman"/>
          <w:bCs/>
          <w:i/>
          <w:iCs/>
          <w:sz w:val="20"/>
          <w:szCs w:val="20"/>
          <w:lang w:eastAsia="cs-CZ"/>
        </w:rPr>
        <w:t xml:space="preserve"> </w:t>
      </w:r>
      <w:r w:rsidRPr="00B427B8">
        <w:rPr>
          <w:rFonts w:ascii="Times New Roman" w:eastAsia="Times New Roman" w:hAnsi="Times New Roman" w:cs="Times New Roman"/>
          <w:bCs/>
          <w:i/>
          <w:iCs/>
          <w:sz w:val="20"/>
          <w:szCs w:val="20"/>
          <w:lang w:eastAsia="cs-CZ"/>
        </w:rPr>
        <w:t>labilitu kapitalismu.</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2. Monopoly</w:t>
      </w:r>
      <w:r w:rsidR="00355B65" w:rsidRPr="00B427B8">
        <w:rPr>
          <w:rFonts w:ascii="Times New Roman" w:eastAsia="Times New Roman" w:hAnsi="Times New Roman" w:cs="Times New Roman"/>
          <w:bCs/>
          <w:sz w:val="24"/>
          <w:szCs w:val="24"/>
          <w:lang w:eastAsia="cs-CZ"/>
        </w:rPr>
        <w:t xml:space="preserve"> </w:t>
      </w:r>
      <w:r w:rsidRPr="00B427B8">
        <w:rPr>
          <w:rFonts w:ascii="Times New Roman" w:eastAsia="Times New Roman" w:hAnsi="Times New Roman" w:cs="Times New Roman"/>
          <w:bCs/>
          <w:sz w:val="24"/>
          <w:szCs w:val="24"/>
          <w:lang w:eastAsia="cs-CZ"/>
        </w:rPr>
        <w:t>- koncentrace a centralizace kapitálu</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Cs/>
          <w:i/>
          <w:iCs/>
          <w:sz w:val="20"/>
          <w:szCs w:val="20"/>
          <w:lang w:eastAsia="cs-CZ"/>
        </w:rPr>
        <w:t xml:space="preserve">Prosazování práva na seberegulaci monopolů.  </w:t>
      </w:r>
      <w:r w:rsidRPr="00B427B8">
        <w:rPr>
          <w:rFonts w:ascii="Times New Roman" w:eastAsia="MS Mincho" w:hAnsi="Times New Roman" w:cs="Times New Roman"/>
          <w:bCs/>
          <w:i/>
          <w:iCs/>
          <w:sz w:val="20"/>
          <w:szCs w:val="20"/>
          <w:lang w:eastAsia="cs-CZ"/>
        </w:rPr>
        <w:t>Zvětšená moc a vliv nadnárodních monopolů</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Boje o zdroje, prostory vývozu kapitálu a odbytiště.</w:t>
      </w:r>
      <w:r w:rsidRPr="00B427B8">
        <w:rPr>
          <w:rFonts w:ascii="Times New Roman" w:eastAsia="MS Mincho" w:hAnsi="Times New Roman" w:cs="Times New Roman"/>
          <w:sz w:val="20"/>
          <w:szCs w:val="20"/>
          <w:lang w:eastAsia="cs-CZ"/>
        </w:rPr>
        <w:t xml:space="preserve"> </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3. Finanční kapitál</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i/>
          <w:sz w:val="20"/>
          <w:szCs w:val="20"/>
          <w:lang w:eastAsia="cs-CZ"/>
        </w:rPr>
      </w:pPr>
      <w:r w:rsidRPr="00B427B8">
        <w:rPr>
          <w:rFonts w:ascii="Times New Roman" w:eastAsia="MS Mincho" w:hAnsi="Times New Roman" w:cs="Times New Roman"/>
          <w:i/>
          <w:sz w:val="20"/>
          <w:szCs w:val="20"/>
          <w:lang w:eastAsia="cs-CZ"/>
        </w:rPr>
        <w:t xml:space="preserve">„Vatikán kapitalismu“. </w:t>
      </w:r>
      <w:r w:rsidRPr="00B427B8">
        <w:rPr>
          <w:rFonts w:ascii="Times New Roman" w:eastAsia="Times New Roman" w:hAnsi="Times New Roman" w:cs="Times New Roman"/>
          <w:i/>
          <w:sz w:val="20"/>
          <w:szCs w:val="20"/>
          <w:lang w:eastAsia="cs-CZ"/>
        </w:rPr>
        <w:t>Úloha bank a derivátů.</w:t>
      </w:r>
      <w:r w:rsidRPr="00B427B8">
        <w:rPr>
          <w:rFonts w:ascii="Times New Roman" w:eastAsia="MS Mincho" w:hAnsi="Times New Roman" w:cs="Times New Roman"/>
          <w:i/>
          <w:sz w:val="20"/>
          <w:szCs w:val="20"/>
          <w:lang w:eastAsia="cs-CZ"/>
        </w:rPr>
        <w:t xml:space="preserve"> </w:t>
      </w:r>
      <w:r w:rsidRPr="00B427B8">
        <w:rPr>
          <w:rFonts w:ascii="Times New Roman" w:eastAsia="Times New Roman" w:hAnsi="Times New Roman" w:cs="Times New Roman"/>
          <w:i/>
          <w:sz w:val="20"/>
          <w:szCs w:val="20"/>
          <w:lang w:eastAsia="cs-CZ"/>
        </w:rPr>
        <w:t>Finanční a úvěrová krize.</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i/>
          <w:sz w:val="24"/>
          <w:szCs w:val="24"/>
          <w:lang w:eastAsia="cs-CZ"/>
        </w:rPr>
      </w:pPr>
      <w:r w:rsidRPr="00B427B8">
        <w:rPr>
          <w:rFonts w:ascii="Times New Roman" w:eastAsia="Times New Roman" w:hAnsi="Times New Roman" w:cs="Times New Roman"/>
          <w:iCs/>
          <w:sz w:val="24"/>
          <w:szCs w:val="24"/>
          <w:lang w:eastAsia="cs-CZ"/>
        </w:rPr>
        <w:t>4. Stát a monopoly</w:t>
      </w:r>
      <w:r w:rsidRPr="00B427B8">
        <w:rPr>
          <w:rFonts w:ascii="Times New Roman" w:eastAsia="Times New Roman" w:hAnsi="Times New Roman" w:cs="Times New Roman"/>
          <w:i/>
          <w:iCs/>
          <w:sz w:val="24"/>
          <w:szCs w:val="24"/>
          <w:lang w:eastAsia="cs-CZ"/>
        </w:rPr>
        <w:t xml:space="preserve"> </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MS Mincho" w:hAnsi="Times New Roman" w:cs="Times New Roman"/>
          <w:bCs/>
          <w:i/>
          <w:iCs/>
          <w:sz w:val="20"/>
          <w:szCs w:val="20"/>
          <w:lang w:eastAsia="cs-CZ"/>
        </w:rPr>
        <w:t>Prorůstání moci monopolů do politických institucí.</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0"/>
          <w:szCs w:val="20"/>
          <w:lang w:eastAsia="cs-CZ"/>
        </w:rPr>
      </w:pP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III. Inovační potenciál a krize</w:t>
      </w:r>
      <w:r w:rsidR="00DB17F5" w:rsidRPr="00B427B8">
        <w:rPr>
          <w:rFonts w:ascii="Times New Roman" w:eastAsia="MS Mincho" w:hAnsi="Times New Roman" w:cs="Times New Roman"/>
          <w:b/>
          <w:bCs/>
          <w:sz w:val="24"/>
          <w:szCs w:val="24"/>
          <w:lang w:eastAsia="cs-CZ"/>
        </w:rPr>
        <w:t xml:space="preserve"> (3</w:t>
      </w:r>
      <w:r w:rsidR="008A32E6" w:rsidRPr="00B427B8">
        <w:rPr>
          <w:rFonts w:ascii="Times New Roman" w:eastAsia="MS Mincho" w:hAnsi="Times New Roman" w:cs="Times New Roman"/>
          <w:b/>
          <w:bCs/>
          <w:sz w:val="24"/>
          <w:szCs w:val="24"/>
          <w:lang w:eastAsia="cs-CZ"/>
        </w:rPr>
        <w:t>2</w:t>
      </w:r>
      <w:r w:rsidR="00DB17F5" w:rsidRPr="00B427B8">
        <w:rPr>
          <w:rFonts w:ascii="Times New Roman" w:eastAsia="MS Mincho" w:hAnsi="Times New Roman" w:cs="Times New Roman"/>
          <w:b/>
          <w:bCs/>
          <w:sz w:val="24"/>
          <w:szCs w:val="24"/>
          <w:lang w:eastAsia="cs-CZ"/>
        </w:rPr>
        <w:t xml:space="preserve"> – 4</w:t>
      </w:r>
      <w:r w:rsidR="009A2DCE" w:rsidRPr="00B427B8">
        <w:rPr>
          <w:rFonts w:ascii="Times New Roman" w:eastAsia="MS Mincho" w:hAnsi="Times New Roman" w:cs="Times New Roman"/>
          <w:b/>
          <w:bCs/>
          <w:sz w:val="24"/>
          <w:szCs w:val="24"/>
          <w:lang w:eastAsia="cs-CZ"/>
        </w:rPr>
        <w:t>6</w:t>
      </w:r>
      <w:r w:rsidR="00DB17F5" w:rsidRPr="00B427B8">
        <w:rPr>
          <w:rFonts w:ascii="Times New Roman" w:eastAsia="MS Mincho" w:hAnsi="Times New Roman" w:cs="Times New Roman"/>
          <w:b/>
          <w:bCs/>
          <w:sz w:val="24"/>
          <w:szCs w:val="24"/>
          <w:lang w:eastAsia="cs-CZ"/>
        </w:rPr>
        <w:t>)</w:t>
      </w:r>
    </w:p>
    <w:p w:rsidR="00C65E56" w:rsidRPr="00B427B8" w:rsidRDefault="00C65E56" w:rsidP="00573C39">
      <w:pPr>
        <w:keepNext/>
        <w:tabs>
          <w:tab w:val="left" w:pos="7938"/>
        </w:tabs>
        <w:spacing w:after="0" w:line="240" w:lineRule="auto"/>
        <w:ind w:right="1152"/>
        <w:jc w:val="both"/>
        <w:outlineLvl w:val="0"/>
        <w:rPr>
          <w:rFonts w:ascii="Times New Roman" w:eastAsia="MS Mincho" w:hAnsi="Times New Roman" w:cs="Times New Roman"/>
          <w:bCs/>
          <w:sz w:val="24"/>
          <w:szCs w:val="24"/>
          <w:lang w:eastAsia="cs-CZ"/>
        </w:rPr>
      </w:pPr>
      <w:r w:rsidRPr="00B427B8">
        <w:rPr>
          <w:rFonts w:ascii="Times New Roman" w:eastAsia="Times New Roman" w:hAnsi="Times New Roman" w:cs="Times New Roman"/>
          <w:bCs/>
          <w:sz w:val="24"/>
          <w:szCs w:val="24"/>
          <w:lang w:eastAsia="cs-CZ"/>
        </w:rPr>
        <w:t>1. Vyčerpané a nečerpané rezervy</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i/>
          <w:sz w:val="20"/>
          <w:szCs w:val="20"/>
          <w:lang w:eastAsia="cs-CZ"/>
        </w:rPr>
      </w:pPr>
      <w:r w:rsidRPr="00B427B8">
        <w:rPr>
          <w:rFonts w:ascii="Times New Roman" w:eastAsia="MS Mincho" w:hAnsi="Times New Roman" w:cs="Times New Roman"/>
          <w:bCs/>
          <w:i/>
          <w:iCs/>
          <w:sz w:val="20"/>
          <w:szCs w:val="20"/>
          <w:lang w:eastAsia="cs-CZ"/>
        </w:rPr>
        <w:t>Od kořistění z materiálních a lidských zdrojů přes mobilizaci „sil pořádku“ k využití vědotechniky.</w:t>
      </w:r>
      <w:r w:rsidRPr="00B427B8">
        <w:rPr>
          <w:rFonts w:ascii="Times New Roman" w:eastAsia="MS Mincho" w:hAnsi="Times New Roman" w:cs="Times New Roman"/>
          <w:i/>
          <w:sz w:val="20"/>
          <w:szCs w:val="20"/>
          <w:lang w:eastAsia="cs-CZ"/>
        </w:rPr>
        <w:t xml:space="preserve"> </w:t>
      </w:r>
      <w:r w:rsidRPr="00B427B8">
        <w:rPr>
          <w:rFonts w:ascii="Times New Roman" w:eastAsia="MS Mincho" w:hAnsi="Times New Roman" w:cs="Times New Roman"/>
          <w:bCs/>
          <w:i/>
          <w:iCs/>
          <w:sz w:val="20"/>
          <w:szCs w:val="20"/>
          <w:lang w:eastAsia="cs-CZ"/>
        </w:rPr>
        <w:t>Zdokonalování organizačních struktur. Sociální, politické a ideologické rezervy.</w:t>
      </w:r>
      <w:r w:rsidRPr="00B427B8">
        <w:rPr>
          <w:rFonts w:ascii="Times New Roman" w:eastAsia="Times New Roman" w:hAnsi="Times New Roman" w:cs="Times New Roman"/>
          <w:i/>
          <w:sz w:val="20"/>
          <w:szCs w:val="20"/>
          <w:lang w:eastAsia="cs-CZ"/>
        </w:rPr>
        <w:t xml:space="preserve"> Investice do automatizace, informatiky a zaměstnanců</w:t>
      </w:r>
      <w:r w:rsidRPr="00B427B8">
        <w:rPr>
          <w:rFonts w:ascii="Times New Roman" w:eastAsia="Times New Roman" w:hAnsi="Times New Roman" w:cs="Times New Roman"/>
          <w:b/>
          <w:i/>
          <w:sz w:val="20"/>
          <w:szCs w:val="20"/>
          <w:lang w:eastAsia="cs-CZ"/>
        </w:rPr>
        <w:t xml:space="preserve">. </w:t>
      </w:r>
      <w:r w:rsidRPr="00B427B8">
        <w:rPr>
          <w:rFonts w:ascii="Times New Roman" w:eastAsia="Times New Roman" w:hAnsi="Times New Roman" w:cs="Times New Roman"/>
          <w:i/>
          <w:sz w:val="20"/>
          <w:szCs w:val="20"/>
          <w:lang w:eastAsia="cs-CZ"/>
        </w:rPr>
        <w:t>Aplikace vědotechniky jako výrobní síly a momentu oběhu kapitálu</w:t>
      </w:r>
      <w:r w:rsidRPr="00B427B8">
        <w:rPr>
          <w:rFonts w:ascii="Times New Roman" w:eastAsia="Times New Roman" w:hAnsi="Times New Roman" w:cs="Times New Roman"/>
          <w:b/>
          <w:i/>
          <w:sz w:val="20"/>
          <w:szCs w:val="20"/>
          <w:lang w:eastAsia="cs-CZ"/>
        </w:rPr>
        <w:t xml:space="preserve">. </w:t>
      </w:r>
      <w:r w:rsidRPr="00B427B8">
        <w:rPr>
          <w:rFonts w:ascii="Times New Roman" w:eastAsia="Times New Roman" w:hAnsi="Times New Roman" w:cs="Times New Roman"/>
          <w:bCs/>
          <w:i/>
          <w:sz w:val="20"/>
          <w:szCs w:val="20"/>
          <w:lang w:eastAsia="cs-CZ"/>
        </w:rPr>
        <w:t xml:space="preserve">Využívání (vše)obecné práce kapitálem. </w:t>
      </w:r>
      <w:r w:rsidRPr="00B427B8">
        <w:rPr>
          <w:rFonts w:ascii="Times New Roman" w:eastAsia="Times New Roman" w:hAnsi="Times New Roman" w:cs="Times New Roman"/>
          <w:i/>
          <w:sz w:val="20"/>
          <w:szCs w:val="20"/>
          <w:lang w:eastAsia="cs-CZ"/>
        </w:rPr>
        <w:t>Vliv aplikací vědotechniky na nerovnoměrný vývoj</w:t>
      </w:r>
      <w:r w:rsidRPr="00B427B8">
        <w:rPr>
          <w:rFonts w:ascii="Times New Roman" w:eastAsia="Times New Roman" w:hAnsi="Times New Roman" w:cs="Times New Roman"/>
          <w:b/>
          <w:i/>
          <w:sz w:val="20"/>
          <w:szCs w:val="20"/>
          <w:lang w:eastAsia="cs-CZ"/>
        </w:rPr>
        <w:t>.</w:t>
      </w:r>
      <w:r w:rsidRPr="00B427B8">
        <w:rPr>
          <w:rFonts w:ascii="Times New Roman" w:eastAsia="MS Mincho" w:hAnsi="Times New Roman" w:cs="Times New Roman"/>
          <w:i/>
          <w:sz w:val="20"/>
          <w:szCs w:val="20"/>
          <w:lang w:eastAsia="cs-CZ"/>
        </w:rPr>
        <w:t xml:space="preserve"> </w:t>
      </w:r>
      <w:r w:rsidRPr="00B427B8">
        <w:rPr>
          <w:rFonts w:ascii="Times New Roman" w:eastAsia="MS Mincho" w:hAnsi="Times New Roman" w:cs="Times New Roman"/>
          <w:bCs/>
          <w:i/>
          <w:iCs/>
          <w:sz w:val="20"/>
          <w:szCs w:val="20"/>
          <w:lang w:eastAsia="cs-CZ"/>
        </w:rPr>
        <w:t>Úloha státu ve využití  vědotechniky</w:t>
      </w:r>
      <w:r w:rsidR="009B0A5C" w:rsidRPr="00B427B8">
        <w:rPr>
          <w:rFonts w:ascii="Times New Roman" w:eastAsia="MS Mincho" w:hAnsi="Times New Roman" w:cs="Times New Roman"/>
          <w:bCs/>
          <w:i/>
          <w:iCs/>
          <w:sz w:val="20"/>
          <w:szCs w:val="20"/>
          <w:lang w:eastAsia="cs-CZ"/>
        </w:rPr>
        <w:t>.</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2. “Záchvaty růstu“ a krize systému</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i/>
          <w:sz w:val="20"/>
          <w:szCs w:val="20"/>
          <w:lang w:eastAsia="cs-CZ"/>
        </w:rPr>
        <w:t>Meze akumulace kapitálu vykořisťováním pracovní síly. Je možné předcházet Velkým krizím globálním řízením ekonomiky? Lze pokles míry zisku kompenzovat?</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
          <w:i/>
          <w:sz w:val="24"/>
          <w:szCs w:val="24"/>
          <w:lang w:eastAsia="cs-CZ"/>
        </w:rPr>
      </w:pP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IV. 1. Základní rozpor kapitalismu a sociální diferenciace</w:t>
      </w:r>
      <w:r w:rsidR="00DB17F5" w:rsidRPr="00B427B8">
        <w:rPr>
          <w:rFonts w:ascii="Times New Roman" w:eastAsia="MS Mincho" w:hAnsi="Times New Roman" w:cs="Times New Roman"/>
          <w:b/>
          <w:bCs/>
          <w:sz w:val="24"/>
          <w:szCs w:val="24"/>
          <w:lang w:eastAsia="cs-CZ"/>
        </w:rPr>
        <w:t xml:space="preserve"> (4</w:t>
      </w:r>
      <w:r w:rsidR="009A2DCE" w:rsidRPr="00B427B8">
        <w:rPr>
          <w:rFonts w:ascii="Times New Roman" w:eastAsia="MS Mincho" w:hAnsi="Times New Roman" w:cs="Times New Roman"/>
          <w:b/>
          <w:bCs/>
          <w:sz w:val="24"/>
          <w:szCs w:val="24"/>
          <w:lang w:eastAsia="cs-CZ"/>
        </w:rPr>
        <w:t>6</w:t>
      </w:r>
      <w:r w:rsidR="00DB17F5" w:rsidRPr="00B427B8">
        <w:rPr>
          <w:rFonts w:ascii="Times New Roman" w:eastAsia="MS Mincho" w:hAnsi="Times New Roman" w:cs="Times New Roman"/>
          <w:b/>
          <w:bCs/>
          <w:sz w:val="24"/>
          <w:szCs w:val="24"/>
          <w:lang w:eastAsia="cs-CZ"/>
        </w:rPr>
        <w:t xml:space="preserve"> – 6</w:t>
      </w:r>
      <w:r w:rsidR="009A2DCE" w:rsidRPr="00B427B8">
        <w:rPr>
          <w:rFonts w:ascii="Times New Roman" w:eastAsia="MS Mincho" w:hAnsi="Times New Roman" w:cs="Times New Roman"/>
          <w:b/>
          <w:bCs/>
          <w:sz w:val="24"/>
          <w:szCs w:val="24"/>
          <w:lang w:eastAsia="cs-CZ"/>
        </w:rPr>
        <w:t>7</w:t>
      </w:r>
      <w:r w:rsidR="00DB17F5" w:rsidRPr="00B427B8">
        <w:rPr>
          <w:rFonts w:ascii="Times New Roman" w:eastAsia="MS Mincho" w:hAnsi="Times New Roman" w:cs="Times New Roman"/>
          <w:b/>
          <w:bCs/>
          <w:sz w:val="24"/>
          <w:szCs w:val="24"/>
          <w:lang w:eastAsia="cs-CZ"/>
        </w:rPr>
        <w:t>)</w:t>
      </w:r>
    </w:p>
    <w:p w:rsidR="00C65E56" w:rsidRPr="00B427B8" w:rsidRDefault="00C65E56" w:rsidP="00573C39">
      <w:pPr>
        <w:tabs>
          <w:tab w:val="left" w:pos="7938"/>
        </w:tabs>
        <w:spacing w:after="0" w:line="240" w:lineRule="auto"/>
        <w:ind w:right="1152"/>
        <w:jc w:val="both"/>
        <w:outlineLvl w:val="4"/>
        <w:rPr>
          <w:rFonts w:ascii="Times New Roman" w:eastAsia="Times New Roman" w:hAnsi="Times New Roman" w:cs="Times New Roman"/>
          <w:bCs/>
          <w:iCs/>
          <w:sz w:val="24"/>
          <w:szCs w:val="24"/>
          <w:lang w:eastAsia="cs-CZ"/>
        </w:rPr>
      </w:pPr>
      <w:r w:rsidRPr="00B427B8">
        <w:rPr>
          <w:rFonts w:ascii="Times New Roman" w:eastAsia="Times New Roman" w:hAnsi="Times New Roman" w:cs="Times New Roman"/>
          <w:bCs/>
          <w:iCs/>
          <w:sz w:val="24"/>
          <w:szCs w:val="24"/>
          <w:lang w:eastAsia="cs-CZ"/>
        </w:rPr>
        <w:t>1. Vztah práce a kapitálu</w:t>
      </w:r>
    </w:p>
    <w:p w:rsidR="00C65E56" w:rsidRPr="00B427B8" w:rsidRDefault="00C65E56" w:rsidP="00573C39">
      <w:pPr>
        <w:tabs>
          <w:tab w:val="left" w:pos="7938"/>
        </w:tabs>
        <w:spacing w:after="0" w:line="240" w:lineRule="auto"/>
        <w:ind w:right="1152"/>
        <w:jc w:val="both"/>
        <w:outlineLvl w:val="4"/>
        <w:rPr>
          <w:rFonts w:ascii="Times New Roman" w:eastAsia="Times New Roman" w:hAnsi="Times New Roman" w:cs="Times New Roman"/>
          <w:bCs/>
          <w:i/>
          <w:iCs/>
          <w:sz w:val="20"/>
          <w:szCs w:val="20"/>
          <w:lang w:eastAsia="cs-CZ"/>
        </w:rPr>
      </w:pPr>
      <w:r w:rsidRPr="00B427B8">
        <w:rPr>
          <w:rFonts w:ascii="Times New Roman" w:eastAsia="Times New Roman" w:hAnsi="Times New Roman" w:cs="Times New Roman"/>
          <w:bCs/>
          <w:i/>
          <w:iCs/>
          <w:sz w:val="20"/>
          <w:szCs w:val="20"/>
          <w:lang w:eastAsia="cs-CZ"/>
        </w:rPr>
        <w:t>Zjednodušení třídního protikladu</w:t>
      </w:r>
      <w:r w:rsidRPr="00B427B8">
        <w:rPr>
          <w:rFonts w:ascii="Times New Roman" w:eastAsia="Times New Roman" w:hAnsi="Times New Roman" w:cs="Times New Roman"/>
          <w:bCs/>
          <w:iCs/>
          <w:sz w:val="20"/>
          <w:szCs w:val="20"/>
          <w:lang w:eastAsia="cs-CZ"/>
        </w:rPr>
        <w:t xml:space="preserve">. </w:t>
      </w:r>
      <w:r w:rsidRPr="00B427B8">
        <w:rPr>
          <w:rFonts w:ascii="Times New Roman" w:eastAsia="Times New Roman" w:hAnsi="Times New Roman" w:cs="Times New Roman"/>
          <w:i/>
          <w:sz w:val="20"/>
          <w:szCs w:val="20"/>
          <w:lang w:eastAsia="cs-CZ"/>
        </w:rPr>
        <w:t xml:space="preserve">Novodobá buržoazie. </w:t>
      </w:r>
      <w:r w:rsidRPr="00B427B8">
        <w:rPr>
          <w:rFonts w:ascii="Times New Roman" w:eastAsia="MS Mincho" w:hAnsi="Times New Roman" w:cs="Times New Roman"/>
          <w:i/>
          <w:sz w:val="20"/>
          <w:szCs w:val="20"/>
          <w:lang w:eastAsia="cs-CZ"/>
        </w:rPr>
        <w:t>Postavení dělnické třídy.</w:t>
      </w:r>
      <w:r w:rsidRPr="00B427B8">
        <w:rPr>
          <w:rFonts w:ascii="Times New Roman" w:eastAsia="MS Mincho" w:hAnsi="Times New Roman" w:cs="Times New Roman"/>
          <w:bCs/>
          <w:i/>
          <w:iCs/>
          <w:sz w:val="20"/>
          <w:szCs w:val="20"/>
          <w:lang w:eastAsia="cs-CZ"/>
        </w:rPr>
        <w:t xml:space="preserve"> </w:t>
      </w:r>
      <w:r w:rsidRPr="00B427B8">
        <w:rPr>
          <w:rFonts w:ascii="Times New Roman" w:eastAsia="MS Mincho" w:hAnsi="Times New Roman" w:cs="Times New Roman"/>
          <w:i/>
          <w:sz w:val="20"/>
          <w:szCs w:val="20"/>
          <w:lang w:eastAsia="cs-CZ"/>
        </w:rPr>
        <w:t>Střety kvalifikovaných a nekvalifikovaných vrstev.</w:t>
      </w:r>
      <w:r w:rsidRPr="00B427B8">
        <w:rPr>
          <w:rFonts w:ascii="Times New Roman" w:eastAsia="MS Mincho" w:hAnsi="Times New Roman" w:cs="Times New Roman"/>
          <w:bCs/>
          <w:i/>
          <w:iCs/>
          <w:sz w:val="20"/>
          <w:szCs w:val="20"/>
          <w:lang w:eastAsia="cs-CZ"/>
        </w:rPr>
        <w:t xml:space="preserve"> </w:t>
      </w:r>
      <w:r w:rsidRPr="00B427B8">
        <w:rPr>
          <w:rFonts w:ascii="Times New Roman" w:eastAsia="Times New Roman" w:hAnsi="Times New Roman" w:cs="Times New Roman"/>
          <w:bCs/>
          <w:i/>
          <w:iCs/>
          <w:sz w:val="20"/>
          <w:szCs w:val="20"/>
          <w:lang w:eastAsia="cs-CZ"/>
        </w:rPr>
        <w:t>Problém sebezařazování. Nové úrovně závislosti a nesvobody pracovníků.</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2. Prekarizace práce</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MS Mincho" w:hAnsi="Times New Roman" w:cs="Times New Roman"/>
          <w:bCs/>
          <w:i/>
          <w:iCs/>
          <w:sz w:val="20"/>
          <w:szCs w:val="20"/>
          <w:lang w:eastAsia="cs-CZ"/>
        </w:rPr>
        <w:t>Masivní likvidace pracovních míst v přímé výrobě. Zhoršování pracovních míst. Přizpůsobování pracovních sil nejhorším podmínkám.</w:t>
      </w:r>
      <w:r w:rsidRPr="00B427B8">
        <w:rPr>
          <w:rFonts w:ascii="Times New Roman" w:eastAsia="MS Mincho" w:hAnsi="Times New Roman" w:cs="Times New Roman"/>
          <w:sz w:val="20"/>
          <w:szCs w:val="20"/>
          <w:lang w:eastAsia="cs-CZ"/>
        </w:rPr>
        <w:t xml:space="preserve"> </w:t>
      </w:r>
      <w:r w:rsidR="003D1136" w:rsidRPr="00B427B8">
        <w:rPr>
          <w:rFonts w:ascii="Times New Roman" w:eastAsia="MS Mincho" w:hAnsi="Times New Roman" w:cs="Times New Roman"/>
          <w:i/>
          <w:sz w:val="20"/>
          <w:szCs w:val="20"/>
          <w:lang w:eastAsia="cs-CZ"/>
        </w:rPr>
        <w:t>Otrocká práce.</w:t>
      </w:r>
      <w:r w:rsidR="003D1136" w:rsidRPr="00B427B8">
        <w:rPr>
          <w:rFonts w:ascii="Times New Roman" w:eastAsia="MS Mincho" w:hAnsi="Times New Roman" w:cs="Times New Roman"/>
          <w:sz w:val="20"/>
          <w:szCs w:val="20"/>
          <w:lang w:eastAsia="cs-CZ"/>
        </w:rPr>
        <w:t xml:space="preserve"> </w:t>
      </w:r>
      <w:r w:rsidRPr="00B427B8">
        <w:rPr>
          <w:rFonts w:ascii="Times New Roman" w:eastAsia="Times New Roman" w:hAnsi="Times New Roman" w:cs="Times New Roman"/>
          <w:i/>
          <w:sz w:val="20"/>
          <w:szCs w:val="20"/>
          <w:lang w:eastAsia="cs-CZ"/>
        </w:rPr>
        <w:t>Povaha a trendy rezervní armády nezaměstnaných</w:t>
      </w:r>
      <w:r w:rsidRPr="00B427B8">
        <w:rPr>
          <w:rFonts w:ascii="Times New Roman" w:eastAsia="Times New Roman" w:hAnsi="Times New Roman" w:cs="Times New Roman"/>
          <w:b/>
          <w:i/>
          <w:sz w:val="20"/>
          <w:szCs w:val="20"/>
          <w:lang w:eastAsia="cs-CZ"/>
        </w:rPr>
        <w:t>.</w:t>
      </w:r>
      <w:r w:rsidRPr="00B427B8">
        <w:rPr>
          <w:rFonts w:ascii="Times New Roman" w:eastAsia="Times New Roman" w:hAnsi="Times New Roman" w:cs="Times New Roman"/>
          <w:i/>
          <w:sz w:val="20"/>
          <w:szCs w:val="20"/>
          <w:lang w:eastAsia="cs-CZ"/>
        </w:rPr>
        <w:t xml:space="preserve"> Formy a trendy nezaměstnanosti. Nezaměstnanost mladých lidí</w:t>
      </w:r>
      <w:r w:rsidRPr="00B427B8">
        <w:rPr>
          <w:rFonts w:ascii="Times New Roman" w:eastAsia="Times New Roman" w:hAnsi="Times New Roman" w:cs="Times New Roman"/>
          <w:b/>
          <w:i/>
          <w:sz w:val="20"/>
          <w:szCs w:val="20"/>
          <w:lang w:eastAsia="cs-CZ"/>
        </w:rPr>
        <w:t>.</w:t>
      </w:r>
      <w:r w:rsidRPr="00B427B8">
        <w:rPr>
          <w:rFonts w:ascii="Times New Roman" w:eastAsia="MS Mincho" w:hAnsi="Times New Roman" w:cs="Times New Roman"/>
          <w:bCs/>
          <w:i/>
          <w:iCs/>
          <w:sz w:val="20"/>
          <w:szCs w:val="20"/>
          <w:lang w:eastAsia="cs-CZ"/>
        </w:rPr>
        <w:t xml:space="preserve"> Nezaměstnanost středních vrstev a růst „skupiny zbytečných“.</w:t>
      </w:r>
      <w:r w:rsidR="003D1136" w:rsidRPr="00B427B8">
        <w:rPr>
          <w:rFonts w:ascii="Times New Roman" w:eastAsia="MS Mincho" w:hAnsi="Times New Roman" w:cs="Times New Roman"/>
          <w:bCs/>
          <w:i/>
          <w:iCs/>
          <w:sz w:val="20"/>
          <w:szCs w:val="20"/>
          <w:lang w:eastAsia="cs-CZ"/>
        </w:rPr>
        <w:t xml:space="preserve"> </w:t>
      </w:r>
    </w:p>
    <w:p w:rsidR="00C65E56" w:rsidRPr="00B427B8" w:rsidRDefault="00C65E56" w:rsidP="00573C39">
      <w:pPr>
        <w:keepNext/>
        <w:tabs>
          <w:tab w:val="left" w:pos="7938"/>
        </w:tabs>
        <w:spacing w:after="0" w:line="240" w:lineRule="auto"/>
        <w:ind w:right="1152"/>
        <w:jc w:val="both"/>
        <w:outlineLvl w:val="1"/>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3. Proletarizace společnosti</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Cs/>
          <w:i/>
          <w:iCs/>
          <w:sz w:val="20"/>
          <w:szCs w:val="20"/>
          <w:lang w:eastAsia="cs-CZ"/>
        </w:rPr>
        <w:t xml:space="preserve">Rozpad maloburžoazie </w:t>
      </w:r>
      <w:r w:rsidRPr="00B427B8">
        <w:rPr>
          <w:rFonts w:ascii="Times New Roman" w:eastAsia="MS Mincho" w:hAnsi="Times New Roman" w:cs="Times New Roman"/>
          <w:i/>
          <w:sz w:val="20"/>
          <w:szCs w:val="20"/>
          <w:lang w:eastAsia="cs-CZ"/>
        </w:rPr>
        <w:t>v globalizaci.</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Dožívání malovýrobního charakteru.</w:t>
      </w:r>
      <w:r w:rsidRPr="00B427B8">
        <w:rPr>
          <w:rFonts w:ascii="Times New Roman" w:eastAsia="MS Mincho" w:hAnsi="Times New Roman" w:cs="Times New Roman"/>
          <w:sz w:val="20"/>
          <w:szCs w:val="20"/>
          <w:lang w:eastAsia="cs-CZ"/>
        </w:rPr>
        <w:t xml:space="preserve"> </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i/>
          <w:iCs/>
          <w:sz w:val="20"/>
          <w:szCs w:val="20"/>
          <w:lang w:eastAsia="cs-CZ"/>
        </w:rPr>
      </w:pPr>
    </w:p>
    <w:p w:rsidR="004F132A" w:rsidRPr="00B427B8" w:rsidRDefault="004F132A" w:rsidP="004F132A">
      <w:pPr>
        <w:tabs>
          <w:tab w:val="left" w:pos="7938"/>
        </w:tabs>
        <w:spacing w:after="0" w:line="240" w:lineRule="auto"/>
        <w:ind w:right="1152"/>
        <w:jc w:val="both"/>
        <w:rPr>
          <w:rFonts w:ascii="Times New Roman" w:eastAsia="Times New Roman" w:hAnsi="Times New Roman" w:cs="Times New Roman"/>
          <w:b/>
          <w:bCs/>
          <w:sz w:val="24"/>
          <w:szCs w:val="24"/>
          <w:lang w:eastAsia="cs-CZ"/>
        </w:rPr>
      </w:pP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IV. 2. Chudoba a bohatství ve světě</w:t>
      </w:r>
      <w:r w:rsidR="00DB17F5" w:rsidRPr="00B427B8">
        <w:rPr>
          <w:rFonts w:ascii="Times New Roman" w:eastAsia="Times New Roman" w:hAnsi="Times New Roman" w:cs="Times New Roman"/>
          <w:b/>
          <w:bCs/>
          <w:sz w:val="24"/>
          <w:szCs w:val="24"/>
          <w:lang w:eastAsia="cs-CZ"/>
        </w:rPr>
        <w:t xml:space="preserve"> (</w:t>
      </w:r>
      <w:r w:rsidR="00F02DC8" w:rsidRPr="00B427B8">
        <w:rPr>
          <w:rFonts w:ascii="Times New Roman" w:eastAsia="Times New Roman" w:hAnsi="Times New Roman" w:cs="Times New Roman"/>
          <w:b/>
          <w:bCs/>
          <w:sz w:val="24"/>
          <w:szCs w:val="24"/>
          <w:lang w:eastAsia="cs-CZ"/>
        </w:rPr>
        <w:t>6</w:t>
      </w:r>
      <w:r w:rsidR="008A32E6" w:rsidRPr="00B427B8">
        <w:rPr>
          <w:rFonts w:ascii="Times New Roman" w:eastAsia="Times New Roman" w:hAnsi="Times New Roman" w:cs="Times New Roman"/>
          <w:b/>
          <w:bCs/>
          <w:sz w:val="24"/>
          <w:szCs w:val="24"/>
          <w:lang w:eastAsia="cs-CZ"/>
        </w:rPr>
        <w:t>7</w:t>
      </w:r>
      <w:r w:rsidR="00F02DC8" w:rsidRPr="00B427B8">
        <w:rPr>
          <w:rFonts w:ascii="Times New Roman" w:eastAsia="Times New Roman" w:hAnsi="Times New Roman" w:cs="Times New Roman"/>
          <w:b/>
          <w:bCs/>
          <w:sz w:val="24"/>
          <w:szCs w:val="24"/>
          <w:lang w:eastAsia="cs-CZ"/>
        </w:rPr>
        <w:t xml:space="preserve"> – </w:t>
      </w:r>
      <w:r w:rsidR="00F02DC8" w:rsidRPr="009B552F">
        <w:rPr>
          <w:rFonts w:ascii="Times New Roman" w:eastAsia="Times New Roman" w:hAnsi="Times New Roman" w:cs="Times New Roman"/>
          <w:b/>
          <w:bCs/>
          <w:color w:val="7030A0"/>
          <w:sz w:val="24"/>
          <w:szCs w:val="24"/>
          <w:lang w:eastAsia="cs-CZ"/>
        </w:rPr>
        <w:t>8</w:t>
      </w:r>
      <w:r w:rsidR="009B552F" w:rsidRPr="009B552F">
        <w:rPr>
          <w:rFonts w:ascii="Times New Roman" w:eastAsia="Times New Roman" w:hAnsi="Times New Roman" w:cs="Times New Roman"/>
          <w:b/>
          <w:bCs/>
          <w:color w:val="7030A0"/>
          <w:sz w:val="24"/>
          <w:szCs w:val="24"/>
          <w:lang w:eastAsia="cs-CZ"/>
        </w:rPr>
        <w:t>9</w:t>
      </w:r>
      <w:r w:rsidR="00F02DC8" w:rsidRPr="00B427B8">
        <w:rPr>
          <w:rFonts w:ascii="Times New Roman" w:eastAsia="Times New Roman" w:hAnsi="Times New Roman" w:cs="Times New Roman"/>
          <w:b/>
          <w:bCs/>
          <w:sz w:val="24"/>
          <w:szCs w:val="24"/>
          <w:lang w:eastAsia="cs-CZ"/>
        </w:rPr>
        <w:t>)</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 Stlačování příjmů a akumulace kapitálu</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i/>
          <w:sz w:val="20"/>
          <w:szCs w:val="20"/>
          <w:lang w:eastAsia="cs-CZ"/>
        </w:rPr>
        <w:t>Stlačování příjmů</w:t>
      </w:r>
      <w:r w:rsidRPr="00B427B8">
        <w:rPr>
          <w:rFonts w:ascii="Times New Roman" w:eastAsia="Times New Roman" w:hAnsi="Times New Roman" w:cs="Times New Roman"/>
          <w:bCs/>
          <w:i/>
          <w:sz w:val="20"/>
          <w:szCs w:val="20"/>
          <w:lang w:eastAsia="cs-CZ"/>
        </w:rPr>
        <w:t xml:space="preserve"> v důsledku globalizace. </w:t>
      </w:r>
      <w:r w:rsidRPr="00B427B8">
        <w:rPr>
          <w:rFonts w:ascii="Times New Roman" w:eastAsia="Times New Roman" w:hAnsi="Times New Roman" w:cs="Times New Roman"/>
          <w:i/>
          <w:sz w:val="20"/>
          <w:szCs w:val="20"/>
          <w:lang w:eastAsia="cs-CZ"/>
        </w:rPr>
        <w:t>Konzumerismus a zadlužování.</w:t>
      </w:r>
      <w:r w:rsidRPr="00B427B8">
        <w:rPr>
          <w:rFonts w:ascii="Times New Roman" w:eastAsia="Times New Roman" w:hAnsi="Times New Roman" w:cs="Times New Roman"/>
          <w:bCs/>
          <w:sz w:val="20"/>
          <w:szCs w:val="20"/>
          <w:lang w:eastAsia="cs-CZ"/>
        </w:rPr>
        <w:t xml:space="preserve"> </w:t>
      </w:r>
      <w:r w:rsidRPr="00B427B8">
        <w:rPr>
          <w:rFonts w:ascii="Times New Roman" w:eastAsia="Times New Roman" w:hAnsi="Times New Roman" w:cs="Times New Roman"/>
          <w:i/>
          <w:sz w:val="20"/>
          <w:szCs w:val="20"/>
          <w:lang w:eastAsia="cs-CZ"/>
        </w:rPr>
        <w:t>Zadlužování obyvatelstva.  Zadlužování států.</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2. Chudí lidé</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lastRenderedPageBreak/>
        <w:t xml:space="preserve">Kritéria chudoby. </w:t>
      </w:r>
      <w:r w:rsidRPr="00B427B8">
        <w:rPr>
          <w:rFonts w:ascii="Times New Roman" w:eastAsia="Times New Roman" w:hAnsi="Times New Roman" w:cs="Times New Roman"/>
          <w:i/>
          <w:sz w:val="20"/>
          <w:szCs w:val="20"/>
          <w:lang w:eastAsia="cs-CZ"/>
        </w:rPr>
        <w:t>Propast mezi bohatstvím a chudobou.</w:t>
      </w:r>
      <w:r w:rsidRPr="00B427B8">
        <w:rPr>
          <w:rFonts w:ascii="Times New Roman" w:eastAsia="Times New Roman" w:hAnsi="Times New Roman" w:cs="Times New Roman"/>
          <w:bCs/>
          <w:i/>
          <w:sz w:val="20"/>
          <w:szCs w:val="20"/>
          <w:lang w:eastAsia="cs-CZ"/>
        </w:rPr>
        <w:t xml:space="preserve"> </w:t>
      </w:r>
      <w:r w:rsidRPr="00B427B8">
        <w:rPr>
          <w:rFonts w:ascii="Times New Roman" w:eastAsia="Times New Roman" w:hAnsi="Times New Roman" w:cs="Times New Roman"/>
          <w:i/>
          <w:sz w:val="20"/>
          <w:szCs w:val="20"/>
          <w:lang w:eastAsia="cs-CZ"/>
        </w:rPr>
        <w:t>Počty bohatých a superbohatých.</w:t>
      </w:r>
      <w:r w:rsidRPr="00B427B8">
        <w:rPr>
          <w:rFonts w:ascii="Times New Roman" w:eastAsia="Times New Roman" w:hAnsi="Times New Roman" w:cs="Times New Roman"/>
          <w:bCs/>
          <w:i/>
          <w:sz w:val="20"/>
          <w:szCs w:val="20"/>
          <w:lang w:eastAsia="cs-CZ"/>
        </w:rPr>
        <w:t xml:space="preserve"> </w:t>
      </w:r>
      <w:r w:rsidRPr="00B427B8">
        <w:rPr>
          <w:rFonts w:ascii="Times New Roman" w:eastAsia="Times New Roman" w:hAnsi="Times New Roman" w:cs="Times New Roman"/>
          <w:i/>
          <w:sz w:val="20"/>
          <w:szCs w:val="20"/>
          <w:lang w:eastAsia="cs-CZ"/>
        </w:rPr>
        <w:t xml:space="preserve">Počty chudých. Chudoba v nejbohatších zemích. Chudoba v EU a v OECD. Sociální kontrasty – rozvojové země. </w:t>
      </w:r>
      <w:r w:rsidRPr="00B427B8">
        <w:rPr>
          <w:rFonts w:ascii="Times New Roman" w:eastAsia="Times New Roman" w:hAnsi="Times New Roman" w:cs="Times New Roman"/>
          <w:bCs/>
          <w:i/>
          <w:sz w:val="20"/>
          <w:szCs w:val="20"/>
          <w:lang w:eastAsia="cs-CZ"/>
        </w:rPr>
        <w:t>Chudoba dětí.</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3. Protipól segregovaných sídlišť a osob bez přístřeší (bezdomovců)</w:t>
      </w:r>
    </w:p>
    <w:p w:rsidR="00C65E56" w:rsidRPr="00B427B8" w:rsidRDefault="00C65E56" w:rsidP="00573C39">
      <w:pPr>
        <w:tabs>
          <w:tab w:val="left" w:pos="708"/>
          <w:tab w:val="center" w:pos="4536"/>
          <w:tab w:val="left" w:pos="7938"/>
          <w:tab w:val="right" w:pos="9072"/>
        </w:tabs>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Socioprostorová segregace (vznik ghett</w:t>
      </w:r>
      <w:r w:rsidRPr="00B427B8">
        <w:rPr>
          <w:rFonts w:ascii="Times New Roman" w:eastAsia="Times New Roman" w:hAnsi="Times New Roman" w:cs="Times New Roman"/>
          <w:i/>
          <w:sz w:val="20"/>
          <w:szCs w:val="20"/>
          <w:lang w:eastAsia="cs-CZ"/>
        </w:rPr>
        <w:t>).</w:t>
      </w:r>
      <w:r w:rsidRPr="00B427B8">
        <w:rPr>
          <w:rFonts w:ascii="Times New Roman" w:eastAsia="Times New Roman" w:hAnsi="Times New Roman" w:cs="Times New Roman"/>
          <w:bCs/>
          <w:sz w:val="20"/>
          <w:szCs w:val="20"/>
          <w:lang w:eastAsia="cs-CZ"/>
        </w:rPr>
        <w:t xml:space="preserve"> </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4. Příčiny a nabízená řešení chudoby</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Cs/>
          <w:i/>
          <w:iCs/>
          <w:sz w:val="20"/>
          <w:szCs w:val="20"/>
          <w:lang w:eastAsia="cs-CZ"/>
        </w:rPr>
      </w:pPr>
      <w:r w:rsidRPr="00B427B8">
        <w:rPr>
          <w:rFonts w:ascii="Times New Roman" w:eastAsia="Times New Roman" w:hAnsi="Times New Roman" w:cs="Times New Roman"/>
          <w:bCs/>
          <w:i/>
          <w:iCs/>
          <w:sz w:val="20"/>
          <w:szCs w:val="20"/>
          <w:lang w:eastAsia="cs-CZ"/>
        </w:rPr>
        <w:t xml:space="preserve">Příčiny chudoby. </w:t>
      </w:r>
      <w:r w:rsidRPr="00B427B8">
        <w:rPr>
          <w:rFonts w:ascii="Times New Roman" w:eastAsia="Times New Roman" w:hAnsi="Times New Roman" w:cs="Times New Roman"/>
          <w:i/>
          <w:sz w:val="20"/>
          <w:szCs w:val="20"/>
          <w:lang w:eastAsia="cs-CZ"/>
        </w:rPr>
        <w:t>Řešení chudoby.</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5. Blokování vývoje celé planety</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Cs/>
          <w:sz w:val="24"/>
          <w:szCs w:val="24"/>
          <w:lang w:eastAsia="cs-CZ"/>
        </w:rPr>
      </w:pP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MS Mincho" w:hAnsi="Times New Roman" w:cs="Times New Roman"/>
          <w:b/>
          <w:bCs/>
          <w:sz w:val="24"/>
          <w:szCs w:val="24"/>
          <w:lang w:eastAsia="cs-CZ"/>
        </w:rPr>
        <w:t>V. 1. Po</w:t>
      </w:r>
      <w:r w:rsidRPr="00B427B8">
        <w:rPr>
          <w:rFonts w:ascii="Times New Roman" w:eastAsia="Times New Roman" w:hAnsi="Times New Roman" w:cs="Times New Roman"/>
          <w:b/>
          <w:sz w:val="24"/>
          <w:szCs w:val="24"/>
          <w:lang w:eastAsia="cs-CZ"/>
        </w:rPr>
        <w:t>litický život v globálním kapitalismu</w:t>
      </w:r>
      <w:r w:rsidR="00F02DC8" w:rsidRPr="00B427B8">
        <w:rPr>
          <w:rFonts w:ascii="Times New Roman" w:eastAsia="Times New Roman" w:hAnsi="Times New Roman" w:cs="Times New Roman"/>
          <w:b/>
          <w:sz w:val="24"/>
          <w:szCs w:val="24"/>
          <w:lang w:eastAsia="cs-CZ"/>
        </w:rPr>
        <w:t xml:space="preserve"> (</w:t>
      </w:r>
      <w:r w:rsidR="00F02DC8" w:rsidRPr="009B552F">
        <w:rPr>
          <w:rFonts w:ascii="Times New Roman" w:eastAsia="Times New Roman" w:hAnsi="Times New Roman" w:cs="Times New Roman"/>
          <w:b/>
          <w:color w:val="7030A0"/>
          <w:sz w:val="24"/>
          <w:szCs w:val="24"/>
          <w:lang w:eastAsia="cs-CZ"/>
        </w:rPr>
        <w:t>8</w:t>
      </w:r>
      <w:r w:rsidR="009B552F" w:rsidRPr="009B552F">
        <w:rPr>
          <w:rFonts w:ascii="Times New Roman" w:eastAsia="Times New Roman" w:hAnsi="Times New Roman" w:cs="Times New Roman"/>
          <w:b/>
          <w:color w:val="7030A0"/>
          <w:sz w:val="24"/>
          <w:szCs w:val="24"/>
          <w:lang w:eastAsia="cs-CZ"/>
        </w:rPr>
        <w:t>9</w:t>
      </w:r>
      <w:r w:rsidR="00F02DC8" w:rsidRPr="009B552F">
        <w:rPr>
          <w:rFonts w:ascii="Times New Roman" w:eastAsia="Times New Roman" w:hAnsi="Times New Roman" w:cs="Times New Roman"/>
          <w:b/>
          <w:color w:val="7030A0"/>
          <w:sz w:val="24"/>
          <w:szCs w:val="24"/>
          <w:lang w:eastAsia="cs-CZ"/>
        </w:rPr>
        <w:t xml:space="preserve"> – 1</w:t>
      </w:r>
      <w:r w:rsidR="009A2DCE" w:rsidRPr="009B552F">
        <w:rPr>
          <w:rFonts w:ascii="Times New Roman" w:eastAsia="Times New Roman" w:hAnsi="Times New Roman" w:cs="Times New Roman"/>
          <w:b/>
          <w:color w:val="7030A0"/>
          <w:sz w:val="24"/>
          <w:szCs w:val="24"/>
          <w:lang w:eastAsia="cs-CZ"/>
        </w:rPr>
        <w:t>1</w:t>
      </w:r>
      <w:r w:rsidR="009B552F" w:rsidRPr="009B552F">
        <w:rPr>
          <w:rFonts w:ascii="Times New Roman" w:eastAsia="Times New Roman" w:hAnsi="Times New Roman" w:cs="Times New Roman"/>
          <w:b/>
          <w:color w:val="7030A0"/>
          <w:sz w:val="24"/>
          <w:szCs w:val="24"/>
          <w:lang w:eastAsia="cs-CZ"/>
        </w:rPr>
        <w:t>1</w:t>
      </w:r>
      <w:r w:rsidR="00F02DC8" w:rsidRPr="00B427B8">
        <w:rPr>
          <w:rFonts w:ascii="Times New Roman" w:eastAsia="Times New Roman" w:hAnsi="Times New Roman" w:cs="Times New Roman"/>
          <w:b/>
          <w:sz w:val="24"/>
          <w:szCs w:val="24"/>
          <w:lang w:eastAsia="cs-CZ"/>
        </w:rPr>
        <w:t>)</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Cs/>
          <w:iCs/>
          <w:sz w:val="24"/>
          <w:szCs w:val="24"/>
          <w:lang w:eastAsia="cs-CZ"/>
        </w:rPr>
        <w:t xml:space="preserve"> 1. Demokratická forma státu v globalizaci </w:t>
      </w:r>
      <w:r w:rsidRPr="00B427B8">
        <w:rPr>
          <w:rFonts w:ascii="Times New Roman" w:eastAsia="MS Mincho" w:hAnsi="Times New Roman" w:cs="Times New Roman"/>
          <w:sz w:val="24"/>
          <w:szCs w:val="24"/>
          <w:lang w:eastAsia="cs-CZ"/>
        </w:rPr>
        <w:t xml:space="preserve"> </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i/>
          <w:sz w:val="24"/>
          <w:szCs w:val="24"/>
          <w:lang w:eastAsia="cs-CZ"/>
        </w:rPr>
      </w:pPr>
      <w:r w:rsidRPr="00B427B8">
        <w:rPr>
          <w:rFonts w:ascii="Times New Roman" w:eastAsia="Times New Roman" w:hAnsi="Times New Roman" w:cs="Times New Roman"/>
          <w:i/>
          <w:sz w:val="20"/>
          <w:szCs w:val="20"/>
          <w:lang w:eastAsia="cs-CZ"/>
        </w:rPr>
        <w:t xml:space="preserve">Je existence demokracie podmíněna kapitalismem? Rozpornost demokracie v kapitalismu. </w:t>
      </w:r>
      <w:r w:rsidRPr="00B427B8">
        <w:rPr>
          <w:rFonts w:ascii="Times New Roman" w:eastAsia="MS Mincho" w:hAnsi="Times New Roman" w:cs="Times New Roman"/>
          <w:i/>
          <w:sz w:val="20"/>
          <w:szCs w:val="20"/>
          <w:lang w:eastAsia="cs-CZ"/>
        </w:rPr>
        <w:t>Historická reminiscence:</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i/>
          <w:sz w:val="20"/>
          <w:szCs w:val="20"/>
          <w:lang w:eastAsia="cs-CZ"/>
        </w:rPr>
        <w:t>M</w:t>
      </w:r>
      <w:r w:rsidRPr="00B427B8">
        <w:rPr>
          <w:rFonts w:ascii="Times New Roman" w:eastAsia="MS Mincho" w:hAnsi="Times New Roman" w:cs="Times New Roman"/>
          <w:bCs/>
          <w:i/>
          <w:iCs/>
          <w:sz w:val="20"/>
          <w:szCs w:val="20"/>
          <w:lang w:eastAsia="cs-CZ"/>
        </w:rPr>
        <w:t xml:space="preserve">adison kontra Jefferson. </w:t>
      </w:r>
      <w:r w:rsidRPr="00B427B8">
        <w:rPr>
          <w:rFonts w:ascii="Times New Roman" w:eastAsia="Times New Roman" w:hAnsi="Times New Roman" w:cs="Times New Roman"/>
          <w:i/>
          <w:sz w:val="20"/>
          <w:szCs w:val="20"/>
          <w:lang w:eastAsia="cs-CZ"/>
        </w:rPr>
        <w:t xml:space="preserve"> Depolitizace a masová mobilizace. </w:t>
      </w:r>
      <w:r w:rsidRPr="00B427B8">
        <w:rPr>
          <w:rFonts w:ascii="Times New Roman" w:eastAsia="MS Mincho" w:hAnsi="Times New Roman" w:cs="Times New Roman"/>
          <w:i/>
          <w:sz w:val="20"/>
          <w:szCs w:val="20"/>
          <w:lang w:eastAsia="cs-CZ"/>
        </w:rPr>
        <w:t>Krize parlamentarismu</w:t>
      </w:r>
      <w:r w:rsidRPr="00B427B8">
        <w:rPr>
          <w:rFonts w:ascii="Times New Roman" w:eastAsia="MS Mincho" w:hAnsi="Times New Roman" w:cs="Times New Roman"/>
          <w:i/>
          <w:sz w:val="24"/>
          <w:szCs w:val="24"/>
          <w:lang w:eastAsia="cs-CZ"/>
        </w:rPr>
        <w:t>.</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2. Lidská práva a svobody</w:t>
      </w:r>
    </w:p>
    <w:p w:rsidR="00C02DFB" w:rsidRPr="00B427B8" w:rsidRDefault="00C65E56" w:rsidP="00C02DFB">
      <w:pPr>
        <w:tabs>
          <w:tab w:val="left" w:pos="7938"/>
        </w:tabs>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MS Mincho" w:hAnsi="Times New Roman" w:cs="Times New Roman"/>
          <w:bCs/>
          <w:i/>
          <w:iCs/>
          <w:sz w:val="20"/>
          <w:szCs w:val="20"/>
          <w:lang w:eastAsia="cs-CZ"/>
        </w:rPr>
        <w:t>Vynucené ústupky.</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Omezování práv a svobod. Otevřené praktikování nási</w:t>
      </w:r>
      <w:r w:rsidR="00C02DFB" w:rsidRPr="00B427B8">
        <w:rPr>
          <w:rFonts w:ascii="Times New Roman" w:eastAsia="MS Mincho" w:hAnsi="Times New Roman" w:cs="Times New Roman"/>
          <w:bCs/>
          <w:i/>
          <w:iCs/>
          <w:sz w:val="20"/>
          <w:szCs w:val="20"/>
          <w:lang w:eastAsia="cs-CZ"/>
        </w:rPr>
        <w:t>l</w:t>
      </w:r>
      <w:r w:rsidRPr="00B427B8">
        <w:rPr>
          <w:rFonts w:ascii="Times New Roman" w:eastAsia="MS Mincho" w:hAnsi="Times New Roman" w:cs="Times New Roman"/>
          <w:bCs/>
          <w:i/>
          <w:iCs/>
          <w:sz w:val="20"/>
          <w:szCs w:val="20"/>
          <w:lang w:eastAsia="cs-CZ"/>
        </w:rPr>
        <w:t>í.</w:t>
      </w:r>
    </w:p>
    <w:p w:rsidR="00C65E56" w:rsidRPr="00B427B8" w:rsidRDefault="00C65E56" w:rsidP="00C02DFB">
      <w:pPr>
        <w:tabs>
          <w:tab w:val="left" w:pos="7938"/>
        </w:tabs>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3. Změny v systému stran </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Cs/>
          <w:i/>
          <w:iCs/>
          <w:sz w:val="20"/>
          <w:szCs w:val="20"/>
          <w:lang w:eastAsia="cs-CZ"/>
        </w:rPr>
      </w:pPr>
      <w:r w:rsidRPr="00B427B8">
        <w:rPr>
          <w:rFonts w:ascii="Times New Roman" w:eastAsia="Times New Roman" w:hAnsi="Times New Roman" w:cs="Times New Roman"/>
          <w:bCs/>
          <w:i/>
          <w:iCs/>
          <w:sz w:val="20"/>
          <w:szCs w:val="20"/>
          <w:lang w:eastAsia="cs-CZ"/>
        </w:rPr>
        <w:t>Vztahy mezi pravicí a levicí. Existují ještě rozdíly mezi levicí a pravicí?</w:t>
      </w:r>
      <w:r w:rsidRPr="00B427B8">
        <w:rPr>
          <w:rFonts w:ascii="Times New Roman" w:eastAsia="Times New Roman" w:hAnsi="Times New Roman" w:cs="Times New Roman"/>
          <w:sz w:val="20"/>
          <w:szCs w:val="20"/>
          <w:lang w:eastAsia="cs-CZ"/>
        </w:rPr>
        <w:t xml:space="preserve"> </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4. Občanská společnost</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i/>
          <w:sz w:val="20"/>
          <w:szCs w:val="20"/>
          <w:lang w:eastAsia="cs-CZ"/>
        </w:rPr>
      </w:pPr>
      <w:r w:rsidRPr="00B427B8">
        <w:rPr>
          <w:rFonts w:ascii="Times New Roman" w:eastAsia="MS Mincho" w:hAnsi="Times New Roman" w:cs="Times New Roman"/>
          <w:bCs/>
          <w:i/>
          <w:iCs/>
          <w:sz w:val="20"/>
          <w:szCs w:val="20"/>
          <w:lang w:eastAsia="cs-CZ"/>
        </w:rPr>
        <w:t xml:space="preserve">Vztah mezi veřejnou mocí a mocí veřejnosti. </w:t>
      </w:r>
      <w:r w:rsidRPr="00B427B8">
        <w:rPr>
          <w:rFonts w:ascii="Times New Roman" w:eastAsia="Times New Roman" w:hAnsi="Times New Roman" w:cs="Times New Roman"/>
          <w:i/>
          <w:sz w:val="20"/>
          <w:szCs w:val="20"/>
          <w:lang w:eastAsia="cs-CZ"/>
        </w:rPr>
        <w:t xml:space="preserve">Úloha mínění občanů - veřejného mínění. </w:t>
      </w:r>
    </w:p>
    <w:p w:rsidR="00C65E56" w:rsidRPr="00B427B8" w:rsidRDefault="00C65E56" w:rsidP="00573C39">
      <w:pPr>
        <w:tabs>
          <w:tab w:val="left" w:pos="708"/>
          <w:tab w:val="center" w:pos="4536"/>
          <w:tab w:val="left" w:pos="7938"/>
          <w:tab w:val="right" w:pos="9072"/>
        </w:tabs>
        <w:spacing w:after="0" w:line="240" w:lineRule="auto"/>
        <w:ind w:right="1152"/>
        <w:jc w:val="both"/>
        <w:rPr>
          <w:rFonts w:ascii="Times New Roman" w:eastAsia="Times New Roman" w:hAnsi="Times New Roman" w:cs="Times New Roman"/>
          <w:bCs/>
          <w:i/>
          <w:sz w:val="24"/>
          <w:szCs w:val="24"/>
          <w:lang w:eastAsia="cs-CZ"/>
        </w:rPr>
      </w:pPr>
    </w:p>
    <w:p w:rsidR="00C65E56" w:rsidRPr="00B427B8" w:rsidRDefault="00C65E56" w:rsidP="00573C39">
      <w:pPr>
        <w:tabs>
          <w:tab w:val="left" w:pos="708"/>
          <w:tab w:val="center" w:pos="4536"/>
          <w:tab w:val="left" w:pos="7938"/>
          <w:tab w:val="right" w:pos="9072"/>
        </w:tabs>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V. 2. Krocení sociálního státu v zájmu zisku</w:t>
      </w:r>
      <w:r w:rsidR="00F02DC8" w:rsidRPr="00B427B8">
        <w:rPr>
          <w:rFonts w:ascii="Times New Roman" w:eastAsia="Times New Roman" w:hAnsi="Times New Roman" w:cs="Times New Roman"/>
          <w:b/>
          <w:bCs/>
          <w:sz w:val="24"/>
          <w:szCs w:val="24"/>
          <w:lang w:eastAsia="cs-CZ"/>
        </w:rPr>
        <w:t xml:space="preserve"> (</w:t>
      </w:r>
      <w:r w:rsidR="00F02DC8" w:rsidRPr="009B552F">
        <w:rPr>
          <w:rFonts w:ascii="Times New Roman" w:eastAsia="Times New Roman" w:hAnsi="Times New Roman" w:cs="Times New Roman"/>
          <w:b/>
          <w:bCs/>
          <w:color w:val="7030A0"/>
          <w:sz w:val="24"/>
          <w:szCs w:val="24"/>
          <w:lang w:eastAsia="cs-CZ"/>
        </w:rPr>
        <w:t>1</w:t>
      </w:r>
      <w:r w:rsidR="009A2DCE" w:rsidRPr="009B552F">
        <w:rPr>
          <w:rFonts w:ascii="Times New Roman" w:eastAsia="Times New Roman" w:hAnsi="Times New Roman" w:cs="Times New Roman"/>
          <w:b/>
          <w:bCs/>
          <w:color w:val="7030A0"/>
          <w:sz w:val="24"/>
          <w:szCs w:val="24"/>
          <w:lang w:eastAsia="cs-CZ"/>
        </w:rPr>
        <w:t>1</w:t>
      </w:r>
      <w:r w:rsidR="009B552F" w:rsidRPr="009B552F">
        <w:rPr>
          <w:rFonts w:ascii="Times New Roman" w:eastAsia="Times New Roman" w:hAnsi="Times New Roman" w:cs="Times New Roman"/>
          <w:b/>
          <w:bCs/>
          <w:color w:val="7030A0"/>
          <w:sz w:val="24"/>
          <w:szCs w:val="24"/>
          <w:lang w:eastAsia="cs-CZ"/>
        </w:rPr>
        <w:t>1</w:t>
      </w:r>
      <w:r w:rsidR="00F02DC8" w:rsidRPr="009B552F">
        <w:rPr>
          <w:rFonts w:ascii="Times New Roman" w:eastAsia="Times New Roman" w:hAnsi="Times New Roman" w:cs="Times New Roman"/>
          <w:b/>
          <w:bCs/>
          <w:color w:val="7030A0"/>
          <w:sz w:val="24"/>
          <w:szCs w:val="24"/>
          <w:lang w:eastAsia="cs-CZ"/>
        </w:rPr>
        <w:t xml:space="preserve"> – 11</w:t>
      </w:r>
      <w:r w:rsidR="009B552F" w:rsidRPr="009B552F">
        <w:rPr>
          <w:rFonts w:ascii="Times New Roman" w:eastAsia="Times New Roman" w:hAnsi="Times New Roman" w:cs="Times New Roman"/>
          <w:b/>
          <w:bCs/>
          <w:color w:val="7030A0"/>
          <w:sz w:val="24"/>
          <w:szCs w:val="24"/>
          <w:lang w:eastAsia="cs-CZ"/>
        </w:rPr>
        <w:t>6</w:t>
      </w:r>
      <w:r w:rsidR="00F02DC8" w:rsidRPr="00B427B8">
        <w:rPr>
          <w:rFonts w:ascii="Times New Roman" w:eastAsia="Times New Roman" w:hAnsi="Times New Roman" w:cs="Times New Roman"/>
          <w:b/>
          <w:bCs/>
          <w:sz w:val="24"/>
          <w:szCs w:val="24"/>
          <w:lang w:eastAsia="cs-CZ"/>
        </w:rPr>
        <w:t>)</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i/>
          <w:sz w:val="20"/>
          <w:szCs w:val="20"/>
          <w:lang w:eastAsia="cs-CZ"/>
        </w:rPr>
      </w:pPr>
      <w:r w:rsidRPr="00B427B8">
        <w:rPr>
          <w:rFonts w:ascii="Times New Roman" w:eastAsia="Times New Roman" w:hAnsi="Times New Roman" w:cs="Times New Roman"/>
          <w:i/>
          <w:sz w:val="20"/>
          <w:szCs w:val="20"/>
          <w:lang w:eastAsia="cs-CZ"/>
        </w:rPr>
        <w:t>Sociální politika v kapitalistické formě globalizace - s</w:t>
      </w:r>
      <w:r w:rsidRPr="00B427B8">
        <w:rPr>
          <w:rFonts w:ascii="Times New Roman" w:eastAsia="MS Mincho" w:hAnsi="Times New Roman" w:cs="Times New Roman"/>
          <w:bCs/>
          <w:i/>
          <w:iCs/>
          <w:sz w:val="20"/>
          <w:szCs w:val="20"/>
          <w:lang w:eastAsia="cs-CZ"/>
        </w:rPr>
        <w:t>nahy o „očistu“ kapitalistických nástrojů.</w:t>
      </w:r>
      <w:r w:rsidRPr="00B427B8">
        <w:rPr>
          <w:rFonts w:ascii="Times New Roman" w:eastAsia="MS Mincho" w:hAnsi="Times New Roman" w:cs="Times New Roman"/>
          <w:i/>
          <w:sz w:val="20"/>
          <w:szCs w:val="20"/>
          <w:lang w:eastAsia="cs-CZ"/>
        </w:rPr>
        <w:t xml:space="preserve"> </w:t>
      </w:r>
      <w:r w:rsidRPr="00B427B8">
        <w:rPr>
          <w:rFonts w:ascii="Times New Roman" w:eastAsia="Times New Roman" w:hAnsi="Times New Roman" w:cs="Times New Roman"/>
          <w:bCs/>
          <w:i/>
          <w:iCs/>
          <w:sz w:val="20"/>
          <w:szCs w:val="20"/>
          <w:lang w:eastAsia="cs-CZ"/>
        </w:rPr>
        <w:t>Sociální stát jako „patologický útvar“.</w:t>
      </w:r>
      <w:r w:rsidRPr="00B427B8">
        <w:rPr>
          <w:rFonts w:ascii="Times New Roman" w:eastAsia="MS Mincho" w:hAnsi="Times New Roman" w:cs="Times New Roman"/>
          <w:i/>
          <w:sz w:val="20"/>
          <w:szCs w:val="20"/>
          <w:lang w:eastAsia="cs-CZ"/>
        </w:rPr>
        <w:t xml:space="preserve"> </w:t>
      </w:r>
      <w:r w:rsidRPr="00B427B8">
        <w:rPr>
          <w:rFonts w:ascii="Times New Roman" w:eastAsia="Times New Roman" w:hAnsi="Times New Roman" w:cs="Times New Roman"/>
          <w:i/>
          <w:sz w:val="20"/>
          <w:szCs w:val="20"/>
          <w:lang w:eastAsia="cs-CZ"/>
        </w:rPr>
        <w:t>Sociální politika ve státech a regionech.</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
          <w:i/>
          <w:sz w:val="24"/>
          <w:szCs w:val="24"/>
          <w:lang w:eastAsia="cs-CZ"/>
        </w:rPr>
      </w:pP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V</w:t>
      </w:r>
      <w:r w:rsidR="00F02DC8" w:rsidRPr="00B427B8">
        <w:rPr>
          <w:rFonts w:ascii="Times New Roman" w:eastAsia="MS Mincho" w:hAnsi="Times New Roman" w:cs="Times New Roman"/>
          <w:b/>
          <w:bCs/>
          <w:sz w:val="24"/>
          <w:szCs w:val="24"/>
          <w:lang w:eastAsia="cs-CZ"/>
        </w:rPr>
        <w:t>. 3</w:t>
      </w:r>
      <w:r w:rsidRPr="00B427B8">
        <w:rPr>
          <w:rFonts w:ascii="Times New Roman" w:eastAsia="MS Mincho" w:hAnsi="Times New Roman" w:cs="Times New Roman"/>
          <w:b/>
          <w:bCs/>
          <w:sz w:val="24"/>
          <w:szCs w:val="24"/>
          <w:lang w:eastAsia="cs-CZ"/>
        </w:rPr>
        <w:t>.  Globalizace a světová politika</w:t>
      </w:r>
      <w:r w:rsidR="00F02DC8" w:rsidRPr="00B427B8">
        <w:rPr>
          <w:rFonts w:ascii="Times New Roman" w:eastAsia="MS Mincho" w:hAnsi="Times New Roman" w:cs="Times New Roman"/>
          <w:b/>
          <w:bCs/>
          <w:sz w:val="24"/>
          <w:szCs w:val="24"/>
          <w:lang w:eastAsia="cs-CZ"/>
        </w:rPr>
        <w:t xml:space="preserve"> (</w:t>
      </w:r>
      <w:r w:rsidR="00F02DC8" w:rsidRPr="009B552F">
        <w:rPr>
          <w:rFonts w:ascii="Times New Roman" w:eastAsia="MS Mincho" w:hAnsi="Times New Roman" w:cs="Times New Roman"/>
          <w:b/>
          <w:bCs/>
          <w:color w:val="7030A0"/>
          <w:sz w:val="24"/>
          <w:szCs w:val="24"/>
          <w:lang w:eastAsia="cs-CZ"/>
        </w:rPr>
        <w:t>11</w:t>
      </w:r>
      <w:r w:rsidR="009B552F" w:rsidRPr="009B552F">
        <w:rPr>
          <w:rFonts w:ascii="Times New Roman" w:eastAsia="MS Mincho" w:hAnsi="Times New Roman" w:cs="Times New Roman"/>
          <w:b/>
          <w:bCs/>
          <w:color w:val="7030A0"/>
          <w:sz w:val="24"/>
          <w:szCs w:val="24"/>
          <w:lang w:eastAsia="cs-CZ"/>
        </w:rPr>
        <w:t>6</w:t>
      </w:r>
      <w:r w:rsidR="008A32E6" w:rsidRPr="009B552F">
        <w:rPr>
          <w:rFonts w:ascii="Times New Roman" w:eastAsia="MS Mincho" w:hAnsi="Times New Roman" w:cs="Times New Roman"/>
          <w:b/>
          <w:bCs/>
          <w:color w:val="7030A0"/>
          <w:sz w:val="24"/>
          <w:szCs w:val="24"/>
          <w:lang w:eastAsia="cs-CZ"/>
        </w:rPr>
        <w:t xml:space="preserve"> – 1</w:t>
      </w:r>
      <w:r w:rsidR="009B552F" w:rsidRPr="009B552F">
        <w:rPr>
          <w:rFonts w:ascii="Times New Roman" w:eastAsia="MS Mincho" w:hAnsi="Times New Roman" w:cs="Times New Roman"/>
          <w:b/>
          <w:bCs/>
          <w:color w:val="7030A0"/>
          <w:sz w:val="24"/>
          <w:szCs w:val="24"/>
          <w:lang w:eastAsia="cs-CZ"/>
        </w:rPr>
        <w:t>50</w:t>
      </w:r>
      <w:r w:rsidR="00F02DC8" w:rsidRPr="00B427B8">
        <w:rPr>
          <w:rFonts w:ascii="Times New Roman" w:eastAsia="MS Mincho" w:hAnsi="Times New Roman" w:cs="Times New Roman"/>
          <w:b/>
          <w:bCs/>
          <w:sz w:val="24"/>
          <w:szCs w:val="24"/>
          <w:lang w:eastAsia="cs-CZ"/>
        </w:rPr>
        <w:t>)</w:t>
      </w:r>
    </w:p>
    <w:p w:rsidR="00C65E56" w:rsidRPr="00B427B8" w:rsidRDefault="00C65E56" w:rsidP="00573C39">
      <w:pPr>
        <w:keepNext/>
        <w:tabs>
          <w:tab w:val="left" w:pos="7938"/>
        </w:tabs>
        <w:spacing w:after="0" w:line="240" w:lineRule="auto"/>
        <w:ind w:right="1152"/>
        <w:jc w:val="both"/>
        <w:outlineLvl w:val="0"/>
        <w:rPr>
          <w:rFonts w:ascii="Times New Roman" w:eastAsia="MS Mincho"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1. Změny světové politické scény </w:t>
      </w:r>
    </w:p>
    <w:p w:rsidR="00C65E56" w:rsidRPr="00B427B8" w:rsidRDefault="00C65E56" w:rsidP="00573C39">
      <w:pPr>
        <w:keepNext/>
        <w:tabs>
          <w:tab w:val="left" w:pos="7938"/>
        </w:tabs>
        <w:spacing w:after="0" w:line="240" w:lineRule="auto"/>
        <w:ind w:right="1152"/>
        <w:jc w:val="both"/>
        <w:outlineLvl w:val="1"/>
        <w:rPr>
          <w:rFonts w:ascii="Times New Roman" w:eastAsia="Times New Roman" w:hAnsi="Times New Roman" w:cs="Times New Roman"/>
          <w:i/>
          <w:sz w:val="20"/>
          <w:szCs w:val="20"/>
          <w:lang w:eastAsia="cs-CZ"/>
        </w:rPr>
      </w:pPr>
      <w:r w:rsidRPr="00B427B8">
        <w:rPr>
          <w:rFonts w:ascii="Times New Roman" w:eastAsia="Times New Roman" w:hAnsi="Times New Roman" w:cs="Times New Roman"/>
          <w:i/>
          <w:sz w:val="20"/>
          <w:szCs w:val="20"/>
          <w:lang w:eastAsia="cs-CZ"/>
        </w:rPr>
        <w:t xml:space="preserve">Co je tu vlastně nového? </w:t>
      </w:r>
      <w:r w:rsidRPr="00B427B8">
        <w:rPr>
          <w:rFonts w:ascii="Times New Roman" w:eastAsia="MS Mincho" w:hAnsi="Times New Roman" w:cs="Times New Roman"/>
          <w:bCs/>
          <w:i/>
          <w:sz w:val="20"/>
          <w:szCs w:val="20"/>
          <w:lang w:eastAsia="cs-CZ"/>
        </w:rPr>
        <w:t xml:space="preserve">Staronové sféry zájmů a střetů. </w:t>
      </w:r>
      <w:r w:rsidRPr="00B427B8">
        <w:rPr>
          <w:rFonts w:ascii="Times New Roman" w:eastAsia="Times New Roman" w:hAnsi="Times New Roman" w:cs="Times New Roman"/>
          <w:bCs/>
          <w:i/>
          <w:sz w:val="20"/>
          <w:szCs w:val="20"/>
          <w:lang w:eastAsia="cs-CZ"/>
        </w:rPr>
        <w:t>Nové metody působení.</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2. Spojené státy jako globální supervelmoc</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Cs/>
          <w:i/>
          <w:iCs/>
          <w:sz w:val="20"/>
          <w:szCs w:val="20"/>
          <w:lang w:eastAsia="cs-CZ"/>
        </w:rPr>
        <w:t>Neoimperiální politika ve sporech izolacionistů a antiizolacionistů, „idealistů“ a „realistů“.</w:t>
      </w:r>
      <w:r w:rsidRPr="00B427B8">
        <w:rPr>
          <w:rFonts w:ascii="Times New Roman" w:eastAsia="MS Mincho" w:hAnsi="Times New Roman" w:cs="Times New Roman"/>
          <w:sz w:val="20"/>
          <w:szCs w:val="20"/>
          <w:lang w:eastAsia="cs-CZ"/>
        </w:rPr>
        <w:t xml:space="preserve"> </w:t>
      </w:r>
      <w:r w:rsidRPr="00B427B8">
        <w:rPr>
          <w:rFonts w:ascii="Times New Roman" w:eastAsia="Times New Roman" w:hAnsi="Times New Roman" w:cs="Times New Roman"/>
          <w:i/>
          <w:sz w:val="20"/>
          <w:szCs w:val="20"/>
          <w:lang w:eastAsia="cs-CZ"/>
        </w:rPr>
        <w:t>Osobnosti „prezidentů světa“.</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3. Mocenská centra v Evropské unii a Japonsku</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MS Mincho" w:hAnsi="Times New Roman" w:cs="Times New Roman"/>
          <w:bCs/>
          <w:i/>
          <w:iCs/>
          <w:sz w:val="20"/>
          <w:szCs w:val="20"/>
          <w:lang w:eastAsia="cs-CZ"/>
        </w:rPr>
        <w:t xml:space="preserve">Současná situace EU. </w:t>
      </w:r>
      <w:r w:rsidRPr="00B427B8">
        <w:rPr>
          <w:rFonts w:ascii="Times New Roman" w:eastAsia="Times New Roman" w:hAnsi="Times New Roman" w:cs="Times New Roman"/>
          <w:bCs/>
          <w:i/>
          <w:iCs/>
          <w:sz w:val="20"/>
          <w:szCs w:val="20"/>
          <w:lang w:eastAsia="cs-CZ"/>
        </w:rPr>
        <w:t>Nerovnoměrný vývoj</w:t>
      </w:r>
      <w:r w:rsidR="009B0A5C" w:rsidRPr="00B427B8">
        <w:rPr>
          <w:rFonts w:ascii="Times New Roman" w:eastAsia="Times New Roman" w:hAnsi="Times New Roman" w:cs="Times New Roman"/>
          <w:bCs/>
          <w:i/>
          <w:iCs/>
          <w:sz w:val="20"/>
          <w:szCs w:val="20"/>
          <w:lang w:eastAsia="cs-CZ"/>
        </w:rPr>
        <w:t xml:space="preserve"> </w:t>
      </w:r>
      <w:r w:rsidRPr="00B427B8">
        <w:rPr>
          <w:rFonts w:ascii="Times New Roman" w:eastAsia="Times New Roman" w:hAnsi="Times New Roman" w:cs="Times New Roman"/>
          <w:bCs/>
          <w:i/>
          <w:iCs/>
          <w:sz w:val="20"/>
          <w:szCs w:val="20"/>
          <w:lang w:eastAsia="cs-CZ"/>
        </w:rPr>
        <w:t>v EU; míra vstřícnosti a odstředivé tendence.</w:t>
      </w:r>
      <w:r w:rsidRPr="00B427B8">
        <w:rPr>
          <w:rFonts w:ascii="Times New Roman" w:eastAsia="MS Mincho" w:hAnsi="Times New Roman" w:cs="Times New Roman"/>
          <w:bCs/>
          <w:i/>
          <w:iCs/>
          <w:sz w:val="20"/>
          <w:szCs w:val="20"/>
          <w:lang w:eastAsia="cs-CZ"/>
        </w:rPr>
        <w:t xml:space="preserve"> </w:t>
      </w:r>
      <w:r w:rsidRPr="00B427B8">
        <w:rPr>
          <w:rFonts w:ascii="Times New Roman" w:eastAsia="Times New Roman" w:hAnsi="Times New Roman" w:cs="Times New Roman"/>
          <w:i/>
          <w:sz w:val="20"/>
          <w:szCs w:val="20"/>
          <w:lang w:eastAsia="cs-CZ"/>
        </w:rPr>
        <w:t xml:space="preserve">Eurozóna. </w:t>
      </w:r>
      <w:r w:rsidRPr="00B427B8">
        <w:rPr>
          <w:rFonts w:ascii="Times New Roman" w:eastAsia="Times New Roman" w:hAnsi="Times New Roman" w:cs="Times New Roman"/>
          <w:bCs/>
          <w:i/>
          <w:sz w:val="20"/>
          <w:szCs w:val="20"/>
          <w:lang w:eastAsia="cs-CZ"/>
        </w:rPr>
        <w:t xml:space="preserve">Dynamismus Japonska. </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4. Od politiky zadržování k využívání odstrašující a donucující síly</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0"/>
          <w:szCs w:val="20"/>
          <w:lang w:eastAsia="cs-CZ"/>
        </w:rPr>
      </w:pPr>
      <w:r w:rsidRPr="00B427B8">
        <w:rPr>
          <w:rFonts w:ascii="Times New Roman" w:eastAsia="MS Mincho" w:hAnsi="Times New Roman" w:cs="Times New Roman"/>
          <w:bCs/>
          <w:i/>
          <w:iCs/>
          <w:sz w:val="20"/>
          <w:szCs w:val="20"/>
          <w:lang w:eastAsia="cs-CZ"/>
        </w:rPr>
        <w:t xml:space="preserve">Autoritativní, silová, militantní politika a přímá agrese. </w:t>
      </w:r>
      <w:r w:rsidRPr="00B427B8">
        <w:rPr>
          <w:rFonts w:ascii="Times New Roman" w:eastAsia="Times New Roman" w:hAnsi="Times New Roman" w:cs="Times New Roman"/>
          <w:i/>
          <w:sz w:val="20"/>
          <w:szCs w:val="20"/>
          <w:lang w:eastAsia="cs-CZ"/>
        </w:rPr>
        <w:t>Změny v procesu vedení válek. „Válka proti teroru“ a Bushova doktrína.</w:t>
      </w:r>
      <w:r w:rsidRPr="00B427B8">
        <w:rPr>
          <w:rFonts w:ascii="Times New Roman" w:eastAsia="MS Mincho" w:hAnsi="Times New Roman" w:cs="Times New Roman"/>
          <w:i/>
          <w:sz w:val="20"/>
          <w:szCs w:val="20"/>
          <w:lang w:eastAsia="cs-CZ"/>
        </w:rPr>
        <w:t xml:space="preserve"> </w:t>
      </w:r>
      <w:r w:rsidRPr="00B427B8">
        <w:rPr>
          <w:rFonts w:ascii="Times New Roman" w:eastAsia="MS Mincho" w:hAnsi="Times New Roman" w:cs="Times New Roman"/>
          <w:bCs/>
          <w:i/>
          <w:iCs/>
          <w:sz w:val="20"/>
          <w:szCs w:val="20"/>
          <w:lang w:eastAsia="cs-CZ"/>
        </w:rPr>
        <w:t>Od unipolarity ke kolektivní bezpečnosti.</w:t>
      </w:r>
      <w:r w:rsidRPr="00B427B8">
        <w:rPr>
          <w:rFonts w:ascii="Times New Roman" w:eastAsia="MS Mincho" w:hAnsi="Times New Roman" w:cs="Times New Roman"/>
          <w:i/>
          <w:sz w:val="20"/>
          <w:szCs w:val="20"/>
          <w:lang w:eastAsia="cs-CZ"/>
        </w:rPr>
        <w:t xml:space="preserve"> </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4"/>
          <w:szCs w:val="24"/>
          <w:lang w:eastAsia="cs-CZ"/>
        </w:rPr>
      </w:pP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VI. 1.  Ideový život v éře globalizace</w:t>
      </w:r>
      <w:r w:rsidR="00F02DC8" w:rsidRPr="00B427B8">
        <w:rPr>
          <w:rFonts w:ascii="Times New Roman" w:eastAsia="MS Mincho" w:hAnsi="Times New Roman" w:cs="Times New Roman"/>
          <w:b/>
          <w:bCs/>
          <w:sz w:val="24"/>
          <w:szCs w:val="24"/>
          <w:lang w:eastAsia="cs-CZ"/>
        </w:rPr>
        <w:t xml:space="preserve"> (</w:t>
      </w:r>
      <w:r w:rsidR="009B552F" w:rsidRPr="009B552F">
        <w:rPr>
          <w:rFonts w:ascii="Times New Roman" w:eastAsia="MS Mincho" w:hAnsi="Times New Roman" w:cs="Times New Roman"/>
          <w:b/>
          <w:bCs/>
          <w:color w:val="7030A0"/>
          <w:sz w:val="24"/>
          <w:szCs w:val="24"/>
          <w:lang w:eastAsia="cs-CZ"/>
        </w:rPr>
        <w:t>150</w:t>
      </w:r>
      <w:r w:rsidR="00F02DC8" w:rsidRPr="009B552F">
        <w:rPr>
          <w:rFonts w:ascii="Times New Roman" w:eastAsia="MS Mincho" w:hAnsi="Times New Roman" w:cs="Times New Roman"/>
          <w:b/>
          <w:bCs/>
          <w:color w:val="7030A0"/>
          <w:sz w:val="24"/>
          <w:szCs w:val="24"/>
          <w:lang w:eastAsia="cs-CZ"/>
        </w:rPr>
        <w:t>– 1</w:t>
      </w:r>
      <w:r w:rsidR="008A32E6" w:rsidRPr="009B552F">
        <w:rPr>
          <w:rFonts w:ascii="Times New Roman" w:eastAsia="MS Mincho" w:hAnsi="Times New Roman" w:cs="Times New Roman"/>
          <w:b/>
          <w:bCs/>
          <w:color w:val="7030A0"/>
          <w:sz w:val="24"/>
          <w:szCs w:val="24"/>
          <w:lang w:eastAsia="cs-CZ"/>
        </w:rPr>
        <w:t>6</w:t>
      </w:r>
      <w:r w:rsidR="009B552F" w:rsidRPr="009B552F">
        <w:rPr>
          <w:rFonts w:ascii="Times New Roman" w:eastAsia="MS Mincho" w:hAnsi="Times New Roman" w:cs="Times New Roman"/>
          <w:b/>
          <w:bCs/>
          <w:color w:val="7030A0"/>
          <w:sz w:val="24"/>
          <w:szCs w:val="24"/>
          <w:lang w:eastAsia="cs-CZ"/>
        </w:rPr>
        <w:t>6</w:t>
      </w:r>
      <w:r w:rsidR="00F02DC8" w:rsidRPr="00B427B8">
        <w:rPr>
          <w:rFonts w:ascii="Times New Roman" w:eastAsia="MS Mincho" w:hAnsi="Times New Roman" w:cs="Times New Roman"/>
          <w:b/>
          <w:bCs/>
          <w:sz w:val="24"/>
          <w:szCs w:val="24"/>
          <w:lang w:eastAsia="cs-CZ"/>
        </w:rPr>
        <w:t>)</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1. Rozpad éry rozumu</w:t>
      </w:r>
    </w:p>
    <w:p w:rsidR="00C65E56" w:rsidRPr="00B427B8" w:rsidRDefault="00C65E56" w:rsidP="00573C39">
      <w:pPr>
        <w:keepNext/>
        <w:tabs>
          <w:tab w:val="left" w:pos="7938"/>
        </w:tabs>
        <w:spacing w:after="0" w:line="240" w:lineRule="auto"/>
        <w:ind w:right="1152"/>
        <w:jc w:val="both"/>
        <w:outlineLvl w:val="1"/>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Ideologie. Neoliberalismus.</w:t>
      </w:r>
    </w:p>
    <w:p w:rsidR="00C65E56" w:rsidRPr="00B427B8" w:rsidRDefault="00C65E56" w:rsidP="00573C39">
      <w:pPr>
        <w:keepNext/>
        <w:tabs>
          <w:tab w:val="left" w:pos="7938"/>
        </w:tabs>
        <w:spacing w:after="0" w:line="240" w:lineRule="auto"/>
        <w:ind w:right="1152"/>
        <w:jc w:val="both"/>
        <w:outlineLvl w:val="3"/>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2. Selhání společenské vědy</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i/>
          <w:sz w:val="20"/>
          <w:szCs w:val="20"/>
          <w:lang w:eastAsia="cs-CZ"/>
        </w:rPr>
      </w:pPr>
      <w:r w:rsidRPr="00B427B8">
        <w:rPr>
          <w:rFonts w:ascii="Times New Roman" w:eastAsia="Times New Roman" w:hAnsi="Times New Roman" w:cs="Times New Roman"/>
          <w:i/>
          <w:sz w:val="20"/>
          <w:szCs w:val="20"/>
          <w:lang w:eastAsia="cs-CZ"/>
        </w:rPr>
        <w:t xml:space="preserve">Antivěda. </w:t>
      </w:r>
      <w:r w:rsidRPr="00B427B8">
        <w:rPr>
          <w:rFonts w:ascii="Times New Roman" w:eastAsia="Times New Roman" w:hAnsi="Times New Roman" w:cs="Times New Roman"/>
          <w:bCs/>
          <w:i/>
          <w:sz w:val="20"/>
          <w:szCs w:val="20"/>
          <w:lang w:eastAsia="cs-CZ"/>
        </w:rPr>
        <w:t>Sebekritika církve.</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3. Vzdělávání a manipulace</w:t>
      </w:r>
    </w:p>
    <w:p w:rsidR="00C65E56" w:rsidRPr="00B427B8" w:rsidRDefault="00C65E56" w:rsidP="00573C39">
      <w:pPr>
        <w:tabs>
          <w:tab w:val="left" w:pos="708"/>
          <w:tab w:val="center" w:pos="4536"/>
          <w:tab w:val="left" w:pos="7938"/>
          <w:tab w:val="right" w:pos="9072"/>
        </w:tabs>
        <w:spacing w:after="0" w:line="240" w:lineRule="auto"/>
        <w:ind w:right="1152"/>
        <w:jc w:val="both"/>
        <w:rPr>
          <w:rFonts w:ascii="Times New Roman" w:eastAsia="Times New Roman" w:hAnsi="Times New Roman" w:cs="Times New Roman"/>
          <w:i/>
          <w:sz w:val="20"/>
          <w:szCs w:val="20"/>
          <w:lang w:eastAsia="cs-CZ"/>
        </w:rPr>
      </w:pPr>
      <w:r w:rsidRPr="00B427B8">
        <w:rPr>
          <w:rFonts w:ascii="Times New Roman" w:eastAsia="Times New Roman" w:hAnsi="Times New Roman" w:cs="Times New Roman"/>
          <w:i/>
          <w:sz w:val="20"/>
          <w:szCs w:val="20"/>
          <w:lang w:eastAsia="cs-CZ"/>
        </w:rPr>
        <w:t xml:space="preserve">Vzdělávání pro potřeby kapitálu. Společenská moc a vliv médií. </w:t>
      </w:r>
      <w:r w:rsidRPr="00B427B8">
        <w:rPr>
          <w:rFonts w:ascii="Times New Roman" w:eastAsia="Times New Roman" w:hAnsi="Times New Roman" w:cs="Times New Roman"/>
          <w:bCs/>
          <w:i/>
          <w:sz w:val="20"/>
          <w:szCs w:val="20"/>
          <w:lang w:eastAsia="cs-CZ"/>
        </w:rPr>
        <w:t>Kritika marxismu.</w:t>
      </w:r>
    </w:p>
    <w:p w:rsidR="00C65E56" w:rsidRPr="00B427B8" w:rsidRDefault="00C65E56" w:rsidP="00573C39">
      <w:pPr>
        <w:tabs>
          <w:tab w:val="left" w:pos="708"/>
          <w:tab w:val="center" w:pos="4536"/>
          <w:tab w:val="left" w:pos="7938"/>
          <w:tab w:val="right" w:pos="9072"/>
        </w:tabs>
        <w:spacing w:after="0" w:line="240" w:lineRule="auto"/>
        <w:ind w:right="1152"/>
        <w:jc w:val="both"/>
        <w:rPr>
          <w:rFonts w:ascii="Times New Roman" w:eastAsia="Times New Roman" w:hAnsi="Times New Roman" w:cs="Times New Roman"/>
          <w:bCs/>
          <w:i/>
          <w:sz w:val="24"/>
          <w:szCs w:val="24"/>
          <w:lang w:eastAsia="cs-CZ"/>
        </w:rPr>
      </w:pP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VI. 2. Vývoj mravních vztahů</w:t>
      </w:r>
      <w:r w:rsidR="00F02DC8" w:rsidRPr="00B427B8">
        <w:rPr>
          <w:rFonts w:ascii="Times New Roman" w:eastAsia="MS Mincho" w:hAnsi="Times New Roman" w:cs="Times New Roman"/>
          <w:b/>
          <w:bCs/>
          <w:sz w:val="24"/>
          <w:szCs w:val="24"/>
          <w:lang w:eastAsia="cs-CZ"/>
        </w:rPr>
        <w:t xml:space="preserve"> (</w:t>
      </w:r>
      <w:r w:rsidR="008A32E6" w:rsidRPr="009B552F">
        <w:rPr>
          <w:rFonts w:ascii="Times New Roman" w:eastAsia="MS Mincho" w:hAnsi="Times New Roman" w:cs="Times New Roman"/>
          <w:b/>
          <w:bCs/>
          <w:color w:val="7030A0"/>
          <w:sz w:val="24"/>
          <w:szCs w:val="24"/>
          <w:lang w:eastAsia="cs-CZ"/>
        </w:rPr>
        <w:t>16</w:t>
      </w:r>
      <w:r w:rsidR="009B552F" w:rsidRPr="009B552F">
        <w:rPr>
          <w:rFonts w:ascii="Times New Roman" w:eastAsia="MS Mincho" w:hAnsi="Times New Roman" w:cs="Times New Roman"/>
          <w:b/>
          <w:bCs/>
          <w:color w:val="7030A0"/>
          <w:sz w:val="24"/>
          <w:szCs w:val="24"/>
          <w:lang w:eastAsia="cs-CZ"/>
        </w:rPr>
        <w:t>7</w:t>
      </w:r>
      <w:r w:rsidR="00F02DC8" w:rsidRPr="009B552F">
        <w:rPr>
          <w:rFonts w:ascii="Times New Roman" w:eastAsia="MS Mincho" w:hAnsi="Times New Roman" w:cs="Times New Roman"/>
          <w:b/>
          <w:bCs/>
          <w:color w:val="7030A0"/>
          <w:sz w:val="24"/>
          <w:szCs w:val="24"/>
          <w:lang w:eastAsia="cs-CZ"/>
        </w:rPr>
        <w:t xml:space="preserve"> – 1</w:t>
      </w:r>
      <w:r w:rsidR="009B552F" w:rsidRPr="009B552F">
        <w:rPr>
          <w:rFonts w:ascii="Times New Roman" w:eastAsia="MS Mincho" w:hAnsi="Times New Roman" w:cs="Times New Roman"/>
          <w:b/>
          <w:bCs/>
          <w:color w:val="7030A0"/>
          <w:sz w:val="24"/>
          <w:szCs w:val="24"/>
          <w:lang w:eastAsia="cs-CZ"/>
        </w:rPr>
        <w:t>70</w:t>
      </w:r>
      <w:r w:rsidR="00F02DC8" w:rsidRPr="00B427B8">
        <w:rPr>
          <w:rFonts w:ascii="Times New Roman" w:eastAsia="MS Mincho" w:hAnsi="Times New Roman" w:cs="Times New Roman"/>
          <w:b/>
          <w:bCs/>
          <w:sz w:val="24"/>
          <w:szCs w:val="24"/>
          <w:lang w:eastAsia="cs-CZ"/>
        </w:rPr>
        <w:t>)</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i/>
          <w:sz w:val="20"/>
          <w:szCs w:val="20"/>
          <w:lang w:eastAsia="cs-CZ"/>
        </w:rPr>
      </w:pPr>
      <w:r w:rsidRPr="00B427B8">
        <w:rPr>
          <w:rFonts w:ascii="Times New Roman" w:eastAsia="Times New Roman" w:hAnsi="Times New Roman" w:cs="Times New Roman"/>
          <w:i/>
          <w:sz w:val="20"/>
          <w:szCs w:val="20"/>
          <w:lang w:eastAsia="cs-CZ"/>
        </w:rPr>
        <w:t xml:space="preserve">Kapitalistická etika. </w:t>
      </w:r>
      <w:r w:rsidRPr="00B427B8">
        <w:rPr>
          <w:rFonts w:ascii="Times New Roman" w:eastAsia="MS Mincho" w:hAnsi="Times New Roman" w:cs="Times New Roman"/>
          <w:bCs/>
          <w:i/>
          <w:sz w:val="20"/>
          <w:szCs w:val="20"/>
          <w:lang w:eastAsia="cs-CZ"/>
        </w:rPr>
        <w:t>Znevážení etiky práce.</w:t>
      </w:r>
      <w:r w:rsidRPr="00B427B8">
        <w:rPr>
          <w:rFonts w:ascii="Times New Roman" w:eastAsia="Times New Roman" w:hAnsi="Times New Roman" w:cs="Times New Roman"/>
          <w:i/>
          <w:sz w:val="20"/>
          <w:szCs w:val="20"/>
          <w:lang w:eastAsia="cs-CZ"/>
        </w:rPr>
        <w:t xml:space="preserve"> Znepokojení nad úpadkem morálky.</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4"/>
          <w:szCs w:val="24"/>
          <w:lang w:eastAsia="cs-CZ"/>
        </w:rPr>
      </w:pP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VI. 3. Akumulace kapitálu a ekologie</w:t>
      </w:r>
      <w:r w:rsidR="00F02DC8" w:rsidRPr="00B427B8">
        <w:rPr>
          <w:rFonts w:ascii="Times New Roman" w:eastAsia="MS Mincho" w:hAnsi="Times New Roman" w:cs="Times New Roman"/>
          <w:b/>
          <w:bCs/>
          <w:sz w:val="24"/>
          <w:szCs w:val="24"/>
          <w:lang w:eastAsia="cs-CZ"/>
        </w:rPr>
        <w:t xml:space="preserve"> (</w:t>
      </w:r>
      <w:r w:rsidR="00F02DC8" w:rsidRPr="009B552F">
        <w:rPr>
          <w:rFonts w:ascii="Times New Roman" w:eastAsia="MS Mincho" w:hAnsi="Times New Roman" w:cs="Times New Roman"/>
          <w:b/>
          <w:bCs/>
          <w:color w:val="7030A0"/>
          <w:sz w:val="24"/>
          <w:szCs w:val="24"/>
          <w:lang w:eastAsia="cs-CZ"/>
        </w:rPr>
        <w:t>1</w:t>
      </w:r>
      <w:r w:rsidR="009B552F" w:rsidRPr="009B552F">
        <w:rPr>
          <w:rFonts w:ascii="Times New Roman" w:eastAsia="MS Mincho" w:hAnsi="Times New Roman" w:cs="Times New Roman"/>
          <w:b/>
          <w:bCs/>
          <w:color w:val="7030A0"/>
          <w:sz w:val="24"/>
          <w:szCs w:val="24"/>
          <w:lang w:eastAsia="cs-CZ"/>
        </w:rPr>
        <w:t>70</w:t>
      </w:r>
      <w:r w:rsidR="00F02DC8" w:rsidRPr="009B552F">
        <w:rPr>
          <w:rFonts w:ascii="Times New Roman" w:eastAsia="MS Mincho" w:hAnsi="Times New Roman" w:cs="Times New Roman"/>
          <w:b/>
          <w:bCs/>
          <w:color w:val="7030A0"/>
          <w:sz w:val="24"/>
          <w:szCs w:val="24"/>
          <w:lang w:eastAsia="cs-CZ"/>
        </w:rPr>
        <w:t xml:space="preserve"> – 1</w:t>
      </w:r>
      <w:r w:rsidR="001D01B7" w:rsidRPr="009B552F">
        <w:rPr>
          <w:rFonts w:ascii="Times New Roman" w:eastAsia="MS Mincho" w:hAnsi="Times New Roman" w:cs="Times New Roman"/>
          <w:b/>
          <w:bCs/>
          <w:color w:val="7030A0"/>
          <w:sz w:val="24"/>
          <w:szCs w:val="24"/>
          <w:lang w:eastAsia="cs-CZ"/>
        </w:rPr>
        <w:t>7</w:t>
      </w:r>
      <w:r w:rsidR="009B552F" w:rsidRPr="009B552F">
        <w:rPr>
          <w:rFonts w:ascii="Times New Roman" w:eastAsia="MS Mincho" w:hAnsi="Times New Roman" w:cs="Times New Roman"/>
          <w:b/>
          <w:bCs/>
          <w:color w:val="7030A0"/>
          <w:sz w:val="24"/>
          <w:szCs w:val="24"/>
          <w:lang w:eastAsia="cs-CZ"/>
        </w:rPr>
        <w:t>6</w:t>
      </w:r>
      <w:r w:rsidR="00F02DC8" w:rsidRPr="00B427B8">
        <w:rPr>
          <w:rFonts w:ascii="Times New Roman" w:eastAsia="MS Mincho" w:hAnsi="Times New Roman" w:cs="Times New Roman"/>
          <w:b/>
          <w:bCs/>
          <w:sz w:val="24"/>
          <w:szCs w:val="24"/>
          <w:lang w:eastAsia="cs-CZ"/>
        </w:rPr>
        <w:t>)</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MS Mincho" w:hAnsi="Times New Roman" w:cs="Times New Roman"/>
          <w:bCs/>
          <w:i/>
          <w:iCs/>
          <w:sz w:val="20"/>
          <w:szCs w:val="20"/>
          <w:lang w:eastAsia="cs-CZ"/>
        </w:rPr>
        <w:t xml:space="preserve">Povaha a projevy ekologické krize. </w:t>
      </w:r>
      <w:r w:rsidRPr="00B427B8">
        <w:rPr>
          <w:rFonts w:ascii="Times New Roman" w:eastAsia="Times New Roman" w:hAnsi="Times New Roman" w:cs="Times New Roman"/>
          <w:i/>
          <w:sz w:val="20"/>
          <w:szCs w:val="20"/>
          <w:lang w:eastAsia="cs-CZ"/>
        </w:rPr>
        <w:t>Příčiny ekologické krize. Ekonomická ne-rozvinutost a zátěž prostředí.</w:t>
      </w:r>
      <w:r w:rsidRPr="00B427B8">
        <w:rPr>
          <w:rFonts w:ascii="Times New Roman" w:eastAsia="MS Mincho" w:hAnsi="Times New Roman" w:cs="Times New Roman"/>
          <w:bCs/>
          <w:i/>
          <w:iCs/>
          <w:sz w:val="20"/>
          <w:szCs w:val="20"/>
          <w:lang w:eastAsia="cs-CZ"/>
        </w:rPr>
        <w:t xml:space="preserve"> Ohrožení života na planetě a sanitární programy.</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
          <w:sz w:val="24"/>
          <w:szCs w:val="24"/>
          <w:lang w:eastAsia="cs-CZ"/>
        </w:rPr>
      </w:pP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VII. Schopnost sebeanalýzy</w:t>
      </w:r>
      <w:r w:rsidR="00B00A2F" w:rsidRPr="00B427B8">
        <w:rPr>
          <w:rFonts w:ascii="Times New Roman" w:eastAsia="Times New Roman" w:hAnsi="Times New Roman" w:cs="Times New Roman"/>
          <w:b/>
          <w:sz w:val="24"/>
          <w:szCs w:val="24"/>
          <w:lang w:eastAsia="cs-CZ"/>
        </w:rPr>
        <w:t xml:space="preserve"> (</w:t>
      </w:r>
      <w:r w:rsidR="00B00A2F" w:rsidRPr="009B552F">
        <w:rPr>
          <w:rFonts w:ascii="Times New Roman" w:eastAsia="Times New Roman" w:hAnsi="Times New Roman" w:cs="Times New Roman"/>
          <w:b/>
          <w:color w:val="7030A0"/>
          <w:sz w:val="24"/>
          <w:szCs w:val="24"/>
          <w:lang w:eastAsia="cs-CZ"/>
        </w:rPr>
        <w:t>1</w:t>
      </w:r>
      <w:r w:rsidR="00EA2FF1" w:rsidRPr="009B552F">
        <w:rPr>
          <w:rFonts w:ascii="Times New Roman" w:eastAsia="Times New Roman" w:hAnsi="Times New Roman" w:cs="Times New Roman"/>
          <w:b/>
          <w:color w:val="7030A0"/>
          <w:sz w:val="24"/>
          <w:szCs w:val="24"/>
          <w:lang w:eastAsia="cs-CZ"/>
        </w:rPr>
        <w:t>7</w:t>
      </w:r>
      <w:r w:rsidR="009B552F" w:rsidRPr="009B552F">
        <w:rPr>
          <w:rFonts w:ascii="Times New Roman" w:eastAsia="Times New Roman" w:hAnsi="Times New Roman" w:cs="Times New Roman"/>
          <w:b/>
          <w:color w:val="7030A0"/>
          <w:sz w:val="24"/>
          <w:szCs w:val="24"/>
          <w:lang w:eastAsia="cs-CZ"/>
        </w:rPr>
        <w:t>6</w:t>
      </w:r>
      <w:r w:rsidR="00B00A2F" w:rsidRPr="009B552F">
        <w:rPr>
          <w:rFonts w:ascii="Times New Roman" w:eastAsia="Times New Roman" w:hAnsi="Times New Roman" w:cs="Times New Roman"/>
          <w:b/>
          <w:color w:val="7030A0"/>
          <w:sz w:val="24"/>
          <w:szCs w:val="24"/>
          <w:lang w:eastAsia="cs-CZ"/>
        </w:rPr>
        <w:t xml:space="preserve"> – 1</w:t>
      </w:r>
      <w:r w:rsidR="0098580A" w:rsidRPr="009B552F">
        <w:rPr>
          <w:rFonts w:ascii="Times New Roman" w:eastAsia="Times New Roman" w:hAnsi="Times New Roman" w:cs="Times New Roman"/>
          <w:b/>
          <w:color w:val="7030A0"/>
          <w:sz w:val="24"/>
          <w:szCs w:val="24"/>
          <w:lang w:eastAsia="cs-CZ"/>
        </w:rPr>
        <w:t>9</w:t>
      </w:r>
      <w:r w:rsidR="009B552F" w:rsidRPr="009B552F">
        <w:rPr>
          <w:rFonts w:ascii="Times New Roman" w:eastAsia="Times New Roman" w:hAnsi="Times New Roman" w:cs="Times New Roman"/>
          <w:b/>
          <w:color w:val="7030A0"/>
          <w:sz w:val="24"/>
          <w:szCs w:val="24"/>
          <w:lang w:eastAsia="cs-CZ"/>
        </w:rPr>
        <w:t>4</w:t>
      </w:r>
      <w:r w:rsidR="00B00A2F" w:rsidRPr="00B427B8">
        <w:rPr>
          <w:rFonts w:ascii="Times New Roman" w:eastAsia="Times New Roman" w:hAnsi="Times New Roman" w:cs="Times New Roman"/>
          <w:b/>
          <w:sz w:val="24"/>
          <w:szCs w:val="24"/>
          <w:lang w:eastAsia="cs-CZ"/>
        </w:rPr>
        <w:t>)</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1. Kapitalismus neselhal, měl by se ale očistit</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Vlastnictví zavazuje.</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Cs/>
          <w:iCs/>
          <w:sz w:val="24"/>
          <w:szCs w:val="24"/>
          <w:lang w:eastAsia="cs-CZ"/>
        </w:rPr>
      </w:pPr>
      <w:r w:rsidRPr="00B427B8">
        <w:rPr>
          <w:rFonts w:ascii="Times New Roman" w:eastAsia="MS Mincho" w:hAnsi="Times New Roman" w:cs="Times New Roman"/>
          <w:bCs/>
          <w:iCs/>
          <w:sz w:val="24"/>
          <w:szCs w:val="24"/>
          <w:lang w:eastAsia="cs-CZ"/>
        </w:rPr>
        <w:t xml:space="preserve">2. Přestavba kapitalistické formy globalizace </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i/>
          <w:sz w:val="20"/>
          <w:szCs w:val="20"/>
          <w:lang w:eastAsia="cs-CZ"/>
        </w:rPr>
      </w:pPr>
      <w:r w:rsidRPr="00B427B8">
        <w:rPr>
          <w:rFonts w:ascii="Times New Roman" w:eastAsia="MS Mincho" w:hAnsi="Times New Roman" w:cs="Times New Roman"/>
          <w:bCs/>
          <w:i/>
          <w:iCs/>
          <w:sz w:val="20"/>
          <w:szCs w:val="20"/>
          <w:lang w:eastAsia="cs-CZ"/>
        </w:rPr>
        <w:t xml:space="preserve">Možnost zásahů do neoliberální formy globalizace. </w:t>
      </w:r>
      <w:r w:rsidRPr="00B427B8">
        <w:rPr>
          <w:rFonts w:ascii="Times New Roman" w:eastAsia="Times New Roman" w:hAnsi="Times New Roman" w:cs="Times New Roman"/>
          <w:i/>
          <w:sz w:val="20"/>
          <w:szCs w:val="20"/>
          <w:lang w:eastAsia="cs-CZ"/>
        </w:rPr>
        <w:t>Limity reformních návrhů.</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i/>
          <w:sz w:val="24"/>
          <w:szCs w:val="24"/>
          <w:lang w:eastAsia="cs-CZ"/>
        </w:rPr>
        <w:t xml:space="preserve"> </w:t>
      </w:r>
      <w:r w:rsidRPr="00B427B8">
        <w:rPr>
          <w:rFonts w:ascii="Times New Roman" w:eastAsia="Times New Roman" w:hAnsi="Times New Roman" w:cs="Times New Roman"/>
          <w:sz w:val="24"/>
          <w:szCs w:val="24"/>
          <w:lang w:eastAsia="cs-CZ"/>
        </w:rPr>
        <w:t xml:space="preserve">3. Možnosti nadnárodních struktur, organizací a institucí </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i/>
          <w:sz w:val="20"/>
          <w:szCs w:val="20"/>
          <w:lang w:eastAsia="cs-CZ"/>
        </w:rPr>
      </w:pPr>
      <w:r w:rsidRPr="00B427B8">
        <w:rPr>
          <w:rFonts w:ascii="Times New Roman" w:eastAsia="MS Mincho" w:hAnsi="Times New Roman" w:cs="Times New Roman"/>
          <w:bCs/>
          <w:i/>
          <w:iCs/>
          <w:sz w:val="20"/>
          <w:szCs w:val="20"/>
          <w:lang w:eastAsia="cs-CZ"/>
        </w:rPr>
        <w:t xml:space="preserve">Vyčerpávání potencí národního státu. </w:t>
      </w:r>
      <w:r w:rsidRPr="00B427B8">
        <w:rPr>
          <w:rFonts w:ascii="Times New Roman" w:eastAsia="Times New Roman" w:hAnsi="Times New Roman" w:cs="Times New Roman"/>
          <w:i/>
          <w:sz w:val="20"/>
          <w:szCs w:val="20"/>
          <w:lang w:eastAsia="cs-CZ"/>
        </w:rPr>
        <w:t>Potřeba formování mezinárodního řádu. Moc Mezinárodního měnového fondu a Světové banky.</w:t>
      </w:r>
      <w:r w:rsidRPr="00B427B8">
        <w:rPr>
          <w:rFonts w:ascii="Times New Roman" w:eastAsia="MS Mincho" w:hAnsi="Times New Roman" w:cs="Times New Roman"/>
          <w:i/>
          <w:sz w:val="20"/>
          <w:szCs w:val="20"/>
          <w:lang w:eastAsia="cs-CZ"/>
        </w:rPr>
        <w:t xml:space="preserve"> </w:t>
      </w:r>
      <w:r w:rsidRPr="00B427B8">
        <w:rPr>
          <w:rFonts w:ascii="Times New Roman" w:eastAsia="MS Mincho" w:hAnsi="Times New Roman" w:cs="Times New Roman"/>
          <w:bCs/>
          <w:i/>
          <w:iCs/>
          <w:sz w:val="20"/>
          <w:szCs w:val="20"/>
          <w:lang w:eastAsia="cs-CZ"/>
        </w:rPr>
        <w:t>Orientace na „globální veřejné dobro“.</w:t>
      </w:r>
      <w:r w:rsidRPr="00B427B8">
        <w:rPr>
          <w:rFonts w:ascii="Times New Roman" w:eastAsia="MS Mincho" w:hAnsi="Times New Roman" w:cs="Times New Roman"/>
          <w:i/>
          <w:sz w:val="20"/>
          <w:szCs w:val="20"/>
          <w:lang w:eastAsia="cs-CZ"/>
        </w:rPr>
        <w:t xml:space="preserve"> </w:t>
      </w:r>
      <w:r w:rsidRPr="00B427B8">
        <w:rPr>
          <w:rFonts w:ascii="Times New Roman" w:eastAsia="MS Mincho" w:hAnsi="Times New Roman" w:cs="Times New Roman"/>
          <w:bCs/>
          <w:i/>
          <w:iCs/>
          <w:sz w:val="20"/>
          <w:szCs w:val="20"/>
          <w:lang w:eastAsia="cs-CZ"/>
        </w:rPr>
        <w:t>Snaha posílit autokratické rozhodování oproti konsensu a participaci.</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4. Postavení OSN v kapitalistické globalizaci</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Cs/>
          <w:i/>
          <w:iCs/>
          <w:sz w:val="20"/>
          <w:szCs w:val="20"/>
          <w:lang w:eastAsia="cs-CZ"/>
        </w:rPr>
        <w:t>Služebné postavení OSN ve vztahu k dominantním seskupením a USA</w:t>
      </w:r>
      <w:r w:rsidRPr="00B427B8">
        <w:rPr>
          <w:rFonts w:ascii="Times New Roman" w:eastAsia="MS Mincho" w:hAnsi="Times New Roman" w:cs="Times New Roman"/>
          <w:sz w:val="20"/>
          <w:szCs w:val="20"/>
          <w:lang w:eastAsia="cs-CZ"/>
        </w:rPr>
        <w:t xml:space="preserve">. </w:t>
      </w:r>
      <w:r w:rsidRPr="00B427B8">
        <w:rPr>
          <w:rFonts w:ascii="Times New Roman" w:eastAsia="Times New Roman" w:hAnsi="Times New Roman" w:cs="Times New Roman"/>
          <w:bCs/>
          <w:i/>
          <w:iCs/>
          <w:sz w:val="20"/>
          <w:szCs w:val="20"/>
          <w:lang w:eastAsia="cs-CZ"/>
        </w:rPr>
        <w:t>Úvahy o zaměření a organizační struktuře.</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Vytlačování OSN z klíčového rozhodování.</w:t>
      </w:r>
    </w:p>
    <w:p w:rsidR="00C65E56" w:rsidRPr="00B427B8" w:rsidRDefault="00C65E56" w:rsidP="00573C39">
      <w:pPr>
        <w:tabs>
          <w:tab w:val="left" w:pos="7938"/>
        </w:tabs>
        <w:spacing w:after="0" w:line="240" w:lineRule="auto"/>
        <w:ind w:right="1152"/>
        <w:jc w:val="both"/>
        <w:rPr>
          <w:rFonts w:ascii="Times New Roman" w:eastAsia="MS Mincho" w:hAnsi="Times New Roman" w:cs="Times New Roman"/>
          <w:b/>
          <w:bCs/>
          <w:i/>
          <w:iCs/>
          <w:sz w:val="24"/>
          <w:szCs w:val="24"/>
          <w:lang w:eastAsia="cs-CZ"/>
        </w:rPr>
      </w:pPr>
    </w:p>
    <w:p w:rsidR="00C65E56" w:rsidRPr="00B427B8" w:rsidRDefault="005A04CF" w:rsidP="00573C39">
      <w:pPr>
        <w:tabs>
          <w:tab w:val="left" w:pos="7938"/>
        </w:tabs>
        <w:spacing w:after="12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Země v přechodu (</w:t>
      </w:r>
      <w:r w:rsidRPr="009B552F">
        <w:rPr>
          <w:rFonts w:ascii="Times New Roman" w:eastAsia="Times New Roman" w:hAnsi="Times New Roman" w:cs="Times New Roman"/>
          <w:b/>
          <w:color w:val="7030A0"/>
          <w:sz w:val="24"/>
          <w:szCs w:val="24"/>
          <w:lang w:eastAsia="cs-CZ"/>
        </w:rPr>
        <w:t>1</w:t>
      </w:r>
      <w:r w:rsidR="0098580A" w:rsidRPr="009B552F">
        <w:rPr>
          <w:rFonts w:ascii="Times New Roman" w:eastAsia="Times New Roman" w:hAnsi="Times New Roman" w:cs="Times New Roman"/>
          <w:b/>
          <w:color w:val="7030A0"/>
          <w:sz w:val="24"/>
          <w:szCs w:val="24"/>
          <w:lang w:eastAsia="cs-CZ"/>
        </w:rPr>
        <w:t>9</w:t>
      </w:r>
      <w:r w:rsidR="009B552F" w:rsidRPr="009B552F">
        <w:rPr>
          <w:rFonts w:ascii="Times New Roman" w:eastAsia="Times New Roman" w:hAnsi="Times New Roman" w:cs="Times New Roman"/>
          <w:b/>
          <w:color w:val="7030A0"/>
          <w:sz w:val="24"/>
          <w:szCs w:val="24"/>
          <w:lang w:eastAsia="cs-CZ"/>
        </w:rPr>
        <w:t>4</w:t>
      </w:r>
      <w:r w:rsidR="0098580A" w:rsidRPr="009B552F">
        <w:rPr>
          <w:rFonts w:ascii="Times New Roman" w:eastAsia="Times New Roman" w:hAnsi="Times New Roman" w:cs="Times New Roman"/>
          <w:b/>
          <w:color w:val="7030A0"/>
          <w:sz w:val="24"/>
          <w:szCs w:val="24"/>
          <w:lang w:eastAsia="cs-CZ"/>
        </w:rPr>
        <w:t xml:space="preserve"> </w:t>
      </w:r>
      <w:r w:rsidRPr="009B552F">
        <w:rPr>
          <w:rFonts w:ascii="Times New Roman" w:eastAsia="Times New Roman" w:hAnsi="Times New Roman" w:cs="Times New Roman"/>
          <w:b/>
          <w:color w:val="7030A0"/>
          <w:sz w:val="24"/>
          <w:szCs w:val="24"/>
          <w:lang w:eastAsia="cs-CZ"/>
        </w:rPr>
        <w:t xml:space="preserve">– </w:t>
      </w:r>
      <w:r w:rsidR="009B552F" w:rsidRPr="009B552F">
        <w:rPr>
          <w:rFonts w:ascii="Times New Roman" w:eastAsia="Times New Roman" w:hAnsi="Times New Roman" w:cs="Times New Roman"/>
          <w:b/>
          <w:color w:val="7030A0"/>
          <w:sz w:val="24"/>
          <w:szCs w:val="24"/>
          <w:lang w:eastAsia="cs-CZ"/>
        </w:rPr>
        <w:t>202</w:t>
      </w:r>
      <w:r w:rsidRPr="00B427B8">
        <w:rPr>
          <w:rFonts w:ascii="Times New Roman" w:eastAsia="Times New Roman" w:hAnsi="Times New Roman" w:cs="Times New Roman"/>
          <w:b/>
          <w:sz w:val="24"/>
          <w:szCs w:val="24"/>
          <w:lang w:eastAsia="cs-CZ"/>
        </w:rPr>
        <w:t>)</w:t>
      </w:r>
    </w:p>
    <w:p w:rsidR="00C65E56" w:rsidRPr="00B427B8" w:rsidRDefault="00C65E56" w:rsidP="00573C39">
      <w:pPr>
        <w:keepNext/>
        <w:tabs>
          <w:tab w:val="left" w:pos="7938"/>
        </w:tabs>
        <w:spacing w:after="0" w:line="240" w:lineRule="auto"/>
        <w:ind w:right="1152"/>
        <w:jc w:val="both"/>
        <w:outlineLvl w:val="8"/>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__________________________________________________________________</w:t>
      </w:r>
    </w:p>
    <w:p w:rsidR="00C65E56" w:rsidRPr="00B427B8" w:rsidRDefault="00C65E56" w:rsidP="00573C39">
      <w:pPr>
        <w:keepNext/>
        <w:tabs>
          <w:tab w:val="left" w:pos="7938"/>
        </w:tabs>
        <w:spacing w:after="0" w:line="240" w:lineRule="auto"/>
        <w:ind w:right="1152"/>
        <w:jc w:val="both"/>
        <w:outlineLvl w:val="8"/>
        <w:rPr>
          <w:rFonts w:ascii="Times New Roman" w:eastAsia="Times New Roman" w:hAnsi="Times New Roman" w:cs="Times New Roman"/>
          <w:b/>
          <w:bCs/>
          <w:sz w:val="24"/>
          <w:szCs w:val="24"/>
          <w:lang w:eastAsia="cs-CZ"/>
        </w:rPr>
      </w:pPr>
    </w:p>
    <w:p w:rsidR="00C65E56" w:rsidRPr="00B427B8" w:rsidRDefault="00C65E56" w:rsidP="00573C39">
      <w:pPr>
        <w:keepNext/>
        <w:spacing w:after="0" w:line="240" w:lineRule="auto"/>
        <w:ind w:right="1152"/>
        <w:jc w:val="both"/>
        <w:outlineLvl w:val="3"/>
        <w:rPr>
          <w:rFonts w:ascii="Times New Roman" w:eastAsia="Times New Roman" w:hAnsi="Times New Roman" w:cs="Times New Roman"/>
          <w:sz w:val="24"/>
          <w:szCs w:val="24"/>
          <w:lang w:eastAsia="cs-CZ"/>
        </w:rPr>
      </w:pPr>
    </w:p>
    <w:p w:rsidR="00C65E56" w:rsidRPr="00B427B8" w:rsidRDefault="003F4683" w:rsidP="00573C39">
      <w:pPr>
        <w:tabs>
          <w:tab w:val="left" w:pos="7938"/>
        </w:tabs>
        <w:spacing w:after="0" w:line="240" w:lineRule="auto"/>
        <w:ind w:right="1152"/>
        <w:jc w:val="both"/>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 xml:space="preserve">I. </w:t>
      </w:r>
      <w:r w:rsidR="00C65E56" w:rsidRPr="00B427B8">
        <w:rPr>
          <w:rFonts w:ascii="Times New Roman" w:eastAsia="Times New Roman" w:hAnsi="Times New Roman" w:cs="Times New Roman"/>
          <w:b/>
          <w:bCs/>
          <w:sz w:val="28"/>
          <w:szCs w:val="28"/>
          <w:lang w:eastAsia="cs-CZ"/>
        </w:rPr>
        <w:t>Úvod</w:t>
      </w:r>
      <w:r w:rsidR="00757ACC" w:rsidRPr="00B427B8">
        <w:rPr>
          <w:rFonts w:ascii="Times New Roman" w:eastAsia="Times New Roman" w:hAnsi="Times New Roman" w:cs="Times New Roman"/>
          <w:b/>
          <w:bCs/>
          <w:sz w:val="28"/>
          <w:szCs w:val="28"/>
          <w:lang w:eastAsia="cs-CZ"/>
        </w:rPr>
        <w:t xml:space="preserve"> (</w:t>
      </w:r>
      <w:r w:rsidR="00F01307" w:rsidRPr="00B427B8">
        <w:rPr>
          <w:rFonts w:ascii="Times New Roman" w:eastAsia="Times New Roman" w:hAnsi="Times New Roman" w:cs="Times New Roman"/>
          <w:b/>
          <w:bCs/>
          <w:sz w:val="28"/>
          <w:szCs w:val="28"/>
          <w:lang w:eastAsia="cs-CZ"/>
        </w:rPr>
        <w:t>5</w:t>
      </w:r>
      <w:r w:rsidR="00757ACC" w:rsidRPr="00B427B8">
        <w:rPr>
          <w:rFonts w:ascii="Times New Roman" w:eastAsia="Times New Roman" w:hAnsi="Times New Roman" w:cs="Times New Roman"/>
          <w:b/>
          <w:bCs/>
          <w:sz w:val="28"/>
          <w:szCs w:val="28"/>
          <w:lang w:eastAsia="cs-CZ"/>
        </w:rPr>
        <w:t xml:space="preserve"> – </w:t>
      </w:r>
      <w:r w:rsidR="00711DDD" w:rsidRPr="00B427B8">
        <w:rPr>
          <w:rFonts w:ascii="Times New Roman" w:eastAsia="Times New Roman" w:hAnsi="Times New Roman" w:cs="Times New Roman"/>
          <w:b/>
          <w:bCs/>
          <w:sz w:val="28"/>
          <w:szCs w:val="28"/>
          <w:lang w:eastAsia="cs-CZ"/>
        </w:rPr>
        <w:t>8</w:t>
      </w:r>
      <w:r w:rsidR="00757ACC" w:rsidRPr="00B427B8">
        <w:rPr>
          <w:rFonts w:ascii="Times New Roman" w:eastAsia="Times New Roman" w:hAnsi="Times New Roman" w:cs="Times New Roman"/>
          <w:b/>
          <w:bCs/>
          <w:sz w:val="28"/>
          <w:szCs w:val="28"/>
          <w:lang w:eastAsia="cs-CZ"/>
        </w:rPr>
        <w:t>)</w:t>
      </w:r>
    </w:p>
    <w:p w:rsidR="00C65E56" w:rsidRPr="00B427B8" w:rsidRDefault="00C65E56" w:rsidP="00573C39">
      <w:pPr>
        <w:keepNext/>
        <w:spacing w:after="0" w:line="240" w:lineRule="auto"/>
        <w:ind w:right="1152"/>
        <w:jc w:val="both"/>
        <w:outlineLvl w:val="3"/>
        <w:rPr>
          <w:rFonts w:ascii="Times New Roman" w:eastAsia="Times New Roman" w:hAnsi="Times New Roman" w:cs="Times New Roman"/>
          <w:sz w:val="28"/>
          <w:szCs w:val="28"/>
          <w:lang w:eastAsia="cs-CZ"/>
        </w:rPr>
      </w:pPr>
    </w:p>
    <w:p w:rsidR="00C65E56" w:rsidRPr="00B427B8" w:rsidRDefault="00C65E56" w:rsidP="00573C39">
      <w:pPr>
        <w:keepNext/>
        <w:spacing w:after="0" w:line="240" w:lineRule="auto"/>
        <w:ind w:right="1152"/>
        <w:jc w:val="both"/>
        <w:outlineLvl w:val="3"/>
        <w:rPr>
          <w:rFonts w:ascii="Times New Roman" w:eastAsia="Times New Roman" w:hAnsi="Times New Roman" w:cs="Times New Roman"/>
          <w:sz w:val="24"/>
          <w:szCs w:val="24"/>
          <w:lang w:eastAsia="cs-CZ"/>
        </w:rPr>
      </w:pPr>
    </w:p>
    <w:p w:rsidR="00C65E56" w:rsidRPr="00B427B8" w:rsidRDefault="00C65E56" w:rsidP="00C02DFB">
      <w:pPr>
        <w:keepNext/>
        <w:spacing w:after="0" w:line="240" w:lineRule="auto"/>
        <w:ind w:left="1701" w:right="1152"/>
        <w:jc w:val="both"/>
        <w:outlineLvl w:val="3"/>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„Proč se tak zajímám o politiku? Pokud bych vám však měl odpovědět velmi jednoduše, řekl bych toto: </w:t>
      </w:r>
      <w:r w:rsidRPr="00B427B8">
        <w:rPr>
          <w:rFonts w:ascii="Times New Roman" w:eastAsia="Times New Roman" w:hAnsi="Times New Roman" w:cs="Times New Roman"/>
          <w:b/>
          <w:i/>
          <w:iCs/>
          <w:sz w:val="20"/>
          <w:szCs w:val="20"/>
          <w:lang w:eastAsia="cs-CZ"/>
        </w:rPr>
        <w:t>proč</w:t>
      </w:r>
      <w:r w:rsidRPr="00B427B8">
        <w:rPr>
          <w:rFonts w:ascii="Times New Roman" w:eastAsia="Times New Roman" w:hAnsi="Times New Roman" w:cs="Times New Roman"/>
          <w:b/>
          <w:sz w:val="20"/>
          <w:szCs w:val="20"/>
          <w:lang w:eastAsia="cs-CZ"/>
        </w:rPr>
        <w:t xml:space="preserve"> </w:t>
      </w:r>
      <w:r w:rsidRPr="00B427B8">
        <w:rPr>
          <w:rFonts w:ascii="Times New Roman" w:eastAsia="Times New Roman" w:hAnsi="Times New Roman" w:cs="Times New Roman"/>
          <w:sz w:val="20"/>
          <w:szCs w:val="20"/>
          <w:lang w:eastAsia="cs-CZ"/>
        </w:rPr>
        <w:t>bych se o ni neměl zajímat? Jinými slovy řečeno, jaká slepota, jaká hluchota, jaká ideologická tíha by na mě musela dolehnout, aby mi zabránila zajímat se o toto pravděpodobně nejvýznamnější téma naší existence, tedy o společnost, v níž žijeme, o ekonomické vztahy, v jejichž rámci funguje, a o systém moci, který určuje obecné formy a obecná oprávnění a zákazy našeho chování? Podstata našeho života sestává především z politického fungování společnosti, v níž se nalézáme.“ (M. Foucalt)</w:t>
      </w:r>
      <w:r w:rsidRPr="00B427B8">
        <w:rPr>
          <w:rFonts w:ascii="Times New Roman" w:eastAsia="Times New Roman" w:hAnsi="Times New Roman" w:cs="Times New Roman"/>
          <w:sz w:val="20"/>
          <w:szCs w:val="20"/>
          <w:vertAlign w:val="superscript"/>
          <w:lang w:eastAsia="cs-CZ"/>
        </w:rPr>
        <w:footnoteReference w:id="8"/>
      </w:r>
      <w:r w:rsidRPr="00B427B8">
        <w:rPr>
          <w:rFonts w:ascii="Times New Roman" w:eastAsia="Times New Roman" w:hAnsi="Times New Roman" w:cs="Times New Roman"/>
          <w:sz w:val="20"/>
          <w:szCs w:val="20"/>
          <w:lang w:eastAsia="cs-CZ"/>
        </w:rPr>
        <w:t xml:space="preserve"> </w:t>
      </w:r>
    </w:p>
    <w:p w:rsidR="00C65E56" w:rsidRPr="00B427B8" w:rsidRDefault="00C65E56" w:rsidP="00C02DFB">
      <w:pPr>
        <w:spacing w:after="0" w:line="240" w:lineRule="auto"/>
        <w:ind w:left="1701" w:right="1152"/>
        <w:jc w:val="both"/>
        <w:rPr>
          <w:rFonts w:ascii="Times New Roman" w:eastAsia="Times New Roman" w:hAnsi="Times New Roman" w:cs="Times New Roman"/>
          <w:sz w:val="20"/>
          <w:szCs w:val="20"/>
          <w:lang w:eastAsia="cs-CZ"/>
        </w:rPr>
      </w:pPr>
    </w:p>
    <w:p w:rsidR="00C65E56" w:rsidRPr="00B427B8" w:rsidRDefault="00C65E56" w:rsidP="00573C39">
      <w:pPr>
        <w:tabs>
          <w:tab w:val="left" w:pos="7938"/>
        </w:tabs>
        <w:spacing w:after="0" w:line="240" w:lineRule="auto"/>
        <w:ind w:right="1152" w:firstLine="540"/>
        <w:jc w:val="both"/>
        <w:rPr>
          <w:rFonts w:ascii="Times New Roman" w:eastAsia="Times New Roman" w:hAnsi="Times New Roman" w:cs="Times New Roman"/>
          <w:sz w:val="24"/>
          <w:szCs w:val="24"/>
          <w:lang w:eastAsia="cs-CZ"/>
        </w:rPr>
      </w:pPr>
    </w:p>
    <w:p w:rsidR="00C65E56" w:rsidRPr="00B427B8" w:rsidRDefault="00C65E56" w:rsidP="00573C39">
      <w:pPr>
        <w:tabs>
          <w:tab w:val="left" w:pos="7938"/>
        </w:tabs>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Kapitalismus vstoupil do další etapy svého vývoje. Situace je dnes v mnohém nová, dochází k podstatným změnám. Světový kapitalismus zmohutněl, vyvíjí se nesrovnatelně rychleji než dříve. Vedle dosud zcela nevyčerpaných materiálních i lidských rezerv nachází i nové zdroje, zvláště ve vědeckotechnické, informačně komunikační revoluci a v možnostech, které pro další rozvoj civilizace nabízí.</w:t>
      </w:r>
    </w:p>
    <w:p w:rsidR="00C65E56" w:rsidRPr="00B427B8" w:rsidRDefault="00C65E56" w:rsidP="00573C39">
      <w:pPr>
        <w:tabs>
          <w:tab w:val="left" w:pos="7938"/>
        </w:tabs>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Současně trpí chronickými neduhy, nový vývoj jej v mnoha směrech oslabuje a od relativně rovnovážného vztahu dále vzdaluje.  Nedokáže zvládat své protiklady a rozpory, které jeho další existenci provázejí, pouze přeměňuje a odsouvá a současně vytváří a vrší rozpory nové. Konflikty, vznikající v jeho strukturách a funkcích přecházejí v krize, z nichž nejnápadnější je kolabující finanční systém, vrcholící ve velké krizi roku 2008-2009.</w:t>
      </w:r>
    </w:p>
    <w:p w:rsidR="00C65E56" w:rsidRPr="00B427B8" w:rsidRDefault="00C65E56" w:rsidP="00573C39">
      <w:pPr>
        <w:tabs>
          <w:tab w:val="left" w:pos="7938"/>
        </w:tabs>
        <w:spacing w:after="0" w:line="240" w:lineRule="auto"/>
        <w:ind w:right="1152" w:firstLine="540"/>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sz w:val="24"/>
          <w:szCs w:val="24"/>
          <w:lang w:eastAsia="cs-CZ"/>
        </w:rPr>
        <w:t>S</w:t>
      </w:r>
      <w:r w:rsidRPr="00B427B8">
        <w:rPr>
          <w:rFonts w:ascii="Times New Roman" w:eastAsia="Times New Roman" w:hAnsi="Times New Roman" w:cs="Times New Roman"/>
          <w:bCs/>
          <w:sz w:val="24"/>
          <w:szCs w:val="24"/>
          <w:lang w:eastAsia="cs-CZ"/>
        </w:rPr>
        <w:t>ága kapitalismu je zkrátka plná paradoxů, jak konstatuje přední levicový autor, David Harvey.</w:t>
      </w:r>
      <w:r w:rsidRPr="00B427B8">
        <w:rPr>
          <w:rFonts w:ascii="Times New Roman" w:eastAsia="Times New Roman" w:hAnsi="Times New Roman" w:cs="Times New Roman"/>
          <w:bCs/>
          <w:sz w:val="24"/>
          <w:szCs w:val="24"/>
          <w:vertAlign w:val="superscript"/>
          <w:lang w:eastAsia="cs-CZ"/>
        </w:rPr>
        <w:footnoteReference w:id="9"/>
      </w:r>
      <w:r w:rsidRPr="00B427B8">
        <w:rPr>
          <w:rFonts w:ascii="Times New Roman" w:eastAsia="Times New Roman" w:hAnsi="Times New Roman" w:cs="Times New Roman"/>
          <w:bCs/>
          <w:sz w:val="24"/>
          <w:szCs w:val="24"/>
          <w:lang w:eastAsia="cs-CZ"/>
        </w:rPr>
        <w:t xml:space="preserve"> </w:t>
      </w:r>
      <w:r w:rsidRPr="00B427B8">
        <w:rPr>
          <w:rFonts w:ascii="Times New Roman" w:eastAsia="Times New Roman" w:hAnsi="Times New Roman" w:cs="Times New Roman"/>
          <w:sz w:val="24"/>
          <w:szCs w:val="24"/>
          <w:lang w:eastAsia="cs-CZ"/>
        </w:rPr>
        <w:t xml:space="preserve">Je otázkou, co lidstvu přináší, nakolik se jako společenské uspořádání osvědčuje. Odpověď, kterou poskytují propagandisté, zní unisono: </w:t>
      </w:r>
      <w:r w:rsidRPr="00B427B8">
        <w:rPr>
          <w:rFonts w:ascii="Times New Roman" w:eastAsia="Times New Roman" w:hAnsi="Times New Roman" w:cs="Times New Roman"/>
          <w:sz w:val="24"/>
          <w:szCs w:val="24"/>
          <w:lang w:eastAsia="cs-CZ"/>
        </w:rPr>
        <w:lastRenderedPageBreak/>
        <w:t>přínosy těm nahoře vždy nakonec nějak prosáknou i těm dolů, přílivová vlna zvedá všechny loďky v přístavu.</w:t>
      </w:r>
    </w:p>
    <w:p w:rsidR="00C65E56" w:rsidRPr="00B427B8" w:rsidRDefault="00C65E56" w:rsidP="00B86B8D">
      <w:pPr>
        <w:tabs>
          <w:tab w:val="left" w:pos="7938"/>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Jenže „na straně záporů máme nejen periodické a často lokalizované ekonomické krize, které přerušují vývoj kapitalismu, včetně mezikapitalistických a meziimperialistických světových válek, ale také problémy zhoršování životního prostředí, ztrá</w:t>
      </w:r>
      <w:r w:rsidR="0044696B" w:rsidRPr="00B427B8">
        <w:rPr>
          <w:rFonts w:ascii="Times New Roman" w:eastAsia="Times New Roman" w:hAnsi="Times New Roman" w:cs="Times New Roman"/>
          <w:sz w:val="24"/>
          <w:szCs w:val="24"/>
          <w:lang w:eastAsia="cs-CZ"/>
        </w:rPr>
        <w:t>ty biodiverzity a biologických h</w:t>
      </w:r>
      <w:r w:rsidRPr="00B427B8">
        <w:rPr>
          <w:rFonts w:ascii="Times New Roman" w:eastAsia="Times New Roman" w:hAnsi="Times New Roman" w:cs="Times New Roman"/>
          <w:sz w:val="24"/>
          <w:szCs w:val="24"/>
          <w:lang w:eastAsia="cs-CZ"/>
        </w:rPr>
        <w:t>abitatů, prudce rostoucí chudobu uprostřed rychle narůstajícího obyvatelstva, neokolonialismus, vážné krize veřejného zdravotnictví, spoustu odcizení a sociálního vylučování, úzkost z nejistoty, násilí a nenaplněných tužeb.“</w:t>
      </w:r>
      <w:r w:rsidRPr="00B427B8">
        <w:rPr>
          <w:rFonts w:ascii="Times New Roman" w:eastAsia="Times New Roman" w:hAnsi="Times New Roman" w:cs="Times New Roman"/>
          <w:sz w:val="24"/>
          <w:szCs w:val="24"/>
          <w:vertAlign w:val="superscript"/>
          <w:lang w:eastAsia="cs-CZ"/>
        </w:rPr>
        <w:footnoteReference w:id="10"/>
      </w:r>
      <w:r w:rsidRPr="00B427B8">
        <w:rPr>
          <w:rFonts w:ascii="Times New Roman" w:eastAsia="Times New Roman" w:hAnsi="Times New Roman" w:cs="Times New Roman"/>
          <w:sz w:val="24"/>
          <w:szCs w:val="24"/>
          <w:lang w:eastAsia="cs-CZ"/>
        </w:rPr>
        <w:t xml:space="preserve"> </w:t>
      </w:r>
    </w:p>
    <w:p w:rsidR="00C65E56" w:rsidRPr="00B427B8" w:rsidRDefault="00C65E56" w:rsidP="00B86B8D">
      <w:pPr>
        <w:tabs>
          <w:tab w:val="left" w:pos="7938"/>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Podle Yanise Varoufakise, je </w:t>
      </w:r>
      <w:r w:rsidRPr="00B427B8">
        <w:rPr>
          <w:rFonts w:ascii="Times New Roman" w:eastAsia="Times New Roman" w:hAnsi="Times New Roman" w:cs="Times New Roman"/>
          <w:b/>
          <w:i/>
          <w:sz w:val="24"/>
          <w:szCs w:val="24"/>
          <w:lang w:eastAsia="cs-CZ"/>
        </w:rPr>
        <w:t>tajemstvím</w:t>
      </w:r>
      <w:r w:rsidRPr="00B427B8">
        <w:rPr>
          <w:rFonts w:ascii="Times New Roman" w:eastAsia="Times New Roman" w:hAnsi="Times New Roman" w:cs="Times New Roman"/>
          <w:sz w:val="24"/>
          <w:szCs w:val="24"/>
          <w:lang w:eastAsia="cs-CZ"/>
        </w:rPr>
        <w:t xml:space="preserve"> kapitálu jeho sklon k rozporům, k nimž patří, že „je schopen vytvářet současně obrovské bohatství i nesnesitelnou chudobu, nádherné nové svobody i nejhorší formy otroctví, zářivé mechanické roboty i pustou lidskou dřinu</w:t>
      </w:r>
      <w:r w:rsidR="00AB1D90"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bCs/>
          <w:sz w:val="24"/>
          <w:szCs w:val="24"/>
          <w:lang w:eastAsia="cs-CZ"/>
        </w:rPr>
        <w:t>tak říkajíc bez ladu a skladu, vytvořil bohatství a krize, rozvoj a strádání, pokrok a zaostalost.“</w:t>
      </w:r>
      <w:r w:rsidRPr="00B427B8">
        <w:rPr>
          <w:rFonts w:ascii="Times New Roman" w:eastAsia="Times New Roman" w:hAnsi="Times New Roman" w:cs="Times New Roman"/>
          <w:bCs/>
          <w:sz w:val="24"/>
          <w:szCs w:val="24"/>
          <w:vertAlign w:val="superscript"/>
          <w:lang w:eastAsia="cs-CZ"/>
        </w:rPr>
        <w:footnoteReference w:id="11"/>
      </w:r>
      <w:r w:rsidRPr="00B427B8">
        <w:rPr>
          <w:rFonts w:ascii="Times New Roman" w:eastAsia="Times New Roman" w:hAnsi="Times New Roman" w:cs="Times New Roman"/>
          <w:bCs/>
          <w:sz w:val="24"/>
          <w:szCs w:val="24"/>
          <w:lang w:eastAsia="cs-CZ"/>
        </w:rPr>
        <w:t xml:space="preserve"> </w:t>
      </w:r>
    </w:p>
    <w:p w:rsidR="007402EE" w:rsidRPr="00B427B8" w:rsidRDefault="007402EE" w:rsidP="007402EE">
      <w:pPr>
        <w:spacing w:after="0" w:line="240" w:lineRule="auto"/>
        <w:ind w:right="1134"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 básník k tomu dodává: „Kapitalismus není zlý</w:t>
      </w:r>
    </w:p>
    <w:p w:rsidR="007402EE" w:rsidRPr="00B427B8" w:rsidRDefault="007402EE" w:rsidP="007402EE">
      <w:pPr>
        <w:spacing w:after="0" w:line="240" w:lineRule="auto"/>
        <w:ind w:right="1134"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pokud mu neberou kost</w:t>
      </w:r>
    </w:p>
    <w:p w:rsidR="007402EE" w:rsidRPr="00B427B8" w:rsidRDefault="007402EE" w:rsidP="007402EE">
      <w:pPr>
        <w:spacing w:after="0" w:line="240" w:lineRule="auto"/>
        <w:ind w:left="567"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Jako jurský park – všichni žerou všechny</w:t>
      </w:r>
    </w:p>
    <w:p w:rsidR="007402EE" w:rsidRPr="00B427B8" w:rsidRDefault="007402EE" w:rsidP="007402EE">
      <w:pPr>
        <w:spacing w:after="0" w:line="240" w:lineRule="auto"/>
        <w:ind w:left="567"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Jediná jistota: banány budou…“ </w:t>
      </w:r>
      <w:r w:rsidRPr="00B427B8">
        <w:rPr>
          <w:rStyle w:val="Znakapoznpodarou"/>
          <w:rFonts w:ascii="Times New Roman" w:eastAsia="Times New Roman" w:hAnsi="Times New Roman" w:cs="Times New Roman"/>
          <w:sz w:val="24"/>
          <w:szCs w:val="24"/>
          <w:lang w:eastAsia="cs-CZ"/>
        </w:rPr>
        <w:footnoteReference w:id="12"/>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keepNext/>
        <w:tabs>
          <w:tab w:val="left" w:pos="7938"/>
        </w:tabs>
        <w:spacing w:after="0" w:line="240" w:lineRule="auto"/>
        <w:ind w:right="1152"/>
        <w:jc w:val="both"/>
        <w:outlineLvl w:val="0"/>
        <w:rPr>
          <w:rFonts w:ascii="Times New Roman" w:eastAsia="Times New Roman" w:hAnsi="Times New Roman" w:cs="Times New Roman"/>
          <w:b/>
          <w:bCs/>
          <w:sz w:val="24"/>
          <w:szCs w:val="24"/>
          <w:lang w:eastAsia="cs-CZ"/>
        </w:rPr>
      </w:pPr>
    </w:p>
    <w:p w:rsidR="00D52FAB" w:rsidRPr="00B427B8" w:rsidRDefault="00D52FAB" w:rsidP="00573C39">
      <w:pPr>
        <w:keepNext/>
        <w:tabs>
          <w:tab w:val="left" w:pos="7938"/>
        </w:tabs>
        <w:spacing w:after="0" w:line="240" w:lineRule="auto"/>
        <w:ind w:right="1152"/>
        <w:jc w:val="both"/>
        <w:outlineLvl w:val="1"/>
        <w:rPr>
          <w:rFonts w:ascii="Times New Roman" w:eastAsia="Times New Roman" w:hAnsi="Times New Roman" w:cs="Times New Roman"/>
          <w:b/>
          <w:bCs/>
          <w:i/>
          <w:sz w:val="24"/>
          <w:szCs w:val="24"/>
          <w:lang w:eastAsia="cs-CZ"/>
        </w:rPr>
      </w:pPr>
    </w:p>
    <w:p w:rsidR="00C65E56" w:rsidRPr="00B427B8" w:rsidRDefault="00C65E56" w:rsidP="00573C39">
      <w:pPr>
        <w:keepNext/>
        <w:tabs>
          <w:tab w:val="left" w:pos="7938"/>
        </w:tabs>
        <w:spacing w:after="0" w:line="240" w:lineRule="auto"/>
        <w:ind w:right="1152"/>
        <w:jc w:val="both"/>
        <w:outlineLvl w:val="1"/>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Racionalizace či destrukce systému</w:t>
      </w:r>
    </w:p>
    <w:p w:rsidR="007402EE" w:rsidRPr="00B427B8" w:rsidRDefault="007402EE" w:rsidP="007402EE">
      <w:pPr>
        <w:spacing w:after="0" w:line="240" w:lineRule="auto"/>
        <w:ind w:right="1134" w:firstLine="1701"/>
        <w:jc w:val="both"/>
        <w:rPr>
          <w:rFonts w:ascii="Times New Roman" w:eastAsia="Times New Roman" w:hAnsi="Times New Roman" w:cs="Times New Roman"/>
          <w:szCs w:val="20"/>
          <w:lang w:eastAsia="cs-CZ"/>
        </w:rPr>
      </w:pPr>
    </w:p>
    <w:p w:rsidR="00C65E56" w:rsidRPr="00B427B8" w:rsidRDefault="00C65E56" w:rsidP="00573C39">
      <w:pPr>
        <w:tabs>
          <w:tab w:val="left" w:pos="7938"/>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 Marx i V. I. Lenin psali o tvořivosti kapitalismu, o obdivuhodnosti výkonů, které podával během více než 200 let své existence. Každá mez, na niž narazil, byla jen překážkou, kterou dokázal překonat. Zrušil význam vzdáleností, značně zrychlit celkový vývoj ve společnosti. Opíral se přitom o podnikavost, instinkty i bláznivé, „animální nálady“, o živelné aktivity jednotlivých podnikatelů.</w:t>
      </w:r>
      <w:r w:rsidRPr="00B427B8">
        <w:rPr>
          <w:rFonts w:ascii="Times New Roman" w:eastAsia="Times New Roman" w:hAnsi="Times New Roman" w:cs="Times New Roman"/>
          <w:sz w:val="24"/>
          <w:szCs w:val="24"/>
          <w:vertAlign w:val="superscript"/>
          <w:lang w:eastAsia="cs-CZ"/>
        </w:rPr>
        <w:footnoteReference w:id="13"/>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keepNext/>
        <w:tabs>
          <w:tab w:val="left" w:pos="7938"/>
        </w:tabs>
        <w:spacing w:after="0" w:line="240" w:lineRule="auto"/>
        <w:ind w:right="1152" w:firstLine="567"/>
        <w:jc w:val="both"/>
        <w:outlineLvl w:val="1"/>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Je schopen osvědčovat takovou pružnost, přizpůsobivost i dnes či trvale? Zřejmé je, že dovedně využíval různých prvků vědeckotechnické či informačně komunikační revoluce. </w:t>
      </w:r>
    </w:p>
    <w:p w:rsidR="00C65E56" w:rsidRPr="00B427B8" w:rsidRDefault="00C65E56" w:rsidP="00573C39">
      <w:pPr>
        <w:tabs>
          <w:tab w:val="left" w:pos="7938"/>
        </w:tabs>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Už na tomto místě je však nutné připomenout důležité závěry výzkumného kolektivu Radovana Richty. „Běh vědeckotechnické revoluce se nevyčerpává změnou výrobních prostředků (tím méně změnou pracovních nástrojů), stojících </w:t>
      </w:r>
      <w:r w:rsidRPr="00B427B8">
        <w:rPr>
          <w:rFonts w:ascii="Times New Roman" w:eastAsia="Times New Roman" w:hAnsi="Times New Roman" w:cs="Times New Roman"/>
          <w:b/>
          <w:bCs/>
          <w:i/>
          <w:iCs/>
          <w:sz w:val="24"/>
          <w:szCs w:val="24"/>
          <w:lang w:eastAsia="cs-CZ"/>
        </w:rPr>
        <w:t>proti neměnné, abstraktní pracovní síle</w:t>
      </w:r>
      <w:r w:rsidRPr="00B427B8">
        <w:rPr>
          <w:rFonts w:ascii="Times New Roman" w:eastAsia="Times New Roman" w:hAnsi="Times New Roman" w:cs="Times New Roman"/>
          <w:sz w:val="24"/>
          <w:szCs w:val="24"/>
          <w:lang w:eastAsia="cs-CZ"/>
        </w:rPr>
        <w:t xml:space="preserve">. To, co určuje její specifiku, co z ní dělá vědeckotechnickou revoluci, je skutečnost, že naopak rychle přechází ve všeobecnou přeměnu, přetvoření všech složek výroby, že představuje revoluci </w:t>
      </w:r>
      <w:r w:rsidRPr="00B427B8">
        <w:rPr>
          <w:rFonts w:ascii="Times New Roman" w:eastAsia="Times New Roman" w:hAnsi="Times New Roman" w:cs="Times New Roman"/>
          <w:b/>
          <w:i/>
          <w:sz w:val="24"/>
          <w:szCs w:val="24"/>
          <w:lang w:eastAsia="cs-CZ"/>
        </w:rPr>
        <w:lastRenderedPageBreak/>
        <w:t>všech</w:t>
      </w:r>
      <w:r w:rsidRPr="00B427B8">
        <w:rPr>
          <w:rFonts w:ascii="Times New Roman" w:eastAsia="Times New Roman" w:hAnsi="Times New Roman" w:cs="Times New Roman"/>
          <w:sz w:val="24"/>
          <w:szCs w:val="24"/>
          <w:lang w:eastAsia="cs-CZ"/>
        </w:rPr>
        <w:t xml:space="preserve"> výrobních sil společnosti.“</w:t>
      </w:r>
      <w:r w:rsidRPr="00B427B8">
        <w:rPr>
          <w:rFonts w:ascii="Times New Roman" w:eastAsia="Times New Roman" w:hAnsi="Times New Roman" w:cs="Times New Roman"/>
          <w:sz w:val="24"/>
          <w:szCs w:val="24"/>
          <w:vertAlign w:val="superscript"/>
          <w:lang w:eastAsia="cs-CZ"/>
        </w:rPr>
        <w:footnoteReference w:id="14"/>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Cs/>
          <w:iCs/>
          <w:sz w:val="24"/>
          <w:szCs w:val="24"/>
          <w:lang w:eastAsia="cs-CZ"/>
        </w:rPr>
        <w:t>Mění se tudíž</w:t>
      </w:r>
      <w:r w:rsidRPr="00B427B8">
        <w:rPr>
          <w:rFonts w:ascii="Times New Roman" w:eastAsia="Times New Roman" w:hAnsi="Times New Roman" w:cs="Times New Roman"/>
          <w:b/>
          <w:bCs/>
          <w:i/>
          <w:iCs/>
          <w:sz w:val="24"/>
          <w:szCs w:val="24"/>
          <w:lang w:eastAsia="cs-CZ"/>
        </w:rPr>
        <w:t xml:space="preserve"> „celé postavení člověka ve výrobě vlastního života a všechny podmínky společenských vztahů.“</w:t>
      </w:r>
      <w:r w:rsidRPr="00B427B8">
        <w:rPr>
          <w:rFonts w:ascii="Times New Roman" w:eastAsia="Times New Roman" w:hAnsi="Times New Roman" w:cs="Times New Roman"/>
          <w:b/>
          <w:bCs/>
          <w:i/>
          <w:iCs/>
          <w:sz w:val="24"/>
          <w:szCs w:val="24"/>
          <w:vertAlign w:val="superscript"/>
          <w:lang w:eastAsia="cs-CZ"/>
        </w:rPr>
        <w:footnoteReference w:id="15"/>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tabs>
          <w:tab w:val="left" w:pos="7938"/>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Obecně tu platí Marxova teze, podle které kapitalismus nevyhnutelně naráží na bariéry, které plynou z jeho vlastní podstaty. Přitom je dnes zřetelně v tísni sebeobhajoby, možná takové, v jaké za posledních sto let dosud nebyl</w:t>
      </w:r>
      <w:r w:rsidR="00EC0AFD"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a jeho sebeničivost se stupňuje, jak konstatuje i kardinál Reinhard Marx.</w:t>
      </w:r>
      <w:r w:rsidRPr="00B427B8">
        <w:rPr>
          <w:rFonts w:ascii="Times New Roman" w:eastAsia="Times New Roman" w:hAnsi="Times New Roman" w:cs="Times New Roman"/>
          <w:sz w:val="24"/>
          <w:szCs w:val="24"/>
          <w:vertAlign w:val="superscript"/>
          <w:lang w:eastAsia="cs-CZ"/>
        </w:rPr>
        <w:footnoteReference w:id="16"/>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tabs>
          <w:tab w:val="left" w:pos="7938"/>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Aby nebylo mýlky, okamžitě vůči Karlovi Marxovi zvedal námitku:  „Že by kapitalismus nakonec přece jen zahynul vlastní rukou? Říkám Vám“, obrací se Reinhard na svého jmenovce, „zcela otevřeně: já v to nedoufám.“</w:t>
      </w:r>
      <w:r w:rsidRPr="00B427B8">
        <w:rPr>
          <w:rFonts w:ascii="Times New Roman" w:eastAsia="Times New Roman" w:hAnsi="Times New Roman" w:cs="Times New Roman"/>
          <w:sz w:val="24"/>
          <w:szCs w:val="24"/>
          <w:vertAlign w:val="superscript"/>
          <w:lang w:eastAsia="cs-CZ"/>
        </w:rPr>
        <w:footnoteReference w:id="17"/>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tabs>
          <w:tab w:val="left" w:pos="7938"/>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Do oběhu se jako kolovrátek vrací výhrady: marxovské teze jsou „příliš jednoduché“, podle nich je v kapitalismu vše předem ekonomicky determinováno.</w:t>
      </w:r>
    </w:p>
    <w:p w:rsidR="00C65E56" w:rsidRPr="00B427B8" w:rsidRDefault="00C65E56" w:rsidP="00573C39">
      <w:pPr>
        <w:tabs>
          <w:tab w:val="left" w:pos="793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Marxismus je zkrátka ztotožňován s vulgárním materialismem a zcela je přehlížena materialistická dialektika, která je mu vlastní.</w:t>
      </w:r>
      <w:r w:rsidRPr="00B427B8">
        <w:rPr>
          <w:rFonts w:ascii="Times New Roman" w:eastAsia="Times New Roman" w:hAnsi="Times New Roman" w:cs="Times New Roman"/>
          <w:sz w:val="24"/>
          <w:szCs w:val="24"/>
          <w:vertAlign w:val="superscript"/>
          <w:lang w:eastAsia="cs-CZ"/>
        </w:rPr>
        <w:footnoteReference w:id="18"/>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tabs>
          <w:tab w:val="left" w:pos="7938"/>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Podle marxistů se iracionalita kapitálu vyjevuje v jeho hlavních důsledcích, počínaje jeho důsledky </w:t>
      </w:r>
      <w:r w:rsidRPr="00B427B8">
        <w:rPr>
          <w:rFonts w:ascii="Times New Roman" w:eastAsia="Times New Roman" w:hAnsi="Times New Roman" w:cs="Times New Roman"/>
          <w:b/>
          <w:i/>
          <w:sz w:val="24"/>
          <w:szCs w:val="24"/>
          <w:lang w:eastAsia="cs-CZ"/>
        </w:rPr>
        <w:t>sociálními</w:t>
      </w:r>
      <w:r w:rsidRPr="00B427B8">
        <w:rPr>
          <w:rFonts w:ascii="Times New Roman" w:eastAsia="Times New Roman" w:hAnsi="Times New Roman" w:cs="Times New Roman"/>
          <w:sz w:val="24"/>
          <w:szCs w:val="24"/>
          <w:lang w:eastAsia="cs-CZ"/>
        </w:rPr>
        <w:t xml:space="preserve">. Globální tažení je neruší, pouze přenáší do dalších částí světa, což zpětně zasahuje i země nejrozvinutější. </w:t>
      </w:r>
      <w:r w:rsidRPr="00B427B8">
        <w:rPr>
          <w:rFonts w:ascii="Times New Roman" w:eastAsia="Times New Roman" w:hAnsi="Times New Roman" w:cs="Times New Roman"/>
          <w:bCs/>
          <w:sz w:val="24"/>
          <w:szCs w:val="24"/>
          <w:lang w:eastAsia="cs-CZ"/>
        </w:rPr>
        <w:t xml:space="preserve">S kapitalismem přicházejí </w:t>
      </w:r>
      <w:r w:rsidRPr="00B427B8">
        <w:rPr>
          <w:rFonts w:ascii="Times New Roman" w:eastAsia="Times New Roman" w:hAnsi="Times New Roman" w:cs="Times New Roman"/>
          <w:b/>
          <w:bCs/>
          <w:i/>
          <w:sz w:val="24"/>
          <w:szCs w:val="24"/>
          <w:lang w:eastAsia="cs-CZ"/>
        </w:rPr>
        <w:t>krize</w:t>
      </w:r>
      <w:r w:rsidRPr="00B427B8">
        <w:rPr>
          <w:rFonts w:ascii="Times New Roman" w:eastAsia="Times New Roman" w:hAnsi="Times New Roman" w:cs="Times New Roman"/>
          <w:bCs/>
          <w:sz w:val="24"/>
          <w:szCs w:val="24"/>
          <w:lang w:eastAsia="cs-CZ"/>
        </w:rPr>
        <w:t xml:space="preserve">, jeho systémové selhání, které vzniká z vnitřních důvodů, má rozmanitý průběh a dosah, ale vcelku své účinky je mu vlastní, a své ničivé účinky stupňuje.  </w:t>
      </w:r>
    </w:p>
    <w:p w:rsidR="00C65E56" w:rsidRPr="00B427B8" w:rsidRDefault="00C65E56" w:rsidP="00573C39">
      <w:pPr>
        <w:tabs>
          <w:tab w:val="left" w:pos="7938"/>
        </w:tabs>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S kapitalismem přicházejí </w:t>
      </w:r>
      <w:r w:rsidRPr="00B427B8">
        <w:rPr>
          <w:rFonts w:ascii="Times New Roman" w:eastAsia="Times New Roman" w:hAnsi="Times New Roman" w:cs="Times New Roman"/>
          <w:b/>
          <w:bCs/>
          <w:i/>
          <w:sz w:val="24"/>
          <w:szCs w:val="24"/>
          <w:lang w:eastAsia="cs-CZ"/>
        </w:rPr>
        <w:t>války</w:t>
      </w:r>
      <w:r w:rsidRPr="00B427B8">
        <w:rPr>
          <w:rFonts w:ascii="Times New Roman" w:eastAsia="Times New Roman" w:hAnsi="Times New Roman" w:cs="Times New Roman"/>
          <w:bCs/>
          <w:sz w:val="24"/>
          <w:szCs w:val="24"/>
          <w:lang w:eastAsia="cs-CZ"/>
        </w:rPr>
        <w:t>. Vytratila se naivní představa, že s rozpadem bilaterálního systému bylo nebezpečí války sníženo na minimum. Ve skutečnosti se od druhé světové války na planetě odehrálo do počátku 90. let 105 válek, které si vyžádaly na 20 milionů obětí.</w:t>
      </w:r>
      <w:r w:rsidRPr="00B427B8">
        <w:rPr>
          <w:rFonts w:ascii="Times New Roman" w:eastAsia="Times New Roman" w:hAnsi="Times New Roman" w:cs="Times New Roman"/>
          <w:bCs/>
          <w:sz w:val="24"/>
          <w:szCs w:val="24"/>
          <w:vertAlign w:val="superscript"/>
          <w:lang w:eastAsia="cs-CZ"/>
        </w:rPr>
        <w:footnoteReference w:id="19"/>
      </w:r>
      <w:r w:rsidRPr="00B427B8">
        <w:rPr>
          <w:rFonts w:ascii="Times New Roman" w:eastAsia="Times New Roman" w:hAnsi="Times New Roman" w:cs="Times New Roman"/>
          <w:bCs/>
          <w:sz w:val="24"/>
          <w:szCs w:val="24"/>
          <w:lang w:eastAsia="cs-CZ"/>
        </w:rPr>
        <w:t xml:space="preserve"> </w:t>
      </w:r>
    </w:p>
    <w:p w:rsidR="00C65E56" w:rsidRPr="00B427B8" w:rsidRDefault="00C65E56" w:rsidP="00573C39">
      <w:pPr>
        <w:tabs>
          <w:tab w:val="left" w:pos="7938"/>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To nejzávažnější však je, že kapitál, to </w:t>
      </w:r>
      <w:r w:rsidRPr="00B427B8">
        <w:rPr>
          <w:rFonts w:ascii="Times New Roman" w:eastAsia="Times New Roman" w:hAnsi="Times New Roman" w:cs="Times New Roman"/>
          <w:bCs/>
          <w:sz w:val="24"/>
          <w:szCs w:val="24"/>
          <w:lang w:eastAsia="cs-CZ"/>
        </w:rPr>
        <w:t xml:space="preserve">nejsou jen stroje, peníze, finanční deriváty, všechny formy krystalizovaného bohatství, které se rychle rozvíjejí a zaplavují planetu. Kapitál při této produkci používá lidské aktéry, od námezdních pracovníků po bankéře. </w:t>
      </w:r>
      <w:r w:rsidRPr="00B427B8">
        <w:rPr>
          <w:rFonts w:ascii="Times New Roman" w:eastAsia="Times New Roman" w:hAnsi="Times New Roman" w:cs="Times New Roman"/>
          <w:b/>
          <w:bCs/>
          <w:i/>
          <w:sz w:val="24"/>
          <w:szCs w:val="24"/>
          <w:lang w:eastAsia="cs-CZ"/>
        </w:rPr>
        <w:t xml:space="preserve">Všichni lidé, společnost jako celek se stávají vlastnictvím kapitálu. </w:t>
      </w:r>
      <w:r w:rsidRPr="00B427B8">
        <w:rPr>
          <w:rFonts w:ascii="Times New Roman" w:eastAsia="Times New Roman" w:hAnsi="Times New Roman" w:cs="Times New Roman"/>
          <w:bCs/>
          <w:sz w:val="24"/>
          <w:szCs w:val="24"/>
          <w:lang w:eastAsia="cs-CZ"/>
        </w:rPr>
        <w:t xml:space="preserve">Velký, klíčový problém je, že „zavíráme oči před tragickým faktem, že je to </w:t>
      </w:r>
      <w:r w:rsidRPr="00B427B8">
        <w:rPr>
          <w:rFonts w:ascii="Times New Roman" w:eastAsia="Times New Roman" w:hAnsi="Times New Roman" w:cs="Times New Roman"/>
          <w:b/>
          <w:bCs/>
          <w:i/>
          <w:iCs/>
          <w:sz w:val="24"/>
          <w:szCs w:val="24"/>
          <w:lang w:eastAsia="cs-CZ"/>
        </w:rPr>
        <w:t>kapitál</w:t>
      </w:r>
      <w:r w:rsidRPr="00B427B8">
        <w:rPr>
          <w:rFonts w:ascii="Times New Roman" w:eastAsia="Times New Roman" w:hAnsi="Times New Roman" w:cs="Times New Roman"/>
          <w:b/>
          <w:bCs/>
          <w:i/>
          <w:sz w:val="24"/>
          <w:szCs w:val="24"/>
          <w:lang w:eastAsia="cs-CZ"/>
        </w:rPr>
        <w:t>,</w:t>
      </w:r>
      <w:r w:rsidRPr="00B427B8">
        <w:rPr>
          <w:rFonts w:ascii="Times New Roman" w:eastAsia="Times New Roman" w:hAnsi="Times New Roman" w:cs="Times New Roman"/>
          <w:bCs/>
          <w:sz w:val="24"/>
          <w:szCs w:val="24"/>
          <w:lang w:eastAsia="cs-CZ"/>
        </w:rPr>
        <w:t xml:space="preserve"> co nás ve skutečnosti vlastní, a že jsme to</w:t>
      </w:r>
      <w:r w:rsidRPr="00B427B8">
        <w:rPr>
          <w:rFonts w:ascii="Times New Roman" w:eastAsia="Times New Roman" w:hAnsi="Times New Roman" w:cs="Times New Roman"/>
          <w:bCs/>
          <w:i/>
          <w:sz w:val="24"/>
          <w:szCs w:val="24"/>
          <w:lang w:eastAsia="cs-CZ"/>
        </w:rPr>
        <w:t xml:space="preserve"> </w:t>
      </w:r>
      <w:r w:rsidRPr="00B427B8">
        <w:rPr>
          <w:rFonts w:ascii="Times New Roman" w:eastAsia="Times New Roman" w:hAnsi="Times New Roman" w:cs="Times New Roman"/>
          <w:b/>
          <w:bCs/>
          <w:i/>
          <w:iCs/>
          <w:sz w:val="24"/>
          <w:szCs w:val="24"/>
          <w:lang w:eastAsia="cs-CZ"/>
        </w:rPr>
        <w:t>my</w:t>
      </w:r>
      <w:r w:rsidRPr="00B427B8">
        <w:rPr>
          <w:rFonts w:ascii="Times New Roman" w:eastAsia="Times New Roman" w:hAnsi="Times New Roman" w:cs="Times New Roman"/>
          <w:bCs/>
          <w:i/>
          <w:sz w:val="24"/>
          <w:szCs w:val="24"/>
          <w:lang w:eastAsia="cs-CZ"/>
        </w:rPr>
        <w:t>,</w:t>
      </w:r>
      <w:r w:rsidRPr="00B427B8">
        <w:rPr>
          <w:rFonts w:ascii="Times New Roman" w:eastAsia="Times New Roman" w:hAnsi="Times New Roman" w:cs="Times New Roman"/>
          <w:bCs/>
          <w:sz w:val="24"/>
          <w:szCs w:val="24"/>
          <w:lang w:eastAsia="cs-CZ"/>
        </w:rPr>
        <w:t xml:space="preserve"> kdo slouží </w:t>
      </w:r>
      <w:r w:rsidRPr="00B427B8">
        <w:rPr>
          <w:rFonts w:ascii="Times New Roman" w:eastAsia="Times New Roman" w:hAnsi="Times New Roman" w:cs="Times New Roman"/>
          <w:b/>
          <w:bCs/>
          <w:i/>
          <w:iCs/>
          <w:sz w:val="24"/>
          <w:szCs w:val="24"/>
          <w:lang w:eastAsia="cs-CZ"/>
        </w:rPr>
        <w:t>jemu</w:t>
      </w:r>
      <w:r w:rsidRPr="00B427B8">
        <w:rPr>
          <w:rFonts w:ascii="Times New Roman" w:eastAsia="Times New Roman" w:hAnsi="Times New Roman" w:cs="Times New Roman"/>
          <w:b/>
          <w:bCs/>
          <w:i/>
          <w:sz w:val="24"/>
          <w:szCs w:val="24"/>
          <w:lang w:eastAsia="cs-CZ"/>
        </w:rPr>
        <w:t>.</w:t>
      </w:r>
      <w:r w:rsidRPr="00B427B8">
        <w:rPr>
          <w:rFonts w:ascii="Times New Roman" w:eastAsia="Times New Roman" w:hAnsi="Times New Roman" w:cs="Times New Roman"/>
          <w:bCs/>
          <w:sz w:val="24"/>
          <w:szCs w:val="24"/>
          <w:lang w:eastAsia="cs-CZ"/>
        </w:rPr>
        <w:t>“</w:t>
      </w:r>
      <w:r w:rsidRPr="00B427B8">
        <w:rPr>
          <w:rFonts w:ascii="Times New Roman" w:eastAsia="Times New Roman" w:hAnsi="Times New Roman" w:cs="Times New Roman"/>
          <w:bCs/>
          <w:sz w:val="24"/>
          <w:szCs w:val="24"/>
          <w:vertAlign w:val="superscript"/>
          <w:lang w:eastAsia="cs-CZ"/>
        </w:rPr>
        <w:footnoteReference w:id="20"/>
      </w:r>
      <w:r w:rsidRPr="00B427B8">
        <w:rPr>
          <w:rFonts w:ascii="Times New Roman" w:eastAsia="Times New Roman" w:hAnsi="Times New Roman" w:cs="Times New Roman"/>
          <w:bCs/>
          <w:sz w:val="24"/>
          <w:szCs w:val="24"/>
          <w:lang w:eastAsia="cs-CZ"/>
        </w:rPr>
        <w:t xml:space="preserve"> Puzen svým akumulačním pudem, zmocňuje se i našeho myšlení. </w:t>
      </w:r>
    </w:p>
    <w:p w:rsidR="00C65E56" w:rsidRPr="00B427B8" w:rsidRDefault="00C65E56" w:rsidP="005C539A">
      <w:pPr>
        <w:tabs>
          <w:tab w:val="left" w:pos="7938"/>
        </w:tabs>
        <w:spacing w:line="240" w:lineRule="auto"/>
        <w:ind w:right="1152" w:firstLine="567"/>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Cs/>
          <w:sz w:val="24"/>
          <w:szCs w:val="24"/>
          <w:lang w:eastAsia="cs-CZ"/>
        </w:rPr>
        <w:t>Navíc má kapitál</w:t>
      </w:r>
      <w:r w:rsidRPr="00B427B8">
        <w:rPr>
          <w:rFonts w:ascii="Times New Roman" w:eastAsia="Times New Roman" w:hAnsi="Times New Roman" w:cs="Times New Roman"/>
          <w:b/>
          <w:bCs/>
          <w:i/>
          <w:sz w:val="24"/>
          <w:szCs w:val="24"/>
          <w:lang w:eastAsia="cs-CZ"/>
        </w:rPr>
        <w:t xml:space="preserve"> totalitní tendence.</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Ve své neoliberální politicko-ideologické formě „</w:t>
      </w:r>
      <w:r w:rsidRPr="00B427B8">
        <w:rPr>
          <w:rFonts w:ascii="Times New Roman" w:eastAsia="Times New Roman" w:hAnsi="Times New Roman" w:cs="Times New Roman"/>
          <w:sz w:val="24"/>
          <w:szCs w:val="24"/>
          <w:lang w:eastAsia="cs-CZ"/>
        </w:rPr>
        <w:t>si nárokuje absolutní platnost v prostoru (univerzálně a tedy všude) i čase (do konce lidských dějin), a skrývá tedy v sobě prvky totalitarismu.“</w:t>
      </w:r>
      <w:r w:rsidRPr="00B427B8">
        <w:rPr>
          <w:rFonts w:ascii="Times New Roman" w:eastAsia="Times New Roman" w:hAnsi="Times New Roman" w:cs="Times New Roman"/>
          <w:sz w:val="24"/>
          <w:szCs w:val="24"/>
          <w:vertAlign w:val="superscript"/>
          <w:lang w:eastAsia="cs-CZ"/>
        </w:rPr>
        <w:footnoteReference w:id="21"/>
      </w:r>
      <w:r w:rsidRPr="00B427B8">
        <w:rPr>
          <w:rFonts w:ascii="Times New Roman" w:eastAsia="Times New Roman" w:hAnsi="Times New Roman" w:cs="Times New Roman"/>
          <w:sz w:val="24"/>
          <w:szCs w:val="24"/>
          <w:lang w:eastAsia="cs-CZ"/>
        </w:rPr>
        <w:t xml:space="preserve"> </w:t>
      </w:r>
    </w:p>
    <w:p w:rsidR="00C65E56" w:rsidRPr="00B427B8" w:rsidRDefault="00C65E56" w:rsidP="003F4683">
      <w:pPr>
        <w:keepNext/>
        <w:tabs>
          <w:tab w:val="left" w:pos="7938"/>
        </w:tabs>
        <w:spacing w:after="0" w:line="240" w:lineRule="auto"/>
        <w:ind w:right="1152" w:firstLine="567"/>
        <w:jc w:val="both"/>
        <w:outlineLvl w:val="0"/>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lastRenderedPageBreak/>
        <w:t xml:space="preserve">Co vlastně znamená ona podivná schopnost, že si kapitalismus, který jede na plný plyn, sám podráží nohy, tvrzení, které se nikdo vlastně ani nepokusil vyvrátit? Namístě je otázka, jak ji položil Y. Varoufakis: </w:t>
      </w:r>
      <w:r w:rsidRPr="00B427B8">
        <w:rPr>
          <w:rFonts w:ascii="Times New Roman" w:eastAsia="Times New Roman" w:hAnsi="Times New Roman" w:cs="Times New Roman"/>
          <w:sz w:val="24"/>
          <w:szCs w:val="24"/>
          <w:lang w:eastAsia="cs-CZ"/>
        </w:rPr>
        <w:t>„Je-li představa marxistů, že se vnitřní rozpory kapitalismu vždy obrátí proti němu samému, příliš jednoduchá na to, aby vysvětlila události vedoucí k roku 2008, co je zde tím chybějícím článkem?“</w:t>
      </w:r>
      <w:r w:rsidRPr="00B427B8">
        <w:rPr>
          <w:rFonts w:ascii="Times New Roman" w:eastAsia="Times New Roman" w:hAnsi="Times New Roman" w:cs="Times New Roman"/>
          <w:sz w:val="24"/>
          <w:szCs w:val="24"/>
          <w:vertAlign w:val="superscript"/>
          <w:lang w:eastAsia="cs-CZ"/>
        </w:rPr>
        <w:footnoteReference w:id="22"/>
      </w:r>
      <w:r w:rsidRPr="00B427B8">
        <w:rPr>
          <w:rFonts w:ascii="Times New Roman" w:eastAsia="Times New Roman" w:hAnsi="Times New Roman" w:cs="Times New Roman"/>
          <w:sz w:val="24"/>
          <w:szCs w:val="24"/>
          <w:lang w:eastAsia="cs-CZ"/>
        </w:rPr>
        <w:t xml:space="preserve"> </w:t>
      </w:r>
    </w:p>
    <w:p w:rsidR="00C65E56" w:rsidRPr="00B427B8" w:rsidRDefault="00C65E56" w:rsidP="003F4683">
      <w:pPr>
        <w:tabs>
          <w:tab w:val="left" w:pos="7938"/>
        </w:tabs>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sz w:val="24"/>
          <w:szCs w:val="24"/>
          <w:lang w:eastAsia="cs-CZ"/>
        </w:rPr>
        <w:t xml:space="preserve">Krize, do níž se kapitál fatálně dostává, vzniká z přebytečného kapitálu, přebytečné práce, přebytečných produktů, díky zboží, které nelze prodat. Nejde však o ničivost jako takovou. Schumpeterovci by namítli, že destrukce je normální náklad podnikání, která současně umožňuje a vyžaduje tvořivost („tvořivá destrukce“). Udržovat globální ekonomiku ve stavu vyvažované nerovnováhy je ale stále obtížnější.  </w:t>
      </w:r>
      <w:r w:rsidRPr="00B427B8">
        <w:rPr>
          <w:rFonts w:ascii="Times New Roman" w:eastAsia="Times New Roman" w:hAnsi="Times New Roman" w:cs="Times New Roman"/>
          <w:bCs/>
          <w:sz w:val="24"/>
          <w:szCs w:val="24"/>
          <w:lang w:eastAsia="cs-CZ"/>
        </w:rPr>
        <w:t>USA se o to po druhé světové válce dvakrát pokusily a dvakrát selhaly.</w:t>
      </w:r>
      <w:r w:rsidRPr="00B427B8">
        <w:rPr>
          <w:rFonts w:ascii="Times New Roman" w:eastAsia="Times New Roman" w:hAnsi="Times New Roman" w:cs="Times New Roman"/>
          <w:bCs/>
          <w:sz w:val="24"/>
          <w:szCs w:val="24"/>
          <w:vertAlign w:val="superscript"/>
          <w:lang w:eastAsia="cs-CZ"/>
        </w:rPr>
        <w:footnoteReference w:id="23"/>
      </w:r>
      <w:r w:rsidRPr="00B427B8">
        <w:rPr>
          <w:rFonts w:ascii="Times New Roman" w:eastAsia="Times New Roman" w:hAnsi="Times New Roman" w:cs="Times New Roman"/>
          <w:bCs/>
          <w:sz w:val="24"/>
          <w:szCs w:val="24"/>
          <w:lang w:eastAsia="cs-CZ"/>
        </w:rPr>
        <w:t xml:space="preserve"> Problém se vždy znovu vynořil jako blokování produkce přebytku, která je vždy znovu omezována možností jeho reinvestování, tj. potřebou a současně </w:t>
      </w:r>
      <w:r w:rsidRPr="00B427B8">
        <w:rPr>
          <w:rFonts w:ascii="Times New Roman" w:eastAsia="Times New Roman" w:hAnsi="Times New Roman" w:cs="Times New Roman"/>
          <w:b/>
          <w:bCs/>
          <w:i/>
          <w:sz w:val="24"/>
          <w:szCs w:val="24"/>
          <w:lang w:eastAsia="cs-CZ"/>
        </w:rPr>
        <w:t>hranicemi akumulace</w:t>
      </w:r>
      <w:r w:rsidRPr="00B427B8">
        <w:rPr>
          <w:rFonts w:ascii="Times New Roman" w:eastAsia="Times New Roman" w:hAnsi="Times New Roman" w:cs="Times New Roman"/>
          <w:bCs/>
          <w:sz w:val="24"/>
          <w:szCs w:val="24"/>
          <w:lang w:eastAsia="cs-CZ"/>
        </w:rPr>
        <w:t>.</w:t>
      </w:r>
    </w:p>
    <w:p w:rsidR="00C65E56" w:rsidRPr="00B427B8" w:rsidRDefault="00C65E56" w:rsidP="00573C39">
      <w:pPr>
        <w:tabs>
          <w:tab w:val="left" w:pos="7938"/>
        </w:tabs>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
          <w:i/>
          <w:sz w:val="24"/>
          <w:szCs w:val="24"/>
          <w:lang w:eastAsia="cs-CZ"/>
        </w:rPr>
        <w:t>Hranicí, na níž dnes kapitál naráží, jsou vážné poruchy akumulace.</w:t>
      </w:r>
      <w:r w:rsidRPr="00B427B8">
        <w:rPr>
          <w:rFonts w:ascii="Times New Roman" w:eastAsia="Times New Roman" w:hAnsi="Times New Roman" w:cs="Times New Roman"/>
          <w:i/>
          <w:sz w:val="24"/>
          <w:szCs w:val="24"/>
          <w:lang w:eastAsia="cs-CZ"/>
        </w:rPr>
        <w:t xml:space="preserve"> </w:t>
      </w:r>
      <w:r w:rsidRPr="00B427B8">
        <w:rPr>
          <w:rFonts w:ascii="Times New Roman" w:eastAsia="Times New Roman" w:hAnsi="Times New Roman" w:cs="Times New Roman"/>
          <w:sz w:val="24"/>
          <w:szCs w:val="24"/>
          <w:lang w:eastAsia="cs-CZ"/>
        </w:rPr>
        <w:t xml:space="preserve">Kapitál jako společenský vztah, předpokládá produkční a pracovní procesy, organizované tak, aby bylo dosahováno konkurenceschopnosti a zisku. Předpokladem je, podle D. Harveye, naplňování </w:t>
      </w:r>
      <w:r w:rsidRPr="00B427B8">
        <w:rPr>
          <w:rFonts w:ascii="Times New Roman" w:eastAsia="Times New Roman" w:hAnsi="Times New Roman" w:cs="Times New Roman"/>
          <w:i/>
          <w:sz w:val="24"/>
          <w:szCs w:val="24"/>
          <w:lang w:eastAsia="cs-CZ"/>
        </w:rPr>
        <w:t>„</w:t>
      </w:r>
      <w:r w:rsidRPr="00B427B8">
        <w:rPr>
          <w:rFonts w:ascii="Times New Roman" w:eastAsia="Times New Roman" w:hAnsi="Times New Roman" w:cs="Times New Roman"/>
          <w:b/>
          <w:bCs/>
          <w:i/>
          <w:sz w:val="24"/>
          <w:szCs w:val="24"/>
          <w:lang w:eastAsia="cs-CZ"/>
        </w:rPr>
        <w:t>pravidla tří procent“</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nutné každoroční akumulace.</w:t>
      </w:r>
      <w:r w:rsidRPr="00B427B8">
        <w:rPr>
          <w:rFonts w:ascii="Times New Roman" w:eastAsia="Times New Roman" w:hAnsi="Times New Roman" w:cs="Times New Roman"/>
          <w:bCs/>
          <w:sz w:val="24"/>
          <w:szCs w:val="24"/>
          <w:vertAlign w:val="superscript"/>
          <w:lang w:eastAsia="cs-CZ"/>
        </w:rPr>
        <w:footnoteReference w:id="24"/>
      </w:r>
      <w:r w:rsidRPr="00B427B8">
        <w:rPr>
          <w:rFonts w:ascii="Times New Roman" w:eastAsia="Times New Roman" w:hAnsi="Times New Roman" w:cs="Times New Roman"/>
          <w:bCs/>
          <w:sz w:val="24"/>
          <w:szCs w:val="24"/>
          <w:lang w:eastAsia="cs-CZ"/>
        </w:rPr>
        <w:t xml:space="preserve"> </w:t>
      </w:r>
    </w:p>
    <w:p w:rsidR="00C65E56" w:rsidRPr="00B427B8" w:rsidRDefault="00C65E56" w:rsidP="00573C39">
      <w:pPr>
        <w:tabs>
          <w:tab w:val="left" w:pos="7938"/>
        </w:tabs>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Industriální forma vedla ke kořistnému, extenzivnímu způsobu využívání zdánlivě nevyčerpatelných přírodních a lidských zdrojů. Nové výrobní technologie a produkty, jako důsledek všestranného průniku vědy do výroby, vedly k intenzivní produkci na základě   automatizace a zvyšující se kvalifikační úrovně pracovní síly. Kapitál získával nové možnosti akumulace a s nimi nové formy a metody udržování a zvyšování maximálního zisku. Měl nové možnosti vykořisťování pracovní síly, zvýšenou možnost podřizovat si námezdního pracovníka a stupňovat jeho závislost. </w:t>
      </w:r>
    </w:p>
    <w:p w:rsidR="00C65E56" w:rsidRPr="00B427B8" w:rsidRDefault="00C65E56" w:rsidP="00573C39">
      <w:pPr>
        <w:tabs>
          <w:tab w:val="left" w:pos="7938"/>
        </w:tabs>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Poskytnout výrobním silám, konkrétně však především člověku, svobodný průchod, si kapitál nikdy nemohl dovolit. </w:t>
      </w:r>
      <w:r w:rsidRPr="00B427B8">
        <w:rPr>
          <w:rFonts w:ascii="Times New Roman" w:eastAsia="Times New Roman" w:hAnsi="Times New Roman" w:cs="Times New Roman"/>
          <w:b/>
          <w:bCs/>
          <w:i/>
          <w:iCs/>
          <w:sz w:val="24"/>
          <w:szCs w:val="24"/>
          <w:lang w:eastAsia="cs-CZ"/>
        </w:rPr>
        <w:t>Šetření veškerou lidskou prací</w:t>
      </w:r>
      <w:r w:rsidRPr="00B427B8">
        <w:rPr>
          <w:rFonts w:ascii="Times New Roman" w:eastAsia="Times New Roman" w:hAnsi="Times New Roman" w:cs="Times New Roman"/>
          <w:b/>
          <w:i/>
          <w:sz w:val="24"/>
          <w:szCs w:val="24"/>
          <w:lang w:eastAsia="cs-CZ"/>
        </w:rPr>
        <w:t xml:space="preserve"> kapitál nikdy nezajímalo,</w:t>
      </w:r>
      <w:r w:rsidRPr="00B427B8">
        <w:rPr>
          <w:rFonts w:ascii="Times New Roman" w:eastAsia="Times New Roman" w:hAnsi="Times New Roman" w:cs="Times New Roman"/>
          <w:sz w:val="24"/>
          <w:szCs w:val="24"/>
          <w:lang w:eastAsia="cs-CZ"/>
        </w:rPr>
        <w:t xml:space="preserve"> což současně znamenalo, že produkčních schopností všech pracovníků nikdy nedokázal využít.</w:t>
      </w:r>
      <w:r w:rsidRPr="00B427B8">
        <w:rPr>
          <w:rFonts w:ascii="Times New Roman" w:eastAsia="Times New Roman" w:hAnsi="Times New Roman" w:cs="Times New Roman"/>
          <w:sz w:val="24"/>
          <w:szCs w:val="24"/>
          <w:vertAlign w:val="superscript"/>
          <w:lang w:eastAsia="cs-CZ"/>
        </w:rPr>
        <w:footnoteReference w:id="25"/>
      </w:r>
      <w:r w:rsidRPr="00B427B8">
        <w:rPr>
          <w:rFonts w:ascii="Times New Roman" w:eastAsia="Times New Roman" w:hAnsi="Times New Roman" w:cs="Times New Roman"/>
          <w:sz w:val="24"/>
          <w:szCs w:val="24"/>
          <w:vertAlign w:val="superscript"/>
          <w:lang w:eastAsia="cs-CZ"/>
        </w:rPr>
        <w:t xml:space="preserve"> </w:t>
      </w:r>
    </w:p>
    <w:p w:rsidR="00C65E56" w:rsidRPr="00B427B8" w:rsidRDefault="00C65E56" w:rsidP="00573C39">
      <w:pPr>
        <w:tabs>
          <w:tab w:val="left" w:pos="7938"/>
        </w:tabs>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Meze kapitálu tak určuje jeho zhodnocování, které těžil a nadále těží </w:t>
      </w:r>
      <w:r w:rsidRPr="00B427B8">
        <w:rPr>
          <w:rFonts w:ascii="Times New Roman" w:eastAsia="Times New Roman" w:hAnsi="Times New Roman" w:cs="Times New Roman"/>
          <w:b/>
          <w:i/>
          <w:sz w:val="24"/>
          <w:szCs w:val="24"/>
          <w:lang w:eastAsia="cs-CZ"/>
        </w:rPr>
        <w:t xml:space="preserve">z nadpráce. </w:t>
      </w:r>
      <w:r w:rsidRPr="00B427B8">
        <w:rPr>
          <w:rFonts w:ascii="Times New Roman" w:eastAsia="Times New Roman" w:hAnsi="Times New Roman" w:cs="Times New Roman"/>
          <w:sz w:val="24"/>
          <w:szCs w:val="24"/>
          <w:lang w:eastAsia="cs-CZ"/>
        </w:rPr>
        <w:t xml:space="preserve">Má proto zájem zachovat její masu v podobě abstraktní práce. Přesto ji paradoxně z výroby vytlačuje zvyšováním organické skladby kapitálu, k němuž je donucován zápasem s konkurenty. </w:t>
      </w:r>
    </w:p>
    <w:p w:rsidR="00C65E56" w:rsidRPr="00B427B8" w:rsidRDefault="00C65E56" w:rsidP="00573C39">
      <w:pPr>
        <w:tabs>
          <w:tab w:val="left" w:pos="7938"/>
        </w:tabs>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Kapitál se ke svým konečným limitům přibližuje zejména</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
          <w:i/>
          <w:sz w:val="24"/>
          <w:szCs w:val="24"/>
          <w:lang w:eastAsia="cs-CZ"/>
        </w:rPr>
        <w:t>vykořisťováním všeobecné práce a jeho důsledky</w:t>
      </w:r>
      <w:r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vertAlign w:val="superscript"/>
          <w:lang w:eastAsia="cs-CZ"/>
        </w:rPr>
        <w:footnoteReference w:id="26"/>
      </w:r>
      <w:r w:rsidRPr="00B427B8">
        <w:rPr>
          <w:rFonts w:ascii="Times New Roman" w:eastAsia="Times New Roman" w:hAnsi="Times New Roman" w:cs="Times New Roman"/>
          <w:sz w:val="24"/>
          <w:szCs w:val="24"/>
          <w:lang w:eastAsia="cs-CZ"/>
        </w:rPr>
        <w:t xml:space="preserve"> </w:t>
      </w:r>
    </w:p>
    <w:p w:rsidR="00611DFB" w:rsidRPr="00B427B8" w:rsidRDefault="00611DFB" w:rsidP="00573C39">
      <w:pPr>
        <w:spacing w:line="240" w:lineRule="auto"/>
        <w:ind w:right="1152"/>
        <w:jc w:val="both"/>
        <w:rPr>
          <w:rFonts w:ascii="Times New Roman" w:hAnsi="Times New Roman" w:cs="Times New Roman"/>
          <w:sz w:val="24"/>
          <w:szCs w:val="24"/>
        </w:rPr>
      </w:pPr>
    </w:p>
    <w:p w:rsidR="00C65E56" w:rsidRPr="00B427B8" w:rsidRDefault="008119DF" w:rsidP="008119DF">
      <w:pPr>
        <w:spacing w:line="240" w:lineRule="auto"/>
        <w:ind w:right="1152"/>
        <w:jc w:val="center"/>
        <w:rPr>
          <w:rFonts w:ascii="Times New Roman" w:hAnsi="Times New Roman" w:cs="Times New Roman"/>
          <w:sz w:val="56"/>
          <w:szCs w:val="56"/>
        </w:rPr>
      </w:pPr>
      <w:r w:rsidRPr="00B427B8">
        <w:rPr>
          <w:rFonts w:ascii="Times New Roman" w:hAnsi="Times New Roman" w:cs="Times New Roman"/>
          <w:sz w:val="56"/>
          <w:szCs w:val="56"/>
        </w:rPr>
        <w:t>*</w:t>
      </w:r>
    </w:p>
    <w:p w:rsidR="00C65E56" w:rsidRPr="00B427B8" w:rsidRDefault="00C65E56" w:rsidP="00573C39">
      <w:pPr>
        <w:pStyle w:val="Nadpis1"/>
        <w:rPr>
          <w:sz w:val="28"/>
          <w:szCs w:val="28"/>
        </w:rPr>
      </w:pPr>
      <w:r w:rsidRPr="00B427B8">
        <w:rPr>
          <w:sz w:val="28"/>
          <w:szCs w:val="28"/>
        </w:rPr>
        <w:lastRenderedPageBreak/>
        <w:t>II. Možnosti a meze kapitalismu</w:t>
      </w:r>
      <w:r w:rsidR="00757ACC" w:rsidRPr="00B427B8">
        <w:rPr>
          <w:sz w:val="28"/>
          <w:szCs w:val="28"/>
        </w:rPr>
        <w:t xml:space="preserve"> (</w:t>
      </w:r>
      <w:r w:rsidR="00711DDD" w:rsidRPr="00B427B8">
        <w:rPr>
          <w:sz w:val="28"/>
          <w:szCs w:val="28"/>
        </w:rPr>
        <w:t xml:space="preserve">9 - </w:t>
      </w:r>
      <w:r w:rsidR="00757ACC" w:rsidRPr="00B427B8">
        <w:rPr>
          <w:sz w:val="28"/>
          <w:szCs w:val="28"/>
        </w:rPr>
        <w:t xml:space="preserve"> 3</w:t>
      </w:r>
      <w:r w:rsidR="00EA2FF1" w:rsidRPr="00B427B8">
        <w:rPr>
          <w:sz w:val="28"/>
          <w:szCs w:val="28"/>
        </w:rPr>
        <w:t>2</w:t>
      </w:r>
      <w:r w:rsidR="00757ACC" w:rsidRPr="00B427B8">
        <w:rPr>
          <w:sz w:val="28"/>
          <w:szCs w:val="28"/>
        </w:rPr>
        <w:t>)</w:t>
      </w:r>
    </w:p>
    <w:p w:rsidR="00C65E56" w:rsidRPr="00B427B8" w:rsidRDefault="00C65E56" w:rsidP="00573C39">
      <w:pPr>
        <w:spacing w:line="240" w:lineRule="auto"/>
        <w:ind w:right="1152"/>
        <w:jc w:val="both"/>
        <w:rPr>
          <w:rFonts w:ascii="Times New Roman" w:eastAsia="MS Mincho" w:hAnsi="Times New Roman" w:cs="Times New Roman"/>
          <w:sz w:val="28"/>
          <w:szCs w:val="28"/>
        </w:rPr>
      </w:pPr>
    </w:p>
    <w:p w:rsidR="00C65E56" w:rsidRPr="00B427B8" w:rsidRDefault="00C65E56" w:rsidP="00573C39">
      <w:pPr>
        <w:spacing w:line="240" w:lineRule="auto"/>
        <w:ind w:right="1152"/>
        <w:jc w:val="both"/>
        <w:rPr>
          <w:rFonts w:ascii="Times New Roman" w:eastAsia="MS Mincho" w:hAnsi="Times New Roman" w:cs="Times New Roman"/>
          <w:b/>
          <w:bCs/>
          <w:sz w:val="24"/>
          <w:szCs w:val="24"/>
        </w:rPr>
      </w:pPr>
      <w:r w:rsidRPr="00B427B8">
        <w:rPr>
          <w:rFonts w:ascii="Times New Roman" w:eastAsia="MS Mincho" w:hAnsi="Times New Roman" w:cs="Times New Roman"/>
          <w:b/>
          <w:bCs/>
          <w:sz w:val="24"/>
          <w:szCs w:val="24"/>
        </w:rPr>
        <w:t>1. Nové rysy ve vývojovém stadiu imperialismu</w:t>
      </w:r>
    </w:p>
    <w:p w:rsidR="008E068C" w:rsidRPr="00B427B8" w:rsidRDefault="008E068C" w:rsidP="00573C39">
      <w:pPr>
        <w:pStyle w:val="Zkladntextodsazen"/>
        <w:spacing w:after="0" w:line="240" w:lineRule="auto"/>
        <w:ind w:left="0" w:right="1152"/>
        <w:jc w:val="both"/>
        <w:rPr>
          <w:rFonts w:ascii="Times New Roman" w:eastAsia="MS Mincho" w:hAnsi="Times New Roman" w:cs="Times New Roman"/>
          <w:b/>
          <w:i/>
          <w:sz w:val="24"/>
          <w:szCs w:val="24"/>
        </w:rPr>
      </w:pPr>
    </w:p>
    <w:p w:rsidR="00C65E56" w:rsidRPr="00B427B8" w:rsidRDefault="00C65E56" w:rsidP="00573C39">
      <w:pPr>
        <w:pStyle w:val="Zkladntextodsazen"/>
        <w:spacing w:after="0" w:line="240" w:lineRule="auto"/>
        <w:ind w:left="0" w:right="1152"/>
        <w:jc w:val="both"/>
        <w:rPr>
          <w:rFonts w:ascii="Times New Roman" w:eastAsia="MS Mincho" w:hAnsi="Times New Roman" w:cs="Times New Roman"/>
          <w:b/>
          <w:i/>
          <w:sz w:val="24"/>
          <w:szCs w:val="24"/>
        </w:rPr>
      </w:pPr>
      <w:r w:rsidRPr="00B427B8">
        <w:rPr>
          <w:rFonts w:ascii="Times New Roman" w:eastAsia="MS Mincho" w:hAnsi="Times New Roman" w:cs="Times New Roman"/>
          <w:b/>
          <w:i/>
          <w:sz w:val="24"/>
          <w:szCs w:val="24"/>
        </w:rPr>
        <w:t>Kapitalismus je ve své podstatě stejný a současně jiný</w:t>
      </w:r>
    </w:p>
    <w:p w:rsidR="00611DFB" w:rsidRPr="00B427B8" w:rsidRDefault="00611DFB" w:rsidP="00573C39">
      <w:pPr>
        <w:pStyle w:val="Zkladntextodsazen"/>
        <w:spacing w:after="0" w:line="240" w:lineRule="auto"/>
        <w:ind w:left="0" w:right="1152"/>
        <w:jc w:val="both"/>
        <w:rPr>
          <w:rFonts w:ascii="Times New Roman" w:eastAsia="MS Mincho" w:hAnsi="Times New Roman" w:cs="Times New Roman"/>
          <w:sz w:val="24"/>
          <w:szCs w:val="24"/>
        </w:rPr>
      </w:pPr>
    </w:p>
    <w:p w:rsidR="00C65E56" w:rsidRPr="00B427B8" w:rsidRDefault="00C65E56" w:rsidP="008E068C">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Vývoj kapitalismu ve 20. století vyvolával masivnější, organizovanější a cílevědomější třídní střety, v řadě zemí došlo k sociálním (socialistickým) revolucím. Byly vynuceny významné sociální ústupky, ale objevily se, zvláště s neoliberální formou globalismu, také nové podoby vykořisťování a drsnější podoby útisku.</w:t>
      </w:r>
    </w:p>
    <w:p w:rsidR="00C65E56" w:rsidRPr="00B427B8" w:rsidRDefault="00C65E56" w:rsidP="008E068C">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Jakou roli hrají nové vývojové skutečnosti?</w:t>
      </w:r>
    </w:p>
    <w:p w:rsidR="00C65E56" w:rsidRPr="00B427B8" w:rsidRDefault="00C65E56" w:rsidP="004B681A">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Kapitalismus je stejný jako před 150 lety a současně je i jiný. Podle očekávání vysloveného v Komunistickém manifestu vyvolal velké urychlení společenského vývoje, jak pokud jde o objektivní podmínky vývoje, tak ve formování subjektů, svých rozhodujících hybatelů. Co dříve trvalo staletí, dnes trvá desetiletí a roky. Urychluje se expanze kapitálu, jeho průnik do nejrůznějších světových regionů. Světový kapitalismus zmohutněl, ale je současně v mnoha směrech oslaben. Dokázal se přizpůsobovat novým možnostem. Reprodukoval však a v mnohém prohloubil a vyostřil rozpory, které jsou v jeho rámci neřešitelné.</w:t>
      </w:r>
    </w:p>
    <w:p w:rsidR="00C65E56" w:rsidRPr="00B427B8" w:rsidRDefault="00C65E56" w:rsidP="004B681A">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Výrobě uvnitř jednotlivých zemí pomáhá nová technika i nové formy organizace. K pronikavým změnám v mikro a makrosféře docházelo pod vlivem vědecko</w:t>
      </w:r>
      <w:r w:rsidR="00912CCD"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rPr>
        <w:t xml:space="preserve">technické revoluce a politickoideologických orientací už v průběhu 70. a zejména od 80 let. Postupně byly odstraňovány překážky pro výrobu a služby, jež kapitál vnímal jako omezení, došlo k uvolnění obchodu a plateb, inspirovanému neoliberalismem. </w:t>
      </w:r>
    </w:p>
    <w:p w:rsidR="004B681A" w:rsidRPr="00B427B8" w:rsidRDefault="00C65E56" w:rsidP="004B681A">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Kapitalismus se vyvíjel nesrovnatelně rychleji než kdykoli dříve už na počátku 20. století. Hluboké změny vyvolal zejména rozvoj výrobních sil od přelomu 50. a 60. let, technický a technologický pokrok, vědeckotechnická revoluce, </w:t>
      </w:r>
      <w:r w:rsidRPr="00B427B8">
        <w:rPr>
          <w:rFonts w:ascii="Times New Roman" w:eastAsia="MS Mincho" w:hAnsi="Times New Roman" w:cs="Times New Roman"/>
          <w:i/>
          <w:iCs/>
          <w:sz w:val="24"/>
          <w:szCs w:val="24"/>
        </w:rPr>
        <w:t>high technology,</w:t>
      </w:r>
      <w:r w:rsidRPr="00B427B8">
        <w:rPr>
          <w:rFonts w:ascii="Times New Roman" w:eastAsia="MS Mincho" w:hAnsi="Times New Roman" w:cs="Times New Roman"/>
          <w:sz w:val="24"/>
          <w:szCs w:val="24"/>
        </w:rPr>
        <w:t xml:space="preserve"> přinášející automatizaci, pronikání do mikrostruktur hmoty (štěpení atomu a jaderná fúze), biotechnologie, miniaturizace, PVS</w:t>
      </w:r>
      <w:r w:rsidR="004720E6" w:rsidRPr="004720E6">
        <w:rPr>
          <w:rFonts w:ascii="Times New Roman" w:eastAsia="MS Mincho" w:hAnsi="Times New Roman" w:cs="Times New Roman"/>
          <w:sz w:val="24"/>
          <w:szCs w:val="24"/>
        </w:rPr>
        <w:t xml:space="preserve"> </w:t>
      </w:r>
      <w:r w:rsidR="004720E6">
        <w:rPr>
          <w:rFonts w:ascii="Times New Roman" w:eastAsia="MS Mincho" w:hAnsi="Times New Roman" w:cs="Times New Roman"/>
          <w:sz w:val="24"/>
          <w:szCs w:val="24"/>
        </w:rPr>
        <w:t xml:space="preserve">PVS </w:t>
      </w:r>
      <w:r w:rsidR="004720E6">
        <w:rPr>
          <w:rFonts w:ascii="Times New Roman" w:eastAsia="MS Mincho" w:hAnsi="Times New Roman" w:cs="Times New Roman"/>
          <w:color w:val="7030A0"/>
          <w:sz w:val="24"/>
          <w:szCs w:val="24"/>
        </w:rPr>
        <w:t>(</w:t>
      </w:r>
      <w:r w:rsidR="004720E6">
        <w:rPr>
          <w:rFonts w:ascii="Times New Roman" w:hAnsi="Times New Roman" w:cs="Times New Roman"/>
          <w:i/>
          <w:color w:val="7030A0"/>
          <w:sz w:val="24"/>
          <w:szCs w:val="24"/>
        </w:rPr>
        <w:t>Potentially Visible Sets</w:t>
      </w:r>
      <w:r w:rsidR="004720E6">
        <w:rPr>
          <w:rFonts w:ascii="Times New Roman" w:hAnsi="Times New Roman" w:cs="Times New Roman"/>
          <w:color w:val="7030A0"/>
          <w:sz w:val="24"/>
          <w:szCs w:val="24"/>
        </w:rPr>
        <w:t xml:space="preserve"> – výsledky výběrových algoritmů v 3D)</w:t>
      </w:r>
      <w:r w:rsidR="004720E6">
        <w:rPr>
          <w:rFonts w:ascii="Times New Roman" w:eastAsia="MS Mincho" w:hAnsi="Times New Roman" w:cs="Times New Roman"/>
          <w:sz w:val="24"/>
          <w:szCs w:val="24"/>
        </w:rPr>
        <w:t>,</w:t>
      </w:r>
      <w:r w:rsidRPr="00B427B8">
        <w:rPr>
          <w:rFonts w:ascii="Times New Roman" w:eastAsia="MS Mincho" w:hAnsi="Times New Roman" w:cs="Times New Roman"/>
          <w:sz w:val="24"/>
          <w:szCs w:val="24"/>
        </w:rPr>
        <w:t xml:space="preserve"> nanotechnologie a během 70. a 80. let pak nástup éry počítačů, budování celosvětové komunikační sítě (internetu, informačních dálnic), ústící do informační revoluce. Jí zatím vyvrcholila zhruba třistaletá éra modernismu, založeného hlavně na technologických převratech.</w:t>
      </w:r>
      <w:r w:rsidRPr="00B427B8">
        <w:rPr>
          <w:rStyle w:val="Znakapoznpodarou"/>
          <w:rFonts w:ascii="Times New Roman" w:eastAsia="MS Mincho" w:hAnsi="Times New Roman" w:cs="Times New Roman"/>
          <w:sz w:val="24"/>
          <w:szCs w:val="24"/>
        </w:rPr>
        <w:footnoteReference w:id="27"/>
      </w:r>
    </w:p>
    <w:p w:rsidR="00C65E56" w:rsidRPr="00B427B8" w:rsidRDefault="00C65E56" w:rsidP="004B681A">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Kapitalisté si uvědomili nutnost změn ve výrobně technických vztazích, tj. že v zájmu maximálního zisku je nutná „pružná“ ekonomika, která vyžaduje také pružné a tvořivé výrobce a řídící činitele. Pružná by měla být i samotná organizace a celkové zaměření podnikatelského subjektu.</w:t>
      </w:r>
      <w:r w:rsidRPr="00B427B8">
        <w:rPr>
          <w:rStyle w:val="Znakapoznpodarou"/>
          <w:rFonts w:ascii="Times New Roman" w:eastAsia="MS Mincho" w:hAnsi="Times New Roman" w:cs="Times New Roman"/>
          <w:sz w:val="24"/>
          <w:szCs w:val="24"/>
        </w:rPr>
        <w:footnoteReference w:id="28"/>
      </w:r>
    </w:p>
    <w:p w:rsidR="00C65E56" w:rsidRPr="00B427B8" w:rsidRDefault="00C65E56" w:rsidP="00573C39">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 xml:space="preserve">Do procesu zasáhly také některé </w:t>
      </w:r>
      <w:r w:rsidRPr="00B427B8">
        <w:rPr>
          <w:rFonts w:ascii="Times New Roman" w:eastAsia="MS Mincho" w:hAnsi="Times New Roman" w:cs="Times New Roman"/>
          <w:b/>
          <w:i/>
          <w:iCs/>
          <w:sz w:val="24"/>
          <w:szCs w:val="24"/>
        </w:rPr>
        <w:t>změny ve výrobních vztazích</w:t>
      </w:r>
      <w:r w:rsidRPr="00B427B8">
        <w:rPr>
          <w:rFonts w:ascii="Times New Roman" w:eastAsia="MS Mincho" w:hAnsi="Times New Roman" w:cs="Times New Roman"/>
          <w:sz w:val="24"/>
          <w:szCs w:val="24"/>
        </w:rPr>
        <w:t xml:space="preserve"> a ve vztahu ekonomiky a politiky, které podnítily úvahy o státně monopolním kapitalismu a možnostech jeho modifikací. Podařilo se v jisté míře restrukturalizovat mechanismus fungování vlastnických vztahů, odbourat nefunkční prvky státního a zbyrokratizovaného vlastnictví a oživit aktivity vlastníků i jejich manažerského aparátu. </w:t>
      </w:r>
    </w:p>
    <w:p w:rsidR="00C65E56" w:rsidRPr="00B427B8" w:rsidRDefault="00C65E56" w:rsidP="00573C39">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 závěru století nastoupil kapitál do protiofenzívy. Jsou proto kladeny otázky po základním, dalším směřování vývoje kapitalistické formy společnosti. Lze zabránit tomu, aby se po kolapsu evropských socialistických zemí a otřesech v levicové politice jeho živelně kořistnická, nenávistná podstata prosazovala s novou silou? Řeší kapitalismus úspěšně civilizační problémy? Jak se proměňuje kapitalistický výrobní způsob a jak se mění sociální i ekologické podmínky, v nichž se lidstvo nachází? Je kapitalismus jedinou garancí demokracie a humanity, nebo se stává nedemokratičtějším, agresivnějším, nehumánnějším (R.</w:t>
      </w:r>
      <w:r w:rsidR="00AB1D90"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rPr>
        <w:t>Luxemburgová)? Co jeho existence znamená pro kulturu? Končí jím vývoj dosavadních historických forem uspořádání společnosti nebo je jako imperialismus reakční v samé své podstatě a nutně bude v dalším vývojovém stadiu lidstva překonán (V. I. Lenin)?</w:t>
      </w:r>
    </w:p>
    <w:p w:rsidR="00C65E56" w:rsidRPr="00B427B8" w:rsidRDefault="00C65E56" w:rsidP="00573C39">
      <w:pPr>
        <w:spacing w:line="240" w:lineRule="auto"/>
        <w:ind w:right="1152" w:firstLine="540"/>
        <w:jc w:val="both"/>
        <w:rPr>
          <w:rFonts w:ascii="Times New Roman" w:eastAsia="MS Mincho" w:hAnsi="Times New Roman" w:cs="Times New Roman"/>
          <w:sz w:val="24"/>
          <w:szCs w:val="24"/>
        </w:rPr>
      </w:pPr>
    </w:p>
    <w:p w:rsidR="00C65E56" w:rsidRPr="00B427B8" w:rsidRDefault="00C65E56" w:rsidP="00573C39">
      <w:pPr>
        <w:spacing w:line="240" w:lineRule="auto"/>
        <w:ind w:right="1152"/>
        <w:jc w:val="both"/>
        <w:rPr>
          <w:rFonts w:ascii="Times New Roman" w:eastAsia="MS Mincho" w:hAnsi="Times New Roman" w:cs="Times New Roman"/>
          <w:b/>
          <w:i/>
          <w:sz w:val="24"/>
          <w:szCs w:val="24"/>
        </w:rPr>
      </w:pPr>
      <w:r w:rsidRPr="00B427B8">
        <w:rPr>
          <w:rFonts w:ascii="Times New Roman" w:eastAsia="MS Mincho" w:hAnsi="Times New Roman" w:cs="Times New Roman"/>
          <w:b/>
          <w:i/>
          <w:sz w:val="24"/>
          <w:szCs w:val="24"/>
        </w:rPr>
        <w:t>Proces globalizace</w:t>
      </w:r>
    </w:p>
    <w:p w:rsidR="00C65E56" w:rsidRPr="00B427B8" w:rsidRDefault="00C65E56"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Do vývoje kapitalismu velmi silně zasáhl proces globalizace. Kapitalismus tento proces podněcoval a současně jej specificky utvářel.</w:t>
      </w:r>
      <w:r w:rsidRPr="00B427B8">
        <w:rPr>
          <w:rStyle w:val="Znakapoznpodarou"/>
          <w:rFonts w:ascii="Times New Roman" w:eastAsia="MS Mincho" w:hAnsi="Times New Roman" w:cs="Times New Roman"/>
          <w:sz w:val="24"/>
          <w:szCs w:val="24"/>
        </w:rPr>
        <w:footnoteReference w:id="29"/>
      </w:r>
    </w:p>
    <w:p w:rsidR="00C65E56" w:rsidRPr="00B427B8" w:rsidRDefault="00C65E56" w:rsidP="009C1672">
      <w:pPr>
        <w:pStyle w:val="Zkladntextodsazen"/>
        <w:spacing w:after="0" w:line="240" w:lineRule="auto"/>
        <w:ind w:left="0" w:right="1152"/>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Proces globalizace klade naléhavé otázky: Přinesl zlom v dosavadním vývoji? Je nezadržitelný a nezvratný? Lze jej reformami vylepšovat nebo je už jeho samotným vývojem kapitalistický systém zpochybňován a ohrožován?</w:t>
      </w:r>
    </w:p>
    <w:p w:rsidR="00C65E56" w:rsidRPr="00B427B8" w:rsidRDefault="00C65E56" w:rsidP="009C1672">
      <w:pPr>
        <w:pStyle w:val="Zkladntext2"/>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 xml:space="preserve">Globalizace, považovaná za základní charakteristiku doby, </w:t>
      </w:r>
      <w:r w:rsidRPr="00B427B8">
        <w:rPr>
          <w:rFonts w:ascii="Times New Roman" w:hAnsi="Times New Roman" w:cs="Times New Roman"/>
          <w:b/>
          <w:i/>
          <w:sz w:val="24"/>
          <w:szCs w:val="24"/>
        </w:rPr>
        <w:t>je objektivním procesem</w:t>
      </w:r>
      <w:r w:rsidRPr="00B427B8">
        <w:rPr>
          <w:rFonts w:ascii="Times New Roman" w:hAnsi="Times New Roman" w:cs="Times New Roman"/>
          <w:sz w:val="24"/>
          <w:szCs w:val="24"/>
        </w:rPr>
        <w:t xml:space="preserve">. Je onou etapou přírodně historického procesu, v níž lidské aktivity získávají celoplanetární rozměr a dochází k zesvětovění lidské civilizace. Vzniká tak celosvětově uspořádaný materiální život společnosti, zahrnující komplex společenských vztahů se silnou vzájemnou závislostí jednotlivých prvků, zemí a regionů. Klíčovým slovem se stal pojem „síť“ </w:t>
      </w:r>
      <w:r w:rsidRPr="00B427B8">
        <w:rPr>
          <w:rFonts w:ascii="Times New Roman" w:hAnsi="Times New Roman" w:cs="Times New Roman"/>
          <w:i/>
          <w:iCs/>
          <w:sz w:val="24"/>
          <w:szCs w:val="24"/>
        </w:rPr>
        <w:t>(„síťoví“ - net, Netzwerk).</w:t>
      </w:r>
      <w:r w:rsidRPr="00B427B8">
        <w:rPr>
          <w:rFonts w:ascii="Times New Roman" w:hAnsi="Times New Roman" w:cs="Times New Roman"/>
          <w:sz w:val="24"/>
          <w:szCs w:val="24"/>
        </w:rPr>
        <w:t xml:space="preserve"> Ve své dnešní vývojové fázi se objevuje zhruba od 60. let 20. století.</w:t>
      </w:r>
      <w:r w:rsidRPr="00B427B8">
        <w:rPr>
          <w:rStyle w:val="Znakapoznpodarou"/>
          <w:rFonts w:ascii="Times New Roman" w:hAnsi="Times New Roman" w:cs="Times New Roman"/>
          <w:sz w:val="24"/>
          <w:szCs w:val="24"/>
        </w:rPr>
        <w:footnoteReference w:id="30"/>
      </w:r>
      <w:r w:rsidRPr="00B427B8">
        <w:rPr>
          <w:rFonts w:ascii="Times New Roman" w:hAnsi="Times New Roman" w:cs="Times New Roman"/>
          <w:sz w:val="24"/>
          <w:szCs w:val="24"/>
        </w:rPr>
        <w:t xml:space="preserve"> </w:t>
      </w:r>
    </w:p>
    <w:p w:rsidR="00C65E56" w:rsidRPr="00B427B8" w:rsidRDefault="00C65E56"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 xml:space="preserve">Jejím základem, nejdůležitějším z jejích různých dimenzí je </w:t>
      </w:r>
      <w:r w:rsidRPr="00B427B8">
        <w:rPr>
          <w:rFonts w:ascii="Times New Roman" w:eastAsia="MS Mincho" w:hAnsi="Times New Roman" w:cs="Times New Roman"/>
          <w:b/>
          <w:i/>
          <w:iCs/>
          <w:sz w:val="24"/>
          <w:szCs w:val="24"/>
        </w:rPr>
        <w:t>globalizace ekonomiky</w:t>
      </w:r>
      <w:r w:rsidRPr="00B427B8">
        <w:rPr>
          <w:rFonts w:ascii="Times New Roman" w:eastAsia="MS Mincho" w:hAnsi="Times New Roman" w:cs="Times New Roman"/>
          <w:b/>
          <w:sz w:val="24"/>
          <w:szCs w:val="24"/>
        </w:rPr>
        <w:t xml:space="preserve"> </w:t>
      </w:r>
      <w:r w:rsidRPr="00B427B8">
        <w:rPr>
          <w:rFonts w:ascii="Times New Roman" w:eastAsia="MS Mincho" w:hAnsi="Times New Roman" w:cs="Times New Roman"/>
          <w:sz w:val="24"/>
          <w:szCs w:val="24"/>
        </w:rPr>
        <w:t>(přechod od inter</w:t>
      </w:r>
      <w:r w:rsidRPr="00B427B8">
        <w:rPr>
          <w:rFonts w:ascii="Times New Roman" w:eastAsia="MS Mincho" w:hAnsi="Times New Roman" w:cs="Times New Roman"/>
          <w:i/>
          <w:sz w:val="24"/>
          <w:szCs w:val="24"/>
        </w:rPr>
        <w:t>nacionalizace</w:t>
      </w:r>
      <w:r w:rsidRPr="00B427B8">
        <w:rPr>
          <w:rFonts w:ascii="Times New Roman" w:eastAsia="MS Mincho" w:hAnsi="Times New Roman" w:cs="Times New Roman"/>
          <w:sz w:val="24"/>
          <w:szCs w:val="24"/>
        </w:rPr>
        <w:t xml:space="preserve"> ekonomiky k jejímu fungování v rámci celosvětového prostoru a prakticky v tomtéž časovém okamžiku).</w:t>
      </w:r>
    </w:p>
    <w:p w:rsidR="00C65E56" w:rsidRPr="00B427B8" w:rsidRDefault="00C65E56" w:rsidP="00573C39">
      <w:pPr>
        <w:pStyle w:val="Nadpis2"/>
        <w:ind w:firstLine="567"/>
        <w:rPr>
          <w:b w:val="0"/>
          <w:bCs w:val="0"/>
        </w:rPr>
      </w:pPr>
      <w:r w:rsidRPr="00B427B8">
        <w:rPr>
          <w:b w:val="0"/>
          <w:bCs w:val="0"/>
        </w:rPr>
        <w:t>Světové dějiny, jak jsme je znali v průběhu minulých deseti tisíc let, skončily. Vědecko-technické revoluce, zvláště revoluce v komunikacích, zrušily čas a prostor, společenské procesy postupují tempem, který podle některých interpretací ohrožuje budoucnost lidského rodu i přírody samotné.</w:t>
      </w:r>
      <w:r w:rsidRPr="00B427B8">
        <w:rPr>
          <w:rStyle w:val="Znakapoznpodarou"/>
          <w:b w:val="0"/>
          <w:bCs w:val="0"/>
        </w:rPr>
        <w:footnoteReference w:id="31"/>
      </w:r>
      <w:r w:rsidRPr="00B427B8">
        <w:rPr>
          <w:b w:val="0"/>
          <w:bCs w:val="0"/>
        </w:rPr>
        <w:t xml:space="preserve"> </w:t>
      </w:r>
    </w:p>
    <w:p w:rsidR="00C65E56" w:rsidRPr="00B427B8" w:rsidRDefault="00C65E56"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hAnsi="Times New Roman" w:cs="Times New Roman"/>
          <w:bCs/>
          <w:sz w:val="24"/>
          <w:szCs w:val="24"/>
        </w:rPr>
        <w:t>Skutečné ohrožení však vyvolává</w:t>
      </w:r>
      <w:r w:rsidRPr="00B427B8">
        <w:rPr>
          <w:rFonts w:ascii="Times New Roman" w:hAnsi="Times New Roman" w:cs="Times New Roman"/>
          <w:b/>
          <w:bCs/>
          <w:sz w:val="24"/>
          <w:szCs w:val="24"/>
        </w:rPr>
        <w:t xml:space="preserve"> </w:t>
      </w:r>
      <w:r w:rsidRPr="00B427B8">
        <w:rPr>
          <w:rFonts w:ascii="Times New Roman" w:hAnsi="Times New Roman" w:cs="Times New Roman"/>
          <w:b/>
          <w:bCs/>
          <w:i/>
          <w:sz w:val="24"/>
          <w:szCs w:val="24"/>
        </w:rPr>
        <w:t>sociálně ekonomická forma,</w:t>
      </w:r>
      <w:r w:rsidRPr="00B427B8">
        <w:rPr>
          <w:rFonts w:ascii="Times New Roman" w:hAnsi="Times New Roman" w:cs="Times New Roman"/>
          <w:b/>
          <w:bCs/>
          <w:sz w:val="24"/>
          <w:szCs w:val="24"/>
        </w:rPr>
        <w:t xml:space="preserve"> </w:t>
      </w:r>
      <w:r w:rsidRPr="00B427B8">
        <w:rPr>
          <w:rFonts w:ascii="Times New Roman" w:hAnsi="Times New Roman" w:cs="Times New Roman"/>
          <w:bCs/>
          <w:sz w:val="24"/>
          <w:szCs w:val="24"/>
        </w:rPr>
        <w:t>v níž se tyto procesy odehrávají, tj. kapitalismus, který při svém postupu usiluje o stržení jakýchkoli prostorových bariér a rozsévá charakteristické třídní poměry po celém světě. S internetem a kyberprostorem se pohybuje stále rychleji, stále úspěšněji zvládá mobilitu v prostoru.</w:t>
      </w:r>
      <w:r w:rsidRPr="00B427B8">
        <w:rPr>
          <w:rFonts w:ascii="Times New Roman" w:hAnsi="Times New Roman" w:cs="Times New Roman"/>
          <w:b/>
          <w:bCs/>
          <w:sz w:val="24"/>
          <w:szCs w:val="24"/>
        </w:rPr>
        <w:t xml:space="preserve"> </w:t>
      </w:r>
      <w:r w:rsidRPr="00B427B8">
        <w:rPr>
          <w:rFonts w:ascii="Times New Roman" w:eastAsia="MS Mincho" w:hAnsi="Times New Roman" w:cs="Times New Roman"/>
          <w:sz w:val="24"/>
          <w:szCs w:val="24"/>
        </w:rPr>
        <w:t xml:space="preserve">Technickým (technologickým) zprostředkovatelem je sice v podstatě společensky inertní informační (počítačová) revoluce, ale jejím společenským nositelem jsou nadnárodní společnosti, institucionálním rámcem kapitalistické mocnosti a jimi vytvářené instituce (Mezinárodní měnový fond - MMF, Světová banka - SB, Světová organizace obchodu </w:t>
      </w:r>
      <w:r w:rsidR="00410CC6">
        <w:rPr>
          <w:rFonts w:ascii="Times New Roman" w:eastAsia="MS Mincho" w:hAnsi="Times New Roman" w:cs="Times New Roman"/>
          <w:sz w:val="24"/>
          <w:szCs w:val="24"/>
        </w:rPr>
        <w:t xml:space="preserve">- </w:t>
      </w:r>
      <w:r w:rsidR="00410CC6" w:rsidRPr="00410CC6">
        <w:rPr>
          <w:rFonts w:ascii="Times New Roman" w:eastAsia="MS Mincho" w:hAnsi="Times New Roman" w:cs="Times New Roman"/>
          <w:color w:val="7030A0"/>
          <w:sz w:val="24"/>
          <w:szCs w:val="24"/>
        </w:rPr>
        <w:t xml:space="preserve">SOO </w:t>
      </w:r>
      <w:r w:rsidR="00410CC6">
        <w:rPr>
          <w:rFonts w:ascii="Times New Roman" w:eastAsia="MS Mincho" w:hAnsi="Times New Roman" w:cs="Times New Roman"/>
          <w:sz w:val="24"/>
          <w:szCs w:val="24"/>
        </w:rPr>
        <w:t>-</w:t>
      </w:r>
      <w:r w:rsidRPr="00B427B8">
        <w:rPr>
          <w:rFonts w:ascii="Times New Roman" w:eastAsia="MS Mincho" w:hAnsi="Times New Roman" w:cs="Times New Roman"/>
          <w:sz w:val="24"/>
          <w:szCs w:val="24"/>
        </w:rPr>
        <w:t xml:space="preserve"> WTO) a integrační dohody, ideologickým zázemím je neoliberalismus. </w:t>
      </w:r>
    </w:p>
    <w:p w:rsidR="00C65E56" w:rsidRPr="00B427B8" w:rsidRDefault="00C65E56" w:rsidP="00573C39">
      <w:pPr>
        <w:pStyle w:val="Zhlav"/>
        <w:tabs>
          <w:tab w:val="left" w:pos="708"/>
        </w:tabs>
        <w:ind w:right="1152" w:firstLine="567"/>
        <w:jc w:val="both"/>
      </w:pPr>
      <w:r w:rsidRPr="00B427B8">
        <w:rPr>
          <w:rFonts w:eastAsia="MS Mincho"/>
        </w:rPr>
        <w:t xml:space="preserve">V globalizaci a s její pomocí prolamuje nadnárodní kapitál všechny hranice, podřizuje si pracovní sílu, lidský um a talent kdekoli ve světě. Globalizoval se nejen trh zboží, služeb a informací, ale především trh financí a trh práce. </w:t>
      </w:r>
    </w:p>
    <w:p w:rsidR="00C65E56" w:rsidRPr="00B427B8" w:rsidRDefault="00C65E56" w:rsidP="009C1672">
      <w:pPr>
        <w:pStyle w:val="Zkladntextodsazen"/>
        <w:spacing w:after="0" w:line="240" w:lineRule="auto"/>
        <w:ind w:left="0" w:right="1152"/>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Proces vtahuje do kapitalistických vztahů země, národy, regiony, civilizace, celý svět a přírodu, ze všech činí své nástroje a příslušenství. </w:t>
      </w:r>
    </w:p>
    <w:p w:rsidR="00C65E56" w:rsidRPr="00B427B8" w:rsidRDefault="00C65E56" w:rsidP="009C1672">
      <w:pPr>
        <w:pStyle w:val="Nadpis2"/>
        <w:ind w:firstLine="567"/>
        <w:rPr>
          <w:bCs w:val="0"/>
        </w:rPr>
      </w:pPr>
      <w:r w:rsidRPr="00B427B8">
        <w:rPr>
          <w:b w:val="0"/>
          <w:bCs w:val="0"/>
        </w:rPr>
        <w:t xml:space="preserve">Na sedm miliard lidí, kteří dnes na planetě žijí, je postupně vtahováno do kapitálových produkčních cyklů. Smyslem a cílem je produkce maximálního zisku, základní tendencí je směřování k totálnímu ovládnutí světového prostoru. </w:t>
      </w:r>
    </w:p>
    <w:p w:rsidR="00C65E56" w:rsidRPr="00B427B8" w:rsidRDefault="00C65E56" w:rsidP="009C1672">
      <w:pPr>
        <w:spacing w:after="0" w:line="240" w:lineRule="auto"/>
        <w:ind w:right="1152" w:firstLine="567"/>
        <w:jc w:val="both"/>
        <w:rPr>
          <w:rFonts w:ascii="Times New Roman" w:hAnsi="Times New Roman" w:cs="Times New Roman"/>
          <w:bCs/>
          <w:sz w:val="24"/>
          <w:szCs w:val="24"/>
        </w:rPr>
      </w:pPr>
      <w:r w:rsidRPr="00B427B8">
        <w:rPr>
          <w:rFonts w:ascii="Times New Roman" w:hAnsi="Times New Roman" w:cs="Times New Roman"/>
          <w:sz w:val="24"/>
          <w:szCs w:val="24"/>
        </w:rPr>
        <w:t xml:space="preserve">Při svém postupu bere kapitál v úvahu konkrétní, zvláštní i jedinečné podmínky a okolnosti. </w:t>
      </w:r>
      <w:r w:rsidRPr="00B427B8">
        <w:rPr>
          <w:rFonts w:ascii="Times New Roman" w:hAnsi="Times New Roman" w:cs="Times New Roman"/>
          <w:b/>
          <w:bCs/>
          <w:i/>
          <w:sz w:val="24"/>
          <w:szCs w:val="24"/>
        </w:rPr>
        <w:t xml:space="preserve">Co však nestrpí, jsou odlišné ekonomické, sociální, politické systémově odlišné útvary, </w:t>
      </w:r>
      <w:r w:rsidRPr="00B427B8">
        <w:rPr>
          <w:rFonts w:ascii="Times New Roman" w:hAnsi="Times New Roman" w:cs="Times New Roman"/>
          <w:bCs/>
          <w:sz w:val="24"/>
          <w:szCs w:val="24"/>
        </w:rPr>
        <w:t xml:space="preserve">včetně hledání a prosazování alternativ, alternativních politických postupů, celkového společenského uspořádání. </w:t>
      </w:r>
    </w:p>
    <w:p w:rsidR="00C65E56" w:rsidRPr="00B427B8" w:rsidRDefault="00C65E56" w:rsidP="009C1672">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Globalizace se zatím prosazuje v této kapitalistické formě. Při úvahách o nezadržitelnosti a nezvratnosti takovýchto změn, je však nutné jasně odlišovat </w:t>
      </w:r>
      <w:r w:rsidRPr="00B427B8">
        <w:rPr>
          <w:rFonts w:ascii="Times New Roman" w:eastAsia="MS Mincho" w:hAnsi="Times New Roman" w:cs="Times New Roman"/>
          <w:sz w:val="24"/>
          <w:szCs w:val="24"/>
        </w:rPr>
        <w:lastRenderedPageBreak/>
        <w:t>„určení, náležející poměrům mezi lidmi, od jejich věcných tvarů a skořápek“.</w:t>
      </w:r>
      <w:r w:rsidRPr="00B427B8">
        <w:rPr>
          <w:rStyle w:val="Znakapoznpodarou"/>
          <w:rFonts w:ascii="Times New Roman" w:eastAsia="MS Mincho" w:hAnsi="Times New Roman" w:cs="Times New Roman"/>
          <w:sz w:val="24"/>
          <w:szCs w:val="24"/>
        </w:rPr>
        <w:footnoteReference w:id="32"/>
      </w:r>
      <w:r w:rsidRPr="00B427B8">
        <w:rPr>
          <w:rFonts w:ascii="Times New Roman" w:eastAsia="MS Mincho" w:hAnsi="Times New Roman" w:cs="Times New Roman"/>
          <w:sz w:val="24"/>
          <w:szCs w:val="24"/>
        </w:rPr>
        <w:t xml:space="preserve"> Je nezbytné odlišovat nástup informační technologie, civilizační proměny, od kapitalistické formy globalizace, a také od preferencí, kterým se těší neoliberální fundamentalismus. Nelze činit závěr, že ti, kdož vystupují proti nadnárodním monopolům a chtěli by jejich zisky zmenšit či dokonce ohrozit, neberou nutnost globalizace na vědomí.</w:t>
      </w:r>
    </w:p>
    <w:p w:rsidR="00C65E56" w:rsidRPr="00B427B8" w:rsidRDefault="00C65E56" w:rsidP="004B681A">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Ve světové sociologii, politologii a futurologii je věnována proměnám společnosti a jmenovitě kapitalismu v procesu globalizace již po dlouhou dobu značná pozornost. Týká se však nadále především technologických aspektů a jejích sociálních důsledků</w:t>
      </w:r>
      <w:r w:rsidRPr="00B427B8">
        <w:rPr>
          <w:rFonts w:ascii="Times New Roman" w:hAnsi="Times New Roman" w:cs="Times New Roman"/>
          <w:b/>
          <w:sz w:val="24"/>
          <w:szCs w:val="24"/>
        </w:rPr>
        <w:t xml:space="preserve">. </w:t>
      </w:r>
      <w:r w:rsidRPr="00B427B8">
        <w:rPr>
          <w:rFonts w:ascii="Times New Roman" w:hAnsi="Times New Roman" w:cs="Times New Roman"/>
          <w:sz w:val="24"/>
          <w:szCs w:val="24"/>
        </w:rPr>
        <w:t xml:space="preserve">Společenské vztahy mezi lidmi samými jsou v těchto výzkumech nadále </w:t>
      </w:r>
      <w:r w:rsidRPr="00B427B8">
        <w:rPr>
          <w:rFonts w:ascii="Times New Roman" w:hAnsi="Times New Roman" w:cs="Times New Roman"/>
          <w:b/>
          <w:i/>
          <w:sz w:val="24"/>
          <w:szCs w:val="24"/>
        </w:rPr>
        <w:t xml:space="preserve">odvozovány ze vztahů mezi věcmi, </w:t>
      </w:r>
      <w:r w:rsidRPr="00B427B8">
        <w:rPr>
          <w:rFonts w:ascii="Times New Roman" w:hAnsi="Times New Roman" w:cs="Times New Roman"/>
          <w:sz w:val="24"/>
          <w:szCs w:val="24"/>
        </w:rPr>
        <w:t>zůstávají hluboce fetišizovány</w:t>
      </w:r>
      <w:r w:rsidRPr="00B427B8">
        <w:rPr>
          <w:rFonts w:ascii="Times New Roman" w:hAnsi="Times New Roman" w:cs="Times New Roman"/>
          <w:i/>
          <w:sz w:val="24"/>
          <w:szCs w:val="24"/>
        </w:rPr>
        <w:t>.</w:t>
      </w:r>
      <w:r w:rsidRPr="00B427B8">
        <w:rPr>
          <w:rStyle w:val="Znakapoznpodarou"/>
          <w:rFonts w:ascii="Times New Roman" w:hAnsi="Times New Roman" w:cs="Times New Roman"/>
          <w:sz w:val="24"/>
          <w:szCs w:val="24"/>
        </w:rPr>
        <w:footnoteReference w:id="33"/>
      </w:r>
      <w:r w:rsidRPr="00B427B8">
        <w:rPr>
          <w:rFonts w:ascii="Times New Roman" w:hAnsi="Times New Roman" w:cs="Times New Roman"/>
          <w:sz w:val="24"/>
          <w:szCs w:val="24"/>
        </w:rPr>
        <w:t xml:space="preserve"> Nedoceňuje se vliv společenské formy na samu technologii. </w:t>
      </w:r>
    </w:p>
    <w:p w:rsidR="00C65E56" w:rsidRPr="00B427B8" w:rsidRDefault="00C65E56" w:rsidP="004B681A">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K. Marx s B. Engelsem poprvé postihli celoplanetární expanzi kapitálu, když ukázali, že „místo staré místní a národní soběstačnosti a uzavřenosti nastupuje všestranný styk a všestranná vzájemná závislost národů na sobě navzájem. To platí stejnou měrou o materiální jako o duchovní produkci“.</w:t>
      </w:r>
      <w:r w:rsidRPr="00B427B8">
        <w:rPr>
          <w:rStyle w:val="Znakapoznpodarou"/>
          <w:rFonts w:ascii="Times New Roman" w:eastAsia="MS Mincho" w:hAnsi="Times New Roman" w:cs="Times New Roman"/>
          <w:sz w:val="24"/>
          <w:szCs w:val="24"/>
        </w:rPr>
        <w:footnoteReference w:id="34"/>
      </w:r>
      <w:r w:rsidRPr="00B427B8">
        <w:rPr>
          <w:rFonts w:ascii="Times New Roman" w:eastAsia="MS Mincho" w:hAnsi="Times New Roman" w:cs="Times New Roman"/>
          <w:sz w:val="24"/>
          <w:szCs w:val="24"/>
        </w:rPr>
        <w:t xml:space="preserve">  Zygmunt Bauman se však domnívá, že tak zachytili „roztavení pevných těles“ feudalismu a jejich záměnu „novými pevnými tělesy“ kapitálu. Podle jeho mínění, ustupuje dnes stálost a objem, trvalost a velikost, časová a prostorová hranice, limitovanost do pozadí. Velké tovární budovy, těžké stroje, masovost pracovní síly už nejsou synonymy větší výkonnosti. Jsou vytlačovány menším, lehkým, snadno přenosným.</w:t>
      </w:r>
      <w:r w:rsidRPr="00B427B8">
        <w:rPr>
          <w:rStyle w:val="Znakapoznpodarou"/>
          <w:rFonts w:ascii="Times New Roman" w:eastAsia="MS Mincho" w:hAnsi="Times New Roman" w:cs="Times New Roman"/>
          <w:sz w:val="24"/>
          <w:szCs w:val="24"/>
        </w:rPr>
        <w:footnoteReference w:id="35"/>
      </w:r>
      <w:r w:rsidRPr="00B427B8">
        <w:rPr>
          <w:rFonts w:ascii="Times New Roman" w:eastAsia="MS Mincho" w:hAnsi="Times New Roman" w:cs="Times New Roman"/>
          <w:sz w:val="24"/>
          <w:szCs w:val="24"/>
        </w:rPr>
        <w:t xml:space="preserve"> </w:t>
      </w:r>
    </w:p>
    <w:p w:rsidR="00C65E56" w:rsidRPr="00B427B8" w:rsidRDefault="00C65E56" w:rsidP="004B681A">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Moc obecně, včetně moci kapitálu, je „tekutá“, rychle nastupuje i uniká, je vyhýbavější, kluzká, úskočnější, ale také lehká, prchavější.</w:t>
      </w:r>
      <w:r w:rsidRPr="00B427B8">
        <w:rPr>
          <w:rStyle w:val="Znakapoznpodarou"/>
          <w:rFonts w:ascii="Times New Roman" w:eastAsia="MS Mincho" w:hAnsi="Times New Roman" w:cs="Times New Roman"/>
          <w:sz w:val="24"/>
          <w:szCs w:val="24"/>
        </w:rPr>
        <w:footnoteReference w:id="36"/>
      </w:r>
      <w:r w:rsidRPr="00B427B8">
        <w:rPr>
          <w:rFonts w:ascii="Times New Roman" w:eastAsia="MS Mincho" w:hAnsi="Times New Roman" w:cs="Times New Roman"/>
          <w:sz w:val="24"/>
          <w:szCs w:val="24"/>
        </w:rPr>
        <w:t xml:space="preserve"> Proti sevření předpisy, proti rutině ve fordovské továrně se uplatňují „tekuté stavy“ také v chování pracovníků, v jejich  osobní iniciativě, ve spontaneitě.</w:t>
      </w:r>
    </w:p>
    <w:p w:rsidR="00C65E56" w:rsidRPr="00B427B8" w:rsidRDefault="00C65E56" w:rsidP="004B681A">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Také Tofflerovým závěrem je, že se kapitál už nedá vždy přesně měřit a hodnotit pomocí dosavadních pojmů. Začíná být celkově nepostižitelným a neuchopitelným.</w:t>
      </w:r>
      <w:r w:rsidRPr="00B427B8">
        <w:rPr>
          <w:rStyle w:val="Znakapoznpodarou"/>
          <w:rFonts w:ascii="Times New Roman" w:hAnsi="Times New Roman" w:cs="Times New Roman"/>
          <w:sz w:val="24"/>
          <w:szCs w:val="24"/>
        </w:rPr>
        <w:footnoteReference w:id="37"/>
      </w:r>
      <w:r w:rsidRPr="00B427B8">
        <w:rPr>
          <w:rFonts w:ascii="Times New Roman" w:hAnsi="Times New Roman" w:cs="Times New Roman"/>
          <w:sz w:val="24"/>
          <w:szCs w:val="24"/>
        </w:rPr>
        <w:t xml:space="preserve"> Existuje v podobě vědomostí, symbolů, informací, má formu nikoli papírových, ale elektronických peněz, číselných signálů, prudce pulzujících na světových burzách. „Třetí vlnu“, počítače, elektronické peníze, může současně využívat mnoho lidí, kapitál se může „neomezeně množit“ (např. vymýšlením stále nových druhů služeb), umožňuje „značnou různorodost“. Struktury byznysu zůstávají přitom „mělké“, rozhodovací proces je „decentralizovaný“. Prostřednictvím participace je snahou vtáhnout do procesu zaměstnance a připoutat je tak k podnikateli. Do dokončovacích prací ve výrobě jsou stále více vtahováni i spotřebitelé.</w:t>
      </w:r>
    </w:p>
    <w:p w:rsidR="00C65E56" w:rsidRPr="00B427B8" w:rsidRDefault="00C65E56" w:rsidP="00573C39">
      <w:pPr>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 xml:space="preserve">Technologické revoluce tak mění povahu kapitálu a mění i základní povahu kapitálového vztahu. </w:t>
      </w:r>
    </w:p>
    <w:p w:rsidR="000B65BF" w:rsidRPr="00B427B8" w:rsidRDefault="000B65BF" w:rsidP="00573C39">
      <w:pPr>
        <w:spacing w:line="240" w:lineRule="auto"/>
        <w:ind w:right="1152"/>
        <w:jc w:val="both"/>
        <w:rPr>
          <w:rFonts w:ascii="Times New Roman" w:hAnsi="Times New Roman" w:cs="Times New Roman"/>
          <w:b/>
          <w:bCs/>
          <w:i/>
          <w:sz w:val="24"/>
          <w:szCs w:val="24"/>
        </w:rPr>
      </w:pPr>
    </w:p>
    <w:p w:rsidR="009C1672" w:rsidRPr="00B427B8" w:rsidRDefault="009C1672" w:rsidP="00573C39">
      <w:pPr>
        <w:spacing w:line="240" w:lineRule="auto"/>
        <w:ind w:right="1152"/>
        <w:jc w:val="both"/>
        <w:rPr>
          <w:rFonts w:ascii="Times New Roman" w:hAnsi="Times New Roman" w:cs="Times New Roman"/>
          <w:b/>
          <w:bCs/>
          <w:i/>
          <w:sz w:val="24"/>
          <w:szCs w:val="24"/>
        </w:rPr>
      </w:pPr>
    </w:p>
    <w:p w:rsidR="00C65E56" w:rsidRPr="00B427B8" w:rsidRDefault="00C65E56" w:rsidP="00573C39">
      <w:pPr>
        <w:spacing w:line="240" w:lineRule="auto"/>
        <w:ind w:right="1152"/>
        <w:jc w:val="both"/>
        <w:rPr>
          <w:rFonts w:ascii="Times New Roman" w:hAnsi="Times New Roman" w:cs="Times New Roman"/>
          <w:b/>
          <w:bCs/>
          <w:i/>
          <w:sz w:val="24"/>
          <w:szCs w:val="24"/>
        </w:rPr>
      </w:pPr>
      <w:r w:rsidRPr="00B427B8">
        <w:rPr>
          <w:rFonts w:ascii="Times New Roman" w:hAnsi="Times New Roman" w:cs="Times New Roman"/>
          <w:b/>
          <w:bCs/>
          <w:i/>
          <w:sz w:val="24"/>
          <w:szCs w:val="24"/>
        </w:rPr>
        <w:lastRenderedPageBreak/>
        <w:t xml:space="preserve">Nerovnoměrnost pohybu kapitálu. </w:t>
      </w:r>
    </w:p>
    <w:p w:rsidR="00C65E56" w:rsidRPr="00B427B8" w:rsidRDefault="00C65E56" w:rsidP="00573C39">
      <w:pPr>
        <w:pStyle w:val="Zkladntextodsazen"/>
        <w:spacing w:line="240" w:lineRule="auto"/>
        <w:ind w:left="0" w:right="1152"/>
        <w:jc w:val="both"/>
        <w:rPr>
          <w:rFonts w:ascii="Times New Roman" w:eastAsia="MS Mincho" w:hAnsi="Times New Roman" w:cs="Times New Roman"/>
          <w:sz w:val="24"/>
          <w:szCs w:val="24"/>
        </w:rPr>
      </w:pPr>
    </w:p>
    <w:p w:rsidR="00C65E56" w:rsidRPr="00B427B8" w:rsidRDefault="00C65E56" w:rsidP="00573C39">
      <w:pPr>
        <w:pStyle w:val="Zkladntextodsazen"/>
        <w:spacing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Základní otázkou je, zda rychle a v celosvětovém měřítku postupující proces kapitalistického zespolečenšťování přináší materiální i duchovní obohacování všem a tím i zklidňování a harmonii do lidských vztahů nebo naopak stupňuje nesoulad, nerovnoměrnost vývoje, drsné formy styků, otevřenou konfrontaci a vystupňovává tak labilitu celkového uspořádání.  Prosazuje se sjednocování úsilí lidstva o společný prospěch nebo se vyhrocují vzájemné střety a rozpad snah, který vyvolává boj všech proti všem?</w:t>
      </w:r>
    </w:p>
    <w:p w:rsidR="00C65E56" w:rsidRPr="00B427B8" w:rsidRDefault="00C65E56" w:rsidP="00573C39">
      <w:pPr>
        <w:pStyle w:val="Zkladntextodsazen"/>
        <w:spacing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Stoupá potřeba odpovědně vážit různé i méně zjevné skutečnosti a zobecňovat podstatné trendy.</w:t>
      </w:r>
    </w:p>
    <w:p w:rsidR="00C65E56" w:rsidRPr="00B427B8" w:rsidRDefault="00C65E56" w:rsidP="004B681A">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Na počátku 21. století je kapitalistickým výrobním vztahům podřizováno stále více lidí. Dnes i v nejzasutějších koutech světa vyvolává buržoazie převraty ve výrobě, všude přetrhává dosavadní pestré kulturní a civilizační svazky a přináší s sebou vypočítavost, bezcitné „placení hotovými“.</w:t>
      </w:r>
    </w:p>
    <w:p w:rsidR="00C65E56" w:rsidRPr="00B427B8" w:rsidRDefault="00C65E56" w:rsidP="004B681A">
      <w:pPr>
        <w:pStyle w:val="Zkladntext2"/>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Prolnutím nových technologií a důrazu na svobodu podnikání jako by se uvolnily možnosti také pro obrovský nástup invence. Od hospodářství založeného převážně na manuální práci, by se mělo přecházet k hospodářství založenému na práci duševní, na invenci, vynálezech a objevech, na výměně informací. Internet by měl zbourat nejen veškeré ekonomické, politické, kulturní i etnické předěly v oborech i regionech, ale také v toku informací mezi občany i podniky. Enormní vzrůst konkurence v celosvětovém měřítku by měl vést ke zdokonalování trhu (včetně trhu práce) a k odbourávání jakýchkoli reglementací. Rychlejší a otevřenější realokace (přemisťování) a mobilita kapitálu by měla – podle příslibů - umožňovat větší odvětvovou a regionální specializaci. Především však by měla pružnou likvidací nedostatků a přebytků nabídky pracovních sil odstranit nezaměstnanost, a to díky svobodě uzavřít individuální dohodu na nižší úrovni (a případně na konkrétní hodiny a týdny či úkoly) a vyřazením těch, v jejichž zájmu takto dokonalý trh práce není (odbory, levicové strany).</w:t>
      </w:r>
    </w:p>
    <w:p w:rsidR="00C65E56" w:rsidRPr="00B427B8" w:rsidRDefault="00C65E56" w:rsidP="00573C39">
      <w:pPr>
        <w:pStyle w:val="Zkladntext2"/>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Optimističtí ideologové předpokládají, že z nezadržitelného vzestupu, zrozeného volnou konkurencí, budou mít prospěch všichni, celý svět. Domnívají se, že výnosy kapitálu nebo platy a mzdy za práci určité kvalifikace budou mít tendenci se sbližovat a v určitém bodu setkávat. Očekávají vnitrostátní i celosvětovou konvergenci. Považuje se přitom za pochopitelné, že se žádoucí efekty nedostaví rychle a rovnoměrně, že dopady na pracovní sílu budou zprvu méně výrazné a že také rozvinuté průmyslové země budou zprvu získávat určitou výhodu.</w:t>
      </w:r>
      <w:r w:rsidRPr="00B427B8">
        <w:rPr>
          <w:rStyle w:val="Znakapoznpodarou"/>
          <w:rFonts w:ascii="Times New Roman" w:hAnsi="Times New Roman" w:cs="Times New Roman"/>
          <w:sz w:val="24"/>
          <w:szCs w:val="24"/>
        </w:rPr>
        <w:footnoteReference w:id="38"/>
      </w:r>
    </w:p>
    <w:p w:rsidR="00C65E56" w:rsidRPr="00B427B8" w:rsidRDefault="00C65E56" w:rsidP="009C1672">
      <w:pPr>
        <w:spacing w:after="0" w:line="240" w:lineRule="auto"/>
        <w:ind w:right="1152" w:firstLine="567"/>
        <w:jc w:val="both"/>
        <w:rPr>
          <w:rFonts w:ascii="Times New Roman" w:hAnsi="Times New Roman" w:cs="Times New Roman"/>
          <w:i/>
          <w:sz w:val="24"/>
          <w:szCs w:val="24"/>
        </w:rPr>
      </w:pPr>
      <w:r w:rsidRPr="00B427B8">
        <w:rPr>
          <w:rFonts w:ascii="Times New Roman" w:hAnsi="Times New Roman" w:cs="Times New Roman"/>
          <w:sz w:val="24"/>
          <w:szCs w:val="24"/>
        </w:rPr>
        <w:lastRenderedPageBreak/>
        <w:t xml:space="preserve">Kapitál se žene za supermobilitou, vyváží kapitál, vytváří nové trhy, struktura produkce, zaměstnanosti a spotřeby je v neustálém pohybu. Představa, že se tak podporuje všeobecné zmnožování možností, rovnoměrné rozložení aktivit, vyrovnávání úrovně, globální homogenita, je však naprosto mylná. </w:t>
      </w:r>
      <w:r w:rsidRPr="00B427B8">
        <w:rPr>
          <w:rFonts w:ascii="Times New Roman" w:hAnsi="Times New Roman" w:cs="Times New Roman"/>
          <w:b/>
          <w:bCs/>
          <w:i/>
          <w:sz w:val="24"/>
          <w:szCs w:val="24"/>
        </w:rPr>
        <w:t>Globalizace ze samé své podstaty způsobuje nerovnovážný a asymetrický růst</w:t>
      </w:r>
      <w:r w:rsidRPr="00B427B8">
        <w:rPr>
          <w:rFonts w:ascii="Times New Roman" w:hAnsi="Times New Roman" w:cs="Times New Roman"/>
          <w:sz w:val="24"/>
          <w:szCs w:val="24"/>
        </w:rPr>
        <w:t xml:space="preserve">. </w:t>
      </w:r>
      <w:r w:rsidRPr="00B427B8">
        <w:rPr>
          <w:rStyle w:val="Znakapoznpodarou"/>
          <w:rFonts w:ascii="Times New Roman" w:hAnsi="Times New Roman" w:cs="Times New Roman"/>
          <w:sz w:val="24"/>
          <w:szCs w:val="24"/>
        </w:rPr>
        <w:footnoteReference w:id="39"/>
      </w:r>
      <w:r w:rsidRPr="00B427B8">
        <w:rPr>
          <w:rFonts w:ascii="Times New Roman" w:hAnsi="Times New Roman" w:cs="Times New Roman"/>
          <w:i/>
          <w:sz w:val="24"/>
          <w:szCs w:val="24"/>
        </w:rPr>
        <w:t xml:space="preserve"> </w:t>
      </w:r>
      <w:r w:rsidRPr="00B427B8">
        <w:rPr>
          <w:rFonts w:ascii="Times New Roman" w:hAnsi="Times New Roman" w:cs="Times New Roman"/>
          <w:sz w:val="24"/>
          <w:szCs w:val="24"/>
        </w:rPr>
        <w:t>V podmínkách „společnosti sítí“ vznikají nové, hlubší mocenské asymetrie.</w:t>
      </w:r>
      <w:r w:rsidRPr="00B427B8">
        <w:rPr>
          <w:rStyle w:val="Znakapoznpodarou"/>
          <w:rFonts w:ascii="Times New Roman" w:hAnsi="Times New Roman" w:cs="Times New Roman"/>
          <w:sz w:val="24"/>
          <w:szCs w:val="24"/>
        </w:rPr>
        <w:footnoteReference w:id="40"/>
      </w:r>
      <w:r w:rsidRPr="00B427B8">
        <w:rPr>
          <w:rFonts w:ascii="Times New Roman" w:hAnsi="Times New Roman" w:cs="Times New Roman"/>
          <w:sz w:val="24"/>
          <w:szCs w:val="24"/>
        </w:rPr>
        <w:t xml:space="preserve"> </w:t>
      </w:r>
    </w:p>
    <w:p w:rsidR="00C65E56" w:rsidRPr="00B427B8" w:rsidRDefault="00C65E56" w:rsidP="009C1672">
      <w:pPr>
        <w:pStyle w:val="Zkladntext"/>
        <w:spacing w:after="0" w:line="240" w:lineRule="auto"/>
        <w:ind w:right="1152" w:firstLine="567"/>
        <w:jc w:val="both"/>
        <w:rPr>
          <w:rFonts w:ascii="Times New Roman" w:hAnsi="Times New Roman" w:cs="Times New Roman"/>
          <w:i/>
          <w:sz w:val="24"/>
          <w:szCs w:val="24"/>
        </w:rPr>
      </w:pPr>
      <w:r w:rsidRPr="00B427B8">
        <w:rPr>
          <w:rFonts w:ascii="Times New Roman" w:hAnsi="Times New Roman" w:cs="Times New Roman"/>
          <w:b/>
          <w:sz w:val="24"/>
          <w:szCs w:val="24"/>
        </w:rPr>
        <w:t>Mocní</w:t>
      </w:r>
      <w:r w:rsidRPr="00B427B8">
        <w:rPr>
          <w:rFonts w:ascii="Times New Roman" w:hAnsi="Times New Roman" w:cs="Times New Roman"/>
          <w:sz w:val="24"/>
          <w:szCs w:val="24"/>
        </w:rPr>
        <w:t xml:space="preserve"> získávají novou svobodu, mohou se volně pohybovat bez ohledu na jakékoli hranice a státní teritoria, mohou se zbavovat jakýchkoli závazků a ohledů, chovat se nevázaně. Nadnárodní firmy se nenechávají spoutat žádnými ohledy (od sociálních přes politické po environmentální). Kapitalisté se přizpůsobují už vybudovaným prostředím, výnosnosti kapitálu, který tam</w:t>
      </w:r>
      <w:r w:rsidRPr="00B427B8">
        <w:rPr>
          <w:rFonts w:ascii="Times New Roman" w:hAnsi="Times New Roman" w:cs="Times New Roman"/>
          <w:b/>
          <w:bCs/>
          <w:sz w:val="24"/>
          <w:szCs w:val="24"/>
        </w:rPr>
        <w:t xml:space="preserve"> </w:t>
      </w:r>
      <w:r w:rsidRPr="00B427B8">
        <w:rPr>
          <w:rFonts w:ascii="Times New Roman" w:hAnsi="Times New Roman" w:cs="Times New Roman"/>
          <w:bCs/>
          <w:sz w:val="24"/>
          <w:szCs w:val="24"/>
        </w:rPr>
        <w:t>byl investován.</w:t>
      </w:r>
      <w:r w:rsidRPr="00B427B8">
        <w:rPr>
          <w:rFonts w:ascii="Times New Roman" w:hAnsi="Times New Roman" w:cs="Times New Roman"/>
          <w:sz w:val="24"/>
          <w:szCs w:val="24"/>
        </w:rPr>
        <w:t xml:space="preserve"> Především však jsou přitahováni do míst, kde mohou získat</w:t>
      </w:r>
      <w:r w:rsidRPr="00B427B8">
        <w:rPr>
          <w:rFonts w:ascii="Times New Roman" w:hAnsi="Times New Roman" w:cs="Times New Roman"/>
          <w:b/>
          <w:sz w:val="24"/>
          <w:szCs w:val="24"/>
        </w:rPr>
        <w:t xml:space="preserve"> maximální kapitál, kde je míra zisku nejvyšší</w:t>
      </w:r>
      <w:r w:rsidRPr="00B427B8">
        <w:rPr>
          <w:rFonts w:ascii="Times New Roman" w:hAnsi="Times New Roman" w:cs="Times New Roman"/>
          <w:sz w:val="24"/>
          <w:szCs w:val="24"/>
        </w:rPr>
        <w:t xml:space="preserve"> a pro jeho získání nejlepší podmínky (od pracovníků přes infrastrukturu po místní správu).  </w:t>
      </w:r>
    </w:p>
    <w:p w:rsidR="00C65E56" w:rsidRPr="00B427B8" w:rsidRDefault="00C65E56" w:rsidP="004B681A">
      <w:pPr>
        <w:pStyle w:val="Zhlav"/>
        <w:tabs>
          <w:tab w:val="left" w:pos="708"/>
        </w:tabs>
        <w:ind w:right="1152" w:firstLine="567"/>
        <w:jc w:val="both"/>
        <w:rPr>
          <w:rFonts w:eastAsia="MS Mincho"/>
        </w:rPr>
      </w:pPr>
      <w:r w:rsidRPr="00B427B8">
        <w:rPr>
          <w:rFonts w:eastAsia="MS Mincho"/>
          <w:b/>
          <w:i/>
        </w:rPr>
        <w:t>Ovládaní</w:t>
      </w:r>
      <w:r w:rsidRPr="00B427B8">
        <w:rPr>
          <w:rFonts w:eastAsia="MS Mincho"/>
        </w:rPr>
        <w:t xml:space="preserve"> však zůstávají fixováni na určitá území a podmínky, mohou se pohybovat jen omezeně a v podstatě – připoutáni k dosavadním existenčním a životním podmínkám – </w:t>
      </w:r>
      <w:r w:rsidR="0094460D">
        <w:rPr>
          <w:rFonts w:eastAsia="MS Mincho"/>
        </w:rPr>
        <w:t xml:space="preserve">pouze čekat na nabídku příležitostí. </w:t>
      </w:r>
      <w:r w:rsidR="0094460D">
        <w:rPr>
          <w:color w:val="7030A0"/>
        </w:rPr>
        <w:t>Práce je nadále připoutává k místu jejího výkonu, kapitálu naopak umožňuje působit v celosvětovém měřítku.</w:t>
      </w:r>
      <w:r w:rsidR="0094460D">
        <w:t xml:space="preserve"> </w:t>
      </w:r>
      <w:r w:rsidR="0094460D">
        <w:rPr>
          <w:rFonts w:eastAsia="MS Mincho"/>
        </w:rPr>
        <w:t xml:space="preserve">Volbou umístění investic </w:t>
      </w:r>
      <w:r w:rsidRPr="00B427B8">
        <w:t xml:space="preserve">Práce je nadále připoutává k místu jejího výkonu, kapitálu naopak umožňuje působit v celosvětovém měřítku. </w:t>
      </w:r>
      <w:r w:rsidRPr="00B427B8">
        <w:rPr>
          <w:rFonts w:eastAsia="MS Mincho"/>
        </w:rPr>
        <w:t>Volbou umístění investic do prostorů, v nichž se projeví nejvyšší ochota převzít na svá bedra doprovodné náklady, kapitalisté významně limitují svobody „usedlých“, diktují jim své podmínky a podřizují je své vůli.</w:t>
      </w:r>
    </w:p>
    <w:p w:rsidR="00C65E56" w:rsidRPr="00B427B8" w:rsidRDefault="00C65E56" w:rsidP="004B681A">
      <w:pPr>
        <w:pStyle w:val="Zkladntext"/>
        <w:spacing w:after="0" w:line="240" w:lineRule="auto"/>
        <w:ind w:right="1152" w:firstLine="567"/>
        <w:jc w:val="both"/>
        <w:rPr>
          <w:rFonts w:ascii="Times New Roman" w:hAnsi="Times New Roman" w:cs="Times New Roman"/>
          <w:i/>
          <w:sz w:val="24"/>
          <w:szCs w:val="24"/>
        </w:rPr>
      </w:pPr>
      <w:r w:rsidRPr="00B427B8">
        <w:rPr>
          <w:rFonts w:ascii="Times New Roman" w:hAnsi="Times New Roman" w:cs="Times New Roman"/>
          <w:sz w:val="24"/>
          <w:szCs w:val="24"/>
        </w:rPr>
        <w:t>Kapitál byl vždy schopen při svých spekulativních operacích rychle putovat ze země do země, z regionu do regionu.  S novou finanční strukturou založenou na derivátech se proces dále zrychloval a současně stoupala jeho rizikovost. Ve svých rozhodnutích naprosto přezíral postoje politických institucí, které byly naopak na jeho pohybu, konkrétně při lákání investic, stále závislejší.</w:t>
      </w:r>
      <w:r w:rsidRPr="00B427B8">
        <w:rPr>
          <w:rStyle w:val="Znakapoznpodarou"/>
          <w:rFonts w:ascii="Times New Roman" w:hAnsi="Times New Roman" w:cs="Times New Roman"/>
          <w:sz w:val="24"/>
          <w:szCs w:val="24"/>
        </w:rPr>
        <w:footnoteReference w:id="41"/>
      </w:r>
    </w:p>
    <w:p w:rsidR="004B681A" w:rsidRPr="00B427B8" w:rsidRDefault="00C65E56" w:rsidP="004B681A">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Na těchto procesech málo mění okolnost, že se tento zápas dnes většinou nevede přímým obsazováním území, i když se nad některými územími svrchovaných států </w:t>
      </w:r>
      <w:r w:rsidR="0094460D" w:rsidRPr="0094460D">
        <w:rPr>
          <w:rFonts w:ascii="Times New Roman" w:eastAsia="MS Mincho" w:hAnsi="Times New Roman" w:cs="Times New Roman"/>
          <w:color w:val="7030A0"/>
          <w:sz w:val="24"/>
          <w:szCs w:val="24"/>
        </w:rPr>
        <w:t xml:space="preserve">- </w:t>
      </w:r>
      <w:r w:rsidRPr="0094460D">
        <w:rPr>
          <w:rFonts w:ascii="Times New Roman" w:eastAsia="MS Mincho" w:hAnsi="Times New Roman" w:cs="Times New Roman"/>
          <w:color w:val="7030A0"/>
          <w:sz w:val="24"/>
          <w:szCs w:val="24"/>
        </w:rPr>
        <w:t xml:space="preserve">k odstrašení a decimování používá i přímé agrese a k vynucování poslušnosti a podřízenosti </w:t>
      </w:r>
      <w:r w:rsidR="0094460D" w:rsidRPr="0094460D">
        <w:rPr>
          <w:rFonts w:ascii="Times New Roman" w:eastAsia="MS Mincho" w:hAnsi="Times New Roman" w:cs="Times New Roman"/>
          <w:color w:val="7030A0"/>
          <w:sz w:val="24"/>
          <w:szCs w:val="24"/>
        </w:rPr>
        <w:t>-</w:t>
      </w:r>
      <w:r w:rsidR="0094460D">
        <w:rPr>
          <w:rFonts w:ascii="Times New Roman" w:eastAsia="MS Mincho" w:hAnsi="Times New Roman" w:cs="Times New Roman"/>
          <w:sz w:val="24"/>
          <w:szCs w:val="24"/>
        </w:rPr>
        <w:t xml:space="preserve"> </w:t>
      </w:r>
      <w:r w:rsidR="0094460D" w:rsidRPr="00B427B8">
        <w:rPr>
          <w:rFonts w:ascii="Times New Roman" w:eastAsia="MS Mincho" w:hAnsi="Times New Roman" w:cs="Times New Roman"/>
          <w:sz w:val="24"/>
          <w:szCs w:val="24"/>
        </w:rPr>
        <w:t xml:space="preserve">zavádí </w:t>
      </w:r>
      <w:r w:rsidRPr="00B427B8">
        <w:rPr>
          <w:rFonts w:ascii="Times New Roman" w:eastAsia="MS Mincho" w:hAnsi="Times New Roman" w:cs="Times New Roman"/>
          <w:sz w:val="24"/>
          <w:szCs w:val="24"/>
        </w:rPr>
        <w:t>dlouhodobá i trvalá vojenská kontrola.</w:t>
      </w:r>
      <w:r w:rsidRPr="00B427B8">
        <w:rPr>
          <w:rStyle w:val="Znakapoznpodarou"/>
          <w:rFonts w:ascii="Times New Roman" w:eastAsia="MS Mincho" w:hAnsi="Times New Roman" w:cs="Times New Roman"/>
          <w:sz w:val="24"/>
          <w:szCs w:val="24"/>
        </w:rPr>
        <w:footnoteReference w:id="42"/>
      </w:r>
      <w:r w:rsidRPr="00B427B8">
        <w:rPr>
          <w:rFonts w:ascii="Times New Roman" w:eastAsia="MS Mincho" w:hAnsi="Times New Roman" w:cs="Times New Roman"/>
          <w:sz w:val="24"/>
          <w:szCs w:val="24"/>
        </w:rPr>
        <w:t xml:space="preserve"> </w:t>
      </w:r>
    </w:p>
    <w:p w:rsidR="00C65E56" w:rsidRPr="00B427B8" w:rsidRDefault="00C65E56" w:rsidP="004B681A">
      <w:pPr>
        <w:spacing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 xml:space="preserve">Kapitalisté, konkrétně několik stovek milionářů a miliardářů, kteří rozhodují, mohou mít při tomto znovurozdělování - dnes jako tehdy - zájem na vzájemné dohodě a míru. Jenže rozhodují podle principu „"síly“, „úměrně síle“, </w:t>
      </w:r>
      <w:r w:rsidRPr="00B427B8">
        <w:rPr>
          <w:rFonts w:ascii="Times New Roman" w:eastAsia="MS Mincho" w:hAnsi="Times New Roman" w:cs="Times New Roman"/>
          <w:sz w:val="24"/>
          <w:szCs w:val="24"/>
        </w:rPr>
        <w:lastRenderedPageBreak/>
        <w:t>právem silnějšího. Změny proto mohou mít i mimoekonomický (např. vojenský) ráz, může docházet ke střídání a „pružné“ obměně vojenských a nevojenských (např. diplomatických) forem.</w:t>
      </w:r>
      <w:r w:rsidRPr="00B427B8">
        <w:rPr>
          <w:rStyle w:val="Znakapoznpodarou"/>
          <w:rFonts w:ascii="Times New Roman" w:eastAsia="MS Mincho" w:hAnsi="Times New Roman" w:cs="Times New Roman"/>
          <w:sz w:val="24"/>
          <w:szCs w:val="24"/>
        </w:rPr>
        <w:footnoteReference w:id="43"/>
      </w:r>
    </w:p>
    <w:p w:rsidR="00C65E56" w:rsidRPr="00B427B8" w:rsidRDefault="00C65E56" w:rsidP="00573C39">
      <w:pPr>
        <w:tabs>
          <w:tab w:val="left" w:pos="7797"/>
        </w:tabs>
        <w:spacing w:line="240" w:lineRule="auto"/>
        <w:ind w:right="1152" w:firstLine="426"/>
        <w:jc w:val="both"/>
        <w:rPr>
          <w:rFonts w:ascii="Times New Roman" w:hAnsi="Times New Roman" w:cs="Times New Roman"/>
          <w:sz w:val="24"/>
          <w:szCs w:val="24"/>
        </w:rPr>
      </w:pPr>
    </w:p>
    <w:p w:rsidR="00C65E56" w:rsidRPr="00B427B8" w:rsidRDefault="00C65E56" w:rsidP="00573C39">
      <w:pPr>
        <w:tabs>
          <w:tab w:val="left" w:pos="7797"/>
        </w:tabs>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 xml:space="preserve"> „Glokalizace“ (refeudalizace).</w:t>
      </w:r>
      <w:r w:rsidRPr="00B427B8">
        <w:rPr>
          <w:rFonts w:ascii="Times New Roman" w:eastAsia="MS Mincho" w:hAnsi="Times New Roman" w:cs="Times New Roman"/>
          <w:sz w:val="24"/>
          <w:szCs w:val="24"/>
        </w:rPr>
        <w:t xml:space="preserve"> </w:t>
      </w:r>
    </w:p>
    <w:p w:rsidR="00C65E56" w:rsidRPr="00B427B8" w:rsidRDefault="00C65E56" w:rsidP="00573C39">
      <w:pPr>
        <w:tabs>
          <w:tab w:val="left" w:pos="7797"/>
        </w:tabs>
        <w:spacing w:line="240" w:lineRule="auto"/>
        <w:ind w:right="1152" w:firstLine="567"/>
        <w:jc w:val="both"/>
        <w:rPr>
          <w:rFonts w:ascii="Times New Roman" w:hAnsi="Times New Roman" w:cs="Times New Roman"/>
          <w:b/>
          <w:sz w:val="24"/>
          <w:szCs w:val="24"/>
        </w:rPr>
      </w:pPr>
      <w:r w:rsidRPr="00B427B8">
        <w:rPr>
          <w:rFonts w:ascii="Times New Roman" w:hAnsi="Times New Roman" w:cs="Times New Roman"/>
          <w:sz w:val="24"/>
          <w:szCs w:val="24"/>
        </w:rPr>
        <w:t xml:space="preserve">Globální kapitalismus je nucen neustále se vyrovnávat se zásadním protikladem mezi národními či regionálními útvary a jejich zájmy a stále vlivnějšími globálními strukturami či sítěmi a silami, které </w:t>
      </w:r>
      <w:r w:rsidR="0094460D" w:rsidRPr="0094460D">
        <w:rPr>
          <w:rFonts w:ascii="Times New Roman" w:hAnsi="Times New Roman" w:cs="Times New Roman"/>
          <w:color w:val="7030A0"/>
          <w:sz w:val="24"/>
          <w:szCs w:val="24"/>
        </w:rPr>
        <w:t>nemají</w:t>
      </w:r>
      <w:r w:rsidRPr="00B427B8">
        <w:rPr>
          <w:rFonts w:ascii="Times New Roman" w:hAnsi="Times New Roman" w:cs="Times New Roman"/>
          <w:sz w:val="24"/>
          <w:szCs w:val="24"/>
        </w:rPr>
        <w:t xml:space="preserve"> na jejich posilování zájem. </w:t>
      </w:r>
    </w:p>
    <w:p w:rsidR="00C65E56" w:rsidRPr="00B427B8" w:rsidRDefault="00C65E56" w:rsidP="004B681A">
      <w:pPr>
        <w:pStyle w:val="Zkladntextodsazen"/>
        <w:tabs>
          <w:tab w:val="left" w:pos="7797"/>
        </w:tabs>
        <w:spacing w:after="0"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V procesu globalizace jsou dílčí (národní, regionální) kapitály zprostředkujícími a podřízenými složkami celospolečenského a dnes stále více i planetárního kapitálu. Bylo by jistě ideální, kdyby produktem takového vývoje byl takový růst různorodosti a rozrůzněnosti, který by vycházel vstříc mikrosystémům, poskytoval by nové šance pro malé a individuální výrobce i spotřebitele, pro specializované výrobky a trhy, pro menšinové zájmy. Vznikalo by tak prostředí pro multikulturnost a snášenlivost (v té souvislosti se připomíná: „malé je krásné“), pro individualizaci, pro větší osobní svobodu.</w:t>
      </w:r>
    </w:p>
    <w:p w:rsidR="00C65E56" w:rsidRPr="00B427B8" w:rsidRDefault="00C65E56" w:rsidP="004B681A">
      <w:pPr>
        <w:tabs>
          <w:tab w:val="left" w:pos="7938"/>
        </w:tabs>
        <w:spacing w:after="0" w:line="240" w:lineRule="auto"/>
        <w:ind w:right="1152" w:firstLine="567"/>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Vize světa jako homogenizující se globální vesnice (</w:t>
      </w:r>
      <w:r w:rsidRPr="00B427B8">
        <w:rPr>
          <w:rFonts w:ascii="Times New Roman" w:eastAsia="MS Mincho" w:hAnsi="Times New Roman" w:cs="Times New Roman"/>
          <w:i/>
          <w:iCs/>
          <w:sz w:val="24"/>
          <w:szCs w:val="24"/>
        </w:rPr>
        <w:t>Global Village</w:t>
      </w:r>
      <w:r w:rsidRPr="00B427B8">
        <w:rPr>
          <w:rFonts w:ascii="Times New Roman" w:eastAsia="MS Mincho" w:hAnsi="Times New Roman" w:cs="Times New Roman"/>
          <w:iCs/>
          <w:sz w:val="24"/>
          <w:szCs w:val="24"/>
        </w:rPr>
        <w:t xml:space="preserve">, termín </w:t>
      </w:r>
      <w:r w:rsidRPr="00B427B8">
        <w:rPr>
          <w:rFonts w:ascii="Times New Roman" w:eastAsia="MS Mincho" w:hAnsi="Times New Roman" w:cs="Times New Roman"/>
          <w:sz w:val="24"/>
          <w:szCs w:val="24"/>
        </w:rPr>
        <w:t xml:space="preserve">kanadského prognostika Marshalla McLuhana) </w:t>
      </w:r>
      <w:r w:rsidRPr="00B427B8">
        <w:rPr>
          <w:rFonts w:ascii="Times New Roman" w:hAnsi="Times New Roman" w:cs="Times New Roman"/>
          <w:sz w:val="24"/>
          <w:szCs w:val="24"/>
        </w:rPr>
        <w:t xml:space="preserve">se však </w:t>
      </w:r>
      <w:r w:rsidRPr="00B427B8">
        <w:rPr>
          <w:rFonts w:ascii="Times New Roman" w:eastAsia="MS Mincho" w:hAnsi="Times New Roman" w:cs="Times New Roman"/>
          <w:sz w:val="24"/>
          <w:szCs w:val="24"/>
        </w:rPr>
        <w:t>nenaplňuje</w:t>
      </w:r>
      <w:r w:rsidRPr="00B427B8">
        <w:rPr>
          <w:rFonts w:ascii="Times New Roman" w:hAnsi="Times New Roman" w:cs="Times New Roman"/>
          <w:sz w:val="24"/>
          <w:szCs w:val="24"/>
        </w:rPr>
        <w:t>.</w:t>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Univerzalistickou a globalizační tendenci naopak doprovází deglobalizace, lokalizace, regionalizace, zkrátka fragmentace (včetně rozbíjení, likvidace národnostních států).</w:t>
      </w:r>
      <w:r w:rsidRPr="00B427B8">
        <w:rPr>
          <w:rFonts w:ascii="Times New Roman" w:hAnsi="Times New Roman" w:cs="Times New Roman"/>
          <w:i/>
          <w:sz w:val="24"/>
          <w:szCs w:val="24"/>
        </w:rPr>
        <w:t xml:space="preserve"> </w:t>
      </w:r>
      <w:r w:rsidRPr="00B427B8">
        <w:rPr>
          <w:rFonts w:ascii="Times New Roman" w:eastAsia="MS Mincho" w:hAnsi="Times New Roman" w:cs="Times New Roman"/>
          <w:sz w:val="24"/>
          <w:szCs w:val="24"/>
        </w:rPr>
        <w:t>Probíhá pouze jistý proces "refeudalizace" vztahů (jakási nová forma feudální roztříštěnosti), dochází k  provincializaci (Noriko Hamaová).</w:t>
      </w:r>
      <w:r w:rsidRPr="00B427B8">
        <w:rPr>
          <w:rStyle w:val="Znakapoznpodarou"/>
          <w:rFonts w:ascii="Times New Roman" w:eastAsia="MS Mincho" w:hAnsi="Times New Roman" w:cs="Times New Roman"/>
          <w:sz w:val="24"/>
          <w:szCs w:val="24"/>
        </w:rPr>
        <w:footnoteReference w:id="44"/>
      </w:r>
    </w:p>
    <w:p w:rsidR="00C65E56" w:rsidRPr="00B427B8" w:rsidRDefault="00C65E56" w:rsidP="004B681A">
      <w:pPr>
        <w:tabs>
          <w:tab w:val="left" w:pos="7938"/>
        </w:tabs>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Posouvá se tak i role rozhodujících států, velmocí i supervelmoci samotné. </w:t>
      </w:r>
      <w:r w:rsidRPr="00B427B8">
        <w:rPr>
          <w:rFonts w:ascii="Times New Roman" w:hAnsi="Times New Roman" w:cs="Times New Roman"/>
          <w:sz w:val="24"/>
          <w:szCs w:val="24"/>
        </w:rPr>
        <w:t xml:space="preserve">Ekonomická globalizace nejen produkuje, obměňuje a mění váhu různých činitelů procesu, ale stupňuje také jejich snahu získat a podržet si prostor a tím i jejich žárlivé střetání, </w:t>
      </w:r>
      <w:r w:rsidRPr="00B427B8">
        <w:rPr>
          <w:rFonts w:ascii="Times New Roman" w:hAnsi="Times New Roman" w:cs="Times New Roman"/>
          <w:b/>
          <w:bCs/>
          <w:i/>
          <w:iCs/>
          <w:sz w:val="24"/>
          <w:szCs w:val="24"/>
        </w:rPr>
        <w:t>konkurenci</w:t>
      </w:r>
      <w:r w:rsidRPr="00B427B8">
        <w:rPr>
          <w:rFonts w:ascii="Times New Roman" w:hAnsi="Times New Roman" w:cs="Times New Roman"/>
          <w:b/>
          <w:bCs/>
          <w:sz w:val="24"/>
          <w:szCs w:val="24"/>
        </w:rPr>
        <w:t>.</w:t>
      </w:r>
      <w:r w:rsidRPr="00B427B8">
        <w:rPr>
          <w:rFonts w:ascii="Times New Roman" w:hAnsi="Times New Roman" w:cs="Times New Roman"/>
          <w:sz w:val="24"/>
          <w:szCs w:val="24"/>
        </w:rPr>
        <w:t xml:space="preserve"> Globalizace je doprovázena konkurencí v každé sféře a na každé úrovni, v každém okamžiku.</w:t>
      </w:r>
    </w:p>
    <w:p w:rsidR="00C65E56" w:rsidRPr="00B427B8" w:rsidRDefault="00C65E56" w:rsidP="004B681A">
      <w:pPr>
        <w:tabs>
          <w:tab w:val="left" w:pos="7938"/>
        </w:tabs>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 Na podstatě konkurence se nic nezměnilo, nabyla pouze ostřejších forem. Nejde už jen o farizejské zapřísahání se oddaností ideálům svobodného trhu při utilitárním využívání protekcionismu a o „policejní akce“ k zastrašení konkurenta, ale o stále častější válečné přepady za účelem získání surovin a strategického vlivu, organizované nejmocnějšími státy ve službách monopolních uskupení.</w:t>
      </w:r>
      <w:r w:rsidRPr="00B427B8">
        <w:rPr>
          <w:rStyle w:val="Znakapoznpodarou"/>
          <w:rFonts w:ascii="Times New Roman" w:eastAsia="MS Mincho" w:hAnsi="Times New Roman" w:cs="Times New Roman"/>
          <w:sz w:val="24"/>
          <w:szCs w:val="24"/>
        </w:rPr>
        <w:t xml:space="preserve"> </w:t>
      </w:r>
      <w:r w:rsidRPr="00B427B8">
        <w:rPr>
          <w:rStyle w:val="Znakapoznpodarou"/>
          <w:rFonts w:ascii="Times New Roman" w:eastAsia="MS Mincho" w:hAnsi="Times New Roman" w:cs="Times New Roman"/>
          <w:sz w:val="24"/>
          <w:szCs w:val="24"/>
        </w:rPr>
        <w:footnoteReference w:id="45"/>
      </w:r>
      <w:r w:rsidRPr="00B427B8">
        <w:rPr>
          <w:rFonts w:ascii="Times New Roman" w:eastAsia="MS Mincho" w:hAnsi="Times New Roman" w:cs="Times New Roman"/>
          <w:sz w:val="24"/>
          <w:szCs w:val="24"/>
        </w:rPr>
        <w:t xml:space="preserve">  </w:t>
      </w:r>
    </w:p>
    <w:p w:rsidR="00C65E56" w:rsidRPr="00B427B8" w:rsidRDefault="00C65E56" w:rsidP="009E36B0">
      <w:pPr>
        <w:tabs>
          <w:tab w:val="left" w:pos="7938"/>
        </w:tabs>
        <w:spacing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Spojené státy přešly k slovnímu preferování "liberálního internacionalismu" teprve po 2. světové válce. Ke svobodnému trhu se údajně po sto padesáti letech protekcionismu obrátila také Velká Británie. Specifický postoj, jak známo, </w:t>
      </w:r>
      <w:r w:rsidRPr="00B427B8">
        <w:rPr>
          <w:rFonts w:ascii="Times New Roman" w:eastAsia="MS Mincho" w:hAnsi="Times New Roman" w:cs="Times New Roman"/>
          <w:sz w:val="24"/>
          <w:szCs w:val="24"/>
        </w:rPr>
        <w:lastRenderedPageBreak/>
        <w:t xml:space="preserve">zaujímají k tzv. Paktu stability na základě preference svých zájmů také Francie a Německo v rámci EU. </w:t>
      </w:r>
      <w:r w:rsidRPr="00B427B8">
        <w:rPr>
          <w:rStyle w:val="Znakapoznpodarou"/>
          <w:rFonts w:ascii="Times New Roman" w:eastAsia="MS Mincho" w:hAnsi="Times New Roman" w:cs="Times New Roman"/>
          <w:sz w:val="24"/>
          <w:szCs w:val="24"/>
        </w:rPr>
        <w:footnoteReference w:id="46"/>
      </w:r>
    </w:p>
    <w:p w:rsidR="00C65E56" w:rsidRPr="00B427B8" w:rsidRDefault="00C65E56" w:rsidP="009C1672">
      <w:pPr>
        <w:pStyle w:val="Zkladntextodsazen"/>
        <w:tabs>
          <w:tab w:val="left" w:pos="7938"/>
        </w:tabs>
        <w:spacing w:after="0" w:line="240" w:lineRule="auto"/>
        <w:ind w:left="0"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Glokalizace pozměňuje úlohu celých světových regionů, které v procesu dosud hrály rozhodující úlohu. Stoupá tlak, který vykonává tzv. anglo-americká civilizace, přizpůsobuje se povaha a vliv eurocentrismu. I jím však vyvstává stále významnější protiváha ve (východo) asijské (či asijskopacifické) oblasti.</w:t>
      </w:r>
    </w:p>
    <w:p w:rsidR="00C65E56" w:rsidRPr="00B427B8" w:rsidRDefault="00C65E56" w:rsidP="009C1672">
      <w:pPr>
        <w:pStyle w:val="Zkladntextodsazen"/>
        <w:tabs>
          <w:tab w:val="left" w:pos="7938"/>
        </w:tabs>
        <w:spacing w:after="0"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Specifické formy globalizace, jak je přináší kapitál, podněcují a probouzejí různé osobité činitele procesu, zmnožují jejich "pluralitu". Do rozhodování vstupují různé nadstátní a substátní organizace vzniklé z rozhodnutí států i subjekty mimostátní, veřejné či soukromé povahy.</w:t>
      </w:r>
    </w:p>
    <w:p w:rsidR="00C65E56" w:rsidRPr="00B427B8" w:rsidRDefault="00C65E56" w:rsidP="004B681A">
      <w:pPr>
        <w:pStyle w:val="Zkladntextodsazen"/>
        <w:spacing w:after="0"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Na základě neoliberální ideologie a politiky vznikají ve světě stále větší </w:t>
      </w:r>
      <w:r w:rsidRPr="00B427B8">
        <w:rPr>
          <w:rFonts w:ascii="Times New Roman" w:hAnsi="Times New Roman" w:cs="Times New Roman"/>
          <w:b/>
          <w:bCs/>
          <w:i/>
          <w:iCs/>
          <w:sz w:val="24"/>
          <w:szCs w:val="24"/>
        </w:rPr>
        <w:t>zóny volného obchodu</w:t>
      </w:r>
      <w:r w:rsidRPr="00B427B8">
        <w:rPr>
          <w:rFonts w:ascii="Times New Roman" w:hAnsi="Times New Roman" w:cs="Times New Roman"/>
          <w:sz w:val="24"/>
          <w:szCs w:val="24"/>
        </w:rPr>
        <w:t xml:space="preserve">, které vstupují do vzájemné tvrdé konkurence a přispívají značně k jeho celkovému nerovnoměrnému vývoji. V Evropě jde o EU, v Severní a Jižní Americe o projekt NAFTA, v jihovýchodní Asii o ASEAN a chystané mocné seskupení s účastí Číny, FTA. Pro USA je svými lidskými i jinými kapacitami reálně vážným konkurentem EU, potenciálně je značnou hrozbou v JV Asii projektovaná FTA. Pokusů o podobné spojené zóny se objevila celá řada, nedosáhly však zatím dostatečné stability a významnějšího pokroku. </w:t>
      </w:r>
    </w:p>
    <w:p w:rsidR="00C65E56" w:rsidRPr="00B427B8" w:rsidRDefault="00C65E56" w:rsidP="004B681A">
      <w:pPr>
        <w:pStyle w:val="Zkladntextodsazen"/>
        <w:spacing w:after="0"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 druhé strany je z různých důvodů podporován </w:t>
      </w:r>
      <w:r w:rsidRPr="00B427B8">
        <w:rPr>
          <w:rFonts w:ascii="Times New Roman" w:hAnsi="Times New Roman" w:cs="Times New Roman"/>
          <w:b/>
          <w:bCs/>
          <w:i/>
          <w:iCs/>
          <w:sz w:val="24"/>
          <w:szCs w:val="24"/>
        </w:rPr>
        <w:t>vznik regionů</w:t>
      </w:r>
      <w:r w:rsidRPr="00B427B8">
        <w:rPr>
          <w:rFonts w:ascii="Times New Roman" w:hAnsi="Times New Roman" w:cs="Times New Roman"/>
          <w:sz w:val="24"/>
          <w:szCs w:val="24"/>
        </w:rPr>
        <w:t xml:space="preserve">. Aktivizace subregionů jako nových opěrných bodů obchodních koncernů, vyvolává separatistické tendence, pokusy o formování separátních států, dokonce i uvnitř států nejrozvinutějších (USA-Texas, Kanada-Quebec). Budoucnost jako by patřila „spojenectví světově angažovaných obchodníků a městských vlád, které budou podporovat každou firmu schopnou globální konkurence“ (Riccardo Petrella; role Tokia, Šanghaje, Bangkoku, Hongkongu aj. velkých městských aglomerací). </w:t>
      </w:r>
    </w:p>
    <w:p w:rsidR="00C65E56" w:rsidRPr="00B427B8" w:rsidRDefault="00C65E56"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Procesy kapitalistické globalizace zvětšují také úlohu vzájemně propojených </w:t>
      </w:r>
      <w:r w:rsidRPr="00B427B8">
        <w:rPr>
          <w:rFonts w:ascii="Times New Roman" w:eastAsia="MS Mincho" w:hAnsi="Times New Roman" w:cs="Times New Roman"/>
          <w:b/>
          <w:i/>
          <w:iCs/>
          <w:sz w:val="24"/>
          <w:szCs w:val="24"/>
        </w:rPr>
        <w:t>stínových subjektů moci</w:t>
      </w:r>
      <w:r w:rsidRPr="00B427B8">
        <w:rPr>
          <w:rFonts w:ascii="Times New Roman" w:eastAsia="MS Mincho" w:hAnsi="Times New Roman" w:cs="Times New Roman"/>
          <w:sz w:val="24"/>
          <w:szCs w:val="24"/>
        </w:rPr>
        <w:t>, které se vymykají veřejné kontrole a mají přitom značné manipulační možnosti. Takovým „rušivým momentem“ ve světových ekonomických vztazích se stává korupce, organizovaný zločin a praní špinavých peněz.</w:t>
      </w:r>
    </w:p>
    <w:p w:rsidR="00C65E56" w:rsidRPr="00B427B8" w:rsidRDefault="00C65E56" w:rsidP="004B681A">
      <w:pPr>
        <w:pStyle w:val="Zkladntextodsazen"/>
        <w:spacing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Významná mocenská asymetrie je již ve vztahu mezi jádrem sítě a subdodavateli uvnitř země i v kterékoli zemi světa. Malé firmy jsou silně závislé na centru; nemají samostatný přístup k trhu, soupeří o možnost dodávek snižováním nákladů, hlavně mzdových. Centrum sítí se naopak snaží získat část nadhodnoty, kterou tyto jejich periferie vytvářejí.</w:t>
      </w:r>
    </w:p>
    <w:p w:rsidR="009C1672" w:rsidRPr="00B427B8" w:rsidRDefault="009C1672" w:rsidP="00573C39">
      <w:pPr>
        <w:pStyle w:val="Zkladntext2"/>
        <w:spacing w:line="240" w:lineRule="auto"/>
        <w:ind w:right="1152"/>
        <w:jc w:val="both"/>
        <w:rPr>
          <w:rFonts w:ascii="Times New Roman" w:hAnsi="Times New Roman" w:cs="Times New Roman"/>
          <w:b/>
          <w:bCs/>
          <w:i/>
          <w:iCs/>
          <w:sz w:val="24"/>
          <w:szCs w:val="24"/>
        </w:rPr>
      </w:pPr>
    </w:p>
    <w:p w:rsidR="00C65E56" w:rsidRPr="00B427B8" w:rsidRDefault="00C65E56" w:rsidP="00573C39">
      <w:pPr>
        <w:pStyle w:val="Zkladntext2"/>
        <w:spacing w:line="240" w:lineRule="auto"/>
        <w:ind w:right="1152"/>
        <w:jc w:val="both"/>
        <w:rPr>
          <w:rFonts w:ascii="Times New Roman" w:hAnsi="Times New Roman" w:cs="Times New Roman"/>
          <w:i/>
          <w:sz w:val="24"/>
          <w:szCs w:val="24"/>
        </w:rPr>
      </w:pPr>
      <w:r w:rsidRPr="00B427B8">
        <w:rPr>
          <w:rFonts w:ascii="Times New Roman" w:hAnsi="Times New Roman" w:cs="Times New Roman"/>
          <w:b/>
          <w:bCs/>
          <w:i/>
          <w:iCs/>
          <w:sz w:val="24"/>
          <w:szCs w:val="24"/>
        </w:rPr>
        <w:t>Změny stupňují labilitu kapitalismu</w:t>
      </w:r>
    </w:p>
    <w:p w:rsidR="00C65E56" w:rsidRPr="00B427B8" w:rsidRDefault="00C65E56" w:rsidP="00573C39">
      <w:pPr>
        <w:pStyle w:val="Nadpis2"/>
        <w:ind w:firstLine="567"/>
        <w:rPr>
          <w:b w:val="0"/>
          <w:bCs w:val="0"/>
        </w:rPr>
      </w:pPr>
      <w:r w:rsidRPr="00B427B8">
        <w:rPr>
          <w:b w:val="0"/>
          <w:bCs w:val="0"/>
        </w:rPr>
        <w:t>Prošlo neklidné století, s</w:t>
      </w:r>
      <w:r w:rsidRPr="00B427B8">
        <w:rPr>
          <w:b w:val="0"/>
        </w:rPr>
        <w:t>vět se horečně mění. Procesy globalizace vytvářejí ve světovém měřítku novou situaci, od níž se nelze už zcela navrátit zpět. Pomáhají řešit různé problémy, vytvářejí nové možnosti, vyvolávají však také velké otřesy a přinášejí značná rizika, která vyvolávají obavy ze „společnosti nejistoty“ či přímo chaosu. Počínaje první světovou válkou nabýval na síle proces zbarbarštění, doprovázený vzestupem násilí.</w:t>
      </w:r>
      <w:r w:rsidRPr="00B427B8">
        <w:rPr>
          <w:rStyle w:val="Znakapoznpodarou"/>
          <w:b w:val="0"/>
        </w:rPr>
        <w:footnoteReference w:id="47"/>
      </w:r>
      <w:r w:rsidRPr="00B427B8">
        <w:rPr>
          <w:b w:val="0"/>
        </w:rPr>
        <w:t xml:space="preserve"> </w:t>
      </w:r>
    </w:p>
    <w:p w:rsidR="00C65E56" w:rsidRPr="00B427B8" w:rsidRDefault="00C65E56" w:rsidP="00573C39">
      <w:pPr>
        <w:pStyle w:val="Zkladntextodsazen"/>
        <w:spacing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Díky ohromné koncentraci ekonomické a politické moci a vládě mocenského triumvirátu (nadnárodní společnosti + světové finanční trhy + </w:t>
      </w:r>
      <w:r w:rsidRPr="00B427B8">
        <w:rPr>
          <w:rFonts w:ascii="Times New Roman" w:hAnsi="Times New Roman" w:cs="Times New Roman"/>
          <w:sz w:val="24"/>
          <w:szCs w:val="24"/>
        </w:rPr>
        <w:lastRenderedPageBreak/>
        <w:t xml:space="preserve">globální média) bohatství ještě rychleji proudí od chudších k bohatším. Akumulace bídy a bohatství v globálním měřítku postupuje, stejně jako proces odcizení člověka a jeho díla a vzájemné odcizování mezi lidmi. Zejména uplatňování neoliberálních postupů vede k narůstání konfliktů, včetně mezinárodních. Důsledky jsou přitom neobyčejně závažné, často neodvratné a hlavně nenapravitelné. Vznikají tak vážné obavy z dalšího vývoje. </w:t>
      </w:r>
    </w:p>
    <w:p w:rsidR="00786CD1" w:rsidRPr="00B427B8" w:rsidRDefault="00C65E56" w:rsidP="00786CD1">
      <w:pPr>
        <w:pStyle w:val="Zkladntext2"/>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Kapitalistická internacionalizace způsobuje přelévání krizí do dosud nezasažených zemí. Jejich oddalování za pomoci státních zásahů pouze – jak se nakonec ukázalo – jejich hloubku a dosah jen vystupňovalo. Prohlubuje se nerovnost a nerovnováha způsobující diskriminaci, nespravedlnost nejen mezi jednotlivými státy, ale celými regiony. Stoupá soupeření, s každou dosaženou rovnováhou se zvyšují nebezpečné důsledky z nové lability. Prohlubuje se nerovnoměrný vývoj.</w:t>
      </w:r>
    </w:p>
    <w:p w:rsidR="00C65E56" w:rsidRPr="00B427B8" w:rsidRDefault="00C65E56" w:rsidP="00786CD1">
      <w:pPr>
        <w:pStyle w:val="Zkladntext2"/>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Vyspělé země nevědí, zda bude pokračovat růst jejich bohatství. Chudoba postihující většinu lidstva dopadá zpětně na vykořisťovatele samotné. Znejistění lidé, včetně majetné elity a elity moci a vlivu, reagují „ohrazováním“ ve svých sídlech, omezováním komunikace. Světu hrozí nejen regionální divergence (selhávání kultivačních funkcí různých transregionálních aktivit), ale i balkanizace a rozpad, orientace na separatismus, šovinismus (a to nejen v tradičně nestabilních oblastech, ale i v západní Evropě či severní Americe). Projevuje se antidemokratismus, nacionalismus, fašistoidní i otevřeně fašistické tendence. Linie konfliktu neběží už mezi státy, ale napříč států na straně jedné a mezi světovými regiony na straně druhé.</w:t>
      </w:r>
    </w:p>
    <w:p w:rsidR="00C65E56" w:rsidRPr="00B427B8" w:rsidRDefault="00C65E56" w:rsidP="009C1672">
      <w:pPr>
        <w:spacing w:before="240"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Celkově tyto změny labilitu kapitalismu proto dále stupňují. </w:t>
      </w:r>
      <w:r w:rsidRPr="00B427B8">
        <w:rPr>
          <w:rFonts w:ascii="Times New Roman" w:hAnsi="Times New Roman" w:cs="Times New Roman"/>
          <w:bCs/>
          <w:sz w:val="24"/>
          <w:szCs w:val="24"/>
        </w:rPr>
        <w:t xml:space="preserve">Prostředí je vysoce nestabilní až chaotické. </w:t>
      </w:r>
      <w:r w:rsidRPr="00B427B8">
        <w:rPr>
          <w:rFonts w:ascii="Times New Roman" w:eastAsia="MS Mincho" w:hAnsi="Times New Roman" w:cs="Times New Roman"/>
          <w:sz w:val="24"/>
          <w:szCs w:val="24"/>
        </w:rPr>
        <w:t>Celé 20. století tak bylo pokračováním historie „vzpoury moderních výrobních sil proti moderním výrobním vztahům“, které se staly „tak těsnými, že už nepojmou bohatství, které vytvořily“ a jsou tudíž neustále zasahovány „epidemií nadvýroby“.</w:t>
      </w:r>
      <w:r w:rsidRPr="00B427B8">
        <w:rPr>
          <w:rStyle w:val="Znakapoznpodarou"/>
          <w:rFonts w:ascii="Times New Roman" w:eastAsia="MS Mincho" w:hAnsi="Times New Roman" w:cs="Times New Roman"/>
          <w:sz w:val="24"/>
          <w:szCs w:val="24"/>
        </w:rPr>
        <w:footnoteReference w:id="48"/>
      </w:r>
      <w:r w:rsidRPr="00B427B8">
        <w:rPr>
          <w:rFonts w:ascii="Times New Roman" w:eastAsia="MS Mincho" w:hAnsi="Times New Roman" w:cs="Times New Roman"/>
          <w:sz w:val="24"/>
          <w:szCs w:val="24"/>
        </w:rPr>
        <w:t xml:space="preserve"> Zatímco však dosavadní rozpory měly zřetelné lokální těžiště, a byly také víceméně lokálně omezené, </w:t>
      </w:r>
      <w:r w:rsidRPr="00B427B8">
        <w:rPr>
          <w:rFonts w:ascii="Times New Roman" w:eastAsia="MS Mincho" w:hAnsi="Times New Roman" w:cs="Times New Roman"/>
          <w:b/>
          <w:i/>
          <w:sz w:val="24"/>
          <w:szCs w:val="24"/>
        </w:rPr>
        <w:t>nyní vznikají globální problémy</w:t>
      </w:r>
      <w:r w:rsidRPr="00B427B8">
        <w:rPr>
          <w:rFonts w:ascii="Times New Roman" w:eastAsia="MS Mincho" w:hAnsi="Times New Roman" w:cs="Times New Roman"/>
          <w:sz w:val="24"/>
          <w:szCs w:val="24"/>
        </w:rPr>
        <w:t>, které se dotýkají většiny lidstva a hrozí mu dokonce i fyzickým zánikem. Lidstvo p</w:t>
      </w:r>
      <w:r w:rsidRPr="00B427B8">
        <w:rPr>
          <w:rFonts w:ascii="Times New Roman" w:hAnsi="Times New Roman" w:cs="Times New Roman"/>
          <w:sz w:val="24"/>
          <w:szCs w:val="24"/>
        </w:rPr>
        <w:t>řechází „do světa krajně nestabilního a nepředvídatelného, flexibilního a nejistého.“</w:t>
      </w:r>
      <w:r w:rsidRPr="00B427B8">
        <w:rPr>
          <w:rStyle w:val="Znakapoznpodarou"/>
          <w:rFonts w:ascii="Times New Roman" w:hAnsi="Times New Roman" w:cs="Times New Roman"/>
          <w:sz w:val="24"/>
          <w:szCs w:val="24"/>
        </w:rPr>
        <w:footnoteReference w:id="49"/>
      </w:r>
      <w:r w:rsidRPr="00B427B8">
        <w:rPr>
          <w:rFonts w:ascii="Times New Roman" w:hAnsi="Times New Roman" w:cs="Times New Roman"/>
          <w:sz w:val="24"/>
          <w:szCs w:val="24"/>
        </w:rPr>
        <w:t xml:space="preserve"> „Jak v tomto nebezpečném, nevyváženém, výbušném světě, uprostřed zásadního posunu všech jeho nosných struktur, společenských a politických, domácích i mezinárodních, máme žít?“, neptá se zdaleka jen historik Erik Hobsbawm.</w:t>
      </w:r>
      <w:r w:rsidRPr="00B427B8">
        <w:rPr>
          <w:rStyle w:val="Znakapoznpodarou"/>
          <w:rFonts w:ascii="Times New Roman" w:hAnsi="Times New Roman" w:cs="Times New Roman"/>
          <w:sz w:val="24"/>
          <w:szCs w:val="24"/>
        </w:rPr>
        <w:footnoteReference w:id="50"/>
      </w:r>
      <w:r w:rsidRPr="00B427B8">
        <w:rPr>
          <w:rFonts w:ascii="Times New Roman" w:hAnsi="Times New Roman" w:cs="Times New Roman"/>
          <w:sz w:val="24"/>
          <w:szCs w:val="24"/>
        </w:rPr>
        <w:t xml:space="preserve"> </w:t>
      </w:r>
    </w:p>
    <w:p w:rsidR="00C65E56" w:rsidRPr="00B427B8" w:rsidRDefault="00C65E56" w:rsidP="009C1672">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A je to právě toto zintenzivnění rozporů, které „je nejmocnější hybnou silou v přechodném historickém období, jehož počátek nastal v okamžiku, kdy definitivně zvítězil světový finanční kapitál“.</w:t>
      </w:r>
      <w:r w:rsidRPr="00B427B8">
        <w:rPr>
          <w:rStyle w:val="Znakapoznpodarou"/>
          <w:rFonts w:ascii="Times New Roman" w:eastAsia="MS Mincho" w:hAnsi="Times New Roman" w:cs="Times New Roman"/>
          <w:sz w:val="24"/>
          <w:szCs w:val="24"/>
        </w:rPr>
        <w:footnoteReference w:id="51"/>
      </w:r>
      <w:r w:rsidRPr="00B427B8">
        <w:rPr>
          <w:rFonts w:ascii="Times New Roman" w:eastAsia="MS Mincho" w:hAnsi="Times New Roman" w:cs="Times New Roman"/>
          <w:sz w:val="24"/>
          <w:szCs w:val="24"/>
        </w:rPr>
        <w:t xml:space="preserve"> </w:t>
      </w:r>
    </w:p>
    <w:p w:rsidR="00C65E56" w:rsidRPr="00B427B8" w:rsidRDefault="00C65E56" w:rsidP="00786CD1">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 xml:space="preserve">V. I. Lenin konstatoval, že „vývoj nepochybně směřuje k jednomu jedinému celosvětovému trastu, který pohltí bez výjimky všechny podniky a bez výjimky všechny státy.“ Byl však přesvědčen, že „k tomu směřuje za takových okolností, takovým tempem a za takových rozporů, konfliktů a otřesů, a to nejen ekonomických, nýbrž i politických, národnostních atd. atd., že rozhodně ještě předtím, než dojde k vytvoření onoho jediného celosvětového trastu, k </w:t>
      </w:r>
      <w:r w:rsidRPr="00B427B8">
        <w:rPr>
          <w:rFonts w:ascii="Times New Roman" w:eastAsia="MS Mincho" w:hAnsi="Times New Roman" w:cs="Times New Roman"/>
          <w:sz w:val="24"/>
          <w:szCs w:val="24"/>
        </w:rPr>
        <w:lastRenderedPageBreak/>
        <w:t>'ultraimperialistickému' celosvětovému sdružení národních finančních kapitálů, musí imperialismus nevyhnutelně zkrachovat a kapitalismus se musí změnit ve svůj protiklad“.</w:t>
      </w:r>
      <w:r w:rsidRPr="00B427B8">
        <w:rPr>
          <w:rStyle w:val="Znakapoznpodarou"/>
          <w:rFonts w:ascii="Times New Roman" w:eastAsia="MS Mincho" w:hAnsi="Times New Roman" w:cs="Times New Roman"/>
          <w:sz w:val="24"/>
          <w:szCs w:val="24"/>
        </w:rPr>
        <w:footnoteReference w:id="52"/>
      </w:r>
      <w:r w:rsidRPr="00B427B8">
        <w:rPr>
          <w:rFonts w:ascii="Times New Roman" w:eastAsia="MS Mincho" w:hAnsi="Times New Roman" w:cs="Times New Roman"/>
          <w:sz w:val="24"/>
          <w:szCs w:val="24"/>
        </w:rPr>
        <w:t xml:space="preserve"> </w:t>
      </w:r>
    </w:p>
    <w:p w:rsidR="00C65E56" w:rsidRPr="00B427B8" w:rsidRDefault="00C65E56" w:rsidP="00573C39">
      <w:pPr>
        <w:spacing w:line="240" w:lineRule="auto"/>
        <w:ind w:right="1152"/>
        <w:jc w:val="both"/>
        <w:rPr>
          <w:rFonts w:ascii="Times New Roman" w:eastAsia="MS Mincho" w:hAnsi="Times New Roman" w:cs="Times New Roman"/>
          <w:b/>
          <w:bCs/>
          <w:sz w:val="24"/>
          <w:szCs w:val="24"/>
        </w:rPr>
      </w:pPr>
    </w:p>
    <w:p w:rsidR="00C65E56" w:rsidRPr="00B427B8" w:rsidRDefault="00C65E56" w:rsidP="00573C39">
      <w:pPr>
        <w:pStyle w:val="Nadpis1"/>
        <w:rPr>
          <w:sz w:val="24"/>
        </w:rPr>
      </w:pPr>
      <w:r w:rsidRPr="00B427B8">
        <w:rPr>
          <w:sz w:val="24"/>
        </w:rPr>
        <w:t>2. Monopoly- koncentrace a centralizace kapitálu</w:t>
      </w:r>
    </w:p>
    <w:p w:rsidR="0039058A" w:rsidRPr="00B427B8" w:rsidRDefault="0039058A" w:rsidP="00573C39">
      <w:pPr>
        <w:pStyle w:val="Zkladntext2"/>
        <w:spacing w:line="240" w:lineRule="auto"/>
        <w:ind w:right="1152"/>
        <w:jc w:val="both"/>
        <w:rPr>
          <w:rFonts w:ascii="Times New Roman" w:hAnsi="Times New Roman" w:cs="Times New Roman"/>
          <w:b/>
          <w:bCs/>
          <w:i/>
          <w:iCs/>
          <w:sz w:val="24"/>
          <w:szCs w:val="24"/>
        </w:rPr>
      </w:pPr>
    </w:p>
    <w:p w:rsidR="00C65E56" w:rsidRPr="00B427B8" w:rsidRDefault="00C65E56" w:rsidP="00573C39">
      <w:pPr>
        <w:pStyle w:val="Zkladntext2"/>
        <w:spacing w:line="240" w:lineRule="auto"/>
        <w:ind w:right="1152"/>
        <w:jc w:val="both"/>
        <w:rPr>
          <w:rFonts w:ascii="Times New Roman" w:hAnsi="Times New Roman" w:cs="Times New Roman"/>
          <w:sz w:val="24"/>
          <w:szCs w:val="24"/>
        </w:rPr>
      </w:pPr>
      <w:r w:rsidRPr="00B427B8">
        <w:rPr>
          <w:rFonts w:ascii="Times New Roman" w:hAnsi="Times New Roman" w:cs="Times New Roman"/>
          <w:b/>
          <w:bCs/>
          <w:i/>
          <w:iCs/>
          <w:sz w:val="24"/>
          <w:szCs w:val="24"/>
        </w:rPr>
        <w:t>Prosazování práva na seberegulaci monopolů</w:t>
      </w:r>
      <w:r w:rsidRPr="00B427B8">
        <w:rPr>
          <w:rFonts w:ascii="Times New Roman" w:hAnsi="Times New Roman" w:cs="Times New Roman"/>
          <w:sz w:val="24"/>
          <w:szCs w:val="24"/>
        </w:rPr>
        <w:t xml:space="preserve"> </w:t>
      </w:r>
    </w:p>
    <w:p w:rsidR="00C65E56" w:rsidRPr="00B427B8" w:rsidRDefault="00C65E56" w:rsidP="00573C39">
      <w:pPr>
        <w:pStyle w:val="Zkladntext2"/>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Monopoly si v globálním kapitalismu pro sebe vyhrazují stále větší právo na seberegulaci, a to pod záminkou vytváření nestátních kontrolních mechanismů, jež by měly mířit proti zkorumpovatelnosti a nadměrnému lobbismu). Jinými slovy: chtějí samy rozhodovat (prostřednictvím hospodářských komor a kapitálového dozoru), jaké finanční intervence a zájmové tlaky mají být z jejich hlediska považovány za přijatelné. Odvolávají se přitom na potřebu „polidštění“ a na „občanskou společnost“.</w:t>
      </w:r>
    </w:p>
    <w:p w:rsidR="00C65E56" w:rsidRPr="00B427B8" w:rsidRDefault="00C65E56" w:rsidP="00786CD1">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Mění se tak kompetence státu vůči monopolům, které nabývají podoby „pavučinových“ (síťových) organizací (R. B. Reich)</w:t>
      </w:r>
      <w:r w:rsidRPr="00B427B8">
        <w:rPr>
          <w:rFonts w:ascii="Times New Roman" w:eastAsia="MS Mincho" w:hAnsi="Times New Roman" w:cs="Times New Roman"/>
          <w:i/>
          <w:iCs/>
          <w:sz w:val="24"/>
          <w:szCs w:val="24"/>
        </w:rPr>
        <w:t>,</w:t>
      </w:r>
      <w:r w:rsidRPr="00B427B8">
        <w:rPr>
          <w:rFonts w:ascii="Times New Roman" w:eastAsia="MS Mincho" w:hAnsi="Times New Roman" w:cs="Times New Roman"/>
          <w:sz w:val="24"/>
          <w:szCs w:val="24"/>
        </w:rPr>
        <w:t xml:space="preserve"> a jejichž produkci lze stále obtížněji spojovat s konkrétním státem. Jsou stále hůře kontrolovatelné a nejenom v daňové sféře; snižuje se tak schopnost státu vykonávat nad nimi kontrolu. </w:t>
      </w:r>
    </w:p>
    <w:p w:rsidR="00C65E56" w:rsidRPr="00B427B8" w:rsidRDefault="00C65E56" w:rsidP="00786CD1">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Demokratické instituce nemají účinné prostředky, jak ovlivnit a usměrnit nejen přílivy, ale také odlivy kapitálu, jak čelit akcím, které směřují proti zájmům státu a občanů. Politici většinou pasivně očekávají, že s příchodem kapitálu dojde i k finančnímu ozdravení, které pomůže řešit nejpalčivější otázky. Monopoly však málo zajímají funkce, které předpokládají a vyžadují celospolečenskou solidaritu. Daleko víc se starají o to, jak zabránit ohrožení výlučné moci majetných a privilegovaných menšin. Stát má být vůči nim, jako menšině, co nejslabším, avšak silným a důrazným vůči znepokojujícím a nezřídka rozjitřeným sociálním většinám.</w:t>
      </w:r>
    </w:p>
    <w:p w:rsidR="00C65E56" w:rsidRPr="00B427B8" w:rsidRDefault="00C65E56" w:rsidP="009C1672">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Přes všechny změny platí tedy nadále, že </w:t>
      </w:r>
      <w:r w:rsidRPr="00B427B8">
        <w:rPr>
          <w:rFonts w:ascii="Times New Roman" w:eastAsia="MS Mincho" w:hAnsi="Times New Roman" w:cs="Times New Roman"/>
          <w:b/>
          <w:bCs/>
          <w:sz w:val="24"/>
          <w:szCs w:val="24"/>
        </w:rPr>
        <w:t>„</w:t>
      </w:r>
      <w:r w:rsidRPr="00B427B8">
        <w:rPr>
          <w:rFonts w:ascii="Times New Roman" w:eastAsia="MS Mincho" w:hAnsi="Times New Roman" w:cs="Times New Roman"/>
          <w:b/>
          <w:bCs/>
          <w:i/>
          <w:iCs/>
          <w:sz w:val="24"/>
          <w:szCs w:val="24"/>
        </w:rPr>
        <w:t>moderní státní moc je jen výborem, který spravuje společné záležitosti celé buržoazní třídy</w:t>
      </w:r>
      <w:r w:rsidRPr="00B427B8">
        <w:rPr>
          <w:rFonts w:ascii="Times New Roman" w:eastAsia="MS Mincho" w:hAnsi="Times New Roman" w:cs="Times New Roman"/>
          <w:b/>
          <w:bCs/>
          <w:sz w:val="24"/>
          <w:szCs w:val="24"/>
        </w:rPr>
        <w:t>“</w:t>
      </w:r>
      <w:r w:rsidRPr="00B427B8">
        <w:rPr>
          <w:rFonts w:ascii="Times New Roman" w:eastAsia="MS Mincho" w:hAnsi="Times New Roman" w:cs="Times New Roman"/>
          <w:sz w:val="24"/>
          <w:szCs w:val="24"/>
        </w:rPr>
        <w:t>.</w:t>
      </w:r>
      <w:r w:rsidRPr="00B427B8">
        <w:rPr>
          <w:rStyle w:val="Znakapoznpodarou"/>
          <w:rFonts w:ascii="Times New Roman" w:eastAsia="MS Mincho" w:hAnsi="Times New Roman" w:cs="Times New Roman"/>
          <w:sz w:val="24"/>
          <w:szCs w:val="24"/>
        </w:rPr>
        <w:footnoteReference w:id="53"/>
      </w:r>
      <w:r w:rsidRPr="00B427B8">
        <w:rPr>
          <w:rFonts w:ascii="Times New Roman" w:eastAsia="MS Mincho" w:hAnsi="Times New Roman" w:cs="Times New Roman"/>
          <w:sz w:val="24"/>
          <w:szCs w:val="24"/>
        </w:rPr>
        <w:t xml:space="preserve"> Právo ani dnes vlastnictví nepředchází, ale následuje, je jeho nástrojem.</w:t>
      </w:r>
    </w:p>
    <w:p w:rsidR="00C65E56" w:rsidRPr="00B427B8" w:rsidRDefault="00C65E56" w:rsidP="009C1672">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Liberálové ovšem s takovým hodnocením nesouhlasí. Podle V. Bělohradského je idea, která označuje stát jen za výbor, který spravuje společné zájmy buržoazie, nikoli vynikajícím objevem, ale „jednou z nejtemnějších stránek marxismu“. Domnívá se totiž, že teze o kontrole výrobních prostředků jako jediném zdroji reálné politické moci, problémy příliš zjednodušuje. Sám považuje za důležitější převádět nepochybně potřebnou diskusi o povaze současné ekonomické moci v diskusi o způsobu distribuce moci politické. Podle jeho mínění jsou fungující politické systémy účinnou, i když jen relativní brzdou ekonomické moci. Výsledná moc využívající nezbytných „pák a brzd“, se mu pak jeví jako výsledek „soutěže o konsen</w:t>
      </w:r>
      <w:r w:rsidR="009C1672" w:rsidRPr="00B427B8">
        <w:rPr>
          <w:rFonts w:ascii="Times New Roman" w:eastAsia="MS Mincho" w:hAnsi="Times New Roman" w:cs="Times New Roman"/>
          <w:sz w:val="24"/>
          <w:szCs w:val="24"/>
        </w:rPr>
        <w:t>z</w:t>
      </w:r>
      <w:r w:rsidRPr="00B427B8">
        <w:rPr>
          <w:rFonts w:ascii="Times New Roman" w:eastAsia="MS Mincho" w:hAnsi="Times New Roman" w:cs="Times New Roman"/>
          <w:sz w:val="24"/>
          <w:szCs w:val="24"/>
        </w:rPr>
        <w:t xml:space="preserve">us voličů na politickém trhu mezi mnoha konkurujícími si elitami“. V podstatě tedy věří v rovnost mezi konkurujícími si elitami a možnosti občanů politicky uvážlivě mezi jejich nabídkami volit. </w:t>
      </w:r>
    </w:p>
    <w:p w:rsidR="00C65E56" w:rsidRPr="00B427B8" w:rsidRDefault="00C65E56" w:rsidP="00573C39">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Základní periodizace na kapitalismus volné soutěže a kapitalismus monopolní (imperialismus) neztratila na významu. Imperialismus v Leninově interpretaci má pět základních znaků: "1. koncentrace výroby a kapitálu, která dosáhla tak vysokého stupně, že vytvořila monopoly, jež mají v hospodářském </w:t>
      </w:r>
      <w:r w:rsidRPr="00B427B8">
        <w:rPr>
          <w:rFonts w:ascii="Times New Roman" w:eastAsia="MS Mincho" w:hAnsi="Times New Roman" w:cs="Times New Roman"/>
          <w:sz w:val="24"/>
          <w:szCs w:val="24"/>
        </w:rPr>
        <w:lastRenderedPageBreak/>
        <w:t>životě rozhodující úlohu; 2. splynutí bankovního kapitálu s průmyslovým a vznik finanční oligarchie na základě tohoto 'finančního kapitálu; 3. vývoz kapitálu na rozdíl od vývozu zboží nabývá neobyčejně velkého významu; 4. vznikají mezinárodní monopolistické svazy kapitalistů, které si rozdělují svět, a 5. teritoriální rozdělení celého světa mezi největší kapitalistické mocnosti je ukončeno. Imperialismus je kapitalismus v tom vývojovém stadiu, kdy monopoly a finanční kapitál získaly nadvládu, kdy vývoz kapitálu nabyl mimořádného významu, kdy mezinárodní trasty si začaly rozdělovat svět a kdy bylo dokončeno rozdělení celého území zeměkoule mezi největší kapitalistické státy".</w:t>
      </w:r>
      <w:r w:rsidRPr="00B427B8">
        <w:rPr>
          <w:rStyle w:val="Znakapoznpodarou"/>
          <w:rFonts w:ascii="Times New Roman" w:eastAsia="MS Mincho" w:hAnsi="Times New Roman" w:cs="Times New Roman"/>
          <w:sz w:val="24"/>
          <w:szCs w:val="24"/>
        </w:rPr>
        <w:footnoteReference w:id="54"/>
      </w:r>
      <w:r w:rsidRPr="00B427B8">
        <w:rPr>
          <w:rFonts w:ascii="Times New Roman" w:eastAsia="MS Mincho" w:hAnsi="Times New Roman" w:cs="Times New Roman"/>
          <w:sz w:val="24"/>
          <w:szCs w:val="24"/>
        </w:rPr>
        <w:t xml:space="preserve"> </w:t>
      </w:r>
    </w:p>
    <w:p w:rsidR="00C65E56" w:rsidRPr="00B427B8" w:rsidRDefault="00C65E56" w:rsidP="00573C39">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Změny neovlivnily základní povahu systému, i když se ve velké míře proměnily jeho formy, úrovně a sféry.</w:t>
      </w:r>
    </w:p>
    <w:p w:rsidR="0039058A" w:rsidRPr="00B427B8" w:rsidRDefault="0039058A" w:rsidP="00573C39">
      <w:pPr>
        <w:spacing w:line="240" w:lineRule="auto"/>
        <w:ind w:right="1152"/>
        <w:jc w:val="both"/>
        <w:rPr>
          <w:rFonts w:ascii="Times New Roman" w:eastAsia="MS Mincho" w:hAnsi="Times New Roman" w:cs="Times New Roman"/>
          <w:b/>
          <w:bCs/>
          <w:i/>
          <w:iCs/>
          <w:sz w:val="24"/>
          <w:szCs w:val="24"/>
        </w:rPr>
      </w:pPr>
    </w:p>
    <w:p w:rsidR="00C65E56" w:rsidRPr="00B427B8" w:rsidRDefault="00C65E56"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Zvětšená moc a vliv zejména nadnárodních monopolů</w:t>
      </w:r>
      <w:r w:rsidRPr="00B427B8">
        <w:rPr>
          <w:rFonts w:ascii="Times New Roman" w:eastAsia="MS Mincho" w:hAnsi="Times New Roman" w:cs="Times New Roman"/>
          <w:sz w:val="24"/>
          <w:szCs w:val="24"/>
        </w:rPr>
        <w:t xml:space="preserve">  </w:t>
      </w:r>
    </w:p>
    <w:p w:rsidR="00C65E56" w:rsidRPr="00B427B8" w:rsidRDefault="00C65E56" w:rsidP="00573C39">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Vývoj potvrdil klíčový význam monopolů, zejména nadnárodních, které dále zvětšily svou moc a vliv.  V. I. Lenin opakovaně zdůrazňoval, že </w:t>
      </w:r>
      <w:r w:rsidRPr="00B427B8">
        <w:rPr>
          <w:rFonts w:ascii="Times New Roman" w:hAnsi="Times New Roman" w:cs="Times New Roman"/>
          <w:sz w:val="24"/>
          <w:szCs w:val="24"/>
        </w:rPr>
        <w:t xml:space="preserve">„nejhlubším ekonomickým základem imperialismu je monopol“, </w:t>
      </w:r>
      <w:r w:rsidRPr="00B427B8">
        <w:rPr>
          <w:rFonts w:ascii="Times New Roman" w:eastAsia="MS Mincho" w:hAnsi="Times New Roman" w:cs="Times New Roman"/>
          <w:sz w:val="24"/>
          <w:szCs w:val="24"/>
        </w:rPr>
        <w:t xml:space="preserve">že „přeměna konkurence v monopol je jedním z nejdůležitějších jevů - ne-li vůbec nejdůležitější jev v ekonomice novodobého kapitalismu </w:t>
      </w:r>
      <w:r w:rsidRPr="00B427B8">
        <w:rPr>
          <w:rFonts w:ascii="Times New Roman" w:hAnsi="Times New Roman" w:cs="Times New Roman"/>
          <w:sz w:val="24"/>
          <w:szCs w:val="24"/>
        </w:rPr>
        <w:t xml:space="preserve">a že koncentrace výroby, která jej vytváří, je </w:t>
      </w:r>
      <w:r w:rsidR="00AB1D90" w:rsidRPr="00B427B8">
        <w:rPr>
          <w:rFonts w:ascii="Times New Roman" w:hAnsi="Times New Roman" w:cs="Times New Roman"/>
          <w:sz w:val="24"/>
          <w:szCs w:val="24"/>
        </w:rPr>
        <w:t>…</w:t>
      </w:r>
      <w:r w:rsidRPr="00B427B8">
        <w:rPr>
          <w:rFonts w:ascii="Times New Roman" w:hAnsi="Times New Roman" w:cs="Times New Roman"/>
          <w:sz w:val="24"/>
          <w:szCs w:val="24"/>
        </w:rPr>
        <w:t xml:space="preserve">všeobecně platným a hlavním zákonem soudobého vývojového stadia kapitalismu“, </w:t>
      </w:r>
      <w:r w:rsidRPr="00B427B8">
        <w:rPr>
          <w:rFonts w:ascii="Times New Roman" w:eastAsia="MS Mincho" w:hAnsi="Times New Roman" w:cs="Times New Roman"/>
          <w:sz w:val="24"/>
          <w:szCs w:val="24"/>
        </w:rPr>
        <w:t xml:space="preserve">že „monopol je posledním slovem 'nejnovější fáze ve vývoji kapitalismu'“. </w:t>
      </w:r>
      <w:r w:rsidRPr="00B427B8">
        <w:rPr>
          <w:rStyle w:val="Znakapoznpodarou"/>
          <w:rFonts w:ascii="Times New Roman" w:eastAsia="MS Mincho" w:hAnsi="Times New Roman" w:cs="Times New Roman"/>
          <w:sz w:val="24"/>
          <w:szCs w:val="24"/>
        </w:rPr>
        <w:footnoteReference w:id="55"/>
      </w:r>
      <w:r w:rsidRPr="00B427B8">
        <w:rPr>
          <w:rFonts w:ascii="Times New Roman" w:hAnsi="Times New Roman" w:cs="Times New Roman"/>
          <w:sz w:val="24"/>
          <w:szCs w:val="24"/>
        </w:rPr>
        <w:t xml:space="preserve"> </w:t>
      </w:r>
    </w:p>
    <w:p w:rsidR="00C65E56" w:rsidRPr="00B427B8" w:rsidRDefault="00C65E56" w:rsidP="00786CD1">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Skutečnost, že kapitál mění svou formu z velkých formálních a místně centralizovaných organizací v soustavu sítí a jejich zauzlení, neustále se rychle proměňujících, nemění nic na podstatě monopolu. Ve vnější formě malých a „tenkých“ útvarů s mnohačetnými, rychle se proměňujícími vazbami, se opět kumuluje obrovský kapitál a moc, rozprostírající své sítě na celé státy, teritoria, na celý svět.</w:t>
      </w:r>
    </w:p>
    <w:p w:rsidR="00C65E56" w:rsidRPr="00B427B8" w:rsidRDefault="00C65E56" w:rsidP="00786CD1">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Výrazem kvalitativně nového stupně koncentrace a organizace kapitálu jsou nadnárodní společnosti (TNC) - mezinárodní koncerny Leninovy doby. Globální kapitalismus lze tedy vymezit jako kapitalismus nadnárodně a nadstátně monopolní (s národními státy je spjat spíše kapitál outsiderský).</w:t>
      </w:r>
      <w:r w:rsidRPr="00B427B8">
        <w:rPr>
          <w:rStyle w:val="Znakapoznpodarou"/>
          <w:rFonts w:ascii="Times New Roman" w:hAnsi="Times New Roman" w:cs="Times New Roman"/>
          <w:sz w:val="24"/>
          <w:szCs w:val="24"/>
        </w:rPr>
        <w:footnoteReference w:id="56"/>
      </w:r>
      <w:r w:rsidRPr="00B427B8">
        <w:rPr>
          <w:rFonts w:ascii="Times New Roman" w:hAnsi="Times New Roman" w:cs="Times New Roman"/>
          <w:sz w:val="24"/>
          <w:szCs w:val="24"/>
        </w:rPr>
        <w:t xml:space="preserve"> N</w:t>
      </w:r>
      <w:r w:rsidRPr="00B427B8">
        <w:rPr>
          <w:rFonts w:ascii="Times New Roman" w:hAnsi="Times New Roman" w:cs="Times New Roman"/>
          <w:iCs/>
          <w:sz w:val="24"/>
          <w:szCs w:val="24"/>
        </w:rPr>
        <w:t>adnárodní kapitálové skupiny</w:t>
      </w:r>
      <w:r w:rsidRPr="00B427B8">
        <w:rPr>
          <w:rFonts w:ascii="Times New Roman" w:hAnsi="Times New Roman" w:cs="Times New Roman"/>
          <w:i/>
          <w:iCs/>
          <w:sz w:val="24"/>
          <w:szCs w:val="24"/>
        </w:rPr>
        <w:t xml:space="preserve"> </w:t>
      </w:r>
      <w:r w:rsidRPr="00B427B8">
        <w:rPr>
          <w:rFonts w:ascii="Times New Roman" w:hAnsi="Times New Roman" w:cs="Times New Roman"/>
          <w:iCs/>
          <w:sz w:val="24"/>
          <w:szCs w:val="24"/>
        </w:rPr>
        <w:t>působící v celém světě jsou subjektem globálního podnikání a trhu.</w:t>
      </w:r>
    </w:p>
    <w:p w:rsidR="00C65E56" w:rsidRPr="00B427B8" w:rsidRDefault="00C65E56" w:rsidP="00573C39">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Po celé 20. století pokračovala buržoazie v </w:t>
      </w:r>
      <w:r w:rsidRPr="00B427B8">
        <w:rPr>
          <w:rFonts w:ascii="Times New Roman" w:eastAsia="MS Mincho" w:hAnsi="Times New Roman" w:cs="Times New Roman"/>
          <w:b/>
          <w:i/>
          <w:iCs/>
          <w:sz w:val="24"/>
          <w:szCs w:val="24"/>
        </w:rPr>
        <w:t>odstraňování roztříštěnosti výrobních prostředků</w:t>
      </w:r>
      <w:r w:rsidRPr="00B427B8">
        <w:rPr>
          <w:rFonts w:ascii="Times New Roman" w:eastAsia="MS Mincho" w:hAnsi="Times New Roman" w:cs="Times New Roman"/>
          <w:sz w:val="24"/>
          <w:szCs w:val="24"/>
        </w:rPr>
        <w:t xml:space="preserve">, v převádění majetku i obyvatelstva pod své panství. </w:t>
      </w:r>
      <w:r w:rsidRPr="00B427B8">
        <w:rPr>
          <w:rFonts w:ascii="Times New Roman" w:hAnsi="Times New Roman" w:cs="Times New Roman"/>
          <w:sz w:val="24"/>
          <w:szCs w:val="24"/>
        </w:rPr>
        <w:t xml:space="preserve">Počet těch, kteří o důležitých věcech skutečně rozhodují, se neustále zmenšoval, jejich moc a bohatství současně stoupalo. </w:t>
      </w:r>
      <w:r w:rsidRPr="00B427B8">
        <w:rPr>
          <w:rFonts w:ascii="Times New Roman" w:eastAsia="MS Mincho" w:hAnsi="Times New Roman" w:cs="Times New Roman"/>
          <w:sz w:val="24"/>
          <w:szCs w:val="24"/>
        </w:rPr>
        <w:t xml:space="preserve">Celý svět přizpůsobovaly nejsilnější seskupení kapitálu svému obrazu, všude zaváděla otevřené, nestoudné, přímé, bezcitné vykořisťování, ze všech koutů světa proudily do jejich hlavních center obrovské zisky. </w:t>
      </w:r>
    </w:p>
    <w:p w:rsidR="00C65E56" w:rsidRPr="00B427B8" w:rsidRDefault="00C65E56" w:rsidP="00786CD1">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Počet a mohutnost nadnárodních koncernů se v posledních dvaceti letech zmnohonásobily. V řadě klíčových odvětví (automobilový a letecký průmysl, </w:t>
      </w:r>
      <w:r w:rsidRPr="00B427B8">
        <w:rPr>
          <w:rFonts w:ascii="Times New Roman" w:eastAsia="MS Mincho" w:hAnsi="Times New Roman" w:cs="Times New Roman"/>
          <w:sz w:val="24"/>
          <w:szCs w:val="24"/>
        </w:rPr>
        <w:lastRenderedPageBreak/>
        <w:t>elektronika, ocelářství, výroba počítačů, chemie a ropné produkty, sdělovací prostředky) pokračuje hospodářská koncentrace, s vlnami fúzí a akvizic.  Jsou budovány mezinárodní řetězce a vytvářeny aliance, jež omezují konkurenci a snižování cen, ale vzájemné soupeření mezi těmito giganty jen dále stupňují. Mezinárodní korporace a nejmocnější kapitalistické státy posilují své pozice a stupňují všeobecnou ekonomickou válku.</w:t>
      </w:r>
      <w:r w:rsidRPr="00B427B8">
        <w:rPr>
          <w:rStyle w:val="Znakapoznpodarou"/>
          <w:rFonts w:ascii="Times New Roman" w:eastAsia="MS Mincho" w:hAnsi="Times New Roman" w:cs="Times New Roman"/>
          <w:sz w:val="24"/>
          <w:szCs w:val="24"/>
        </w:rPr>
        <w:footnoteReference w:id="57"/>
      </w:r>
      <w:r w:rsidRPr="00B427B8">
        <w:rPr>
          <w:rFonts w:ascii="Times New Roman" w:eastAsia="MS Mincho" w:hAnsi="Times New Roman" w:cs="Times New Roman"/>
          <w:sz w:val="24"/>
          <w:szCs w:val="24"/>
        </w:rPr>
        <w:t xml:space="preserve">    </w:t>
      </w:r>
    </w:p>
    <w:p w:rsidR="00C65E56" w:rsidRPr="00B427B8" w:rsidRDefault="00C65E56" w:rsidP="00786CD1">
      <w:pPr>
        <w:pStyle w:val="Zkladntext"/>
        <w:spacing w:after="0" w:line="240" w:lineRule="auto"/>
        <w:ind w:right="1152" w:firstLine="567"/>
        <w:jc w:val="both"/>
        <w:rPr>
          <w:rFonts w:ascii="Times New Roman" w:hAnsi="Times New Roman" w:cs="Times New Roman"/>
          <w:b/>
          <w:i/>
          <w:sz w:val="24"/>
          <w:szCs w:val="24"/>
        </w:rPr>
      </w:pPr>
      <w:r w:rsidRPr="00B427B8">
        <w:rPr>
          <w:rFonts w:ascii="Times New Roman" w:hAnsi="Times New Roman" w:cs="Times New Roman"/>
          <w:sz w:val="24"/>
          <w:szCs w:val="24"/>
        </w:rPr>
        <w:t>500 nadnárodních společností vyrábělo podle Mezinárodní organizace práce (ILO) v roce 1995 zhruba 50 % světové produkce a jejich vzájemný obchod činil třetinu celosvětové výměny zboží a služeb. Nadnárodní korporace zaměstnávají jen 18,8 milionu lidí, což je méně než 0,75 % obyvatelstva planety, ale mají dvojnásobný obrat proti příjmům 4/5 nejchudších obyvatel Země.</w:t>
      </w:r>
      <w:r w:rsidRPr="00B427B8">
        <w:rPr>
          <w:rStyle w:val="Znakapoznpodarou"/>
          <w:rFonts w:ascii="Times New Roman" w:hAnsi="Times New Roman" w:cs="Times New Roman"/>
          <w:sz w:val="24"/>
          <w:szCs w:val="24"/>
        </w:rPr>
        <w:footnoteReference w:id="58"/>
      </w:r>
      <w:r w:rsidRPr="00B427B8">
        <w:rPr>
          <w:rFonts w:ascii="Times New Roman" w:hAnsi="Times New Roman" w:cs="Times New Roman"/>
          <w:sz w:val="24"/>
          <w:szCs w:val="24"/>
        </w:rPr>
        <w:t xml:space="preserve"> O osudech světa v nich fakticky rozhoduje 358 nejbohatších lidí, s příjmy odpovídajícími příj</w:t>
      </w:r>
      <w:r w:rsidR="008E068C" w:rsidRPr="00B427B8">
        <w:rPr>
          <w:rFonts w:ascii="Times New Roman" w:hAnsi="Times New Roman" w:cs="Times New Roman"/>
          <w:sz w:val="24"/>
          <w:szCs w:val="24"/>
        </w:rPr>
        <w:t>mům 45 % populace světa (2,3 ml</w:t>
      </w:r>
      <w:r w:rsidRPr="00B427B8">
        <w:rPr>
          <w:rFonts w:ascii="Times New Roman" w:hAnsi="Times New Roman" w:cs="Times New Roman"/>
          <w:sz w:val="24"/>
          <w:szCs w:val="24"/>
        </w:rPr>
        <w:t xml:space="preserve">d. lidí). Dvě třetiny ze sta těch největších patří skupinkám osob ve 14 nejvyspělejších státech světa, řídí je několik desítek multimilionářů a miliardářů. </w:t>
      </w:r>
    </w:p>
    <w:p w:rsidR="00C65E56" w:rsidRPr="00B427B8" w:rsidRDefault="00C65E56" w:rsidP="00573C39">
      <w:pPr>
        <w:pStyle w:val="Zhlav"/>
        <w:tabs>
          <w:tab w:val="left" w:pos="708"/>
        </w:tabs>
        <w:ind w:right="1152" w:firstLine="567"/>
        <w:jc w:val="both"/>
      </w:pPr>
      <w:r w:rsidRPr="00B427B8">
        <w:t>Množství těchto milionářů i miliardářů v celém světě stále roste. Počet dolarových milionářů dosáhl zhruba osmi a půl milionu, majetek nad 30 milionů dolarů vlastní již téměř sto tisíc z nich a velmi bohatých dolarových miliardářů už je více než 500.</w:t>
      </w:r>
      <w:r w:rsidRPr="00B427B8">
        <w:rPr>
          <w:rStyle w:val="Znakapoznpodarou"/>
        </w:rPr>
        <w:footnoteReference w:id="59"/>
      </w:r>
      <w:r w:rsidRPr="00B427B8">
        <w:t xml:space="preserve">  </w:t>
      </w:r>
    </w:p>
    <w:p w:rsidR="00C65E56" w:rsidRPr="00B427B8" w:rsidRDefault="00C65E56" w:rsidP="00BA10CC">
      <w:pPr>
        <w:pStyle w:val="Zkladntextodsazen"/>
        <w:spacing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Ze 100 největších ekonomik na světě jen 49 patří státům a 51 vlastní největší nadnárodní korporace (TNC). V žebříčku největších světových firem podle jejich tržní kapitalizace neustále přibývá firem amerických. Americký maloobchodní gigant WAL-MART – dvanáctá největší korporace světa – je větší než 161 zemí, včetně Izraele, Řecka a Polska.</w:t>
      </w:r>
      <w:r w:rsidR="00252CED">
        <w:rPr>
          <w:rStyle w:val="Znakapoznpodarou"/>
          <w:rFonts w:ascii="Times New Roman" w:hAnsi="Times New Roman" w:cs="Times New Roman"/>
          <w:sz w:val="24"/>
          <w:szCs w:val="24"/>
        </w:rPr>
        <w:footnoteReference w:id="60"/>
      </w:r>
      <w:r w:rsidRPr="00B427B8">
        <w:rPr>
          <w:rFonts w:ascii="Times New Roman" w:hAnsi="Times New Roman" w:cs="Times New Roman"/>
          <w:sz w:val="24"/>
          <w:szCs w:val="24"/>
        </w:rPr>
        <w:t xml:space="preserve"> Také korporace Mitsubishi je však větší než Indonésie – čtvrtá nejlidnatější země na planetě, Toyota je větší než Norsko, Ford je větší než Jižní Afrika a Philip Morris je větší než Nový Zéland. </w:t>
      </w:r>
      <w:r w:rsidRPr="00B427B8">
        <w:rPr>
          <w:rFonts w:ascii="Times New Roman" w:hAnsi="Times New Roman" w:cs="Times New Roman"/>
          <w:sz w:val="24"/>
          <w:szCs w:val="24"/>
        </w:rPr>
        <w:lastRenderedPageBreak/>
        <w:t>Největší z 200 TNC vlastní majetek dvakrát větší než mají nejchudší čtyři pětiny lidstva.</w:t>
      </w:r>
      <w:r w:rsidRPr="00B427B8">
        <w:rPr>
          <w:rStyle w:val="Znakapoznpodarou"/>
          <w:rFonts w:ascii="Times New Roman" w:hAnsi="Times New Roman" w:cs="Times New Roman"/>
          <w:sz w:val="24"/>
          <w:szCs w:val="24"/>
        </w:rPr>
        <w:footnoteReference w:id="61"/>
      </w:r>
      <w:r w:rsidRPr="00B427B8">
        <w:rPr>
          <w:rFonts w:ascii="Times New Roman" w:hAnsi="Times New Roman" w:cs="Times New Roman"/>
          <w:sz w:val="24"/>
          <w:szCs w:val="24"/>
        </w:rPr>
        <w:t xml:space="preserve"> </w:t>
      </w:r>
    </w:p>
    <w:p w:rsidR="00C65E56" w:rsidRPr="00B427B8" w:rsidRDefault="00C65E56" w:rsidP="009E36B0">
      <w:pPr>
        <w:pStyle w:val="Zkladntext"/>
        <w:spacing w:after="0" w:line="240" w:lineRule="auto"/>
        <w:ind w:right="1152" w:firstLine="567"/>
        <w:jc w:val="both"/>
        <w:rPr>
          <w:rFonts w:ascii="Times New Roman" w:hAnsi="Times New Roman" w:cs="Times New Roman"/>
          <w:i/>
          <w:sz w:val="24"/>
          <w:szCs w:val="24"/>
        </w:rPr>
      </w:pPr>
      <w:r w:rsidRPr="00B427B8">
        <w:rPr>
          <w:rFonts w:ascii="Times New Roman" w:hAnsi="Times New Roman" w:cs="Times New Roman"/>
          <w:sz w:val="24"/>
          <w:szCs w:val="24"/>
        </w:rPr>
        <w:t xml:space="preserve">TNC mají vlastní kritéria „prospěšnosti podnikání“, jež vylučují otevřenou, univerzální celosvětovou soutěž. Rozsahu jejich manévrovacího prostoru odpovídá jejich vliv. Kontrolují </w:t>
      </w:r>
      <w:r w:rsidRPr="00B427B8">
        <w:rPr>
          <w:rFonts w:ascii="Times New Roman" w:hAnsi="Times New Roman" w:cs="Times New Roman"/>
          <w:bCs/>
          <w:sz w:val="24"/>
          <w:szCs w:val="24"/>
        </w:rPr>
        <w:t>investice, výrobu a marketing, rozhodují o rozmístění pracovních míst, podmínkách práce, výši mezd a celkových životních standardech pracovní síly.</w:t>
      </w:r>
    </w:p>
    <w:p w:rsidR="00C65E56" w:rsidRPr="00B427B8" w:rsidRDefault="00C65E56" w:rsidP="009E36B0">
      <w:pPr>
        <w:pStyle w:val="Zkladntext"/>
        <w:spacing w:after="0" w:line="240" w:lineRule="auto"/>
        <w:ind w:right="1152" w:firstLine="567"/>
        <w:jc w:val="both"/>
        <w:rPr>
          <w:rFonts w:ascii="Times New Roman" w:hAnsi="Times New Roman" w:cs="Times New Roman"/>
          <w:i/>
          <w:sz w:val="24"/>
          <w:szCs w:val="24"/>
        </w:rPr>
      </w:pPr>
      <w:r w:rsidRPr="00B427B8">
        <w:rPr>
          <w:rFonts w:ascii="Times New Roman" w:hAnsi="Times New Roman" w:cs="Times New Roman"/>
          <w:sz w:val="24"/>
          <w:szCs w:val="24"/>
        </w:rPr>
        <w:t>Významným způsobem přispívají k pružnému přesouvání investičních aktivit, jež rychle vyrovnávají národně státní rozdíly (včetně produktivity živé a zvěcnělé práce). Korporace však mohou úspěšně lavírovat mezi odlišnými národními a regionálními mírami nadhodnoty, využívat rozporu mezi procesem výroby a realizací nadhodnoty. Na tom je založena jejich strategie. Produkci zboží, které obsahuje nadhodnotu, přesouvají do zemí s nejnižšími náklady, s  nejlevnější pracovní silou (přitom tam omezují poptávku), produkty prodávají naopak v zemích s co nejvyšší kupní silou (kde zase organizují proces deindustrializace). Daně ze svého podnikání platí v zemích s nejvyššími daňovými úlevami.</w:t>
      </w:r>
      <w:r w:rsidRPr="00B427B8">
        <w:rPr>
          <w:rStyle w:val="Znakapoznpodarou"/>
          <w:rFonts w:ascii="Times New Roman" w:hAnsi="Times New Roman" w:cs="Times New Roman"/>
          <w:sz w:val="24"/>
          <w:szCs w:val="24"/>
        </w:rPr>
        <w:footnoteReference w:id="62"/>
      </w:r>
      <w:r w:rsidRPr="00B427B8">
        <w:rPr>
          <w:rFonts w:ascii="Times New Roman" w:hAnsi="Times New Roman" w:cs="Times New Roman"/>
          <w:sz w:val="24"/>
          <w:szCs w:val="24"/>
        </w:rPr>
        <w:t xml:space="preserve"> </w:t>
      </w:r>
    </w:p>
    <w:p w:rsidR="00C65E56" w:rsidRPr="00B427B8" w:rsidRDefault="00C65E56" w:rsidP="00573C39">
      <w:pPr>
        <w:spacing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Světu se tyto nadnárodní firmy (od IBM po McDonalds) představují jako aktéři šíření „západních kulturních vzorů“, jimiž je zakládána nová, příkrá  asymetrie v dělbě moci a bohatství.</w:t>
      </w:r>
      <w:r w:rsidRPr="00B427B8">
        <w:rPr>
          <w:rStyle w:val="Znakapoznpodarou"/>
          <w:rFonts w:ascii="Times New Roman" w:eastAsia="MS Mincho" w:hAnsi="Times New Roman" w:cs="Times New Roman"/>
          <w:sz w:val="24"/>
          <w:szCs w:val="24"/>
        </w:rPr>
        <w:footnoteReference w:id="63"/>
      </w:r>
      <w:r w:rsidRPr="00B427B8">
        <w:rPr>
          <w:rFonts w:ascii="Times New Roman" w:eastAsia="MS Mincho" w:hAnsi="Times New Roman" w:cs="Times New Roman"/>
          <w:sz w:val="24"/>
          <w:szCs w:val="24"/>
        </w:rPr>
        <w:t xml:space="preserve"> </w:t>
      </w:r>
    </w:p>
    <w:p w:rsidR="00786CD1" w:rsidRPr="00B427B8" w:rsidRDefault="00C65E56"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   </w:t>
      </w:r>
    </w:p>
    <w:p w:rsidR="00C65E56" w:rsidRPr="00B427B8" w:rsidRDefault="00C65E56"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Boje o zdroje, prostory vývozu kapitálu a odbytiště</w:t>
      </w:r>
      <w:r w:rsidRPr="00B427B8">
        <w:rPr>
          <w:rFonts w:ascii="Times New Roman" w:eastAsia="MS Mincho" w:hAnsi="Times New Roman" w:cs="Times New Roman"/>
          <w:sz w:val="24"/>
          <w:szCs w:val="24"/>
        </w:rPr>
        <w:t xml:space="preserve"> </w:t>
      </w:r>
    </w:p>
    <w:p w:rsidR="00C65E56" w:rsidRPr="00B427B8" w:rsidRDefault="00C65E56" w:rsidP="00573C39">
      <w:pPr>
        <w:pStyle w:val="Zkladntextodsazen"/>
        <w:spacing w:line="240" w:lineRule="auto"/>
        <w:ind w:left="0" w:right="1152" w:firstLine="283"/>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Kapitalismus odebíral již v polovině 19. století průmyslu národní půdu: „místo starých potřeb, uspokojovaných výrobky vlastní země“, jak zaznamenal Komunistický manifest, „vznikají nové potřeby, k jejichž uspokojení je třeba výrobků nejvzdálenějších zemí a podnebních pásem. Místo staré místní a národní soběstačnosti a uzavřenosti nastupuje všestranný styk a všestranná závislost národů na sobě navzájem. To platí stejnou měrou o materiální jako o duševní produkci“.</w:t>
      </w:r>
      <w:r w:rsidRPr="00B427B8">
        <w:rPr>
          <w:rStyle w:val="Znakapoznpodarou"/>
          <w:rFonts w:ascii="Times New Roman" w:eastAsia="MS Mincho" w:hAnsi="Times New Roman" w:cs="Times New Roman"/>
          <w:sz w:val="24"/>
          <w:szCs w:val="24"/>
        </w:rPr>
        <w:footnoteReference w:id="64"/>
      </w:r>
      <w:r w:rsidRPr="00B427B8">
        <w:rPr>
          <w:rFonts w:ascii="Times New Roman" w:eastAsia="MS Mincho" w:hAnsi="Times New Roman" w:cs="Times New Roman"/>
          <w:i/>
          <w:iCs/>
          <w:sz w:val="24"/>
          <w:szCs w:val="24"/>
        </w:rPr>
        <w:t xml:space="preserve"> </w:t>
      </w:r>
    </w:p>
    <w:p w:rsidR="00C65E56" w:rsidRPr="00B427B8" w:rsidRDefault="00C65E56" w:rsidP="00786CD1">
      <w:pPr>
        <w:pStyle w:val="Zkladntextodsazen"/>
        <w:spacing w:after="0" w:line="240" w:lineRule="auto"/>
        <w:ind w:left="0" w:right="1152" w:firstLine="283"/>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Zprvu převládal vývoz zboží. Ve vyspělých zemích však vznikl na počátku 20. století značný nadbytek kapitálu, který uvnitř země nesliboval žádné zajímavé zisky.  Kapitál byl vyvážen do zahraničí, do zemí méně rozvinutých. Tam bylo kapitálu málo, poměrně levná byla půda a suroviny, nízké byly také mzdy. Docházelo tak k zápolení o umístění investic, zakládání podniků, budování infrastruktury.</w:t>
      </w:r>
      <w:r w:rsidRPr="00B427B8">
        <w:rPr>
          <w:rStyle w:val="Znakapoznpodarou"/>
          <w:rFonts w:ascii="Times New Roman" w:eastAsia="MS Mincho" w:hAnsi="Times New Roman" w:cs="Times New Roman"/>
          <w:sz w:val="24"/>
          <w:szCs w:val="24"/>
        </w:rPr>
        <w:footnoteReference w:id="65"/>
      </w:r>
      <w:r w:rsidRPr="00B427B8">
        <w:rPr>
          <w:rFonts w:ascii="Times New Roman" w:eastAsia="MS Mincho" w:hAnsi="Times New Roman" w:cs="Times New Roman"/>
          <w:sz w:val="24"/>
          <w:szCs w:val="24"/>
        </w:rPr>
        <w:t xml:space="preserve"> </w:t>
      </w:r>
    </w:p>
    <w:p w:rsidR="00C65E56" w:rsidRPr="00B427B8" w:rsidRDefault="00C65E56" w:rsidP="00786CD1">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Po dlouhou dobu bylo možné pokračovat v </w:t>
      </w:r>
      <w:r w:rsidRPr="00B427B8">
        <w:rPr>
          <w:rFonts w:ascii="Times New Roman" w:hAnsi="Times New Roman" w:cs="Times New Roman"/>
          <w:bCs/>
          <w:sz w:val="24"/>
          <w:szCs w:val="24"/>
        </w:rPr>
        <w:t>obsazování dalších trhů</w:t>
      </w:r>
      <w:r w:rsidRPr="00B427B8">
        <w:rPr>
          <w:rFonts w:ascii="Times New Roman" w:hAnsi="Times New Roman" w:cs="Times New Roman"/>
          <w:sz w:val="24"/>
          <w:szCs w:val="24"/>
        </w:rPr>
        <w:t xml:space="preserve">, konkrétně „zlatých rezerv“ v Indii, Číně a dalších velkých, ale nerozvinutých teritoriích. Postupně se však vyčerpávají, i když obrat k rozšiřování jejich vnitřního trhu se dostává do rozporu se zájmem udržet konkurenční výhody v nízké ceně práce. </w:t>
      </w:r>
    </w:p>
    <w:p w:rsidR="00DE1430" w:rsidRPr="00B427B8" w:rsidRDefault="00C65E56" w:rsidP="00DE1430">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iCs/>
          <w:sz w:val="24"/>
          <w:szCs w:val="24"/>
        </w:rPr>
        <w:t>Charakteristické však je, že snahy o územní obsazování dalších trhů se dnes mění ve vytváření nových odbytišť, investiční činnost v reinvestování. Nadále dochází k růstu výrobních kapacit, ale také k jejich stupňovanému přesouvání, k restrukturalizaci v celosvětovém rozsahu ze Severu na Jih či ze Západu na Východ. (Srv. UNCTAD: World Industrial Report.) V nejrozvinutějších zemích, konkrétně v USA, dochází dokonce k deindustrializaci. Neustále jsou tak přesouvány i a</w:t>
      </w:r>
      <w:r w:rsidRPr="00B427B8">
        <w:rPr>
          <w:rFonts w:ascii="Times New Roman" w:hAnsi="Times New Roman" w:cs="Times New Roman"/>
          <w:sz w:val="24"/>
          <w:szCs w:val="24"/>
        </w:rPr>
        <w:t xml:space="preserve">ktivity, bohatství a moc. </w:t>
      </w:r>
    </w:p>
    <w:p w:rsidR="00C65E56" w:rsidRPr="00B427B8" w:rsidRDefault="00DE1430" w:rsidP="00DE1430">
      <w:pPr>
        <w:spacing w:line="240" w:lineRule="auto"/>
        <w:ind w:right="1152" w:firstLine="567"/>
        <w:jc w:val="both"/>
        <w:rPr>
          <w:rFonts w:ascii="Times New Roman" w:hAnsi="Times New Roman" w:cs="Times New Roman"/>
          <w:bCs/>
          <w:sz w:val="24"/>
        </w:rPr>
      </w:pPr>
      <w:r w:rsidRPr="00B427B8">
        <w:rPr>
          <w:rFonts w:ascii="Times New Roman" w:hAnsi="Times New Roman" w:cs="Times New Roman"/>
          <w:bCs/>
          <w:sz w:val="24"/>
        </w:rPr>
        <w:t>Zp</w:t>
      </w:r>
      <w:r w:rsidR="00C65E56" w:rsidRPr="00B427B8">
        <w:rPr>
          <w:rFonts w:ascii="Times New Roman" w:hAnsi="Times New Roman" w:cs="Times New Roman"/>
          <w:bCs/>
          <w:sz w:val="24"/>
        </w:rPr>
        <w:t xml:space="preserve">rvu se tak uvolnil prostor pro imperiální ambice </w:t>
      </w:r>
      <w:r w:rsidR="00C65E56" w:rsidRPr="00B427B8">
        <w:rPr>
          <w:rFonts w:ascii="Times New Roman" w:hAnsi="Times New Roman" w:cs="Times New Roman"/>
          <w:sz w:val="24"/>
        </w:rPr>
        <w:t>USA,</w:t>
      </w:r>
      <w:r w:rsidR="00C65E56" w:rsidRPr="00B427B8">
        <w:rPr>
          <w:rFonts w:ascii="Times New Roman" w:hAnsi="Times New Roman" w:cs="Times New Roman"/>
          <w:bCs/>
          <w:sz w:val="24"/>
        </w:rPr>
        <w:t xml:space="preserve"> jako jediné supervelmoci, navíc se opírající o zbrojní jaderný potenciál; v ekonomické soutěži ovšem jejich potenciál stále více pokulhává. E</w:t>
      </w:r>
      <w:r w:rsidR="00C65E56" w:rsidRPr="00B427B8">
        <w:rPr>
          <w:rFonts w:ascii="Times New Roman" w:hAnsi="Times New Roman" w:cs="Times New Roman"/>
          <w:sz w:val="24"/>
        </w:rPr>
        <w:t>picentrem nerovnoměrného geografického vývoje se stává Čí</w:t>
      </w:r>
      <w:r w:rsidR="00C65E56" w:rsidRPr="00B427B8">
        <w:rPr>
          <w:rFonts w:ascii="Times New Roman" w:hAnsi="Times New Roman" w:cs="Times New Roman"/>
          <w:bCs/>
          <w:sz w:val="24"/>
        </w:rPr>
        <w:t xml:space="preserve">na (spolu s dalšími zeměmi soustavy, nazývané BRICS). </w:t>
      </w:r>
    </w:p>
    <w:p w:rsidR="00C65E56" w:rsidRPr="00B427B8" w:rsidRDefault="00C65E56"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Mocné kapitalistické státy žárlivěji než kdykoli dříve sledují oživený zájem svých soupeřů o surovinové zdroje, lacinou pracovní sílu i odbytiště zboží. Mezinárodní právo přitom uplatňují výběrově, jen tam, kde se jim to hodí. Neváhají přímými útoky paralyzovat ty, kteří by jim mohli podstatně komplikovat jejich rozhodování ve strategických oblastech světa. Smyslem, cílem a základní tendencí zůstává směřování k totálnímu ovládnutí světového prostoru. </w:t>
      </w:r>
    </w:p>
    <w:p w:rsidR="00C65E56" w:rsidRPr="00B427B8" w:rsidRDefault="00C65E56" w:rsidP="00573C39">
      <w:pPr>
        <w:pStyle w:val="Zhlav"/>
        <w:tabs>
          <w:tab w:val="left" w:pos="708"/>
        </w:tabs>
        <w:ind w:right="1152" w:firstLine="567"/>
        <w:jc w:val="both"/>
      </w:pPr>
      <w:r w:rsidRPr="00B427B8">
        <w:rPr>
          <w:iCs/>
        </w:rPr>
        <w:t>V novém časoprostorovém rámci a s novými technologiemi (matematickými počítačovými modely) se proces přesouvání kapitálu neobyčejně urychluje. Vznikají tak i nová rizika, jaké přináší živelný proces, tj. ztráta přehledu a kontroly se všemi důsledky.</w:t>
      </w:r>
      <w:r w:rsidRPr="00B427B8">
        <w:rPr>
          <w:rStyle w:val="Znakapoznpodarou"/>
          <w:iCs/>
        </w:rPr>
        <w:footnoteReference w:id="66"/>
      </w:r>
      <w:r w:rsidRPr="00B427B8">
        <w:rPr>
          <w:iCs/>
        </w:rPr>
        <w:t xml:space="preserve"> </w:t>
      </w:r>
      <w:r w:rsidRPr="00B427B8">
        <w:t>Rozprostření sítí po celé planetě, s pevným jádrem korporací v nejrozvinutějších zemích a dodavateli a subdodavateli v rozvojových znamená však prosazování nesouměřitelnosti, přenos tržních rizik z centra firem na síťovou periferii.</w:t>
      </w:r>
      <w:r w:rsidRPr="00B427B8">
        <w:rPr>
          <w:rStyle w:val="Znakapoznpodarou"/>
        </w:rPr>
        <w:footnoteReference w:id="67"/>
      </w:r>
      <w:r w:rsidRPr="00B427B8">
        <w:t xml:space="preserve"> </w:t>
      </w:r>
    </w:p>
    <w:p w:rsidR="00C65E56" w:rsidRPr="00B427B8" w:rsidRDefault="00C65E56" w:rsidP="00573C39">
      <w:pPr>
        <w:spacing w:line="240" w:lineRule="auto"/>
        <w:ind w:right="1152"/>
        <w:jc w:val="both"/>
        <w:rPr>
          <w:rFonts w:ascii="Times New Roman" w:eastAsia="MS Mincho" w:hAnsi="Times New Roman" w:cs="Times New Roman"/>
          <w:sz w:val="24"/>
          <w:szCs w:val="24"/>
        </w:rPr>
      </w:pPr>
    </w:p>
    <w:p w:rsidR="00C65E56" w:rsidRPr="00B427B8" w:rsidRDefault="00C65E56" w:rsidP="00573C39">
      <w:pPr>
        <w:spacing w:line="240" w:lineRule="auto"/>
        <w:ind w:right="1152"/>
        <w:jc w:val="both"/>
        <w:rPr>
          <w:rFonts w:ascii="Times New Roman" w:eastAsia="MS Mincho" w:hAnsi="Times New Roman" w:cs="Times New Roman"/>
          <w:b/>
          <w:bCs/>
          <w:i/>
          <w:iCs/>
          <w:sz w:val="24"/>
          <w:szCs w:val="24"/>
        </w:rPr>
      </w:pPr>
    </w:p>
    <w:p w:rsidR="00C65E56" w:rsidRPr="00B427B8" w:rsidRDefault="00C65E56" w:rsidP="00573C39">
      <w:pPr>
        <w:pStyle w:val="Nadpis1"/>
        <w:rPr>
          <w:sz w:val="24"/>
        </w:rPr>
      </w:pPr>
      <w:r w:rsidRPr="00B427B8">
        <w:rPr>
          <w:sz w:val="24"/>
        </w:rPr>
        <w:t>3. Finanční kapitál</w:t>
      </w:r>
    </w:p>
    <w:p w:rsidR="00C65E56" w:rsidRPr="00B427B8" w:rsidRDefault="00C65E56" w:rsidP="00573C39">
      <w:pPr>
        <w:pStyle w:val="Zkladntext"/>
        <w:spacing w:line="240" w:lineRule="auto"/>
        <w:ind w:right="1152"/>
        <w:jc w:val="both"/>
        <w:rPr>
          <w:rFonts w:ascii="Times New Roman" w:hAnsi="Times New Roman" w:cs="Times New Roman"/>
          <w:i/>
          <w:sz w:val="24"/>
          <w:szCs w:val="24"/>
        </w:rPr>
      </w:pPr>
    </w:p>
    <w:p w:rsidR="00C65E56" w:rsidRPr="00B427B8" w:rsidRDefault="00C65E56" w:rsidP="008E068C">
      <w:pPr>
        <w:pStyle w:val="Zkladntext"/>
        <w:spacing w:line="240" w:lineRule="auto"/>
        <w:ind w:left="2268" w:right="1152"/>
        <w:jc w:val="both"/>
        <w:rPr>
          <w:rFonts w:ascii="Times New Roman" w:hAnsi="Times New Roman" w:cs="Times New Roman"/>
          <w:i/>
          <w:sz w:val="20"/>
          <w:szCs w:val="20"/>
        </w:rPr>
      </w:pPr>
      <w:r w:rsidRPr="00B427B8">
        <w:rPr>
          <w:rFonts w:ascii="Times New Roman" w:hAnsi="Times New Roman" w:cs="Times New Roman"/>
          <w:sz w:val="20"/>
          <w:szCs w:val="20"/>
        </w:rPr>
        <w:t>„</w:t>
      </w:r>
      <w:r w:rsidR="00E626FE" w:rsidRPr="00B427B8">
        <w:rPr>
          <w:rFonts w:ascii="Times New Roman" w:hAnsi="Times New Roman" w:cs="Times New Roman"/>
          <w:sz w:val="20"/>
          <w:szCs w:val="20"/>
        </w:rPr>
        <w:t>…</w:t>
      </w:r>
      <w:r w:rsidRPr="00B427B8">
        <w:rPr>
          <w:rFonts w:ascii="Times New Roman" w:hAnsi="Times New Roman" w:cs="Times New Roman"/>
          <w:sz w:val="20"/>
          <w:szCs w:val="20"/>
        </w:rPr>
        <w:t>dříve byla spekulace bublinou na výrobě, dnes se výroba stala bublinou na spekulaci.“ (Trevor Rayne).</w:t>
      </w:r>
      <w:r w:rsidRPr="00B427B8">
        <w:rPr>
          <w:rStyle w:val="Znakapoznpodarou"/>
          <w:rFonts w:ascii="Times New Roman" w:hAnsi="Times New Roman" w:cs="Times New Roman"/>
          <w:sz w:val="20"/>
          <w:szCs w:val="20"/>
        </w:rPr>
        <w:footnoteReference w:id="68"/>
      </w:r>
      <w:r w:rsidRPr="00B427B8">
        <w:rPr>
          <w:rFonts w:ascii="Times New Roman" w:hAnsi="Times New Roman" w:cs="Times New Roman"/>
          <w:sz w:val="20"/>
          <w:szCs w:val="20"/>
        </w:rPr>
        <w:t xml:space="preserve"> </w:t>
      </w:r>
    </w:p>
    <w:p w:rsidR="00C65E56" w:rsidRPr="00B427B8" w:rsidRDefault="00C65E56" w:rsidP="00573C39">
      <w:pPr>
        <w:spacing w:line="240" w:lineRule="auto"/>
        <w:ind w:right="1152" w:firstLine="567"/>
        <w:jc w:val="both"/>
        <w:rPr>
          <w:rFonts w:ascii="Times New Roman" w:hAnsi="Times New Roman" w:cs="Times New Roman"/>
          <w:sz w:val="24"/>
          <w:szCs w:val="24"/>
        </w:rPr>
      </w:pPr>
    </w:p>
    <w:p w:rsidR="00C65E56" w:rsidRPr="00B427B8" w:rsidRDefault="00C65E56"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Produkční kapitál se bez finančního kapitálu neobejde. Kapitalistické podnikání je poháněno úvěrem, který má překlenout mezeru mezi přebytkem produktu a reinvestováním, umožnit nákup produkčních prostředků a odbyt vyrobených produktů.</w:t>
      </w:r>
      <w:r w:rsidRPr="00B427B8">
        <w:rPr>
          <w:rFonts w:ascii="Times New Roman" w:hAnsi="Times New Roman" w:cs="Times New Roman"/>
          <w:bCs/>
          <w:sz w:val="24"/>
          <w:szCs w:val="24"/>
        </w:rPr>
        <w:t xml:space="preserve"> </w:t>
      </w:r>
      <w:r w:rsidRPr="00B427B8">
        <w:rPr>
          <w:rFonts w:ascii="Times New Roman" w:hAnsi="Times New Roman" w:cs="Times New Roman"/>
          <w:sz w:val="24"/>
          <w:szCs w:val="24"/>
        </w:rPr>
        <w:t xml:space="preserve">I život jednotlivců a jejich domácností je opředen pavoučí </w:t>
      </w:r>
      <w:r w:rsidRPr="00B427B8">
        <w:rPr>
          <w:rFonts w:ascii="Times New Roman" w:hAnsi="Times New Roman" w:cs="Times New Roman"/>
          <w:sz w:val="24"/>
          <w:szCs w:val="24"/>
        </w:rPr>
        <w:lastRenderedPageBreak/>
        <w:t>sítí bezhotovostních plateb, půjček, bankovních účtů, platebních karet a dalších vynucovaných služeb, je opředen i život všech jednotlivců a jejich domácností.</w:t>
      </w:r>
      <w:r w:rsidRPr="00B427B8">
        <w:rPr>
          <w:rStyle w:val="Znakapoznpodarou"/>
          <w:rFonts w:ascii="Times New Roman" w:hAnsi="Times New Roman" w:cs="Times New Roman"/>
          <w:sz w:val="24"/>
          <w:szCs w:val="24"/>
        </w:rPr>
        <w:footnoteReference w:id="69"/>
      </w:r>
      <w:r w:rsidRPr="00B427B8">
        <w:rPr>
          <w:rFonts w:ascii="Times New Roman" w:hAnsi="Times New Roman" w:cs="Times New Roman"/>
          <w:sz w:val="24"/>
          <w:szCs w:val="24"/>
        </w:rPr>
        <w:t xml:space="preserve">  </w:t>
      </w:r>
    </w:p>
    <w:p w:rsidR="00C65E56" w:rsidRPr="00B427B8" w:rsidRDefault="00C65E56" w:rsidP="009E36B0">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Změny na přelomu 70. a 80. let 20. století vytvořily v oblasti finančnictví novou situaci. Byla opuštěna opatření zabraňující nadměrné koncentraci peněžní moci. Vzniká nová globální finanční architektura, která umožňuje tok likvidního peněžního kapitálu po celém světě. Po roce 1986 se tempo deregulace dále zvýšilo. </w:t>
      </w:r>
      <w:r w:rsidRPr="00B427B8">
        <w:rPr>
          <w:rFonts w:ascii="Times New Roman" w:hAnsi="Times New Roman" w:cs="Times New Roman"/>
          <w:i/>
          <w:sz w:val="24"/>
          <w:szCs w:val="24"/>
        </w:rPr>
        <w:t>Big bangem</w:t>
      </w:r>
      <w:r w:rsidRPr="00B427B8">
        <w:rPr>
          <w:rFonts w:ascii="Times New Roman" w:hAnsi="Times New Roman" w:cs="Times New Roman"/>
          <w:sz w:val="24"/>
          <w:szCs w:val="24"/>
        </w:rPr>
        <w:t xml:space="preserve"> došlo k propojení globálních trhů s cennými papíry a globálních trhů pro finanční obchody, vzniká jednotný obchodovací systém s finančními centry v Londýně a New Yorku. Kapitál může snadno cestovat po světě a hledat místa s nejvyšší mírou výnosů. Rubem je, že také jeho otřesy jsou okamžitě všude pociťovány. </w:t>
      </w:r>
    </w:p>
    <w:p w:rsidR="00C65E56" w:rsidRPr="00B427B8" w:rsidRDefault="00C65E56" w:rsidP="009E36B0">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Finančníci získali nad producenty, obchodníky, pozemkovými vlastníky, námezdními pracovníky a spotřebiteli obrovskou moc. S růstem rozsahu úvěrového systému a objemu výpůjček vzrůstal jeho význam natolik, že se stával ústředním nervovým systémem, řídícím akumulaci kapitálu. Problém realizace přebytků však nedokázal řešit, naopak jej prudce zhoršoval. </w:t>
      </w:r>
      <w:r w:rsidRPr="00B427B8">
        <w:rPr>
          <w:rFonts w:ascii="Times New Roman" w:hAnsi="Times New Roman" w:cs="Times New Roman"/>
          <w:bCs/>
          <w:sz w:val="24"/>
          <w:szCs w:val="24"/>
        </w:rPr>
        <w:t>Úvěrový systém musel totiž sám expandovat, což se mu dařilo jen do okamžiku, kdy celá úvěrová bublina nakonec praskla.</w:t>
      </w:r>
      <w:r w:rsidRPr="00B427B8">
        <w:rPr>
          <w:rStyle w:val="Znakapoznpodarou"/>
          <w:rFonts w:ascii="Times New Roman" w:hAnsi="Times New Roman" w:cs="Times New Roman"/>
          <w:bCs/>
          <w:sz w:val="24"/>
          <w:szCs w:val="24"/>
        </w:rPr>
        <w:footnoteReference w:id="70"/>
      </w:r>
      <w:r w:rsidRPr="00B427B8">
        <w:rPr>
          <w:rFonts w:ascii="Times New Roman" w:hAnsi="Times New Roman" w:cs="Times New Roman"/>
          <w:sz w:val="24"/>
          <w:szCs w:val="24"/>
        </w:rPr>
        <w:t xml:space="preserve"> </w:t>
      </w:r>
    </w:p>
    <w:p w:rsidR="00C65E56" w:rsidRPr="00B427B8" w:rsidRDefault="00C65E56" w:rsidP="00786CD1">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Oddělení finanční sféry od reálné produkce není novou skutečností. Už K. Marx postihl, že „úvěrový systém, který má svůj ústřední bod v takzvaných národních bankách a ve velikých peněžních ústavech a v lichvářích seskupených kolem těchto bank, to je ohromná centralizace; dává této příživnické kastě pohádkovou moc</w:t>
      </w:r>
      <w:r w:rsidR="00E626FE"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rPr>
        <w:t>velmi nebezpečně zasahovat do skutečné výroby - a tato banda neví o výrobě nic a nemá s ní nic společného“.</w:t>
      </w:r>
      <w:r w:rsidRPr="00B427B8">
        <w:rPr>
          <w:rStyle w:val="Znakapoznpodarou"/>
          <w:rFonts w:ascii="Times New Roman" w:eastAsia="MS Mincho" w:hAnsi="Times New Roman" w:cs="Times New Roman"/>
          <w:sz w:val="24"/>
          <w:szCs w:val="24"/>
        </w:rPr>
        <w:footnoteReference w:id="71"/>
      </w:r>
      <w:r w:rsidRPr="00B427B8">
        <w:rPr>
          <w:rFonts w:ascii="Times New Roman" w:eastAsia="MS Mincho" w:hAnsi="Times New Roman" w:cs="Times New Roman"/>
          <w:sz w:val="24"/>
          <w:szCs w:val="24"/>
        </w:rPr>
        <w:t xml:space="preserve"> </w:t>
      </w:r>
    </w:p>
    <w:p w:rsidR="00483035" w:rsidRDefault="00C65E56" w:rsidP="00483035">
      <w:pPr>
        <w:spacing w:after="0" w:line="240" w:lineRule="auto"/>
        <w:ind w:right="1152" w:firstLine="567"/>
        <w:jc w:val="both"/>
        <w:rPr>
          <w:rFonts w:ascii="Times New Roman" w:hAnsi="Times New Roman" w:cs="Times New Roman"/>
          <w:b/>
          <w:bCs/>
          <w:sz w:val="24"/>
          <w:szCs w:val="24"/>
        </w:rPr>
      </w:pPr>
      <w:r w:rsidRPr="00B427B8">
        <w:rPr>
          <w:rFonts w:ascii="Times New Roman" w:hAnsi="Times New Roman" w:cs="Times New Roman"/>
          <w:sz w:val="24"/>
          <w:szCs w:val="24"/>
        </w:rPr>
        <w:t>V prvních desetiletích dvacátého století V. I. Lenin zaznamenal, že „kapitalismus se vůbec vyznačuje tím, že vlastnictví kapitálu je odděleno od jeho použití ve výrobě, že peněžní kapitál je oddělen od kapitálu průmyslového čili produktivního, že rentiér, který žije pouze z důchodu plynoucího z peněžního kapitálu, je oddělen od podnikatele a od všech osob, které kapitálem bezprostředně disponují. Imperialismus čili vláda finančního kapitálu je onen nejvyšší stupeň kapitalismu, kdy toto oddělení nabývá ohromných rozměrů. Převaha finančního kapitálu nad všemi ostatními formami kapitálu znamená, že rentiér a finanční oligarchie mají vládnoucí postavení, znamená, že ze všech ostatních států se vyčleňuje několik málo finančních „velmocí“</w:t>
      </w:r>
      <w:r w:rsidR="00E626FE" w:rsidRPr="00B427B8">
        <w:rPr>
          <w:rFonts w:ascii="Times New Roman" w:hAnsi="Times New Roman" w:cs="Times New Roman"/>
          <w:sz w:val="24"/>
          <w:szCs w:val="24"/>
        </w:rPr>
        <w:t>…</w:t>
      </w:r>
      <w:r w:rsidRPr="00B427B8">
        <w:rPr>
          <w:rFonts w:ascii="Times New Roman" w:hAnsi="Times New Roman" w:cs="Times New Roman"/>
          <w:sz w:val="24"/>
          <w:szCs w:val="24"/>
        </w:rPr>
        <w:t>Téměř celý ostatní svět je tak či onak dlužníkem a poplatníkem těchto zemí – mezinárodních bankéřů, těchto „pilířů“ světového finančního kapitálu.“</w:t>
      </w:r>
      <w:r w:rsidRPr="00B427B8">
        <w:rPr>
          <w:rStyle w:val="Znakapoznpodarou"/>
          <w:rFonts w:ascii="Times New Roman" w:hAnsi="Times New Roman" w:cs="Times New Roman"/>
          <w:sz w:val="24"/>
          <w:szCs w:val="24"/>
        </w:rPr>
        <w:footnoteReference w:id="72"/>
      </w:r>
      <w:r w:rsidRPr="00B427B8">
        <w:rPr>
          <w:rFonts w:ascii="Times New Roman" w:hAnsi="Times New Roman" w:cs="Times New Roman"/>
          <w:sz w:val="24"/>
          <w:szCs w:val="24"/>
        </w:rPr>
        <w:t xml:space="preserve"> </w:t>
      </w:r>
    </w:p>
    <w:p w:rsidR="00C65E56" w:rsidRPr="00B427B8" w:rsidRDefault="00C65E56" w:rsidP="00786CD1">
      <w:pPr>
        <w:spacing w:after="0" w:line="240" w:lineRule="auto"/>
        <w:ind w:right="1152" w:firstLine="567"/>
        <w:jc w:val="both"/>
        <w:rPr>
          <w:rFonts w:ascii="Times New Roman" w:hAnsi="Times New Roman" w:cs="Times New Roman"/>
          <w:b/>
          <w:bCs/>
          <w:sz w:val="24"/>
          <w:szCs w:val="24"/>
        </w:rPr>
      </w:pPr>
    </w:p>
    <w:p w:rsidR="00C65E56" w:rsidRPr="00B427B8" w:rsidRDefault="00C65E56"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hAnsi="Times New Roman" w:cs="Times New Roman"/>
          <w:sz w:val="24"/>
          <w:szCs w:val="24"/>
        </w:rPr>
        <w:t xml:space="preserve">Kapitalismus tak „končí svůj vývoj v gigantickém lichvářském kapitálu“, který však také znamená </w:t>
      </w:r>
      <w:r w:rsidRPr="00B427B8">
        <w:rPr>
          <w:rFonts w:ascii="Times New Roman" w:hAnsi="Times New Roman" w:cs="Times New Roman"/>
          <w:bCs/>
          <w:iCs/>
          <w:sz w:val="24"/>
          <w:szCs w:val="24"/>
        </w:rPr>
        <w:t>mimořádné zesílení rozporů systému.</w:t>
      </w:r>
      <w:r w:rsidRPr="00B427B8">
        <w:rPr>
          <w:rStyle w:val="Znakapoznpodarou"/>
          <w:rFonts w:ascii="Times New Roman" w:hAnsi="Times New Roman" w:cs="Times New Roman"/>
          <w:sz w:val="24"/>
          <w:szCs w:val="24"/>
        </w:rPr>
        <w:footnoteReference w:id="73"/>
      </w:r>
      <w:r w:rsidRPr="00B427B8">
        <w:rPr>
          <w:rFonts w:ascii="Times New Roman" w:hAnsi="Times New Roman" w:cs="Times New Roman"/>
          <w:sz w:val="24"/>
          <w:szCs w:val="24"/>
        </w:rPr>
        <w:t xml:space="preserve">  </w:t>
      </w:r>
    </w:p>
    <w:p w:rsidR="00C65E56" w:rsidRPr="00B427B8" w:rsidRDefault="00C65E56" w:rsidP="00573C39">
      <w:pPr>
        <w:pStyle w:val="Zkladntext2"/>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 xml:space="preserve">V kapitalistické formě globalizace sféra reálné ekonomiky dále ustupovala ve prospěch </w:t>
      </w:r>
      <w:r w:rsidRPr="00B427B8">
        <w:rPr>
          <w:rFonts w:ascii="Times New Roman" w:hAnsi="Times New Roman" w:cs="Times New Roman"/>
          <w:bCs/>
          <w:sz w:val="24"/>
          <w:szCs w:val="24"/>
        </w:rPr>
        <w:t xml:space="preserve">elektronicky propojených </w:t>
      </w:r>
      <w:r w:rsidRPr="00B427B8">
        <w:rPr>
          <w:rFonts w:ascii="Times New Roman" w:hAnsi="Times New Roman" w:cs="Times New Roman"/>
          <w:sz w:val="24"/>
          <w:szCs w:val="24"/>
        </w:rPr>
        <w:t xml:space="preserve">finančních trhů, </w:t>
      </w:r>
      <w:r w:rsidRPr="00B427B8">
        <w:rPr>
          <w:rFonts w:ascii="Times New Roman" w:hAnsi="Times New Roman" w:cs="Times New Roman"/>
          <w:bCs/>
          <w:sz w:val="24"/>
          <w:szCs w:val="24"/>
        </w:rPr>
        <w:t>přičemž</w:t>
      </w:r>
      <w:r w:rsidRPr="00B427B8">
        <w:rPr>
          <w:rFonts w:ascii="Times New Roman" w:hAnsi="Times New Roman" w:cs="Times New Roman"/>
          <w:b/>
          <w:bCs/>
          <w:i/>
          <w:sz w:val="24"/>
          <w:szCs w:val="24"/>
        </w:rPr>
        <w:t xml:space="preserve"> vzrůstala samostatnost finančních kruhů a současně se zvyšovala jejich odtrženost od reálné ekonomiky.</w:t>
      </w:r>
      <w:r w:rsidRPr="00B427B8">
        <w:rPr>
          <w:rStyle w:val="Znakapoznpodarou"/>
          <w:rFonts w:ascii="Times New Roman" w:hAnsi="Times New Roman" w:cs="Times New Roman"/>
          <w:b/>
          <w:bCs/>
          <w:i/>
          <w:sz w:val="24"/>
          <w:szCs w:val="24"/>
        </w:rPr>
        <w:footnoteReference w:id="74"/>
      </w:r>
      <w:r w:rsidRPr="00B427B8">
        <w:rPr>
          <w:rFonts w:ascii="Times New Roman" w:hAnsi="Times New Roman" w:cs="Times New Roman"/>
          <w:i/>
          <w:sz w:val="24"/>
          <w:szCs w:val="24"/>
        </w:rPr>
        <w:t xml:space="preserve"> </w:t>
      </w:r>
    </w:p>
    <w:p w:rsidR="00C65E56" w:rsidRPr="00B427B8" w:rsidRDefault="00C65E56" w:rsidP="0027081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Postupně se nahromadily obrovské finanční přebytky, pro jejichž investování v reálné ekonomice už nemají ani firmy ani banky už dost prostoru. Celosvětový úhrnný produkt v oblasti reálné ekonomiky se odhaduje na 60 bilionu dolarů</w:t>
      </w:r>
      <w:r w:rsidR="00270815" w:rsidRPr="00B427B8">
        <w:rPr>
          <w:rFonts w:ascii="Times New Roman" w:hAnsi="Times New Roman" w:cs="Times New Roman"/>
          <w:sz w:val="24"/>
          <w:szCs w:val="24"/>
        </w:rPr>
        <w:t>,</w:t>
      </w:r>
      <w:r w:rsidR="00270815" w:rsidRPr="00B427B8">
        <w:rPr>
          <w:rStyle w:val="Znakapoznpodarou"/>
          <w:rFonts w:ascii="Times New Roman" w:hAnsi="Times New Roman" w:cs="Times New Roman"/>
          <w:sz w:val="24"/>
          <w:szCs w:val="24"/>
        </w:rPr>
        <w:footnoteReference w:id="75"/>
      </w:r>
      <w:r w:rsidRPr="00B427B8">
        <w:rPr>
          <w:rFonts w:ascii="Times New Roman" w:hAnsi="Times New Roman" w:cs="Times New Roman"/>
          <w:sz w:val="24"/>
          <w:szCs w:val="24"/>
        </w:rPr>
        <w:t xml:space="preserve"> zatímco finanční trhy koncentrují údajně více než 600 bilionu dolarů.</w:t>
      </w:r>
      <w:r w:rsidRPr="00B427B8">
        <w:rPr>
          <w:rStyle w:val="Znakapoznpodarou"/>
          <w:rFonts w:ascii="Times New Roman" w:hAnsi="Times New Roman" w:cs="Times New Roman"/>
          <w:sz w:val="24"/>
          <w:szCs w:val="24"/>
        </w:rPr>
        <w:footnoteReference w:id="76"/>
      </w:r>
      <w:r w:rsidRPr="00B427B8">
        <w:rPr>
          <w:rFonts w:ascii="Times New Roman" w:hAnsi="Times New Roman" w:cs="Times New Roman"/>
          <w:sz w:val="24"/>
          <w:szCs w:val="24"/>
        </w:rPr>
        <w:t xml:space="preserve"> </w:t>
      </w:r>
    </w:p>
    <w:p w:rsidR="00C65E56" w:rsidRPr="00B427B8" w:rsidRDefault="00C65E56" w:rsidP="00270815">
      <w:pPr>
        <w:pStyle w:val="Zkladntext"/>
        <w:spacing w:after="0" w:line="240" w:lineRule="auto"/>
        <w:ind w:right="1152" w:firstLine="567"/>
        <w:jc w:val="both"/>
        <w:rPr>
          <w:rFonts w:ascii="Times New Roman" w:hAnsi="Times New Roman" w:cs="Times New Roman"/>
          <w:i/>
          <w:sz w:val="24"/>
          <w:szCs w:val="24"/>
        </w:rPr>
      </w:pPr>
      <w:r w:rsidRPr="00B427B8">
        <w:rPr>
          <w:rFonts w:ascii="Times New Roman" w:hAnsi="Times New Roman" w:cs="Times New Roman"/>
          <w:sz w:val="24"/>
          <w:szCs w:val="24"/>
        </w:rPr>
        <w:t>Finanční kapitál proto ve smršťujícím se prostoru ve své doméně zrychloval operace a stupňoval tak i jejich riskantnost. Vysokorychlostní počítačové technologie daly ve spojení s miliardami dolarů v měnách s volně plovoucím kursem</w:t>
      </w:r>
      <w:r w:rsidRPr="00B427B8">
        <w:rPr>
          <w:rStyle w:val="Znakapoznpodarou"/>
          <w:rFonts w:ascii="Times New Roman" w:hAnsi="Times New Roman" w:cs="Times New Roman"/>
          <w:sz w:val="24"/>
          <w:szCs w:val="24"/>
        </w:rPr>
        <w:footnoteReference w:id="77"/>
      </w:r>
      <w:r w:rsidRPr="00B427B8">
        <w:rPr>
          <w:rFonts w:ascii="Times New Roman" w:hAnsi="Times New Roman" w:cs="Times New Roman"/>
          <w:sz w:val="24"/>
          <w:szCs w:val="24"/>
        </w:rPr>
        <w:t xml:space="preserve"> vzniknout integrovanému, ale anarchickému globálnímu finančnímu trhu, který nabývá podoby</w:t>
      </w:r>
      <w:r w:rsidRPr="00B427B8">
        <w:rPr>
          <w:rFonts w:ascii="Times New Roman" w:hAnsi="Times New Roman" w:cs="Times New Roman"/>
          <w:bCs/>
          <w:sz w:val="24"/>
          <w:szCs w:val="24"/>
        </w:rPr>
        <w:t xml:space="preserve"> „derivátního kasina“.</w:t>
      </w:r>
    </w:p>
    <w:p w:rsidR="00C65E56" w:rsidRPr="00B427B8" w:rsidRDefault="00C65E56" w:rsidP="00573C39">
      <w:pPr>
        <w:spacing w:line="240" w:lineRule="auto"/>
        <w:ind w:right="1152" w:firstLine="540"/>
        <w:jc w:val="both"/>
        <w:rPr>
          <w:rFonts w:ascii="Times New Roman" w:eastAsia="MS Mincho" w:hAnsi="Times New Roman" w:cs="Times New Roman"/>
          <w:sz w:val="24"/>
          <w:szCs w:val="24"/>
        </w:rPr>
      </w:pPr>
    </w:p>
    <w:p w:rsidR="00C65E56" w:rsidRPr="00B427B8" w:rsidRDefault="00C65E56" w:rsidP="00573C39">
      <w:pPr>
        <w:spacing w:line="240" w:lineRule="auto"/>
        <w:ind w:right="1152"/>
        <w:jc w:val="both"/>
        <w:rPr>
          <w:rFonts w:ascii="Times New Roman" w:eastAsia="MS Mincho" w:hAnsi="Times New Roman" w:cs="Times New Roman"/>
          <w:b/>
          <w:i/>
          <w:sz w:val="24"/>
          <w:szCs w:val="24"/>
        </w:rPr>
      </w:pPr>
      <w:r w:rsidRPr="00B427B8">
        <w:rPr>
          <w:rFonts w:ascii="Times New Roman" w:eastAsia="MS Mincho" w:hAnsi="Times New Roman" w:cs="Times New Roman"/>
          <w:b/>
          <w:i/>
          <w:sz w:val="24"/>
          <w:szCs w:val="24"/>
        </w:rPr>
        <w:t>„Vatikán kapitalismu“</w:t>
      </w:r>
    </w:p>
    <w:p w:rsidR="00C65E56" w:rsidRPr="00B427B8" w:rsidRDefault="00C65E56" w:rsidP="00573C39">
      <w:pPr>
        <w:spacing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Hrstka monopolistů si podřizuje průmyslové a obchodní operace celé společnosti, neboť, jak zjišťoval už V. I., Lenin, má možnost - pomocí bankovního spojení, běžných účtů a jiných finančních operací - nejdříve přesně zjišťovat stav obchodů jednotlivých kapitalistů, potom je kontrolovat, ovlivňovat je rozšiřováním či zmenšováním, usnadňováním či ztěžováním úvěrů, a posléze úplně rozhodovat o jejich osudu, určovat rentabilitu jejich podnikání, zbavovat je kapitálu nebo jim poskytovat příležitost, aby rychle a ve velké míře zvětšili svůj kapitál atd.“.</w:t>
      </w:r>
      <w:r w:rsidRPr="00B427B8">
        <w:rPr>
          <w:rStyle w:val="Znakapoznpodarou"/>
          <w:rFonts w:ascii="Times New Roman" w:eastAsia="MS Mincho" w:hAnsi="Times New Roman" w:cs="Times New Roman"/>
          <w:sz w:val="24"/>
          <w:szCs w:val="24"/>
        </w:rPr>
        <w:footnoteReference w:id="78"/>
      </w:r>
      <w:r w:rsidRPr="00B427B8">
        <w:rPr>
          <w:rFonts w:ascii="Times New Roman" w:eastAsia="MS Mincho" w:hAnsi="Times New Roman" w:cs="Times New Roman"/>
          <w:sz w:val="24"/>
          <w:szCs w:val="24"/>
        </w:rPr>
        <w:t xml:space="preserve"> </w:t>
      </w:r>
    </w:p>
    <w:p w:rsidR="00C65E56" w:rsidRPr="00B427B8" w:rsidRDefault="00C65E56" w:rsidP="00270815">
      <w:pPr>
        <w:spacing w:after="0" w:line="240" w:lineRule="auto"/>
        <w:ind w:right="1152" w:firstLine="567"/>
        <w:jc w:val="both"/>
        <w:rPr>
          <w:rFonts w:ascii="Times New Roman" w:hAnsi="Times New Roman" w:cs="Times New Roman"/>
          <w:bCs/>
          <w:sz w:val="24"/>
          <w:szCs w:val="24"/>
        </w:rPr>
      </w:pPr>
      <w:r w:rsidRPr="00B427B8">
        <w:rPr>
          <w:rFonts w:ascii="Times New Roman" w:hAnsi="Times New Roman" w:cs="Times New Roman"/>
          <w:bCs/>
          <w:sz w:val="24"/>
          <w:szCs w:val="24"/>
        </w:rPr>
        <w:t xml:space="preserve">K. Marx vykreslil svět vysokých financí jako „Vatikán“ kapitalismu. Velká finanční centra, jako je </w:t>
      </w:r>
      <w:r w:rsidRPr="00B427B8">
        <w:rPr>
          <w:rFonts w:ascii="Times New Roman" w:hAnsi="Times New Roman" w:cs="Times New Roman"/>
          <w:bCs/>
          <w:i/>
          <w:sz w:val="24"/>
          <w:szCs w:val="24"/>
        </w:rPr>
        <w:t>City of London</w:t>
      </w:r>
      <w:r w:rsidRPr="00B427B8">
        <w:rPr>
          <w:rFonts w:ascii="Times New Roman" w:hAnsi="Times New Roman" w:cs="Times New Roman"/>
          <w:bCs/>
          <w:sz w:val="24"/>
          <w:szCs w:val="24"/>
        </w:rPr>
        <w:t xml:space="preserve"> a </w:t>
      </w:r>
      <w:r w:rsidRPr="00B427B8">
        <w:rPr>
          <w:rFonts w:ascii="Times New Roman" w:hAnsi="Times New Roman" w:cs="Times New Roman"/>
          <w:bCs/>
          <w:i/>
          <w:sz w:val="24"/>
          <w:szCs w:val="24"/>
        </w:rPr>
        <w:t>Wall-Street</w:t>
      </w:r>
      <w:r w:rsidRPr="00B427B8">
        <w:rPr>
          <w:rFonts w:ascii="Times New Roman" w:hAnsi="Times New Roman" w:cs="Times New Roman"/>
          <w:bCs/>
          <w:sz w:val="24"/>
          <w:szCs w:val="24"/>
        </w:rPr>
        <w:t>, mají přesně tuto charakteristiku.</w:t>
      </w:r>
      <w:r w:rsidRPr="00B427B8">
        <w:rPr>
          <w:rStyle w:val="Znakapoznpodarou"/>
          <w:rFonts w:ascii="Times New Roman" w:hAnsi="Times New Roman" w:cs="Times New Roman"/>
          <w:bCs/>
          <w:sz w:val="24"/>
          <w:szCs w:val="24"/>
        </w:rPr>
        <w:footnoteReference w:id="79"/>
      </w:r>
      <w:r w:rsidRPr="00B427B8">
        <w:rPr>
          <w:rFonts w:ascii="Times New Roman" w:hAnsi="Times New Roman" w:cs="Times New Roman"/>
          <w:bCs/>
          <w:sz w:val="24"/>
          <w:szCs w:val="24"/>
        </w:rPr>
        <w:t xml:space="preserve"> </w:t>
      </w:r>
    </w:p>
    <w:p w:rsidR="00C65E56" w:rsidRPr="00B427B8" w:rsidRDefault="00C65E56" w:rsidP="00270815">
      <w:pPr>
        <w:pStyle w:val="Zkladntextodsazen"/>
        <w:spacing w:after="0" w:line="240" w:lineRule="auto"/>
        <w:ind w:left="0"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Smyslem aktivit City je především umístit na Temži ještě více finančního, tekutého kapitálu. Korporace jsou ujišťovány, že si mohou být jisty tím, „že City zůstane vedoucím místem v evropských financích“ a pochopitelně „tepnou světových finančních trhů“. City sama sebe vnímá jako „buňku odporu“ proti jakýmkoli pokusům kapitalismus a finanční kapitál regulovat. </w:t>
      </w:r>
    </w:p>
    <w:p w:rsidR="00C65E56" w:rsidRPr="00B427B8" w:rsidRDefault="00C65E56" w:rsidP="00270815">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 xml:space="preserve">Po 2. světové válce museli bankéři City, kteří své vedoucí postavení jako finančního centra ztratili ve prospěch Wall Streetu, zvolit nový obchodní model. </w:t>
      </w:r>
      <w:r w:rsidRPr="00B427B8">
        <w:rPr>
          <w:rFonts w:ascii="Times New Roman" w:hAnsi="Times New Roman" w:cs="Times New Roman"/>
          <w:sz w:val="24"/>
          <w:szCs w:val="24"/>
        </w:rPr>
        <w:lastRenderedPageBreak/>
        <w:t xml:space="preserve">Z vkladů ve výši na 500 miliard dolarů (kolem roku 1980) vytvořily euro-dolarový trh (s eurem nemá nic společného). Od té doby plyne do City tekutý kapitál, který tu je legalizován. City funguje jako světová ústředna mimořádně ziskových „offshore“, tj. finančních a daňových rájů, kam každoročně ilegálně odtéká kolem 100 miliard dolarů. </w:t>
      </w:r>
    </w:p>
    <w:p w:rsidR="00C65E56" w:rsidRPr="00B427B8" w:rsidRDefault="00C65E56" w:rsidP="00270815">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„Offshorové“ finanční a daňové nabídky umožňují konstruovat různé způsoby, jak se vyhnout daním. Přitom neexistuje </w:t>
      </w:r>
      <w:r w:rsidRPr="00B427B8">
        <w:rPr>
          <w:rFonts w:ascii="Times New Roman" w:eastAsia="MS Mincho" w:hAnsi="Times New Roman" w:cs="Times New Roman"/>
          <w:sz w:val="24"/>
          <w:szCs w:val="24"/>
        </w:rPr>
        <w:t>mechanismus, který by donutil země, kam tento kapitál odplývá (daňové ráje“), aby skoncovaly se svými parazitickými praktikami.</w:t>
      </w:r>
      <w:r w:rsidRPr="00B427B8">
        <w:rPr>
          <w:rStyle w:val="Znakapoznpodarou"/>
          <w:rFonts w:ascii="Times New Roman" w:eastAsia="MS Mincho" w:hAnsi="Times New Roman" w:cs="Times New Roman"/>
          <w:sz w:val="24"/>
          <w:szCs w:val="24"/>
        </w:rPr>
        <w:footnoteReference w:id="80"/>
      </w:r>
    </w:p>
    <w:p w:rsidR="00C65E56" w:rsidRPr="00B427B8" w:rsidRDefault="00C65E56" w:rsidP="00573C39">
      <w:pPr>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Výkon ekonomiky v celém světě obnáší asi 70 bilionů dolarů. Přes polovinu tohoto obchodu prochází přes centra „offshore“, což znamená, že tu zisky vznikají právě tak snadno jako v daňových oázách, které jsou od daní osvobozeny. Také polovina z přibližně 700 bilionů dolarů z derivátových operací probíhá převážně prostřednictvím londýnské City.</w:t>
      </w:r>
      <w:r w:rsidRPr="00B427B8">
        <w:rPr>
          <w:rStyle w:val="Znakapoznpodarou"/>
          <w:rFonts w:ascii="Times New Roman" w:hAnsi="Times New Roman" w:cs="Times New Roman"/>
          <w:sz w:val="24"/>
          <w:szCs w:val="24"/>
        </w:rPr>
        <w:footnoteReference w:id="81"/>
      </w:r>
      <w:r w:rsidRPr="00B427B8">
        <w:rPr>
          <w:rFonts w:ascii="Times New Roman" w:hAnsi="Times New Roman" w:cs="Times New Roman"/>
          <w:sz w:val="24"/>
          <w:szCs w:val="24"/>
        </w:rPr>
        <w:t xml:space="preserve"> </w:t>
      </w:r>
    </w:p>
    <w:p w:rsidR="00C65E56" w:rsidRPr="00B427B8" w:rsidRDefault="00C65E56" w:rsidP="00573C39">
      <w:pPr>
        <w:spacing w:line="240" w:lineRule="auto"/>
        <w:ind w:right="1152" w:firstLine="540"/>
        <w:jc w:val="both"/>
        <w:rPr>
          <w:rFonts w:ascii="Times New Roman" w:eastAsia="MS Mincho" w:hAnsi="Times New Roman" w:cs="Times New Roman"/>
          <w:sz w:val="24"/>
          <w:szCs w:val="24"/>
        </w:rPr>
      </w:pPr>
    </w:p>
    <w:p w:rsidR="00C65E56" w:rsidRPr="00B427B8" w:rsidRDefault="00C65E56" w:rsidP="00573C39">
      <w:pPr>
        <w:pStyle w:val="Zkladntext"/>
        <w:spacing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 xml:space="preserve"> Úloha bank a derivátů</w:t>
      </w:r>
    </w:p>
    <w:p w:rsidR="00DE1430" w:rsidRPr="00B427B8" w:rsidRDefault="00C65E56" w:rsidP="00573C39">
      <w:pPr>
        <w:pStyle w:val="Zkladntext"/>
        <w:spacing w:line="240" w:lineRule="auto"/>
        <w:ind w:left="2410" w:right="1152"/>
        <w:jc w:val="both"/>
        <w:rPr>
          <w:rFonts w:ascii="Times New Roman" w:hAnsi="Times New Roman" w:cs="Times New Roman"/>
          <w:sz w:val="20"/>
          <w:szCs w:val="20"/>
        </w:rPr>
      </w:pPr>
      <w:r w:rsidRPr="00B427B8">
        <w:rPr>
          <w:rFonts w:ascii="Times New Roman" w:hAnsi="Times New Roman" w:cs="Times New Roman"/>
          <w:sz w:val="20"/>
          <w:szCs w:val="20"/>
        </w:rPr>
        <w:t xml:space="preserve">„…jaké to bývaly kdysi ústavy stability, jak přemýšlely dlouhodobě a stavěly na důvěře. A jak je to dnes?“ (Reinhard Marx) </w:t>
      </w:r>
      <w:r w:rsidRPr="00B427B8">
        <w:rPr>
          <w:rStyle w:val="Znakapoznpodarou"/>
          <w:rFonts w:ascii="Times New Roman" w:hAnsi="Times New Roman" w:cs="Times New Roman"/>
          <w:sz w:val="20"/>
          <w:szCs w:val="20"/>
        </w:rPr>
        <w:footnoteReference w:id="82"/>
      </w:r>
      <w:r w:rsidRPr="00B427B8">
        <w:rPr>
          <w:rFonts w:ascii="Times New Roman" w:hAnsi="Times New Roman" w:cs="Times New Roman"/>
          <w:sz w:val="20"/>
          <w:szCs w:val="20"/>
        </w:rPr>
        <w:t xml:space="preserve"> </w:t>
      </w:r>
    </w:p>
    <w:p w:rsidR="00C65E56" w:rsidRPr="00B427B8" w:rsidRDefault="00C65E56" w:rsidP="00573C39">
      <w:pPr>
        <w:pStyle w:val="Zkladntext"/>
        <w:spacing w:line="240" w:lineRule="auto"/>
        <w:ind w:left="2410" w:right="1152"/>
        <w:jc w:val="both"/>
        <w:rPr>
          <w:rFonts w:ascii="Times New Roman" w:hAnsi="Times New Roman" w:cs="Times New Roman"/>
          <w:i/>
          <w:sz w:val="20"/>
          <w:szCs w:val="20"/>
        </w:rPr>
      </w:pPr>
      <w:r w:rsidRPr="00B427B8">
        <w:rPr>
          <w:rFonts w:ascii="Times New Roman" w:hAnsi="Times New Roman" w:cs="Times New Roman"/>
          <w:sz w:val="20"/>
          <w:szCs w:val="20"/>
        </w:rPr>
        <w:t>„Lakomství, šejdířství a krátkodobá kalkulace až příliš často nahradily šetrnost, poctivý obchod a delší perspektivu, neřku-li starost o bližního“. (Ralph Dahrendorf)</w:t>
      </w:r>
      <w:r w:rsidRPr="00B427B8">
        <w:rPr>
          <w:rStyle w:val="Znakapoznpodarou"/>
          <w:rFonts w:ascii="Times New Roman" w:hAnsi="Times New Roman" w:cs="Times New Roman"/>
          <w:sz w:val="20"/>
          <w:szCs w:val="20"/>
        </w:rPr>
        <w:footnoteReference w:id="83"/>
      </w:r>
    </w:p>
    <w:p w:rsidR="00C65E56" w:rsidRPr="00B427B8" w:rsidRDefault="00C65E56" w:rsidP="00573C39">
      <w:pPr>
        <w:pStyle w:val="Zkladntext"/>
        <w:spacing w:line="240" w:lineRule="auto"/>
        <w:ind w:right="1152"/>
        <w:jc w:val="both"/>
        <w:rPr>
          <w:rFonts w:ascii="Times New Roman" w:hAnsi="Times New Roman" w:cs="Times New Roman"/>
          <w:i/>
          <w:sz w:val="24"/>
          <w:szCs w:val="24"/>
        </w:rPr>
      </w:pPr>
    </w:p>
    <w:p w:rsidR="00C65E56" w:rsidRPr="00B427B8" w:rsidRDefault="00C65E56" w:rsidP="00573C39">
      <w:pPr>
        <w:pStyle w:val="Zkladntext2"/>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Klíčovou roli ve všech těchto procesech týkajících se financí, mají banky.</w:t>
      </w:r>
      <w:r w:rsidRPr="00B427B8">
        <w:rPr>
          <w:rStyle w:val="Znakapoznpodarou"/>
          <w:rFonts w:ascii="Times New Roman" w:hAnsi="Times New Roman" w:cs="Times New Roman"/>
          <w:sz w:val="24"/>
          <w:szCs w:val="24"/>
        </w:rPr>
        <w:t xml:space="preserve"> </w:t>
      </w:r>
      <w:r w:rsidRPr="00B427B8">
        <w:rPr>
          <w:rStyle w:val="Znakapoznpodarou"/>
          <w:rFonts w:ascii="Times New Roman" w:hAnsi="Times New Roman" w:cs="Times New Roman"/>
          <w:sz w:val="24"/>
          <w:szCs w:val="24"/>
        </w:rPr>
        <w:footnoteReference w:id="84"/>
      </w:r>
      <w:r w:rsidRPr="00B427B8">
        <w:rPr>
          <w:rStyle w:val="Znakapoznpodarou"/>
          <w:rFonts w:ascii="Times New Roman" w:hAnsi="Times New Roman" w:cs="Times New Roman"/>
          <w:sz w:val="24"/>
          <w:szCs w:val="24"/>
        </w:rPr>
        <w:t xml:space="preserve"> </w:t>
      </w:r>
      <w:r w:rsidRPr="00B427B8">
        <w:rPr>
          <w:rFonts w:ascii="Times New Roman" w:hAnsi="Times New Roman" w:cs="Times New Roman"/>
          <w:sz w:val="24"/>
          <w:szCs w:val="24"/>
        </w:rPr>
        <w:t xml:space="preserve">Stupeň koncentrace bankovního kapitálu, který má přístup k daleko větším finančním zdrojům než většina nejsilnějších států světa, růst jeho obratu a jeho operací, dosahuje obrovského rozsahu. </w:t>
      </w:r>
    </w:p>
    <w:p w:rsidR="00C65E56" w:rsidRPr="00B427B8" w:rsidRDefault="00C65E56" w:rsidP="00270815">
      <w:pPr>
        <w:pBdr>
          <w:top w:val="single" w:sz="4" w:space="1" w:color="auto"/>
          <w:left w:val="single" w:sz="4" w:space="4" w:color="auto"/>
          <w:bottom w:val="single" w:sz="4" w:space="1" w:color="auto"/>
          <w:right w:val="single" w:sz="4" w:space="4" w:color="auto"/>
        </w:pBdr>
        <w:spacing w:line="240" w:lineRule="auto"/>
        <w:ind w:right="1152" w:firstLine="540"/>
        <w:jc w:val="both"/>
        <w:rPr>
          <w:rFonts w:ascii="Times New Roman" w:eastAsia="MS Mincho" w:hAnsi="Times New Roman" w:cs="Times New Roman"/>
          <w:sz w:val="24"/>
          <w:szCs w:val="24"/>
        </w:rPr>
      </w:pPr>
    </w:p>
    <w:p w:rsidR="00C65E56" w:rsidRPr="00B427B8" w:rsidRDefault="00C65E56" w:rsidP="00270815">
      <w:pPr>
        <w:pStyle w:val="Nadpis1"/>
        <w:pBdr>
          <w:top w:val="single" w:sz="4" w:space="1" w:color="auto"/>
          <w:left w:val="single" w:sz="4" w:space="4" w:color="auto"/>
          <w:bottom w:val="single" w:sz="4" w:space="1" w:color="auto"/>
          <w:right w:val="single" w:sz="4" w:space="4" w:color="auto"/>
        </w:pBdr>
        <w:rPr>
          <w:sz w:val="24"/>
        </w:rPr>
      </w:pPr>
      <w:r w:rsidRPr="00B427B8">
        <w:rPr>
          <w:sz w:val="24"/>
        </w:rPr>
        <w:t xml:space="preserve">10 největších světových bank </w:t>
      </w:r>
      <w:r w:rsidRPr="00B427B8">
        <w:rPr>
          <w:b w:val="0"/>
          <w:sz w:val="24"/>
        </w:rPr>
        <w:t>(podle celkové hodnoty jejich aktiv</w:t>
      </w:r>
      <w:r w:rsidR="004719B2" w:rsidRPr="00B427B8">
        <w:rPr>
          <w:b w:val="0"/>
          <w:sz w:val="24"/>
        </w:rPr>
        <w:t xml:space="preserve"> v z</w:t>
      </w:r>
      <w:r w:rsidRPr="00B427B8">
        <w:rPr>
          <w:b w:val="0"/>
          <w:sz w:val="24"/>
        </w:rPr>
        <w:t>áří 2000</w:t>
      </w:r>
      <w:r w:rsidR="004719B2" w:rsidRPr="00B427B8">
        <w:rPr>
          <w:b w:val="0"/>
          <w:sz w:val="24"/>
        </w:rPr>
        <w:t>)</w:t>
      </w:r>
    </w:p>
    <w:p w:rsidR="00C65E56" w:rsidRPr="00B427B8" w:rsidRDefault="00C65E56" w:rsidP="00270815">
      <w:pPr>
        <w:pStyle w:val="Nadpis1"/>
        <w:pBdr>
          <w:top w:val="single" w:sz="4" w:space="1" w:color="auto"/>
          <w:left w:val="single" w:sz="4" w:space="4" w:color="auto"/>
          <w:bottom w:val="single" w:sz="4" w:space="1" w:color="auto"/>
          <w:right w:val="single" w:sz="4" w:space="4" w:color="auto"/>
        </w:pBdr>
        <w:rPr>
          <w:b w:val="0"/>
          <w:bCs w:val="0"/>
          <w:sz w:val="24"/>
          <w:u w:val="single"/>
        </w:rPr>
      </w:pPr>
      <w:r w:rsidRPr="00B427B8">
        <w:rPr>
          <w:b w:val="0"/>
          <w:bCs w:val="0"/>
          <w:sz w:val="24"/>
          <w:u w:val="single"/>
        </w:rPr>
        <w:t xml:space="preserve">Banka </w:t>
      </w:r>
      <w:r w:rsidR="0037205F" w:rsidRPr="00B427B8">
        <w:rPr>
          <w:b w:val="0"/>
          <w:bCs w:val="0"/>
          <w:sz w:val="24"/>
          <w:u w:val="single"/>
        </w:rPr>
        <w:tab/>
      </w:r>
      <w:r w:rsidR="0037205F" w:rsidRPr="00B427B8">
        <w:rPr>
          <w:b w:val="0"/>
          <w:bCs w:val="0"/>
          <w:sz w:val="24"/>
          <w:u w:val="single"/>
        </w:rPr>
        <w:tab/>
      </w:r>
      <w:r w:rsidR="0037205F" w:rsidRPr="00B427B8">
        <w:rPr>
          <w:b w:val="0"/>
          <w:bCs w:val="0"/>
          <w:sz w:val="24"/>
          <w:u w:val="single"/>
        </w:rPr>
        <w:tab/>
      </w:r>
      <w:r w:rsidR="0037205F" w:rsidRPr="00B427B8">
        <w:rPr>
          <w:b w:val="0"/>
          <w:bCs w:val="0"/>
          <w:sz w:val="24"/>
          <w:u w:val="single"/>
        </w:rPr>
        <w:tab/>
      </w:r>
      <w:r w:rsidRPr="00B427B8">
        <w:rPr>
          <w:b w:val="0"/>
          <w:bCs w:val="0"/>
          <w:sz w:val="24"/>
          <w:u w:val="single"/>
        </w:rPr>
        <w:t xml:space="preserve">Země </w:t>
      </w:r>
      <w:r w:rsidR="0037205F" w:rsidRPr="00B427B8">
        <w:rPr>
          <w:b w:val="0"/>
          <w:bCs w:val="0"/>
          <w:sz w:val="24"/>
          <w:u w:val="single"/>
        </w:rPr>
        <w:tab/>
      </w:r>
      <w:r w:rsidR="0037205F" w:rsidRPr="00B427B8">
        <w:rPr>
          <w:b w:val="0"/>
          <w:bCs w:val="0"/>
          <w:sz w:val="24"/>
          <w:u w:val="single"/>
        </w:rPr>
        <w:tab/>
      </w:r>
      <w:r w:rsidRPr="00B427B8">
        <w:rPr>
          <w:b w:val="0"/>
          <w:bCs w:val="0"/>
          <w:sz w:val="24"/>
          <w:u w:val="single"/>
        </w:rPr>
        <w:t xml:space="preserve"> Aktiva (v miliardách USD)</w:t>
      </w:r>
    </w:p>
    <w:p w:rsidR="00C65E56" w:rsidRPr="00B427B8" w:rsidRDefault="00C65E56" w:rsidP="00270815">
      <w:pPr>
        <w:pStyle w:val="Nadpis1"/>
        <w:pBdr>
          <w:top w:val="single" w:sz="4" w:space="1" w:color="auto"/>
          <w:left w:val="single" w:sz="4" w:space="4" w:color="auto"/>
          <w:bottom w:val="single" w:sz="4" w:space="1" w:color="auto"/>
          <w:right w:val="single" w:sz="4" w:space="4" w:color="auto"/>
        </w:pBdr>
        <w:rPr>
          <w:b w:val="0"/>
          <w:bCs w:val="0"/>
          <w:sz w:val="24"/>
        </w:rPr>
      </w:pPr>
      <w:r w:rsidRPr="00B427B8">
        <w:rPr>
          <w:b w:val="0"/>
          <w:bCs w:val="0"/>
          <w:sz w:val="24"/>
        </w:rPr>
        <w:t>Fuji-IBJ-DKB                        Japonsko</w:t>
      </w:r>
      <w:r w:rsidR="0037205F" w:rsidRPr="00B427B8">
        <w:rPr>
          <w:b w:val="0"/>
          <w:bCs w:val="0"/>
          <w:sz w:val="24"/>
        </w:rPr>
        <w:tab/>
      </w:r>
      <w:r w:rsidR="0037205F" w:rsidRPr="00B427B8">
        <w:rPr>
          <w:b w:val="0"/>
          <w:bCs w:val="0"/>
          <w:sz w:val="24"/>
        </w:rPr>
        <w:tab/>
      </w:r>
      <w:r w:rsidRPr="00B427B8">
        <w:rPr>
          <w:b w:val="0"/>
          <w:bCs w:val="0"/>
          <w:sz w:val="24"/>
        </w:rPr>
        <w:t xml:space="preserve"> 1 480,5</w:t>
      </w:r>
    </w:p>
    <w:p w:rsidR="00C65E56" w:rsidRPr="00B427B8" w:rsidRDefault="00C65E56" w:rsidP="0027081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Sanwa-Asahi-Tokai</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Pr="00B427B8">
        <w:rPr>
          <w:rFonts w:ascii="Times New Roman" w:hAnsi="Times New Roman" w:cs="Times New Roman"/>
          <w:sz w:val="24"/>
          <w:szCs w:val="24"/>
        </w:rPr>
        <w:t>Japonsko</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Pr="00B427B8">
        <w:rPr>
          <w:rFonts w:ascii="Times New Roman" w:hAnsi="Times New Roman" w:cs="Times New Roman"/>
          <w:sz w:val="24"/>
          <w:szCs w:val="24"/>
        </w:rPr>
        <w:t xml:space="preserve"> 960,0</w:t>
      </w:r>
    </w:p>
    <w:p w:rsidR="00C65E56" w:rsidRPr="00B427B8" w:rsidRDefault="00C65E56" w:rsidP="0027081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lastRenderedPageBreak/>
        <w:t>Bank of Tokyo-Mitsubishi</w:t>
      </w:r>
      <w:r w:rsidR="0037205F" w:rsidRPr="00B427B8">
        <w:rPr>
          <w:rFonts w:ascii="Times New Roman" w:hAnsi="Times New Roman" w:cs="Times New Roman"/>
          <w:sz w:val="24"/>
          <w:szCs w:val="24"/>
        </w:rPr>
        <w:tab/>
      </w:r>
      <w:r w:rsidRPr="00B427B8">
        <w:rPr>
          <w:rFonts w:ascii="Times New Roman" w:hAnsi="Times New Roman" w:cs="Times New Roman"/>
          <w:sz w:val="24"/>
          <w:szCs w:val="24"/>
        </w:rPr>
        <w:t>Japonsko</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Pr="00B427B8">
        <w:rPr>
          <w:rFonts w:ascii="Times New Roman" w:hAnsi="Times New Roman" w:cs="Times New Roman"/>
          <w:sz w:val="24"/>
          <w:szCs w:val="24"/>
        </w:rPr>
        <w:t xml:space="preserve"> 691,0</w:t>
      </w:r>
    </w:p>
    <w:p w:rsidR="00C65E56" w:rsidRPr="00B427B8" w:rsidRDefault="00C65E56" w:rsidP="0027081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PNB-Parisbas                        Francie</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Pr="00B427B8">
        <w:rPr>
          <w:rFonts w:ascii="Times New Roman" w:hAnsi="Times New Roman" w:cs="Times New Roman"/>
          <w:sz w:val="24"/>
          <w:szCs w:val="24"/>
        </w:rPr>
        <w:t xml:space="preserve"> 673,7</w:t>
      </w:r>
    </w:p>
    <w:p w:rsidR="00C65E56" w:rsidRPr="00B427B8" w:rsidRDefault="00C65E56" w:rsidP="0027081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Citigroup                               USA</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00E626FE" w:rsidRPr="00B427B8">
        <w:rPr>
          <w:rFonts w:ascii="Times New Roman" w:hAnsi="Times New Roman" w:cs="Times New Roman"/>
          <w:sz w:val="24"/>
          <w:szCs w:val="24"/>
        </w:rPr>
        <w:t xml:space="preserve"> </w:t>
      </w:r>
      <w:r w:rsidRPr="00B427B8">
        <w:rPr>
          <w:rFonts w:ascii="Times New Roman" w:hAnsi="Times New Roman" w:cs="Times New Roman"/>
          <w:sz w:val="24"/>
          <w:szCs w:val="24"/>
        </w:rPr>
        <w:t>668,6</w:t>
      </w:r>
    </w:p>
    <w:p w:rsidR="00C65E56" w:rsidRPr="00B427B8" w:rsidRDefault="00C65E56" w:rsidP="0027081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Bank of America                   USA</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00E626FE" w:rsidRPr="00B427B8">
        <w:rPr>
          <w:rFonts w:ascii="Times New Roman" w:hAnsi="Times New Roman" w:cs="Times New Roman"/>
          <w:sz w:val="24"/>
          <w:szCs w:val="24"/>
        </w:rPr>
        <w:t xml:space="preserve"> </w:t>
      </w:r>
      <w:r w:rsidRPr="00B427B8">
        <w:rPr>
          <w:rFonts w:ascii="Times New Roman" w:hAnsi="Times New Roman" w:cs="Times New Roman"/>
          <w:sz w:val="24"/>
          <w:szCs w:val="24"/>
        </w:rPr>
        <w:t>617,7</w:t>
      </w:r>
    </w:p>
    <w:p w:rsidR="00C65E56" w:rsidRPr="00B427B8" w:rsidRDefault="00C65E56" w:rsidP="0027081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Deutsche Bank</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Pr="00B427B8">
        <w:rPr>
          <w:rFonts w:ascii="Times New Roman" w:hAnsi="Times New Roman" w:cs="Times New Roman"/>
          <w:sz w:val="24"/>
          <w:szCs w:val="24"/>
        </w:rPr>
        <w:t>Německo</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00E626FE" w:rsidRPr="00B427B8">
        <w:rPr>
          <w:rFonts w:ascii="Times New Roman" w:hAnsi="Times New Roman" w:cs="Times New Roman"/>
          <w:sz w:val="24"/>
          <w:szCs w:val="24"/>
        </w:rPr>
        <w:t xml:space="preserve"> </w:t>
      </w:r>
      <w:r w:rsidRPr="00B427B8">
        <w:rPr>
          <w:rFonts w:ascii="Times New Roman" w:hAnsi="Times New Roman" w:cs="Times New Roman"/>
          <w:sz w:val="24"/>
          <w:szCs w:val="24"/>
        </w:rPr>
        <w:t>600,0</w:t>
      </w:r>
    </w:p>
    <w:p w:rsidR="00C65E56" w:rsidRPr="00B427B8" w:rsidRDefault="00C65E56" w:rsidP="0027081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UBS                                       Švýcarsko</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00E626FE" w:rsidRPr="00B427B8">
        <w:rPr>
          <w:rFonts w:ascii="Times New Roman" w:hAnsi="Times New Roman" w:cs="Times New Roman"/>
          <w:sz w:val="24"/>
          <w:szCs w:val="24"/>
        </w:rPr>
        <w:t xml:space="preserve"> </w:t>
      </w:r>
      <w:r w:rsidRPr="00B427B8">
        <w:rPr>
          <w:rFonts w:ascii="Times New Roman" w:hAnsi="Times New Roman" w:cs="Times New Roman"/>
          <w:sz w:val="24"/>
          <w:szCs w:val="24"/>
        </w:rPr>
        <w:t>546,2</w:t>
      </w:r>
    </w:p>
    <w:p w:rsidR="00C65E56" w:rsidRPr="00B427B8" w:rsidRDefault="00C65E56" w:rsidP="0027081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HSBC Holdings                    Velká Británie</w:t>
      </w:r>
      <w:r w:rsidR="0037205F" w:rsidRPr="00B427B8">
        <w:rPr>
          <w:rFonts w:ascii="Times New Roman" w:hAnsi="Times New Roman" w:cs="Times New Roman"/>
          <w:sz w:val="24"/>
          <w:szCs w:val="24"/>
        </w:rPr>
        <w:tab/>
      </w:r>
      <w:r w:rsidR="0037205F" w:rsidRPr="00B427B8">
        <w:rPr>
          <w:rFonts w:ascii="Times New Roman" w:hAnsi="Times New Roman" w:cs="Times New Roman"/>
          <w:sz w:val="24"/>
          <w:szCs w:val="24"/>
        </w:rPr>
        <w:tab/>
      </w:r>
      <w:r w:rsidR="00E626FE" w:rsidRPr="00B427B8">
        <w:rPr>
          <w:rFonts w:ascii="Times New Roman" w:hAnsi="Times New Roman" w:cs="Times New Roman"/>
          <w:sz w:val="24"/>
          <w:szCs w:val="24"/>
        </w:rPr>
        <w:t xml:space="preserve"> </w:t>
      </w:r>
      <w:r w:rsidRPr="00B427B8">
        <w:rPr>
          <w:rFonts w:ascii="Times New Roman" w:hAnsi="Times New Roman" w:cs="Times New Roman"/>
          <w:sz w:val="24"/>
          <w:szCs w:val="24"/>
        </w:rPr>
        <w:t>483,1</w:t>
      </w:r>
    </w:p>
    <w:p w:rsidR="00270815" w:rsidRPr="00B427B8" w:rsidRDefault="00270815" w:rsidP="00270815">
      <w:pPr>
        <w:pBdr>
          <w:top w:val="single" w:sz="4" w:space="1" w:color="auto"/>
          <w:left w:val="single" w:sz="4" w:space="4" w:color="auto"/>
          <w:bottom w:val="single" w:sz="4" w:space="1" w:color="auto"/>
          <w:right w:val="single" w:sz="4" w:space="4" w:color="auto"/>
        </w:pBdr>
        <w:spacing w:line="240" w:lineRule="auto"/>
        <w:ind w:right="1152"/>
        <w:jc w:val="both"/>
        <w:rPr>
          <w:rFonts w:ascii="Times New Roman" w:hAnsi="Times New Roman" w:cs="Times New Roman"/>
          <w:sz w:val="20"/>
          <w:szCs w:val="20"/>
        </w:rPr>
      </w:pPr>
    </w:p>
    <w:p w:rsidR="00C65E56" w:rsidRPr="00B427B8" w:rsidRDefault="00C65E56" w:rsidP="00270815">
      <w:pPr>
        <w:pBdr>
          <w:top w:val="single" w:sz="4" w:space="1" w:color="auto"/>
          <w:left w:val="single" w:sz="4" w:space="4" w:color="auto"/>
          <w:bottom w:val="single" w:sz="4" w:space="1" w:color="auto"/>
          <w:right w:val="single" w:sz="4" w:space="4" w:color="auto"/>
        </w:pBdr>
        <w:spacing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Reuters Securities 3 0000, The Financi</w:t>
      </w:r>
      <w:r w:rsidR="002F283D" w:rsidRPr="00B427B8">
        <w:rPr>
          <w:rFonts w:ascii="Times New Roman" w:hAnsi="Times New Roman" w:cs="Times New Roman"/>
          <w:sz w:val="20"/>
          <w:szCs w:val="20"/>
        </w:rPr>
        <w:t>a</w:t>
      </w:r>
      <w:r w:rsidRPr="00B427B8">
        <w:rPr>
          <w:rFonts w:ascii="Times New Roman" w:hAnsi="Times New Roman" w:cs="Times New Roman"/>
          <w:sz w:val="20"/>
          <w:szCs w:val="20"/>
        </w:rPr>
        <w:t xml:space="preserve">l Times, 28. září 2000 (Cit. Brar, H., </w:t>
      </w:r>
      <w:r w:rsidR="00EF1039" w:rsidRPr="00B427B8">
        <w:rPr>
          <w:rFonts w:ascii="Times New Roman" w:hAnsi="Times New Roman" w:cs="Times New Roman"/>
          <w:sz w:val="20"/>
          <w:szCs w:val="20"/>
        </w:rPr>
        <w:t>Imperia</w:t>
      </w:r>
      <w:r w:rsidR="002F283D" w:rsidRPr="00B427B8">
        <w:rPr>
          <w:rFonts w:ascii="Times New Roman" w:hAnsi="Times New Roman" w:cs="Times New Roman"/>
          <w:sz w:val="20"/>
          <w:szCs w:val="20"/>
        </w:rPr>
        <w:t>l</w:t>
      </w:r>
      <w:r w:rsidR="00EF1039" w:rsidRPr="00B427B8">
        <w:rPr>
          <w:rFonts w:ascii="Times New Roman" w:hAnsi="Times New Roman" w:cs="Times New Roman"/>
          <w:sz w:val="20"/>
          <w:szCs w:val="20"/>
        </w:rPr>
        <w:t>ismus,</w:t>
      </w:r>
      <w:r w:rsidR="004719B2" w:rsidRPr="00B427B8">
        <w:rPr>
          <w:rFonts w:ascii="Times New Roman" w:hAnsi="Times New Roman" w:cs="Times New Roman"/>
          <w:sz w:val="20"/>
          <w:szCs w:val="20"/>
        </w:rPr>
        <w:t xml:space="preserve"> </w:t>
      </w:r>
      <w:r w:rsidRPr="00B427B8">
        <w:rPr>
          <w:rFonts w:ascii="Times New Roman" w:hAnsi="Times New Roman" w:cs="Times New Roman"/>
          <w:sz w:val="20"/>
          <w:szCs w:val="20"/>
        </w:rPr>
        <w:t>s. 209.)</w:t>
      </w:r>
    </w:p>
    <w:p w:rsidR="00C65E56" w:rsidRPr="00B427B8" w:rsidRDefault="00C65E56" w:rsidP="00270815">
      <w:pP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Od poloviny osmdesátých let 20. století zahájily banky výrobu zvláštního produktu, </w:t>
      </w:r>
      <w:r w:rsidRPr="00B427B8">
        <w:rPr>
          <w:rFonts w:ascii="Times New Roman" w:hAnsi="Times New Roman" w:cs="Times New Roman"/>
          <w:b/>
          <w:i/>
          <w:sz w:val="24"/>
          <w:szCs w:val="24"/>
        </w:rPr>
        <w:t>derivátů.</w:t>
      </w:r>
      <w:r w:rsidRPr="00B427B8">
        <w:rPr>
          <w:rFonts w:ascii="Times New Roman" w:hAnsi="Times New Roman" w:cs="Times New Roman"/>
          <w:sz w:val="24"/>
          <w:szCs w:val="24"/>
        </w:rPr>
        <w:t xml:space="preserve"> Rozumí se jimi zajištěný dluhový závazek (obligace, </w:t>
      </w:r>
      <w:r w:rsidRPr="00B427B8">
        <w:rPr>
          <w:rFonts w:ascii="Times New Roman" w:hAnsi="Times New Roman" w:cs="Times New Roman"/>
          <w:i/>
          <w:sz w:val="24"/>
          <w:szCs w:val="24"/>
        </w:rPr>
        <w:t xml:space="preserve">Collateralized Debt Obligation - </w:t>
      </w:r>
      <w:r w:rsidRPr="00B427B8">
        <w:rPr>
          <w:rFonts w:ascii="Times New Roman" w:hAnsi="Times New Roman" w:cs="Times New Roman"/>
          <w:sz w:val="24"/>
          <w:szCs w:val="24"/>
        </w:rPr>
        <w:t xml:space="preserve">CDO). Původně byly tyto obligace užitečnými finančními výtvory; farmářům např. pomáhaly předem prodávat sklizeň příštího roku za pevně stanovenou cenu a existenčně se tak zajišťovat. Na tyto závazky navazoval </w:t>
      </w:r>
      <w:r w:rsidRPr="00B427B8">
        <w:rPr>
          <w:rFonts w:ascii="Times New Roman" w:hAnsi="Times New Roman" w:cs="Times New Roman"/>
          <w:i/>
          <w:sz w:val="24"/>
          <w:szCs w:val="24"/>
        </w:rPr>
        <w:t>hedging,</w:t>
      </w:r>
      <w:r w:rsidRPr="00B427B8">
        <w:rPr>
          <w:rFonts w:ascii="Times New Roman" w:hAnsi="Times New Roman" w:cs="Times New Roman"/>
          <w:sz w:val="24"/>
          <w:szCs w:val="24"/>
        </w:rPr>
        <w:t xml:space="preserve"> opce na prodej zakoupených akcií jako pojistky proti jejich ztrátě na hodnotě. Nabídla se tak možnost neobtěžovat se s akciemi a nakupovat samotné opce.  Postupně tak rostla toxická aktiva, objem fiktivního kapitálu.</w:t>
      </w:r>
      <w:r w:rsidRPr="00B427B8">
        <w:rPr>
          <w:rStyle w:val="Znakapoznpodarou"/>
          <w:rFonts w:ascii="Times New Roman" w:hAnsi="Times New Roman" w:cs="Times New Roman"/>
          <w:sz w:val="24"/>
          <w:szCs w:val="24"/>
        </w:rPr>
        <w:footnoteReference w:id="85"/>
      </w:r>
    </w:p>
    <w:p w:rsidR="00C65E56" w:rsidRPr="00B427B8" w:rsidRDefault="00C65E56" w:rsidP="0027081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 CDO se totiž zacházelo, jako by se nelišily od reálných peněz, které nenesou žádné riziko.</w:t>
      </w:r>
      <w:r w:rsidRPr="00B427B8">
        <w:rPr>
          <w:rStyle w:val="Znakapoznpodarou"/>
          <w:rFonts w:ascii="Times New Roman" w:hAnsi="Times New Roman" w:cs="Times New Roman"/>
          <w:sz w:val="24"/>
          <w:szCs w:val="24"/>
        </w:rPr>
        <w:footnoteReference w:id="86"/>
      </w:r>
      <w:r w:rsidRPr="00B427B8">
        <w:rPr>
          <w:rFonts w:ascii="Times New Roman" w:hAnsi="Times New Roman" w:cs="Times New Roman"/>
          <w:sz w:val="24"/>
          <w:szCs w:val="24"/>
        </w:rPr>
        <w:t xml:space="preserve"> Umožňovaly bankám půjčovat, ale také půjčku v podobě cenného papíru dále někomu prodat. Některé půjčky byly poskytovány s větším rizikem návratnosti (tzv. sup-prime půjčky, jako např. hypotéky pro chudší rodiny), ale bylo možno je kombinovat se spolehlivějšími půjčkami a jejich částí (tranší).</w:t>
      </w:r>
      <w:r w:rsidRPr="00B427B8">
        <w:rPr>
          <w:rStyle w:val="Znakapoznpodarou"/>
          <w:rFonts w:ascii="Times New Roman" w:hAnsi="Times New Roman" w:cs="Times New Roman"/>
          <w:sz w:val="24"/>
          <w:szCs w:val="24"/>
        </w:rPr>
        <w:footnoteReference w:id="87"/>
      </w:r>
      <w:r w:rsidRPr="00B427B8">
        <w:rPr>
          <w:rFonts w:ascii="Times New Roman" w:hAnsi="Times New Roman" w:cs="Times New Roman"/>
          <w:sz w:val="24"/>
          <w:szCs w:val="24"/>
        </w:rPr>
        <w:t xml:space="preserve"> Riziko tak bylo přenášeno na další banky (fondy, pojišťovny, </w:t>
      </w:r>
      <w:r w:rsidR="00C47D3F" w:rsidRPr="00B427B8">
        <w:rPr>
          <w:rFonts w:ascii="Times New Roman" w:hAnsi="Times New Roman" w:cs="Times New Roman"/>
          <w:sz w:val="24"/>
          <w:szCs w:val="24"/>
        </w:rPr>
        <w:t>jednotlivce) a rozkládáno</w:t>
      </w:r>
      <w:r w:rsidRPr="00B427B8">
        <w:rPr>
          <w:rFonts w:ascii="Times New Roman" w:hAnsi="Times New Roman" w:cs="Times New Roman"/>
          <w:sz w:val="24"/>
          <w:szCs w:val="24"/>
        </w:rPr>
        <w:t xml:space="preserve"> tak</w:t>
      </w:r>
      <w:r w:rsidR="00C47D3F" w:rsidRPr="00B427B8">
        <w:rPr>
          <w:rFonts w:ascii="Times New Roman" w:hAnsi="Times New Roman" w:cs="Times New Roman"/>
          <w:sz w:val="24"/>
          <w:szCs w:val="24"/>
        </w:rPr>
        <w:t xml:space="preserve">, </w:t>
      </w:r>
      <w:r w:rsidRPr="00B427B8">
        <w:rPr>
          <w:rFonts w:ascii="Times New Roman" w:hAnsi="Times New Roman" w:cs="Times New Roman"/>
          <w:sz w:val="24"/>
          <w:szCs w:val="24"/>
        </w:rPr>
        <w:t>že nakonec nikdo nevěděl v čem a kde se právě nachází a zejména jak velké ve skutečnosti je.</w:t>
      </w:r>
    </w:p>
    <w:p w:rsidR="00C47D3F" w:rsidRPr="00B427B8" w:rsidRDefault="00C65E56" w:rsidP="00C47D3F">
      <w:pP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Od konce 70. let </w:t>
      </w:r>
      <w:r w:rsidRPr="00B427B8">
        <w:rPr>
          <w:rFonts w:ascii="Times New Roman" w:hAnsi="Times New Roman" w:cs="Times New Roman"/>
          <w:bCs/>
          <w:sz w:val="24"/>
          <w:szCs w:val="24"/>
        </w:rPr>
        <w:t>rozsah</w:t>
      </w:r>
      <w:r w:rsidRPr="00B427B8">
        <w:rPr>
          <w:rFonts w:ascii="Times New Roman" w:hAnsi="Times New Roman" w:cs="Times New Roman"/>
          <w:sz w:val="24"/>
          <w:szCs w:val="24"/>
        </w:rPr>
        <w:t xml:space="preserve"> „derivátních kontraktů“</w:t>
      </w:r>
      <w:r w:rsidRPr="00B427B8">
        <w:rPr>
          <w:rFonts w:ascii="Times New Roman" w:hAnsi="Times New Roman" w:cs="Times New Roman"/>
          <w:bCs/>
          <w:sz w:val="24"/>
          <w:szCs w:val="24"/>
        </w:rPr>
        <w:t xml:space="preserve"> zmohutněl</w:t>
      </w:r>
      <w:r w:rsidRPr="00B427B8">
        <w:rPr>
          <w:rFonts w:ascii="Times New Roman" w:hAnsi="Times New Roman" w:cs="Times New Roman"/>
          <w:sz w:val="24"/>
          <w:szCs w:val="24"/>
        </w:rPr>
        <w:t>, svět zaplavily nepředstavitelné objemy toxických peněz. Rostl výběr derivátních produktů, škála uživatelů a paleta účelů, na něž se využívaly.</w:t>
      </w:r>
      <w:r w:rsidRPr="00B427B8">
        <w:rPr>
          <w:rStyle w:val="Znakapoznpodarou"/>
          <w:rFonts w:ascii="Times New Roman" w:hAnsi="Times New Roman" w:cs="Times New Roman"/>
          <w:sz w:val="24"/>
          <w:szCs w:val="24"/>
        </w:rPr>
        <w:footnoteReference w:id="88"/>
      </w:r>
      <w:r w:rsidRPr="00B427B8">
        <w:rPr>
          <w:rFonts w:ascii="Times New Roman" w:hAnsi="Times New Roman" w:cs="Times New Roman"/>
          <w:sz w:val="24"/>
          <w:szCs w:val="24"/>
        </w:rPr>
        <w:t xml:space="preserve"> </w:t>
      </w:r>
    </w:p>
    <w:p w:rsidR="00C65E56" w:rsidRPr="00B427B8" w:rsidRDefault="00C65E56" w:rsidP="00C47D3F">
      <w:pPr>
        <w:spacing w:after="0" w:line="240" w:lineRule="auto"/>
        <w:ind w:right="1152" w:firstLine="567"/>
        <w:jc w:val="both"/>
        <w:rPr>
          <w:rFonts w:ascii="Times New Roman" w:hAnsi="Times New Roman" w:cs="Times New Roman"/>
          <w:b/>
          <w:sz w:val="24"/>
          <w:szCs w:val="24"/>
        </w:rPr>
      </w:pPr>
      <w:r w:rsidRPr="00B427B8">
        <w:rPr>
          <w:rFonts w:ascii="Times New Roman" w:hAnsi="Times New Roman" w:cs="Times New Roman"/>
          <w:sz w:val="24"/>
          <w:szCs w:val="24"/>
        </w:rPr>
        <w:t>„Peníze“ se tak vytvářely uvnitř bankovního systému, CDO se proměnily ve velmi</w:t>
      </w:r>
      <w:r w:rsidRPr="00B427B8">
        <w:rPr>
          <w:rFonts w:ascii="Times New Roman" w:hAnsi="Times New Roman" w:cs="Times New Roman"/>
          <w:i/>
          <w:sz w:val="24"/>
          <w:szCs w:val="24"/>
        </w:rPr>
        <w:t xml:space="preserve"> </w:t>
      </w:r>
      <w:r w:rsidRPr="00B427B8">
        <w:rPr>
          <w:rFonts w:ascii="Times New Roman" w:hAnsi="Times New Roman" w:cs="Times New Roman"/>
          <w:sz w:val="24"/>
          <w:szCs w:val="24"/>
        </w:rPr>
        <w:t xml:space="preserve">soukromou formu peněz jako prostředku směny. Tím bankám prudce narůstal zisk. Hledaly přitom stále nové způsoby balení a prodávání fiktivních kapitálových závazků, aby je mohly nabízet institucím, jako jsou penzijní fondy, jež samy hledají možnosti, jak investovat přebytečný kapitál. Až do 80. let banky půjčovaly asi za trojnásobek hodnoty vkladů, které byly v jejich držení. Objem vzájemných výpůjček mezi bankami ale rostl a s ním i problém, jak získat další finanční prostředky. Do roku 2005 vzrostl tento pákový efekt až na 30 ku jedné. </w:t>
      </w:r>
      <w:r w:rsidRPr="00B427B8">
        <w:rPr>
          <w:rFonts w:ascii="Times New Roman" w:hAnsi="Times New Roman" w:cs="Times New Roman"/>
          <w:sz w:val="24"/>
          <w:szCs w:val="24"/>
        </w:rPr>
        <w:lastRenderedPageBreak/>
        <w:t>Mezi lety 1970 a 2005 vzrostl v USA podíl celkových zisků, spojených s finančními službami, z 15 na 40 procent. Všichni zúčastnění na fiktivním kapitálu vydělávali.</w:t>
      </w:r>
      <w:r w:rsidRPr="00B427B8">
        <w:rPr>
          <w:rStyle w:val="Znakapoznpodarou"/>
          <w:rFonts w:ascii="Times New Roman" w:hAnsi="Times New Roman" w:cs="Times New Roman"/>
          <w:sz w:val="24"/>
          <w:szCs w:val="24"/>
        </w:rPr>
        <w:footnoteReference w:id="89"/>
      </w:r>
      <w:r w:rsidRPr="00B427B8">
        <w:rPr>
          <w:rFonts w:ascii="Times New Roman" w:hAnsi="Times New Roman" w:cs="Times New Roman"/>
          <w:sz w:val="24"/>
          <w:szCs w:val="24"/>
        </w:rPr>
        <w:t xml:space="preserve"> </w:t>
      </w:r>
    </w:p>
    <w:p w:rsidR="00C65E56" w:rsidRPr="00B427B8" w:rsidRDefault="00C65E56" w:rsidP="00573C39">
      <w:pPr>
        <w:pStyle w:val="Nadpis2"/>
        <w:ind w:firstLine="567"/>
        <w:rPr>
          <w:b w:val="0"/>
          <w:bCs w:val="0"/>
        </w:rPr>
      </w:pPr>
      <w:r w:rsidRPr="00B427B8">
        <w:rPr>
          <w:b w:val="0"/>
          <w:bCs w:val="0"/>
        </w:rPr>
        <w:t xml:space="preserve">Možnost zisků na finančních trzích </w:t>
      </w:r>
      <w:r w:rsidRPr="00B427B8">
        <w:rPr>
          <w:bCs w:val="0"/>
          <w:i/>
        </w:rPr>
        <w:t>strhla i producenty</w:t>
      </w:r>
      <w:r w:rsidRPr="00B427B8">
        <w:rPr>
          <w:b w:val="0"/>
          <w:bCs w:val="0"/>
        </w:rPr>
        <w:t xml:space="preserve"> (např. v automobilovém průmyslu), kteří při finančních operacích začali vydělávat více peněz než v samotné výrobě. Řízení podnikových záležitostí tak přecházelo z inženýrskotechnických oddělení na personál oddělení účetních.</w:t>
      </w:r>
      <w:r w:rsidRPr="00B427B8">
        <w:rPr>
          <w:rStyle w:val="Znakapoznpodarou"/>
          <w:b w:val="0"/>
          <w:bCs w:val="0"/>
        </w:rPr>
        <w:footnoteReference w:id="90"/>
      </w:r>
      <w:r w:rsidRPr="00B427B8">
        <w:rPr>
          <w:b w:val="0"/>
          <w:bCs w:val="0"/>
        </w:rPr>
        <w:t xml:space="preserve"> </w:t>
      </w:r>
      <w:r w:rsidRPr="00B427B8">
        <w:rPr>
          <w:b w:val="0"/>
        </w:rPr>
        <w:t>Nezodpovědné spekulace se staly problematickým tahounem růstu ekonomiky (a nejen USA).</w:t>
      </w:r>
      <w:r w:rsidRPr="00B427B8">
        <w:rPr>
          <w:rStyle w:val="Znakapoznpodarou"/>
          <w:b w:val="0"/>
        </w:rPr>
        <w:footnoteReference w:id="91"/>
      </w:r>
      <w:r w:rsidRPr="00B427B8">
        <w:rPr>
          <w:b w:val="0"/>
        </w:rPr>
        <w:t xml:space="preserve">  </w:t>
      </w:r>
    </w:p>
    <w:p w:rsidR="00C65E56" w:rsidRPr="00B427B8" w:rsidRDefault="00C65E56" w:rsidP="00573C39">
      <w:pPr>
        <w:pStyle w:val="Zhlav"/>
        <w:tabs>
          <w:tab w:val="left" w:pos="708"/>
        </w:tabs>
        <w:ind w:right="1152"/>
        <w:jc w:val="both"/>
      </w:pPr>
    </w:p>
    <w:p w:rsidR="00C65E56" w:rsidRPr="00B427B8" w:rsidRDefault="00C65E56" w:rsidP="00573C39">
      <w:pPr>
        <w:spacing w:line="240" w:lineRule="auto"/>
        <w:ind w:right="1152"/>
        <w:jc w:val="both"/>
        <w:rPr>
          <w:rFonts w:ascii="Times New Roman" w:hAnsi="Times New Roman" w:cs="Times New Roman"/>
          <w:b/>
          <w:i/>
          <w:sz w:val="24"/>
          <w:szCs w:val="24"/>
        </w:rPr>
      </w:pPr>
      <w:r w:rsidRPr="00B427B8">
        <w:rPr>
          <w:rFonts w:ascii="Times New Roman" w:hAnsi="Times New Roman" w:cs="Times New Roman"/>
          <w:b/>
          <w:i/>
          <w:sz w:val="24"/>
          <w:szCs w:val="24"/>
        </w:rPr>
        <w:t>Finanční a úvěrová krize</w:t>
      </w:r>
    </w:p>
    <w:p w:rsidR="00C65E56" w:rsidRPr="00B427B8" w:rsidRDefault="00C65E56" w:rsidP="00573C39">
      <w:pPr>
        <w:pStyle w:val="Nadpis2"/>
        <w:ind w:firstLine="567"/>
        <w:rPr>
          <w:i/>
        </w:rPr>
      </w:pPr>
      <w:r w:rsidRPr="00B427B8">
        <w:rPr>
          <w:b w:val="0"/>
        </w:rPr>
        <w:t xml:space="preserve">Období všemocnosti mamutích bank a burz, zásahy spekulativního kapitálu, překvapivé odlivy a přílivy toků na finančním trhu odděleném od reálné produkce a rozehrávané na monitorech počítačů, to vše podkládalo pod systém miny. </w:t>
      </w:r>
      <w:r w:rsidRPr="00B427B8">
        <w:rPr>
          <w:b w:val="0"/>
          <w:bCs w:val="0"/>
        </w:rPr>
        <w:t xml:space="preserve">Masová produkce derivátů byla </w:t>
      </w:r>
      <w:r w:rsidRPr="00B427B8">
        <w:rPr>
          <w:b w:val="0"/>
        </w:rPr>
        <w:t xml:space="preserve">noční můrou finančních regulátorů, kteří požadovali, aby si banky vytvářely rezervy pro pokrytí případných ztrát. Jen </w:t>
      </w:r>
      <w:r w:rsidRPr="00B427B8">
        <w:rPr>
          <w:b w:val="0"/>
          <w:bCs w:val="0"/>
        </w:rPr>
        <w:t>málo analytiků si ale uvědomovalo velikost rizik a ještě méně varovalo před zřetelnou vágností garancí, které obligace nabízely, před nebezpečím dominového efektu, který mohl některý ze slabých článků vyvolat.</w:t>
      </w:r>
      <w:r w:rsidRPr="00B427B8">
        <w:rPr>
          <w:bCs w:val="0"/>
        </w:rPr>
        <w:t xml:space="preserve"> </w:t>
      </w:r>
      <w:r w:rsidRPr="00B427B8">
        <w:rPr>
          <w:bCs w:val="0"/>
          <w:i/>
        </w:rPr>
        <w:t xml:space="preserve">V roce 2008 se hodnota obligací zřítila k nule, svět se propadl do úvěrové a finanční krize. </w:t>
      </w:r>
    </w:p>
    <w:p w:rsidR="00C65E56" w:rsidRPr="00B427B8" w:rsidRDefault="00C65E56" w:rsidP="00270815">
      <w:pPr>
        <w:pStyle w:val="Zkladntext"/>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Proč vlastně banky přestaly půjčovat, dokonce i sobě navzájem? Proč vlastně došlo k zamrznutí toku platebních prostředků a vzniku „peněžního hladomoru“? Ukázalo se, že cenné papíry, s nimiž banky obchodovaly, jsou bezcenné a jejich zisky jen fiktivní. Banky samotné se začaly topit v dluzích. Všichni činitelé finančního trhu si najednou začali vzájemně nedůvěřovat a systém derivátů založený na důvěře v plnění závazků se zhroutil. Bezprostředním podnětem byl otřes hory subprimových, toxických hypoték. </w:t>
      </w:r>
      <w:r w:rsidRPr="00B427B8">
        <w:rPr>
          <w:rFonts w:ascii="Times New Roman" w:hAnsi="Times New Roman" w:cs="Times New Roman"/>
          <w:b/>
          <w:sz w:val="24"/>
          <w:szCs w:val="24"/>
        </w:rPr>
        <w:t>Svět byl zaplaven přebytečnou likviditou.</w:t>
      </w:r>
    </w:p>
    <w:p w:rsidR="00C65E56" w:rsidRPr="00B427B8" w:rsidRDefault="00C65E56" w:rsidP="0027081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Mezinárodní měnový fond na jaře 2009 odhadoval, že byla zničena aktiva v celkové hodnotě přes 50 bilionů dolarů, což se zhruba rovná celkové hodnotě roční globální produkce zboží a služeb. Předpokládalo se, že než dojde k uklidnění, mohou ztráty dosáhnout i více než 400 bilionů dolarů. Rok před tímto kolapsem, v lednu 2009, bylo přitom na Wall Streetu na prémiích vyplaceno 32 miliard dolarů.</w:t>
      </w:r>
      <w:r w:rsidRPr="00B427B8">
        <w:rPr>
          <w:rStyle w:val="Znakapoznpodarou"/>
          <w:rFonts w:ascii="Times New Roman" w:hAnsi="Times New Roman" w:cs="Times New Roman"/>
          <w:sz w:val="24"/>
          <w:szCs w:val="24"/>
        </w:rPr>
        <w:footnoteReference w:id="92"/>
      </w:r>
      <w:r w:rsidRPr="00B427B8">
        <w:rPr>
          <w:rFonts w:ascii="Times New Roman" w:hAnsi="Times New Roman" w:cs="Times New Roman"/>
          <w:sz w:val="24"/>
          <w:szCs w:val="24"/>
        </w:rPr>
        <w:t xml:space="preserve"> Nejen za banky, ale vlastně za celou „kapitalistickou třídu“ (buržoazii), za jejich dluhy a prohřešky zaplatili a nadále platí masy lidí, obyčejných poplatníků, škrtáním dalších a dalších položek na svých příjmech a sociálních dávkách.  </w:t>
      </w:r>
    </w:p>
    <w:p w:rsidR="00C65E56" w:rsidRPr="00B427B8" w:rsidRDefault="00C65E56"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Zdiskreditovala se nejen angloamerická forma kapitalismu, ale celý kapitalistický systém, který tak opět vyjevil svou třídní podstatu. </w:t>
      </w:r>
      <w:r w:rsidRPr="00B427B8">
        <w:rPr>
          <w:rFonts w:ascii="Times New Roman" w:eastAsia="MS Mincho" w:hAnsi="Times New Roman" w:cs="Times New Roman"/>
          <w:b/>
          <w:bCs/>
          <w:i/>
          <w:sz w:val="24"/>
          <w:szCs w:val="24"/>
        </w:rPr>
        <w:t>Finanční oligarchie, orientovaná na bezostyšné kořistnictví, svou současnou aktivitou jen znovu potvrdila jeho parazitní a úpadkový charakter.</w:t>
      </w:r>
      <w:r w:rsidRPr="00B427B8">
        <w:rPr>
          <w:rStyle w:val="Znakapoznpodarou"/>
          <w:rFonts w:ascii="Times New Roman" w:eastAsia="MS Mincho" w:hAnsi="Times New Roman" w:cs="Times New Roman"/>
          <w:b/>
          <w:bCs/>
          <w:i/>
          <w:sz w:val="24"/>
          <w:szCs w:val="24"/>
        </w:rPr>
        <w:footnoteReference w:id="93"/>
      </w:r>
      <w:r w:rsidRPr="00B427B8">
        <w:rPr>
          <w:rFonts w:ascii="Times New Roman" w:eastAsia="MS Mincho" w:hAnsi="Times New Roman" w:cs="Times New Roman"/>
          <w:b/>
          <w:bCs/>
          <w:i/>
          <w:sz w:val="24"/>
          <w:szCs w:val="24"/>
        </w:rPr>
        <w:t xml:space="preserve"> </w:t>
      </w:r>
    </w:p>
    <w:p w:rsidR="00C65E56" w:rsidRPr="00B427B8" w:rsidRDefault="00C65E56" w:rsidP="00573C39">
      <w:pPr>
        <w:spacing w:line="240" w:lineRule="auto"/>
        <w:ind w:right="1152"/>
        <w:jc w:val="both"/>
        <w:rPr>
          <w:rFonts w:ascii="Times New Roman" w:eastAsia="MS Mincho" w:hAnsi="Times New Roman" w:cs="Times New Roman"/>
          <w:sz w:val="24"/>
          <w:szCs w:val="24"/>
        </w:rPr>
      </w:pPr>
    </w:p>
    <w:p w:rsidR="00C65E56" w:rsidRPr="00B427B8" w:rsidRDefault="00C65E56" w:rsidP="00573C39">
      <w:pPr>
        <w:pStyle w:val="Nadpis3"/>
        <w:rPr>
          <w:i w:val="0"/>
          <w:iCs w:val="0"/>
        </w:rPr>
      </w:pPr>
      <w:r w:rsidRPr="00B427B8">
        <w:rPr>
          <w:i w:val="0"/>
          <w:iCs w:val="0"/>
        </w:rPr>
        <w:t xml:space="preserve">4. Stát a monopoly </w:t>
      </w:r>
    </w:p>
    <w:p w:rsidR="00C65E56" w:rsidRPr="00B427B8" w:rsidRDefault="00C65E56" w:rsidP="00573C39">
      <w:pPr>
        <w:spacing w:line="240" w:lineRule="auto"/>
        <w:ind w:right="1152"/>
        <w:jc w:val="both"/>
        <w:rPr>
          <w:rFonts w:ascii="Times New Roman" w:eastAsia="MS Mincho" w:hAnsi="Times New Roman" w:cs="Times New Roman"/>
          <w:b/>
          <w:bCs/>
          <w:i/>
          <w:iCs/>
          <w:sz w:val="24"/>
          <w:szCs w:val="24"/>
        </w:rPr>
      </w:pPr>
    </w:p>
    <w:p w:rsidR="00C65E56" w:rsidRPr="00B427B8" w:rsidRDefault="00C65E56"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lastRenderedPageBreak/>
        <w:t>Prorůstání moci monopolů do politických institucí</w:t>
      </w:r>
      <w:r w:rsidRPr="00B427B8">
        <w:rPr>
          <w:rFonts w:ascii="Times New Roman" w:eastAsia="MS Mincho" w:hAnsi="Times New Roman" w:cs="Times New Roman"/>
          <w:sz w:val="24"/>
          <w:szCs w:val="24"/>
        </w:rPr>
        <w:t xml:space="preserve">  </w:t>
      </w:r>
    </w:p>
    <w:p w:rsidR="00C65E56" w:rsidRPr="00B427B8" w:rsidRDefault="00C65E56" w:rsidP="00270815">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K. Marx svého času konstatoval, že stát „se všude dostává do rozporu mezi svým ideálním určením a svými reálnými předpoklady“.</w:t>
      </w:r>
      <w:r w:rsidRPr="00B427B8">
        <w:rPr>
          <w:rStyle w:val="Znakapoznpodarou"/>
          <w:rFonts w:ascii="Times New Roman" w:eastAsia="MS Mincho" w:hAnsi="Times New Roman" w:cs="Times New Roman"/>
          <w:sz w:val="24"/>
          <w:szCs w:val="24"/>
        </w:rPr>
        <w:footnoteReference w:id="94"/>
      </w:r>
      <w:r w:rsidRPr="00B427B8">
        <w:rPr>
          <w:rFonts w:ascii="Times New Roman" w:eastAsia="MS Mincho" w:hAnsi="Times New Roman" w:cs="Times New Roman"/>
          <w:sz w:val="24"/>
          <w:szCs w:val="24"/>
        </w:rPr>
        <w:t xml:space="preserve"> Na současném vývojovém stupni se však rozpornost funkcí státu prohloubila. </w:t>
      </w:r>
    </w:p>
    <w:p w:rsidR="00C65E56" w:rsidRPr="00B427B8" w:rsidRDefault="00C65E56" w:rsidP="00270815">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Třídní boje donutily buržoazii poněkud rozšířit sféru prosazování obecného zájmu, vynutily si některé ústupky v oblasti občanských i lidských práv a svobod. </w:t>
      </w:r>
      <w:r w:rsidRPr="00B427B8">
        <w:rPr>
          <w:rFonts w:ascii="Times New Roman" w:hAnsi="Times New Roman" w:cs="Times New Roman"/>
          <w:bCs/>
          <w:sz w:val="24"/>
          <w:szCs w:val="24"/>
        </w:rPr>
        <w:t>Těsná souvislost vlád se soukromým bohatstvím</w:t>
      </w:r>
      <w:r w:rsidRPr="00B427B8">
        <w:rPr>
          <w:rFonts w:ascii="Times New Roman" w:hAnsi="Times New Roman" w:cs="Times New Roman"/>
          <w:sz w:val="24"/>
          <w:szCs w:val="24"/>
        </w:rPr>
        <w:t xml:space="preserve"> však trvá, nadále platí, že </w:t>
      </w:r>
      <w:r w:rsidRPr="00B427B8">
        <w:rPr>
          <w:rFonts w:ascii="Times New Roman" w:eastAsia="MS Mincho" w:hAnsi="Times New Roman" w:cs="Times New Roman"/>
          <w:sz w:val="24"/>
          <w:szCs w:val="24"/>
        </w:rPr>
        <w:t>„moderní státní moc je jen výborem, který spravuje společné záležitosti celé buržoazní třídy“.</w:t>
      </w:r>
      <w:r w:rsidRPr="00B427B8">
        <w:rPr>
          <w:rStyle w:val="Znakapoznpodarou"/>
          <w:rFonts w:ascii="Times New Roman" w:eastAsia="MS Mincho" w:hAnsi="Times New Roman" w:cs="Times New Roman"/>
          <w:sz w:val="24"/>
          <w:szCs w:val="24"/>
        </w:rPr>
        <w:footnoteReference w:id="95"/>
      </w:r>
      <w:r w:rsidRPr="00B427B8">
        <w:rPr>
          <w:rFonts w:ascii="Times New Roman" w:eastAsia="MS Mincho" w:hAnsi="Times New Roman" w:cs="Times New Roman"/>
          <w:sz w:val="24"/>
          <w:szCs w:val="24"/>
        </w:rPr>
        <w:t xml:space="preserve"> </w:t>
      </w:r>
    </w:p>
    <w:p w:rsidR="00C65E56" w:rsidRPr="00B427B8" w:rsidRDefault="00C65E56" w:rsidP="00C47D3F">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Už na konci 19. a na počátku 20. století bylo zřejmé, že finanční kapitál je schopen si koupit a podplatit jakoukoli vládu a jakéhokoli úředníka.</w:t>
      </w:r>
      <w:r w:rsidRPr="00B427B8">
        <w:rPr>
          <w:rStyle w:val="Znakapoznpodarou"/>
          <w:rFonts w:ascii="Times New Roman" w:eastAsia="MS Mincho" w:hAnsi="Times New Roman" w:cs="Times New Roman"/>
          <w:sz w:val="24"/>
          <w:szCs w:val="24"/>
        </w:rPr>
        <w:footnoteReference w:id="96"/>
      </w:r>
      <w:r w:rsidRPr="00B427B8">
        <w:rPr>
          <w:rFonts w:ascii="Times New Roman" w:eastAsia="MS Mincho" w:hAnsi="Times New Roman" w:cs="Times New Roman"/>
          <w:sz w:val="24"/>
          <w:szCs w:val="24"/>
        </w:rPr>
        <w:t xml:space="preserve">  V demokratické republice, jak zjišťoval už B. Engels, vykonává bohatství svou moc nepřímo, avšak tím jistěji, a to nejen prostřednictvím přímé korupce úředníků, ale zvláště prostřednictvím spojenectví mezi státem a burzou, mezi bankami a finančním kapitálem.</w:t>
      </w:r>
    </w:p>
    <w:p w:rsidR="00C65E56" w:rsidRPr="00B427B8" w:rsidRDefault="00C65E56" w:rsidP="00573C39">
      <w:pPr>
        <w:spacing w:line="240" w:lineRule="auto"/>
        <w:ind w:right="1152" w:firstLine="540"/>
        <w:jc w:val="both"/>
        <w:rPr>
          <w:rFonts w:ascii="Times New Roman" w:hAnsi="Times New Roman" w:cs="Times New Roman"/>
          <w:sz w:val="24"/>
          <w:szCs w:val="24"/>
        </w:rPr>
      </w:pPr>
      <w:r w:rsidRPr="00B427B8">
        <w:rPr>
          <w:rFonts w:ascii="Times New Roman" w:eastAsia="MS Mincho" w:hAnsi="Times New Roman" w:cs="Times New Roman"/>
          <w:sz w:val="24"/>
          <w:szCs w:val="24"/>
        </w:rPr>
        <w:t>V procesech globalizace dostávala suverenita státu a občana zvláště silný úder. Pro nadnárodní supermonopoly neexistovaly státní hranice a před nároky na podporu obecného zájmu - počínaje odvody daní - snadno uhýbaly. Nikoli státy jim, ale ony diktovaly státům, vládám, parlamentům.</w:t>
      </w:r>
      <w:r w:rsidRPr="00B427B8">
        <w:rPr>
          <w:rFonts w:ascii="Times New Roman" w:hAnsi="Times New Roman" w:cs="Times New Roman"/>
          <w:sz w:val="24"/>
          <w:szCs w:val="24"/>
        </w:rPr>
        <w:t xml:space="preserve"> A této skutečné „vrchnosti“ a jejímu způsobu chování, se politika snažila (a byla donucována) se přizpůsobovat.</w:t>
      </w:r>
    </w:p>
    <w:p w:rsidR="00C65E56" w:rsidRPr="00B427B8" w:rsidRDefault="00C65E56" w:rsidP="00573C39">
      <w:pPr>
        <w:pStyle w:val="Nadpis1"/>
        <w:ind w:firstLine="567"/>
        <w:rPr>
          <w:b w:val="0"/>
          <w:bCs w:val="0"/>
          <w:sz w:val="24"/>
        </w:rPr>
      </w:pPr>
      <w:r w:rsidRPr="00B427B8">
        <w:rPr>
          <w:b w:val="0"/>
          <w:bCs w:val="0"/>
          <w:sz w:val="24"/>
        </w:rPr>
        <w:t xml:space="preserve">Stát měl vždy monopol na mocenské a donucovací prostředky, vykonává stále větší kontrolu nade vším, co se děje na jeho území (zvláště s rostoucí schopností shromažďovat informace). Tak tomu alespoň bylo až do šedesátých, sedmdesátých let dvacátého století, kdy se objevil termín „archaický etatismus“. </w:t>
      </w:r>
      <w:r w:rsidRPr="00B427B8">
        <w:rPr>
          <w:b w:val="0"/>
          <w:sz w:val="24"/>
        </w:rPr>
        <w:t>Globalizace nesporně jeho autonomii silně omezila a dělá z původně suverénního útvaru pouhou atrapu, přidržující se křečovitě symbolů zašlé slávy.</w:t>
      </w:r>
      <w:r w:rsidRPr="00B427B8">
        <w:rPr>
          <w:rStyle w:val="Znakapoznpodarou"/>
          <w:b w:val="0"/>
          <w:sz w:val="24"/>
        </w:rPr>
        <w:footnoteReference w:id="97"/>
      </w:r>
      <w:r w:rsidRPr="00B427B8">
        <w:rPr>
          <w:b w:val="0"/>
          <w:sz w:val="24"/>
        </w:rPr>
        <w:t xml:space="preserve"> Společnost, pokud jde o moc a legitimitu státu, se dostala do zjevné krize.</w:t>
      </w:r>
    </w:p>
    <w:p w:rsidR="00C65E56" w:rsidRPr="00B427B8" w:rsidRDefault="00C65E56" w:rsidP="00573C39">
      <w:pPr>
        <w:tabs>
          <w:tab w:val="left" w:pos="1095"/>
        </w:tabs>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Národní vlády, formálně vázané míněním svých voličů, se sice stále snažily dávat přednost národním zájmům před zřetelem ke globálním potřebám.</w:t>
      </w:r>
      <w:r w:rsidRPr="00B427B8">
        <w:rPr>
          <w:rStyle w:val="Znakapoznpodarou"/>
          <w:rFonts w:ascii="Times New Roman" w:hAnsi="Times New Roman" w:cs="Times New Roman"/>
          <w:sz w:val="24"/>
          <w:szCs w:val="24"/>
        </w:rPr>
        <w:footnoteReference w:id="98"/>
      </w:r>
      <w:r w:rsidRPr="00B427B8">
        <w:rPr>
          <w:rFonts w:ascii="Times New Roman" w:hAnsi="Times New Roman" w:cs="Times New Roman"/>
          <w:sz w:val="24"/>
          <w:szCs w:val="24"/>
        </w:rPr>
        <w:t xml:space="preserve">  Měly však stále méně možností, jak potřeby svých občanů uspokojovat. </w:t>
      </w:r>
      <w:r w:rsidRPr="00B427B8">
        <w:rPr>
          <w:rFonts w:ascii="Times New Roman" w:eastAsia="MS Mincho" w:hAnsi="Times New Roman" w:cs="Times New Roman"/>
          <w:sz w:val="24"/>
          <w:szCs w:val="24"/>
        </w:rPr>
        <w:t>Musely čelit dvojí výzvě: vyrovnávat se s předstihem, který před nimi v aplikaci moderních technologií a organizace monopoly měly,</w:t>
      </w:r>
      <w:r w:rsidRPr="00B427B8">
        <w:rPr>
          <w:rStyle w:val="Znakapoznpodarou"/>
          <w:rFonts w:ascii="Times New Roman" w:hAnsi="Times New Roman" w:cs="Times New Roman"/>
          <w:sz w:val="24"/>
          <w:szCs w:val="24"/>
        </w:rPr>
        <w:footnoteReference w:id="99"/>
      </w:r>
      <w:r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rPr>
        <w:t>a zejména se pokoušet vyrovnávat se se s</w:t>
      </w:r>
      <w:r w:rsidR="00270815" w:rsidRPr="00B427B8">
        <w:rPr>
          <w:rFonts w:ascii="Times New Roman" w:eastAsia="MS Mincho" w:hAnsi="Times New Roman" w:cs="Times New Roman"/>
          <w:sz w:val="24"/>
          <w:szCs w:val="24"/>
        </w:rPr>
        <w:t>ku</w:t>
      </w:r>
      <w:r w:rsidR="00EF1039" w:rsidRPr="00B427B8">
        <w:rPr>
          <w:rFonts w:ascii="Times New Roman" w:eastAsia="MS Mincho" w:hAnsi="Times New Roman" w:cs="Times New Roman"/>
          <w:sz w:val="24"/>
          <w:szCs w:val="24"/>
        </w:rPr>
        <w:t>te</w:t>
      </w:r>
      <w:r w:rsidRPr="00B427B8">
        <w:rPr>
          <w:rFonts w:ascii="Times New Roman" w:eastAsia="MS Mincho" w:hAnsi="Times New Roman" w:cs="Times New Roman"/>
          <w:sz w:val="24"/>
          <w:szCs w:val="24"/>
        </w:rPr>
        <w:t xml:space="preserve">čnostmi celosvětového uplatňování jejich moci a vlivu. Byly </w:t>
      </w:r>
      <w:r w:rsidRPr="00B427B8">
        <w:rPr>
          <w:rFonts w:ascii="Times New Roman" w:hAnsi="Times New Roman" w:cs="Times New Roman"/>
          <w:sz w:val="24"/>
          <w:szCs w:val="24"/>
        </w:rPr>
        <w:t xml:space="preserve">však stále </w:t>
      </w:r>
      <w:r w:rsidR="00270815" w:rsidRPr="00B427B8">
        <w:rPr>
          <w:rFonts w:ascii="Times New Roman" w:hAnsi="Times New Roman" w:cs="Times New Roman"/>
          <w:sz w:val="24"/>
          <w:szCs w:val="24"/>
        </w:rPr>
        <w:lastRenderedPageBreak/>
        <w:t>mé</w:t>
      </w:r>
      <w:r w:rsidRPr="00B427B8">
        <w:rPr>
          <w:rFonts w:ascii="Times New Roman" w:hAnsi="Times New Roman" w:cs="Times New Roman"/>
          <w:sz w:val="24"/>
          <w:szCs w:val="24"/>
        </w:rPr>
        <w:t>ně schopny korigovat chování velkého kapitálu, nadnárodních korporací, investičních skupin, které jim byly stále méně ochotny se zodpovídat.</w:t>
      </w:r>
      <w:r w:rsidRPr="00B427B8">
        <w:rPr>
          <w:rStyle w:val="Znakapoznpodarou"/>
          <w:rFonts w:ascii="Times New Roman" w:eastAsia="MS Mincho" w:hAnsi="Times New Roman" w:cs="Times New Roman"/>
          <w:sz w:val="24"/>
          <w:szCs w:val="24"/>
        </w:rPr>
        <w:footnoteReference w:id="100"/>
      </w:r>
    </w:p>
    <w:p w:rsidR="00C65E56" w:rsidRPr="00B427B8" w:rsidRDefault="00C65E56" w:rsidP="00270815">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Prosazování jejich svévole pod heslem „čistě tržní ekonomiky“ tak vážně ohrožovalo možnosti demokracie, infrastruktury veřejného i soukromého života.</w:t>
      </w:r>
    </w:p>
    <w:p w:rsidR="00C65E56" w:rsidRPr="00B427B8" w:rsidRDefault="00C65E56" w:rsidP="00270815">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 průběhu 20. století byl stát postupně</w:t>
      </w:r>
      <w:r w:rsidRPr="00B427B8">
        <w:rPr>
          <w:rFonts w:ascii="Times New Roman" w:eastAsia="MS Mincho" w:hAnsi="Times New Roman" w:cs="Times New Roman"/>
          <w:b/>
          <w:i/>
          <w:sz w:val="24"/>
          <w:szCs w:val="24"/>
        </w:rPr>
        <w:t xml:space="preserve"> </w:t>
      </w:r>
      <w:r w:rsidRPr="00B427B8">
        <w:rPr>
          <w:rFonts w:ascii="Times New Roman" w:eastAsia="MS Mincho" w:hAnsi="Times New Roman" w:cs="Times New Roman"/>
          <w:sz w:val="24"/>
          <w:szCs w:val="24"/>
        </w:rPr>
        <w:t>bezprostředně</w:t>
      </w:r>
      <w:r w:rsidRPr="00B427B8">
        <w:rPr>
          <w:rFonts w:ascii="Times New Roman" w:eastAsia="MS Mincho" w:hAnsi="Times New Roman" w:cs="Times New Roman"/>
          <w:b/>
          <w:i/>
          <w:sz w:val="24"/>
          <w:szCs w:val="24"/>
        </w:rPr>
        <w:t xml:space="preserve"> vtahován</w:t>
      </w:r>
      <w:r w:rsidRPr="00B427B8">
        <w:rPr>
          <w:rFonts w:ascii="Times New Roman" w:eastAsia="MS Mincho" w:hAnsi="Times New Roman" w:cs="Times New Roman"/>
          <w:sz w:val="24"/>
          <w:szCs w:val="24"/>
        </w:rPr>
        <w:t xml:space="preserve"> do různých sfér reprodukčního</w:t>
      </w:r>
      <w:r w:rsidRPr="00B427B8">
        <w:rPr>
          <w:rFonts w:ascii="Times New Roman" w:eastAsia="MS Mincho" w:hAnsi="Times New Roman" w:cs="Times New Roman"/>
          <w:b/>
          <w:i/>
          <w:sz w:val="24"/>
          <w:szCs w:val="24"/>
        </w:rPr>
        <w:t xml:space="preserve"> procesu</w:t>
      </w:r>
      <w:r w:rsidRPr="00B427B8">
        <w:rPr>
          <w:rFonts w:ascii="Times New Roman" w:eastAsia="MS Mincho" w:hAnsi="Times New Roman" w:cs="Times New Roman"/>
          <w:sz w:val="24"/>
          <w:szCs w:val="24"/>
        </w:rPr>
        <w:t xml:space="preserve">. Formy a míra státních zásahů a účasti (zvláště vztah tržní a centrální koordinace) se vyvíjely a měnily. Stát nereagoval jen na tržní selhání (kde trh úkoly nezvládal, zvládal pomalu, se ztrátami). Přicházel s významnými podněty, objednávkami (financování zbrojení, vědeckotechnického rozvoje). Stával se postupně přímou součástí společensko-ekonomického mechanismu. Docházelo ke srůstání státu s monopolními strukturami, včetně formování vojensko-průmyslového komplexu. </w:t>
      </w:r>
    </w:p>
    <w:p w:rsidR="00C65E56" w:rsidRPr="00B427B8" w:rsidRDefault="00C65E56" w:rsidP="00F63E33">
      <w:pPr>
        <w:spacing w:after="0" w:line="240" w:lineRule="auto"/>
        <w:ind w:right="1152" w:firstLine="540"/>
        <w:jc w:val="both"/>
        <w:rPr>
          <w:rFonts w:ascii="Times New Roman" w:eastAsia="MS Mincho" w:hAnsi="Times New Roman" w:cs="Times New Roman"/>
          <w:b/>
          <w:sz w:val="24"/>
          <w:szCs w:val="24"/>
        </w:rPr>
      </w:pPr>
      <w:r w:rsidRPr="00B427B8">
        <w:rPr>
          <w:rFonts w:ascii="Times New Roman" w:eastAsia="MS Mincho" w:hAnsi="Times New Roman" w:cs="Times New Roman"/>
          <w:sz w:val="24"/>
          <w:szCs w:val="24"/>
        </w:rPr>
        <w:t xml:space="preserve">Stoupala však také (zvláště po 2. světové válce) </w:t>
      </w:r>
      <w:r w:rsidRPr="00B427B8">
        <w:rPr>
          <w:rFonts w:ascii="Times New Roman" w:eastAsia="MS Mincho" w:hAnsi="Times New Roman" w:cs="Times New Roman"/>
          <w:b/>
          <w:i/>
          <w:iCs/>
          <w:sz w:val="24"/>
          <w:szCs w:val="24"/>
        </w:rPr>
        <w:t>samoregulační schopnost tržních kapitalistických ekonomik</w:t>
      </w:r>
      <w:r w:rsidRPr="00B427B8">
        <w:rPr>
          <w:rFonts w:ascii="Times New Roman" w:eastAsia="MS Mincho" w:hAnsi="Times New Roman" w:cs="Times New Roman"/>
          <w:b/>
          <w:sz w:val="24"/>
          <w:szCs w:val="24"/>
        </w:rPr>
        <w:t xml:space="preserve">. </w:t>
      </w:r>
      <w:r w:rsidRPr="00B427B8">
        <w:rPr>
          <w:rFonts w:ascii="Times New Roman" w:hAnsi="Times New Roman" w:cs="Times New Roman"/>
          <w:sz w:val="24"/>
          <w:szCs w:val="24"/>
        </w:rPr>
        <w:t>Nadnárodní společnosti dělaly vše pro to, aby se vymanily z dosahu státu, jeho zákonů a daní.</w:t>
      </w:r>
      <w:r w:rsidRPr="00B427B8">
        <w:rPr>
          <w:rFonts w:ascii="Times New Roman" w:hAnsi="Times New Roman" w:cs="Times New Roman"/>
          <w:i/>
          <w:sz w:val="24"/>
          <w:szCs w:val="24"/>
        </w:rPr>
        <w:t xml:space="preserve"> </w:t>
      </w:r>
      <w:r w:rsidRPr="00B427B8">
        <w:rPr>
          <w:rFonts w:ascii="Times New Roman" w:eastAsia="MS Mincho" w:hAnsi="Times New Roman" w:cs="Times New Roman"/>
          <w:sz w:val="24"/>
          <w:szCs w:val="24"/>
        </w:rPr>
        <w:t>Stále častější byly apely, aby stát minimalizoval „administrativní nároky na podniky“ (pokus o MAI)</w:t>
      </w:r>
      <w:r w:rsidRPr="00B427B8">
        <w:rPr>
          <w:rStyle w:val="Znakapoznpodarou"/>
          <w:rFonts w:ascii="Times New Roman" w:eastAsia="MS Mincho" w:hAnsi="Times New Roman" w:cs="Times New Roman"/>
          <w:sz w:val="24"/>
          <w:szCs w:val="24"/>
        </w:rPr>
        <w:footnoteReference w:id="101"/>
      </w:r>
      <w:r w:rsidRPr="00B427B8">
        <w:rPr>
          <w:rFonts w:ascii="Times New Roman" w:eastAsia="MS Mincho" w:hAnsi="Times New Roman" w:cs="Times New Roman"/>
          <w:sz w:val="24"/>
          <w:szCs w:val="24"/>
        </w:rPr>
        <w:t xml:space="preserve"> a zaváděl jednoduchý, stabilní daňový systém. V praxi se schopnost státu vybírat daně vážně zhoršovala.  Hrozba odchodu kapitálu odrazovala i od stíhání neplatičů, a to v neprospěch spotřebních daní a daní z příjmu, které musí platit všichni lidé. </w:t>
      </w:r>
    </w:p>
    <w:p w:rsidR="00C65E56" w:rsidRPr="00B427B8" w:rsidRDefault="00C65E56" w:rsidP="00F63E33">
      <w:pPr>
        <w:pStyle w:val="Zkladntextodsazen"/>
        <w:spacing w:after="0" w:line="240" w:lineRule="auto"/>
        <w:ind w:left="0"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Současně m</w:t>
      </w:r>
      <w:r w:rsidRPr="00B427B8">
        <w:rPr>
          <w:rFonts w:ascii="Times New Roman" w:hAnsi="Times New Roman" w:cs="Times New Roman"/>
          <w:sz w:val="24"/>
          <w:szCs w:val="24"/>
        </w:rPr>
        <w:t xml:space="preserve">onopoly naléhaly, aby stát </w:t>
      </w:r>
      <w:r w:rsidRPr="00B427B8">
        <w:rPr>
          <w:rFonts w:ascii="Times New Roman" w:eastAsia="MS Mincho" w:hAnsi="Times New Roman" w:cs="Times New Roman"/>
          <w:sz w:val="24"/>
          <w:szCs w:val="24"/>
        </w:rPr>
        <w:t>sám dbal o „zeštíhlení“ veřejného sektoru</w:t>
      </w:r>
      <w:r w:rsidRPr="00B427B8">
        <w:rPr>
          <w:rFonts w:ascii="Times New Roman" w:hAnsi="Times New Roman" w:cs="Times New Roman"/>
          <w:sz w:val="24"/>
          <w:szCs w:val="24"/>
        </w:rPr>
        <w:t xml:space="preserve">. Zprivatizovaly státní podniky, tlačily na to, aby jim stát přenechal i své tradiční aktivity, od poštovních služeb a železniční dopravy přes policii a vězeňství po významné části ozbrojených sil. </w:t>
      </w:r>
    </w:p>
    <w:p w:rsidR="00C65E56" w:rsidRPr="00B427B8" w:rsidRDefault="00C65E56" w:rsidP="00F63E33">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Státy, které prodaly téměř všechny podniky ve veřejném vlastnictví soukromým podnikatelům a vzdaly se ekonomické regulace, se fakticky samy stávají vlastnictvím velkých nadnárodních skupin (I. Ramonet). </w:t>
      </w:r>
      <w:r w:rsidRPr="00B427B8">
        <w:rPr>
          <w:rFonts w:ascii="Times New Roman" w:hAnsi="Times New Roman" w:cs="Times New Roman"/>
          <w:sz w:val="24"/>
          <w:szCs w:val="24"/>
        </w:rPr>
        <w:t>Docházelo nejen ke slévání moci státu a mocí kapitálu; v trvajícím rozporu obou mocí se váha stále jednoznačněji přechylovala na stranu kapitálu. Bylo stále zřejmější, že vládne buržoazie, nikoli „politická třída“, která byla vždy pouze jejím služebníkem.</w:t>
      </w:r>
      <w:r w:rsidRPr="00B427B8">
        <w:rPr>
          <w:rStyle w:val="Znakapoznpodarou"/>
          <w:rFonts w:ascii="Times New Roman" w:hAnsi="Times New Roman" w:cs="Times New Roman"/>
          <w:sz w:val="24"/>
          <w:szCs w:val="24"/>
        </w:rPr>
        <w:footnoteReference w:id="102"/>
      </w:r>
    </w:p>
    <w:p w:rsidR="00C65E56" w:rsidRPr="00B427B8" w:rsidRDefault="00C65E56" w:rsidP="00C47D3F">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Vztah politiky a ekonomiky se neustále prohluboval. </w:t>
      </w:r>
      <w:r w:rsidRPr="00B427B8">
        <w:rPr>
          <w:rFonts w:ascii="Times New Roman" w:hAnsi="Times New Roman" w:cs="Times New Roman"/>
          <w:sz w:val="24"/>
          <w:szCs w:val="24"/>
        </w:rPr>
        <w:t xml:space="preserve">Osobní a politické je dnes v perfektní shodě. </w:t>
      </w:r>
      <w:r w:rsidRPr="00B427B8">
        <w:rPr>
          <w:rFonts w:ascii="Times New Roman" w:eastAsia="MS Mincho" w:hAnsi="Times New Roman" w:cs="Times New Roman"/>
          <w:sz w:val="24"/>
          <w:szCs w:val="24"/>
        </w:rPr>
        <w:t xml:space="preserve">Vliv monopolů prorostl do řídících struktur a kontrolních pák, kterými disponuje stát. Představitelé monopolů vnucovali svou vůli </w:t>
      </w:r>
      <w:r w:rsidRPr="00B427B8">
        <w:rPr>
          <w:rFonts w:ascii="Times New Roman" w:eastAsia="MS Mincho" w:hAnsi="Times New Roman" w:cs="Times New Roman"/>
          <w:sz w:val="24"/>
          <w:szCs w:val="24"/>
        </w:rPr>
        <w:lastRenderedPageBreak/>
        <w:t>spolupracujícím státním úředníkům. Disponovali také odpovídající mocí k vynucení svých rozhodnutí na naprosté většině států světa.</w:t>
      </w:r>
      <w:r w:rsidRPr="00B427B8">
        <w:rPr>
          <w:rStyle w:val="Znakapoznpodarou"/>
          <w:rFonts w:ascii="Times New Roman" w:eastAsia="MS Mincho" w:hAnsi="Times New Roman" w:cs="Times New Roman"/>
          <w:sz w:val="24"/>
          <w:szCs w:val="24"/>
        </w:rPr>
        <w:footnoteReference w:id="103"/>
      </w:r>
    </w:p>
    <w:p w:rsidR="00C65E56" w:rsidRPr="00B427B8" w:rsidRDefault="00C65E56" w:rsidP="00270815">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Prakticky všichni senátoři v </w:t>
      </w:r>
      <w:r w:rsidRPr="00B427B8">
        <w:rPr>
          <w:rFonts w:ascii="Times New Roman" w:hAnsi="Times New Roman" w:cs="Times New Roman"/>
          <w:b/>
          <w:i/>
          <w:sz w:val="24"/>
          <w:szCs w:val="24"/>
        </w:rPr>
        <w:t xml:space="preserve">USA </w:t>
      </w:r>
      <w:r w:rsidRPr="00B427B8">
        <w:rPr>
          <w:rFonts w:ascii="Times New Roman" w:hAnsi="Times New Roman" w:cs="Times New Roman"/>
          <w:sz w:val="24"/>
          <w:szCs w:val="24"/>
        </w:rPr>
        <w:t>a mnozí z kongresmanů jsou v okamžiku, kdy přicházejí, členy horního jednoho procenta, v úřadě se udržují za peníze od tohoto jednoho procenta a vědí, že když budou onomu jednomu procentu sloužit, budou horním jedním procentem odměněni v době, když budou úřad opouštět. Konec konců také rozhodující političtí činitelé v ekonomické a obchodní politice pocházejí z horního jednoho procenta.</w:t>
      </w:r>
      <w:r w:rsidRPr="00B427B8">
        <w:rPr>
          <w:rStyle w:val="Znakapoznpodarou"/>
          <w:rFonts w:ascii="Times New Roman" w:hAnsi="Times New Roman" w:cs="Times New Roman"/>
          <w:sz w:val="24"/>
          <w:szCs w:val="24"/>
        </w:rPr>
        <w:footnoteReference w:id="104"/>
      </w:r>
      <w:r w:rsidRPr="00B427B8">
        <w:rPr>
          <w:rFonts w:ascii="Times New Roman" w:hAnsi="Times New Roman" w:cs="Times New Roman"/>
          <w:sz w:val="24"/>
          <w:szCs w:val="24"/>
        </w:rPr>
        <w:t xml:space="preserve"> </w:t>
      </w:r>
    </w:p>
    <w:p w:rsidR="00C65E56" w:rsidRPr="00B427B8" w:rsidRDefault="00C65E56" w:rsidP="00270815">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Do aktivit stran, které ovládají zákonodárnou moc, pronikají velké peníze (tuční kocouři - </w:t>
      </w:r>
      <w:r w:rsidRPr="00B427B8">
        <w:rPr>
          <w:rFonts w:ascii="Times New Roman" w:eastAsia="MS Mincho" w:hAnsi="Times New Roman" w:cs="Times New Roman"/>
          <w:i/>
          <w:iCs/>
          <w:sz w:val="24"/>
          <w:szCs w:val="24"/>
        </w:rPr>
        <w:t>fat cat</w:t>
      </w:r>
      <w:r w:rsidRPr="00B427B8">
        <w:rPr>
          <w:rFonts w:ascii="Times New Roman" w:eastAsia="MS Mincho" w:hAnsi="Times New Roman" w:cs="Times New Roman"/>
          <w:sz w:val="24"/>
          <w:szCs w:val="24"/>
        </w:rPr>
        <w:t>); mezi finančním darem a úplatkem je velice úzká, často obtížně zjistitelná hranice. Tito sponzoři spolurozhodují o složení vlád, ovlivňují orientaci soudní moci, chování sdělovacích prostředků (medializace politiky poskytuje obrovský prostor politické manipulaci), představitele profesních, odborových i konfesionálních organizací.</w:t>
      </w:r>
    </w:p>
    <w:p w:rsidR="00C65E56" w:rsidRPr="00B427B8" w:rsidRDefault="00C65E56" w:rsidP="00270815">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b/>
          <w:i/>
          <w:sz w:val="24"/>
          <w:szCs w:val="24"/>
        </w:rPr>
        <w:t>Bruselské eurobyrokraty</w:t>
      </w:r>
      <w:r w:rsidRPr="00B427B8">
        <w:rPr>
          <w:rFonts w:ascii="Times New Roman" w:eastAsia="MS Mincho" w:hAnsi="Times New Roman" w:cs="Times New Roman"/>
          <w:sz w:val="24"/>
          <w:szCs w:val="24"/>
        </w:rPr>
        <w:t xml:space="preserve"> nikdo nezvolil, ale naprosto samozřejmě z moci kapitálu, který za nimi stojí, v podstatě diktují státům, vládám, parlamentům.</w:t>
      </w:r>
    </w:p>
    <w:p w:rsidR="00C65E56" w:rsidRPr="00B427B8" w:rsidRDefault="00C65E56" w:rsidP="00270815">
      <w:pPr>
        <w:pStyle w:val="Zkladntext2"/>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Suverénní rozhodování prezidentů a úředníků největších nadnárodních společností (včetně informačních monopolů) a jimi ovládaných světových organizací, se tak netýká jen ekonomických, ale i celospolečenských problémů. V „novém rozdání“ suverénní moci nemá prvořadý význam veřejný (obecný) zájem a blaho, ale hospodářský růst přinášející maximální zisk. Takový cíl je spojen se zájmem nepatrné menšiny představitelů mezinárodního finančního kapitálu a jeho zmocněnců, hlavně činitelů Mezinárodního měnového fondu a Světové banky. Naprosto nedostatečnou pozornost věnují tito držitelé moci naopak skutečným problémům občanů, jejich suverenitě, svobodám a právům, sociální spravedlnosti a sociálním funkcím státu.</w:t>
      </w:r>
    </w:p>
    <w:p w:rsidR="00C65E56" w:rsidRPr="00B427B8" w:rsidRDefault="00C65E56" w:rsidP="00F63E33">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Monopoly získávají nad státem převahu, kontrolují a trestají vlády převody prostředků do „přívětivějších“ zemí.</w:t>
      </w:r>
      <w:r w:rsidRPr="00B427B8">
        <w:rPr>
          <w:rStyle w:val="Znakapoznpodarou"/>
          <w:rFonts w:ascii="Times New Roman" w:hAnsi="Times New Roman" w:cs="Times New Roman"/>
          <w:sz w:val="24"/>
          <w:szCs w:val="24"/>
        </w:rPr>
        <w:footnoteReference w:id="105"/>
      </w:r>
      <w:r w:rsidRPr="00B427B8">
        <w:rPr>
          <w:rFonts w:ascii="Times New Roman" w:hAnsi="Times New Roman" w:cs="Times New Roman"/>
          <w:sz w:val="24"/>
          <w:szCs w:val="24"/>
        </w:rPr>
        <w:t xml:space="preserve"> </w:t>
      </w:r>
    </w:p>
    <w:p w:rsidR="00C65E56" w:rsidRPr="00B427B8" w:rsidRDefault="00C65E56" w:rsidP="00270815">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Vládám nezbývá než kapitál vábit, „úpěnlivě prosit a spíše ho přemlouvat než nutit, aby vstoupil…“, píše Z. Bauman. Musí pohotově odstraňovat všechno, co mu vadí. Neposlušné vlády (uchylující se k protekcionismu, veřejným provizím pro ztrátové podniky, odmítání půjček a devalvování měn) získávají potupná znamení „globálních páriů“, vyvrhelů.</w:t>
      </w:r>
      <w:r w:rsidRPr="00B427B8">
        <w:rPr>
          <w:rStyle w:val="Znakapoznpodarou"/>
          <w:rFonts w:ascii="Times New Roman" w:eastAsia="MS Mincho" w:hAnsi="Times New Roman" w:cs="Times New Roman"/>
          <w:sz w:val="24"/>
          <w:szCs w:val="24"/>
        </w:rPr>
        <w:footnoteReference w:id="106"/>
      </w:r>
      <w:r w:rsidRPr="00B427B8">
        <w:rPr>
          <w:rFonts w:ascii="Times New Roman" w:eastAsia="MS Mincho" w:hAnsi="Times New Roman" w:cs="Times New Roman"/>
          <w:sz w:val="24"/>
          <w:szCs w:val="24"/>
        </w:rPr>
        <w:t xml:space="preserve"> </w:t>
      </w:r>
    </w:p>
    <w:p w:rsidR="00C65E56" w:rsidRPr="00B427B8" w:rsidRDefault="00C65E56" w:rsidP="00270815">
      <w:pPr>
        <w:spacing w:after="0" w:line="240" w:lineRule="auto"/>
        <w:ind w:right="1152" w:firstLine="540"/>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Nadnárodní monopoly tak odebraly státům značnou část moci a omezily ji na prostou volbu: zdůvodňovat škrty v sociálních výdajích a lákat monopoly ke vstupu na jejich teritoria. Těmto požadavkům </w:t>
      </w:r>
      <w:r w:rsidRPr="00B427B8">
        <w:rPr>
          <w:rFonts w:ascii="Times New Roman" w:eastAsia="MS Mincho" w:hAnsi="Times New Roman" w:cs="Times New Roman"/>
          <w:sz w:val="24"/>
          <w:szCs w:val="24"/>
        </w:rPr>
        <w:t xml:space="preserve">nestátního segmentu, nadnárodních </w:t>
      </w:r>
      <w:r w:rsidRPr="00B427B8">
        <w:rPr>
          <w:rFonts w:ascii="Times New Roman" w:eastAsia="MS Mincho" w:hAnsi="Times New Roman" w:cs="Times New Roman"/>
          <w:sz w:val="24"/>
          <w:szCs w:val="24"/>
        </w:rPr>
        <w:lastRenderedPageBreak/>
        <w:t xml:space="preserve">monopolů a finančního kapitálu, se dnes podřizují ještě ochotněji než dříve i </w:t>
      </w:r>
      <w:r w:rsidRPr="00B427B8">
        <w:rPr>
          <w:rFonts w:ascii="Times New Roman" w:hAnsi="Times New Roman" w:cs="Times New Roman"/>
          <w:sz w:val="24"/>
          <w:szCs w:val="24"/>
        </w:rPr>
        <w:t>k</w:t>
      </w:r>
      <w:r w:rsidRPr="00B427B8">
        <w:rPr>
          <w:rFonts w:ascii="Times New Roman" w:eastAsia="MS Mincho" w:hAnsi="Times New Roman" w:cs="Times New Roman"/>
          <w:sz w:val="24"/>
          <w:szCs w:val="24"/>
        </w:rPr>
        <w:t xml:space="preserve">apitalistické metropole.       </w:t>
      </w:r>
    </w:p>
    <w:p w:rsidR="00C65E56" w:rsidRPr="00B427B8" w:rsidRDefault="00C65E56" w:rsidP="00270815">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bCs/>
          <w:iCs/>
          <w:sz w:val="24"/>
          <w:szCs w:val="24"/>
        </w:rPr>
        <w:t>Sama politika chování nadnárodních monopolů napodobuje, zmocňuje se jí kšeft. P</w:t>
      </w:r>
      <w:r w:rsidRPr="00B427B8">
        <w:rPr>
          <w:rFonts w:ascii="Times New Roman" w:eastAsia="MS Mincho" w:hAnsi="Times New Roman" w:cs="Times New Roman"/>
          <w:sz w:val="24"/>
          <w:szCs w:val="24"/>
        </w:rPr>
        <w:t>olitici jsou byznysmeni, voliči jejich zákazníky. Politici organizují veřejný výběr (idejí, osob) kampaněmi, jež využívají praktik nabídky a poptávky, koupě a prodeje, navíc s omezenými zárukami, se snahou co nejvíce se vyhnout odpovědnosti.</w:t>
      </w:r>
      <w:r w:rsidRPr="00B427B8">
        <w:rPr>
          <w:rStyle w:val="Znakapoznpodarou"/>
          <w:rFonts w:ascii="Times New Roman" w:eastAsia="MS Mincho" w:hAnsi="Times New Roman" w:cs="Times New Roman"/>
          <w:sz w:val="24"/>
          <w:szCs w:val="24"/>
        </w:rPr>
        <w:footnoteReference w:id="107"/>
      </w:r>
      <w:r w:rsidRPr="00B427B8">
        <w:rPr>
          <w:rFonts w:ascii="Times New Roman" w:eastAsia="MS Mincho" w:hAnsi="Times New Roman" w:cs="Times New Roman"/>
          <w:sz w:val="24"/>
          <w:szCs w:val="24"/>
        </w:rPr>
        <w:t xml:space="preserve"> </w:t>
      </w:r>
    </w:p>
    <w:p w:rsidR="00C65E56" w:rsidRPr="00B427B8" w:rsidRDefault="00C65E56" w:rsidP="00F63E33">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Přesto je stále znovu kladena otázka, </w:t>
      </w:r>
      <w:r w:rsidRPr="00B427B8">
        <w:rPr>
          <w:rFonts w:ascii="Times New Roman" w:hAnsi="Times New Roman" w:cs="Times New Roman"/>
          <w:b/>
          <w:i/>
          <w:sz w:val="24"/>
          <w:szCs w:val="24"/>
        </w:rPr>
        <w:t>kdo v tomto spojení vlastně rozhoduje</w:t>
      </w:r>
      <w:r w:rsidRPr="00B427B8">
        <w:rPr>
          <w:rFonts w:ascii="Times New Roman" w:hAnsi="Times New Roman" w:cs="Times New Roman"/>
          <w:sz w:val="24"/>
          <w:szCs w:val="24"/>
        </w:rPr>
        <w:t>. Nadnárodní monopoly totiž vždy zacházely se státem velice účelově: Když se jim dařilo, tlačily na jeho další „zeštíhlování“, když je zaskočila krize, požadovaly jeho zásahy.“</w:t>
      </w:r>
      <w:r w:rsidRPr="00B427B8">
        <w:rPr>
          <w:rStyle w:val="Znakapoznpodarou"/>
          <w:rFonts w:ascii="Times New Roman" w:hAnsi="Times New Roman" w:cs="Times New Roman"/>
          <w:sz w:val="24"/>
          <w:szCs w:val="24"/>
        </w:rPr>
        <w:footnoteReference w:id="108"/>
      </w:r>
      <w:r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rPr>
        <w:t>Značně přitom narostla legislativní činnost ve prospěch vlivu ekonomických činitelů na rozhodování a v neprospěch úlohy politiků</w:t>
      </w:r>
      <w:r w:rsidR="00EF1039"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rPr>
        <w:t xml:space="preserve"> </w:t>
      </w:r>
    </w:p>
    <w:p w:rsidR="00C65E56" w:rsidRPr="00B427B8" w:rsidRDefault="00C65E56" w:rsidP="00CE5361">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Podobně se monopoly chovají v celosvětovém prostoru. Požadavek „méně státu“ se nedotýká všech států stejně a v žádném z těchto států neohrožuje uspořádání, garantující vlastnická práva a podmínky konkurence. Vnesl a vnáší také do celosvětových vztahů pravidla džungle.</w:t>
      </w:r>
    </w:p>
    <w:p w:rsidR="00C65E56" w:rsidRPr="00B427B8" w:rsidRDefault="00C65E56" w:rsidP="00CE5361">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Nekontrolovatelné chování finančního kapitálu (včetně pohybu úrokové míry a měnových kurzů) jako by dokládalo ústup státního kapitalismu. Nepřehlédnutelný je však dosah intervencí, které přese všechno nejmocnější státy světa ve prospěch „svých“ monopolů podnikají.</w:t>
      </w:r>
      <w:r w:rsidRPr="00B427B8">
        <w:rPr>
          <w:rStyle w:val="Znakapoznpodarou"/>
          <w:rFonts w:ascii="Times New Roman" w:hAnsi="Times New Roman" w:cs="Times New Roman"/>
          <w:sz w:val="24"/>
          <w:szCs w:val="24"/>
        </w:rPr>
        <w:footnoteReference w:id="109"/>
      </w:r>
      <w:r w:rsidRPr="00B427B8">
        <w:rPr>
          <w:rFonts w:ascii="Times New Roman" w:hAnsi="Times New Roman" w:cs="Times New Roman"/>
          <w:sz w:val="24"/>
          <w:szCs w:val="24"/>
        </w:rPr>
        <w:t xml:space="preserve"> </w:t>
      </w:r>
    </w:p>
    <w:p w:rsidR="00C65E56" w:rsidRPr="00B427B8" w:rsidRDefault="00C65E56" w:rsidP="00F63E33">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Stát zůstává činný při zhodnocování reálného kapitálu a při jeho vyrovnávání na průměrnou míru zisku prostřednictvím národních vyrovnávacích procesů. Zůstává proto také nositelem a aktérem globalizace.</w:t>
      </w:r>
      <w:r w:rsidRPr="00B427B8">
        <w:rPr>
          <w:rStyle w:val="Znakapoznpodarou"/>
          <w:rFonts w:ascii="Times New Roman" w:eastAsia="MS Mincho" w:hAnsi="Times New Roman" w:cs="Times New Roman"/>
          <w:sz w:val="24"/>
          <w:szCs w:val="24"/>
        </w:rPr>
        <w:footnoteReference w:id="110"/>
      </w:r>
    </w:p>
    <w:p w:rsidR="00C65E56" w:rsidRPr="00B427B8" w:rsidRDefault="00C65E56" w:rsidP="00826F35">
      <w:pPr>
        <w:pStyle w:val="Zkladntext"/>
        <w:spacing w:after="0" w:line="240" w:lineRule="auto"/>
        <w:ind w:right="1152" w:firstLine="567"/>
        <w:jc w:val="both"/>
        <w:rPr>
          <w:rFonts w:ascii="Times New Roman" w:hAnsi="Times New Roman" w:cs="Times New Roman"/>
          <w:i/>
          <w:sz w:val="24"/>
          <w:szCs w:val="24"/>
        </w:rPr>
      </w:pPr>
      <w:r w:rsidRPr="00B427B8">
        <w:rPr>
          <w:rFonts w:ascii="Times New Roman" w:hAnsi="Times New Roman" w:cs="Times New Roman"/>
          <w:b/>
          <w:bCs/>
          <w:sz w:val="24"/>
          <w:szCs w:val="24"/>
        </w:rPr>
        <w:t xml:space="preserve">Mohou však státy uspět při „racionalizaci“ chování monopolů? </w:t>
      </w:r>
      <w:r w:rsidRPr="00B427B8">
        <w:rPr>
          <w:rFonts w:ascii="Times New Roman" w:hAnsi="Times New Roman" w:cs="Times New Roman"/>
          <w:bCs/>
          <w:sz w:val="24"/>
          <w:szCs w:val="24"/>
        </w:rPr>
        <w:t>Je zřejmé, že i kdyby</w:t>
      </w:r>
      <w:r w:rsidRPr="00B427B8">
        <w:rPr>
          <w:rFonts w:ascii="Times New Roman" w:hAnsi="Times New Roman" w:cs="Times New Roman"/>
          <w:b/>
          <w:bCs/>
          <w:sz w:val="24"/>
          <w:szCs w:val="24"/>
        </w:rPr>
        <w:t xml:space="preserve"> </w:t>
      </w:r>
      <w:r w:rsidRPr="00B427B8">
        <w:rPr>
          <w:rFonts w:ascii="Times New Roman" w:hAnsi="Times New Roman" w:cs="Times New Roman"/>
          <w:sz w:val="24"/>
          <w:szCs w:val="24"/>
        </w:rPr>
        <w:t xml:space="preserve">se stát rozhodl monopoly kontrolovat, už jejich rozptýlení po celém světě (existence "virtuálních" firem) by takovou kontrolu znemožnilo. Monopoly působí exteritoriálně, zakládají „postnacionální“ ekonomiku, hranice států jsou naopak stále prostupnější. </w:t>
      </w:r>
      <w:r w:rsidRPr="00B427B8">
        <w:rPr>
          <w:rFonts w:ascii="Times New Roman" w:hAnsi="Times New Roman" w:cs="Times New Roman"/>
          <w:bCs/>
          <w:sz w:val="24"/>
          <w:szCs w:val="24"/>
        </w:rPr>
        <w:t>Mohou např. zdanit spekulanty a celý přebujelý finanční sektor (Tobinovou daní), jak si přeje i Paul Krugman?</w:t>
      </w:r>
      <w:r w:rsidRPr="00B427B8">
        <w:rPr>
          <w:rFonts w:ascii="Times New Roman" w:hAnsi="Times New Roman" w:cs="Times New Roman"/>
          <w:sz w:val="24"/>
          <w:szCs w:val="24"/>
        </w:rPr>
        <w:t xml:space="preserve"> Mohou usměrnit či zamezit činnosti hedgeových aj. fondů, spekulujících na budoucí zisky a vysávajících reálnou ekonomiku? </w:t>
      </w:r>
    </w:p>
    <w:p w:rsidR="00C65E56" w:rsidRPr="00B427B8" w:rsidRDefault="00C65E56" w:rsidP="00826F35">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 xml:space="preserve">Nadnárodní monopoly a jejich političtí mluvčí a agenti dosahují toho, že stát přichází o možnost zasahovat na základě zmocnění suverénních občanů do ekonomické sféry. Stává se pouhým správcem ekonomiky, což znamená, že základní rozhodnutí v oblasti investic, ale také pokud jde o </w:t>
      </w:r>
      <w:r w:rsidRPr="00B427B8">
        <w:rPr>
          <w:rFonts w:ascii="Times New Roman" w:hAnsi="Times New Roman" w:cs="Times New Roman"/>
          <w:sz w:val="24"/>
          <w:szCs w:val="24"/>
        </w:rPr>
        <w:t>nezbytné civilizační funkce ve školství, bydlení, zdravotnictví, kultuře, ochrany před kriminalitou</w:t>
      </w:r>
      <w:r w:rsidRPr="00B427B8">
        <w:rPr>
          <w:rFonts w:ascii="Times New Roman" w:eastAsia="MS Mincho" w:hAnsi="Times New Roman" w:cs="Times New Roman"/>
          <w:sz w:val="24"/>
          <w:szCs w:val="24"/>
        </w:rPr>
        <w:t xml:space="preserve"> a v ochraně životního prostředí nyní mohou přímo činit zástupci „soukromé sféry“, které významně zvyšují svůj politický vliv.</w:t>
      </w:r>
    </w:p>
    <w:p w:rsidR="00C65E56" w:rsidRPr="00B427B8" w:rsidRDefault="00C65E56" w:rsidP="00826F35">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Kvalitně jsou tyto funkce zajišťovány zejména v sociálních enklávách elit a v metropolích nadnárodního kapitálu, případně v jeho relativně samostatných odnožích (např. v podnicích velkého kapitálu pro vybranou část osazenstva).</w:t>
      </w:r>
    </w:p>
    <w:p w:rsidR="00CE5361" w:rsidRPr="00B427B8" w:rsidRDefault="00C65E56" w:rsidP="00294ADA">
      <w:pPr>
        <w:pStyle w:val="Zkladntextodsazen"/>
        <w:spacing w:after="0"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 procesech globalizace a privatizace dostává tedy suverenita státu a občana zvláště silný úder. </w:t>
      </w:r>
    </w:p>
    <w:p w:rsidR="00C65E56" w:rsidRPr="00B427B8" w:rsidRDefault="00C65E56" w:rsidP="00294ADA">
      <w:pPr>
        <w:pStyle w:val="Zkladntextodsazen"/>
        <w:spacing w:line="240" w:lineRule="auto"/>
        <w:ind w:left="0"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Snahy o maximalizaci zisku a tedy o „exportní stát“ redukující vnitřní koupěschopnou poptávku se dostávají do rozporu nejen se „státem sociálních jistot“, ale s řadou přirozených a osvojených civilizačních vymožeností. Vyhrocuje se tak antagonismus mezi globalizujícím se kapitalismem, „negujícím demokracii a masami, které usilují o demokracii“ (V. I. Lenin). Jde o aktivity, které </w:t>
      </w:r>
      <w:r w:rsidRPr="00B427B8">
        <w:rPr>
          <w:rFonts w:ascii="Times New Roman" w:hAnsi="Times New Roman" w:cs="Times New Roman"/>
          <w:sz w:val="24"/>
          <w:szCs w:val="24"/>
        </w:rPr>
        <w:t xml:space="preserve">zavdávají podnět k formulacím o gangsterském státu a zlodějském kapitalismu (G. Soros). </w:t>
      </w:r>
      <w:r w:rsidRPr="00B427B8">
        <w:rPr>
          <w:rFonts w:ascii="Times New Roman" w:hAnsi="Times New Roman" w:cs="Times New Roman"/>
          <w:i/>
          <w:sz w:val="24"/>
          <w:szCs w:val="24"/>
        </w:rPr>
        <w:t xml:space="preserve"> </w:t>
      </w:r>
    </w:p>
    <w:p w:rsidR="00C65E56" w:rsidRPr="00B427B8" w:rsidRDefault="00C65E56" w:rsidP="00294ADA">
      <w:pPr>
        <w:spacing w:after="12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Shrneme-li dílčí charakteristiky v obecný soud</w:t>
      </w:r>
      <w:r w:rsidR="00947B9B"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rPr>
        <w:t xml:space="preserve"> můžeme konstatovat, že globalizující se kapitalismus zůstává imperialismem, který potvrzuje a současně zvýrazňuje a v některých směrech i dále rozšiřuje charakteristiku základních rysů, které vyjevoval již v prvních desetiletích minulého století.  </w:t>
      </w:r>
    </w:p>
    <w:p w:rsidR="00C65E56" w:rsidRPr="00B427B8" w:rsidRDefault="00C65E56" w:rsidP="00573C39">
      <w:pPr>
        <w:spacing w:after="0" w:line="240" w:lineRule="auto"/>
        <w:ind w:right="1152"/>
        <w:jc w:val="both"/>
        <w:rPr>
          <w:rFonts w:ascii="Times New Roman" w:eastAsia="MS Mincho" w:hAnsi="Times New Roman" w:cs="Times New Roman"/>
          <w:b/>
          <w:bCs/>
          <w:sz w:val="24"/>
          <w:szCs w:val="24"/>
          <w:lang w:eastAsia="cs-CZ"/>
        </w:rPr>
      </w:pPr>
    </w:p>
    <w:p w:rsidR="008119DF" w:rsidRPr="00B427B8" w:rsidRDefault="008119DF" w:rsidP="008119DF">
      <w:pPr>
        <w:spacing w:after="0" w:line="240" w:lineRule="auto"/>
        <w:ind w:right="1152"/>
        <w:jc w:val="center"/>
        <w:rPr>
          <w:rFonts w:ascii="Times New Roman" w:eastAsia="MS Mincho" w:hAnsi="Times New Roman" w:cs="Times New Roman"/>
          <w:b/>
          <w:bCs/>
          <w:sz w:val="56"/>
          <w:szCs w:val="56"/>
          <w:lang w:eastAsia="cs-CZ"/>
        </w:rPr>
      </w:pPr>
      <w:r w:rsidRPr="00B427B8">
        <w:rPr>
          <w:rFonts w:ascii="Times New Roman" w:eastAsia="MS Mincho" w:hAnsi="Times New Roman" w:cs="Times New Roman"/>
          <w:b/>
          <w:bCs/>
          <w:sz w:val="56"/>
          <w:szCs w:val="56"/>
          <w:lang w:eastAsia="cs-CZ"/>
        </w:rPr>
        <w:t>*</w:t>
      </w:r>
    </w:p>
    <w:p w:rsidR="008119DF" w:rsidRPr="00B427B8" w:rsidRDefault="008119DF" w:rsidP="00573C39">
      <w:pPr>
        <w:spacing w:after="0" w:line="240" w:lineRule="auto"/>
        <w:ind w:right="1152"/>
        <w:jc w:val="both"/>
        <w:rPr>
          <w:rFonts w:ascii="Times New Roman" w:eastAsia="MS Mincho" w:hAnsi="Times New Roman" w:cs="Times New Roman"/>
          <w:b/>
          <w:bCs/>
          <w:sz w:val="28"/>
          <w:szCs w:val="28"/>
          <w:lang w:eastAsia="cs-CZ"/>
        </w:rPr>
      </w:pPr>
    </w:p>
    <w:p w:rsidR="008119DF" w:rsidRPr="00B427B8" w:rsidRDefault="008119DF" w:rsidP="00573C39">
      <w:pPr>
        <w:spacing w:after="0" w:line="240" w:lineRule="auto"/>
        <w:ind w:right="1152"/>
        <w:jc w:val="both"/>
        <w:rPr>
          <w:rFonts w:ascii="Times New Roman" w:eastAsia="MS Mincho" w:hAnsi="Times New Roman" w:cs="Times New Roman"/>
          <w:b/>
          <w:bCs/>
          <w:sz w:val="28"/>
          <w:szCs w:val="28"/>
          <w:lang w:eastAsia="cs-CZ"/>
        </w:rPr>
      </w:pPr>
    </w:p>
    <w:p w:rsidR="00C65E56" w:rsidRPr="00B427B8" w:rsidRDefault="00C65E56" w:rsidP="00573C39">
      <w:pPr>
        <w:spacing w:after="0" w:line="240" w:lineRule="auto"/>
        <w:ind w:right="1152"/>
        <w:jc w:val="both"/>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III. Inovační potenciál a krize</w:t>
      </w:r>
      <w:r w:rsidR="00757ACC" w:rsidRPr="00B427B8">
        <w:rPr>
          <w:rFonts w:ascii="Times New Roman" w:eastAsia="MS Mincho" w:hAnsi="Times New Roman" w:cs="Times New Roman"/>
          <w:b/>
          <w:bCs/>
          <w:sz w:val="28"/>
          <w:szCs w:val="28"/>
          <w:lang w:eastAsia="cs-CZ"/>
        </w:rPr>
        <w:t xml:space="preserve"> (3</w:t>
      </w:r>
      <w:r w:rsidR="00711DDD" w:rsidRPr="00B427B8">
        <w:rPr>
          <w:rFonts w:ascii="Times New Roman" w:eastAsia="MS Mincho" w:hAnsi="Times New Roman" w:cs="Times New Roman"/>
          <w:b/>
          <w:bCs/>
          <w:sz w:val="28"/>
          <w:szCs w:val="28"/>
          <w:lang w:eastAsia="cs-CZ"/>
        </w:rPr>
        <w:t>2</w:t>
      </w:r>
      <w:r w:rsidR="00757ACC" w:rsidRPr="00B427B8">
        <w:rPr>
          <w:rFonts w:ascii="Times New Roman" w:eastAsia="MS Mincho" w:hAnsi="Times New Roman" w:cs="Times New Roman"/>
          <w:b/>
          <w:bCs/>
          <w:sz w:val="28"/>
          <w:szCs w:val="28"/>
          <w:lang w:eastAsia="cs-CZ"/>
        </w:rPr>
        <w:t xml:space="preserve"> – 4</w:t>
      </w:r>
      <w:r w:rsidR="008A29EE" w:rsidRPr="00B427B8">
        <w:rPr>
          <w:rFonts w:ascii="Times New Roman" w:eastAsia="MS Mincho" w:hAnsi="Times New Roman" w:cs="Times New Roman"/>
          <w:b/>
          <w:bCs/>
          <w:sz w:val="28"/>
          <w:szCs w:val="28"/>
          <w:lang w:eastAsia="cs-CZ"/>
        </w:rPr>
        <w:t>6</w:t>
      </w:r>
      <w:r w:rsidR="00757ACC" w:rsidRPr="00B427B8">
        <w:rPr>
          <w:rFonts w:ascii="Times New Roman" w:eastAsia="MS Mincho" w:hAnsi="Times New Roman" w:cs="Times New Roman"/>
          <w:b/>
          <w:bCs/>
          <w:sz w:val="28"/>
          <w:szCs w:val="28"/>
          <w:lang w:eastAsia="cs-CZ"/>
        </w:rPr>
        <w:t>)</w:t>
      </w:r>
    </w:p>
    <w:p w:rsidR="00C65E56" w:rsidRPr="00B427B8" w:rsidRDefault="00C65E56" w:rsidP="00573C39">
      <w:pPr>
        <w:spacing w:after="0" w:line="240" w:lineRule="auto"/>
        <w:ind w:right="1152"/>
        <w:jc w:val="both"/>
        <w:rPr>
          <w:rFonts w:ascii="Times New Roman" w:eastAsia="MS Mincho" w:hAnsi="Times New Roman" w:cs="Times New Roman"/>
          <w:sz w:val="28"/>
          <w:szCs w:val="28"/>
          <w:lang w:eastAsia="cs-CZ"/>
        </w:rPr>
      </w:pPr>
    </w:p>
    <w:p w:rsidR="00C65E56" w:rsidRPr="00B427B8" w:rsidRDefault="00C65E56"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1. Vyčerpané a nečerpané rezervy</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Od kořistění z materiálních a lidských zdrojů přes mobilizaci „sil pořádku“ k využití vědotechniky.</w:t>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Komunistickém manifestu se zjišťuje, že buržoazie nemůže žít, ani by nepřetržitě vnášela nové a nové změny zejména do soustavy materiální výroby.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Marx analyzoval v Kapitálu průmysl, který „nikdy nepředpokládá existující formu nějakého výrobního procesu za definitivní a nikdy s ní jako s definitivní nezachází…Stroji, chemickými procesy a jinými metodami neustále provádí převraty v technické základně výroby a zároveň ve funkcích dělníků a ve společenských</w:t>
      </w:r>
      <w:r w:rsidR="00CE5361" w:rsidRPr="00B427B8">
        <w:rPr>
          <w:rFonts w:ascii="Times New Roman" w:eastAsia="MS Mincho" w:hAnsi="Times New Roman" w:cs="Times New Roman"/>
          <w:sz w:val="24"/>
          <w:szCs w:val="24"/>
          <w:lang w:eastAsia="cs-CZ"/>
        </w:rPr>
        <w:t xml:space="preserve"> kombinacích pracovního procesu</w:t>
      </w:r>
      <w:r w:rsidR="00D95170" w:rsidRPr="00B427B8">
        <w:rPr>
          <w:rFonts w:ascii="Times New Roman" w:eastAsia="MS Mincho" w:hAnsi="Times New Roman" w:cs="Times New Roman"/>
          <w:sz w:val="24"/>
          <w:szCs w:val="24"/>
          <w:lang w:eastAsia="cs-CZ"/>
        </w:rPr>
        <w:t>. Tím</w:t>
      </w:r>
      <w:r w:rsidR="00CE5361"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rovněž neustále revolucionuje dělbu práce uvnitř společnosti a ustavičně vrhá masy kapitálu a masy dělníků z jednoho výrobního odvětví do druhého. Povaha velkého průmyslu podmiňuje proto střídání práce, pohyb funkcí, všestrannou pohyblivost dělníka“. Ukázal také </w:t>
      </w:r>
      <w:r w:rsidRPr="00B427B8">
        <w:rPr>
          <w:rFonts w:ascii="Times New Roman" w:eastAsia="MS Mincho" w:hAnsi="Times New Roman" w:cs="Times New Roman"/>
          <w:b/>
          <w:i/>
          <w:sz w:val="24"/>
          <w:szCs w:val="24"/>
          <w:lang w:eastAsia="cs-CZ"/>
        </w:rPr>
        <w:t>podmíněnost</w:t>
      </w:r>
      <w:r w:rsidRPr="00B427B8">
        <w:rPr>
          <w:rFonts w:ascii="Times New Roman" w:eastAsia="MS Mincho" w:hAnsi="Times New Roman" w:cs="Times New Roman"/>
          <w:sz w:val="24"/>
          <w:szCs w:val="24"/>
          <w:lang w:eastAsia="cs-CZ"/>
        </w:rPr>
        <w:t xml:space="preserve"> tohoto procesu, s tím, že sám velký průmysl činí </w:t>
      </w:r>
      <w:r w:rsidR="00D95170"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 xml:space="preserve">otázkou života a smrti, zda se střídání práce a tedy co největší mnohostrannost dělníků uznají za všeobecný zákon společenské výroby a zda se poměry </w:t>
      </w:r>
      <w:r w:rsidRPr="00B427B8">
        <w:rPr>
          <w:rFonts w:ascii="Times New Roman" w:eastAsia="MS Mincho" w:hAnsi="Times New Roman" w:cs="Times New Roman"/>
          <w:sz w:val="24"/>
          <w:szCs w:val="24"/>
          <w:lang w:eastAsia="cs-CZ"/>
        </w:rPr>
        <w:lastRenderedPageBreak/>
        <w:t>přizpůsobí normálnímu uskutečňování tohoto zákona. Činí otázkou života a smrti, zda bude obludnost ubohého rezervního dělnického obyvatelstva, chovaného v záloze pro měnící se vykořisťovatelské potřeby kapitálu, nahrazena absolutní pohotovostí člověka pro měnící se potřeby práce, zda dílčí dělník, pouhý nositel určité dílčí společenské funkce, bude nahrazen všestranně vyvinutým jednotlivce, pro něhož jsou různé společenské funkce střídajícími se způsoby životní činnosti“.</w:t>
      </w:r>
      <w:r w:rsidRPr="00B427B8">
        <w:rPr>
          <w:rFonts w:ascii="Times New Roman" w:eastAsia="MS Mincho" w:hAnsi="Times New Roman" w:cs="Times New Roman"/>
          <w:sz w:val="24"/>
          <w:szCs w:val="24"/>
          <w:vertAlign w:val="superscript"/>
          <w:lang w:eastAsia="cs-CZ"/>
        </w:rPr>
        <w:footnoteReference w:id="111"/>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době, kdy tvořil K. Marx Kapitál, současně zjišťoval, že „kapitalistická forma výroby a jí odpovídající ekonomické poměry dělníků, jsou </w:t>
      </w:r>
      <w:r w:rsidRPr="00B427B8">
        <w:rPr>
          <w:rFonts w:ascii="Times New Roman" w:eastAsia="MS Mincho" w:hAnsi="Times New Roman" w:cs="Times New Roman"/>
          <w:b/>
          <w:i/>
          <w:sz w:val="24"/>
          <w:szCs w:val="24"/>
          <w:lang w:eastAsia="cs-CZ"/>
        </w:rPr>
        <w:t>v naprostém rozporu</w:t>
      </w:r>
      <w:r w:rsidRPr="00B427B8">
        <w:rPr>
          <w:rFonts w:ascii="Times New Roman" w:eastAsia="MS Mincho" w:hAnsi="Times New Roman" w:cs="Times New Roman"/>
          <w:sz w:val="24"/>
          <w:szCs w:val="24"/>
          <w:lang w:eastAsia="cs-CZ"/>
        </w:rPr>
        <w:t xml:space="preserve"> s takovými převratnými fermenty a jejich cílem – zrušením staré dělby práce“. Psal o tom, že tento průmysl „na druhé straně reprodukuje ve své kapitalistické formě starou dělbu práce s jejím zkostnatělým rozdrobením“, že se tak „ničí jakýkoliv klid, stálost, jistota životního postavení dělníka“, kterému neustále hrozí, že mu budou spolu s pracovními prostředky vyrvány z rukou i životní prostředky a se zbytečností jeho dílčí funkce se stane zbytečným i on sám, že se tento rozpor „vybíjí v neslýchaném mrhání pracovními silami“ a v dalších zhoubných důsledcích společenské anarchie.</w:t>
      </w:r>
      <w:r w:rsidRPr="00B427B8">
        <w:rPr>
          <w:rFonts w:ascii="Times New Roman" w:eastAsia="MS Mincho" w:hAnsi="Times New Roman" w:cs="Times New Roman"/>
          <w:sz w:val="24"/>
          <w:szCs w:val="24"/>
          <w:vertAlign w:val="superscript"/>
          <w:lang w:eastAsia="cs-CZ"/>
        </w:rPr>
        <w:footnoteReference w:id="112"/>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Došlo po více než 150 letech v tomto smyslu ke změnám? Jaké formy nabývá tento rozpor mezi tvořivým a ničivým potenciálem kapitalismus dnes?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Současný kapitalismus ještě nevyužil všechny nejrozmanitější možnosti čerpání materiálních a lidských zdrojů, kořistění z přírody a lidí, při zajišťování svých pozic politickou a ideologickou manipulací i  mobilizaci „sil pořádku“.</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 jeho potenciálním rezervám patří ty faktory, které se mohou stát novými zdroji v důsledku nových poznatků vědy a techniky: od rentabilního využití nejnovějších, teoreticky už známých způsobů výroby po – zatím fantastickou - možnost importu zdrojů surovin a energie z nejbližších těles sluneční soustavy.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Přímo „skokový inovační potenciál“ přinesly informačně komunikační technologie, velmi nadějný je vývoj v </w:t>
      </w:r>
      <w:r w:rsidRPr="0049047C">
        <w:rPr>
          <w:rFonts w:ascii="Times New Roman" w:eastAsia="MS Mincho" w:hAnsi="Times New Roman" w:cs="Times New Roman"/>
          <w:color w:val="7030A0"/>
          <w:sz w:val="24"/>
          <w:szCs w:val="24"/>
          <w:lang w:eastAsia="cs-CZ"/>
        </w:rPr>
        <w:t>biotechnologi</w:t>
      </w:r>
      <w:r w:rsidR="0049047C" w:rsidRPr="0049047C">
        <w:rPr>
          <w:rFonts w:ascii="Times New Roman" w:eastAsia="MS Mincho" w:hAnsi="Times New Roman" w:cs="Times New Roman"/>
          <w:color w:val="7030A0"/>
          <w:sz w:val="24"/>
          <w:szCs w:val="24"/>
          <w:lang w:eastAsia="cs-CZ"/>
        </w:rPr>
        <w:t>ích</w:t>
      </w:r>
      <w:r w:rsidRPr="0049047C">
        <w:rPr>
          <w:rFonts w:ascii="Times New Roman" w:eastAsia="MS Mincho" w:hAnsi="Times New Roman" w:cs="Times New Roman"/>
          <w:color w:val="7030A0"/>
          <w:sz w:val="24"/>
          <w:szCs w:val="24"/>
          <w:lang w:eastAsia="cs-CZ"/>
        </w:rPr>
        <w:t>,</w:t>
      </w:r>
      <w:r w:rsidRPr="00B427B8">
        <w:rPr>
          <w:rFonts w:ascii="Times New Roman" w:eastAsia="MS Mincho" w:hAnsi="Times New Roman" w:cs="Times New Roman"/>
          <w:sz w:val="24"/>
          <w:szCs w:val="24"/>
          <w:lang w:eastAsia="cs-CZ"/>
        </w:rPr>
        <w:t xml:space="preserve"> genovém inženýrství, nanotechnologiích a dalších vědních oborech. Informační technologie pronikají do všech odvětví výroby, obchodu a služeb, do všech společenských sfér. Vznikla rozsáhlá inovační, materiální i duchovní základna, která ovlivňuje veškerá odvětví lidské činnosti. Vznikají značné úspory v ekonomii času a pro kapitál mimořádné zisky.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soukromovlastnickém systému se ovšem tyto inspirace objevují nerovnoměrně, rozvíjejí se jednostranně a deformovaně. Vedou k ne vždy příznivým účinkům, svým konkrétním vývojem vyvolávají velká očekávání, euforii, ale také skepsi.</w:t>
      </w:r>
      <w:r w:rsidRPr="00B427B8">
        <w:rPr>
          <w:rFonts w:ascii="Times New Roman" w:eastAsia="MS Mincho" w:hAnsi="Times New Roman" w:cs="Times New Roman"/>
          <w:sz w:val="24"/>
          <w:szCs w:val="24"/>
          <w:vertAlign w:val="superscript"/>
          <w:lang w:eastAsia="cs-CZ"/>
        </w:rPr>
        <w:footnoteReference w:id="113"/>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Times New Roman"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Zdokonalování organizačních struktur</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Určitou rezervou má systém v možnosti dalšího zdokonalování organizačních struktur, včetně nových způsobů integrace větších celků. Tvářnost a organizační struktura kapitalistické ekonomiky se mění. </w:t>
      </w:r>
      <w:r w:rsidRPr="00B427B8">
        <w:rPr>
          <w:rFonts w:ascii="Times New Roman" w:eastAsia="Times New Roman" w:hAnsi="Times New Roman" w:cs="Times New Roman"/>
          <w:sz w:val="24"/>
          <w:szCs w:val="24"/>
          <w:lang w:eastAsia="cs-CZ"/>
        </w:rPr>
        <w:t xml:space="preserve">Kapitál využívá nových možností vědotechniky i v komunikaci a organizaci (vytvářením sítí), aby dosáhl nových úrovni zrychlení, zkrácení vzdáleností a vyšší výtěžnosti. </w:t>
      </w: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Spojením možností vědotechniky a nových podob organizace vznikají nové organizační buňky a nový způsob jejich fungování. V procesu decentralizace či fraktalizace, jíž se hodlá vyrovnávat se záplavou informací, se rodí malé a „štíhlé“ firmy, které vytvářejí síť sesterských podniků, a často se soustřeďují na několik základních směrů (obchod v jádru oboru - </w:t>
      </w:r>
      <w:r w:rsidRPr="00B427B8">
        <w:rPr>
          <w:rFonts w:ascii="Times New Roman" w:eastAsia="Times New Roman" w:hAnsi="Times New Roman" w:cs="Times New Roman"/>
          <w:i/>
          <w:iCs/>
          <w:sz w:val="24"/>
          <w:szCs w:val="24"/>
          <w:lang w:eastAsia="cs-CZ"/>
        </w:rPr>
        <w:t>core business</w:t>
      </w:r>
      <w:r w:rsidRPr="00B427B8">
        <w:rPr>
          <w:rFonts w:ascii="Times New Roman" w:eastAsia="Times New Roman" w:hAnsi="Times New Roman" w:cs="Times New Roman"/>
          <w:sz w:val="24"/>
          <w:szCs w:val="24"/>
          <w:lang w:eastAsia="cs-CZ"/>
        </w:rPr>
        <w:t>). Budují také síť dodavatelů a subdodavatelů jednotlivých činností a produktů tam, kde byly původně zajišťovány vlastními silami (</w:t>
      </w:r>
      <w:r w:rsidRPr="00B427B8">
        <w:rPr>
          <w:rFonts w:ascii="Times New Roman" w:eastAsia="Times New Roman" w:hAnsi="Times New Roman" w:cs="Times New Roman"/>
          <w:i/>
          <w:iCs/>
          <w:sz w:val="24"/>
          <w:szCs w:val="24"/>
          <w:lang w:eastAsia="cs-CZ"/>
        </w:rPr>
        <w:t>outsourcing</w:t>
      </w:r>
      <w:r w:rsidRPr="00B427B8">
        <w:rPr>
          <w:rFonts w:ascii="Times New Roman" w:eastAsia="Times New Roman" w:hAnsi="Times New Roman" w:cs="Times New Roman"/>
          <w:sz w:val="24"/>
          <w:szCs w:val="24"/>
          <w:lang w:eastAsia="cs-CZ"/>
        </w:rPr>
        <w:t>). Navazují v zájmu co nejrychlejšího a nejvyššího výnosu mezi „rovnými“ stále nová spojení, která neustále mění. Na „jedno použití“ se ostatně často rodí i samotné firmy, uzavírající dočasné smlouvy a přechodná ujednání s odběrateli i vlastními zaměstnanci („tekutý kapitál“ Z. Baumana).</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b/>
          <w:bCs/>
          <w:i/>
          <w:iCs/>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Sociální, politické a ideologické rezervy</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Pro nejbližší desetiletí má kapitalistická společnost nečerpaných technologických a technickoorganizačních rezerv patrně dostatek. U některých „obnovitelných“ zdrojů není stupeň jejich vyčerpanosti znám, u dalších není znám vzhledem k měnícím se podmínkám, k větší či menší složitosti čerpání, případně dlouhodobosti jejich obnovy.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Sociálních rezerv má kapitalismus pravděpodobně mnohem méně, ale existují. V prvé řadě jde o schopnost materiálně zainteresovat skupiny námezdně pracujících, ale využívat také jejich touhy uplatnit se v inovačních procesech. Omezuje jej jeho rozporný postoj, který plyne ze základního vztahu k živé práci, ze snahy maximálně z ní kořistit. Domácí pracovní sílu podnikatelé zaměstnávají se stále menší ochotou, protože je příliš drahá. Jiných a použitelných zdrojů je stále méně. Zdražuje ostatně i zahraniční pracovní síla. Kapitál má ovšem možnost čerpat z aktivity nových středních vrstev. Staré střední vrstvy v nejrozvinutějších zemích se postupně jako rezervoár kapitalismu vyčerpávají.</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Rezervou kapitalismu je stále také tzv. třetí svět. Kapitalismus má určité možnosti zajišťovat své panství manipulací i přímým využíváním donucení, včetně rozšiřování politických a vojenských seskupení.</w:t>
      </w:r>
    </w:p>
    <w:p w:rsidR="00C65E56" w:rsidRPr="00B427B8" w:rsidRDefault="00C65E56" w:rsidP="00573C39">
      <w:pPr>
        <w:keepNext/>
        <w:spacing w:after="0" w:line="240" w:lineRule="auto"/>
        <w:ind w:right="1152"/>
        <w:jc w:val="both"/>
        <w:outlineLvl w:val="0"/>
        <w:rPr>
          <w:rFonts w:ascii="Times New Roman" w:eastAsia="MS Mincho" w:hAnsi="Times New Roman" w:cs="Times New Roman"/>
          <w:b/>
          <w:bCs/>
          <w:sz w:val="24"/>
          <w:szCs w:val="24"/>
          <w:lang w:eastAsia="cs-CZ"/>
        </w:rPr>
      </w:pPr>
    </w:p>
    <w:p w:rsidR="00544F1F" w:rsidRPr="00B427B8" w:rsidRDefault="00544F1F" w:rsidP="00573C39">
      <w:pPr>
        <w:keepNext/>
        <w:spacing w:after="0" w:line="240" w:lineRule="auto"/>
        <w:ind w:right="1152"/>
        <w:jc w:val="both"/>
        <w:outlineLvl w:val="0"/>
        <w:rPr>
          <w:rFonts w:ascii="Times New Roman" w:eastAsia="MS Mincho" w:hAnsi="Times New Roman" w:cs="Times New Roman"/>
          <w:b/>
          <w:bCs/>
          <w:sz w:val="24"/>
          <w:szCs w:val="24"/>
          <w:lang w:eastAsia="cs-CZ"/>
        </w:rPr>
      </w:pPr>
    </w:p>
    <w:p w:rsidR="00C65E56" w:rsidRPr="00B427B8" w:rsidRDefault="00C65E56"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2. Investice do automatizace, informatiky a zaměstnanců</w:t>
      </w: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Aplikace vědotechniky jako výrobní síly a momentu oběhu kapitálu</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Vztah protikladů se ne vždy vyvine v rozpor, v němž vystoupí do popředí jejich vzájemné vylučování a nemusí to ani nutně znamenat bezprostřednost vzniku osudových konfliktů. Významným dokladem je právě vývoj rozporu mezi výrobními silami a výrobními vztahy, zvláště od přelomu padesátých a šedesátých let minulého století, s nástupem vědeckotechnické revoluce.</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Možnost využívání vědy jako bezprostřední výrobní síly, se od té doby stává</w:t>
      </w:r>
      <w:r w:rsidRPr="00B427B8">
        <w:rPr>
          <w:rFonts w:ascii="Times New Roman" w:eastAsia="MS Mincho" w:hAnsi="Times New Roman" w:cs="Times New Roman"/>
          <w:b/>
          <w:i/>
          <w:sz w:val="24"/>
          <w:szCs w:val="24"/>
          <w:lang w:eastAsia="cs-CZ"/>
        </w:rPr>
        <w:t xml:space="preserve"> výzvou pro všechny</w:t>
      </w:r>
      <w:r w:rsidRPr="00B427B8">
        <w:rPr>
          <w:rFonts w:ascii="Times New Roman" w:eastAsia="MS Mincho" w:hAnsi="Times New Roman" w:cs="Times New Roman"/>
          <w:sz w:val="24"/>
          <w:szCs w:val="24"/>
          <w:lang w:eastAsia="cs-CZ"/>
        </w:rPr>
        <w:t xml:space="preserve"> a ostře sledovanou prioritou a ovšem i určitým momentem </w:t>
      </w:r>
      <w:r w:rsidRPr="00B427B8">
        <w:rPr>
          <w:rFonts w:ascii="Times New Roman" w:eastAsia="MS Mincho" w:hAnsi="Times New Roman" w:cs="Times New Roman"/>
          <w:sz w:val="24"/>
          <w:szCs w:val="24"/>
          <w:lang w:eastAsia="cs-CZ"/>
        </w:rPr>
        <w:lastRenderedPageBreak/>
        <w:t xml:space="preserve">oběhu kapitálu. Jeho nepříznivá přeprava může technologický příkop mezi různými světy postupně fixovat i prohlubovat.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konkurenčních podmínkách globalizovaného kapitalismu si už nikdo nemůže dovolit dlouhodobě beztrestně zanedbávat vědu, výzkum, vývoj a vzdělávání. Klíčovou se stala schopnost osvojovat si vymoženosti vědotechniky, usilovat o úsporný a přitom technologicky zajištěný rozvoj. Mnohé tu záviselo na konkrétních objektivních poměrech, na úrovni rozvoje i na roli subjektivního činitele a konkrétní hospodářské, průmyslové a vědní politiky. Lidstvo se při svém nerovnoměrném vývoji ke globální odpovědnosti za řízení inovací ještě ani zdaleka nepřiblížilo. Proces zesvětovění je spontánní, neřízený a přináší stále i nečekané a nezamýšlené důsledky i v této významné oblasti.</w:t>
      </w:r>
      <w:r w:rsidRPr="00B427B8">
        <w:rPr>
          <w:rFonts w:ascii="Times New Roman" w:eastAsia="MS Mincho" w:hAnsi="Times New Roman" w:cs="Times New Roman"/>
          <w:sz w:val="24"/>
          <w:szCs w:val="24"/>
          <w:vertAlign w:val="superscript"/>
          <w:lang w:eastAsia="cs-CZ"/>
        </w:rPr>
        <w:footnoteReference w:id="114"/>
      </w:r>
      <w:r w:rsidRPr="00B427B8">
        <w:rPr>
          <w:rFonts w:ascii="Times New Roman" w:eastAsia="MS Mincho" w:hAnsi="Times New Roman" w:cs="Times New Roman"/>
          <w:sz w:val="24"/>
          <w:szCs w:val="24"/>
          <w:lang w:eastAsia="cs-CZ"/>
        </w:rPr>
        <w:t xml:space="preserve"> </w:t>
      </w:r>
    </w:p>
    <w:p w:rsidR="00C65E56" w:rsidRPr="00B427B8" w:rsidRDefault="00C65E56" w:rsidP="00544F1F">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Představa, že VTR a její nejnovější produkt, revoluce informační či komunikační, umožňuje jak svobodný, ničím neomezovaný přístup k informacím pro všechny zainteresované (jedince, skupiny, státy a regiony), tak spontánně i zatím netušené možnosti využití „intelektuálního kapitálu“, který je ve světovém vědění nahromaděn, zůstává vzdálená. Je charakteristické, že ani na světových ekonomických fórech v Davosu zatím odpovídající pozornost nevzbudila. </w:t>
      </w:r>
    </w:p>
    <w:p w:rsidR="00C65E56" w:rsidRPr="00B427B8" w:rsidRDefault="00C65E56" w:rsidP="00544F1F">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Věda nicméně nabízí stále další, nové podněty. Je otevřeným systémem, antimodelem či antipodem uzavřených systémů, zakládajících si na své stabilitě. Má ovšem svá paradigmata, ale nakonec se prosadilo hledisko, zda se tak podněcuje zrod nových výpovědí -  idejí, pravidel či metod zkoumání. </w:t>
      </w:r>
    </w:p>
    <w:p w:rsidR="00C65E56" w:rsidRPr="00B427B8" w:rsidRDefault="00C65E56" w:rsidP="00544F1F">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obvyklém kapitalistickém provozu je tomu jinak. </w:t>
      </w:r>
      <w:r w:rsidRPr="00B427B8">
        <w:rPr>
          <w:rFonts w:ascii="Times New Roman" w:eastAsia="Times New Roman" w:hAnsi="Times New Roman" w:cs="Times New Roman"/>
          <w:sz w:val="24"/>
          <w:szCs w:val="24"/>
          <w:lang w:eastAsia="cs-CZ"/>
        </w:rPr>
        <w:t xml:space="preserve">Významné objevy a vynálezy dnes vznikají převážně jako výsledek týmové práce, často vyžadující dlouhodobý, i mnohaletý výzkum a ohromné finanční prostředky. </w:t>
      </w:r>
      <w:r w:rsidRPr="00B427B8">
        <w:rPr>
          <w:rFonts w:ascii="Times New Roman" w:eastAsia="MS Mincho" w:hAnsi="Times New Roman" w:cs="Times New Roman"/>
          <w:sz w:val="24"/>
          <w:szCs w:val="24"/>
          <w:lang w:eastAsia="cs-CZ"/>
        </w:rPr>
        <w:t>Tato logika se ovšem obrací i proti vědě. Zjišťování pravdy, podávání důkazů a verifikace tvrzení se neobejde bez peněz. Je tu tedy reálné nebezpečí, že „hry vědeckého jazyka se stanou hrami bohatých, při nichž nejbohatší má největší vyhlídky, že bude mít pravdu. Rýsuje se určitá rovnice mezi bohatstvím, účinností a pravdou“.</w:t>
      </w:r>
      <w:r w:rsidRPr="00B427B8">
        <w:rPr>
          <w:rFonts w:ascii="Times New Roman" w:eastAsia="MS Mincho" w:hAnsi="Times New Roman" w:cs="Times New Roman"/>
          <w:sz w:val="24"/>
          <w:szCs w:val="24"/>
          <w:vertAlign w:val="superscript"/>
          <w:lang w:eastAsia="cs-CZ"/>
        </w:rPr>
        <w:footnoteReference w:id="115"/>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Jak konstatuje J. F. Lyotard, v „diskurzu dnešních investorů jediným věrohodným motivačním momentem je moc. Vědci, technici a přístroje se nekupují proto, aby se zvěděla pravda, nýbrž aby se dosáhlo větší moci“.</w:t>
      </w:r>
      <w:r w:rsidRPr="00B427B8">
        <w:rPr>
          <w:rFonts w:ascii="Times New Roman" w:eastAsia="MS Mincho" w:hAnsi="Times New Roman" w:cs="Times New Roman"/>
          <w:sz w:val="24"/>
          <w:szCs w:val="24"/>
          <w:vertAlign w:val="superscript"/>
          <w:lang w:eastAsia="cs-CZ"/>
        </w:rPr>
        <w:footnoteReference w:id="116"/>
      </w:r>
      <w:r w:rsidRPr="00B427B8">
        <w:rPr>
          <w:rFonts w:ascii="Times New Roman" w:eastAsia="MS Mincho" w:hAnsi="Times New Roman" w:cs="Times New Roman"/>
          <w:sz w:val="24"/>
          <w:szCs w:val="24"/>
          <w:lang w:eastAsia="cs-CZ"/>
        </w:rPr>
        <w:t xml:space="preserve"> Tento zájem ovlivňuje přímé investice či úvěrování (např. výzkumných oddělení v podnicích), i nepřímé, dočasně bez ohledu na bezprostřední návratnost (problém intenzifikace vědy, vykořisťování ve vědě</w:t>
      </w:r>
      <w:r w:rsidRPr="00B427B8">
        <w:rPr>
          <w:rFonts w:ascii="Times New Roman" w:eastAsia="MS Mincho" w:hAnsi="Times New Roman" w:cs="Times New Roman"/>
          <w:i/>
          <w:iCs/>
          <w:sz w:val="24"/>
          <w:szCs w:val="24"/>
          <w:lang w:eastAsia="cs-CZ"/>
        </w:rPr>
        <w:t>, brain drain</w:t>
      </w:r>
      <w:r w:rsidRPr="00B427B8">
        <w:rPr>
          <w:rFonts w:ascii="Times New Roman" w:eastAsia="MS Mincho" w:hAnsi="Times New Roman" w:cs="Times New Roman"/>
          <w:sz w:val="24"/>
          <w:szCs w:val="24"/>
          <w:lang w:eastAsia="cs-CZ"/>
        </w:rPr>
        <w:t>, oddělení vědy od státu a její privatizace).</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Jednotliví podnikatelé v honbě za okamžitým prospěchem často nejsou schopni ani ochotni takové náklady nést. Veliká část odpovědnosti se tak přenáší na stát. Mohl by významně napomoci takové organizaci vědy a výzkumu, která předpokládá plné uplatňování demokratických principů a skutečnou materiální nezávislost. Musel by jí ovšem vycházet vstříc odpovědným financováním, při současném vytváření podmínek pro samosprávu vědeckých pracovišť.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Poměrně velká část politiků si dnes význam státní podpory pro efektivní využívání vědy a techniky v konkurenčním boji více či méně uvědomuje. Dokonce připouští, že by bylo třeba v zájmu jejich využívání zasahovat i do </w:t>
      </w:r>
      <w:r w:rsidRPr="00B427B8">
        <w:rPr>
          <w:rFonts w:ascii="Times New Roman" w:eastAsia="MS Mincho" w:hAnsi="Times New Roman" w:cs="Times New Roman"/>
          <w:sz w:val="24"/>
          <w:szCs w:val="24"/>
          <w:lang w:eastAsia="cs-CZ"/>
        </w:rPr>
        <w:lastRenderedPageBreak/>
        <w:t xml:space="preserve">dosavadních společenských poměrů a více se orientovat na využívání tvůrčích schopností, které jsou konec konců vlastní všem lidem.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Systém, který s pomocí národních vědeckovýzkumných programů rozvíjí a zdokonaluje vědeckotechnickou úroveň země, však není neoliberálům příliš po chuti, i když značně zvyšuje konkurenceschopnost na globálním trhu. Odmítají jej jako „vojenský model rozvoje vědy“, který způsobuje odtrhávání výzkumných týmů od každodenních potřeb ekonomiky, zatímco v „mírovém“ systému by měly různé aktivity vzájemně plynule přecházet.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E626FE" w:rsidRPr="00B427B8" w:rsidRDefault="00E626FE" w:rsidP="00573C39">
      <w:pPr>
        <w:spacing w:after="0" w:line="240" w:lineRule="auto"/>
        <w:ind w:right="1152"/>
        <w:jc w:val="both"/>
        <w:rPr>
          <w:rFonts w:ascii="Times New Roman" w:eastAsia="MS Mincho" w:hAnsi="Times New Roman" w:cs="Times New Roman"/>
          <w:b/>
          <w:bCs/>
          <w:i/>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Využívání (vše)obecné práce kapitálem</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Vysoká kvalita, spolehlivost a také dynamika produkce, vyžaduje dvojí investice: nejen do automatizace a informatizace výroby (s honbou za nejčerstvějšími poznatky), ale také </w:t>
      </w:r>
      <w:r w:rsidRPr="00B427B8">
        <w:rPr>
          <w:rFonts w:ascii="Times New Roman" w:eastAsia="MS Mincho" w:hAnsi="Times New Roman" w:cs="Times New Roman"/>
          <w:b/>
          <w:i/>
          <w:sz w:val="24"/>
          <w:szCs w:val="24"/>
          <w:lang w:eastAsia="cs-CZ"/>
        </w:rPr>
        <w:t>do kvalifikace zaměstnanců</w:t>
      </w:r>
      <w:r w:rsidRPr="00B427B8">
        <w:rPr>
          <w:rFonts w:ascii="Times New Roman" w:eastAsia="MS Mincho" w:hAnsi="Times New Roman" w:cs="Times New Roman"/>
          <w:sz w:val="24"/>
          <w:szCs w:val="24"/>
          <w:lang w:eastAsia="cs-CZ"/>
        </w:rPr>
        <w:t xml:space="preserve">. Robotizace je přínosná, ale člověk vyniká nad roboty svou pružností a nad počítače svou tvořivostí. Vysoce ceněn je i v kontrolní činnosti.  Kvalifikovaná práce je proto považována za ještě zcela nedoceněný artikl a prostředky vkládaná do lidského kapitálu za zdroj vysokých zisků.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investicích do „lidského kapitálu“ dochází k významnému obratu. Čím je při něm kapitál motivován?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Současný kapitalismus usiluje o řešení, jež obsahovala už Marxova vize o přeměně všeobecné práce v základní výrobní sílu a zdroj společenského nadvýrobku. K. Marx v Kapitálu, ale především v Rukopisech Grundrisse rozlišoval mezi společnou a všeobecnou prací. Konstatoval, že „obě hrají svou úlohu ve výrobním procesu, přecházejí jedna v druhou, ale obě se také liší. Všeobecná práce je každá vědecká práce, každý objev, každý vynález. Je podmíněna jednak kooperací současníků, jednak využíváním prací předchůdců. Společná práce předpokládá bezprostřední kooperaci jednotlivců.“</w:t>
      </w:r>
      <w:r w:rsidRPr="00B427B8">
        <w:rPr>
          <w:rFonts w:ascii="Times New Roman" w:eastAsia="MS Mincho" w:hAnsi="Times New Roman" w:cs="Times New Roman"/>
          <w:sz w:val="24"/>
          <w:szCs w:val="24"/>
          <w:vertAlign w:val="superscript"/>
          <w:lang w:eastAsia="cs-CZ"/>
        </w:rPr>
        <w:footnoteReference w:id="117"/>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Zprvu měla všeobecná práce především podobu strojů a technologických výrobních procesů. Dnes se neomezuje jen na tuto zvěcnělou podobu, ale vstupuje i do konkrétní, bezprostřední, společné (specializované a koordinované) práce dělníků. V soudobém kapitalismu „má všeobecná práce nejen zvěcnělou podobu, nositelem všeobecné práce se stává </w:t>
      </w:r>
      <w:r w:rsidRPr="00B427B8">
        <w:rPr>
          <w:rFonts w:ascii="Times New Roman" w:eastAsia="MS Mincho" w:hAnsi="Times New Roman" w:cs="Times New Roman"/>
          <w:b/>
          <w:bCs/>
          <w:i/>
          <w:iCs/>
          <w:sz w:val="24"/>
          <w:szCs w:val="24"/>
          <w:lang w:eastAsia="cs-CZ"/>
        </w:rPr>
        <w:t>i práce konkrétní, živá a bezprostřední práce dělníka</w:t>
      </w:r>
      <w:r w:rsidRPr="00B427B8">
        <w:rPr>
          <w:rFonts w:ascii="Times New Roman" w:eastAsia="MS Mincho" w:hAnsi="Times New Roman" w:cs="Times New Roman"/>
          <w:b/>
          <w:bCs/>
          <w:sz w:val="24"/>
          <w:szCs w:val="24"/>
          <w:lang w:eastAsia="cs-CZ"/>
        </w:rPr>
        <w:t xml:space="preserve"> – </w:t>
      </w:r>
      <w:r w:rsidRPr="00B427B8">
        <w:rPr>
          <w:rFonts w:ascii="Times New Roman" w:eastAsia="MS Mincho" w:hAnsi="Times New Roman" w:cs="Times New Roman"/>
          <w:sz w:val="24"/>
          <w:szCs w:val="24"/>
          <w:lang w:eastAsia="cs-CZ"/>
        </w:rPr>
        <w:t>práce společná, tedy různým způsobem specializovaná, koordinovaná a kooperovaná. Rozvoj individuálních vloh stupňující produktivní sílu výrobců, vystupuje vlastně jako forma fixního kapitálu, jíž je sám člověk.</w:t>
      </w:r>
      <w:r w:rsidRPr="00B427B8">
        <w:rPr>
          <w:rFonts w:ascii="Times New Roman" w:eastAsia="MS Mincho" w:hAnsi="Times New Roman" w:cs="Times New Roman"/>
          <w:sz w:val="24"/>
          <w:szCs w:val="24"/>
          <w:vertAlign w:val="superscript"/>
          <w:lang w:eastAsia="cs-CZ"/>
        </w:rPr>
        <w:footnoteReference w:id="118"/>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Podle F. Neužila se tak „člověk rozdvojuje na dva produktivní subjekty: na nositele pracovní síly – čili variabilního (= oběžného) kapitálu – a nositele „dodatečného“ konstantního fixního kapitálu.“</w:t>
      </w:r>
      <w:r w:rsidRPr="00B427B8">
        <w:rPr>
          <w:rFonts w:ascii="Times New Roman" w:eastAsia="MS Mincho" w:hAnsi="Times New Roman" w:cs="Times New Roman"/>
          <w:sz w:val="24"/>
          <w:szCs w:val="24"/>
          <w:vertAlign w:val="superscript"/>
          <w:lang w:eastAsia="cs-CZ"/>
        </w:rPr>
        <w:footnoteReference w:id="119"/>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Výsledky práce vědců, inženýrů a konstruktérů si se zvyšováním své kvalifikace osvojují dělníci, ale stále častěji zaujímají dělnická pracovní místa sami inženýři, konstruktéři a vědci. Základní a aplikovaný výzkum i výrobně technická a technologická aplikace získaných poznatků (vědeckého poznání přírodních zákonů), se spojují vjedno. Odborná a vědecká práce se stává pro kapitál bezprostředně produktivní.</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Vysokoškolsky, vědecky kvalifikovaní pracovníci se stávají příslušníky proletariátu vědomostního, znalostního, pro který je zaváděn pojem kognitariát.</w:t>
      </w:r>
      <w:r w:rsidRPr="00B427B8">
        <w:rPr>
          <w:rFonts w:ascii="Times New Roman" w:eastAsia="MS Mincho" w:hAnsi="Times New Roman" w:cs="Times New Roman"/>
          <w:sz w:val="24"/>
          <w:szCs w:val="24"/>
          <w:vertAlign w:val="superscript"/>
          <w:lang w:eastAsia="cs-CZ"/>
        </w:rPr>
        <w:footnoteReference w:id="120"/>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Proletář byl v industriální fázi vývoje kapitalismu přívěskem stroje, podřízen jeho chodu a rytmu. Kognitariát je spojen s jinou úrovní technologie, s počítači. Zůstává kapitálu podřízen, je na něm nadále závislý, jemu věcně podřízen. Ani intelektuální, tvořivou činnost nelze vykonávat bez složitých a drahých výrobních prostředků, energetických zdrojů, licencí a patentů. Také kvalifikační příprava se uskutečňuje v zčásti soukromých vzdělávacích institucích. Z toho pak plyne existenciální nejistota (týká se ostatně i managementu např. v pobočkách nadnárodních firem, o něž ztratilo centrum zájem).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Podřízenost při práci s počítačem však není zcela totožná se závislostí na stroji v industriálním stadiu vývoje. Vysoce kvalifikovaný pracovník má možnost nabízet osvojené poznatky a nápady různým kapitalistům, čímž se do jisté míry jeho závislost oslabuje.  Kapitál proto hledá způsoby, jak jej připoutat nejen výší mzdy či platu a nabídkou kariérových možností, ale také prostřednictvím vlastnické spoluúčasti.</w:t>
      </w:r>
      <w:r w:rsidRPr="00B427B8">
        <w:rPr>
          <w:rFonts w:ascii="Times New Roman" w:eastAsia="MS Mincho" w:hAnsi="Times New Roman" w:cs="Times New Roman"/>
          <w:sz w:val="24"/>
          <w:szCs w:val="24"/>
          <w:vertAlign w:val="superscript"/>
          <w:lang w:eastAsia="cs-CZ"/>
        </w:rPr>
        <w:footnoteReference w:id="121"/>
      </w:r>
      <w:r w:rsidRPr="00B427B8">
        <w:rPr>
          <w:rFonts w:ascii="Times New Roman" w:eastAsia="MS Mincho" w:hAnsi="Times New Roman" w:cs="Times New Roman"/>
          <w:sz w:val="24"/>
          <w:szCs w:val="24"/>
          <w:lang w:eastAsia="cs-CZ"/>
        </w:rPr>
        <w:t xml:space="preserve"> </w:t>
      </w:r>
    </w:p>
    <w:p w:rsidR="00FF773F" w:rsidRPr="00B427B8" w:rsidRDefault="00FF773F" w:rsidP="00573C39">
      <w:pPr>
        <w:keepNext/>
        <w:spacing w:after="0" w:line="240" w:lineRule="auto"/>
        <w:ind w:right="1152"/>
        <w:jc w:val="both"/>
        <w:outlineLvl w:val="0"/>
        <w:rPr>
          <w:rFonts w:ascii="Times New Roman" w:eastAsia="MS Mincho" w:hAnsi="Times New Roman" w:cs="Times New Roman"/>
          <w:b/>
          <w:bCs/>
          <w:i/>
          <w:sz w:val="24"/>
          <w:szCs w:val="24"/>
          <w:lang w:eastAsia="cs-CZ"/>
        </w:rPr>
      </w:pPr>
    </w:p>
    <w:p w:rsidR="00FF773F" w:rsidRPr="00B427B8" w:rsidRDefault="00FF773F" w:rsidP="00573C39">
      <w:pPr>
        <w:keepNext/>
        <w:spacing w:after="0" w:line="240" w:lineRule="auto"/>
        <w:ind w:right="1152"/>
        <w:jc w:val="both"/>
        <w:outlineLvl w:val="0"/>
        <w:rPr>
          <w:rFonts w:ascii="Times New Roman" w:eastAsia="MS Mincho" w:hAnsi="Times New Roman" w:cs="Times New Roman"/>
          <w:b/>
          <w:bCs/>
          <w:i/>
          <w:sz w:val="24"/>
          <w:szCs w:val="24"/>
          <w:lang w:eastAsia="cs-CZ"/>
        </w:rPr>
      </w:pPr>
    </w:p>
    <w:p w:rsidR="00C65E56" w:rsidRPr="00B427B8" w:rsidRDefault="00C65E56" w:rsidP="00573C39">
      <w:pPr>
        <w:keepNext/>
        <w:spacing w:after="0" w:line="240" w:lineRule="auto"/>
        <w:ind w:right="1152"/>
        <w:jc w:val="both"/>
        <w:outlineLvl w:val="0"/>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Vliv aplikací vědotechniky na nerovnoměrný vývoj</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Rostoucí náklady na modernizaci konstantního kapitálu, na vědu a </w:t>
      </w:r>
      <w:r w:rsidRPr="00B427B8">
        <w:rPr>
          <w:rFonts w:ascii="Times New Roman" w:eastAsia="MS Mincho" w:hAnsi="Times New Roman" w:cs="Times New Roman"/>
          <w:i/>
          <w:iCs/>
          <w:sz w:val="24"/>
          <w:szCs w:val="24"/>
          <w:lang w:eastAsia="cs-CZ"/>
        </w:rPr>
        <w:t>know-how</w:t>
      </w:r>
      <w:r w:rsidRPr="00B427B8">
        <w:rPr>
          <w:rFonts w:ascii="Times New Roman" w:eastAsia="MS Mincho" w:hAnsi="Times New Roman" w:cs="Times New Roman"/>
          <w:sz w:val="24"/>
          <w:szCs w:val="24"/>
          <w:lang w:eastAsia="cs-CZ"/>
        </w:rPr>
        <w:t>, se stávaly dostupné jen největším kapitálovým seskupením, což prohlubovalo rozpor mezi kapitálovými špičkami a outsidery. Zejména nejrozvinutější kapitalistické země využily své výhodné pozice v konkurenčním zápase k tomu, aby vytvořily a stále zvětšovaly svůj náskok v oblasti (zejména výrobních, ale také širších, sociálních) aplikací vědy a techniky, k jejich rychlému zavádění ve výrobní i nevýrobní spotřebě. Zvláště významnou roli tu sehrál vojenskoprůmyslový komplex.</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Zvětšovalo se tak i rozpětí mezi investicemi do pracovní síly (živé práce) a do technického vybavení produkce (mrtvé práce) na straně jedné a tendencí k zhoršování pracovních míst v celosvětovém měřítku.  </w:t>
      </w:r>
    </w:p>
    <w:p w:rsidR="00C65E56" w:rsidRPr="00B427B8" w:rsidRDefault="00C65E56" w:rsidP="00826F35">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Zejména nejrozvinutější kapitalistické země využily a využívají své výhodné pozice v konkurenčním zápase k tomu, aby vytvořily a stále zvětšovaly svůj náskok v oblasti (zejména výrobních, ale také širších, sociálních) aplikací vědy a techniky, k jejich rychlému zavádění ve výrobní i nevýrobní spotřebě. Zvláště významnou roli tu sehrál a nadále hraje vojenskoprůmyslový komplex.</w:t>
      </w:r>
    </w:p>
    <w:p w:rsidR="00C65E56" w:rsidRPr="00B427B8" w:rsidRDefault="00C65E56" w:rsidP="00826F3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Globální konkurence vedla spolu s „výbuchy modernizace“ ke značnému zintenzívnění pracovního procesu, k vyhledávání laciných pracovních sil a laciných subdodavatelů. Využívání kvalifikovaných pracovníků bylo doprovázeno tlakem na snižování celkových sociálních nákladů na živou práci, což znamenalo, že pro většinu byla vytvářena stále horší nová pracovní místa. Velké masy pracovníků byly vytlačovány do kategorie nezaměstnaných a nezaměstnatelných.</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22"/>
      </w:r>
      <w:r w:rsidRPr="00B427B8">
        <w:rPr>
          <w:rFonts w:ascii="Times New Roman" w:eastAsia="MS Mincho" w:hAnsi="Times New Roman" w:cs="Times New Roman"/>
          <w:sz w:val="24"/>
          <w:szCs w:val="24"/>
          <w:lang w:eastAsia="cs-CZ"/>
        </w:rPr>
        <w:t xml:space="preserve">  </w:t>
      </w:r>
    </w:p>
    <w:p w:rsidR="00C65E56" w:rsidRPr="00B427B8" w:rsidRDefault="00C65E56" w:rsidP="00826F3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Na druhé straně vznikaly v nejrozvinutějších zemích kapitalismu od přelomu 50. a 60. let minulého století v zájmu osvojení nejnovějších vymožeností vědy a techniky vědeckotechnické parky (od technologických „inkubátorů“ po celá města – </w:t>
      </w:r>
      <w:r w:rsidRPr="00B427B8">
        <w:rPr>
          <w:rFonts w:ascii="Times New Roman" w:eastAsia="MS Mincho" w:hAnsi="Times New Roman" w:cs="Times New Roman"/>
          <w:i/>
          <w:iCs/>
          <w:sz w:val="24"/>
          <w:szCs w:val="24"/>
          <w:lang w:eastAsia="cs-CZ"/>
        </w:rPr>
        <w:t>technopoly</w:t>
      </w:r>
      <w:r w:rsidRPr="00B427B8">
        <w:rPr>
          <w:rFonts w:ascii="Times New Roman" w:eastAsia="MS Mincho" w:hAnsi="Times New Roman" w:cs="Times New Roman"/>
          <w:sz w:val="24"/>
          <w:szCs w:val="24"/>
          <w:lang w:eastAsia="cs-CZ"/>
        </w:rPr>
        <w:t xml:space="preserve"> a souměstí). Podněcovaly vznik, rozvoj, transfer a komercionalizaci moderních technologií a odvětví založených na využívání znalostí. Pomáhaly při vzniku nových, progresivních podniků v zájmu konkurenceschopnosti ekonomiky i rozvoje vědy.</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Byly zakládány jako ziskové (ale také neziskové) organizace, které mohou být ve vlastnictví vědeckých, výzkumných pracovišť či vysokých škol nebo být s nimi spojeny smlouvami. Jejich role však byla konec konců určována tím, zda byla jejich hlavním investorem malá, regionální firma či velký nadnárodní koncern (nemluvě o dalších zvláštnostech v jednotlivých zemích).</w:t>
      </w:r>
    </w:p>
    <w:p w:rsidR="00C65E56" w:rsidRPr="00B427B8" w:rsidRDefault="00C65E56" w:rsidP="00826F35">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Nejvýznamnější kompetenční centra se utvářela díky aktivitě nadnárodních koncernů v oblasti </w:t>
      </w:r>
      <w:r w:rsidRPr="00B427B8">
        <w:rPr>
          <w:rFonts w:ascii="Times New Roman" w:eastAsia="MS Mincho" w:hAnsi="Times New Roman" w:cs="Times New Roman"/>
          <w:i/>
          <w:sz w:val="24"/>
          <w:szCs w:val="24"/>
          <w:lang w:eastAsia="cs-CZ"/>
        </w:rPr>
        <w:t>high-tech</w:t>
      </w:r>
      <w:r w:rsidRPr="00B427B8">
        <w:rPr>
          <w:rFonts w:ascii="Times New Roman" w:eastAsia="MS Mincho" w:hAnsi="Times New Roman" w:cs="Times New Roman"/>
          <w:sz w:val="24"/>
          <w:szCs w:val="24"/>
          <w:lang w:eastAsia="cs-CZ"/>
        </w:rPr>
        <w:t xml:space="preserve">, které tím ovlivňovaly vývoj v klíčových zemích a za jejich vědomé podpory. Využívaly výhod koncentrace finančních a lidských kapacit ve výzkumu, zpravidla k soustředění na konkrétní výrobní předmět. Výsledků bylo ovšem využíváno ve všech sesterských podnicích (v USA v oblasti mikroelektroniky, počítačů, software, léčiv, v Německu v automobilovém průmyslu, informatice, biotechnologiích, se specifickými příspěvky přichází Japonsko atd.). </w:t>
      </w:r>
    </w:p>
    <w:p w:rsidR="00C65E56" w:rsidRPr="00B427B8" w:rsidRDefault="00C65E56" w:rsidP="00826F35">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Vysoké investice do technologie i lidského činitele umožňovaly ambiciózním firmám vytvářet</w:t>
      </w:r>
      <w:r w:rsidRPr="00B427B8">
        <w:rPr>
          <w:rFonts w:ascii="Times New Roman" w:eastAsia="MS Mincho" w:hAnsi="Times New Roman" w:cs="Times New Roman"/>
          <w:b/>
          <w:i/>
          <w:sz w:val="24"/>
          <w:szCs w:val="24"/>
          <w:lang w:eastAsia="cs-CZ"/>
        </w:rPr>
        <w:t xml:space="preserve"> „</w:t>
      </w:r>
      <w:r w:rsidRPr="00B427B8">
        <w:rPr>
          <w:rFonts w:ascii="Times New Roman" w:eastAsia="MS Mincho" w:hAnsi="Times New Roman" w:cs="Times New Roman"/>
          <w:b/>
          <w:i/>
          <w:iCs/>
          <w:sz w:val="24"/>
          <w:szCs w:val="24"/>
          <w:lang w:eastAsia="cs-CZ"/>
        </w:rPr>
        <w:t>virtuální"</w:t>
      </w:r>
      <w:r w:rsidRPr="00B427B8">
        <w:rPr>
          <w:rFonts w:ascii="Times New Roman" w:eastAsia="MS Mincho" w:hAnsi="Times New Roman" w:cs="Times New Roman"/>
          <w:b/>
          <w:i/>
          <w:sz w:val="24"/>
          <w:szCs w:val="24"/>
          <w:lang w:eastAsia="cs-CZ"/>
        </w:rPr>
        <w:t xml:space="preserve"> firmy,</w:t>
      </w:r>
      <w:r w:rsidRPr="00B427B8">
        <w:rPr>
          <w:rFonts w:ascii="Times New Roman" w:eastAsia="MS Mincho" w:hAnsi="Times New Roman" w:cs="Times New Roman"/>
          <w:sz w:val="24"/>
          <w:szCs w:val="24"/>
          <w:lang w:eastAsia="cs-CZ"/>
        </w:rPr>
        <w:t xml:space="preserve"> kterých se netýkaly hranice států a jež byly schopny pomocí informačních sítí okamžitě převádět miliardové částky investic či spekulačního kapitálu kamkoli a dosahovat tak až o 50 % vyšší zisky než jiné dobře vybavené firmy. Takové „virtuální firmy“ neměly vlastní výrobní provozy, ale zabývaly se právě výzkumem a také marketingem, financováním, právními aspekty a dalšími činnosti, typickými pro ústředí. Vyvíjely nové výrobky pro řadu průmyslových sektorů a vytvářejí promyšlené strategické aliance s dalšími firmami, které si tak mohou prohlubovat svou specializaci.</w:t>
      </w:r>
    </w:p>
    <w:p w:rsidR="00C65E56" w:rsidRPr="00B427B8" w:rsidRDefault="00C65E56" w:rsidP="00573C39">
      <w:pPr>
        <w:spacing w:after="0" w:line="240" w:lineRule="auto"/>
        <w:ind w:right="1152"/>
        <w:jc w:val="both"/>
        <w:rPr>
          <w:rFonts w:ascii="Times New Roman" w:eastAsia="MS Mincho" w:hAnsi="Times New Roman" w:cs="Times New Roman"/>
          <w:b/>
          <w:bCs/>
          <w:i/>
          <w:iCs/>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Úloha státu ve využití  vědotechniky</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Do procesu byl ve velké míře vtahován i stát.</w:t>
      </w:r>
      <w:r w:rsidRPr="00B427B8">
        <w:rPr>
          <w:rFonts w:ascii="Times New Roman" w:eastAsia="MS Mincho" w:hAnsi="Times New Roman" w:cs="Times New Roman"/>
          <w:sz w:val="24"/>
          <w:szCs w:val="24"/>
          <w:vertAlign w:val="superscript"/>
          <w:lang w:eastAsia="cs-CZ"/>
        </w:rPr>
        <w:footnoteReference w:id="123"/>
      </w:r>
      <w:r w:rsidRPr="00B427B8">
        <w:rPr>
          <w:rFonts w:ascii="Times New Roman" w:eastAsia="MS Mincho" w:hAnsi="Times New Roman" w:cs="Times New Roman"/>
          <w:sz w:val="24"/>
          <w:szCs w:val="24"/>
          <w:lang w:eastAsia="cs-CZ"/>
        </w:rPr>
        <w:t xml:space="preserve">  O konkrétní úloze jednotlivých států rozhodovala nejen jejich velikost, ale ve velké míře zejména vědní politika (za nejvýznamnější evropský </w:t>
      </w:r>
      <w:r w:rsidRPr="00B427B8">
        <w:rPr>
          <w:rFonts w:ascii="Times New Roman" w:eastAsia="MS Mincho" w:hAnsi="Times New Roman" w:cs="Times New Roman"/>
          <w:i/>
          <w:sz w:val="24"/>
          <w:szCs w:val="24"/>
          <w:lang w:eastAsia="cs-CZ"/>
        </w:rPr>
        <w:t>virtuální stát</w:t>
      </w:r>
      <w:r w:rsidRPr="00B427B8">
        <w:rPr>
          <w:rFonts w:ascii="Times New Roman" w:eastAsia="MS Mincho" w:hAnsi="Times New Roman" w:cs="Times New Roman"/>
          <w:sz w:val="24"/>
          <w:szCs w:val="24"/>
          <w:lang w:eastAsia="cs-CZ"/>
        </w:rPr>
        <w:t xml:space="preserve"> se považuje Švýcarsko). Státy se tak do značné míry arbitrárně rozdělily do dvou skupin: na </w:t>
      </w:r>
      <w:r w:rsidRPr="00B427B8">
        <w:rPr>
          <w:rFonts w:ascii="Times New Roman" w:eastAsia="MS Mincho" w:hAnsi="Times New Roman" w:cs="Times New Roman"/>
          <w:i/>
          <w:iCs/>
          <w:sz w:val="24"/>
          <w:szCs w:val="24"/>
          <w:lang w:eastAsia="cs-CZ"/>
        </w:rPr>
        <w:t>státy - "mozky",</w:t>
      </w:r>
      <w:r w:rsidRPr="00B427B8">
        <w:rPr>
          <w:rFonts w:ascii="Times New Roman" w:eastAsia="MS Mincho" w:hAnsi="Times New Roman" w:cs="Times New Roman"/>
          <w:sz w:val="24"/>
          <w:szCs w:val="24"/>
          <w:lang w:eastAsia="cs-CZ"/>
        </w:rPr>
        <w:t xml:space="preserve"> se vzdělaným a nápaditým obyvatelstvem, schopným podílet se na inovačním procesu (USA, Japonsko, EU v čele s Německem), a na </w:t>
      </w:r>
      <w:r w:rsidRPr="00B427B8">
        <w:rPr>
          <w:rFonts w:ascii="Times New Roman" w:eastAsia="MS Mincho" w:hAnsi="Times New Roman" w:cs="Times New Roman"/>
          <w:i/>
          <w:iCs/>
          <w:sz w:val="24"/>
          <w:szCs w:val="24"/>
          <w:lang w:eastAsia="cs-CZ"/>
        </w:rPr>
        <w:t>státy - "těla",</w:t>
      </w:r>
      <w:r w:rsidRPr="00B427B8">
        <w:rPr>
          <w:rFonts w:ascii="Times New Roman" w:eastAsia="MS Mincho" w:hAnsi="Times New Roman" w:cs="Times New Roman"/>
          <w:sz w:val="24"/>
          <w:szCs w:val="24"/>
          <w:lang w:eastAsia="cs-CZ"/>
        </w:rPr>
        <w:t xml:space="preserve"> jimž byla přisouzena úloha více méně mechanicky vyrábět to, co vyvine a určí „mozek“ (Čína, Rusko a mnoho dalších). </w:t>
      </w:r>
    </w:p>
    <w:p w:rsidR="00C65E56" w:rsidRPr="00B427B8" w:rsidRDefault="00C65E56" w:rsidP="000C21DE">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Takovéto státy byly cílevědomě odsouvány do podružného, závislého postavení, v němž byly nuceny nakupovat stroje v cizině, shánět cizí technologie a pracovat podle cizí dokumentace, omezovat se na montážní práce, vystupovat </w:t>
      </w:r>
      <w:r w:rsidRPr="00B427B8">
        <w:rPr>
          <w:rFonts w:ascii="Times New Roman" w:eastAsia="MS Mincho" w:hAnsi="Times New Roman" w:cs="Times New Roman"/>
          <w:sz w:val="24"/>
          <w:szCs w:val="24"/>
          <w:lang w:eastAsia="cs-CZ"/>
        </w:rPr>
        <w:lastRenderedPageBreak/>
        <w:t>jako subdodavatelé zahraničním firmám. Posilovala se tak jejich celková závislost. Neplatilo to ovšem v řadě oborů v případě Ruska a stále méně to dnes platí také o Číně, Indii a dalších zemích. V pouhé objekty ekonomické a technologické expanze „virtuálních“ států a firem se přesto dosud přeměňují nejen jednotlivé státy, ale celé kontinenty (Afrika).</w:t>
      </w:r>
    </w:p>
    <w:p w:rsidR="00C65E56" w:rsidRPr="00B427B8" w:rsidRDefault="00C65E56" w:rsidP="000C21DE">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Velmi odlišné možnosti vědecké činnosti, jejího materiálního (přístrojového) vybavení a finančního zajištění vedly ke značnému přelévání vědeckých kapacit, k přílivu „mozků“ do nejatraktivnějších center a k jejich odchodu ze zemí, které jim srovnatelné podmínky poskytnout nemohly.  Za prací do ciziny - ponejvíce do Spojených států - odjížděli vědci i z rozvinutých zemí, např. z Francie (přes půl procenta z celkového počtu) a ze Švýcarska (10,6 procenta vědců).</w:t>
      </w:r>
      <w:r w:rsidRPr="00B427B8">
        <w:rPr>
          <w:rFonts w:ascii="Times New Roman" w:eastAsia="MS Mincho" w:hAnsi="Times New Roman" w:cs="Times New Roman"/>
          <w:sz w:val="24"/>
          <w:szCs w:val="24"/>
          <w:vertAlign w:val="superscript"/>
          <w:lang w:eastAsia="cs-CZ"/>
        </w:rPr>
        <w:footnoteReference w:id="124"/>
      </w:r>
    </w:p>
    <w:p w:rsidR="00C65E56" w:rsidRPr="00B427B8" w:rsidRDefault="00C65E56" w:rsidP="000C21DE">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Spojené státy věnují cílevědomě na vědu a výzkum ve světovém srovnání značné prostředky (2,7 % HDP v roce 1992, 2,54 % v roce 1994, 2,71 % v roce 2003). Považují za národní zájem, aby i nadále zaujímaly v základním výzkumu, ve vědě a v technologiích vedoucí pozici a jsou přesvědčeny, že budou mít při zajištění jejich postavení v 21. století </w:t>
      </w:r>
      <w:r w:rsidRPr="00D32B87">
        <w:rPr>
          <w:rFonts w:ascii="Times New Roman" w:eastAsia="MS Mincho" w:hAnsi="Times New Roman" w:cs="Times New Roman"/>
          <w:color w:val="7030A0"/>
          <w:sz w:val="24"/>
          <w:szCs w:val="24"/>
          <w:lang w:eastAsia="cs-CZ"/>
        </w:rPr>
        <w:t>klíčovou úlohu</w:t>
      </w:r>
      <w:r w:rsidR="00D32B87" w:rsidRPr="00D32B87">
        <w:rPr>
          <w:rFonts w:ascii="Times New Roman" w:eastAsia="MS Mincho" w:hAnsi="Times New Roman" w:cs="Times New Roman"/>
          <w:color w:val="7030A0"/>
          <w:sz w:val="24"/>
          <w:szCs w:val="24"/>
          <w:lang w:eastAsia="cs-CZ"/>
        </w:rPr>
        <w:t>.</w:t>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Evropa zatím celkově, přes svou tradičně vysokou vědeckou a výzkumnou základnu, v tvrdé konkurenci nevyniká. Projevuje se tu nižší ochota či schopnost podnikatelů využívat vědy a techniky, investovat do nehmotných statků, pěstovat rizikový kapitál, podporovat mladé, průbojné firmy, zapojovat zaměstnance do inovací. Svou situaci ale chce změnit (návrhy ESTA, </w:t>
      </w:r>
      <w:r w:rsidRPr="00B427B8">
        <w:rPr>
          <w:rFonts w:ascii="Times New Roman" w:eastAsia="MS Mincho" w:hAnsi="Times New Roman" w:cs="Times New Roman"/>
          <w:i/>
          <w:iCs/>
          <w:sz w:val="24"/>
          <w:szCs w:val="24"/>
          <w:lang w:eastAsia="cs-CZ"/>
        </w:rPr>
        <w:t>Shromáždění pro vědu a technologie</w:t>
      </w:r>
      <w:r w:rsidRPr="00B427B8">
        <w:rPr>
          <w:rFonts w:ascii="Times New Roman" w:eastAsia="MS Mincho" w:hAnsi="Times New Roman" w:cs="Times New Roman"/>
          <w:sz w:val="24"/>
          <w:szCs w:val="24"/>
          <w:lang w:eastAsia="cs-CZ"/>
        </w:rPr>
        <w:t xml:space="preserve"> při EK, aby všechny dílčí programy pětiletého programu měly komponenty základního výzkumu</w:t>
      </w:r>
      <w:r w:rsidR="00F35999">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Také ostatní země světa musí odpovědně pěstovat svůj vlastní základní a aplikovaný výzkum, protože intelektuální vlastnictví jiných zemí </w:t>
      </w:r>
      <w:r w:rsidR="00CB436D" w:rsidRPr="00B427B8">
        <w:rPr>
          <w:rFonts w:ascii="Times New Roman" w:eastAsia="MS Mincho" w:hAnsi="Times New Roman" w:cs="Times New Roman"/>
          <w:sz w:val="24"/>
          <w:szCs w:val="24"/>
          <w:lang w:eastAsia="cs-CZ"/>
        </w:rPr>
        <w:t xml:space="preserve">není </w:t>
      </w:r>
      <w:r w:rsidRPr="00B427B8">
        <w:rPr>
          <w:rFonts w:ascii="Times New Roman" w:eastAsia="MS Mincho" w:hAnsi="Times New Roman" w:cs="Times New Roman"/>
          <w:sz w:val="24"/>
          <w:szCs w:val="24"/>
          <w:lang w:eastAsia="cs-CZ"/>
        </w:rPr>
        <w:t xml:space="preserve">vzhledem k jeho významu pro konkurenceschopnost stále </w:t>
      </w:r>
      <w:r w:rsidR="00DE265C">
        <w:rPr>
          <w:rFonts w:ascii="Times New Roman" w:eastAsia="MS Mincho" w:hAnsi="Times New Roman" w:cs="Times New Roman"/>
          <w:color w:val="7030A0"/>
          <w:sz w:val="24"/>
          <w:szCs w:val="24"/>
        </w:rPr>
        <w:t>až příliš málo</w:t>
      </w:r>
      <w:r w:rsidR="00DE265C">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lang w:eastAsia="cs-CZ"/>
        </w:rPr>
        <w:t>dostupné.</w:t>
      </w:r>
      <w:r w:rsidRPr="00B427B8">
        <w:rPr>
          <w:rFonts w:ascii="Times New Roman" w:eastAsia="MS Mincho" w:hAnsi="Times New Roman" w:cs="Times New Roman"/>
          <w:sz w:val="24"/>
          <w:szCs w:val="24"/>
          <w:vertAlign w:val="superscript"/>
          <w:lang w:eastAsia="cs-CZ"/>
        </w:rPr>
        <w:footnoteReference w:id="125"/>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D32B87" w:rsidRPr="00B427B8" w:rsidRDefault="00D32B87" w:rsidP="00573C39">
      <w:pPr>
        <w:spacing w:after="0" w:line="240" w:lineRule="auto"/>
        <w:ind w:right="1152"/>
        <w:jc w:val="both"/>
        <w:rPr>
          <w:rFonts w:ascii="Times New Roman" w:eastAsia="MS Mincho" w:hAnsi="Times New Roman" w:cs="Times New Roman"/>
          <w:b/>
          <w:sz w:val="24"/>
          <w:szCs w:val="24"/>
          <w:lang w:eastAsia="cs-CZ"/>
        </w:rPr>
      </w:pP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center"/>
        <w:rPr>
          <w:b/>
        </w:rPr>
      </w:pPr>
      <w:r w:rsidRPr="00B427B8">
        <w:rPr>
          <w:b/>
        </w:rPr>
        <w:t>Hrubé domácí výdaje na výzkum a vývoj (GERD) podle zdrojů financování</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center"/>
      </w:pPr>
      <w:r w:rsidRPr="00B427B8">
        <w:t>v roce 2011 (v %)</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center"/>
      </w:pPr>
      <w:r w:rsidRPr="00B427B8">
        <w:t>Sektor/zdroje</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Země</w:t>
      </w:r>
      <w:r w:rsidRPr="00B427B8">
        <w:tab/>
        <w:t>Soukromé podnikové  veřejné   vysoké školy soukr.neziskový  zahraniční</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 xml:space="preserve">EU 28 </w:t>
      </w:r>
      <w:r w:rsidRPr="00B427B8">
        <w:tab/>
      </w:r>
      <w:r w:rsidR="00CB436D" w:rsidRPr="00B427B8">
        <w:tab/>
      </w:r>
      <w:r w:rsidRPr="00B427B8">
        <w:t>54,9</w:t>
      </w:r>
      <w:r w:rsidRPr="00B427B8">
        <w:tab/>
      </w:r>
      <w:r w:rsidRPr="00B427B8">
        <w:tab/>
        <w:t>33,4</w:t>
      </w:r>
      <w:r w:rsidRPr="00B427B8">
        <w:tab/>
      </w:r>
      <w:r w:rsidRPr="00B427B8">
        <w:tab/>
        <w:t>0,9</w:t>
      </w:r>
      <w:r w:rsidRPr="00B427B8">
        <w:tab/>
      </w:r>
      <w:r w:rsidRPr="00B427B8">
        <w:tab/>
        <w:t>1,6</w:t>
      </w:r>
      <w:r w:rsidRPr="00B427B8">
        <w:tab/>
      </w:r>
      <w:r w:rsidRPr="00B427B8">
        <w:tab/>
        <w:t>9,2</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EU 27</w:t>
      </w:r>
      <w:r w:rsidRPr="00B427B8">
        <w:tab/>
      </w:r>
      <w:r w:rsidRPr="00B427B8">
        <w:tab/>
        <w:t>54,9</w:t>
      </w:r>
      <w:r w:rsidRPr="00B427B8">
        <w:tab/>
      </w:r>
      <w:r w:rsidRPr="00B427B8">
        <w:tab/>
        <w:t>33,4</w:t>
      </w:r>
      <w:r w:rsidRPr="00B427B8">
        <w:tab/>
      </w:r>
      <w:r w:rsidRPr="00B427B8">
        <w:tab/>
        <w:t>0,9</w:t>
      </w:r>
      <w:r w:rsidRPr="00B427B8">
        <w:tab/>
      </w:r>
      <w:r w:rsidRPr="00B427B8">
        <w:tab/>
        <w:t>1,6</w:t>
      </w:r>
      <w:r w:rsidRPr="00B427B8">
        <w:tab/>
      </w:r>
      <w:r w:rsidRPr="00B427B8">
        <w:tab/>
        <w:t>9,2</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EU 17</w:t>
      </w:r>
      <w:r w:rsidRPr="00B427B8">
        <w:tab/>
      </w:r>
      <w:r w:rsidRPr="00B427B8">
        <w:tab/>
        <w:t>56,8</w:t>
      </w:r>
      <w:r w:rsidRPr="00B427B8">
        <w:tab/>
      </w:r>
      <w:r w:rsidRPr="00B427B8">
        <w:tab/>
        <w:t>23,4</w:t>
      </w:r>
      <w:r w:rsidRPr="00B427B8">
        <w:tab/>
      </w:r>
      <w:r w:rsidRPr="00B427B8">
        <w:tab/>
        <w:t>0,9</w:t>
      </w:r>
      <w:r w:rsidRPr="00B427B8">
        <w:tab/>
      </w:r>
      <w:r w:rsidRPr="00B427B8">
        <w:tab/>
        <w:t>1,0</w:t>
      </w:r>
      <w:r w:rsidRPr="00B427B8">
        <w:tab/>
      </w:r>
      <w:r w:rsidRPr="00B427B8">
        <w:tab/>
        <w:t>7,4</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rPr>
          <w:b/>
        </w:rPr>
      </w:pPr>
      <w:r w:rsidRPr="00B427B8">
        <w:rPr>
          <w:b/>
        </w:rPr>
        <w:lastRenderedPageBreak/>
        <w:t>ČR</w:t>
      </w:r>
      <w:r w:rsidRPr="00B427B8">
        <w:rPr>
          <w:b/>
        </w:rPr>
        <w:tab/>
      </w:r>
      <w:r w:rsidRPr="00B427B8">
        <w:rPr>
          <w:b/>
        </w:rPr>
        <w:tab/>
        <w:t>37,7</w:t>
      </w:r>
      <w:r w:rsidRPr="00B427B8">
        <w:rPr>
          <w:b/>
        </w:rPr>
        <w:tab/>
      </w:r>
      <w:r w:rsidRPr="00B427B8">
        <w:rPr>
          <w:b/>
        </w:rPr>
        <w:tab/>
        <w:t>41,7</w:t>
      </w:r>
      <w:r w:rsidRPr="00B427B8">
        <w:rPr>
          <w:b/>
        </w:rPr>
        <w:tab/>
      </w:r>
      <w:r w:rsidRPr="00B427B8">
        <w:rPr>
          <w:b/>
        </w:rPr>
        <w:tab/>
        <w:t>0,9</w:t>
      </w:r>
      <w:r w:rsidRPr="00B427B8">
        <w:rPr>
          <w:b/>
        </w:rPr>
        <w:tab/>
      </w:r>
      <w:r w:rsidRPr="00B427B8">
        <w:rPr>
          <w:b/>
        </w:rPr>
        <w:tab/>
        <w:t>0</w:t>
      </w:r>
      <w:r w:rsidRPr="00B427B8">
        <w:rPr>
          <w:b/>
        </w:rPr>
        <w:tab/>
      </w:r>
      <w:r w:rsidRPr="00B427B8">
        <w:rPr>
          <w:b/>
        </w:rPr>
        <w:tab/>
        <w:t>19,7</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Německo</w:t>
      </w:r>
      <w:r w:rsidRPr="00B427B8">
        <w:tab/>
        <w:t>65,6</w:t>
      </w:r>
      <w:r w:rsidRPr="00B427B8">
        <w:tab/>
      </w:r>
      <w:r w:rsidRPr="00B427B8">
        <w:tab/>
        <w:t>29,8</w:t>
      </w:r>
      <w:r w:rsidRPr="00B427B8">
        <w:tab/>
      </w:r>
      <w:r w:rsidRPr="00B427B8">
        <w:tab/>
        <w:t>-</w:t>
      </w:r>
      <w:r w:rsidRPr="00B427B8">
        <w:tab/>
      </w:r>
      <w:r w:rsidRPr="00B427B8">
        <w:tab/>
        <w:t>0,3</w:t>
      </w:r>
      <w:r w:rsidRPr="00B427B8">
        <w:tab/>
      </w:r>
      <w:r w:rsidRPr="00B427B8">
        <w:tab/>
        <w:t>4,2</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Dánsko</w:t>
      </w:r>
      <w:r w:rsidRPr="00B427B8">
        <w:tab/>
        <w:t>60,3</w:t>
      </w:r>
      <w:r w:rsidRPr="00B427B8">
        <w:tab/>
      </w:r>
      <w:r w:rsidRPr="00B427B8">
        <w:tab/>
        <w:t>28,9</w:t>
      </w:r>
      <w:r w:rsidRPr="00B427B8">
        <w:tab/>
      </w:r>
      <w:r w:rsidRPr="00B427B8">
        <w:tab/>
        <w:t>-</w:t>
      </w:r>
      <w:r w:rsidRPr="00B427B8">
        <w:tab/>
      </w:r>
      <w:r w:rsidRPr="00B427B8">
        <w:tab/>
        <w:t>3,6</w:t>
      </w:r>
      <w:r w:rsidRPr="00B427B8">
        <w:tab/>
      </w:r>
      <w:r w:rsidRPr="00B427B8">
        <w:tab/>
        <w:t>7,2</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Švédsko</w:t>
      </w:r>
      <w:r w:rsidRPr="00B427B8">
        <w:tab/>
        <w:t>57,3</w:t>
      </w:r>
      <w:r w:rsidRPr="00B427B8">
        <w:tab/>
      </w:r>
      <w:r w:rsidRPr="00B427B8">
        <w:tab/>
        <w:t>27,7</w:t>
      </w:r>
      <w:r w:rsidRPr="00B427B8">
        <w:tab/>
      </w:r>
      <w:r w:rsidRPr="00B427B8">
        <w:tab/>
        <w:t>0.9</w:t>
      </w:r>
      <w:r w:rsidRPr="00B427B8">
        <w:tab/>
      </w:r>
      <w:r w:rsidRPr="00B427B8">
        <w:tab/>
        <w:t>3,0</w:t>
      </w:r>
      <w:r w:rsidRPr="00B427B8">
        <w:tab/>
      </w:r>
      <w:r w:rsidRPr="00B427B8">
        <w:tab/>
        <w:t>11,1</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Francie</w:t>
      </w:r>
      <w:r w:rsidRPr="00B427B8">
        <w:tab/>
        <w:t>55,0</w:t>
      </w:r>
      <w:r w:rsidRPr="00B427B8">
        <w:tab/>
      </w:r>
      <w:r w:rsidRPr="00B427B8">
        <w:tab/>
        <w:t>35,4</w:t>
      </w:r>
      <w:r w:rsidRPr="00B427B8">
        <w:tab/>
      </w:r>
      <w:r w:rsidRPr="00B427B8">
        <w:tab/>
        <w:t>1,1</w:t>
      </w:r>
      <w:r w:rsidRPr="00B427B8">
        <w:tab/>
      </w:r>
      <w:r w:rsidRPr="00B427B8">
        <w:tab/>
        <w:t>0,8</w:t>
      </w:r>
      <w:r w:rsidRPr="00B427B8">
        <w:tab/>
      </w:r>
      <w:r w:rsidRPr="00B427B8">
        <w:tab/>
        <w:t>7,7</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Velká Británie 45,9</w:t>
      </w:r>
      <w:r w:rsidRPr="00B427B8">
        <w:tab/>
      </w:r>
      <w:r w:rsidRPr="00B427B8">
        <w:tab/>
        <w:t>30,5</w:t>
      </w:r>
      <w:r w:rsidRPr="00B427B8">
        <w:tab/>
      </w:r>
      <w:r w:rsidRPr="00B427B8">
        <w:tab/>
        <w:t>1,2</w:t>
      </w:r>
      <w:r w:rsidRPr="00B427B8">
        <w:tab/>
      </w:r>
      <w:r w:rsidRPr="00B427B8">
        <w:tab/>
        <w:t>4,8</w:t>
      </w:r>
      <w:r w:rsidRPr="00B427B8">
        <w:tab/>
      </w:r>
      <w:r w:rsidRPr="00B427B8">
        <w:tab/>
        <w:t xml:space="preserve">17,8 </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Itálie</w:t>
      </w:r>
      <w:r w:rsidRPr="00B427B8">
        <w:tab/>
      </w:r>
      <w:r w:rsidRPr="00B427B8">
        <w:tab/>
        <w:t>45,1</w:t>
      </w:r>
      <w:r w:rsidRPr="00B427B8">
        <w:tab/>
      </w:r>
      <w:r w:rsidRPr="00B427B8">
        <w:tab/>
        <w:t>41,9</w:t>
      </w:r>
      <w:r w:rsidRPr="00B427B8">
        <w:tab/>
      </w:r>
      <w:r w:rsidRPr="00B427B8">
        <w:tab/>
        <w:t>0,9</w:t>
      </w:r>
      <w:r w:rsidRPr="00B427B8">
        <w:tab/>
      </w:r>
      <w:r w:rsidRPr="00B427B8">
        <w:tab/>
        <w:t>3,1</w:t>
      </w:r>
      <w:r w:rsidRPr="00B427B8">
        <w:tab/>
      </w:r>
      <w:r w:rsidRPr="00B427B8">
        <w:tab/>
        <w:t>9,1</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Slovensko</w:t>
      </w:r>
      <w:r w:rsidRPr="00B427B8">
        <w:tab/>
        <w:t>33,9</w:t>
      </w:r>
      <w:r w:rsidRPr="00B427B8">
        <w:tab/>
      </w:r>
      <w:r w:rsidRPr="00B427B8">
        <w:tab/>
        <w:t>49,8</w:t>
      </w:r>
      <w:r w:rsidRPr="00B427B8">
        <w:tab/>
      </w:r>
      <w:r w:rsidRPr="00B427B8">
        <w:tab/>
        <w:t>1,8</w:t>
      </w:r>
      <w:r w:rsidRPr="00B427B8">
        <w:tab/>
      </w:r>
      <w:r w:rsidRPr="00B427B8">
        <w:tab/>
        <w:t xml:space="preserve">0,4   </w:t>
      </w:r>
      <w:r w:rsidRPr="00B427B8">
        <w:tab/>
      </w:r>
      <w:r w:rsidRPr="00B427B8">
        <w:tab/>
        <w:t>14,2</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Polsko</w:t>
      </w:r>
      <w:r w:rsidRPr="00B427B8">
        <w:tab/>
      </w:r>
      <w:r w:rsidRPr="00B427B8">
        <w:tab/>
        <w:t>28,1</w:t>
      </w:r>
      <w:r w:rsidRPr="00B427B8">
        <w:tab/>
      </w:r>
      <w:r w:rsidRPr="00B427B8">
        <w:tab/>
        <w:t>55,8</w:t>
      </w:r>
      <w:r w:rsidRPr="00B427B8">
        <w:tab/>
      </w:r>
      <w:r w:rsidRPr="00B427B8">
        <w:tab/>
        <w:t>2,4</w:t>
      </w:r>
      <w:r w:rsidRPr="00B427B8">
        <w:tab/>
      </w:r>
      <w:r w:rsidRPr="00B427B8">
        <w:tab/>
        <w:t>0,2</w:t>
      </w:r>
      <w:r w:rsidRPr="00B427B8">
        <w:tab/>
      </w:r>
      <w:r w:rsidRPr="00B427B8">
        <w:tab/>
        <w:t>13,4</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ČLR(bez Hongkongu)</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ab/>
      </w:r>
      <w:r w:rsidRPr="00B427B8">
        <w:tab/>
        <w:t>73,9</w:t>
      </w:r>
      <w:r w:rsidRPr="00B427B8">
        <w:tab/>
      </w:r>
      <w:r w:rsidRPr="00B427B8">
        <w:tab/>
        <w:t>21,7</w:t>
      </w:r>
      <w:r w:rsidRPr="00B427B8">
        <w:tab/>
      </w:r>
      <w:r w:rsidRPr="00B427B8">
        <w:tab/>
        <w:t>-</w:t>
      </w:r>
      <w:r w:rsidRPr="00B427B8">
        <w:tab/>
      </w:r>
      <w:r w:rsidRPr="00B427B8">
        <w:tab/>
        <w:t>-</w:t>
      </w:r>
      <w:r w:rsidRPr="00B427B8">
        <w:tab/>
      </w:r>
      <w:r w:rsidRPr="00B427B8">
        <w:tab/>
        <w:t>1,3</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rPr>
          <w:vertAlign w:val="superscript"/>
        </w:rPr>
      </w:pPr>
      <w:r w:rsidRPr="00B427B8">
        <w:t>Japonsko</w:t>
      </w:r>
      <w:r w:rsidRPr="00B427B8">
        <w:tab/>
        <w:t>75,9</w:t>
      </w:r>
      <w:r w:rsidRPr="00B427B8">
        <w:rPr>
          <w:vertAlign w:val="superscript"/>
        </w:rPr>
        <w:t>*</w:t>
      </w:r>
      <w:r w:rsidRPr="00B427B8">
        <w:rPr>
          <w:vertAlign w:val="superscript"/>
        </w:rPr>
        <w:tab/>
      </w:r>
      <w:r w:rsidRPr="00B427B8">
        <w:rPr>
          <w:vertAlign w:val="superscript"/>
        </w:rPr>
        <w:tab/>
      </w:r>
      <w:r w:rsidRPr="00B427B8">
        <w:t>17,2</w:t>
      </w:r>
      <w:r w:rsidRPr="00B427B8">
        <w:rPr>
          <w:vertAlign w:val="superscript"/>
        </w:rPr>
        <w:t>*</w:t>
      </w:r>
      <w:r w:rsidRPr="00B427B8">
        <w:rPr>
          <w:vertAlign w:val="superscript"/>
        </w:rPr>
        <w:tab/>
      </w:r>
      <w:r w:rsidRPr="00B427B8">
        <w:rPr>
          <w:vertAlign w:val="superscript"/>
        </w:rPr>
        <w:tab/>
      </w:r>
      <w:r w:rsidRPr="00B427B8">
        <w:t>5,7</w:t>
      </w:r>
      <w:r w:rsidRPr="00B427B8">
        <w:rPr>
          <w:vertAlign w:val="superscript"/>
        </w:rPr>
        <w:t>*</w:t>
      </w:r>
      <w:r w:rsidRPr="00B427B8">
        <w:rPr>
          <w:vertAlign w:val="superscript"/>
        </w:rPr>
        <w:tab/>
      </w:r>
      <w:r w:rsidRPr="00B427B8">
        <w:rPr>
          <w:vertAlign w:val="superscript"/>
        </w:rPr>
        <w:tab/>
      </w:r>
      <w:r w:rsidRPr="00B427B8">
        <w:t>0,8</w:t>
      </w:r>
      <w:r w:rsidRPr="00B427B8">
        <w:rPr>
          <w:vertAlign w:val="superscript"/>
        </w:rPr>
        <w:t>*</w:t>
      </w:r>
      <w:r w:rsidRPr="00B427B8">
        <w:rPr>
          <w:vertAlign w:val="superscript"/>
        </w:rPr>
        <w:tab/>
      </w:r>
      <w:r w:rsidRPr="00B427B8">
        <w:rPr>
          <w:vertAlign w:val="superscript"/>
        </w:rPr>
        <w:tab/>
      </w:r>
      <w:r w:rsidRPr="00B427B8">
        <w:t>0,4</w:t>
      </w:r>
      <w:r w:rsidRPr="00B427B8">
        <w:rPr>
          <w:vertAlign w:val="superscript"/>
        </w:rPr>
        <w:t>*</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r w:rsidRPr="00B427B8">
        <w:t>USA</w:t>
      </w:r>
      <w:r w:rsidRPr="00B427B8">
        <w:tab/>
      </w:r>
      <w:r w:rsidRPr="00B427B8">
        <w:tab/>
        <w:t>60,0</w:t>
      </w:r>
      <w:r w:rsidRPr="00B427B8">
        <w:tab/>
      </w:r>
      <w:r w:rsidRPr="00B427B8">
        <w:tab/>
        <w:t>33,4</w:t>
      </w:r>
      <w:r w:rsidRPr="00B427B8">
        <w:tab/>
      </w:r>
      <w:r w:rsidRPr="00B427B8">
        <w:tab/>
        <w:t>3,0</w:t>
      </w:r>
      <w:r w:rsidRPr="00B427B8">
        <w:tab/>
      </w:r>
      <w:r w:rsidRPr="00B427B8">
        <w:tab/>
        <w:t>3,6</w:t>
      </w:r>
      <w:r w:rsidRPr="00B427B8">
        <w:tab/>
      </w:r>
      <w:r w:rsidRPr="00B427B8">
        <w:tab/>
        <w:t>-</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pP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rPr>
          <w:sz w:val="20"/>
          <w:szCs w:val="20"/>
        </w:rPr>
      </w:pPr>
      <w:r w:rsidRPr="00B427B8">
        <w:rPr>
          <w:sz w:val="20"/>
          <w:szCs w:val="20"/>
        </w:rPr>
        <w:t>* 2010</w:t>
      </w:r>
    </w:p>
    <w:p w:rsidR="00242788" w:rsidRPr="00B427B8" w:rsidRDefault="00242788" w:rsidP="00CB436D">
      <w:pPr>
        <w:pStyle w:val="Zhlav"/>
        <w:pBdr>
          <w:top w:val="single" w:sz="4" w:space="1" w:color="auto"/>
          <w:left w:val="single" w:sz="4" w:space="4" w:color="auto"/>
          <w:bottom w:val="single" w:sz="4" w:space="1" w:color="auto"/>
          <w:right w:val="single" w:sz="4" w:space="4" w:color="auto"/>
        </w:pBdr>
        <w:tabs>
          <w:tab w:val="clear" w:pos="4536"/>
          <w:tab w:val="clear" w:pos="9072"/>
        </w:tabs>
        <w:ind w:right="1135"/>
        <w:jc w:val="both"/>
        <w:rPr>
          <w:sz w:val="20"/>
          <w:szCs w:val="20"/>
        </w:rPr>
      </w:pPr>
      <w:r w:rsidRPr="00B427B8">
        <w:rPr>
          <w:sz w:val="20"/>
          <w:szCs w:val="20"/>
        </w:rPr>
        <w:t>Zdroj: Eurostat, prosinec 2013.</w:t>
      </w:r>
      <w:r w:rsidRPr="00B427B8">
        <w:rPr>
          <w:sz w:val="20"/>
          <w:szCs w:val="20"/>
        </w:rPr>
        <w:tab/>
      </w:r>
    </w:p>
    <w:p w:rsidR="00242788" w:rsidRPr="00B427B8" w:rsidRDefault="00242788" w:rsidP="00573C39">
      <w:pPr>
        <w:spacing w:after="0" w:line="240" w:lineRule="auto"/>
        <w:ind w:right="1152"/>
        <w:jc w:val="both"/>
        <w:rPr>
          <w:rFonts w:ascii="Times New Roman" w:eastAsia="MS Mincho" w:hAnsi="Times New Roman" w:cs="Times New Roman"/>
          <w:b/>
          <w:sz w:val="24"/>
          <w:szCs w:val="24"/>
          <w:lang w:eastAsia="cs-CZ"/>
        </w:rPr>
      </w:pPr>
    </w:p>
    <w:p w:rsidR="00242788" w:rsidRPr="00B427B8" w:rsidRDefault="00242788" w:rsidP="00573C39">
      <w:pPr>
        <w:spacing w:after="0" w:line="240" w:lineRule="auto"/>
        <w:ind w:right="1152"/>
        <w:jc w:val="both"/>
        <w:rPr>
          <w:rFonts w:ascii="Times New Roman" w:eastAsia="MS Mincho" w:hAnsi="Times New Roman" w:cs="Times New Roman"/>
          <w:b/>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b/>
          <w:sz w:val="24"/>
          <w:szCs w:val="24"/>
          <w:lang w:eastAsia="cs-CZ"/>
        </w:rPr>
      </w:pPr>
      <w:r w:rsidRPr="00B427B8">
        <w:rPr>
          <w:rFonts w:ascii="Times New Roman" w:eastAsia="MS Mincho" w:hAnsi="Times New Roman" w:cs="Times New Roman"/>
          <w:b/>
          <w:sz w:val="24"/>
          <w:szCs w:val="24"/>
          <w:lang w:eastAsia="cs-CZ"/>
        </w:rPr>
        <w:t>3. “Záchvaty růstu“ a krize systému</w:t>
      </w:r>
    </w:p>
    <w:p w:rsidR="00C65E56" w:rsidRPr="00B427B8" w:rsidRDefault="00C65E56" w:rsidP="00573C39">
      <w:pPr>
        <w:spacing w:after="0" w:line="240" w:lineRule="auto"/>
        <w:ind w:right="1152"/>
        <w:jc w:val="both"/>
        <w:rPr>
          <w:rFonts w:ascii="Times New Roman" w:eastAsia="MS Mincho" w:hAnsi="Times New Roman" w:cs="Times New Roman"/>
          <w:b/>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Mezi léty 1948 až 1990 se zdálo, že je kapitalismus schopen rovnováhu mezi nabídkou a poptávkou díky tlaku socialismu (soutěžení, zvláště v sociální oblasti, zbrojení) a využívání keynesiánství (podpora státními investicemi) úspěšně obnovovat. Problémy byly vnímány jako dílčí, izolované, řešitelné.</w:t>
      </w:r>
    </w:p>
    <w:p w:rsidR="00C65E56" w:rsidRPr="00B427B8" w:rsidRDefault="00C65E56" w:rsidP="00573C39">
      <w:pPr>
        <w:spacing w:after="0"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sz w:val="24"/>
          <w:szCs w:val="24"/>
          <w:lang w:eastAsia="cs-CZ"/>
        </w:rPr>
        <w:t>Krize jsou kapitalismu vlastní, nejsou importovány z „nezodpovědných“ ekonomik a států, trvale jej doprovázejí.</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Z</w:t>
      </w:r>
      <w:r w:rsidRPr="00B427B8">
        <w:rPr>
          <w:rFonts w:ascii="Times New Roman" w:eastAsia="Times New Roman" w:hAnsi="Times New Roman" w:cs="Times New Roman"/>
          <w:b/>
          <w:i/>
          <w:sz w:val="24"/>
          <w:szCs w:val="24"/>
          <w:lang w:eastAsia="cs-CZ"/>
        </w:rPr>
        <w:t xml:space="preserve"> obyčejných krizí </w:t>
      </w:r>
      <w:r w:rsidRPr="00B427B8">
        <w:rPr>
          <w:rFonts w:ascii="Times New Roman" w:eastAsia="Times New Roman" w:hAnsi="Times New Roman" w:cs="Times New Roman"/>
          <w:sz w:val="24"/>
          <w:szCs w:val="24"/>
          <w:lang w:eastAsia="cs-CZ"/>
        </w:rPr>
        <w:t xml:space="preserve">se kapitalismus dokázal poměrně rychle vymanit. Byly považovány za </w:t>
      </w:r>
      <w:r w:rsidRPr="00B427B8">
        <w:rPr>
          <w:rFonts w:ascii="Times New Roman" w:eastAsia="Times New Roman" w:hAnsi="Times New Roman" w:cs="Times New Roman"/>
          <w:bCs/>
          <w:sz w:val="24"/>
          <w:szCs w:val="24"/>
          <w:lang w:eastAsia="cs-CZ"/>
        </w:rPr>
        <w:t xml:space="preserve">nevyhnutelné, ba nutné, dokonce snad stejně jako kapitál a pracovní síla. „Jsou jakýmisi iracionálními racionalizátory vždy nestabilního kapitalismu“, slouží k racionalizování iracionalit kapitalismu. </w:t>
      </w:r>
      <w:r w:rsidRPr="00B427B8">
        <w:rPr>
          <w:rFonts w:ascii="Times New Roman" w:eastAsia="Times New Roman" w:hAnsi="Times New Roman" w:cs="Times New Roman"/>
          <w:sz w:val="24"/>
          <w:szCs w:val="24"/>
          <w:lang w:eastAsia="cs-CZ"/>
        </w:rPr>
        <w:t xml:space="preserve">Mohou být v zájmu obnovy možnosti akumulace záměrně vyvolávány, řízeny a kontrolovány. </w:t>
      </w:r>
      <w:r w:rsidRPr="00B427B8">
        <w:rPr>
          <w:rFonts w:ascii="Times New Roman" w:eastAsia="Times New Roman" w:hAnsi="Times New Roman" w:cs="Times New Roman"/>
          <w:bCs/>
          <w:sz w:val="24"/>
          <w:szCs w:val="24"/>
          <w:lang w:eastAsia="cs-CZ"/>
        </w:rPr>
        <w:t xml:space="preserve">Představují </w:t>
      </w:r>
      <w:r w:rsidRPr="00B427B8">
        <w:rPr>
          <w:rFonts w:ascii="Times New Roman" w:eastAsia="Times New Roman" w:hAnsi="Times New Roman" w:cs="Times New Roman"/>
          <w:sz w:val="24"/>
          <w:szCs w:val="24"/>
          <w:lang w:eastAsia="cs-CZ"/>
        </w:rPr>
        <w:t xml:space="preserve">„tvořivou destrukcí“, což znamená, že </w:t>
      </w:r>
      <w:r w:rsidRPr="00B427B8">
        <w:rPr>
          <w:rFonts w:ascii="Times New Roman" w:eastAsia="Times New Roman" w:hAnsi="Times New Roman" w:cs="Times New Roman"/>
          <w:bCs/>
          <w:sz w:val="24"/>
          <w:szCs w:val="24"/>
          <w:lang w:eastAsia="cs-CZ"/>
        </w:rPr>
        <w:t xml:space="preserve">v zájmu návratu k exponenciálnímu růstu ničí kapitalisté výdobytky předchozího systému: znehodnocují aktiva, degradují dosavadní technologie, decimují pracovní sílu, donucují pracující, aby se vzdali </w:t>
      </w:r>
      <w:r w:rsidRPr="00B427B8">
        <w:rPr>
          <w:rFonts w:ascii="Times New Roman" w:eastAsia="Times New Roman" w:hAnsi="Times New Roman" w:cs="Times New Roman"/>
          <w:sz w:val="24"/>
          <w:szCs w:val="24"/>
          <w:lang w:eastAsia="cs-CZ"/>
        </w:rPr>
        <w:t>mnoha svých práv a těžce nabytých hodnot, smířili se se</w:t>
      </w:r>
      <w:r w:rsidRPr="00B427B8">
        <w:rPr>
          <w:rFonts w:ascii="Times New Roman" w:eastAsia="Times New Roman" w:hAnsi="Times New Roman" w:cs="Times New Roman"/>
          <w:bCs/>
          <w:sz w:val="24"/>
          <w:szCs w:val="24"/>
          <w:lang w:eastAsia="cs-CZ"/>
        </w:rPr>
        <w:t xml:space="preserve"> </w:t>
      </w:r>
      <w:r w:rsidRPr="00B427B8">
        <w:rPr>
          <w:rFonts w:ascii="Times New Roman" w:eastAsia="Times New Roman" w:hAnsi="Times New Roman" w:cs="Times New Roman"/>
          <w:sz w:val="24"/>
          <w:szCs w:val="24"/>
          <w:lang w:eastAsia="cs-CZ"/>
        </w:rPr>
        <w:t>snižováním své životní úrovně, ale také s poškozením životního prostředí, ke kterému došlo.</w:t>
      </w:r>
      <w:r w:rsidRPr="00B427B8">
        <w:rPr>
          <w:rFonts w:ascii="Times New Roman" w:eastAsia="MS Mincho" w:hAnsi="Times New Roman" w:cs="Times New Roman"/>
          <w:sz w:val="24"/>
          <w:szCs w:val="24"/>
          <w:vertAlign w:val="superscript"/>
          <w:lang w:eastAsia="cs-CZ"/>
        </w:rPr>
        <w:footnoteReference w:id="126"/>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Cs/>
          <w:sz w:val="24"/>
          <w:szCs w:val="24"/>
          <w:lang w:eastAsia="cs-CZ"/>
        </w:rPr>
        <w:t xml:space="preserve">Nelze také opomenout, že </w:t>
      </w:r>
      <w:r w:rsidRPr="00B427B8">
        <w:rPr>
          <w:rFonts w:ascii="Times New Roman" w:eastAsia="MS Mincho" w:hAnsi="Times New Roman" w:cs="Times New Roman"/>
          <w:sz w:val="24"/>
          <w:szCs w:val="24"/>
          <w:lang w:eastAsia="cs-CZ"/>
        </w:rPr>
        <w:t>některá rizika jsou přehodnocována do podoby nových příležitostí, stávají se tržně zajímavými, poskytují ziskové šance, podněcují poptávku a očekávají nabídku.</w:t>
      </w:r>
      <w:r w:rsidRPr="00B427B8">
        <w:rPr>
          <w:rFonts w:ascii="Times New Roman" w:eastAsia="MS Mincho" w:hAnsi="Times New Roman" w:cs="Times New Roman"/>
          <w:sz w:val="24"/>
          <w:szCs w:val="24"/>
          <w:vertAlign w:val="superscript"/>
          <w:lang w:eastAsia="cs-CZ"/>
        </w:rPr>
        <w:footnoteReference w:id="127"/>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Obstát v takové situaci není možné bez zvýšených dávek nátlaku a donucování, státní kontroly, politických represí a ideologické manipulace.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 však charakteristické, že takováto „</w:t>
      </w:r>
      <w:r w:rsidRPr="00B427B8">
        <w:rPr>
          <w:rFonts w:ascii="Times New Roman" w:eastAsia="MS Mincho" w:hAnsi="Times New Roman" w:cs="Times New Roman"/>
          <w:b/>
          <w:i/>
          <w:sz w:val="24"/>
          <w:szCs w:val="24"/>
          <w:lang w:eastAsia="cs-CZ"/>
        </w:rPr>
        <w:t>úspěšná řešení“ následně přinášejí tím prudší otřesy, jež pak vrcholí v</w:t>
      </w:r>
      <w:r w:rsidRPr="00B427B8">
        <w:rPr>
          <w:rFonts w:ascii="Times New Roman" w:eastAsia="MS Mincho" w:hAnsi="Times New Roman" w:cs="Times New Roman"/>
          <w:sz w:val="24"/>
          <w:szCs w:val="24"/>
          <w:lang w:eastAsia="cs-CZ"/>
        </w:rPr>
        <w:t> </w:t>
      </w:r>
      <w:r w:rsidRPr="00B427B8">
        <w:rPr>
          <w:rFonts w:ascii="Times New Roman" w:eastAsia="MS Mincho" w:hAnsi="Times New Roman" w:cs="Times New Roman"/>
          <w:b/>
          <w:i/>
          <w:sz w:val="24"/>
          <w:szCs w:val="24"/>
          <w:lang w:eastAsia="cs-CZ"/>
        </w:rPr>
        <w:t>krizích s velkým K</w:t>
      </w:r>
      <w:r w:rsidRPr="00B427B8">
        <w:rPr>
          <w:rFonts w:ascii="Times New Roman" w:eastAsia="MS Mincho" w:hAnsi="Times New Roman" w:cs="Times New Roman"/>
          <w:sz w:val="24"/>
          <w:szCs w:val="24"/>
          <w:lang w:eastAsia="cs-CZ"/>
        </w:rPr>
        <w:t>, které znamenají hlubší zásahy do existujících cyklů. Takovou krizí byly události v roce 1929 a 2008.</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těchto krizích se neosvědčila víra v sebeozdravné působení trhu, nepomáhaly snižování úrokových měr ani snižování mezd a politika radikálního šetření, která jen dále omezuje poptávku a krizi prohlubovala. Krize z roku 1929 měla velkou ničivou sílu. Pokud by nepřišly ohromné investice do „megasmrti“, </w:t>
      </w:r>
      <w:r w:rsidRPr="00B427B8">
        <w:rPr>
          <w:rFonts w:ascii="Times New Roman" w:eastAsia="MS Mincho" w:hAnsi="Times New Roman" w:cs="Times New Roman"/>
          <w:sz w:val="24"/>
          <w:szCs w:val="24"/>
          <w:lang w:eastAsia="cs-CZ"/>
        </w:rPr>
        <w:lastRenderedPageBreak/>
        <w:t>pokud by nedošlo k masakrům druhé světové války, neuvolnila by krize své sevření až hluboko do čtyřicátých let.</w:t>
      </w:r>
      <w:r w:rsidRPr="00B427B8">
        <w:rPr>
          <w:rFonts w:ascii="Times New Roman" w:eastAsia="MS Mincho" w:hAnsi="Times New Roman" w:cs="Times New Roman"/>
          <w:sz w:val="24"/>
          <w:szCs w:val="24"/>
          <w:vertAlign w:val="superscript"/>
          <w:lang w:eastAsia="cs-CZ"/>
        </w:rPr>
        <w:footnoteReference w:id="128"/>
      </w:r>
      <w:r w:rsidRPr="00B427B8">
        <w:rPr>
          <w:rFonts w:ascii="Times New Roman" w:eastAsia="MS Mincho" w:hAnsi="Times New Roman" w:cs="Times New Roman"/>
          <w:sz w:val="24"/>
          <w:szCs w:val="24"/>
          <w:lang w:eastAsia="cs-CZ"/>
        </w:rPr>
        <w:t xml:space="preserve"> I ona však měla svou „tvořivou stránku“: přivodila vynucené omezení živelnosti, zvýšenou státní regulaci, přebírání podniků do státního vlastnictví, zesílení tendence ke kapitalismu státně monopolnímu.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Velkou ničivost krize v roce 2008 umožnilo zrušení těchto regulací, včetně zákonů z roku 1934, které zavedl F. D. Roosevelt. Finanční kruhy pak stupňovaly rizika až do nutného kolapsu, při němž se propadlo kolem 40 bilionů dolarů z úhrnného bohatství světa; jen v USA tak zmizelo na 14 bilionů z majetku amerických domácností.</w:t>
      </w:r>
      <w:r w:rsidRPr="00B427B8">
        <w:rPr>
          <w:rFonts w:ascii="Times New Roman" w:eastAsia="MS Mincho" w:hAnsi="Times New Roman" w:cs="Times New Roman"/>
          <w:sz w:val="24"/>
          <w:szCs w:val="24"/>
          <w:vertAlign w:val="superscript"/>
          <w:lang w:eastAsia="cs-CZ"/>
        </w:rPr>
        <w:footnoteReference w:id="129"/>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250 let existence kapitalistického systému, který všechny krize nakonec překonal a dokázal dokonce zavádět prospěšné inovace, by mohlo být důvodem k obnově sebejistoty, že i ze současné velké krize kapitál nakonec vybředne. Nebo je tomu jinak?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Možná, že tato krize je projevem toho, že kapitalismus už nenachází jiná řešení, než pokračovat v manipulacích s fiktivním kapitálem, které byly její příčinou. Možná, že se ocitl v bludném kruhu, z něhož už východisko nenalezne.</w:t>
      </w:r>
      <w:r w:rsidRPr="00B427B8">
        <w:rPr>
          <w:rFonts w:ascii="Times New Roman" w:eastAsia="MS Mincho" w:hAnsi="Times New Roman" w:cs="Times New Roman"/>
          <w:b/>
          <w:i/>
          <w:sz w:val="24"/>
          <w:szCs w:val="24"/>
          <w:vertAlign w:val="superscript"/>
          <w:lang w:eastAsia="cs-CZ"/>
        </w:rPr>
        <w:footnoteReference w:id="130"/>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keepNext/>
        <w:spacing w:after="0" w:line="240" w:lineRule="auto"/>
        <w:ind w:right="1152" w:firstLine="567"/>
        <w:jc w:val="both"/>
        <w:outlineLvl w:val="1"/>
        <w:rPr>
          <w:rFonts w:ascii="Times New Roman" w:eastAsia="MS Mincho" w:hAnsi="Times New Roman" w:cs="Times New Roman"/>
          <w:bCs/>
          <w:iCs/>
          <w:sz w:val="24"/>
          <w:szCs w:val="24"/>
          <w:lang w:eastAsia="cs-CZ"/>
        </w:rPr>
      </w:pPr>
    </w:p>
    <w:p w:rsidR="00C65E56" w:rsidRPr="00B427B8" w:rsidRDefault="00C65E56" w:rsidP="00573C39">
      <w:pPr>
        <w:keepNext/>
        <w:spacing w:after="0" w:line="240" w:lineRule="auto"/>
        <w:ind w:right="1152" w:firstLine="567"/>
        <w:jc w:val="both"/>
        <w:outlineLvl w:val="1"/>
        <w:rPr>
          <w:rFonts w:ascii="Times New Roman" w:eastAsia="MS Mincho" w:hAnsi="Times New Roman" w:cs="Times New Roman"/>
          <w:bCs/>
          <w:iCs/>
          <w:sz w:val="24"/>
          <w:szCs w:val="24"/>
          <w:lang w:eastAsia="cs-CZ"/>
        </w:rPr>
      </w:pPr>
      <w:r w:rsidRPr="00B427B8">
        <w:rPr>
          <w:rFonts w:ascii="Times New Roman" w:eastAsia="MS Mincho" w:hAnsi="Times New Roman" w:cs="Times New Roman"/>
          <w:bCs/>
          <w:iCs/>
          <w:sz w:val="24"/>
          <w:szCs w:val="24"/>
          <w:lang w:eastAsia="cs-CZ"/>
        </w:rPr>
        <w:t>Co se stalo? Při prvním přiblížení se krize jeví jako dosud nejhlubší otřes důvěry v mechanismy garantující kapitálové to</w:t>
      </w:r>
      <w:r w:rsidR="00E11B24">
        <w:rPr>
          <w:rFonts w:ascii="Times New Roman" w:eastAsia="MS Mincho" w:hAnsi="Times New Roman" w:cs="Times New Roman"/>
          <w:bCs/>
          <w:iCs/>
          <w:sz w:val="24"/>
          <w:szCs w:val="24"/>
          <w:lang w:eastAsia="cs-CZ"/>
        </w:rPr>
        <w:t xml:space="preserve">ky.  Co však způsobilo </w:t>
      </w:r>
      <w:r w:rsidR="00E11B24" w:rsidRPr="00E11B24">
        <w:rPr>
          <w:rFonts w:ascii="Times New Roman" w:eastAsia="MS Mincho" w:hAnsi="Times New Roman" w:cs="Times New Roman"/>
          <w:bCs/>
          <w:iCs/>
          <w:color w:val="7030A0"/>
          <w:sz w:val="24"/>
          <w:szCs w:val="24"/>
          <w:lang w:eastAsia="cs-CZ"/>
        </w:rPr>
        <w:t xml:space="preserve">samotný </w:t>
      </w:r>
      <w:r w:rsidRPr="00B427B8">
        <w:rPr>
          <w:rFonts w:ascii="Times New Roman" w:eastAsia="MS Mincho" w:hAnsi="Times New Roman" w:cs="Times New Roman"/>
          <w:bCs/>
          <w:iCs/>
          <w:sz w:val="24"/>
          <w:szCs w:val="24"/>
          <w:lang w:eastAsia="cs-CZ"/>
        </w:rPr>
        <w:t xml:space="preserve">tak náhlý a téměř nikým nepředvídaný psychický kolaps?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Jeho základem jsou objektivní procesy v kapitalistickém provozu, setkávání a vzájemné podněcování dvou tendencí, jež samy jsou jen projevem hlubokého rozporu, který je kapitalismu vlastní, rozporu práce a kapitálu: 1. zužování tvorby, hromadění, akumulace kapitálu z vykořisťované námezdní pracovní síly; 2. Obrovského rozsahu </w:t>
      </w:r>
      <w:r w:rsidRPr="00B427B8">
        <w:rPr>
          <w:rFonts w:ascii="Times New Roman" w:eastAsia="Times New Roman" w:hAnsi="Times New Roman" w:cs="Times New Roman"/>
          <w:b/>
          <w:i/>
          <w:sz w:val="24"/>
          <w:szCs w:val="24"/>
          <w:lang w:eastAsia="cs-CZ"/>
        </w:rPr>
        <w:t>tvorby fiktivního kapitálu, soukromých peněz</w:t>
      </w:r>
      <w:r w:rsidRPr="00B427B8">
        <w:rPr>
          <w:rFonts w:ascii="Times New Roman" w:eastAsia="Times New Roman" w:hAnsi="Times New Roman" w:cs="Times New Roman"/>
          <w:sz w:val="24"/>
          <w:szCs w:val="24"/>
          <w:lang w:eastAsia="cs-CZ"/>
        </w:rPr>
        <w:t xml:space="preserve">, kapitálu vytvářeného a obhospodařovaného v mocných, od reálné ekonomiky oddělených finančních centrech, „Vatikánech kapitalismu“. </w:t>
      </w:r>
    </w:p>
    <w:p w:rsidR="00C65E56" w:rsidRPr="00B427B8" w:rsidRDefault="00C65E56" w:rsidP="00573C39">
      <w:pPr>
        <w:keepNext/>
        <w:spacing w:after="0" w:line="240" w:lineRule="auto"/>
        <w:ind w:right="1152" w:firstLine="567"/>
        <w:jc w:val="both"/>
        <w:outlineLvl w:val="1"/>
        <w:rPr>
          <w:rFonts w:ascii="Times New Roman" w:eastAsia="MS Mincho" w:hAnsi="Times New Roman" w:cs="Times New Roman"/>
          <w:bCs/>
          <w:iCs/>
          <w:sz w:val="24"/>
          <w:szCs w:val="24"/>
          <w:lang w:eastAsia="cs-CZ"/>
        </w:rPr>
      </w:pPr>
      <w:r w:rsidRPr="00B427B8">
        <w:rPr>
          <w:rFonts w:ascii="Times New Roman" w:eastAsia="MS Mincho" w:hAnsi="Times New Roman" w:cs="Times New Roman"/>
          <w:b/>
          <w:bCs/>
          <w:i/>
          <w:iCs/>
          <w:sz w:val="24"/>
          <w:szCs w:val="24"/>
          <w:lang w:eastAsia="cs-CZ"/>
        </w:rPr>
        <w:t>Bezprostřední příčinou</w:t>
      </w:r>
      <w:r w:rsidRPr="00B427B8">
        <w:rPr>
          <w:rFonts w:ascii="Times New Roman" w:eastAsia="MS Mincho" w:hAnsi="Times New Roman" w:cs="Times New Roman"/>
          <w:bCs/>
          <w:iCs/>
          <w:sz w:val="24"/>
          <w:szCs w:val="24"/>
          <w:lang w:eastAsia="cs-CZ"/>
        </w:rPr>
        <w:t xml:space="preserve"> Krize 2008 byly problémy vyvolané finančním kapitálem, jeho mimořádně nebezpečnou intoxikací a následně jeho nedostatkem. Kapitál, který trval na úplné svobodě svého počínání, na svém volném toku v prostoru a čase, na trhu s pohyblivými cenovými signály, se úspěšně bránil jakékoli regulaci, státním zásahům, plánování a koordinaci svých aktivit. Úspěšně naopak prosazoval, od konce 70. let a s vrcholem v  letech devadesátých, deregulaci, která jej měla dokonce navrátit do liberálních forem druhé poloviny 19. století.  </w:t>
      </w:r>
    </w:p>
    <w:p w:rsidR="00C65E56" w:rsidRPr="00B427B8" w:rsidRDefault="00C65E56" w:rsidP="00573C39">
      <w:pPr>
        <w:keepNext/>
        <w:spacing w:after="0" w:line="240" w:lineRule="auto"/>
        <w:ind w:right="1152" w:firstLine="567"/>
        <w:jc w:val="both"/>
        <w:outlineLvl w:val="1"/>
        <w:rPr>
          <w:rFonts w:ascii="Times New Roman" w:eastAsia="MS Mincho" w:hAnsi="Times New Roman" w:cs="Times New Roman"/>
          <w:bCs/>
          <w:iCs/>
          <w:sz w:val="24"/>
          <w:szCs w:val="24"/>
          <w:lang w:eastAsia="cs-CZ"/>
        </w:rPr>
      </w:pPr>
      <w:r w:rsidRPr="00B427B8">
        <w:rPr>
          <w:rFonts w:ascii="Times New Roman" w:eastAsia="MS Mincho" w:hAnsi="Times New Roman" w:cs="Times New Roman"/>
          <w:bCs/>
          <w:iCs/>
          <w:sz w:val="24"/>
          <w:szCs w:val="24"/>
          <w:lang w:eastAsia="cs-CZ"/>
        </w:rPr>
        <w:t xml:space="preserve">Puštěním finančních trhů se řetězu, financializací ekonomiky, byly vyprodukovány velehory „soukromých peněz“, toxických derivátů.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Meze akumulace kapitálu vykořisťováním pracovní síly</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Kapitál podněcuje akumulační proces, ale současně mu klade ze své podstaty nepřekročitelné hranice. Zmenšuje se možnost kořistit z pracovní síly a expandovat do prostor, kde je navíc ještě poměrně laciná. Zmenšuje se i možnost kořistit z přírodních zdrojů. </w:t>
      </w:r>
    </w:p>
    <w:p w:rsidR="00C65E56" w:rsidRPr="00B427B8" w:rsidRDefault="00C65E56"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sz w:val="24"/>
          <w:szCs w:val="24"/>
          <w:lang w:eastAsia="cs-CZ"/>
        </w:rPr>
        <w:lastRenderedPageBreak/>
        <w:t xml:space="preserve">Kapitalisté si nemohou svobodně vybrat, kde uplatní získaný kapitál, aby mohli pokračovat jeho hromadění. Mohou investovat do zvětšování </w:t>
      </w:r>
      <w:r w:rsidRPr="00B427B8">
        <w:rPr>
          <w:rFonts w:ascii="Times New Roman" w:eastAsia="MS Mincho" w:hAnsi="Times New Roman" w:cs="Times New Roman"/>
          <w:bCs/>
          <w:sz w:val="24"/>
          <w:szCs w:val="24"/>
          <w:lang w:eastAsia="cs-CZ"/>
        </w:rPr>
        <w:t xml:space="preserve">svého majetku. Mohou skupovat obligace, akcie aj. cenné papíry, kupovat nemovitosti, jachty, umělecké předměty, mohou spekulovat a vyhánět jejich hodnotu do výšky.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Mohou se přirozeně uchylovat k neseriózním postupům, k neodpovědnému i podvodnému jednání, využívat ilegální a dokonce kriminální formy akumulace jako je obchodování s drogami, zbraněmi a lidmi, vracet se k některým z drsných forem prvotní akumulace.  </w:t>
      </w:r>
    </w:p>
    <w:p w:rsidR="001F5637" w:rsidRPr="00B427B8" w:rsidRDefault="00C65E56" w:rsidP="001F5637">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Jednají však pod tlakem konkurence, kterou neoliberalismus navíc „pustil se řetězu“ a která je nutí investovat část přebytku do expanze, jak do fixního, tak variabilního kapitálu. Využívají k tomu prostoru, který jim uvolnil neoliberalismus, za pomoci odpovídajících zákonů. Nejvýznamnější z nich se stala </w:t>
      </w:r>
      <w:r w:rsidRPr="00B427B8">
        <w:rPr>
          <w:rFonts w:ascii="Times New Roman" w:eastAsia="MS Mincho" w:hAnsi="Times New Roman" w:cs="Times New Roman"/>
          <w:b/>
          <w:i/>
          <w:sz w:val="24"/>
          <w:szCs w:val="24"/>
          <w:lang w:eastAsia="cs-CZ"/>
        </w:rPr>
        <w:t xml:space="preserve">privatizace </w:t>
      </w:r>
      <w:r w:rsidRPr="00B427B8">
        <w:rPr>
          <w:rFonts w:ascii="Times New Roman" w:eastAsia="MS Mincho" w:hAnsi="Times New Roman" w:cs="Times New Roman"/>
          <w:sz w:val="24"/>
          <w:szCs w:val="24"/>
          <w:lang w:eastAsia="cs-CZ"/>
        </w:rPr>
        <w:t>podniků vlastněných státem a veřejných služeb, které stát dosud zajišťoval (při současném zbavování se závazků, jež jsou s nimi spojovány), jakož i vkládání kapitálu do spekulativních podniků, hedgeových a jiných fondů.</w:t>
      </w:r>
    </w:p>
    <w:p w:rsidR="00C65E56" w:rsidRPr="00B427B8" w:rsidRDefault="00C65E56" w:rsidP="001F5637">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Cs/>
          <w:sz w:val="24"/>
          <w:szCs w:val="24"/>
          <w:lang w:eastAsia="cs-CZ"/>
        </w:rPr>
        <w:t xml:space="preserve">Základním zdrojem akumulace však zůstalo </w:t>
      </w:r>
      <w:r w:rsidRPr="00B427B8">
        <w:rPr>
          <w:rFonts w:ascii="Times New Roman" w:eastAsia="MS Mincho" w:hAnsi="Times New Roman" w:cs="Times New Roman"/>
          <w:b/>
          <w:bCs/>
          <w:i/>
          <w:sz w:val="24"/>
          <w:szCs w:val="24"/>
          <w:lang w:eastAsia="cs-CZ"/>
        </w:rPr>
        <w:t>kořistění z pracovní síly</w:t>
      </w:r>
      <w:r w:rsidRPr="00B427B8">
        <w:rPr>
          <w:rFonts w:ascii="Times New Roman" w:eastAsia="MS Mincho" w:hAnsi="Times New Roman" w:cs="Times New Roman"/>
          <w:bCs/>
          <w:sz w:val="24"/>
          <w:szCs w:val="24"/>
          <w:lang w:eastAsia="cs-CZ"/>
        </w:rPr>
        <w:t xml:space="preserve">, pracovní poměr, z něhož vzniká hodnota a nadhodnota. Tento vztah je však současně </w:t>
      </w:r>
      <w:r w:rsidRPr="00B427B8">
        <w:rPr>
          <w:rFonts w:ascii="Times New Roman" w:eastAsia="MS Mincho" w:hAnsi="Times New Roman" w:cs="Times New Roman"/>
          <w:b/>
          <w:bCs/>
          <w:i/>
          <w:sz w:val="24"/>
          <w:szCs w:val="24"/>
          <w:lang w:eastAsia="cs-CZ"/>
        </w:rPr>
        <w:t>nejhlubší příčinou</w:t>
      </w:r>
      <w:r w:rsidRPr="00B427B8">
        <w:rPr>
          <w:rFonts w:ascii="Times New Roman" w:eastAsia="MS Mincho" w:hAnsi="Times New Roman" w:cs="Times New Roman"/>
          <w:b/>
          <w:bCs/>
          <w:sz w:val="24"/>
          <w:szCs w:val="24"/>
          <w:lang w:eastAsia="cs-CZ"/>
        </w:rPr>
        <w:t xml:space="preserve">, </w:t>
      </w:r>
      <w:r w:rsidRPr="00B427B8">
        <w:rPr>
          <w:rFonts w:ascii="Times New Roman" w:eastAsia="MS Mincho" w:hAnsi="Times New Roman" w:cs="Times New Roman"/>
          <w:b/>
          <w:bCs/>
          <w:i/>
          <w:sz w:val="24"/>
          <w:szCs w:val="24"/>
          <w:lang w:eastAsia="cs-CZ"/>
        </w:rPr>
        <w:t xml:space="preserve">prapříčinou </w:t>
      </w:r>
      <w:r w:rsidRPr="00B427B8">
        <w:rPr>
          <w:rFonts w:ascii="Times New Roman" w:eastAsia="MS Mincho" w:hAnsi="Times New Roman" w:cs="Times New Roman"/>
          <w:bCs/>
          <w:sz w:val="24"/>
          <w:szCs w:val="24"/>
          <w:lang w:eastAsia="cs-CZ"/>
        </w:rPr>
        <w:t>malých i velkých krizí, rozhodujícím zdrojem nestability.</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podmínkách globalizace se kapitál snažil při výrobě zboží obsahujícího nadhodnotu </w:t>
      </w:r>
      <w:r w:rsidRPr="00B427B8">
        <w:rPr>
          <w:rFonts w:ascii="Times New Roman" w:eastAsia="MS Mincho" w:hAnsi="Times New Roman" w:cs="Times New Roman"/>
          <w:b/>
          <w:bCs/>
          <w:i/>
          <w:iCs/>
          <w:sz w:val="24"/>
          <w:szCs w:val="24"/>
          <w:lang w:eastAsia="cs-CZ"/>
        </w:rPr>
        <w:t>stlačovat cenu</w:t>
      </w:r>
      <w:r w:rsidRPr="00B427B8">
        <w:rPr>
          <w:rFonts w:ascii="Times New Roman" w:eastAsia="MS Mincho" w:hAnsi="Times New Roman" w:cs="Times New Roman"/>
          <w:sz w:val="24"/>
          <w:szCs w:val="24"/>
          <w:lang w:eastAsia="cs-CZ"/>
        </w:rPr>
        <w:t xml:space="preserve"> veškeré, tedy i kvalifikované a specializované </w:t>
      </w:r>
      <w:r w:rsidRPr="00B427B8">
        <w:rPr>
          <w:rFonts w:ascii="Times New Roman" w:eastAsia="MS Mincho" w:hAnsi="Times New Roman" w:cs="Times New Roman"/>
          <w:b/>
          <w:bCs/>
          <w:i/>
          <w:iCs/>
          <w:sz w:val="24"/>
          <w:szCs w:val="24"/>
          <w:lang w:eastAsia="cs-CZ"/>
        </w:rPr>
        <w:t>práce</w:t>
      </w:r>
      <w:r w:rsidRPr="00B427B8">
        <w:rPr>
          <w:rFonts w:ascii="Times New Roman" w:eastAsia="MS Mincho" w:hAnsi="Times New Roman" w:cs="Times New Roman"/>
          <w:sz w:val="24"/>
          <w:szCs w:val="24"/>
          <w:lang w:eastAsia="cs-CZ"/>
        </w:rPr>
        <w:t xml:space="preserve"> na úroveň práce společensky nutné. To znamenalo průměrné a jednoduché i v globálním měříku. Spolu se „zpružňováním“ pracovní síly ji zbavoval i sociální ochrany. Získával tak z práce, produktivní pro kapitalisty, co nejvyšší míru nadhodnoty.  A tím i zisku.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Pracovní síle umožňovalo zvětšování podílu konstantního kapitálu na úkor kapitálu variabilního, zvyšování organické skladby kapitálu, vyšší výkon.  Působením konkurence se kvalita a rozsah konstantního kapitálu v celosvětovém měřítku rychle vyrovnávala, docházelo k vyrovnávání masy monopolních zisků na globálně průměrnou </w:t>
      </w:r>
      <w:r w:rsidRPr="00B427B8">
        <w:rPr>
          <w:rFonts w:ascii="Times New Roman" w:eastAsia="MS Mincho" w:hAnsi="Times New Roman" w:cs="Times New Roman"/>
          <w:b/>
          <w:bCs/>
          <w:i/>
          <w:iCs/>
          <w:sz w:val="24"/>
          <w:szCs w:val="24"/>
          <w:lang w:eastAsia="cs-CZ"/>
        </w:rPr>
        <w:t>masu monopolního zisku</w:t>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Stroje, technologie a organizační formy</w:t>
      </w:r>
      <w:r w:rsidRPr="00B427B8">
        <w:rPr>
          <w:rFonts w:ascii="Times New Roman" w:eastAsia="Times New Roman" w:hAnsi="Times New Roman" w:cs="Times New Roman"/>
          <w:sz w:val="24"/>
          <w:szCs w:val="24"/>
          <w:lang w:eastAsia="cs-CZ"/>
        </w:rPr>
        <w:t xml:space="preserve"> produkce samy, bez nasazení pracovní síly, však vyprodukovat zisk nemohou. Zvyšovaly však nesporně produktivitu práce, zlepšovaly konkurenční situaci podniku. Kapitalisté nemohou existovat, aniž by neustále organizovali převraty ve výrobních nástrojích, technická základna systému, který představují, je revoluční (K. Marx). Neustále se proto pídí po inovacích, samotné inovace se stávají novým druhem podnikání, které si vytváří svůj vlastní trh. I když náhlé starty a prudká zrychlení vyvolávají chaos, koneckonců jsou výhodné a výnosné. </w:t>
      </w:r>
    </w:p>
    <w:p w:rsidR="00C65E56" w:rsidRPr="00B427B8" w:rsidRDefault="00C65E56" w:rsidP="00294ADA">
      <w:pPr>
        <w:spacing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Do procesu inovací vstupuje a zasahuje stát, zejména jeho honba za vojenskými technologiemi, dokonalejšími formami výkonu státních funkcí, zdokonalováním dopravních a komunikačních systémů. Všude, kde se výzkumu a vývoji připisuje strategický význam, dochází k přímému spojování institucí a firem, které se jím zabývají, se státem. </w:t>
      </w:r>
    </w:p>
    <w:p w:rsidR="00C65E56" w:rsidRPr="00B427B8" w:rsidRDefault="00C65E56" w:rsidP="000C21DE">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Korporace v honbě za zisky zaváděly stále dokonalejší techniku a technologii, které si podřizovaly </w:t>
      </w:r>
      <w:r w:rsidRPr="00B427B8">
        <w:rPr>
          <w:rFonts w:ascii="Times New Roman" w:eastAsia="Times New Roman" w:hAnsi="Times New Roman" w:cs="Times New Roman"/>
          <w:b/>
          <w:i/>
          <w:sz w:val="24"/>
          <w:szCs w:val="24"/>
          <w:lang w:eastAsia="cs-CZ"/>
        </w:rPr>
        <w:t>živou práci</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
          <w:i/>
          <w:sz w:val="24"/>
          <w:szCs w:val="24"/>
          <w:lang w:eastAsia="cs-CZ"/>
        </w:rPr>
        <w:t>a zároveň ji činí nadbytečnou</w:t>
      </w:r>
      <w:r w:rsidRPr="00B427B8">
        <w:rPr>
          <w:rFonts w:ascii="Times New Roman" w:eastAsia="Times New Roman" w:hAnsi="Times New Roman" w:cs="Times New Roman"/>
          <w:sz w:val="24"/>
          <w:szCs w:val="24"/>
          <w:lang w:eastAsia="cs-CZ"/>
        </w:rPr>
        <w:t xml:space="preserve">.  Na jedné straně se snažily přeměňovat co nejvíce z dané </w:t>
      </w:r>
      <w:r w:rsidRPr="00B427B8">
        <w:rPr>
          <w:rFonts w:ascii="Times New Roman" w:eastAsia="Times New Roman" w:hAnsi="Times New Roman" w:cs="Times New Roman"/>
          <w:b/>
          <w:bCs/>
          <w:i/>
          <w:iCs/>
          <w:sz w:val="24"/>
          <w:szCs w:val="24"/>
          <w:lang w:eastAsia="cs-CZ"/>
        </w:rPr>
        <w:t>masy práce</w:t>
      </w:r>
      <w:r w:rsidRPr="00B427B8">
        <w:rPr>
          <w:rFonts w:ascii="Times New Roman" w:eastAsia="Times New Roman" w:hAnsi="Times New Roman" w:cs="Times New Roman"/>
          <w:sz w:val="24"/>
          <w:szCs w:val="24"/>
          <w:lang w:eastAsia="cs-CZ"/>
        </w:rPr>
        <w:t xml:space="preserve"> v nadhodnotu, na druhé straně používat </w:t>
      </w:r>
      <w:r w:rsidRPr="00B427B8">
        <w:rPr>
          <w:rFonts w:ascii="Times New Roman" w:eastAsia="Times New Roman" w:hAnsi="Times New Roman" w:cs="Times New Roman"/>
          <w:b/>
          <w:bCs/>
          <w:i/>
          <w:iCs/>
          <w:sz w:val="24"/>
          <w:szCs w:val="24"/>
          <w:lang w:eastAsia="cs-CZ"/>
        </w:rPr>
        <w:t>co nejméně živé práce</w:t>
      </w:r>
      <w:r w:rsidRPr="00B427B8">
        <w:rPr>
          <w:rFonts w:ascii="Times New Roman" w:eastAsia="Times New Roman" w:hAnsi="Times New Roman" w:cs="Times New Roman"/>
          <w:sz w:val="24"/>
          <w:szCs w:val="24"/>
          <w:lang w:eastAsia="cs-CZ"/>
        </w:rPr>
        <w:t xml:space="preserve">. Snižovala se tak velikost </w:t>
      </w:r>
      <w:r w:rsidRPr="00B427B8">
        <w:rPr>
          <w:rFonts w:ascii="Times New Roman" w:eastAsia="Times New Roman" w:hAnsi="Times New Roman" w:cs="Times New Roman"/>
          <w:sz w:val="24"/>
          <w:szCs w:val="24"/>
          <w:lang w:eastAsia="cs-CZ"/>
        </w:rPr>
        <w:lastRenderedPageBreak/>
        <w:t xml:space="preserve">produkované hodnoty (stroje ji bez lidské práce neprodukují) a s ní i míra zisku. Inovace šetřící lidskou práci byly rozhodujícím důvodem </w:t>
      </w:r>
      <w:r w:rsidRPr="00B427B8">
        <w:rPr>
          <w:rFonts w:ascii="Times New Roman" w:eastAsia="Times New Roman" w:hAnsi="Times New Roman" w:cs="Times New Roman"/>
          <w:b/>
          <w:i/>
          <w:sz w:val="24"/>
          <w:szCs w:val="24"/>
          <w:lang w:eastAsia="cs-CZ"/>
        </w:rPr>
        <w:t>klesající míry zisku</w:t>
      </w:r>
      <w:r w:rsidRPr="00B427B8">
        <w:rPr>
          <w:rFonts w:ascii="Times New Roman" w:eastAsia="Times New Roman" w:hAnsi="Times New Roman" w:cs="Times New Roman"/>
          <w:sz w:val="24"/>
          <w:szCs w:val="24"/>
          <w:lang w:eastAsia="cs-CZ"/>
        </w:rPr>
        <w:t>.</w:t>
      </w:r>
    </w:p>
    <w:p w:rsidR="00C65E56" w:rsidRPr="00B427B8" w:rsidRDefault="00C65E56" w:rsidP="000C21DE">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Tytéž příčiny, které umožňovaly zvyšovat stupeň vykořisťování práce, znemožňovaly vykořisťovat se stejně velkým celkovým kapitálem stejné množství konkrétní práce jako dříve.</w:t>
      </w:r>
      <w:r w:rsidRPr="00B427B8">
        <w:rPr>
          <w:rFonts w:ascii="Times New Roman" w:eastAsia="MS Mincho" w:hAnsi="Times New Roman" w:cs="Times New Roman"/>
          <w:sz w:val="24"/>
          <w:szCs w:val="24"/>
          <w:vertAlign w:val="superscript"/>
          <w:lang w:eastAsia="cs-CZ"/>
        </w:rPr>
        <w:footnoteReference w:id="131"/>
      </w:r>
      <w:r w:rsidRPr="00B427B8">
        <w:rPr>
          <w:rFonts w:ascii="Times New Roman" w:eastAsia="Times New Roman" w:hAnsi="Times New Roman" w:cs="Times New Roman"/>
          <w:sz w:val="24"/>
          <w:szCs w:val="24"/>
          <w:lang w:eastAsia="cs-CZ"/>
        </w:rPr>
        <w:t xml:space="preserve"> „Právě ve skutečnosti, že i pro globálně průměrný monopolní zisk platí dvojaká, dvojace působící zákonitá tendence, podle níž se </w:t>
      </w:r>
      <w:r w:rsidRPr="00B427B8">
        <w:rPr>
          <w:rFonts w:ascii="Times New Roman" w:eastAsia="Times New Roman" w:hAnsi="Times New Roman" w:cs="Times New Roman"/>
          <w:b/>
          <w:bCs/>
          <w:i/>
          <w:iCs/>
          <w:sz w:val="24"/>
          <w:szCs w:val="24"/>
          <w:lang w:eastAsia="cs-CZ"/>
        </w:rPr>
        <w:t>z jedné a téže příčiny absolutní masa zisku tkvící ve vyrobeném zboží zvětšuje a zároveň míra zisku zmenšuje, dlužno hledat nejobecnější a základní, fundamentální příčinu finanční a hospodářské krize globalizovaného kapitalismu</w:t>
      </w:r>
      <w:r w:rsidRPr="00B427B8">
        <w:rPr>
          <w:rFonts w:ascii="Times New Roman" w:eastAsia="Times New Roman"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footnoteReference w:id="132"/>
      </w:r>
      <w:r w:rsidRPr="00B427B8">
        <w:rPr>
          <w:rFonts w:ascii="Times New Roman" w:eastAsia="Times New Roman" w:hAnsi="Times New Roman" w:cs="Times New Roman"/>
          <w:sz w:val="24"/>
          <w:szCs w:val="24"/>
          <w:lang w:eastAsia="cs-CZ"/>
        </w:rPr>
        <w:t xml:space="preserve"> </w:t>
      </w:r>
    </w:p>
    <w:p w:rsidR="00C65E56" w:rsidRPr="00B427B8" w:rsidRDefault="00C65E56" w:rsidP="000C21DE">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Nižší míra globálního monopolního zisku se dotýkala především rozvinutých zemí, s vyšší mírou koupěschopné poptávky. </w:t>
      </w:r>
      <w:r w:rsidRPr="00B427B8">
        <w:rPr>
          <w:rFonts w:ascii="Times New Roman" w:eastAsia="Times New Roman" w:hAnsi="Times New Roman" w:cs="Times New Roman"/>
          <w:sz w:val="24"/>
          <w:szCs w:val="24"/>
          <w:lang w:eastAsia="cs-CZ"/>
        </w:rPr>
        <w:t xml:space="preserve">Výroba, která obsahuje nadhodnotu, se tu omezovala, organizoval se proces </w:t>
      </w:r>
      <w:r w:rsidRPr="00B427B8">
        <w:rPr>
          <w:rFonts w:ascii="Times New Roman" w:eastAsia="Times New Roman" w:hAnsi="Times New Roman" w:cs="Times New Roman"/>
          <w:b/>
          <w:i/>
          <w:sz w:val="24"/>
          <w:szCs w:val="24"/>
          <w:lang w:eastAsia="cs-CZ"/>
        </w:rPr>
        <w:t>deindustrializace</w:t>
      </w:r>
      <w:r w:rsidRPr="00B427B8">
        <w:rPr>
          <w:rFonts w:ascii="Times New Roman" w:eastAsia="Times New Roman" w:hAnsi="Times New Roman" w:cs="Times New Roman"/>
          <w:sz w:val="24"/>
          <w:szCs w:val="24"/>
          <w:lang w:eastAsia="cs-CZ"/>
        </w:rPr>
        <w:t xml:space="preserve"> a výroba se přesouvala do zemí s nejnižšími výrobními náklady a s omezenou poptávkou. </w:t>
      </w:r>
      <w:r w:rsidRPr="00B427B8">
        <w:rPr>
          <w:rFonts w:ascii="Times New Roman" w:eastAsia="MS Mincho" w:hAnsi="Times New Roman" w:cs="Times New Roman"/>
          <w:sz w:val="24"/>
          <w:szCs w:val="24"/>
          <w:lang w:eastAsia="cs-CZ"/>
        </w:rPr>
        <w:t>Protože se díky pružnému přesouvání investičních aktivit rychle vyrovnávaly národně státní rozdíly (včetně produktivity živé a zvěcnělé práce), zbývala kapitálu možnost lavírovat mezi odlišnými národními a regionálními mírami nadhodnoty. Kapitál se utíkal k finančním, úvěrovým spekulacím, čímž se krátkodobě vytvářely iluze vyšší masy a míry zisku.</w:t>
      </w:r>
    </w:p>
    <w:p w:rsidR="00C65E56" w:rsidRPr="00B427B8" w:rsidRDefault="00C65E56" w:rsidP="000C21DE">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svých </w:t>
      </w:r>
      <w:r w:rsidRPr="00B427B8">
        <w:rPr>
          <w:rFonts w:ascii="Times New Roman" w:eastAsia="Times New Roman" w:hAnsi="Times New Roman" w:cs="Times New Roman"/>
          <w:b/>
          <w:i/>
          <w:sz w:val="24"/>
          <w:szCs w:val="24"/>
          <w:lang w:eastAsia="cs-CZ"/>
        </w:rPr>
        <w:t>důsledcích</w:t>
      </w:r>
      <w:r w:rsidRPr="00B427B8">
        <w:rPr>
          <w:rFonts w:ascii="Times New Roman" w:eastAsia="Times New Roman" w:hAnsi="Times New Roman" w:cs="Times New Roman"/>
          <w:sz w:val="24"/>
          <w:szCs w:val="24"/>
          <w:lang w:eastAsia="cs-CZ"/>
        </w:rPr>
        <w:t xml:space="preserve"> způsobuje tendence ke snižování míry zisku i omezování exponenciálního růstu </w:t>
      </w:r>
      <w:r w:rsidRPr="00B427B8">
        <w:rPr>
          <w:rFonts w:ascii="Times New Roman" w:eastAsia="Times New Roman" w:hAnsi="Times New Roman" w:cs="Times New Roman"/>
          <w:bCs/>
          <w:sz w:val="24"/>
          <w:szCs w:val="24"/>
          <w:lang w:eastAsia="cs-CZ"/>
        </w:rPr>
        <w:t>akumulace</w:t>
      </w:r>
      <w:r w:rsidRPr="00B427B8">
        <w:rPr>
          <w:rFonts w:ascii="Times New Roman" w:eastAsia="Times New Roman" w:hAnsi="Times New Roman" w:cs="Times New Roman"/>
          <w:sz w:val="24"/>
          <w:szCs w:val="24"/>
          <w:lang w:eastAsia="cs-CZ"/>
        </w:rPr>
        <w:t>. Jakmile klesla míra zisku pod určitou hranici, docházelo k prvním bankrotům, které pak spustily lavinu. Tehdy začala krize.</w:t>
      </w:r>
      <w:r w:rsidRPr="00B427B8">
        <w:rPr>
          <w:rFonts w:ascii="Times New Roman" w:eastAsia="MS Mincho" w:hAnsi="Times New Roman" w:cs="Times New Roman"/>
          <w:sz w:val="24"/>
          <w:szCs w:val="24"/>
          <w:vertAlign w:val="superscript"/>
          <w:lang w:eastAsia="cs-CZ"/>
        </w:rPr>
        <w:footnoteReference w:id="133"/>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 xml:space="preserve">Je možné předcházet Velkým krizím globálním řízením ekonomiky?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Politické zásahy nemohou vzniku velkých krizí zabránit, mohou nanejvýš dosažený stav co nejdéle udržovat a bránit jeho dalšímu zhoršování.</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Představa, že je možné kapitalismus ve světovém měřítku cílevědomě spravovat, vznikla z inspirací, s nimiž přišel John </w:t>
      </w:r>
      <w:r w:rsidRPr="00F35999">
        <w:rPr>
          <w:rFonts w:ascii="Times New Roman" w:eastAsia="Times New Roman" w:hAnsi="Times New Roman" w:cs="Times New Roman"/>
          <w:color w:val="7030A0"/>
          <w:sz w:val="24"/>
          <w:szCs w:val="24"/>
          <w:lang w:eastAsia="cs-CZ"/>
        </w:rPr>
        <w:t>M</w:t>
      </w:r>
      <w:r w:rsidR="00F35999">
        <w:rPr>
          <w:rFonts w:ascii="Times New Roman" w:eastAsia="Times New Roman" w:hAnsi="Times New Roman" w:cs="Times New Roman"/>
          <w:color w:val="7030A0"/>
          <w:sz w:val="24"/>
          <w:szCs w:val="24"/>
          <w:lang w:eastAsia="cs-CZ"/>
        </w:rPr>
        <w:t>a</w:t>
      </w:r>
      <w:r w:rsidRPr="00F35999">
        <w:rPr>
          <w:rFonts w:ascii="Times New Roman" w:eastAsia="Times New Roman" w:hAnsi="Times New Roman" w:cs="Times New Roman"/>
          <w:color w:val="7030A0"/>
          <w:sz w:val="24"/>
          <w:szCs w:val="24"/>
          <w:lang w:eastAsia="cs-CZ"/>
        </w:rPr>
        <w:t xml:space="preserve">ynard </w:t>
      </w:r>
      <w:r w:rsidRPr="00B427B8">
        <w:rPr>
          <w:rFonts w:ascii="Times New Roman" w:eastAsia="Times New Roman" w:hAnsi="Times New Roman" w:cs="Times New Roman"/>
          <w:sz w:val="24"/>
          <w:szCs w:val="24"/>
          <w:lang w:eastAsia="cs-CZ"/>
        </w:rPr>
        <w:t>Keynes. Na základě jeho doporučení měl být vytvořen globální mechanismus pro recyklaci přebytků do deficitních regionů světa pomocí umisťování produktivních a výnosných investic (MRP).</w:t>
      </w:r>
      <w:r w:rsidRPr="00B427B8">
        <w:rPr>
          <w:rFonts w:ascii="Times New Roman" w:eastAsia="MS Mincho" w:hAnsi="Times New Roman" w:cs="Times New Roman"/>
          <w:sz w:val="24"/>
          <w:szCs w:val="24"/>
          <w:vertAlign w:val="superscript"/>
          <w:lang w:eastAsia="cs-CZ"/>
        </w:rPr>
        <w:footnoteReference w:id="134"/>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letech 1950 – 1971 se takový mechanismus více méně prosazoval, i když se neustále střetával se zájmy Spojených států, zvláště po 2. světové válce, z níž vyšly značně posíleny. Konference v Bretton Woods v roce 1944 vypracovala plán nové měnové struktury, který přiznal ústřední roli dolaru a založil Mezinárodní měnový fond (MMF) a Mezinárodní banku pro obnovu a rozvoj (IBRD - dnes  Světová banka). Posláním MMF bylo tlumit případně zakolísání </w:t>
      </w:r>
      <w:r w:rsidRPr="00B427B8">
        <w:rPr>
          <w:rFonts w:ascii="Times New Roman" w:eastAsia="Times New Roman" w:hAnsi="Times New Roman" w:cs="Times New Roman"/>
          <w:sz w:val="24"/>
          <w:szCs w:val="24"/>
          <w:lang w:eastAsia="cs-CZ"/>
        </w:rPr>
        <w:lastRenderedPageBreak/>
        <w:t>ekonomiky USA, poskytovat zemím s fiskálními problémy pomoc a za přísných podmínek půjčky, aby mohly dát do pořádku své deficity a splácet dluhy.</w:t>
      </w:r>
      <w:r w:rsidRPr="00B427B8">
        <w:rPr>
          <w:rFonts w:ascii="Times New Roman" w:eastAsia="MS Mincho" w:hAnsi="Times New Roman" w:cs="Times New Roman"/>
          <w:sz w:val="24"/>
          <w:szCs w:val="24"/>
          <w:vertAlign w:val="superscript"/>
          <w:lang w:eastAsia="cs-CZ"/>
        </w:rPr>
        <w:footnoteReference w:id="135"/>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Exportem svého zboží a kapitálu postupně založily </w:t>
      </w:r>
      <w:r w:rsidR="00EA6534" w:rsidRPr="00EA6534">
        <w:rPr>
          <w:rFonts w:ascii="Times New Roman" w:eastAsia="Times New Roman" w:hAnsi="Times New Roman" w:cs="Times New Roman"/>
          <w:color w:val="7030A0"/>
          <w:sz w:val="24"/>
          <w:szCs w:val="24"/>
          <w:lang w:eastAsia="cs-CZ"/>
        </w:rPr>
        <w:t>USA</w:t>
      </w:r>
      <w:r w:rsidR="00EA6534">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další zóny s dominancí dolaru, jejichž pilířem bylo Německo a Japonsko. Vznikla jakási éra „osvícené hegemonie“, v níž Washington, aby udržoval americký blahobyt a růst, záměrně servíroval část globálního „koláče“ svým chráněncům. Pouhý tržní mechanismus by takovou masivní redistribuci severoamerických přebytků po celé zeměkouli nedokázal zajistit.</w:t>
      </w:r>
      <w:r w:rsidRPr="00B427B8">
        <w:rPr>
          <w:rFonts w:ascii="Times New Roman" w:eastAsia="MS Mincho" w:hAnsi="Times New Roman" w:cs="Times New Roman"/>
          <w:sz w:val="24"/>
          <w:szCs w:val="24"/>
          <w:vertAlign w:val="superscript"/>
          <w:lang w:eastAsia="cs-CZ"/>
        </w:rPr>
        <w:footnoteReference w:id="136"/>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sz w:val="24"/>
          <w:szCs w:val="24"/>
          <w:lang w:eastAsia="cs-CZ"/>
        </w:rPr>
        <w:t xml:space="preserve">Postupně se však samotné Spojené státy dostaly do obchodních a finančních deficitů, které je donutily zásadně změnit strategii: obrátit globální kapitálové toky úrokovou mírou a svou neustále zvyšovanou konkurenceschopností nalákat k financování svých – nadále záměrně zvyšovaných  - deficitů zbytek světa. Staly se centrem, kam směřovaly přebytky zboží a kapitál z celého světa.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Spojené státy tak absorbovaly kolem 80 procent čistého toku mezinárodního kapitálu, přičemž tento kapitál velmi ochotně nakupoval pokladniční poukázky a dlužní úpisy ministerstva financí USA. Po dlouhou dobu se tak vytvářelo zdání stability a trvalého růstu, přičemž však byla americká ekonomika na základě tvorby derivátů zevnitř vyjídána.</w:t>
      </w:r>
      <w:r w:rsidRPr="00B427B8">
        <w:rPr>
          <w:rFonts w:ascii="Times New Roman" w:eastAsia="MS Mincho" w:hAnsi="Times New Roman" w:cs="Times New Roman"/>
          <w:sz w:val="24"/>
          <w:szCs w:val="24"/>
          <w:vertAlign w:val="superscript"/>
          <w:lang w:eastAsia="cs-CZ"/>
        </w:rPr>
        <w:footnoteReference w:id="137"/>
      </w:r>
      <w:r w:rsidRPr="00B427B8">
        <w:rPr>
          <w:rFonts w:ascii="Times New Roman" w:eastAsia="Times New Roman" w:hAnsi="Times New Roman" w:cs="Times New Roman"/>
          <w:sz w:val="24"/>
          <w:szCs w:val="24"/>
          <w:lang w:eastAsia="cs-CZ"/>
        </w:rPr>
        <w:t xml:space="preserve">    </w:t>
      </w:r>
    </w:p>
    <w:p w:rsidR="00C65E56" w:rsidRPr="00B427B8" w:rsidRDefault="00C65E56" w:rsidP="009B4E6D">
      <w:pPr>
        <w:spacing w:after="0" w:line="240" w:lineRule="auto"/>
        <w:ind w:right="1152" w:firstLine="567"/>
        <w:jc w:val="both"/>
        <w:rPr>
          <w:rFonts w:ascii="Times New Roman" w:eastAsia="MS Mincho" w:hAnsi="Times New Roman" w:cs="Times New Roman"/>
          <w:bCs/>
          <w:i/>
          <w:iCs/>
          <w:sz w:val="24"/>
          <w:szCs w:val="24"/>
          <w:lang w:eastAsia="cs-CZ"/>
        </w:rPr>
      </w:pPr>
      <w:r w:rsidRPr="00B427B8">
        <w:rPr>
          <w:rFonts w:ascii="Times New Roman" w:eastAsia="MS Mincho" w:hAnsi="Times New Roman" w:cs="Times New Roman"/>
          <w:sz w:val="24"/>
          <w:szCs w:val="24"/>
          <w:lang w:eastAsia="cs-CZ"/>
        </w:rPr>
        <w:t xml:space="preserve">Krize na této situaci mnoho nezměnila. Nesplacené hypotéky, nedobytné dluhy bank u jiných bankovních ústavů, kupy derivátů zůstávají, jako by se nic nestalo. Snížila se však schopnost Spojených států udržovat v chodu mechanismus, který umožňoval relativní rovnováhu celosvětových toků zboží a zisků. </w:t>
      </w:r>
    </w:p>
    <w:p w:rsidR="00C65E56" w:rsidRPr="00B427B8" w:rsidRDefault="00C65E56" w:rsidP="009B4E6D">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Jak podrobně dokládá Y. Varoufakis, Amerika „ztratila schopnost recyklovat netto exporty zbytku světa</w:t>
      </w:r>
      <w:r w:rsidRPr="00B427B8">
        <w:rPr>
          <w:rFonts w:ascii="Times New Roman" w:eastAsia="MS Mincho" w:hAnsi="Times New Roman" w:cs="Times New Roman"/>
          <w:b/>
          <w:bCs/>
          <w:i/>
          <w:iCs/>
          <w:sz w:val="24"/>
          <w:szCs w:val="24"/>
          <w:lang w:eastAsia="cs-CZ"/>
        </w:rPr>
        <w:t xml:space="preserve"> tempem</w:t>
      </w:r>
      <w:r w:rsidRPr="00B427B8">
        <w:rPr>
          <w:rFonts w:ascii="Times New Roman" w:eastAsia="MS Mincho" w:hAnsi="Times New Roman" w:cs="Times New Roman"/>
          <w:sz w:val="24"/>
          <w:szCs w:val="24"/>
          <w:lang w:eastAsia="cs-CZ"/>
        </w:rPr>
        <w:t xml:space="preserve">, jakým to dělala před rokem 2008“ (vytvořila o 23,7 procenta menší poptávku po netto exportech zbytku světa). Přestala přitahovat </w:t>
      </w:r>
      <w:r w:rsidRPr="00B427B8">
        <w:rPr>
          <w:rFonts w:ascii="Times New Roman" w:eastAsia="MS Mincho" w:hAnsi="Times New Roman" w:cs="Times New Roman"/>
          <w:b/>
          <w:bCs/>
          <w:i/>
          <w:iCs/>
          <w:sz w:val="24"/>
          <w:szCs w:val="24"/>
          <w:lang w:eastAsia="cs-CZ"/>
        </w:rPr>
        <w:t>dostatečné množství</w:t>
      </w:r>
      <w:r w:rsidRPr="00B427B8">
        <w:rPr>
          <w:rFonts w:ascii="Times New Roman" w:eastAsia="MS Mincho" w:hAnsi="Times New Roman" w:cs="Times New Roman"/>
          <w:sz w:val="24"/>
          <w:szCs w:val="24"/>
          <w:lang w:eastAsia="cs-CZ"/>
        </w:rPr>
        <w:t xml:space="preserve"> kapitálu, který by udržoval stejné množství kapitálu pro investování (příliv zahraničního kapitálu končící jako půjčky korporacím USA se ztenčily z 500 miliard dolarů v roce 2006 na 50 miliard dolarů v roce 2011).</w:t>
      </w:r>
      <w:r w:rsidRPr="00B427B8">
        <w:rPr>
          <w:rFonts w:ascii="Times New Roman" w:eastAsia="MS Mincho" w:hAnsi="Times New Roman" w:cs="Times New Roman"/>
          <w:sz w:val="24"/>
          <w:szCs w:val="24"/>
          <w:lang w:eastAsia="cs-CZ"/>
        </w:rPr>
        <w:tab/>
        <w:t>„Americké trhy nasávaly o 24 procent méně netto importů (takže vytvářely jen 76 procent poptávky, na kterou byl zbytek světa zvyklý před Krachem) a přitahovaly do amerického soukromého sektoru o 57 % méně kapitálu.“</w:t>
      </w:r>
      <w:r w:rsidRPr="00B427B8">
        <w:rPr>
          <w:rFonts w:ascii="Times New Roman" w:eastAsia="MS Mincho" w:hAnsi="Times New Roman" w:cs="Times New Roman"/>
          <w:sz w:val="24"/>
          <w:szCs w:val="24"/>
          <w:vertAlign w:val="superscript"/>
          <w:lang w:eastAsia="cs-CZ"/>
        </w:rPr>
        <w:footnoteReference w:id="138"/>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Jaká opatření mohla být přijata? „Nositel Nobelovy ceny ta ekonomii James Tobin navrhl už v roce 1972, aby spekulace na mezinárodním měnovém trhu podléhaly zdanění. Pokud by se mezinárodní společenství rozhodlo zavést takovou daň ve výši pouhé setiny procenta na všechny transakce na </w:t>
      </w:r>
      <w:r w:rsidRPr="00B427B8">
        <w:rPr>
          <w:rFonts w:ascii="Times New Roman" w:eastAsia="MS Mincho" w:hAnsi="Times New Roman" w:cs="Times New Roman"/>
          <w:sz w:val="24"/>
          <w:szCs w:val="24"/>
          <w:lang w:eastAsia="cs-CZ"/>
        </w:rPr>
        <w:lastRenderedPageBreak/>
        <w:t>mezinárodním měnovém trhu, pak by její výnos činil za rok kolem 150 miliard dolarů. Výnos by bylo možno použít na realizaci různých rozvojových projektů, tedy i na podporu zaměstnanosti v oblastech, postižených měnovými krizemi.“</w:t>
      </w:r>
      <w:r w:rsidRPr="00B427B8">
        <w:rPr>
          <w:rFonts w:ascii="Times New Roman" w:eastAsia="MS Mincho" w:hAnsi="Times New Roman" w:cs="Times New Roman"/>
          <w:sz w:val="24"/>
          <w:szCs w:val="24"/>
          <w:vertAlign w:val="superscript"/>
          <w:lang w:eastAsia="cs-CZ"/>
        </w:rPr>
        <w:footnoteReference w:id="139"/>
      </w:r>
      <w:r w:rsidRPr="00B427B8">
        <w:rPr>
          <w:rFonts w:ascii="Times New Roman" w:eastAsia="MS Mincho" w:hAnsi="Times New Roman" w:cs="Times New Roman"/>
          <w:sz w:val="24"/>
          <w:szCs w:val="24"/>
          <w:lang w:eastAsia="cs-CZ"/>
        </w:rPr>
        <w:t xml:space="preserve"> Snahy takovou daň prosadit, však byly zatím zcela neúspěšné.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Samotní kapitalisté ovšem, přes trvání na „očistě“ kapitalistických nástrojů („suverenity“ a „volné konkurence podnikatelů na „svobodném trhu“), občas účelově státní regulaci využívaly k „výchovnému protekcionismu“ a zejména k maximálnímu vytěžování ze skryté a otevřené militarizace.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Účinným opatřením proti krizi mohlo být donutit banky, aby toxická aktiva zcela odepsaly. Jejich ztráty by byly obrovské a aktiva přirozeně značně ztenčena. Většina by byla donucena vyhlásit bankrot. Žádný ze států se k takovému kroku neodvážil. Stal se pravý opak: ti, kdo zaplavili zeměkouli bezcennými obligacemi-deriváty, obdrželi od států přes 10 bilionů ve formě pomoci, poskytované bez jakýchkoli podmínek, a kterou z větší části zaplatili ti, které krize postihla nejhůře.</w:t>
      </w:r>
      <w:r w:rsidRPr="00B427B8">
        <w:rPr>
          <w:rFonts w:ascii="Times New Roman" w:eastAsia="MS Mincho" w:hAnsi="Times New Roman" w:cs="Times New Roman"/>
          <w:sz w:val="24"/>
          <w:szCs w:val="24"/>
          <w:vertAlign w:val="superscript"/>
          <w:lang w:eastAsia="cs-CZ"/>
        </w:rPr>
        <w:footnoteReference w:id="140"/>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Autorita státní moci se tak vytrácela ve prospěch obnovování a posilování moci bankrotujících bank, </w:t>
      </w:r>
      <w:r w:rsidRPr="00B427B8">
        <w:rPr>
          <w:rFonts w:ascii="Times New Roman" w:eastAsia="MS Mincho" w:hAnsi="Times New Roman" w:cs="Times New Roman"/>
          <w:b/>
          <w:i/>
          <w:sz w:val="24"/>
          <w:szCs w:val="24"/>
          <w:lang w:eastAsia="cs-CZ"/>
        </w:rPr>
        <w:t>bankrotokracie,</w:t>
      </w:r>
      <w:r w:rsidRPr="00B427B8">
        <w:rPr>
          <w:rFonts w:ascii="Times New Roman" w:eastAsia="MS Mincho" w:hAnsi="Times New Roman" w:cs="Times New Roman"/>
          <w:sz w:val="24"/>
          <w:szCs w:val="24"/>
          <w:lang w:eastAsia="cs-CZ"/>
        </w:rPr>
        <w:t xml:space="preserve"> které ji pak obrátily proti ní a rozjely novou produkci soukromých peněz.</w:t>
      </w:r>
      <w:r w:rsidRPr="00B427B8">
        <w:rPr>
          <w:rFonts w:ascii="Times New Roman" w:eastAsia="MS Mincho" w:hAnsi="Times New Roman" w:cs="Times New Roman"/>
          <w:sz w:val="24"/>
          <w:szCs w:val="24"/>
          <w:vertAlign w:val="superscript"/>
          <w:lang w:eastAsia="cs-CZ"/>
        </w:rPr>
        <w:footnoteReference w:id="141"/>
      </w:r>
      <w:r w:rsidRPr="00B427B8">
        <w:rPr>
          <w:rFonts w:ascii="Times New Roman" w:eastAsia="MS Mincho" w:hAnsi="Times New Roman" w:cs="Times New Roman"/>
          <w:sz w:val="24"/>
          <w:szCs w:val="24"/>
          <w:lang w:eastAsia="cs-CZ"/>
        </w:rPr>
        <w:t xml:space="preserve">  Nejmocnější z kapitalistických států, USA, byly přitom stále méně schopny přebytky, vznikající v různých regionech planety, </w:t>
      </w:r>
      <w:r w:rsidR="009B4E6D" w:rsidRPr="00B427B8">
        <w:rPr>
          <w:rFonts w:ascii="Times New Roman" w:eastAsia="MS Mincho" w:hAnsi="Times New Roman" w:cs="Times New Roman"/>
          <w:sz w:val="24"/>
          <w:szCs w:val="24"/>
          <w:lang w:eastAsia="cs-CZ"/>
        </w:rPr>
        <w:t>r</w:t>
      </w:r>
      <w:r w:rsidRPr="00B427B8">
        <w:rPr>
          <w:rFonts w:ascii="Times New Roman" w:eastAsia="MS Mincho" w:hAnsi="Times New Roman" w:cs="Times New Roman"/>
          <w:sz w:val="24"/>
          <w:szCs w:val="24"/>
          <w:lang w:eastAsia="cs-CZ"/>
        </w:rPr>
        <w:t xml:space="preserve">ecyklovat.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Kapitalistická ekonomika a finanční struktury byly vtaženy do bludného kruhu, z něhož marně hledají východisko.  </w:t>
      </w:r>
    </w:p>
    <w:p w:rsidR="00C65E56" w:rsidRPr="00B427B8" w:rsidRDefault="00C65E56" w:rsidP="00573C39">
      <w:pPr>
        <w:spacing w:after="0" w:line="240" w:lineRule="auto"/>
        <w:ind w:right="1152"/>
        <w:jc w:val="both"/>
        <w:rPr>
          <w:rFonts w:ascii="Times New Roman" w:eastAsia="Times New Roman" w:hAnsi="Times New Roman" w:cs="Times New Roman"/>
          <w:b/>
          <w:i/>
          <w:sz w:val="24"/>
          <w:szCs w:val="24"/>
          <w:lang w:eastAsia="cs-CZ"/>
        </w:rPr>
      </w:pPr>
    </w:p>
    <w:p w:rsidR="001F5637" w:rsidRPr="00B427B8" w:rsidRDefault="001F5637" w:rsidP="00573C39">
      <w:pPr>
        <w:spacing w:after="0" w:line="240" w:lineRule="auto"/>
        <w:ind w:right="1152"/>
        <w:jc w:val="both"/>
        <w:rPr>
          <w:rFonts w:ascii="Times New Roman" w:eastAsia="Times New Roman" w:hAnsi="Times New Roman" w:cs="Times New Roman"/>
          <w:b/>
          <w:i/>
          <w:sz w:val="24"/>
          <w:szCs w:val="24"/>
          <w:lang w:eastAsia="cs-CZ"/>
        </w:rPr>
      </w:pPr>
    </w:p>
    <w:p w:rsidR="00C65E56" w:rsidRPr="00B427B8" w:rsidRDefault="00C65E56"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Lze pokles míry zisku kompenzovat?</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Různé vlivy mohou pokles míry zisku do jisté míry a hlavně dočasně kompenzovat. Patří mezi ně zvýšené kořistění prostřednictvím intenzifikace práce či organizování nových linií produkce, s novými nároky na pracovní síly.</w:t>
      </w:r>
      <w:r w:rsidRPr="00B427B8">
        <w:rPr>
          <w:rFonts w:ascii="Times New Roman" w:eastAsia="MS Mincho" w:hAnsi="Times New Roman" w:cs="Times New Roman"/>
          <w:sz w:val="24"/>
          <w:szCs w:val="24"/>
          <w:vertAlign w:val="superscript"/>
          <w:lang w:eastAsia="cs-CZ"/>
        </w:rPr>
        <w:footnoteReference w:id="142"/>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Kapitál dnes do procesu zasahuje především </w:t>
      </w:r>
      <w:r w:rsidRPr="00B427B8">
        <w:rPr>
          <w:rFonts w:ascii="Times New Roman" w:eastAsia="MS Mincho" w:hAnsi="Times New Roman" w:cs="Times New Roman"/>
          <w:b/>
          <w:i/>
          <w:sz w:val="24"/>
          <w:szCs w:val="24"/>
          <w:lang w:eastAsia="cs-CZ"/>
        </w:rPr>
        <w:t>zvyšováním produktivní síly práce</w:t>
      </w:r>
      <w:r w:rsidRPr="00B427B8">
        <w:rPr>
          <w:rFonts w:ascii="Times New Roman" w:eastAsia="MS Mincho" w:hAnsi="Times New Roman" w:cs="Times New Roman"/>
          <w:sz w:val="24"/>
          <w:szCs w:val="24"/>
          <w:lang w:eastAsia="cs-CZ"/>
        </w:rPr>
        <w:t xml:space="preserve">. Chce-li v konkurenčním boji dosahovat dodatečného a mimořádného zisku, </w:t>
      </w:r>
      <w:r w:rsidRPr="00B427B8">
        <w:rPr>
          <w:rFonts w:ascii="Times New Roman" w:eastAsia="MS Mincho" w:hAnsi="Times New Roman" w:cs="Times New Roman"/>
          <w:b/>
          <w:bCs/>
          <w:i/>
          <w:iCs/>
          <w:sz w:val="24"/>
          <w:szCs w:val="24"/>
          <w:lang w:eastAsia="cs-CZ"/>
        </w:rPr>
        <w:t>musí investovat</w:t>
      </w:r>
      <w:r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b/>
          <w:bCs/>
          <w:i/>
          <w:iCs/>
          <w:sz w:val="24"/>
          <w:szCs w:val="24"/>
          <w:lang w:eastAsia="cs-CZ"/>
        </w:rPr>
        <w:t xml:space="preserve">do růstu vzdělání a kvalifikace námezdních pracovníků. </w:t>
      </w:r>
      <w:r w:rsidRPr="00B427B8">
        <w:rPr>
          <w:rFonts w:ascii="Times New Roman" w:eastAsia="MS Mincho" w:hAnsi="Times New Roman" w:cs="Times New Roman"/>
          <w:sz w:val="24"/>
          <w:szCs w:val="24"/>
          <w:lang w:eastAsia="cs-CZ"/>
        </w:rPr>
        <w:t>Vznikají tak programy investic do „lidského kapitálu“, do růstu individuálních lidských schopností. Týkají se omezených okruhů pracovníků.</w:t>
      </w:r>
      <w:r w:rsidRPr="00B427B8">
        <w:rPr>
          <w:rFonts w:ascii="Times New Roman" w:eastAsia="MS Mincho" w:hAnsi="Times New Roman" w:cs="Times New Roman"/>
          <w:sz w:val="24"/>
          <w:szCs w:val="24"/>
          <w:vertAlign w:val="superscript"/>
          <w:lang w:eastAsia="cs-CZ"/>
        </w:rPr>
        <w:footnoteReference w:id="143"/>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 xml:space="preserve">Závěrem lze konstatovat, že globalizace rozšiřuje sféru uplatňování rozporu práce a kapitálu, zanáší jej i do nejzapadlejších koutů světa. Paradoxně, právě neustálou revolucionizací své materiálně technické výrobní základny, se proces hromadění kapitálu dostává do stále větších obtíží. Vznikají </w:t>
      </w:r>
      <w:r w:rsidRPr="00B427B8">
        <w:rPr>
          <w:rFonts w:ascii="Times New Roman" w:eastAsia="MS Mincho" w:hAnsi="Times New Roman" w:cs="Times New Roman"/>
          <w:b/>
          <w:i/>
          <w:sz w:val="24"/>
          <w:szCs w:val="24"/>
          <w:lang w:eastAsia="cs-CZ"/>
        </w:rPr>
        <w:lastRenderedPageBreak/>
        <w:t xml:space="preserve">stále všeobecnější a mohutnější krize a přitom se zmenšují prostředky, jak jim čelit.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8119DF" w:rsidP="008119DF">
      <w:pPr>
        <w:spacing w:after="0" w:line="240" w:lineRule="auto"/>
        <w:ind w:right="1152"/>
        <w:jc w:val="center"/>
        <w:rPr>
          <w:rFonts w:ascii="Times New Roman" w:eastAsia="MS Mincho" w:hAnsi="Times New Roman" w:cs="Times New Roman"/>
          <w:sz w:val="56"/>
          <w:szCs w:val="56"/>
          <w:lang w:eastAsia="cs-CZ"/>
        </w:rPr>
      </w:pPr>
      <w:r w:rsidRPr="00B427B8">
        <w:rPr>
          <w:rFonts w:ascii="Times New Roman" w:eastAsia="MS Mincho" w:hAnsi="Times New Roman" w:cs="Times New Roman"/>
          <w:sz w:val="56"/>
          <w:szCs w:val="56"/>
          <w:lang w:eastAsia="cs-CZ"/>
        </w:rPr>
        <w:t>*</w:t>
      </w:r>
    </w:p>
    <w:p w:rsidR="00911884" w:rsidRPr="00B427B8" w:rsidRDefault="00911884" w:rsidP="00911884">
      <w:pPr>
        <w:spacing w:after="0" w:line="240" w:lineRule="auto"/>
        <w:ind w:right="1152"/>
        <w:jc w:val="both"/>
        <w:rPr>
          <w:rFonts w:ascii="Times New Roman" w:eastAsia="MS Mincho" w:hAnsi="Times New Roman" w:cs="Times New Roman"/>
          <w:b/>
          <w:bCs/>
          <w:sz w:val="28"/>
          <w:szCs w:val="28"/>
          <w:lang w:eastAsia="cs-CZ"/>
        </w:rPr>
      </w:pPr>
    </w:p>
    <w:p w:rsidR="00911884" w:rsidRPr="00B427B8" w:rsidRDefault="00911884" w:rsidP="00911884">
      <w:pPr>
        <w:spacing w:after="0" w:line="240" w:lineRule="auto"/>
        <w:ind w:right="1152"/>
        <w:jc w:val="both"/>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V. 1. Základní rozpor kapitalismu a sociální diferenciace</w:t>
      </w:r>
      <w:r w:rsidR="005A04CF" w:rsidRPr="00B427B8">
        <w:rPr>
          <w:rFonts w:ascii="Times New Roman" w:eastAsia="MS Mincho" w:hAnsi="Times New Roman" w:cs="Times New Roman"/>
          <w:b/>
          <w:bCs/>
          <w:sz w:val="28"/>
          <w:szCs w:val="28"/>
          <w:lang w:eastAsia="cs-CZ"/>
        </w:rPr>
        <w:t xml:space="preserve"> (4</w:t>
      </w:r>
      <w:r w:rsidR="008A29EE" w:rsidRPr="00B427B8">
        <w:rPr>
          <w:rFonts w:ascii="Times New Roman" w:eastAsia="MS Mincho" w:hAnsi="Times New Roman" w:cs="Times New Roman"/>
          <w:b/>
          <w:bCs/>
          <w:sz w:val="28"/>
          <w:szCs w:val="28"/>
          <w:lang w:eastAsia="cs-CZ"/>
        </w:rPr>
        <w:t>6</w:t>
      </w:r>
      <w:r w:rsidR="00757ACC" w:rsidRPr="00B427B8">
        <w:rPr>
          <w:rFonts w:ascii="Times New Roman" w:eastAsia="MS Mincho" w:hAnsi="Times New Roman" w:cs="Times New Roman"/>
          <w:b/>
          <w:bCs/>
          <w:sz w:val="28"/>
          <w:szCs w:val="28"/>
          <w:lang w:eastAsia="cs-CZ"/>
        </w:rPr>
        <w:t xml:space="preserve"> – 6</w:t>
      </w:r>
      <w:r w:rsidR="008A29EE" w:rsidRPr="00B427B8">
        <w:rPr>
          <w:rFonts w:ascii="Times New Roman" w:eastAsia="MS Mincho" w:hAnsi="Times New Roman" w:cs="Times New Roman"/>
          <w:b/>
          <w:bCs/>
          <w:sz w:val="28"/>
          <w:szCs w:val="28"/>
          <w:lang w:eastAsia="cs-CZ"/>
        </w:rPr>
        <w:t>7</w:t>
      </w:r>
      <w:r w:rsidR="00757ACC" w:rsidRPr="00B427B8">
        <w:rPr>
          <w:rFonts w:ascii="Times New Roman" w:eastAsia="MS Mincho" w:hAnsi="Times New Roman" w:cs="Times New Roman"/>
          <w:b/>
          <w:bCs/>
          <w:sz w:val="28"/>
          <w:szCs w:val="28"/>
          <w:lang w:eastAsia="cs-CZ"/>
        </w:rPr>
        <w:t>)</w:t>
      </w:r>
    </w:p>
    <w:p w:rsidR="00911884" w:rsidRPr="00B427B8" w:rsidRDefault="00911884" w:rsidP="00573C39">
      <w:pPr>
        <w:keepNext/>
        <w:spacing w:after="0" w:line="240" w:lineRule="auto"/>
        <w:ind w:right="1152"/>
        <w:jc w:val="both"/>
        <w:outlineLvl w:val="4"/>
        <w:rPr>
          <w:rFonts w:ascii="Times New Roman" w:eastAsia="Times New Roman" w:hAnsi="Times New Roman" w:cs="Times New Roman"/>
          <w:b/>
          <w:bCs/>
          <w:sz w:val="24"/>
          <w:szCs w:val="24"/>
          <w:lang w:eastAsia="cs-CZ"/>
        </w:rPr>
      </w:pPr>
    </w:p>
    <w:p w:rsidR="00911884" w:rsidRPr="00B427B8" w:rsidRDefault="00911884" w:rsidP="00573C39">
      <w:pPr>
        <w:keepNext/>
        <w:spacing w:after="0" w:line="240" w:lineRule="auto"/>
        <w:ind w:right="1152"/>
        <w:jc w:val="both"/>
        <w:outlineLvl w:val="4"/>
        <w:rPr>
          <w:rFonts w:ascii="Times New Roman" w:eastAsia="Times New Roman" w:hAnsi="Times New Roman" w:cs="Times New Roman"/>
          <w:b/>
          <w:bCs/>
          <w:sz w:val="24"/>
          <w:szCs w:val="24"/>
          <w:lang w:eastAsia="cs-CZ"/>
        </w:rPr>
      </w:pPr>
    </w:p>
    <w:p w:rsidR="00C65E56" w:rsidRPr="00B427B8" w:rsidRDefault="00911884" w:rsidP="00573C39">
      <w:pPr>
        <w:keepNext/>
        <w:spacing w:after="0" w:line="240" w:lineRule="auto"/>
        <w:ind w:right="1152"/>
        <w:jc w:val="both"/>
        <w:outlineLvl w:val="4"/>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1</w:t>
      </w:r>
      <w:r w:rsidR="00C65E56" w:rsidRPr="00B427B8">
        <w:rPr>
          <w:rFonts w:ascii="Times New Roman" w:eastAsia="Times New Roman" w:hAnsi="Times New Roman" w:cs="Times New Roman"/>
          <w:b/>
          <w:bCs/>
          <w:sz w:val="24"/>
          <w:szCs w:val="24"/>
          <w:lang w:eastAsia="cs-CZ"/>
        </w:rPr>
        <w:t>. Vztah práce a kapitálu</w:t>
      </w:r>
    </w:p>
    <w:p w:rsidR="00C65E56" w:rsidRPr="00B427B8" w:rsidRDefault="00C65E56" w:rsidP="00573C39">
      <w:pPr>
        <w:keepNext/>
        <w:spacing w:after="0" w:line="240" w:lineRule="auto"/>
        <w:ind w:right="1152" w:firstLine="567"/>
        <w:jc w:val="both"/>
        <w:outlineLvl w:val="4"/>
        <w:rPr>
          <w:rFonts w:ascii="Times New Roman" w:eastAsia="Times New Roman" w:hAnsi="Times New Roman" w:cs="Times New Roman"/>
          <w:bCs/>
          <w:sz w:val="24"/>
          <w:szCs w:val="24"/>
          <w:lang w:eastAsia="cs-CZ"/>
        </w:rPr>
      </w:pPr>
    </w:p>
    <w:p w:rsidR="00C65E56" w:rsidRPr="00B427B8" w:rsidRDefault="00C65E56" w:rsidP="00573C39">
      <w:pPr>
        <w:keepNext/>
        <w:spacing w:after="0" w:line="240" w:lineRule="auto"/>
        <w:ind w:right="1152"/>
        <w:jc w:val="both"/>
        <w:outlineLvl w:val="4"/>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Zjednodušení třídního protikladu</w:t>
      </w:r>
    </w:p>
    <w:p w:rsidR="00C65E56" w:rsidRPr="00B427B8" w:rsidRDefault="00C65E56" w:rsidP="00573C39">
      <w:pPr>
        <w:keepNext/>
        <w:spacing w:after="0" w:line="240" w:lineRule="auto"/>
        <w:ind w:right="1152" w:firstLine="567"/>
        <w:jc w:val="both"/>
        <w:outlineLvl w:val="4"/>
        <w:rPr>
          <w:rFonts w:ascii="Times New Roman" w:eastAsia="Times New Roman" w:hAnsi="Times New Roman" w:cs="Times New Roman"/>
          <w:b/>
          <w:bCs/>
          <w:i/>
          <w:sz w:val="24"/>
          <w:szCs w:val="24"/>
          <w:lang w:eastAsia="cs-CZ"/>
        </w:rPr>
      </w:pPr>
    </w:p>
    <w:p w:rsidR="00C65E56" w:rsidRPr="00B427B8" w:rsidRDefault="00C65E56" w:rsidP="005F501B">
      <w:pPr>
        <w:keepNext/>
        <w:spacing w:line="240" w:lineRule="auto"/>
        <w:ind w:right="1152" w:firstLine="567"/>
        <w:jc w:val="both"/>
        <w:outlineLvl w:val="4"/>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 xml:space="preserve">Ve světové populaci, tvořené 6,8 miliardami lidí, zůstává nejvýznamnějším dělením vztah hrstky nejmocnějších kapitalistů a masy námezdně pracujících lidí. Není významnějšího úkolu, než analyzovat jejich současný vztah a důsledky, které z něho plynou pro veškeré lidstvo a dokonce pro existenci života na planetě. </w:t>
      </w:r>
    </w:p>
    <w:p w:rsidR="00C65E56" w:rsidRPr="00B427B8" w:rsidRDefault="00C65E56" w:rsidP="005F501B">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Základním rysem všech forem života v lidské společnosti je práce a vztah mezi prací a kapitálem v kapitalistické formaci její základní osou. Pracovní síla tu produkuje kapitál ve formě zboží, z něho kapitalista těží nadhodnotu a </w:t>
      </w:r>
      <w:r w:rsidRPr="00B427B8">
        <w:rPr>
          <w:rFonts w:ascii="Times New Roman" w:eastAsia="Times New Roman" w:hAnsi="Times New Roman" w:cs="Times New Roman"/>
          <w:b/>
          <w:bCs/>
          <w:i/>
          <w:sz w:val="24"/>
          <w:szCs w:val="24"/>
          <w:lang w:eastAsia="cs-CZ"/>
        </w:rPr>
        <w:t xml:space="preserve">základní kapitálový vztah </w:t>
      </w:r>
      <w:r w:rsidRPr="00B427B8">
        <w:rPr>
          <w:rFonts w:ascii="Times New Roman" w:eastAsia="Times New Roman" w:hAnsi="Times New Roman" w:cs="Times New Roman"/>
          <w:bCs/>
          <w:sz w:val="24"/>
          <w:szCs w:val="24"/>
          <w:lang w:eastAsia="cs-CZ"/>
        </w:rPr>
        <w:t xml:space="preserve">tak </w:t>
      </w:r>
      <w:r w:rsidRPr="00B427B8">
        <w:rPr>
          <w:rFonts w:ascii="Times New Roman" w:eastAsia="Times New Roman" w:hAnsi="Times New Roman" w:cs="Times New Roman"/>
          <w:b/>
          <w:bCs/>
          <w:i/>
          <w:sz w:val="24"/>
          <w:szCs w:val="24"/>
          <w:lang w:eastAsia="cs-CZ"/>
        </w:rPr>
        <w:t>neustále reprodukuje</w:t>
      </w:r>
      <w:r w:rsidRPr="00B427B8">
        <w:rPr>
          <w:rFonts w:ascii="Times New Roman" w:eastAsia="Times New Roman" w:hAnsi="Times New Roman" w:cs="Times New Roman"/>
          <w:bCs/>
          <w:sz w:val="24"/>
          <w:szCs w:val="24"/>
          <w:lang w:eastAsia="cs-CZ"/>
        </w:rPr>
        <w:t xml:space="preserve">. </w:t>
      </w:r>
    </w:p>
    <w:p w:rsidR="00C65E56" w:rsidRPr="00B427B8" w:rsidRDefault="00C65E56" w:rsidP="005F501B">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Uznání klíčového významu tohoto vztahu je předmětem nejzásadnějšího ideologického střetu, s odlišnými i ostře protichůdnými pozicemi. Podle řady sociologů byla nerovná pozice překonána.</w:t>
      </w:r>
      <w:r w:rsidRPr="00B427B8">
        <w:rPr>
          <w:rFonts w:ascii="Times New Roman" w:eastAsia="MS Mincho" w:hAnsi="Times New Roman" w:cs="Times New Roman"/>
          <w:sz w:val="24"/>
          <w:szCs w:val="24"/>
          <w:vertAlign w:val="superscript"/>
          <w:lang w:eastAsia="cs-CZ"/>
        </w:rPr>
        <w:footnoteReference w:id="144"/>
      </w:r>
      <w:r w:rsidRPr="00B427B8">
        <w:rPr>
          <w:rFonts w:ascii="Times New Roman" w:eastAsia="MS Mincho" w:hAnsi="Times New Roman" w:cs="Times New Roman"/>
          <w:sz w:val="24"/>
          <w:szCs w:val="24"/>
          <w:lang w:eastAsia="cs-CZ"/>
        </w:rPr>
        <w:t xml:space="preserve"> Důvod se spatřuje v tom, že počet bohatých lidí (?) dokonce údajně převýšil počet chudých, kteří se stali menšinou. Tak se dospívá k závěru, že se </w:t>
      </w:r>
      <w:r w:rsidRPr="00B427B8">
        <w:rPr>
          <w:rFonts w:ascii="Times New Roman" w:eastAsia="Times New Roman" w:hAnsi="Times New Roman" w:cs="Times New Roman"/>
          <w:sz w:val="24"/>
          <w:szCs w:val="24"/>
          <w:lang w:eastAsia="cs-CZ"/>
        </w:rPr>
        <w:t>zformovala „obrovská a těžce manipulovatelná střední třída, disponující velkým lidským kapitálem, zatímco třída ‚proletářů‘ se už v polovině padesátých let stala menšinou ve všech rozvinutých průmyslových státech“.</w:t>
      </w:r>
      <w:r w:rsidRPr="00B427B8">
        <w:rPr>
          <w:rFonts w:ascii="Times New Roman" w:eastAsia="Times New Roman" w:hAnsi="Times New Roman" w:cs="Times New Roman"/>
          <w:sz w:val="24"/>
          <w:szCs w:val="24"/>
          <w:vertAlign w:val="superscript"/>
          <w:lang w:eastAsia="cs-CZ"/>
        </w:rPr>
        <w:footnoteReference w:id="145"/>
      </w:r>
      <w:r w:rsidRPr="00B427B8">
        <w:rPr>
          <w:rFonts w:ascii="Times New Roman" w:eastAsia="Times New Roman" w:hAnsi="Times New Roman" w:cs="Times New Roman"/>
          <w:sz w:val="24"/>
          <w:szCs w:val="24"/>
          <w:lang w:eastAsia="cs-CZ"/>
        </w:rPr>
        <w:t xml:space="preserve"> </w:t>
      </w:r>
    </w:p>
    <w:p w:rsidR="00C65E56" w:rsidRPr="00B427B8" w:rsidRDefault="00C65E56" w:rsidP="00FF773F">
      <w:pPr>
        <w:tabs>
          <w:tab w:val="left" w:pos="708"/>
          <w:tab w:val="center" w:pos="4536"/>
          <w:tab w:val="right" w:pos="9072"/>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Podobný názor formuloval J. Keller, podle něhož se pozice tříd změnila na rozdíly v oblastech života a třídní boj v sociální mobilitu jednotlivců.</w:t>
      </w:r>
      <w:r w:rsidRPr="00B427B8">
        <w:rPr>
          <w:rFonts w:ascii="Times New Roman" w:eastAsia="Times New Roman" w:hAnsi="Times New Roman" w:cs="Times New Roman"/>
          <w:sz w:val="24"/>
          <w:szCs w:val="24"/>
          <w:vertAlign w:val="superscript"/>
          <w:lang w:eastAsia="cs-CZ"/>
        </w:rPr>
        <w:footnoteReference w:id="146"/>
      </w:r>
      <w:r w:rsidRPr="00B427B8">
        <w:rPr>
          <w:rFonts w:ascii="Times New Roman" w:eastAsia="Times New Roman" w:hAnsi="Times New Roman" w:cs="Times New Roman"/>
          <w:bCs/>
          <w:sz w:val="24"/>
          <w:szCs w:val="24"/>
          <w:lang w:eastAsia="cs-CZ"/>
        </w:rPr>
        <w:t xml:space="preserve"> </w:t>
      </w:r>
      <w:r w:rsidRPr="00B427B8">
        <w:rPr>
          <w:rFonts w:ascii="Times New Roman" w:eastAsia="Times New Roman" w:hAnsi="Times New Roman" w:cs="Times New Roman"/>
          <w:sz w:val="24"/>
          <w:szCs w:val="24"/>
          <w:lang w:eastAsia="cs-CZ"/>
        </w:rPr>
        <w:t xml:space="preserve">Podle jeho mínění má výsledný obraz podobu ne dichotomie dvou navzájem závislých pólů, ale „tří sociálních světů, které se od sebe oddělily a žijí každý v jiné sociální realitě.“ Jde o elitu, střední vrstvy a deklasované. „Základem veškeré logiky tří sociálních světů je rozdělení na ty, kdo jsou v rámci systému skutečnými držiteli moci a vlivu, dále na ty, kdo jsou z hlediska potřeb mocných a celého systému </w:t>
      </w:r>
      <w:r w:rsidRPr="00B427B8">
        <w:rPr>
          <w:rFonts w:ascii="Times New Roman" w:eastAsia="Times New Roman" w:hAnsi="Times New Roman" w:cs="Times New Roman"/>
          <w:sz w:val="24"/>
          <w:szCs w:val="24"/>
          <w:lang w:eastAsia="cs-CZ"/>
        </w:rPr>
        <w:lastRenderedPageBreak/>
        <w:t>jakkoli využitelní a konečně na ty, které ti nahoře, ani ti uprostřed prakticky k ničemu nepotřebují.“</w:t>
      </w:r>
      <w:r w:rsidRPr="00B427B8">
        <w:rPr>
          <w:rFonts w:ascii="Times New Roman" w:eastAsia="Times New Roman" w:hAnsi="Times New Roman" w:cs="Times New Roman"/>
          <w:sz w:val="24"/>
          <w:szCs w:val="24"/>
          <w:vertAlign w:val="superscript"/>
          <w:lang w:eastAsia="cs-CZ"/>
        </w:rPr>
        <w:footnoteReference w:id="147"/>
      </w:r>
      <w:r w:rsidRPr="00B427B8">
        <w:rPr>
          <w:rFonts w:ascii="Times New Roman" w:eastAsia="Times New Roman" w:hAnsi="Times New Roman" w:cs="Times New Roman"/>
          <w:sz w:val="24"/>
          <w:szCs w:val="24"/>
          <w:lang w:eastAsia="cs-CZ"/>
        </w:rPr>
        <w:t xml:space="preserve"> </w:t>
      </w:r>
    </w:p>
    <w:p w:rsidR="00C65E56" w:rsidRPr="00B427B8" w:rsidRDefault="00C65E56" w:rsidP="00FF773F">
      <w:pPr>
        <w:spacing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Globalizace třídní protiklady skutečně zjednodušila; avšak tak, že vzrůstá závislost práce na kapitálu a roste proletarizace obyvatelstva, různé staré i nové vrstvy procházejí otřesy, superburžoazie se vyvíjí v lumpenburžoazii. </w:t>
      </w:r>
    </w:p>
    <w:p w:rsidR="003968A8" w:rsidRPr="00B427B8" w:rsidRDefault="00C65E56" w:rsidP="003968A8">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Nadále není snadné do podstaty sociálních a třídních vztahů snadno pronikat. S novým vývojem se jeví jako méně ohraničitelné a fixované, se stále nezřetelnějšími obrysy.</w:t>
      </w:r>
      <w:r w:rsidRPr="00B427B8">
        <w:rPr>
          <w:rFonts w:ascii="Times New Roman" w:eastAsia="Times New Roman" w:hAnsi="Times New Roman" w:cs="Times New Roman"/>
          <w:sz w:val="24"/>
          <w:szCs w:val="24"/>
          <w:vertAlign w:val="superscript"/>
          <w:lang w:eastAsia="cs-CZ"/>
        </w:rPr>
        <w:footnoteReference w:id="148"/>
      </w:r>
      <w:r w:rsidRPr="00B427B8">
        <w:rPr>
          <w:rFonts w:ascii="Times New Roman" w:eastAsia="Times New Roman" w:hAnsi="Times New Roman" w:cs="Times New Roman"/>
          <w:bCs/>
          <w:sz w:val="24"/>
          <w:szCs w:val="24"/>
          <w:lang w:eastAsia="cs-CZ"/>
        </w:rPr>
        <w:t xml:space="preserve"> Člověk se „náhle ocitá na jedné či druhé straně strmé bariéry třídních zájmů, které se v teorii odvíjejí od antagonismu mezi kapitálem a prací, v každodenním životě od nerovného vztahu mezi bohatstvím a chudobou“.</w:t>
      </w:r>
      <w:r w:rsidRPr="00B427B8">
        <w:rPr>
          <w:rFonts w:ascii="Times New Roman" w:eastAsia="Times New Roman" w:hAnsi="Times New Roman" w:cs="Times New Roman"/>
          <w:sz w:val="24"/>
          <w:szCs w:val="24"/>
          <w:vertAlign w:val="superscript"/>
          <w:lang w:eastAsia="cs-CZ"/>
        </w:rPr>
        <w:footnoteReference w:id="149"/>
      </w:r>
      <w:r w:rsidRPr="00B427B8">
        <w:rPr>
          <w:rFonts w:ascii="Times New Roman" w:eastAsia="Times New Roman" w:hAnsi="Times New Roman" w:cs="Times New Roman"/>
          <w:bCs/>
          <w:sz w:val="24"/>
          <w:szCs w:val="24"/>
          <w:lang w:eastAsia="cs-CZ"/>
        </w:rPr>
        <w:t xml:space="preserve"> </w:t>
      </w:r>
    </w:p>
    <w:p w:rsidR="00C65E56" w:rsidRPr="00B427B8" w:rsidRDefault="00C65E56" w:rsidP="003968A8">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Nepochybnou, objektivní skutečností zůstává rozpor tříd, jejich podmiňování, prostupování a vzájemné vylučování, přecházející do střetů v ekonomických, politických požadavcích a v ideologii. V tomto smyslu je nepochybnou skutečností i </w:t>
      </w:r>
      <w:r w:rsidRPr="00B427B8">
        <w:rPr>
          <w:rFonts w:ascii="Times New Roman" w:eastAsia="Times New Roman" w:hAnsi="Times New Roman" w:cs="Times New Roman"/>
          <w:b/>
          <w:bCs/>
          <w:i/>
          <w:sz w:val="24"/>
          <w:szCs w:val="24"/>
          <w:lang w:eastAsia="cs-CZ"/>
        </w:rPr>
        <w:t>třídní boj.</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 xml:space="preserve">Tím, kdo jej neustále rozdmýchává, nejsou především proletáři, kteří bojují proti vykořisťování. Kapitalisté nejsou v obranném postavení, v němž musí neustále odrážet útoky proti legitimitě svého postavení. Ve své snaze udržet pracovní síly, které vytvářejí bohatství pod svou kontrolou, jsou hlavními inspirátory střetů.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Kapitál využívá v tomto zájmu i dnes hrubého násilí: mnohé provozovny mají stále povahu robotáren (/zvláště v rozvojových zemích a při zaměstnávání žen), kde je práce vykonávána pod knutou a karabáčem. Nadále dochází k porušování pracovních zákonů, k utváření i strmých sociálních rozdílů a k psychickému nátlaku. S cílem tříštit odpor dělnictva, jsou stupňovány snahy vyvolávat mezi nimi konkurenční střety. Využívají se ale i subtilnější formy, reagující na potenciální moc pracovní síly. Kapitalisté se snaží v organizacích a na pracovištích vytvářet ovzduší důvěry ve svou podnikatelskou odpovědnost a pěstovat ovzduší vzájemné důvěry a závislosti pracovníků a zaměstnavatelů. </w:t>
      </w:r>
    </w:p>
    <w:p w:rsidR="00C65E56" w:rsidRPr="00B427B8" w:rsidRDefault="00C65E56" w:rsidP="00573C39">
      <w:pPr>
        <w:spacing w:before="100" w:beforeAutospacing="1" w:after="0" w:line="240" w:lineRule="auto"/>
        <w:ind w:right="1152" w:firstLine="567"/>
        <w:jc w:val="both"/>
        <w:outlineLvl w:val="3"/>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Zdá se tedy, </w:t>
      </w:r>
      <w:r w:rsidRPr="00B427B8">
        <w:rPr>
          <w:rFonts w:ascii="Times New Roman" w:eastAsia="MS Mincho" w:hAnsi="Times New Roman" w:cs="Times New Roman"/>
          <w:bCs/>
          <w:sz w:val="24"/>
          <w:szCs w:val="24"/>
          <w:lang w:eastAsia="cs-CZ"/>
        </w:rPr>
        <w:t xml:space="preserve">že kapitál vzájemnou závislost kapitálu a práce „vypověděl“. Námezdní sílu sice v jisté míře propouští z fabrického vězení, ve velké míře se však zbavuje nákladů na její existenci. </w:t>
      </w:r>
      <w:r w:rsidRPr="00B427B8">
        <w:rPr>
          <w:rFonts w:ascii="Times New Roman" w:eastAsia="Times New Roman" w:hAnsi="Times New Roman" w:cs="Times New Roman"/>
          <w:bCs/>
          <w:sz w:val="24"/>
          <w:szCs w:val="24"/>
          <w:lang w:eastAsia="cs-CZ"/>
        </w:rPr>
        <w:t xml:space="preserve">Práce dosahuje ústupků, kapitál má ale nadále navrch, bere si na úkor práce (Paul Krugman, Ilona Švihlíková), dokázal zorganizovat nový nástup ke zkrocení práce. </w:t>
      </w:r>
      <w:r w:rsidRPr="00B427B8">
        <w:rPr>
          <w:rFonts w:ascii="Times New Roman" w:eastAsia="Times New Roman" w:hAnsi="Times New Roman" w:cs="Times New Roman"/>
          <w:sz w:val="24"/>
          <w:szCs w:val="24"/>
          <w:lang w:eastAsia="cs-CZ"/>
        </w:rPr>
        <w:t xml:space="preserve">Ideologickým a politickým </w:t>
      </w:r>
      <w:r w:rsidRPr="00B427B8">
        <w:rPr>
          <w:rFonts w:ascii="Times New Roman" w:eastAsia="Times New Roman" w:hAnsi="Times New Roman" w:cs="Times New Roman"/>
          <w:bCs/>
          <w:sz w:val="24"/>
          <w:szCs w:val="24"/>
          <w:lang w:eastAsia="cs-CZ"/>
        </w:rPr>
        <w:t>obratem, jehož smyslem bylo nejen udržet, ale opětně upevnit kapitalistickou třídní moc, byla sociální kontrarevoluce, spojená se jménem R. Reagana a M. Thatcherové (a neopomeňme Pinocheta).</w:t>
      </w:r>
      <w:r w:rsidRPr="00B427B8">
        <w:rPr>
          <w:rFonts w:ascii="Times New Roman" w:eastAsia="Times New Roman" w:hAnsi="Times New Roman" w:cs="Times New Roman"/>
          <w:b/>
          <w:bCs/>
          <w:sz w:val="24"/>
          <w:szCs w:val="24"/>
          <w:vertAlign w:val="superscript"/>
          <w:lang w:eastAsia="cs-CZ"/>
        </w:rPr>
        <w:footnoteReference w:id="150"/>
      </w:r>
      <w:r w:rsidRPr="00B427B8">
        <w:rPr>
          <w:rFonts w:ascii="Times New Roman" w:eastAsia="Times New Roman" w:hAnsi="Times New Roman" w:cs="Times New Roman"/>
          <w:bCs/>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Zaměstnanci dnes mohou při řídkých setkáních s představiteli podniku o podmínkách smlouvat. Uzavírané smlouvy jsou však krátkodobé, otevřené, často </w:t>
      </w:r>
      <w:r w:rsidRPr="00B427B8">
        <w:rPr>
          <w:rFonts w:ascii="Times New Roman" w:eastAsia="MS Mincho" w:hAnsi="Times New Roman" w:cs="Times New Roman"/>
          <w:sz w:val="24"/>
          <w:szCs w:val="24"/>
          <w:lang w:eastAsia="cs-CZ"/>
        </w:rPr>
        <w:lastRenderedPageBreak/>
        <w:t>nejsou uzavírány vůbec. Ti, kteří v takovém jednání obstáli, vědí, jak prekérní je jejich situace a s obavami čekají na další úder.</w:t>
      </w:r>
      <w:r w:rsidRPr="00B427B8">
        <w:rPr>
          <w:rFonts w:ascii="Times New Roman" w:eastAsia="MS Mincho" w:hAnsi="Times New Roman" w:cs="Times New Roman"/>
          <w:sz w:val="24"/>
          <w:szCs w:val="24"/>
          <w:vertAlign w:val="superscript"/>
          <w:lang w:eastAsia="cs-CZ"/>
        </w:rPr>
        <w:footnoteReference w:id="151"/>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Labilní situaci zesílil kolaps řady socialistických zemí v 90. letech minulého století, v nichž buržoazie své politické pozice značně upevnila a různá hnutí námezdních pracovníků a jejich politické reprezentace naopak značně zeslábla. Ke krizi v roce 2008 tato situace významně přispěla.</w:t>
      </w:r>
      <w:r w:rsidRPr="00B427B8">
        <w:rPr>
          <w:rFonts w:ascii="Times New Roman" w:eastAsia="Times New Roman" w:hAnsi="Times New Roman" w:cs="Times New Roman"/>
          <w:b/>
          <w:sz w:val="24"/>
          <w:szCs w:val="24"/>
          <w:lang w:eastAsia="cs-CZ"/>
        </w:rPr>
        <w:t xml:space="preserve"> </w:t>
      </w:r>
      <w:r w:rsidRPr="00B427B8">
        <w:rPr>
          <w:rFonts w:ascii="Times New Roman" w:eastAsia="Times New Roman" w:hAnsi="Times New Roman" w:cs="Times New Roman"/>
          <w:sz w:val="24"/>
          <w:szCs w:val="24"/>
          <w:lang w:eastAsia="cs-CZ"/>
        </w:rPr>
        <w:t>Je nepochybné, že šlo jen o počátek významných změn, které proces financializace ve vývoji třídních vztahů bude nadále vyvolávat.</w:t>
      </w:r>
    </w:p>
    <w:p w:rsidR="00C65E56" w:rsidRPr="00B427B8" w:rsidRDefault="00C65E56" w:rsidP="00573C39">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p>
    <w:p w:rsidR="00C65E56" w:rsidRPr="00B427B8" w:rsidRDefault="00C65E56" w:rsidP="00573C39">
      <w:pPr>
        <w:spacing w:after="0" w:line="240" w:lineRule="auto"/>
        <w:ind w:right="1152"/>
        <w:jc w:val="both"/>
        <w:rPr>
          <w:rFonts w:ascii="Times New Roman" w:eastAsia="Times New Roman"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Novodobá buržoazie</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Třídy vedoucí i závislé, vládnoucí i podřízené, ale také „horní“ i „dolní“ vrstvy se v současném kapitalismu poměrně značně proměňují.</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Mění se způsob, jakým zejména elitní vrstva nadnárodních koncernů využívá světové zdroje, jak dobývá nové trhy a jak se na nich chová, jakým dopravním cestám a komunikačním sítím dává přednost, jak dobývá zisky, kam je přesouvá a jak s nimi zachází. Mění se její vztah k různým skupinám dělníků, zaměstnanců a k dalším sociálním skupinám a vrstvám, mění se její sociální politika a důsledky této politiky. V jejich činnosti jim významně napomáhají manažeři, jejichž požitky jsou na zisku závislé a kteří nesporně - a často účinněji než sami vlastníci -, slouží reprodukci kapitalistických poměrů.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Lapidárně charakterizoval povahu současné buržoazie svého času K. Kosík, když ji nazval lumpenburžoazií. Podle jeho soudu není lumpenburžoazie „ojedinělý, izolovaný případ, ale společenská kauza, nikoli nahodilý jev, ale fenomén, v němž se ukazuje současnost vcelku i její ohrožení. Lumpenburžoazie se rekrutuje ze zbohatlíků, ale </w:t>
      </w:r>
      <w:r w:rsidRPr="00B427B8">
        <w:rPr>
          <w:rFonts w:ascii="Times New Roman" w:eastAsia="Times New Roman" w:hAnsi="Times New Roman" w:cs="Times New Roman"/>
          <w:b/>
          <w:i/>
          <w:sz w:val="24"/>
          <w:szCs w:val="24"/>
          <w:lang w:eastAsia="cs-CZ"/>
        </w:rPr>
        <w:t>na rozdíl od svých vrstevníků normálních spojuje podnikavectví s mafiánstvím, podvodnictvím, s kriminálním podsvětím</w:t>
      </w:r>
      <w:r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vertAlign w:val="superscript"/>
          <w:lang w:eastAsia="cs-CZ"/>
        </w:rPr>
        <w:footnoteReference w:id="152"/>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vnitřní struktuře buržoazie </w:t>
      </w:r>
      <w:r w:rsidRPr="00B427B8">
        <w:rPr>
          <w:rFonts w:ascii="Times New Roman" w:eastAsia="MS Mincho" w:hAnsi="Times New Roman" w:cs="Times New Roman"/>
          <w:iCs/>
          <w:sz w:val="24"/>
          <w:szCs w:val="24"/>
          <w:lang w:eastAsia="cs-CZ"/>
        </w:rPr>
        <w:t>vzrůstá podíl</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iCs/>
          <w:sz w:val="24"/>
          <w:szCs w:val="24"/>
          <w:lang w:eastAsia="cs-CZ"/>
        </w:rPr>
        <w:t>parazitního finančního, globálně se přelévajícího, spekulativního kapitálu</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iCs/>
          <w:sz w:val="24"/>
          <w:szCs w:val="24"/>
          <w:lang w:eastAsia="cs-CZ"/>
        </w:rPr>
        <w:t xml:space="preserve">nezřídka se spojujícího přímo s organizovaným zločinem. </w:t>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Dosah finančních kolapsů, které v této sféře vznikají, brzdí a rozkládá oblast produktivní výroby a služeb, vyvolává politické napětí a konflikty, způsobuje vážné otřesy a vyúsťuje ve velké krize. Všechno to nejen ohrožuje samotnou kapitalistickou ekonomiku a státní finance, ale zejména svými důsledky drtivě působí na životní úroveň a jistoty občanů.</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53"/>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Současná buržoazie tvoří třídu o sobě, ale i pro sebe, která dělá vše pro to, aby své panství politicky a ideologicky dokonale zabezpečila. Vtahuje část „pomocné elity“, považovanou za </w:t>
      </w:r>
      <w:r w:rsidRPr="00B427B8">
        <w:rPr>
          <w:rFonts w:ascii="Times New Roman" w:eastAsia="Times New Roman" w:hAnsi="Times New Roman" w:cs="Times New Roman"/>
          <w:b/>
          <w:i/>
          <w:sz w:val="24"/>
          <w:szCs w:val="24"/>
          <w:lang w:eastAsia="cs-CZ"/>
        </w:rPr>
        <w:t>elitu</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
          <w:bCs/>
          <w:i/>
          <w:iCs/>
          <w:sz w:val="24"/>
          <w:szCs w:val="24"/>
          <w:lang w:eastAsia="cs-CZ"/>
        </w:rPr>
        <w:t>výkonu</w:t>
      </w:r>
      <w:r w:rsidRPr="00B427B8">
        <w:rPr>
          <w:rFonts w:ascii="Times New Roman" w:eastAsia="Times New Roman" w:hAnsi="Times New Roman" w:cs="Times New Roman"/>
          <w:sz w:val="24"/>
          <w:szCs w:val="24"/>
          <w:lang w:eastAsia="cs-CZ"/>
        </w:rPr>
        <w:t>, která nashromáždila nejcennější schopnosti, oplývá nápady, má tvořivé schopnosti, dokáže inovovat.  Poměrně často je chápána široce, nejen podle výkonu, ale také moci, kterou disponuje.</w:t>
      </w:r>
      <w:r w:rsidRPr="00B427B8">
        <w:rPr>
          <w:rFonts w:ascii="Times New Roman" w:eastAsia="Times New Roman" w:hAnsi="Times New Roman" w:cs="Times New Roman"/>
          <w:sz w:val="24"/>
          <w:szCs w:val="24"/>
          <w:vertAlign w:val="superscript"/>
          <w:lang w:eastAsia="cs-CZ"/>
        </w:rPr>
        <w:footnoteReference w:id="154"/>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p>
    <w:p w:rsidR="00C65E56" w:rsidRPr="00B427B8" w:rsidRDefault="00C65E56"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Pozice buržoazie je naprosto nesouměřitelná (obrat J. Kellera) s pozicemi většiny společnosti. Zatímco této většině společnosti doporučuje individualizovaný postup při ochraně jejích zájmů, k ochraně svých zájmů volí naopak organizovaný, společný, ba téměř kolektivní postup.  Pro J. Kellera představuje první ze tří sociálních světů.</w:t>
      </w:r>
      <w:r w:rsidRPr="00B427B8">
        <w:rPr>
          <w:rFonts w:ascii="Times New Roman" w:eastAsia="Times New Roman" w:hAnsi="Times New Roman" w:cs="Times New Roman"/>
          <w:sz w:val="24"/>
          <w:szCs w:val="24"/>
          <w:vertAlign w:val="superscript"/>
          <w:lang w:eastAsia="cs-CZ"/>
        </w:rPr>
        <w:footnoteReference w:id="155"/>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p>
    <w:p w:rsidR="00C65E56" w:rsidRPr="00B427B8" w:rsidRDefault="00C65E56"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Postavení dělnické třídy</w:t>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procesu globalizace kapitálu značně postoupil proces proletarizace obyvatelstva planety, jeho přeměny v zástupy pracovníků, „kteří mohou existovat jen dotud, dokud nalézají práci, a kteří nalézají práci jen dotud, dokud jejich práce rozmnožuje kapitál“.</w:t>
      </w:r>
      <w:r w:rsidRPr="00B427B8">
        <w:rPr>
          <w:rFonts w:ascii="Times New Roman" w:eastAsia="MS Mincho" w:hAnsi="Times New Roman" w:cs="Times New Roman"/>
          <w:sz w:val="24"/>
          <w:szCs w:val="24"/>
          <w:vertAlign w:val="superscript"/>
          <w:lang w:eastAsia="cs-CZ"/>
        </w:rPr>
        <w:footnoteReference w:id="156"/>
      </w:r>
      <w:r w:rsidRPr="00B427B8">
        <w:rPr>
          <w:rFonts w:ascii="Times New Roman" w:eastAsia="MS Mincho" w:hAnsi="Times New Roman" w:cs="Times New Roman"/>
          <w:sz w:val="24"/>
          <w:szCs w:val="24"/>
          <w:lang w:eastAsia="cs-CZ"/>
        </w:rPr>
        <w:t xml:space="preserve"> Situace námezdních pracovníků se proměnila. Mění se jejich počet a struktura, povaha a organizace činností, vztah k podniku, regionu i společnosti, kulturní a psychické vlastnosti.</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Značně se změnil charakter práce dělníků, konkrétně podíl a vztah práce fyzické a duševní. Ubývá pracovníků ve skupině fyzicky pracujících. Příslušníci dělnické třídy, proletáři, jsou nejvlastnějším produktem nejen velkého průmyslu, ale i nejnovější technologie, informatiky. Skupina těch, kteří pro kapitalistu bezprostředně produkují nadhodnotu, se rozšiřuje o počítačový proletariát. Význam těchto složek rychle stoupá. Prohloubil se ale i proces vykořisťování a potlačování dělnické třídy a pracujících vrstev vůbec.</w:t>
      </w:r>
      <w:r w:rsidRPr="00B427B8">
        <w:rPr>
          <w:rFonts w:ascii="Times New Roman" w:eastAsia="MS Mincho" w:hAnsi="Times New Roman" w:cs="Times New Roman"/>
          <w:sz w:val="24"/>
          <w:szCs w:val="24"/>
          <w:vertAlign w:val="superscript"/>
          <w:lang w:eastAsia="cs-CZ"/>
        </w:rPr>
        <w:footnoteReference w:id="157"/>
      </w:r>
      <w:r w:rsidRPr="00B427B8">
        <w:rPr>
          <w:rFonts w:ascii="Times New Roman" w:eastAsia="MS Mincho" w:hAnsi="Times New Roman" w:cs="Times New Roman"/>
          <w:sz w:val="24"/>
          <w:szCs w:val="24"/>
          <w:lang w:eastAsia="cs-CZ"/>
        </w:rPr>
        <w:t xml:space="preserve"> Právě nové, často vysoce kvalifikované vrstvy dělnické třídy mají pro produkci nadhodnoty rostoucí význam. Z druhé strany, proces intelektualizace a individualizace práce je nevymaňuje z despocie kapitálu, ze zotročování strojem, dozorcem a podnikatelem.</w:t>
      </w:r>
      <w:r w:rsidRPr="00B427B8">
        <w:rPr>
          <w:rFonts w:ascii="Times New Roman" w:eastAsia="MS Mincho" w:hAnsi="Times New Roman" w:cs="Times New Roman"/>
          <w:sz w:val="24"/>
          <w:szCs w:val="24"/>
          <w:vertAlign w:val="superscript"/>
          <w:lang w:eastAsia="cs-CZ"/>
        </w:rPr>
        <w:footnoteReference w:id="158"/>
      </w:r>
      <w:r w:rsidRPr="00B427B8">
        <w:rPr>
          <w:rFonts w:ascii="Times New Roman" w:eastAsia="MS Mincho" w:hAnsi="Times New Roman" w:cs="Times New Roman"/>
          <w:sz w:val="24"/>
          <w:szCs w:val="24"/>
          <w:lang w:eastAsia="cs-CZ"/>
        </w:rPr>
        <w:t xml:space="preserve"> </w:t>
      </w:r>
    </w:p>
    <w:p w:rsidR="00C65E56" w:rsidRPr="00B427B8" w:rsidRDefault="00C65E56" w:rsidP="003968A8">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Platí také, že </w:t>
      </w:r>
      <w:r w:rsidRPr="00B427B8">
        <w:rPr>
          <w:rFonts w:ascii="Times New Roman" w:eastAsia="Times New Roman" w:hAnsi="Times New Roman" w:cs="Times New Roman"/>
          <w:sz w:val="24"/>
          <w:szCs w:val="24"/>
          <w:lang w:eastAsia="cs-CZ"/>
        </w:rPr>
        <w:t>jen dělníci jako celek, tedy včetně jejich klasické průmyslové složky, mohou racionální využívání informatiky zajistit.</w:t>
      </w:r>
    </w:p>
    <w:p w:rsidR="00C65E56" w:rsidRPr="00B427B8" w:rsidRDefault="00C65E56" w:rsidP="003968A8">
      <w:pPr>
        <w:spacing w:line="240" w:lineRule="auto"/>
        <w:ind w:right="1152" w:firstLine="540"/>
        <w:jc w:val="both"/>
        <w:rPr>
          <w:rFonts w:ascii="Times New Roman" w:eastAsia="MS Mincho" w:hAnsi="Times New Roman" w:cs="Times New Roman"/>
          <w:b/>
          <w:i/>
          <w:sz w:val="24"/>
          <w:szCs w:val="24"/>
          <w:lang w:eastAsia="cs-CZ"/>
        </w:rPr>
      </w:pPr>
      <w:r w:rsidRPr="00B427B8">
        <w:rPr>
          <w:rFonts w:ascii="Times New Roman" w:eastAsia="Times New Roman" w:hAnsi="Times New Roman" w:cs="Times New Roman"/>
          <w:sz w:val="24"/>
          <w:szCs w:val="24"/>
          <w:lang w:eastAsia="cs-CZ"/>
        </w:rPr>
        <w:lastRenderedPageBreak/>
        <w:t xml:space="preserve"> </w:t>
      </w:r>
      <w:r w:rsidRPr="00B427B8">
        <w:rPr>
          <w:rFonts w:ascii="Times New Roman" w:eastAsia="MS Mincho" w:hAnsi="Times New Roman" w:cs="Times New Roman"/>
          <w:sz w:val="24"/>
          <w:szCs w:val="24"/>
          <w:lang w:eastAsia="cs-CZ"/>
        </w:rPr>
        <w:t xml:space="preserve">K dalekosáhlému </w:t>
      </w:r>
      <w:r w:rsidRPr="00B427B8">
        <w:rPr>
          <w:rFonts w:ascii="Times New Roman" w:eastAsia="MS Mincho" w:hAnsi="Times New Roman" w:cs="Times New Roman"/>
          <w:b/>
          <w:i/>
          <w:sz w:val="24"/>
          <w:szCs w:val="24"/>
          <w:lang w:eastAsia="cs-CZ"/>
        </w:rPr>
        <w:t xml:space="preserve">přeskupování profesních složek v námezdní práci </w:t>
      </w:r>
      <w:r w:rsidRPr="00B427B8">
        <w:rPr>
          <w:rFonts w:ascii="Times New Roman" w:eastAsia="MS Mincho" w:hAnsi="Times New Roman" w:cs="Times New Roman"/>
          <w:sz w:val="24"/>
          <w:szCs w:val="24"/>
          <w:lang w:eastAsia="cs-CZ"/>
        </w:rPr>
        <w:t>dochází dlouhodoběji</w:t>
      </w:r>
      <w:r w:rsidRPr="00B427B8">
        <w:rPr>
          <w:rFonts w:ascii="Times New Roman" w:eastAsia="MS Mincho" w:hAnsi="Times New Roman" w:cs="Times New Roman"/>
          <w:b/>
          <w:i/>
          <w:sz w:val="24"/>
          <w:szCs w:val="24"/>
          <w:lang w:eastAsia="cs-CZ"/>
        </w:rPr>
        <w:t xml:space="preserve">. </w:t>
      </w:r>
      <w:r w:rsidRPr="00B427B8">
        <w:rPr>
          <w:rFonts w:ascii="Times New Roman" w:eastAsia="MS Mincho" w:hAnsi="Times New Roman" w:cs="Times New Roman"/>
          <w:sz w:val="24"/>
          <w:szCs w:val="24"/>
          <w:lang w:eastAsia="cs-CZ"/>
        </w:rPr>
        <w:t xml:space="preserve">Vědeckotechnický pokrok v „informační společnosti“ poměrně masově likviduje tradiční pracovní místa, zejména jednoduchou obslužnou práci v průmyslu, obchodě, službách a v zemědělství, ale také rutinní duševní práce v tradičně založené a provozované administrativě, v peněžnictví. Počet těch, kteří jsou spojeni s informatikou, programováním, obsluhou a ukládáním dat, s opravou zařízení a vyznačují se inženýrskou, odbornou či přímo vědeckou kvalifikací a odpovídající schopností k tvořivým výkonům, se naopak relativně zvětšuje. Řada nových profesí s vyššími kvalifikačními nároky se utváří v různých službách (od náročné osobní obsluhy a individualizovaného vzdělávání přes zdravotnictví a bezpečnostní profese k cestování).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Celkově se současný pracovní proces již neobejde bez vysokých produktivních znalostí. Vyžaduje kvalitní, vzdělané, aktivní a tvořivé pracovní síly, které jsou mobilní, adaptabilní, schopné výkonu v různých funkcích, zkrátka pružné. Prudké proměny charakteru práce neznamenají jen rychlé zvyšování intelektuálních nároků na rozhodující část pracovních úkonů, ale také růst významu schopnosti „přizpůsobovat se“ a „komunikovat“. V rovině organizačně technické to znamená vyrovnávat se s nároky a možnostmi nové technologie, měnit profesní přípravu případně třeba i šestkrát či dokonce desetkrát za život. V rovině sociálně ekonomické, vlastnické, to znamená vyrovnávat se s problémy závislosti na kapitalistickém podnikání, jež nutí pracovníky více se starat o vlastní kariérní vzestup a současně o udržení pracovního místa. Jednotlivé vrstvy a jednotlivci přitom mají více možností, jak v obou úrovních projevit svou osobitost, individualitu.</w:t>
      </w:r>
      <w:r w:rsidRPr="00B427B8">
        <w:rPr>
          <w:rFonts w:ascii="Times New Roman" w:eastAsia="MS Mincho" w:hAnsi="Times New Roman" w:cs="Times New Roman"/>
          <w:sz w:val="24"/>
          <w:szCs w:val="24"/>
          <w:vertAlign w:val="superscript"/>
          <w:lang w:eastAsia="cs-CZ"/>
        </w:rPr>
        <w:footnoteReference w:id="159"/>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Tendence ke spojování sil a umu a k vytváření organizace ve skupině ale nemizí. Požadavek na „osobní vizi“ a její dosažení může být i dnes úspěšněji naplňován čerpáním a porovnáváním kolektivních zkušeností. V nových formách a podobách profesí se zvyšují nároky nejen na osobní orientaci a píli, ale také na schopnost a ochotu pracovat v týmu, čerpat z něj inspiraci a předávat podněty a využívat tak synergického efektu k výkonům.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Vztah mezi firmou a zaměstnanci nabývá velmi rozporné povahy. Obecně dává podnik přednost systému volné pracovní smlouvy a co nejvolnějším závazkům vůči zaměstnancům. Na základní skupině pracovníků má ale kapitál zvýšený zájem. Ukazuje se dokonce, že někteří pracovníci v nejpřednějších firmách již nejsou volně zaměnitelní a stávají se dokonce nepostradatelnými. Zaměstnávání profesně vysoce vybavených pracovníků umožňuje kapitalistovi úspěšně konkurovat a přináší mu zisk.  I při růstu jednotkového nákladu na pracovní sílu, který musí podnikatel hradit, zůstává obrovský </w:t>
      </w:r>
      <w:r w:rsidRPr="00A40E08">
        <w:rPr>
          <w:rFonts w:ascii="Times New Roman" w:eastAsia="MS Mincho" w:hAnsi="Times New Roman" w:cs="Times New Roman"/>
          <w:color w:val="7030A0"/>
          <w:sz w:val="24"/>
          <w:szCs w:val="24"/>
          <w:lang w:eastAsia="cs-CZ"/>
        </w:rPr>
        <w:t xml:space="preserve">nepoměr </w:t>
      </w:r>
      <w:r w:rsidR="00A40E08" w:rsidRPr="00A40E08">
        <w:rPr>
          <w:rFonts w:ascii="Times New Roman" w:eastAsia="MS Mincho" w:hAnsi="Times New Roman" w:cs="Times New Roman"/>
          <w:color w:val="7030A0"/>
          <w:sz w:val="24"/>
          <w:szCs w:val="24"/>
          <w:lang w:eastAsia="cs-CZ"/>
        </w:rPr>
        <w:t xml:space="preserve">mezi </w:t>
      </w:r>
      <w:r w:rsidR="00C470C0" w:rsidRPr="00C470C0">
        <w:rPr>
          <w:rFonts w:ascii="Times New Roman" w:eastAsia="MS Mincho" w:hAnsi="Times New Roman" w:cs="Times New Roman"/>
          <w:color w:val="7030A0"/>
          <w:sz w:val="24"/>
          <w:szCs w:val="24"/>
          <w:lang w:eastAsia="cs-CZ"/>
        </w:rPr>
        <w:t>s</w:t>
      </w:r>
      <w:r w:rsidRPr="00C470C0">
        <w:rPr>
          <w:rFonts w:ascii="Times New Roman" w:eastAsia="MS Mincho" w:hAnsi="Times New Roman" w:cs="Times New Roman"/>
          <w:color w:val="7030A0"/>
          <w:sz w:val="24"/>
          <w:szCs w:val="24"/>
          <w:lang w:eastAsia="cs-CZ"/>
        </w:rPr>
        <w:t>kutečný</w:t>
      </w:r>
      <w:r w:rsidR="00A40E08" w:rsidRPr="00C470C0">
        <w:rPr>
          <w:rFonts w:ascii="Times New Roman" w:eastAsia="MS Mincho" w:hAnsi="Times New Roman" w:cs="Times New Roman"/>
          <w:color w:val="7030A0"/>
          <w:sz w:val="24"/>
          <w:szCs w:val="24"/>
          <w:lang w:eastAsia="cs-CZ"/>
        </w:rPr>
        <w:t>mi</w:t>
      </w:r>
      <w:r w:rsidRPr="00A40E08">
        <w:rPr>
          <w:rFonts w:ascii="Times New Roman" w:eastAsia="MS Mincho" w:hAnsi="Times New Roman" w:cs="Times New Roman"/>
          <w:color w:val="7030A0"/>
          <w:sz w:val="24"/>
          <w:szCs w:val="24"/>
          <w:lang w:eastAsia="cs-CZ"/>
        </w:rPr>
        <w:t xml:space="preserve"> náklad</w:t>
      </w:r>
      <w:r w:rsidR="00A40E08" w:rsidRPr="00A40E08">
        <w:rPr>
          <w:rFonts w:ascii="Times New Roman" w:eastAsia="MS Mincho" w:hAnsi="Times New Roman" w:cs="Times New Roman"/>
          <w:color w:val="7030A0"/>
          <w:sz w:val="24"/>
          <w:szCs w:val="24"/>
          <w:lang w:eastAsia="cs-CZ"/>
        </w:rPr>
        <w:t>y</w:t>
      </w:r>
      <w:r w:rsidRPr="00A40E08">
        <w:rPr>
          <w:rFonts w:ascii="Times New Roman" w:eastAsia="MS Mincho" w:hAnsi="Times New Roman" w:cs="Times New Roman"/>
          <w:color w:val="7030A0"/>
          <w:sz w:val="24"/>
          <w:szCs w:val="24"/>
          <w:lang w:eastAsia="cs-CZ"/>
        </w:rPr>
        <w:t xml:space="preserve"> na její reprodukci</w:t>
      </w:r>
      <w:r w:rsidRPr="00B427B8">
        <w:rPr>
          <w:rFonts w:ascii="Times New Roman" w:eastAsia="MS Mincho" w:hAnsi="Times New Roman" w:cs="Times New Roman"/>
          <w:sz w:val="24"/>
          <w:szCs w:val="24"/>
          <w:lang w:eastAsia="cs-CZ"/>
        </w:rPr>
        <w:t xml:space="preserve"> a výší nadhodnoty, kterou je schopna vyprodukovat.</w:t>
      </w:r>
    </w:p>
    <w:p w:rsidR="00407843"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Každá firma si proto chce kvalifikované, pružné zaměstnance trvale udržet.</w:t>
      </w:r>
      <w:r w:rsidR="00407843" w:rsidRPr="00B427B8">
        <w:rPr>
          <w:rFonts w:ascii="Times New Roman" w:eastAsia="MS Mincho" w:hAnsi="Times New Roman" w:cs="Times New Roman"/>
          <w:sz w:val="24"/>
          <w:szCs w:val="24"/>
          <w:lang w:eastAsia="cs-CZ"/>
        </w:rPr>
        <w:t xml:space="preserve"> Vůči „méně produktivním“ postupuje diferencovaně.</w:t>
      </w:r>
    </w:p>
    <w:p w:rsidR="00407843" w:rsidRPr="00B427B8" w:rsidRDefault="00407843" w:rsidP="00407843">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V propracované koncepci „lidských zdrojů“ se schopnost „být zaměstnán“ určuje  pomocí různých testů a metody rozhovorů. Zaměstnanci jsou pak rozdělení do výkonových skupin na: </w:t>
      </w:r>
    </w:p>
    <w:p w:rsidR="00407843" w:rsidRPr="00B427B8" w:rsidRDefault="00407843" w:rsidP="00407843">
      <w:pPr>
        <w:pStyle w:val="Odstavecseseznamem"/>
        <w:numPr>
          <w:ilvl w:val="0"/>
          <w:numId w:val="24"/>
        </w:numPr>
        <w:spacing w:after="0" w:line="240" w:lineRule="auto"/>
        <w:ind w:left="567" w:right="1134"/>
        <w:jc w:val="both"/>
        <w:rPr>
          <w:rFonts w:ascii="Times New Roman" w:hAnsi="Times New Roman" w:cs="Times New Roman"/>
          <w:sz w:val="24"/>
          <w:szCs w:val="24"/>
        </w:rPr>
      </w:pPr>
      <w:r w:rsidRPr="00B427B8">
        <w:rPr>
          <w:rFonts w:ascii="Times New Roman" w:hAnsi="Times New Roman" w:cs="Times New Roman"/>
          <w:b/>
          <w:i/>
          <w:sz w:val="24"/>
          <w:szCs w:val="24"/>
        </w:rPr>
        <w:t>vycházející hvězdy</w:t>
      </w:r>
      <w:r w:rsidRPr="00B427B8">
        <w:rPr>
          <w:rFonts w:ascii="Times New Roman" w:hAnsi="Times New Roman" w:cs="Times New Roman"/>
          <w:sz w:val="24"/>
          <w:szCs w:val="24"/>
        </w:rPr>
        <w:t xml:space="preserve"> (</w:t>
      </w:r>
      <w:r w:rsidRPr="00B427B8">
        <w:rPr>
          <w:rFonts w:ascii="Times New Roman" w:hAnsi="Times New Roman" w:cs="Times New Roman"/>
          <w:i/>
          <w:sz w:val="24"/>
          <w:szCs w:val="24"/>
        </w:rPr>
        <w:t>Rising Stars</w:t>
      </w:r>
      <w:r w:rsidRPr="00B427B8">
        <w:rPr>
          <w:rFonts w:ascii="Times New Roman" w:hAnsi="Times New Roman" w:cs="Times New Roman"/>
          <w:sz w:val="24"/>
          <w:szCs w:val="24"/>
        </w:rPr>
        <w:t xml:space="preserve">), které přinášejí nejvyšší návratnost investic, jež byly do nich a do jejich pracovního místa vloženy a zajišťují tak podniku nejvyšší možný zisk. Podnik je musí včas rozpoznat, podporovat jejich další vzestup a udržet si je; </w:t>
      </w:r>
    </w:p>
    <w:p w:rsidR="00407843" w:rsidRPr="00B427B8" w:rsidRDefault="00407843" w:rsidP="00407843">
      <w:pPr>
        <w:pStyle w:val="Odstavecseseznamem"/>
        <w:numPr>
          <w:ilvl w:val="0"/>
          <w:numId w:val="24"/>
        </w:numPr>
        <w:spacing w:after="0" w:line="240" w:lineRule="auto"/>
        <w:ind w:left="567" w:right="1134"/>
        <w:jc w:val="both"/>
        <w:rPr>
          <w:rFonts w:ascii="Times New Roman" w:hAnsi="Times New Roman" w:cs="Times New Roman"/>
          <w:sz w:val="24"/>
          <w:szCs w:val="24"/>
        </w:rPr>
      </w:pPr>
      <w:r w:rsidRPr="00B427B8">
        <w:rPr>
          <w:rFonts w:ascii="Times New Roman" w:hAnsi="Times New Roman" w:cs="Times New Roman"/>
          <w:b/>
          <w:i/>
          <w:sz w:val="24"/>
          <w:szCs w:val="24"/>
        </w:rPr>
        <w:t>pracovní koně či dříče</w:t>
      </w:r>
      <w:r w:rsidRPr="00B427B8">
        <w:rPr>
          <w:rFonts w:ascii="Times New Roman" w:hAnsi="Times New Roman" w:cs="Times New Roman"/>
          <w:sz w:val="24"/>
          <w:szCs w:val="24"/>
        </w:rPr>
        <w:t xml:space="preserve"> (</w:t>
      </w:r>
      <w:r w:rsidRPr="00B427B8">
        <w:rPr>
          <w:rFonts w:ascii="Times New Roman" w:hAnsi="Times New Roman" w:cs="Times New Roman"/>
          <w:i/>
          <w:sz w:val="24"/>
          <w:szCs w:val="24"/>
        </w:rPr>
        <w:t>Workhorses</w:t>
      </w:r>
      <w:r w:rsidRPr="00B427B8">
        <w:rPr>
          <w:rFonts w:ascii="Times New Roman" w:hAnsi="Times New Roman" w:cs="Times New Roman"/>
          <w:sz w:val="24"/>
          <w:szCs w:val="24"/>
        </w:rPr>
        <w:t xml:space="preserve">), kteří pracují efektivně, ale na nejvyšší úrovni, které byli zatím schopni dosáhnout. Mohou zůstat na svém pracovním místě bez dalších opatření až do dalšího testu; </w:t>
      </w:r>
    </w:p>
    <w:p w:rsidR="00407843" w:rsidRPr="00B427B8" w:rsidRDefault="00407843" w:rsidP="00407843">
      <w:pPr>
        <w:pStyle w:val="Odstavecseseznamem"/>
        <w:numPr>
          <w:ilvl w:val="0"/>
          <w:numId w:val="24"/>
        </w:numPr>
        <w:spacing w:after="0" w:line="240" w:lineRule="auto"/>
        <w:ind w:left="567" w:right="1134"/>
        <w:jc w:val="both"/>
        <w:rPr>
          <w:rFonts w:ascii="Times New Roman" w:hAnsi="Times New Roman" w:cs="Times New Roman"/>
          <w:sz w:val="24"/>
          <w:szCs w:val="24"/>
        </w:rPr>
      </w:pPr>
      <w:r w:rsidRPr="00B427B8">
        <w:rPr>
          <w:rFonts w:ascii="Times New Roman" w:hAnsi="Times New Roman" w:cs="Times New Roman"/>
          <w:b/>
          <w:i/>
          <w:sz w:val="24"/>
          <w:szCs w:val="24"/>
        </w:rPr>
        <w:t>problémové děti</w:t>
      </w:r>
      <w:r w:rsidRPr="00B427B8">
        <w:rPr>
          <w:rFonts w:ascii="Times New Roman" w:hAnsi="Times New Roman" w:cs="Times New Roman"/>
          <w:sz w:val="24"/>
          <w:szCs w:val="24"/>
        </w:rPr>
        <w:t xml:space="preserve"> (</w:t>
      </w:r>
      <w:r w:rsidRPr="00B427B8">
        <w:rPr>
          <w:rFonts w:ascii="Times New Roman" w:hAnsi="Times New Roman" w:cs="Times New Roman"/>
          <w:i/>
          <w:sz w:val="24"/>
          <w:szCs w:val="24"/>
        </w:rPr>
        <w:t>Problem Children</w:t>
      </w:r>
      <w:r w:rsidRPr="00B427B8">
        <w:rPr>
          <w:rFonts w:ascii="Times New Roman" w:hAnsi="Times New Roman" w:cs="Times New Roman"/>
          <w:sz w:val="24"/>
          <w:szCs w:val="24"/>
        </w:rPr>
        <w:t xml:space="preserve">), které musí být dále testovány, aby se zjistilo, zda mohou být úspěšně vytěžovány. Jestliže nikoli, musí být přeloženy nebo z podniku propuštěny (Exit Business); </w:t>
      </w:r>
    </w:p>
    <w:p w:rsidR="00407843" w:rsidRPr="00B427B8" w:rsidRDefault="00407843" w:rsidP="00407843">
      <w:pPr>
        <w:pStyle w:val="Odstavecseseznamem"/>
        <w:numPr>
          <w:ilvl w:val="0"/>
          <w:numId w:val="24"/>
        </w:numPr>
        <w:spacing w:after="0" w:line="240" w:lineRule="auto"/>
        <w:ind w:left="567" w:right="1134"/>
        <w:jc w:val="both"/>
        <w:rPr>
          <w:rFonts w:ascii="Times New Roman" w:hAnsi="Times New Roman" w:cs="Times New Roman"/>
          <w:sz w:val="24"/>
          <w:szCs w:val="24"/>
        </w:rPr>
      </w:pPr>
      <w:r w:rsidRPr="00B427B8">
        <w:rPr>
          <w:rFonts w:ascii="Times New Roman" w:hAnsi="Times New Roman" w:cs="Times New Roman"/>
          <w:b/>
          <w:i/>
          <w:sz w:val="24"/>
          <w:szCs w:val="24"/>
        </w:rPr>
        <w:t>mrtvá dřeva či polena</w:t>
      </w:r>
      <w:r w:rsidRPr="00B427B8">
        <w:rPr>
          <w:rFonts w:ascii="Times New Roman" w:hAnsi="Times New Roman" w:cs="Times New Roman"/>
          <w:sz w:val="24"/>
          <w:szCs w:val="24"/>
        </w:rPr>
        <w:t xml:space="preserve"> (</w:t>
      </w:r>
      <w:r w:rsidRPr="00B427B8">
        <w:rPr>
          <w:rFonts w:ascii="Times New Roman" w:hAnsi="Times New Roman" w:cs="Times New Roman"/>
          <w:i/>
          <w:sz w:val="24"/>
          <w:szCs w:val="24"/>
        </w:rPr>
        <w:t>Deadwood</w:t>
      </w:r>
      <w:r w:rsidRPr="00B427B8">
        <w:rPr>
          <w:rFonts w:ascii="Times New Roman" w:hAnsi="Times New Roman" w:cs="Times New Roman"/>
          <w:sz w:val="24"/>
          <w:szCs w:val="24"/>
        </w:rPr>
        <w:t>), kteří musí být neprodleně přeloženi nebo propuštěni.</w:t>
      </w:r>
      <w:r w:rsidRPr="00B427B8">
        <w:rPr>
          <w:rStyle w:val="Znakapoznpodarou"/>
          <w:rFonts w:ascii="Times New Roman" w:hAnsi="Times New Roman" w:cs="Times New Roman"/>
          <w:sz w:val="24"/>
          <w:szCs w:val="24"/>
        </w:rPr>
        <w:footnoteReference w:id="160"/>
      </w:r>
      <w:r w:rsidRPr="00B427B8">
        <w:rPr>
          <w:rFonts w:ascii="Times New Roman" w:hAnsi="Times New Roman" w:cs="Times New Roman"/>
          <w:sz w:val="24"/>
          <w:szCs w:val="24"/>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Vlastníci a manažeři tak stojí před volbou, jakou taktiku vůči zaměstnancům uplatnit. M</w:t>
      </w:r>
      <w:r w:rsidR="00407843" w:rsidRPr="00B427B8">
        <w:rPr>
          <w:rFonts w:ascii="Times New Roman" w:eastAsia="MS Mincho" w:hAnsi="Times New Roman" w:cs="Times New Roman"/>
          <w:sz w:val="24"/>
          <w:szCs w:val="24"/>
          <w:lang w:eastAsia="cs-CZ"/>
        </w:rPr>
        <w:t>ohou</w:t>
      </w:r>
      <w:r w:rsidRPr="00B427B8">
        <w:rPr>
          <w:rFonts w:ascii="Times New Roman" w:eastAsia="MS Mincho" w:hAnsi="Times New Roman" w:cs="Times New Roman"/>
          <w:sz w:val="24"/>
          <w:szCs w:val="24"/>
          <w:lang w:eastAsia="cs-CZ"/>
        </w:rPr>
        <w:t xml:space="preserve"> se bez větších ohledů na zaměstnance rozhodněji orientovat na zisk, na zájmy akcionářů. Neoliberalismus, který takovou volbu podněcuje, přináší výhody v podobě nižšího zdanění, ale nepodporuje zájem užívat zisk na reinvestice a tím i udržení či zvýšení zaměstnanosti. Využívá jej na dividendy, které často odplývají do zahraničí. Může však zvolit prozíravější, měkčí taktiku a respektovat i zájmy zaměstnanců na jejich symbióze s podnikem. V takovém případě se uplatňuje odlišná představa o tom, co je pro dosažení zisků výhodné. </w:t>
      </w: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Za užitečné se považuje redukovat manažerskou hierarchii, přenášet těžiště </w:t>
      </w:r>
      <w:r w:rsidRPr="00B427B8">
        <w:rPr>
          <w:rFonts w:ascii="Times New Roman" w:eastAsia="MS Mincho" w:hAnsi="Times New Roman" w:cs="Times New Roman"/>
          <w:sz w:val="24"/>
          <w:szCs w:val="24"/>
          <w:lang w:eastAsia="cs-CZ"/>
        </w:rPr>
        <w:t xml:space="preserve">z komandování na výběr, sestavování a orientování dočasných pracovních týmů, vhodných pro konkrétní (nová) řešení; na jejich finanční motivaci, ale také na motivaci </w:t>
      </w:r>
      <w:r w:rsidRPr="00B427B8">
        <w:rPr>
          <w:rFonts w:ascii="Times New Roman" w:eastAsia="Times New Roman" w:hAnsi="Times New Roman" w:cs="Times New Roman"/>
          <w:sz w:val="24"/>
          <w:szCs w:val="24"/>
          <w:lang w:eastAsia="cs-CZ"/>
        </w:rPr>
        <w:t>rozšiřováním prostoru pro různé formy a úrovně spoluúčasti (včetně zaměstnaneckých akcií, získávaných za část mzdy)</w:t>
      </w:r>
      <w:r w:rsidRPr="00B427B8">
        <w:rPr>
          <w:rFonts w:ascii="Times New Roman" w:eastAsia="MS Mincho" w:hAnsi="Times New Roman" w:cs="Times New Roman"/>
          <w:sz w:val="24"/>
          <w:szCs w:val="24"/>
          <w:lang w:eastAsia="cs-CZ"/>
        </w:rPr>
        <w:t>. Spoluúčast se přitom může projevovat ve všech stadiích</w:t>
      </w:r>
      <w:r w:rsidRPr="00B427B8">
        <w:rPr>
          <w:rFonts w:ascii="Times New Roman" w:eastAsia="Times New Roman" w:hAnsi="Times New Roman" w:cs="Times New Roman"/>
          <w:sz w:val="24"/>
          <w:szCs w:val="24"/>
          <w:lang w:eastAsia="cs-CZ"/>
        </w:rPr>
        <w:t>: od tvorby projektů přes jejich realizaci k prodeji produktů a služeb.</w:t>
      </w:r>
      <w:r w:rsidRPr="00B427B8">
        <w:rPr>
          <w:rFonts w:ascii="Times New Roman" w:eastAsia="Times New Roman" w:hAnsi="Times New Roman" w:cs="Times New Roman"/>
          <w:sz w:val="24"/>
          <w:szCs w:val="24"/>
          <w:vertAlign w:val="superscript"/>
          <w:lang w:eastAsia="cs-CZ"/>
        </w:rPr>
        <w:footnoteReference w:id="161"/>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 mobilizaci se pochopitelně využívá i </w:t>
      </w:r>
      <w:r w:rsidRPr="00B427B8">
        <w:rPr>
          <w:rFonts w:ascii="Times New Roman" w:eastAsia="MS Mincho" w:hAnsi="Times New Roman" w:cs="Times New Roman"/>
          <w:sz w:val="24"/>
          <w:szCs w:val="24"/>
          <w:lang w:eastAsia="cs-CZ"/>
        </w:rPr>
        <w:t xml:space="preserve">psychologického a informačního působení, informačních sítí, sdělovacích prostředků. </w:t>
      </w:r>
      <w:r w:rsidRPr="00B427B8">
        <w:rPr>
          <w:rFonts w:ascii="Times New Roman" w:eastAsia="Times New Roman" w:hAnsi="Times New Roman" w:cs="Times New Roman"/>
          <w:sz w:val="24"/>
          <w:szCs w:val="24"/>
          <w:lang w:eastAsia="cs-CZ"/>
        </w:rPr>
        <w:t>Argumentuje se nejen zvýšenou odpovědností vůči podniku, ale i vůči veřejnosti (</w:t>
      </w:r>
      <w:r w:rsidRPr="00B427B8">
        <w:rPr>
          <w:rFonts w:ascii="Times New Roman" w:eastAsia="Times New Roman" w:hAnsi="Times New Roman" w:cs="Times New Roman"/>
          <w:i/>
          <w:sz w:val="24"/>
          <w:szCs w:val="24"/>
          <w:lang w:eastAsia="cs-CZ"/>
        </w:rPr>
        <w:t>industrial relations, public relations</w:t>
      </w:r>
      <w:r w:rsidRPr="00B427B8">
        <w:rPr>
          <w:rFonts w:ascii="Times New Roman" w:eastAsia="Times New Roman" w:hAnsi="Times New Roman" w:cs="Times New Roman"/>
          <w:sz w:val="24"/>
          <w:szCs w:val="24"/>
          <w:lang w:eastAsia="cs-CZ"/>
        </w:rPr>
        <w:t>). Výhoda takového (subsidiárního) přístupu se spatřuje v tom, že umožňuje zajistit větší bezprostřednost ověřování konkrétních potřeb a zájmů veřejnosti, které není schopen signalizovat tržní mechanismus, ale ani politický proces.</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Takovéto „postkapitalistické“ tendence však nejsou masovým jevem. Oba přístupy se v praxi - s růstem intelektualizace práce, nehmotných faktorů, </w:t>
      </w:r>
      <w:r w:rsidRPr="00B427B8">
        <w:rPr>
          <w:rFonts w:ascii="Times New Roman" w:eastAsia="MS Mincho" w:hAnsi="Times New Roman" w:cs="Times New Roman"/>
          <w:sz w:val="24"/>
          <w:szCs w:val="24"/>
          <w:lang w:eastAsia="cs-CZ"/>
        </w:rPr>
        <w:lastRenderedPageBreak/>
        <w:t>intelektuálního vlastnictví - stále častěji prostupují. Nakonec se však nadále především sází na nové technologie a na dosahování úspor z organizace výroby, včetně zvětšování jejího rozsahu (výhod velkovýroby). Podnikatelé, inspirovaní neoliberalismem, ostatně přílišný akcent na participaci častěji přímo odmítají jako zaplétání se do nevhodných, neproduktivních aktivit.</w:t>
      </w: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„Tekutý kapitál“, proměňující fabriky, tovární čtvrti či celá průmyslová města a zóny v rychle vznikající a opět mizící, mihotavé sítě, navozuje podobnou představu i o pozici námezdní práce, o její „tekutosti“, tj. o nesvázanosti s danými podmínkami, o růstu prostoru pro odvážné myšlení a jednání, o příležitostech ke kreativní činnosti podle vlastní volby. Ve skutečnosti je nerovnost možností, které má práce a kapitál povážlivější, postupy podnikatelů v jádru velice tvrdé, jistoty a bezpečí „partnerů“ pochybnější a nestálejší.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Závislost, do které jsou v podmínkách informatizace vtahovány také nové vrstvy námezdních pracovníků, mohou odstranit jen tím, že odstraní vše, co dosud ochraňovalo a zajišťovalo soukromé vlastnictví. Rozšiřování účasti na řízení a zisku podniku je jen prvním z řady kroků na náročné cestě k tomuto cíli.</w:t>
      </w:r>
      <w:r w:rsidRPr="00B427B8">
        <w:rPr>
          <w:rFonts w:ascii="Times New Roman" w:eastAsia="MS Mincho" w:hAnsi="Times New Roman" w:cs="Times New Roman"/>
          <w:sz w:val="24"/>
          <w:szCs w:val="24"/>
          <w:vertAlign w:val="superscript"/>
          <w:lang w:eastAsia="cs-CZ"/>
        </w:rPr>
        <w:footnoteReference w:id="162"/>
      </w:r>
    </w:p>
    <w:p w:rsidR="00C65E56" w:rsidRPr="00B427B8" w:rsidRDefault="00C65E56" w:rsidP="00573C39">
      <w:pPr>
        <w:spacing w:after="0" w:line="240" w:lineRule="auto"/>
        <w:ind w:right="1152"/>
        <w:jc w:val="both"/>
        <w:rPr>
          <w:rFonts w:ascii="Times New Roman" w:eastAsia="MS Mincho" w:hAnsi="Times New Roman" w:cs="Times New Roman"/>
          <w:b/>
          <w:bCs/>
          <w:i/>
          <w:iCs/>
          <w:sz w:val="24"/>
          <w:szCs w:val="24"/>
          <w:lang w:eastAsia="cs-CZ"/>
        </w:rPr>
      </w:pPr>
    </w:p>
    <w:p w:rsidR="003968A8" w:rsidRPr="00B427B8" w:rsidRDefault="003968A8" w:rsidP="00573C39">
      <w:pPr>
        <w:spacing w:after="0" w:line="240" w:lineRule="auto"/>
        <w:ind w:right="1152"/>
        <w:jc w:val="both"/>
        <w:rPr>
          <w:rFonts w:ascii="Times New Roman" w:eastAsia="MS Mincho" w:hAnsi="Times New Roman" w:cs="Times New Roman"/>
          <w:b/>
          <w:bCs/>
          <w:i/>
          <w:iCs/>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Střety kvalifikovaných a nekvalifikovaných vrstev</w:t>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postavení různých vrstev třídy je značná nerovnoměrnost, která vyvolává střety. </w:t>
      </w:r>
      <w:r w:rsidRPr="00B427B8">
        <w:rPr>
          <w:rFonts w:ascii="Times New Roman" w:eastAsia="Times New Roman" w:hAnsi="Times New Roman" w:cs="Times New Roman"/>
          <w:sz w:val="24"/>
          <w:szCs w:val="24"/>
          <w:lang w:eastAsia="cs-CZ"/>
        </w:rPr>
        <w:t xml:space="preserve">Vznikají se zúžením pracovního trhu, ale také s růstem významu a podílu intelektualizované práce na úkor početnějších vrstev práce manuální.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Na první pohled se může jevit ústup trvalého pracovního poměru při současné nabídce různých příležitostí mimo pevnou pracovní dobu a místo jako obecně osvobozující. Zaměstnanci mohou měnit svůj postoj k pracovnímu poměru, mohou více spolurozhodovat o své volbě. Takovéto spolurozhodování je ovšem sotva jejich čistě osobní záležitostí.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Zejména velká část pracovníků s průměrnou a nižší kvalifikací je donucována přecházet na horší pracovní místa a dokonce opouštět výrobu. Takový osud však čeká i zatím existenčně zvýhodňovaný „počítačový proletariát“, na nějž se přenáší těžiště vykořisťování. Také tu plyne závislost na kapitalistovi ze stále menší dostupnosti kvalitních pracovních míst. Existenčnímu tlaku jsou vystaveny nejen méně kvalifikované složky této vrstvy (jako je obsluha, ukládání a zpracování dat), ale i složky nejvýše kvalifikované. </w:t>
      </w: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Změna pojetí sociálních záruk se uplatňuje všeobecně. Prosazená flexibilita trhu práce se týká všech, na všech je požadována větší mobilita, všichni jsou vydíráni zkracováním pracovní doby, rušením jistoty zaměstnaneckého poměru, tlakem na minimální mzdu, na přijímání dočasných úvazků.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Mnozí z nadprůměrně i vysoce kvalifikovaných nebudou jenom chtít, ale budou muset pracovat podle dohody, na částečný úvazek, dočasně na konkrétním projektu, či zastávat více prací najednou, aby si udrželi získanou životní úroveň. Budou se muset orientovat na pěstování schopnosti, aby dovedli potřebné poznatky sami pružně vyhledávat a využívat. Trvalá, celoživotní průprava bude </w:t>
      </w:r>
      <w:r w:rsidRPr="00B427B8">
        <w:rPr>
          <w:rFonts w:ascii="Times New Roman" w:eastAsia="MS Mincho" w:hAnsi="Times New Roman" w:cs="Times New Roman"/>
          <w:sz w:val="24"/>
          <w:szCs w:val="24"/>
          <w:lang w:eastAsia="cs-CZ"/>
        </w:rPr>
        <w:lastRenderedPageBreak/>
        <w:t>klást na jedince vyšší časové a finanční nároky, bez garancí, že se jim takto vložené investice vrátí.</w:t>
      </w:r>
      <w:r w:rsidRPr="00B427B8">
        <w:rPr>
          <w:rFonts w:ascii="Times New Roman" w:eastAsia="MS Mincho" w:hAnsi="Times New Roman" w:cs="Times New Roman"/>
          <w:sz w:val="24"/>
          <w:szCs w:val="24"/>
          <w:vertAlign w:val="superscript"/>
          <w:lang w:eastAsia="cs-CZ"/>
        </w:rPr>
        <w:footnoteReference w:id="163"/>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Všechny tyto existenční tlaky přispívají k ochabování solidarity, vyvolávají konkurenci mezi uchazeči o zaměstnání i konflikty při přetahování se o „poslední šanci“. Vedou také k tříštění pracovních kolektivů, bez nichž se většinou nemohou obejít.  Taková situace je ostatně nevýhodná i pro zaměstnavatele, jemuž ztěžuje jejich pracovní mobilizaci a spolehlivost výkonu.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Problém sebezařazování vrstev dělnické třídy</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sz w:val="24"/>
          <w:szCs w:val="24"/>
          <w:lang w:eastAsia="cs-CZ"/>
        </w:rPr>
        <w:t xml:space="preserve">Pro ujasnění postavení dělnické třídy v procesu globalizace kapitálu má nesporný význam hlubší pochopení rozdílů mezi klasickými a novými vrstvami v dělnické třídě, v jejich životním způsobu, mentalitě i </w:t>
      </w:r>
      <w:r w:rsidRPr="00B427B8">
        <w:rPr>
          <w:rFonts w:ascii="Times New Roman" w:eastAsia="MS Mincho" w:hAnsi="Times New Roman" w:cs="Times New Roman"/>
          <w:b/>
          <w:i/>
          <w:sz w:val="24"/>
          <w:szCs w:val="24"/>
          <w:lang w:eastAsia="cs-CZ"/>
        </w:rPr>
        <w:t>sebezařazování.</w:t>
      </w: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Klasické vrstvy dělnické třídy</w:t>
      </w:r>
      <w:r w:rsidRPr="00B427B8">
        <w:rPr>
          <w:rFonts w:ascii="Times New Roman" w:eastAsia="Times New Roman" w:hAnsi="Times New Roman" w:cs="Times New Roman"/>
          <w:sz w:val="24"/>
          <w:szCs w:val="24"/>
          <w:lang w:eastAsia="cs-CZ"/>
        </w:rPr>
        <w:t xml:space="preserve"> si i při prosazování vyšších úrovní konzumu uchovávají dichotomické vnímání společnosti, kterou rozdělují na privilegované „oni“ a diskriminované „my“. Tyto vrstvy vždy žily v  existenční nejistotě a zprvu se soustřeďovaly hlavně na udržení a vylepšování s obtížemi obhajovaného postavení. Nepovažovaly za možné úspěšně prosazovat své zájmy jako jednotlivci či skupinky, individuálně, koneckonců dávaly přednost společnému postupu.  Bylo také obtížné přesvědčit je o tom, že ve své společensky degradované pozici zůstanou navždy, že není možné dosáhnout zásadní změny.</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64"/>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Konzumerismus na dělníky zapůsobil rozporně. Na vyšší životní standard si mohli vydělat jen intenzivnější prací ve stále nejistějším námezdním poměru, vyžadujícím fyzické i psychické vypětí. Snaha udržet si obtížně získávaný standard zvyšoval se jejich zájem na ocenění jejich osobního podílu na výkonech. Od solidarity je odvracela i „institucionalizaci konfliktů“, vyjednávání mezi odbory,  podnikateli a vládou, byť přinášelo jen kompromisy.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Nové vrstvy v dělnické třídě</w:t>
      </w:r>
      <w:r w:rsidRPr="00B427B8">
        <w:rPr>
          <w:rFonts w:ascii="Times New Roman" w:eastAsia="MS Mincho" w:hAnsi="Times New Roman" w:cs="Times New Roman"/>
          <w:sz w:val="24"/>
          <w:szCs w:val="24"/>
          <w:lang w:eastAsia="cs-CZ"/>
        </w:rPr>
        <w:t>, které si osvojují vyšší úroveň kvalifikace, nezřídka na úrovni technickoinženýrských poznatků (zčásti uplatňují na dělnickém pracovním místě i vědecké poznatky), snáze přejímají mentalitu a životní způsoby střední vrstvy. Živí se představou o svém postupu hodně vysoko, vyvinou-li osobně odpovídající aktivitu. Musí ale pro budoucnost v daném okamžiku i leccos obětovat, situaci se přizpůsobovat. Mají tendenci spíše se protestních sociálních hnutí neúčastnit a spoléhat se hlavně na sebe.</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keepNext/>
        <w:spacing w:after="0" w:line="240" w:lineRule="auto"/>
        <w:ind w:right="1152"/>
        <w:jc w:val="both"/>
        <w:outlineLvl w:val="2"/>
        <w:rPr>
          <w:rFonts w:ascii="Times New Roman" w:eastAsia="MS Mincho" w:hAnsi="Times New Roman" w:cs="Times New Roman"/>
          <w:b/>
          <w:bCs/>
          <w:i/>
          <w:iCs/>
          <w:sz w:val="24"/>
          <w:szCs w:val="24"/>
          <w:lang w:eastAsia="cs-CZ"/>
        </w:rPr>
      </w:pPr>
    </w:p>
    <w:p w:rsidR="00C65E56" w:rsidRPr="00B427B8" w:rsidRDefault="00C65E56" w:rsidP="00573C39">
      <w:pPr>
        <w:keepNext/>
        <w:spacing w:after="0" w:line="240" w:lineRule="auto"/>
        <w:ind w:right="1152"/>
        <w:jc w:val="both"/>
        <w:outlineLvl w:val="2"/>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Nové úrovně závislosti a nesvobody pracovníků</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Na vznik a povahu rozvrstvení v dělnické třídě vždy výrazně působila specifická situace  různých regiónech světa. Výrazně se lišila nejen v rozvojových a nejrozvinutějších zemích, ale i v předních zemích kapitálu navzájem. Zejména do nástupu neoliberalismu se uplatňovaly tři hlavní modely trhu práce, které byly podmíněny uplatňovanými formami liberalismu a další specifikou místních ideových tradic.</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Na </w:t>
      </w:r>
      <w:r w:rsidRPr="00B427B8">
        <w:rPr>
          <w:rFonts w:ascii="Times New Roman" w:eastAsia="MS Mincho" w:hAnsi="Times New Roman" w:cs="Times New Roman"/>
          <w:b/>
          <w:i/>
          <w:sz w:val="24"/>
          <w:szCs w:val="24"/>
          <w:lang w:eastAsia="cs-CZ"/>
        </w:rPr>
        <w:t>severoamerickém trhu práce</w:t>
      </w:r>
      <w:r w:rsidRPr="00B427B8">
        <w:rPr>
          <w:rFonts w:ascii="Times New Roman" w:eastAsia="MS Mincho" w:hAnsi="Times New Roman" w:cs="Times New Roman"/>
          <w:sz w:val="24"/>
          <w:szCs w:val="24"/>
          <w:lang w:eastAsia="cs-CZ"/>
        </w:rPr>
        <w:t xml:space="preserve"> je kladen důraz na „úplnou svobodu“ jak pracovního trhu, tak chování podnikatele. Důsledkem je výrazná nerovnost „partnerů“, migrace za pracovní příležitostí podle okamžitých potřeb podnikatelů, nízká ochrana práce a minimální přerozdělování. V</w:t>
      </w:r>
      <w:r w:rsidRPr="00B427B8">
        <w:rPr>
          <w:rFonts w:ascii="Times New Roman" w:eastAsia="MS Mincho" w:hAnsi="Times New Roman" w:cs="Times New Roman"/>
          <w:b/>
          <w:i/>
          <w:sz w:val="24"/>
          <w:szCs w:val="24"/>
          <w:lang w:eastAsia="cs-CZ"/>
        </w:rPr>
        <w:t> evropském modelu pracovního trhu</w:t>
      </w:r>
      <w:r w:rsidRPr="00B427B8">
        <w:rPr>
          <w:rFonts w:ascii="Times New Roman" w:eastAsia="MS Mincho" w:hAnsi="Times New Roman" w:cs="Times New Roman"/>
          <w:sz w:val="24"/>
          <w:szCs w:val="24"/>
          <w:lang w:eastAsia="cs-CZ"/>
        </w:rPr>
        <w:t xml:space="preserve"> je závislost na podnikateli provázena vyšší mírou ochrany práce a dalšími sociálními službami poskytovanými státem. Tyto vymoženosti byly vybojovány po desetiletích sociálních střetů a vedou k vyšší míře přerozdělování ve společnosti. </w:t>
      </w:r>
      <w:r w:rsidRPr="00B427B8">
        <w:rPr>
          <w:rFonts w:ascii="Times New Roman" w:eastAsia="MS Mincho" w:hAnsi="Times New Roman" w:cs="Times New Roman"/>
          <w:b/>
          <w:i/>
          <w:sz w:val="24"/>
          <w:szCs w:val="24"/>
          <w:lang w:eastAsia="cs-CZ"/>
        </w:rPr>
        <w:t>Japonský model trhu práce</w:t>
      </w:r>
      <w:r w:rsidRPr="00B427B8">
        <w:rPr>
          <w:rFonts w:ascii="Times New Roman" w:eastAsia="MS Mincho" w:hAnsi="Times New Roman" w:cs="Times New Roman"/>
          <w:sz w:val="24"/>
          <w:szCs w:val="24"/>
          <w:lang w:eastAsia="cs-CZ"/>
        </w:rPr>
        <w:t xml:space="preserve"> navazuje po 2. světové válce na severoamerickou tradici, ale závislost na podnikateli je hluboce založena i kulturní tradicí, projevuje se ve specifické podobě paternalismu a v po</w:t>
      </w:r>
      <w:r w:rsidR="005F501B" w:rsidRPr="00B427B8">
        <w:rPr>
          <w:rFonts w:ascii="Times New Roman" w:eastAsia="MS Mincho" w:hAnsi="Times New Roman" w:cs="Times New Roman"/>
          <w:sz w:val="24"/>
          <w:szCs w:val="24"/>
          <w:lang w:eastAsia="cs-CZ"/>
        </w:rPr>
        <w:t>měrně vysoké neformální disciplí</w:t>
      </w:r>
      <w:r w:rsidRPr="00B427B8">
        <w:rPr>
          <w:rFonts w:ascii="Times New Roman" w:eastAsia="MS Mincho" w:hAnsi="Times New Roman" w:cs="Times New Roman"/>
          <w:sz w:val="24"/>
          <w:szCs w:val="24"/>
          <w:lang w:eastAsia="cs-CZ"/>
        </w:rPr>
        <w:t>ně i účasti.</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podmínkách globalizace se tyto rozdíly poněkud stírají, kapitál, motivovaný neoliberalismem a přemírou potenciální pracovní síly k dispozici, jedná stále svévolněji. Tlak na to, aby se „v zájmu obecné prosperity“ podnikatelům poskytla „úplná ekonomická svoboda“, neustále stoupá. Dosahuje jí na úkor naprosté většiny středních a drobných a dokonce i nemalé části velkých podnikatelů velmi úzká elita, která nad světem vládne a je stále více přesvědčena o své všemocnosti. Především tato elita vtahuje všude ve světě valné části námezdních pracovníků do velkých, nepřehledných organizací, které podřizují člověka svému umělému rytmu a sledují cíle, na jejichž formulaci se nemohou podílet, ani je korigovat.</w:t>
      </w:r>
      <w:r w:rsidRPr="00B427B8">
        <w:rPr>
          <w:rFonts w:ascii="Times New Roman" w:eastAsia="MS Mincho" w:hAnsi="Times New Roman" w:cs="Times New Roman"/>
          <w:sz w:val="24"/>
          <w:szCs w:val="24"/>
          <w:vertAlign w:val="superscript"/>
          <w:lang w:eastAsia="cs-CZ"/>
        </w:rPr>
        <w:footnoteReference w:id="165"/>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I ti pracovníci, kteří jsou osvobozováni od těžké fyzické práce a zlepšují si životní úroveň, nejsou ušetřeni stresu, který vzniká z neustálého pracovního vypětí, stálého fyzického a psychického přetěžování. Jeho důsledkem je stále přítomný </w:t>
      </w:r>
      <w:r w:rsidRPr="00B427B8">
        <w:rPr>
          <w:rFonts w:ascii="Times New Roman" w:eastAsia="MS Mincho" w:hAnsi="Times New Roman" w:cs="Times New Roman"/>
          <w:b/>
          <w:i/>
          <w:sz w:val="24"/>
          <w:szCs w:val="24"/>
          <w:lang w:eastAsia="cs-CZ"/>
        </w:rPr>
        <w:t>hluboký pocit odcizení</w:t>
      </w:r>
      <w:r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66"/>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I kvalifikovaní dělníci a nové střední vrstvy jsou pod hrozbou ztráty existenčního zajištění silně tlačeni k výkonům. Ověřují si ale, že mohou (a že se jim vyplácí) podávat spíše přiměřeně tlumený výkon. Vzájemný boj o pracovní </w:t>
      </w:r>
      <w:r w:rsidRPr="00B427B8">
        <w:rPr>
          <w:rFonts w:ascii="Times New Roman" w:eastAsia="MS Mincho" w:hAnsi="Times New Roman" w:cs="Times New Roman"/>
          <w:sz w:val="24"/>
          <w:szCs w:val="24"/>
          <w:lang w:eastAsia="cs-CZ"/>
        </w:rPr>
        <w:lastRenderedPageBreak/>
        <w:t>místa se sice zostřuje, soutěžení se ale netýká jen pracovního výkonu. Jde v něm i o souhlas a uznání spoluzaměstnanců. „Hraná vlídnost a vstřícnost jsou jen součástí arzenálu, který se ve zničujícím soupeření naučily všechny strany velice šikovně proti sobě využívat“, poznamenává J. Keller.</w:t>
      </w:r>
      <w:r w:rsidRPr="00B427B8">
        <w:rPr>
          <w:rFonts w:ascii="Times New Roman" w:eastAsia="MS Mincho" w:hAnsi="Times New Roman" w:cs="Times New Roman"/>
          <w:sz w:val="24"/>
          <w:szCs w:val="24"/>
          <w:vertAlign w:val="superscript"/>
          <w:lang w:eastAsia="cs-CZ"/>
        </w:rPr>
        <w:footnoteReference w:id="167"/>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Za takových podmínek do popředí vystupuje nikoli skutečný výkon, ale umění předstírat, dělat dojem, vytvářet </w:t>
      </w:r>
      <w:r w:rsidRPr="00B427B8">
        <w:rPr>
          <w:rFonts w:ascii="Times New Roman" w:eastAsia="MS Mincho" w:hAnsi="Times New Roman" w:cs="Times New Roman"/>
          <w:i/>
          <w:iCs/>
          <w:sz w:val="24"/>
          <w:szCs w:val="24"/>
          <w:lang w:eastAsia="cs-CZ"/>
        </w:rPr>
        <w:t>image</w:t>
      </w:r>
      <w:r w:rsidRPr="00B427B8">
        <w:rPr>
          <w:rFonts w:ascii="Times New Roman" w:eastAsia="MS Mincho" w:hAnsi="Times New Roman" w:cs="Times New Roman"/>
          <w:sz w:val="24"/>
          <w:szCs w:val="24"/>
          <w:lang w:eastAsia="cs-CZ"/>
        </w:rPr>
        <w:t xml:space="preserve"> (např. dynamičnosti), ovlivnit publikum. Nejvýznamnější schopností se stává schopnost dokonalé přetvářky, faktická spolutvorba na utváření virtuálních poměrů.</w:t>
      </w:r>
      <w:r w:rsidRPr="00B427B8">
        <w:rPr>
          <w:rFonts w:ascii="Times New Roman" w:eastAsia="MS Mincho" w:hAnsi="Times New Roman" w:cs="Times New Roman"/>
          <w:sz w:val="24"/>
          <w:szCs w:val="24"/>
          <w:vertAlign w:val="superscript"/>
          <w:lang w:eastAsia="cs-CZ"/>
        </w:rPr>
        <w:footnoteReference w:id="168"/>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Jedinec se tu osudu, tj. organizaci nevzpírá, ale podřizuje, či spíše přizpůsobuje</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b/>
          <w:sz w:val="24"/>
          <w:szCs w:val="24"/>
          <w:lang w:eastAsia="cs-CZ"/>
        </w:rPr>
      </w:pPr>
      <w:r w:rsidRPr="00B427B8">
        <w:rPr>
          <w:rFonts w:ascii="Times New Roman" w:eastAsia="MS Mincho" w:hAnsi="Times New Roman" w:cs="Times New Roman"/>
          <w:b/>
          <w:sz w:val="24"/>
          <w:szCs w:val="24"/>
          <w:lang w:eastAsia="cs-CZ"/>
        </w:rPr>
        <w:t>2. Prekarizace práce</w:t>
      </w:r>
    </w:p>
    <w:p w:rsidR="00C65E56" w:rsidRPr="00B427B8" w:rsidRDefault="00C65E56" w:rsidP="00573C39">
      <w:pPr>
        <w:spacing w:after="0" w:line="240" w:lineRule="auto"/>
        <w:ind w:right="1152"/>
        <w:jc w:val="both"/>
        <w:rPr>
          <w:rFonts w:ascii="Times New Roman" w:eastAsia="MS Mincho" w:hAnsi="Times New Roman" w:cs="Times New Roman"/>
          <w:b/>
          <w:bCs/>
          <w:i/>
          <w:iCs/>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 xml:space="preserve">Masivní likvidace pracovních míst v přímé výrobě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Proces výroby se stále více odlidšťuje. Lidé jsou vnímáni jen jako doplňující produkční faktor, spíše záporná než kladná účetní položka, přestože význam souhrnného pracovníka ve výrobě neustále roste. I cena té nejvýše kvalifikované pracovní síly je neustále stlačována pod hrozbou narůstající nezaměstnanosti a v důsledku technologizace výrobního procesu. O značný tlak na zhoršování pracovních míst a stále více i na jejich </w:t>
      </w:r>
      <w:r w:rsidRPr="00B427B8">
        <w:rPr>
          <w:rFonts w:ascii="Times New Roman" w:eastAsia="MS Mincho" w:hAnsi="Times New Roman" w:cs="Times New Roman"/>
          <w:b/>
          <w:i/>
          <w:iCs/>
          <w:sz w:val="24"/>
          <w:szCs w:val="24"/>
          <w:lang w:eastAsia="cs-CZ"/>
        </w:rPr>
        <w:t>masivní likvidaci</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iCs/>
          <w:sz w:val="24"/>
          <w:szCs w:val="24"/>
          <w:lang w:eastAsia="cs-CZ"/>
        </w:rPr>
        <w:t xml:space="preserve">se přičiňuje nejen </w:t>
      </w:r>
      <w:r w:rsidRPr="00B427B8">
        <w:rPr>
          <w:rFonts w:ascii="Times New Roman" w:eastAsia="Times New Roman" w:hAnsi="Times New Roman" w:cs="Times New Roman"/>
          <w:sz w:val="24"/>
          <w:szCs w:val="24"/>
          <w:lang w:eastAsia="cs-CZ"/>
        </w:rPr>
        <w:t xml:space="preserve">vznik nových technologií a sektorů služeb, ale také konkurence jejich chudých a nenáročných druhů v méně rozvinutých zemích. Situace je využíváno k masivnímu tlaku na námezdní pracovníky v materiální výrobě a ve službách.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Přechod ke stále složitějším pracovním činnostem jednodušší práci znehodnocuje a často ji činí zbytečnou. Jestliže v industriálním stadiu byla diskvalifikována jednoduchá řemeslná práce, technická revoluce útočí proti složené, ale přece jen stále rutinní práci průmyslové. Celému procesu dodává velkou dynamiku postup automatizace. Technika v podmínkách kapitalismu tak přináší stálé omezování počtu pracujících v přímé výrobě; </w:t>
      </w:r>
      <w:r w:rsidRPr="00B427B8">
        <w:rPr>
          <w:rFonts w:ascii="Times New Roman" w:eastAsia="MS Mincho" w:hAnsi="Times New Roman" w:cs="Times New Roman"/>
          <w:i/>
          <w:iCs/>
          <w:sz w:val="24"/>
          <w:szCs w:val="24"/>
          <w:lang w:eastAsia="cs-CZ"/>
        </w:rPr>
        <w:t>re-engineering</w:t>
      </w:r>
      <w:r w:rsidRPr="00B427B8">
        <w:rPr>
          <w:rFonts w:ascii="Times New Roman" w:eastAsia="MS Mincho" w:hAnsi="Times New Roman" w:cs="Times New Roman"/>
          <w:sz w:val="24"/>
          <w:szCs w:val="24"/>
          <w:lang w:eastAsia="cs-CZ"/>
        </w:rPr>
        <w:t xml:space="preserve"> provází technologická nezaměstnanost.</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Postupně vznikají podmínky, za nichž se může uplatňovat hlavně tvorba, objevy, vynálezectví a vývoj; prostor zůstává pro činnosti ve výchově a vzdělávání, při organizování a moderování, v léčebné a sociální péči a veřejně prospěšné činnosti vůbec a také pro práci nekvalifikovanou, špatně placenou, nejistou. Vzniká společnost, v níž může přímé pracovní, činné uplatnění nalézt jen menší část pracovníků (jejich počet se odhaduje od dvou třetin až po dvanáct i méně procent).</w:t>
      </w:r>
      <w:r w:rsidRPr="00B427B8">
        <w:rPr>
          <w:rFonts w:ascii="Times New Roman" w:eastAsia="MS Mincho" w:hAnsi="Times New Roman" w:cs="Times New Roman"/>
          <w:sz w:val="24"/>
          <w:szCs w:val="24"/>
          <w:vertAlign w:val="superscript"/>
          <w:lang w:eastAsia="cs-CZ"/>
        </w:rPr>
        <w:footnoteReference w:id="169"/>
      </w:r>
    </w:p>
    <w:p w:rsidR="00C65E56" w:rsidRPr="00B427B8" w:rsidRDefault="00C65E56"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Od osmdesátých let, s tím, jak celé vrstvy mají stále větší potíže proniknout na trh práce a udržet se na něm, se z části populace stávají trvale „přebyteční lidé“. Nejsou v rezervě, z trhu práce byli definitivně odepsáni. Ocitli se v posledním stadiu procesu, v němž kapitalistická ekonomika střídavě vynáší a zatlačuje pracovní sílu podle svých potřeb a nešetři přitom nikoho (včetně </w:t>
      </w:r>
      <w:r w:rsidRPr="00B427B8">
        <w:rPr>
          <w:rFonts w:ascii="Times New Roman" w:eastAsia="Times New Roman" w:hAnsi="Times New Roman" w:cs="Times New Roman"/>
          <w:sz w:val="24"/>
          <w:szCs w:val="24"/>
          <w:lang w:eastAsia="cs-CZ"/>
        </w:rPr>
        <w:lastRenderedPageBreak/>
        <w:t>mladých vysokoškoláků, kteří netrpí ani tak materiálně jako v důsledku svých nesplněných očekávání).</w:t>
      </w:r>
      <w:r w:rsidRPr="00B427B8">
        <w:rPr>
          <w:rFonts w:ascii="Times New Roman" w:eastAsia="Times New Roman" w:hAnsi="Times New Roman" w:cs="Times New Roman"/>
          <w:sz w:val="24"/>
          <w:szCs w:val="24"/>
          <w:vertAlign w:val="superscript"/>
          <w:lang w:eastAsia="cs-CZ"/>
        </w:rPr>
        <w:footnoteReference w:id="170"/>
      </w:r>
      <w:r w:rsidRPr="00B427B8">
        <w:rPr>
          <w:rFonts w:ascii="Times New Roman" w:eastAsia="Times New Roman" w:hAnsi="Times New Roman" w:cs="Times New Roman"/>
          <w:sz w:val="24"/>
          <w:szCs w:val="24"/>
          <w:lang w:eastAsia="cs-CZ"/>
        </w:rPr>
        <w:t xml:space="preserve"> (Jsou různě označováni: od „podtřídy“ (</w:t>
      </w:r>
      <w:r w:rsidRPr="00B427B8">
        <w:rPr>
          <w:rFonts w:ascii="Times New Roman" w:eastAsia="Times New Roman" w:hAnsi="Times New Roman" w:cs="Times New Roman"/>
          <w:i/>
          <w:sz w:val="24"/>
          <w:szCs w:val="24"/>
          <w:lang w:eastAsia="cs-CZ"/>
        </w:rPr>
        <w:t>underclass</w:t>
      </w:r>
      <w:r w:rsidRPr="00B427B8">
        <w:rPr>
          <w:rFonts w:ascii="Times New Roman" w:eastAsia="Times New Roman" w:hAnsi="Times New Roman" w:cs="Times New Roman"/>
          <w:sz w:val="24"/>
          <w:szCs w:val="24"/>
          <w:lang w:eastAsia="cs-CZ"/>
        </w:rPr>
        <w:t>) přes „novou chudobu“ a „sociálně vyloučené“ po „prekariát“.</w:t>
      </w:r>
    </w:p>
    <w:p w:rsidR="00C65E56" w:rsidRPr="00B427B8" w:rsidRDefault="00C65E56" w:rsidP="00B63EDF">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A</w:t>
      </w:r>
      <w:r w:rsidRPr="00B427B8">
        <w:rPr>
          <w:rFonts w:ascii="Times New Roman" w:eastAsia="MS Mincho" w:hAnsi="Times New Roman" w:cs="Times New Roman"/>
          <w:b/>
          <w:i/>
          <w:sz w:val="24"/>
          <w:szCs w:val="24"/>
          <w:lang w:eastAsia="cs-CZ"/>
        </w:rPr>
        <w:t xml:space="preserve">rmáda </w:t>
      </w:r>
      <w:r w:rsidRPr="00B427B8">
        <w:rPr>
          <w:rFonts w:ascii="Times New Roman" w:eastAsia="MS Mincho" w:hAnsi="Times New Roman" w:cs="Times New Roman"/>
          <w:b/>
          <w:i/>
          <w:iCs/>
          <w:sz w:val="24"/>
          <w:szCs w:val="24"/>
          <w:lang w:eastAsia="cs-CZ"/>
        </w:rPr>
        <w:t>nezaměstnatelných,</w:t>
      </w:r>
      <w:r w:rsidRPr="00B427B8">
        <w:rPr>
          <w:rFonts w:ascii="Times New Roman" w:eastAsia="MS Mincho" w:hAnsi="Times New Roman" w:cs="Times New Roman"/>
          <w:sz w:val="24"/>
          <w:szCs w:val="24"/>
          <w:lang w:eastAsia="cs-CZ"/>
        </w:rPr>
        <w:t xml:space="preserve"> klesajících pod práh chudoby, v podstatě za bezmocného i rezignujícího přístupu odborových struktur, se trvale zvětšuje.  </w:t>
      </w:r>
    </w:p>
    <w:p w:rsidR="00C65E56" w:rsidRPr="00B427B8" w:rsidRDefault="00C65E56" w:rsidP="00B63EDF">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bCs/>
          <w:sz w:val="24"/>
          <w:szCs w:val="24"/>
          <w:lang w:eastAsia="cs-CZ"/>
        </w:rPr>
        <w:t xml:space="preserve">Je možné trendu likvidace pracovních míst nějak čelit? </w:t>
      </w:r>
      <w:r w:rsidRPr="00B427B8">
        <w:rPr>
          <w:rFonts w:ascii="Times New Roman" w:eastAsia="Times New Roman" w:hAnsi="Times New Roman" w:cs="Times New Roman"/>
          <w:sz w:val="24"/>
          <w:szCs w:val="24"/>
          <w:lang w:eastAsia="cs-CZ"/>
        </w:rPr>
        <w:t xml:space="preserve">Firmy se starostí o zaměstnance zbavují tím, že je přenášejí na pracovníky samotné. Zákoník práce je vytlačován obchodním zákoníkem. </w:t>
      </w:r>
      <w:r w:rsidRPr="00B427B8">
        <w:rPr>
          <w:rFonts w:ascii="Times New Roman" w:eastAsia="MS Mincho" w:hAnsi="Times New Roman" w:cs="Times New Roman"/>
          <w:sz w:val="24"/>
          <w:szCs w:val="24"/>
          <w:lang w:eastAsia="cs-CZ"/>
        </w:rPr>
        <w:t xml:space="preserve">Sociologové přicházejí s paradoxním konceptem </w:t>
      </w:r>
      <w:r w:rsidRPr="00B427B8">
        <w:rPr>
          <w:rFonts w:ascii="Times New Roman" w:eastAsia="MS Mincho" w:hAnsi="Times New Roman" w:cs="Times New Roman"/>
          <w:b/>
          <w:i/>
          <w:sz w:val="24"/>
          <w:szCs w:val="24"/>
          <w:lang w:eastAsia="cs-CZ"/>
        </w:rPr>
        <w:t>sociálního kapitálu</w:t>
      </w:r>
      <w:r w:rsidRPr="00B427B8">
        <w:rPr>
          <w:rFonts w:ascii="Times New Roman" w:eastAsia="MS Mincho" w:hAnsi="Times New Roman" w:cs="Times New Roman"/>
          <w:sz w:val="24"/>
          <w:szCs w:val="24"/>
          <w:lang w:eastAsia="cs-CZ"/>
        </w:rPr>
        <w:t xml:space="preserve">. Doporučují těm, kdo nejsou schopni prodat svou pracovní sílu jako zboží, aby ji zhodnotili jako kapitál. </w:t>
      </w:r>
    </w:p>
    <w:p w:rsidR="00C65E56" w:rsidRPr="00B427B8" w:rsidRDefault="00C65E56" w:rsidP="00B63EDF">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Praxe ukázala, že kapitál dočasné řešení dokázal nalézt. Od 70. let se práce přelévala do terciéru a další možnosti nabízel kvartér i kvintér. Velké možnosti se však nabízely také tam, kde byla práce dosud společností nedoceněna, byla buď špatně placena či o platbě za její výkon se dosud ani neuvažovalo.</w:t>
      </w:r>
      <w:r w:rsidRPr="00B427B8">
        <w:rPr>
          <w:rFonts w:ascii="Times New Roman" w:eastAsia="MS Mincho" w:hAnsi="Times New Roman" w:cs="Times New Roman"/>
          <w:sz w:val="24"/>
          <w:szCs w:val="24"/>
          <w:lang w:eastAsia="cs-CZ"/>
        </w:rPr>
        <w:t xml:space="preserve"> Šlo o práci při výchově dětí, v péči o rodinu a domácnost, staré a postižené lidi, kteří potřebují lidský kontakt, při vzdělávání a v kultuře vůbec, při péči o životní prostředí.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Kapitalistický systém takové aktivity nebere na vědomí, protože mu nepřinášejí zisk.</w:t>
      </w:r>
      <w:r w:rsidRPr="00B427B8">
        <w:rPr>
          <w:rFonts w:ascii="Times New Roman" w:eastAsia="MS Mincho" w:hAnsi="Times New Roman" w:cs="Times New Roman"/>
          <w:sz w:val="24"/>
          <w:szCs w:val="24"/>
          <w:vertAlign w:val="superscript"/>
          <w:lang w:eastAsia="cs-CZ"/>
        </w:rPr>
        <w:footnoteReference w:id="171"/>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3968A8" w:rsidRPr="00B427B8" w:rsidRDefault="003968A8" w:rsidP="00573C39">
      <w:pPr>
        <w:spacing w:after="0" w:line="240" w:lineRule="auto"/>
        <w:ind w:right="1152"/>
        <w:jc w:val="both"/>
        <w:rPr>
          <w:rFonts w:ascii="Times New Roman" w:eastAsia="MS Mincho" w:hAnsi="Times New Roman" w:cs="Times New Roman"/>
          <w:b/>
          <w:bCs/>
          <w:i/>
          <w:iCs/>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 xml:space="preserve">Zhoršování pracovních míst </w:t>
      </w:r>
    </w:p>
    <w:p w:rsidR="00C65E56" w:rsidRPr="00B427B8" w:rsidRDefault="00C65E56"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p>
    <w:p w:rsidR="00C65E56" w:rsidRPr="00B427B8" w:rsidRDefault="00C65E56"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Podnikatelé požadují bezvýhradné podřízení pracovníků bezprostředním, případně i dočasně vznikajícím potřebám produkce. Tržní rizika jsou přenášena na samotné pracovníky, bez ohledu na to, že jejich náklady (hypotéky, zadlužení vůbec) zůstávají pevné. Nestabilita trhu práce kopíruje těkavost a nestabilitu finančních trhů.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Značně jsou zvyšovány nároky na flexibilizaci práce, na pružnou pracovní dobu, se závazkem být firmě případně kdykoli k dispozici, s pracovní smlouvou uzavíranou na dobu dočasnou, po kterou podnik dokáže práci zajistit (systém </w:t>
      </w:r>
      <w:r w:rsidRPr="00B427B8">
        <w:rPr>
          <w:rFonts w:ascii="Times New Roman" w:eastAsia="MS Mincho" w:hAnsi="Times New Roman" w:cs="Times New Roman"/>
          <w:i/>
          <w:sz w:val="24"/>
          <w:szCs w:val="24"/>
          <w:lang w:eastAsia="cs-CZ"/>
        </w:rPr>
        <w:t xml:space="preserve">hire and fire), </w:t>
      </w:r>
      <w:r w:rsidRPr="00B427B8">
        <w:rPr>
          <w:rFonts w:ascii="Times New Roman" w:eastAsia="MS Mincho" w:hAnsi="Times New Roman" w:cs="Times New Roman"/>
          <w:sz w:val="24"/>
          <w:szCs w:val="24"/>
          <w:lang w:eastAsia="cs-CZ"/>
        </w:rPr>
        <w:t>na snížený pracovní úvazek, na krátkodobý zástup. Kapitál cestuje za prací tam, kde mu slibuje zvláštní zisk; v rozvinutých zemích naopak od pracovníků očekává, že se vrátí k nomádskému způsobu života.  Jsou podle potřeb kapitalisty bez skrupulí z práce dočasně či trvale vylučováni. Na rizika, kterým jsou tak se svými „pevnými náklady“ (včetně zadlužení, do něhož jsou tlačeni)vystavováni, se nikdo neohlíží</w:t>
      </w:r>
    </w:p>
    <w:p w:rsidR="00C65E56" w:rsidRPr="00B427B8" w:rsidRDefault="00C65E56" w:rsidP="003968A8">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Jedním z významných cílů vzniku sítě, složené z malých, vysoce kvalifikovaných jednotek, kdy je vertikální, pyramidální uspořádání nahrazováno horizontálním, je omezit vliv pracovníků, kteří tu ztrácejí organizační výhodu, jež jim v boji za kvalitní pracovní místa poskytovaly velké pracovní kolektivy. Výsledkem není kooperace „partnerů“, ale posílení kontroly podnikatelů nad pracovníky a spolehlivější cesta k dosahování vyšších zisků. Síťové struktury tak zvyšují existenční nejistotu pracujících a umocňují nesouměřitelnost pólu práce a kapitálu.</w:t>
      </w:r>
      <w:r w:rsidRPr="00B427B8">
        <w:rPr>
          <w:rFonts w:ascii="Times New Roman" w:eastAsia="Times New Roman" w:hAnsi="Times New Roman" w:cs="Times New Roman"/>
          <w:sz w:val="24"/>
          <w:szCs w:val="24"/>
          <w:vertAlign w:val="superscript"/>
          <w:lang w:eastAsia="cs-CZ"/>
        </w:rPr>
        <w:footnoteReference w:id="172"/>
      </w:r>
      <w:r w:rsidRPr="00B427B8">
        <w:rPr>
          <w:rFonts w:ascii="Times New Roman" w:eastAsia="Times New Roman" w:hAnsi="Times New Roman" w:cs="Times New Roman"/>
          <w:sz w:val="24"/>
          <w:szCs w:val="24"/>
          <w:lang w:eastAsia="cs-CZ"/>
        </w:rPr>
        <w:t xml:space="preserve"> </w:t>
      </w:r>
    </w:p>
    <w:p w:rsidR="00C65E56" w:rsidRPr="00B427B8" w:rsidRDefault="00C65E56" w:rsidP="003968A8">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Prudký spád kvality pracovních míst se nevyhýbá ani vysoce kvalifikovaným zaměstnancům. Firma si ovšem ponechává jádro takových pracovníků, zatímco ostatní rychle střídá. Od těch preferovaných očekává, že budou vstřícně reagovat na nové, neautoritativní metody vedení a že tak budou své výkony zvyšovat. Jakmile však zaměstnavatel může postrádat i je, vystavuje také tuto skupinu zvýšenému existenčnímu tlaku, což se přirozeně na jejich odpovědnosti vůči podniku a zájmu o inovace může projevit. I na jejich místa však čekají další uchazeči.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„Zpružnění“ pohybu pracovní síly dostává do pohybu milionové masy odcizené pracovní síly. Jsou stále významnější a současně málo vítanou konkurencí na omezeném pracovním trhu pracovních sil.“</w:t>
      </w:r>
      <w:r w:rsidRPr="00B427B8">
        <w:rPr>
          <w:rFonts w:ascii="Times New Roman" w:eastAsia="MS Mincho" w:hAnsi="Times New Roman" w:cs="Times New Roman"/>
          <w:sz w:val="24"/>
          <w:szCs w:val="24"/>
          <w:vertAlign w:val="superscript"/>
          <w:lang w:eastAsia="cs-CZ"/>
        </w:rPr>
        <w:footnoteReference w:id="173"/>
      </w:r>
      <w:r w:rsidRPr="00B427B8">
        <w:rPr>
          <w:rFonts w:ascii="Times New Roman" w:eastAsia="MS Mincho" w:hAnsi="Times New Roman" w:cs="Times New Roman"/>
          <w:sz w:val="24"/>
          <w:szCs w:val="24"/>
          <w:lang w:eastAsia="cs-CZ"/>
        </w:rPr>
        <w:t xml:space="preserve"> Na první pohled se mění jen dynamika procesu nabídky práce a poptávky po práci, protože společnost jen někdy „nestačí reagovat“. Ve skutečnosti není kapitál schopen nalézat rovnováhu mezi ubývajícím počtem pracovních míst a uplatněním těch, kteří jsou díky technologiím a organizačním opatřením z výroby vytěsňováni.</w:t>
      </w:r>
      <w:r w:rsidRPr="00B427B8">
        <w:rPr>
          <w:rFonts w:ascii="Times New Roman" w:eastAsia="MS Mincho" w:hAnsi="Times New Roman" w:cs="Times New Roman"/>
          <w:sz w:val="24"/>
          <w:szCs w:val="24"/>
          <w:vertAlign w:val="superscript"/>
          <w:lang w:eastAsia="cs-CZ"/>
        </w:rPr>
        <w:footnoteReference w:id="174"/>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Snaha zavádět pružnou práci vede podle Světové konfederace práce (</w:t>
      </w:r>
      <w:r w:rsidRPr="00B427B8">
        <w:rPr>
          <w:rFonts w:ascii="Times New Roman" w:eastAsia="MS Mincho" w:hAnsi="Times New Roman" w:cs="Times New Roman"/>
          <w:i/>
          <w:iCs/>
          <w:sz w:val="24"/>
          <w:szCs w:val="24"/>
          <w:lang w:eastAsia="cs-CZ"/>
        </w:rPr>
        <w:t>World Confederation of Labour - WCL</w:t>
      </w:r>
      <w:r w:rsidRPr="00B427B8">
        <w:rPr>
          <w:rFonts w:ascii="Times New Roman" w:eastAsia="MS Mincho" w:hAnsi="Times New Roman" w:cs="Times New Roman"/>
          <w:sz w:val="24"/>
          <w:szCs w:val="24"/>
          <w:lang w:eastAsia="cs-CZ"/>
        </w:rPr>
        <w:t>) ke vzniku hůře, ba bídně placených, nejistých, dočasných pracovních míst, s nízkými sociálními zárukami. Taková situace je zhusta zjišťována i v tzv. svobodných zónách, kde jsou pracovní podmínky těžké a míra vykořisťování pracovní síly zvláště vysoká.</w:t>
      </w:r>
    </w:p>
    <w:p w:rsidR="00C65E56" w:rsidRPr="00B427B8" w:rsidRDefault="00C65E56" w:rsidP="00B63EDF">
      <w:pPr>
        <w:tabs>
          <w:tab w:val="left" w:pos="708"/>
          <w:tab w:val="center" w:pos="4536"/>
          <w:tab w:val="right" w:pos="9072"/>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Dochází k zásadní ofenzivě namířené přímo proti základům společnosti zaměstnání.</w:t>
      </w:r>
      <w:r w:rsidRPr="00B427B8">
        <w:rPr>
          <w:rFonts w:ascii="Times New Roman" w:eastAsia="Times New Roman" w:hAnsi="Times New Roman" w:cs="Times New Roman"/>
          <w:sz w:val="24"/>
          <w:szCs w:val="24"/>
          <w:vertAlign w:val="superscript"/>
          <w:lang w:eastAsia="cs-CZ"/>
        </w:rPr>
        <w:footnoteReference w:id="175"/>
      </w:r>
      <w:r w:rsidRPr="00B427B8">
        <w:rPr>
          <w:rFonts w:ascii="Times New Roman" w:eastAsia="Times New Roman" w:hAnsi="Times New Roman" w:cs="Times New Roman"/>
          <w:sz w:val="24"/>
          <w:szCs w:val="24"/>
          <w:lang w:eastAsia="cs-CZ"/>
        </w:rPr>
        <w:t xml:space="preserve"> Sto třicet let po Marxovi tak objevují sociologové na Západě a s obavami sledují destrukční logiku působení rozvoje produktivity práce. Méně lidí vyrobí o něco víc, ale čím dál více lidí nevyrábí nic.</w:t>
      </w:r>
      <w:r w:rsidRPr="00B427B8">
        <w:rPr>
          <w:rFonts w:ascii="Times New Roman" w:eastAsia="Times New Roman" w:hAnsi="Times New Roman" w:cs="Times New Roman"/>
          <w:i/>
          <w:sz w:val="24"/>
          <w:szCs w:val="24"/>
          <w:lang w:eastAsia="cs-CZ"/>
        </w:rPr>
        <w:t xml:space="preserve"> </w:t>
      </w:r>
      <w:r w:rsidRPr="00B427B8">
        <w:rPr>
          <w:rFonts w:ascii="Times New Roman" w:eastAsia="Times New Roman" w:hAnsi="Times New Roman" w:cs="Times New Roman"/>
          <w:sz w:val="24"/>
          <w:szCs w:val="24"/>
          <w:lang w:eastAsia="cs-CZ"/>
        </w:rPr>
        <w:t>Vzniká fenom</w:t>
      </w:r>
      <w:r w:rsidR="00D15616" w:rsidRPr="00B427B8">
        <w:rPr>
          <w:rFonts w:ascii="Times New Roman" w:eastAsia="Times New Roman" w:hAnsi="Times New Roman" w:cs="Times New Roman"/>
          <w:sz w:val="24"/>
          <w:szCs w:val="24"/>
          <w:lang w:eastAsia="cs-CZ"/>
        </w:rPr>
        <w:t>é</w:t>
      </w:r>
      <w:r w:rsidRPr="00B427B8">
        <w:rPr>
          <w:rFonts w:ascii="Times New Roman" w:eastAsia="Times New Roman" w:hAnsi="Times New Roman" w:cs="Times New Roman"/>
          <w:sz w:val="24"/>
          <w:szCs w:val="24"/>
          <w:lang w:eastAsia="cs-CZ"/>
        </w:rPr>
        <w:t>n „</w:t>
      </w:r>
      <w:r w:rsidRPr="00B427B8">
        <w:rPr>
          <w:rFonts w:ascii="Times New Roman" w:eastAsia="Times New Roman" w:hAnsi="Times New Roman" w:cs="Times New Roman"/>
          <w:i/>
          <w:iCs/>
          <w:sz w:val="24"/>
          <w:szCs w:val="24"/>
          <w:lang w:eastAsia="cs-CZ"/>
        </w:rPr>
        <w:t>jobless growth</w:t>
      </w:r>
      <w:r w:rsidRPr="00B427B8">
        <w:rPr>
          <w:rFonts w:ascii="Times New Roman" w:eastAsia="Times New Roman" w:hAnsi="Times New Roman" w:cs="Times New Roman"/>
          <w:sz w:val="24"/>
          <w:szCs w:val="24"/>
          <w:lang w:eastAsia="cs-CZ"/>
        </w:rPr>
        <w:t>“, růstu, který nevytváří nová pracovní místa. Práce je stále méně.</w:t>
      </w:r>
    </w:p>
    <w:p w:rsidR="00C65E56" w:rsidRPr="00B427B8" w:rsidRDefault="00C65E56" w:rsidP="00B63EDF">
      <w:pPr>
        <w:spacing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Postavení dělníků, včetně inženýrů a vědců na dělnických pracovních místech, jejich rostoucí závislost na kapitálu, je nadále určována všeobecným, absolutním zákonem kapitalistické akumulace. Vyplývá z něho, že se „všechny metody zvyšování společenské produktivní síly práce uskutečňují na úkor individuálního dělníka“, včetně toho, že „odcizují dělníkovi duchovní potence pracovního procesu v téže míře, jak se do pracovního procesu zařazuje věda jako samostatná síla“.</w:t>
      </w:r>
      <w:r w:rsidRPr="00B427B8">
        <w:rPr>
          <w:rFonts w:ascii="Times New Roman" w:eastAsia="MS Mincho" w:hAnsi="Times New Roman" w:cs="Times New Roman"/>
          <w:sz w:val="24"/>
          <w:szCs w:val="24"/>
          <w:vertAlign w:val="superscript"/>
          <w:lang w:eastAsia="cs-CZ"/>
        </w:rPr>
        <w:footnoteReference w:id="176"/>
      </w:r>
      <w:r w:rsidRPr="00B427B8">
        <w:rPr>
          <w:rFonts w:ascii="Times New Roman" w:eastAsia="MS Mincho" w:hAnsi="Times New Roman" w:cs="Times New Roman"/>
          <w:sz w:val="24"/>
          <w:szCs w:val="24"/>
          <w:lang w:eastAsia="cs-CZ"/>
        </w:rPr>
        <w:t xml:space="preserve"> I dnes platí, že kapitalista „postupně vytlačuje kvalifikovanější dělníky méně kvalifikovanými, zralé nezralými, muže ženami, dospělé mladistvými a dětmi“.</w:t>
      </w:r>
      <w:r w:rsidRPr="00B427B8">
        <w:rPr>
          <w:rFonts w:ascii="Times New Roman" w:eastAsia="MS Mincho" w:hAnsi="Times New Roman" w:cs="Times New Roman"/>
          <w:sz w:val="24"/>
          <w:szCs w:val="24"/>
          <w:vertAlign w:val="superscript"/>
          <w:lang w:eastAsia="cs-CZ"/>
        </w:rPr>
        <w:footnoteReference w:id="177"/>
      </w:r>
      <w:r w:rsidRPr="00B427B8">
        <w:rPr>
          <w:rFonts w:ascii="Times New Roman" w:eastAsia="MS Mincho" w:hAnsi="Times New Roman" w:cs="Times New Roman"/>
          <w:sz w:val="24"/>
          <w:szCs w:val="24"/>
          <w:lang w:eastAsia="cs-CZ"/>
        </w:rPr>
        <w:t xml:space="preserve"> </w:t>
      </w:r>
    </w:p>
    <w:p w:rsidR="003968A8" w:rsidRPr="00B427B8" w:rsidRDefault="003968A8" w:rsidP="00573C39">
      <w:pPr>
        <w:spacing w:after="0" w:line="240" w:lineRule="auto"/>
        <w:ind w:right="1152"/>
        <w:jc w:val="both"/>
        <w:rPr>
          <w:rFonts w:ascii="Times New Roman" w:eastAsia="MS Mincho" w:hAnsi="Times New Roman" w:cs="Times New Roman"/>
          <w:b/>
          <w:bCs/>
          <w:i/>
          <w:iCs/>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Přizpůsobování pracovních sil nejhorším podmínkám</w:t>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V procesu globalizace se buržoazie už neomezuje na zhoršování pracovních míst pomocí starého fordismu v metropolích, ale snaží se jeho principy uplatnit v celosvětovém měřítku. Ve strategii neoliberálních politiků panuje zásada: přizpůsobovat se v tomto ohledu nejnižší úrovni, bez ohledu na masovou pauperizaci, zdravotní stav populací, rozklad sociální infrastruktury. Dochází k zeštíhlování, osekávání produkce bez ohledu na sociální důsledky (</w:t>
      </w:r>
      <w:r w:rsidRPr="00B427B8">
        <w:rPr>
          <w:rFonts w:ascii="Times New Roman" w:eastAsia="MS Mincho" w:hAnsi="Times New Roman" w:cs="Times New Roman"/>
          <w:i/>
          <w:iCs/>
          <w:sz w:val="24"/>
          <w:szCs w:val="24"/>
          <w:lang w:eastAsia="cs-CZ"/>
        </w:rPr>
        <w:t>reengineering, downsizing, jobless growth, jobless recovery</w:t>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Jak prok</w:t>
      </w:r>
      <w:r w:rsidR="005F0A32" w:rsidRPr="00B427B8">
        <w:rPr>
          <w:rFonts w:ascii="Times New Roman" w:eastAsia="MS Mincho" w:hAnsi="Times New Roman" w:cs="Times New Roman"/>
          <w:sz w:val="24"/>
          <w:szCs w:val="24"/>
          <w:lang w:eastAsia="cs-CZ"/>
        </w:rPr>
        <w:t>ázal</w:t>
      </w:r>
      <w:r w:rsidRPr="00B427B8">
        <w:rPr>
          <w:rFonts w:ascii="Times New Roman" w:eastAsia="MS Mincho" w:hAnsi="Times New Roman" w:cs="Times New Roman"/>
          <w:sz w:val="24"/>
          <w:szCs w:val="24"/>
          <w:lang w:eastAsia="cs-CZ"/>
        </w:rPr>
        <w:t xml:space="preserve"> K. Marx v Kapitálu, „pohyb zákona poptávky a nabídky práce na této základně dovršuje despocii kapitálu“.</w:t>
      </w:r>
      <w:r w:rsidRPr="00B427B8">
        <w:rPr>
          <w:rFonts w:ascii="Times New Roman" w:eastAsia="MS Mincho" w:hAnsi="Times New Roman" w:cs="Times New Roman"/>
          <w:sz w:val="24"/>
          <w:szCs w:val="24"/>
          <w:vertAlign w:val="superscript"/>
          <w:lang w:eastAsia="cs-CZ"/>
        </w:rPr>
        <w:footnoteReference w:id="178"/>
      </w:r>
      <w:r w:rsidRPr="00B427B8">
        <w:rPr>
          <w:rFonts w:ascii="Times New Roman" w:eastAsia="MS Mincho" w:hAnsi="Times New Roman" w:cs="Times New Roman"/>
          <w:sz w:val="24"/>
          <w:szCs w:val="24"/>
          <w:lang w:eastAsia="cs-CZ"/>
        </w:rPr>
        <w:t xml:space="preserve"> „Když se kapitál posílá do ciziny, neposílá se tam proto, že by se ho absolutně nemohlo použít doma. Děje se tak proto, že v cizině může být zaměstnán s vyšší mírou zisku. Tento kapitál je však absolutně nadbytečným kapitálem pro zaměstnané dělnické obyvatelstvo a pro danou zemi vůbec. Existuje jako absolutně nadbytečný kapitál vedle relativně nadbytečného obyvatelstva, a tak se názorně ukazuje, jak obojí existuje vedle sebe a podmiňuje se navzájem.“</w:t>
      </w:r>
      <w:r w:rsidRPr="00B427B8">
        <w:rPr>
          <w:rFonts w:ascii="Times New Roman" w:eastAsia="MS Mincho" w:hAnsi="Times New Roman" w:cs="Times New Roman"/>
          <w:sz w:val="24"/>
          <w:szCs w:val="24"/>
          <w:vertAlign w:val="superscript"/>
          <w:lang w:eastAsia="cs-CZ"/>
        </w:rPr>
        <w:footnoteReference w:id="179"/>
      </w:r>
      <w:r w:rsidRPr="00B427B8">
        <w:rPr>
          <w:rFonts w:ascii="Times New Roman" w:eastAsia="MS Mincho" w:hAnsi="Times New Roman" w:cs="Times New Roman"/>
          <w:sz w:val="24"/>
          <w:szCs w:val="24"/>
          <w:lang w:eastAsia="cs-CZ"/>
        </w:rPr>
        <w:t xml:space="preserve"> Tam, kde nepříznivé okolnosti brání (např. v bývalých koloniích) zvyšovat absolutní závislost dělnické třídy, bouří se ostatně kapitál „proti 'svatému' zákonu nabídky a poptávky a snaží se s ním vypořádat donucovacími prostředky“.</w:t>
      </w:r>
      <w:r w:rsidRPr="00B427B8">
        <w:rPr>
          <w:rFonts w:ascii="Times New Roman" w:eastAsia="MS Mincho" w:hAnsi="Times New Roman" w:cs="Times New Roman"/>
          <w:sz w:val="24"/>
          <w:szCs w:val="24"/>
          <w:vertAlign w:val="superscript"/>
          <w:lang w:eastAsia="cs-CZ"/>
        </w:rPr>
        <w:footnoteReference w:id="180"/>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Dnes má </w:t>
      </w:r>
      <w:r w:rsidR="005F0A32" w:rsidRPr="00B427B8">
        <w:rPr>
          <w:rFonts w:ascii="Times New Roman" w:eastAsia="MS Mincho" w:hAnsi="Times New Roman" w:cs="Times New Roman"/>
          <w:sz w:val="24"/>
          <w:szCs w:val="24"/>
          <w:lang w:eastAsia="cs-CZ"/>
        </w:rPr>
        <w:t xml:space="preserve">kapitál </w:t>
      </w:r>
      <w:r w:rsidRPr="00B427B8">
        <w:rPr>
          <w:rFonts w:ascii="Times New Roman" w:eastAsia="MS Mincho" w:hAnsi="Times New Roman" w:cs="Times New Roman"/>
          <w:sz w:val="24"/>
          <w:szCs w:val="24"/>
          <w:lang w:eastAsia="cs-CZ"/>
        </w:rPr>
        <w:t xml:space="preserve">k dispozici organizace MMF, SB, </w:t>
      </w:r>
      <w:r w:rsidRPr="00BF5713">
        <w:rPr>
          <w:rFonts w:ascii="Times New Roman" w:eastAsia="MS Mincho" w:hAnsi="Times New Roman" w:cs="Times New Roman"/>
          <w:color w:val="7030A0"/>
          <w:sz w:val="24"/>
          <w:szCs w:val="24"/>
          <w:lang w:eastAsia="cs-CZ"/>
        </w:rPr>
        <w:t>W</w:t>
      </w:r>
      <w:r w:rsidR="00BF5713" w:rsidRPr="00BF5713">
        <w:rPr>
          <w:rFonts w:ascii="Times New Roman" w:eastAsia="MS Mincho" w:hAnsi="Times New Roman" w:cs="Times New Roman"/>
          <w:color w:val="7030A0"/>
          <w:sz w:val="24"/>
          <w:szCs w:val="24"/>
          <w:lang w:eastAsia="cs-CZ"/>
        </w:rPr>
        <w:t>T</w:t>
      </w:r>
      <w:r w:rsidRPr="00BF5713">
        <w:rPr>
          <w:rFonts w:ascii="Times New Roman" w:eastAsia="MS Mincho" w:hAnsi="Times New Roman" w:cs="Times New Roman"/>
          <w:color w:val="7030A0"/>
          <w:sz w:val="24"/>
          <w:szCs w:val="24"/>
          <w:lang w:eastAsia="cs-CZ"/>
        </w:rPr>
        <w:t>O</w:t>
      </w:r>
      <w:r w:rsidRPr="00B427B8">
        <w:rPr>
          <w:rFonts w:ascii="Times New Roman" w:eastAsia="MS Mincho" w:hAnsi="Times New Roman" w:cs="Times New Roman"/>
          <w:sz w:val="24"/>
          <w:szCs w:val="24"/>
          <w:lang w:eastAsia="cs-CZ"/>
        </w:rPr>
        <w:t>, které si zřídil a jež mu bezvýhradně slouží. Dostávají se tak mj. do konfliktu nejen s podnikateli v méně rozvinutých zemích, pokoušejícími se využít „sociálního dumpingu“, ale také s požadavky „sociálních dodatků“ na smlouvy, které by měly omezit jejich bezohledné postupy. V těchto procesech spočívají důvody, proč Mezinárodní organizace práce (ILO) varuje před pastí špatně placených míst v Anglii, NSR, Itálii a USA, a to převážně ve službách, od nichž se tolik čekalo, s tím, že „špatně placená a nejistá práce je spíše trvalým než dočasným údělem“.</w:t>
      </w:r>
      <w:r w:rsidRPr="00B427B8">
        <w:rPr>
          <w:rFonts w:ascii="Times New Roman" w:eastAsia="MS Mincho" w:hAnsi="Times New Roman" w:cs="Times New Roman"/>
          <w:sz w:val="24"/>
          <w:szCs w:val="24"/>
          <w:vertAlign w:val="superscript"/>
          <w:lang w:eastAsia="cs-CZ"/>
        </w:rPr>
        <w:footnoteReference w:id="181"/>
      </w:r>
      <w:r w:rsidRPr="00B427B8">
        <w:rPr>
          <w:rFonts w:ascii="Times New Roman" w:eastAsia="MS Mincho" w:hAnsi="Times New Roman" w:cs="Times New Roman"/>
          <w:sz w:val="24"/>
          <w:szCs w:val="24"/>
          <w:lang w:eastAsia="cs-CZ"/>
        </w:rPr>
        <w:t xml:space="preserve">  To je i důvod, proč varuje před odzbrojováním a defétismem odborů.</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Honba za přizpůsobováním trhu světových pracovních sil nejhorším podmínkám vede ke zpochybňování civilizované práce, je </w:t>
      </w:r>
      <w:r w:rsidRPr="00B427B8">
        <w:rPr>
          <w:rFonts w:ascii="Times New Roman" w:eastAsia="MS Mincho" w:hAnsi="Times New Roman" w:cs="Times New Roman"/>
          <w:b/>
          <w:i/>
          <w:sz w:val="24"/>
          <w:szCs w:val="24"/>
          <w:lang w:eastAsia="cs-CZ"/>
        </w:rPr>
        <w:t>sociální kontrareformou</w:t>
      </w:r>
      <w:r w:rsidRPr="00B427B8">
        <w:rPr>
          <w:rFonts w:ascii="Times New Roman" w:eastAsia="MS Mincho" w:hAnsi="Times New Roman" w:cs="Times New Roman"/>
          <w:sz w:val="24"/>
          <w:szCs w:val="24"/>
          <w:lang w:eastAsia="cs-CZ"/>
        </w:rPr>
        <w:t xml:space="preserve">. Sociální dodatky (k Maastrichtské smlouvě či k volnému světovému obchodu) se daří jakžtakž uplatňovat teprve poté, kdy se zjistí, že proti redukci na bezvládný přívěsek kapitálu se lidé dokážou i účinně bránit. </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FF773F" w:rsidRPr="00B427B8" w:rsidRDefault="00FF773F" w:rsidP="00573C39">
      <w:pPr>
        <w:spacing w:after="0" w:line="240" w:lineRule="auto"/>
        <w:ind w:right="1152"/>
        <w:jc w:val="both"/>
        <w:rPr>
          <w:rFonts w:ascii="Times New Roman" w:eastAsia="MS Mincho" w:hAnsi="Times New Roman" w:cs="Times New Roman"/>
          <w:b/>
          <w:i/>
          <w:sz w:val="24"/>
          <w:szCs w:val="24"/>
          <w:lang w:eastAsia="cs-CZ"/>
        </w:rPr>
      </w:pPr>
    </w:p>
    <w:p w:rsidR="00952C01" w:rsidRPr="00B427B8" w:rsidRDefault="00952C01"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Otrocká práce</w:t>
      </w:r>
    </w:p>
    <w:p w:rsidR="00952C01" w:rsidRPr="00B427B8" w:rsidRDefault="00952C01" w:rsidP="00573C39">
      <w:pPr>
        <w:spacing w:after="0" w:line="240" w:lineRule="auto"/>
        <w:ind w:right="1152"/>
        <w:jc w:val="both"/>
        <w:rPr>
          <w:rFonts w:ascii="Times New Roman" w:eastAsia="MS Mincho" w:hAnsi="Times New Roman" w:cs="Times New Roman"/>
          <w:b/>
          <w:i/>
          <w:sz w:val="24"/>
          <w:szCs w:val="24"/>
          <w:lang w:eastAsia="cs-CZ"/>
        </w:rPr>
      </w:pPr>
    </w:p>
    <w:p w:rsidR="00C65E56" w:rsidRPr="00B427B8" w:rsidRDefault="00952C01" w:rsidP="0050030B">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sz w:val="24"/>
          <w:szCs w:val="24"/>
          <w:lang w:eastAsia="cs-CZ"/>
        </w:rPr>
        <w:t>Podle definice o</w:t>
      </w:r>
      <w:r w:rsidR="00563A0D" w:rsidRPr="00B427B8">
        <w:rPr>
          <w:rFonts w:ascii="Times New Roman" w:eastAsia="MS Mincho" w:hAnsi="Times New Roman" w:cs="Times New Roman"/>
          <w:sz w:val="24"/>
          <w:szCs w:val="24"/>
          <w:lang w:eastAsia="cs-CZ"/>
        </w:rPr>
        <w:t>t</w:t>
      </w:r>
      <w:r w:rsidRPr="00B427B8">
        <w:rPr>
          <w:rFonts w:ascii="Times New Roman" w:eastAsia="MS Mincho" w:hAnsi="Times New Roman" w:cs="Times New Roman"/>
          <w:sz w:val="24"/>
          <w:szCs w:val="24"/>
          <w:lang w:eastAsia="cs-CZ"/>
        </w:rPr>
        <w:t>rocké práce, kterou zpracovala Organizace na ochranu lidských práv (</w:t>
      </w:r>
      <w:r w:rsidR="004053DD" w:rsidRPr="00B427B8">
        <w:rPr>
          <w:rFonts w:ascii="Times New Roman" w:eastAsia="MS Mincho" w:hAnsi="Times New Roman" w:cs="Times New Roman"/>
          <w:i/>
          <w:sz w:val="24"/>
          <w:szCs w:val="24"/>
          <w:lang w:eastAsia="cs-CZ"/>
        </w:rPr>
        <w:t>Wall</w:t>
      </w:r>
      <w:r w:rsidR="0050030B" w:rsidRPr="00B427B8">
        <w:rPr>
          <w:rFonts w:ascii="Times New Roman" w:eastAsia="MS Mincho" w:hAnsi="Times New Roman" w:cs="Times New Roman"/>
          <w:i/>
          <w:sz w:val="24"/>
          <w:szCs w:val="24"/>
          <w:lang w:eastAsia="cs-CZ"/>
        </w:rPr>
        <w:t xml:space="preserve"> Free Foundation</w:t>
      </w:r>
      <w:r w:rsidR="0050030B" w:rsidRPr="00B427B8">
        <w:rPr>
          <w:rFonts w:ascii="Times New Roman" w:eastAsia="MS Mincho" w:hAnsi="Times New Roman" w:cs="Times New Roman"/>
          <w:sz w:val="24"/>
          <w:szCs w:val="24"/>
          <w:lang w:eastAsia="cs-CZ"/>
        </w:rPr>
        <w:t>)</w:t>
      </w:r>
      <w:r w:rsidR="0024539E" w:rsidRPr="00B427B8">
        <w:rPr>
          <w:rFonts w:ascii="Times New Roman" w:eastAsia="MS Mincho" w:hAnsi="Times New Roman" w:cs="Times New Roman"/>
          <w:sz w:val="24"/>
          <w:szCs w:val="24"/>
          <w:lang w:eastAsia="cs-CZ"/>
        </w:rPr>
        <w:t>,</w:t>
      </w:r>
      <w:r w:rsidR="0050030B" w:rsidRPr="00B427B8">
        <w:rPr>
          <w:rFonts w:ascii="Times New Roman" w:eastAsia="MS Mincho" w:hAnsi="Times New Roman" w:cs="Times New Roman"/>
          <w:sz w:val="24"/>
          <w:szCs w:val="24"/>
          <w:lang w:eastAsia="cs-CZ"/>
        </w:rPr>
        <w:t xml:space="preserve"> </w:t>
      </w:r>
      <w:r w:rsidR="00AD4B55" w:rsidRPr="00B427B8">
        <w:rPr>
          <w:rFonts w:ascii="Times New Roman" w:eastAsia="MS Mincho" w:hAnsi="Times New Roman" w:cs="Times New Roman"/>
          <w:sz w:val="24"/>
          <w:szCs w:val="24"/>
          <w:lang w:eastAsia="cs-CZ"/>
        </w:rPr>
        <w:t xml:space="preserve">žije v otrockých podmínkách </w:t>
      </w:r>
      <w:r w:rsidR="00563A0D" w:rsidRPr="00B427B8">
        <w:rPr>
          <w:rFonts w:ascii="Times New Roman" w:eastAsia="MS Mincho" w:hAnsi="Times New Roman" w:cs="Times New Roman"/>
          <w:sz w:val="24"/>
          <w:szCs w:val="24"/>
          <w:lang w:eastAsia="cs-CZ"/>
        </w:rPr>
        <w:t xml:space="preserve">29 </w:t>
      </w:r>
      <w:r w:rsidR="009F7AF2" w:rsidRPr="00B427B8">
        <w:rPr>
          <w:rFonts w:ascii="Times New Roman" w:eastAsia="MS Mincho" w:hAnsi="Times New Roman" w:cs="Times New Roman"/>
          <w:sz w:val="24"/>
          <w:szCs w:val="24"/>
          <w:lang w:eastAsia="cs-CZ"/>
        </w:rPr>
        <w:t>mil.</w:t>
      </w:r>
      <w:r w:rsidR="00563A0D" w:rsidRPr="00B427B8">
        <w:rPr>
          <w:rFonts w:ascii="Times New Roman" w:eastAsia="MS Mincho" w:hAnsi="Times New Roman" w:cs="Times New Roman"/>
          <w:sz w:val="24"/>
          <w:szCs w:val="24"/>
          <w:lang w:eastAsia="cs-CZ"/>
        </w:rPr>
        <w:t xml:space="preserve"> lidí,</w:t>
      </w:r>
      <w:r w:rsidR="00D15616" w:rsidRPr="00B427B8">
        <w:rPr>
          <w:rFonts w:ascii="Times New Roman" w:eastAsia="MS Mincho" w:hAnsi="Times New Roman" w:cs="Times New Roman"/>
          <w:sz w:val="24"/>
          <w:szCs w:val="24"/>
          <w:lang w:eastAsia="cs-CZ"/>
        </w:rPr>
        <w:t xml:space="preserve"> </w:t>
      </w:r>
      <w:r w:rsidR="00563A0D" w:rsidRPr="00B427B8">
        <w:rPr>
          <w:rFonts w:ascii="Times New Roman" w:eastAsia="MS Mincho" w:hAnsi="Times New Roman" w:cs="Times New Roman"/>
          <w:sz w:val="24"/>
          <w:szCs w:val="24"/>
          <w:lang w:eastAsia="cs-CZ"/>
        </w:rPr>
        <w:t>z toho 1,82 % v Evropě. D</w:t>
      </w:r>
      <w:r w:rsidR="0050030B" w:rsidRPr="00B427B8">
        <w:rPr>
          <w:rFonts w:ascii="Times New Roman" w:eastAsia="MS Mincho" w:hAnsi="Times New Roman" w:cs="Times New Roman"/>
          <w:sz w:val="24"/>
          <w:szCs w:val="24"/>
          <w:lang w:eastAsia="cs-CZ"/>
        </w:rPr>
        <w:t>o definice moderního otroctví</w:t>
      </w:r>
      <w:r w:rsidR="0024539E" w:rsidRPr="00B427B8">
        <w:rPr>
          <w:rFonts w:ascii="Times New Roman" w:eastAsia="MS Mincho" w:hAnsi="Times New Roman" w:cs="Times New Roman"/>
          <w:sz w:val="24"/>
          <w:szCs w:val="24"/>
          <w:lang w:eastAsia="cs-CZ"/>
        </w:rPr>
        <w:t xml:space="preserve">, které je hluboce skrývaným problémem, </w:t>
      </w:r>
      <w:r w:rsidR="0050030B" w:rsidRPr="00B427B8">
        <w:rPr>
          <w:rFonts w:ascii="Times New Roman" w:eastAsia="MS Mincho" w:hAnsi="Times New Roman" w:cs="Times New Roman"/>
          <w:sz w:val="24"/>
          <w:szCs w:val="24"/>
          <w:lang w:eastAsia="cs-CZ"/>
        </w:rPr>
        <w:t xml:space="preserve">zařazuje </w:t>
      </w:r>
      <w:r w:rsidR="00563A0D" w:rsidRPr="00B427B8">
        <w:rPr>
          <w:rFonts w:ascii="Times New Roman" w:eastAsia="MS Mincho" w:hAnsi="Times New Roman" w:cs="Times New Roman"/>
          <w:sz w:val="24"/>
          <w:szCs w:val="24"/>
          <w:lang w:eastAsia="cs-CZ"/>
        </w:rPr>
        <w:t xml:space="preserve">tato nadace </w:t>
      </w:r>
      <w:r w:rsidR="0050030B" w:rsidRPr="00B427B8">
        <w:rPr>
          <w:rFonts w:ascii="Times New Roman" w:eastAsia="MS Mincho" w:hAnsi="Times New Roman" w:cs="Times New Roman"/>
          <w:sz w:val="24"/>
          <w:szCs w:val="24"/>
          <w:lang w:eastAsia="cs-CZ"/>
        </w:rPr>
        <w:t>nucen</w:t>
      </w:r>
      <w:r w:rsidR="00563A0D" w:rsidRPr="00B427B8">
        <w:rPr>
          <w:rFonts w:ascii="Times New Roman" w:eastAsia="MS Mincho" w:hAnsi="Times New Roman" w:cs="Times New Roman"/>
          <w:sz w:val="24"/>
          <w:szCs w:val="24"/>
          <w:lang w:eastAsia="cs-CZ"/>
        </w:rPr>
        <w:t>ou</w:t>
      </w:r>
      <w:r w:rsidR="0050030B" w:rsidRPr="00B427B8">
        <w:rPr>
          <w:rFonts w:ascii="Times New Roman" w:eastAsia="MS Mincho" w:hAnsi="Times New Roman" w:cs="Times New Roman"/>
          <w:sz w:val="24"/>
          <w:szCs w:val="24"/>
          <w:lang w:eastAsia="cs-CZ"/>
        </w:rPr>
        <w:t xml:space="preserve"> prác</w:t>
      </w:r>
      <w:r w:rsidR="00563A0D" w:rsidRPr="00B427B8">
        <w:rPr>
          <w:rFonts w:ascii="Times New Roman" w:eastAsia="MS Mincho" w:hAnsi="Times New Roman" w:cs="Times New Roman"/>
          <w:sz w:val="24"/>
          <w:szCs w:val="24"/>
          <w:lang w:eastAsia="cs-CZ"/>
        </w:rPr>
        <w:t>i</w:t>
      </w:r>
      <w:r w:rsidR="0050030B" w:rsidRPr="00B427B8">
        <w:rPr>
          <w:rFonts w:ascii="Times New Roman" w:eastAsia="MS Mincho" w:hAnsi="Times New Roman" w:cs="Times New Roman"/>
          <w:sz w:val="24"/>
          <w:szCs w:val="24"/>
          <w:lang w:eastAsia="cs-CZ"/>
        </w:rPr>
        <w:t>, prodej nebo zneužívání dětí, dlužní otroctví, v rámci kterého jsou děti nuceny pracovat pro dospělé, kterým dluží jejich rodiče, či obchodování s lidmi (včetně sňatků z</w:t>
      </w:r>
      <w:r w:rsidR="00563A0D" w:rsidRPr="00B427B8">
        <w:rPr>
          <w:rFonts w:ascii="Times New Roman" w:eastAsia="MS Mincho" w:hAnsi="Times New Roman" w:cs="Times New Roman"/>
          <w:sz w:val="24"/>
          <w:szCs w:val="24"/>
          <w:lang w:eastAsia="cs-CZ"/>
        </w:rPr>
        <w:t xml:space="preserve"> </w:t>
      </w:r>
      <w:r w:rsidR="0050030B" w:rsidRPr="00B427B8">
        <w:rPr>
          <w:rFonts w:ascii="Times New Roman" w:eastAsia="MS Mincho" w:hAnsi="Times New Roman" w:cs="Times New Roman"/>
          <w:sz w:val="24"/>
          <w:szCs w:val="24"/>
          <w:lang w:eastAsia="cs-CZ"/>
        </w:rPr>
        <w:t>donu</w:t>
      </w:r>
      <w:r w:rsidR="00563A0D" w:rsidRPr="00B427B8">
        <w:rPr>
          <w:rFonts w:ascii="Times New Roman" w:eastAsia="MS Mincho" w:hAnsi="Times New Roman" w:cs="Times New Roman"/>
          <w:sz w:val="24"/>
          <w:szCs w:val="24"/>
          <w:lang w:eastAsia="cs-CZ"/>
        </w:rPr>
        <w:t xml:space="preserve">cení). Černou listinu vede Indie s odhadem 18 </w:t>
      </w:r>
      <w:r w:rsidR="009F7AF2" w:rsidRPr="00B427B8">
        <w:rPr>
          <w:rFonts w:ascii="Times New Roman" w:eastAsia="MS Mincho" w:hAnsi="Times New Roman" w:cs="Times New Roman"/>
          <w:sz w:val="24"/>
          <w:szCs w:val="24"/>
          <w:lang w:eastAsia="cs-CZ"/>
        </w:rPr>
        <w:t>mil.</w:t>
      </w:r>
      <w:r w:rsidR="00563A0D" w:rsidRPr="00B427B8">
        <w:rPr>
          <w:rFonts w:ascii="Times New Roman" w:eastAsia="MS Mincho" w:hAnsi="Times New Roman" w:cs="Times New Roman"/>
          <w:sz w:val="24"/>
          <w:szCs w:val="24"/>
          <w:lang w:eastAsia="cs-CZ"/>
        </w:rPr>
        <w:t xml:space="preserve"> </w:t>
      </w:r>
      <w:r w:rsidR="0024539E" w:rsidRPr="00B427B8">
        <w:rPr>
          <w:rFonts w:ascii="Times New Roman" w:eastAsia="MS Mincho" w:hAnsi="Times New Roman" w:cs="Times New Roman"/>
          <w:sz w:val="24"/>
          <w:szCs w:val="24"/>
          <w:lang w:eastAsia="cs-CZ"/>
        </w:rPr>
        <w:t>m</w:t>
      </w:r>
      <w:r w:rsidR="00563A0D" w:rsidRPr="00B427B8">
        <w:rPr>
          <w:rFonts w:ascii="Times New Roman" w:eastAsia="MS Mincho" w:hAnsi="Times New Roman" w:cs="Times New Roman"/>
          <w:sz w:val="24"/>
          <w:szCs w:val="24"/>
          <w:lang w:eastAsia="cs-CZ"/>
        </w:rPr>
        <w:t xml:space="preserve">oderních otroků, následuje Čína (2,9 </w:t>
      </w:r>
      <w:r w:rsidR="009F7AF2" w:rsidRPr="00B427B8">
        <w:rPr>
          <w:rFonts w:ascii="Times New Roman" w:eastAsia="MS Mincho" w:hAnsi="Times New Roman" w:cs="Times New Roman"/>
          <w:sz w:val="24"/>
          <w:szCs w:val="24"/>
          <w:lang w:eastAsia="cs-CZ"/>
        </w:rPr>
        <w:t>mil.</w:t>
      </w:r>
      <w:r w:rsidR="00563A0D" w:rsidRPr="00B427B8">
        <w:rPr>
          <w:rFonts w:ascii="Times New Roman" w:eastAsia="MS Mincho" w:hAnsi="Times New Roman" w:cs="Times New Roman"/>
          <w:sz w:val="24"/>
          <w:szCs w:val="24"/>
          <w:lang w:eastAsia="cs-CZ"/>
        </w:rPr>
        <w:t>) a Pákistán (2,</w:t>
      </w:r>
      <w:r w:rsidR="0024539E" w:rsidRPr="00B427B8">
        <w:rPr>
          <w:rFonts w:ascii="Times New Roman" w:eastAsia="MS Mincho" w:hAnsi="Times New Roman" w:cs="Times New Roman"/>
          <w:sz w:val="24"/>
          <w:szCs w:val="24"/>
          <w:lang w:eastAsia="cs-CZ"/>
        </w:rPr>
        <w:t>1</w:t>
      </w:r>
      <w:r w:rsidR="00563A0D" w:rsidRPr="00B427B8">
        <w:rPr>
          <w:rFonts w:ascii="Times New Roman" w:eastAsia="MS Mincho" w:hAnsi="Times New Roman" w:cs="Times New Roman"/>
          <w:sz w:val="24"/>
          <w:szCs w:val="24"/>
          <w:lang w:eastAsia="cs-CZ"/>
        </w:rPr>
        <w:t xml:space="preserve"> </w:t>
      </w:r>
      <w:r w:rsidR="009F7AF2" w:rsidRPr="00B427B8">
        <w:rPr>
          <w:rFonts w:ascii="Times New Roman" w:eastAsia="MS Mincho" w:hAnsi="Times New Roman" w:cs="Times New Roman"/>
          <w:sz w:val="24"/>
          <w:szCs w:val="24"/>
          <w:lang w:eastAsia="cs-CZ"/>
        </w:rPr>
        <w:t>mil</w:t>
      </w:r>
      <w:r w:rsidR="00563A0D" w:rsidRPr="00B427B8">
        <w:rPr>
          <w:rFonts w:ascii="Times New Roman" w:eastAsia="MS Mincho" w:hAnsi="Times New Roman" w:cs="Times New Roman"/>
          <w:sz w:val="24"/>
          <w:szCs w:val="24"/>
          <w:lang w:eastAsia="cs-CZ"/>
        </w:rPr>
        <w:t xml:space="preserve">.). </w:t>
      </w:r>
      <w:r w:rsidR="0050030B" w:rsidRPr="00B427B8">
        <w:rPr>
          <w:rFonts w:ascii="Times New Roman" w:eastAsia="MS Mincho" w:hAnsi="Times New Roman" w:cs="Times New Roman"/>
          <w:sz w:val="24"/>
          <w:szCs w:val="24"/>
          <w:lang w:eastAsia="cs-CZ"/>
        </w:rPr>
        <w:t xml:space="preserve"> </w:t>
      </w:r>
      <w:r w:rsidR="0024539E" w:rsidRPr="00B427B8">
        <w:rPr>
          <w:rFonts w:ascii="Times New Roman" w:eastAsia="MS Mincho" w:hAnsi="Times New Roman" w:cs="Times New Roman"/>
          <w:sz w:val="24"/>
          <w:szCs w:val="24"/>
          <w:lang w:eastAsia="cs-CZ"/>
        </w:rPr>
        <w:t xml:space="preserve">Evropské země mají celkově nejnižší riziko zotročení. Tím </w:t>
      </w:r>
      <w:r w:rsidR="003D1136" w:rsidRPr="00B427B8">
        <w:rPr>
          <w:rFonts w:ascii="Times New Roman" w:eastAsia="MS Mincho" w:hAnsi="Times New Roman" w:cs="Times New Roman"/>
          <w:sz w:val="24"/>
          <w:szCs w:val="24"/>
          <w:lang w:eastAsia="cs-CZ"/>
        </w:rPr>
        <w:t xml:space="preserve">více je </w:t>
      </w:r>
      <w:r w:rsidR="0024539E" w:rsidRPr="00B427B8">
        <w:rPr>
          <w:rFonts w:ascii="Times New Roman" w:eastAsia="MS Mincho" w:hAnsi="Times New Roman" w:cs="Times New Roman"/>
          <w:sz w:val="24"/>
          <w:szCs w:val="24"/>
          <w:lang w:eastAsia="cs-CZ"/>
        </w:rPr>
        <w:t xml:space="preserve">šokující skutečnost, že se na indexu </w:t>
      </w:r>
      <w:r w:rsidR="0024539E" w:rsidRPr="00B427B8">
        <w:rPr>
          <w:rFonts w:ascii="Times New Roman" w:eastAsia="MS Mincho" w:hAnsi="Times New Roman" w:cs="Times New Roman"/>
          <w:sz w:val="24"/>
          <w:szCs w:val="24"/>
          <w:lang w:eastAsia="cs-CZ"/>
        </w:rPr>
        <w:lastRenderedPageBreak/>
        <w:t>evropských zemí, takovýmto z</w:t>
      </w:r>
      <w:r w:rsidR="003D1136" w:rsidRPr="00B427B8">
        <w:rPr>
          <w:rFonts w:ascii="Times New Roman" w:eastAsia="MS Mincho" w:hAnsi="Times New Roman" w:cs="Times New Roman"/>
          <w:sz w:val="24"/>
          <w:szCs w:val="24"/>
          <w:lang w:eastAsia="cs-CZ"/>
        </w:rPr>
        <w:t>p</w:t>
      </w:r>
      <w:r w:rsidR="0024539E" w:rsidRPr="00B427B8">
        <w:rPr>
          <w:rFonts w:ascii="Times New Roman" w:eastAsia="MS Mincho" w:hAnsi="Times New Roman" w:cs="Times New Roman"/>
          <w:sz w:val="24"/>
          <w:szCs w:val="24"/>
          <w:lang w:eastAsia="cs-CZ"/>
        </w:rPr>
        <w:t>ůsobem ohrožených, ocitá Česko (spolu s Maďarskem</w:t>
      </w:r>
      <w:r w:rsidR="003D1136" w:rsidRPr="00B427B8">
        <w:rPr>
          <w:rFonts w:ascii="Times New Roman" w:eastAsia="MS Mincho" w:hAnsi="Times New Roman" w:cs="Times New Roman"/>
          <w:sz w:val="24"/>
          <w:szCs w:val="24"/>
          <w:lang w:eastAsia="cs-CZ"/>
        </w:rPr>
        <w:t>)</w:t>
      </w:r>
      <w:r w:rsidR="0024539E" w:rsidRPr="00B427B8">
        <w:rPr>
          <w:rFonts w:ascii="Times New Roman" w:eastAsia="MS Mincho" w:hAnsi="Times New Roman" w:cs="Times New Roman"/>
          <w:sz w:val="24"/>
          <w:szCs w:val="24"/>
          <w:lang w:eastAsia="cs-CZ"/>
        </w:rPr>
        <w:t xml:space="preserve"> </w:t>
      </w:r>
      <w:r w:rsidR="003D1136" w:rsidRPr="00B427B8">
        <w:rPr>
          <w:rFonts w:ascii="Times New Roman" w:eastAsia="MS Mincho" w:hAnsi="Times New Roman" w:cs="Times New Roman"/>
          <w:sz w:val="24"/>
          <w:szCs w:val="24"/>
          <w:lang w:eastAsia="cs-CZ"/>
        </w:rPr>
        <w:t xml:space="preserve">na </w:t>
      </w:r>
      <w:r w:rsidR="0024539E" w:rsidRPr="00B427B8">
        <w:rPr>
          <w:rFonts w:ascii="Times New Roman" w:eastAsia="MS Mincho" w:hAnsi="Times New Roman" w:cs="Times New Roman"/>
          <w:sz w:val="24"/>
          <w:szCs w:val="24"/>
          <w:lang w:eastAsia="cs-CZ"/>
        </w:rPr>
        <w:t>třetím (!) místě.</w:t>
      </w:r>
      <w:r w:rsidR="003D1136" w:rsidRPr="00B427B8">
        <w:rPr>
          <w:rStyle w:val="Znakapoznpodarou"/>
          <w:rFonts w:ascii="Times New Roman" w:eastAsia="MS Mincho" w:hAnsi="Times New Roman" w:cs="Times New Roman"/>
          <w:bCs/>
          <w:sz w:val="24"/>
          <w:szCs w:val="24"/>
          <w:lang w:eastAsia="cs-CZ"/>
        </w:rPr>
        <w:footnoteReference w:id="182"/>
      </w:r>
    </w:p>
    <w:p w:rsidR="003D1136" w:rsidRPr="00B427B8" w:rsidRDefault="003D1136" w:rsidP="00573C39">
      <w:pPr>
        <w:keepNext/>
        <w:spacing w:after="0" w:line="240" w:lineRule="auto"/>
        <w:ind w:right="1152"/>
        <w:jc w:val="both"/>
        <w:outlineLvl w:val="1"/>
        <w:rPr>
          <w:rFonts w:ascii="Times New Roman" w:eastAsia="MS Mincho" w:hAnsi="Times New Roman" w:cs="Times New Roman"/>
          <w:b/>
          <w:bCs/>
          <w:i/>
          <w:sz w:val="24"/>
          <w:szCs w:val="24"/>
          <w:lang w:eastAsia="cs-CZ"/>
        </w:rPr>
      </w:pPr>
    </w:p>
    <w:p w:rsidR="003D1136" w:rsidRPr="00B427B8" w:rsidRDefault="003D1136" w:rsidP="00573C39">
      <w:pPr>
        <w:keepNext/>
        <w:spacing w:after="0" w:line="240" w:lineRule="auto"/>
        <w:ind w:right="1152"/>
        <w:jc w:val="both"/>
        <w:outlineLvl w:val="1"/>
        <w:rPr>
          <w:rFonts w:ascii="Times New Roman" w:eastAsia="MS Mincho" w:hAnsi="Times New Roman" w:cs="Times New Roman"/>
          <w:b/>
          <w:bCs/>
          <w:i/>
          <w:sz w:val="24"/>
          <w:szCs w:val="24"/>
          <w:lang w:eastAsia="cs-CZ"/>
        </w:rPr>
      </w:pP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 xml:space="preserve">Povaha a trendy rezervní armády nezaměstnaných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sz w:val="24"/>
          <w:szCs w:val="24"/>
          <w:lang w:eastAsia="cs-CZ"/>
        </w:rPr>
        <w:t>Nejočividnějším jevem sociálního vyloučení (exkluze) je nezaměstnanost, jev, který kapitalismus charakterizuje. Jak dovodil K. Marx, „skutečnost, že přirozený přírůstek masy dělníků nenasycuje potřeby akumulace kapitálu a zároveň je přesto překračuje, je rozpor pohybu kapitálu samého“.</w:t>
      </w:r>
      <w:r w:rsidRPr="00B427B8">
        <w:rPr>
          <w:rFonts w:ascii="Times New Roman" w:eastAsia="MS Mincho" w:hAnsi="Times New Roman" w:cs="Times New Roman"/>
          <w:sz w:val="24"/>
          <w:szCs w:val="24"/>
          <w:vertAlign w:val="superscript"/>
          <w:lang w:eastAsia="cs-CZ"/>
        </w:rPr>
        <w:footnoteReference w:id="183"/>
      </w:r>
      <w:r w:rsidRPr="00B427B8">
        <w:rPr>
          <w:rFonts w:ascii="Times New Roman" w:eastAsia="MS Mincho" w:hAnsi="Times New Roman" w:cs="Times New Roman"/>
          <w:sz w:val="24"/>
          <w:szCs w:val="24"/>
          <w:lang w:eastAsia="cs-CZ"/>
        </w:rPr>
        <w:t xml:space="preserve"> „Rezervní průmyslová armáda“, disciplinovaná, flexibilní, manipulovatelná, je nutnou </w:t>
      </w:r>
      <w:r w:rsidRPr="00B427B8">
        <w:rPr>
          <w:rFonts w:ascii="Times New Roman" w:eastAsia="MS Mincho" w:hAnsi="Times New Roman" w:cs="Times New Roman"/>
          <w:bCs/>
          <w:sz w:val="24"/>
          <w:szCs w:val="24"/>
          <w:lang w:eastAsia="cs-CZ"/>
        </w:rPr>
        <w:t>podmínkou</w:t>
      </w:r>
      <w:r w:rsidRPr="00B427B8">
        <w:rPr>
          <w:rFonts w:ascii="Times New Roman" w:eastAsia="MS Mincho" w:hAnsi="Times New Roman" w:cs="Times New Roman"/>
          <w:sz w:val="24"/>
          <w:szCs w:val="24"/>
          <w:lang w:eastAsia="cs-CZ"/>
        </w:rPr>
        <w:t xml:space="preserve"> reprodukce a expanze kapitálu.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Za Marxových časů právě tak jako dnes, je nevyhnutelným důsledkem kapitalistické akumulace, která produkuje „bohatství na jednom pólu“ a je „zároveň akumulací bídy, útrap práce, otroctví, nevědomosti, zesurovění a morální degradace na opačném pólu, tj. na straně třídy, která vyrábí svůj vlastní výrobek jako kapitál“. „Čím větší je společenské bohatství, fungující kapitál, rozsah a energie jeho růstu, a tudíž, čím větší je absolutní velikost proletariátu a produktivní síla jeho práce, tím větší je průmyslová rezervní armáda. Pohotová pracovní síla se vyvíjí na základě týchž příčin jako rozpínavost kapitálu. Relativní velikost průmyslové rezervní armády tedy roste s potencemi bohatství. Ale čím větší je tato rezervní armáda v poměru k aktivní dělnické armádě, tím větší je trvalý přebytek obyvatelstva, jehož bída je nepřímo úměrná útrapám jeho práce. Čím větší je konečně nuzácká vrstva dělnické třídy a průmyslová rezervní armáda, tím větší je oficiální pauperismus. To je absolutní, všeobecný zákon kapitalistické akumulace.“</w:t>
      </w:r>
      <w:r w:rsidRPr="00B427B8">
        <w:rPr>
          <w:rFonts w:ascii="Times New Roman" w:eastAsia="MS Mincho" w:hAnsi="Times New Roman" w:cs="Times New Roman"/>
          <w:sz w:val="24"/>
          <w:szCs w:val="24"/>
          <w:vertAlign w:val="superscript"/>
          <w:lang w:eastAsia="cs-CZ"/>
        </w:rPr>
        <w:footnoteReference w:id="184"/>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„Proces, který vytváří kapitalistický vztah, nemůže tedy být nic jiného než proces odlučování dělníka od vlastnictví jeho pracovních podmínek, proces, který přeměňuje jednak společenské výrobní a životní prostředky v kapitál, jednak bezprostřední výrobce v námezdní dělníky. </w:t>
      </w:r>
      <w:r w:rsidRPr="00B427B8">
        <w:rPr>
          <w:rFonts w:ascii="Times New Roman" w:eastAsia="MS Mincho" w:hAnsi="Times New Roman" w:cs="Times New Roman"/>
          <w:b/>
          <w:bCs/>
          <w:i/>
          <w:sz w:val="24"/>
          <w:szCs w:val="24"/>
          <w:lang w:eastAsia="cs-CZ"/>
        </w:rPr>
        <w:t>Takzvaná původní akumulace není tedy nic jiného než historický proces odlučování výrobce od výrobních prostředků“</w:t>
      </w:r>
      <w:r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footnoteReference w:id="185"/>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p>
    <w:p w:rsidR="003D1136" w:rsidRPr="00B427B8" w:rsidRDefault="003D1136" w:rsidP="00573C39">
      <w:pPr>
        <w:spacing w:after="0" w:line="240" w:lineRule="auto"/>
        <w:ind w:right="1152"/>
        <w:jc w:val="both"/>
        <w:rPr>
          <w:rFonts w:ascii="Times New Roman" w:eastAsia="MS Mincho" w:hAnsi="Times New Roman" w:cs="Times New Roman"/>
          <w:b/>
          <w:i/>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Formy a trendy nezaměstnanosti</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Nezaměstnanost</w:t>
      </w:r>
      <w:r w:rsidR="00461D30" w:rsidRPr="00B427B8">
        <w:rPr>
          <w:rFonts w:ascii="Times New Roman" w:eastAsia="MS Mincho" w:hAnsi="Times New Roman" w:cs="Times New Roman"/>
          <w:sz w:val="24"/>
          <w:szCs w:val="24"/>
          <w:lang w:eastAsia="cs-CZ"/>
        </w:rPr>
        <w:t xml:space="preserve"> </w:t>
      </w:r>
      <w:r w:rsidR="000C60EE" w:rsidRPr="00B427B8">
        <w:rPr>
          <w:rFonts w:ascii="Times New Roman" w:eastAsia="MS Mincho" w:hAnsi="Times New Roman" w:cs="Times New Roman"/>
          <w:sz w:val="24"/>
          <w:szCs w:val="24"/>
          <w:lang w:eastAsia="cs-CZ"/>
        </w:rPr>
        <w:t>zasáhla</w:t>
      </w:r>
      <w:r w:rsidR="00461D30" w:rsidRPr="00B427B8">
        <w:rPr>
          <w:rFonts w:ascii="Times New Roman" w:eastAsia="MS Mincho" w:hAnsi="Times New Roman" w:cs="Times New Roman"/>
          <w:sz w:val="24"/>
          <w:szCs w:val="24"/>
          <w:lang w:eastAsia="cs-CZ"/>
        </w:rPr>
        <w:t xml:space="preserve"> k 20. lednu 2014 v celém světě podle Mezinárodní organizace práce </w:t>
      </w:r>
      <w:r w:rsidR="000C60EE" w:rsidRPr="00B427B8">
        <w:rPr>
          <w:rFonts w:ascii="Times New Roman" w:eastAsia="MS Mincho" w:hAnsi="Times New Roman" w:cs="Times New Roman"/>
          <w:sz w:val="24"/>
          <w:szCs w:val="24"/>
          <w:lang w:eastAsia="cs-CZ"/>
        </w:rPr>
        <w:t xml:space="preserve">(ILO) </w:t>
      </w:r>
      <w:r w:rsidR="00461D30" w:rsidRPr="00B427B8">
        <w:rPr>
          <w:rFonts w:ascii="Times New Roman" w:eastAsia="MS Mincho" w:hAnsi="Times New Roman" w:cs="Times New Roman"/>
          <w:sz w:val="24"/>
          <w:szCs w:val="24"/>
          <w:lang w:eastAsia="cs-CZ"/>
        </w:rPr>
        <w:t>na 202 milionů lidí.</w:t>
      </w:r>
      <w:r w:rsidR="000C60EE" w:rsidRPr="00B427B8">
        <w:rPr>
          <w:rStyle w:val="Znakapoznpodarou"/>
          <w:rFonts w:ascii="Times New Roman" w:eastAsia="MS Mincho" w:hAnsi="Times New Roman" w:cs="Times New Roman"/>
          <w:sz w:val="24"/>
          <w:szCs w:val="24"/>
          <w:lang w:eastAsia="cs-CZ"/>
        </w:rPr>
        <w:footnoteReference w:id="186"/>
      </w:r>
      <w:r w:rsidRPr="00B427B8">
        <w:rPr>
          <w:rFonts w:ascii="Times New Roman" w:eastAsia="MS Mincho" w:hAnsi="Times New Roman" w:cs="Times New Roman"/>
          <w:sz w:val="24"/>
          <w:szCs w:val="24"/>
          <w:lang w:eastAsia="cs-CZ"/>
        </w:rPr>
        <w:t xml:space="preserve"> </w:t>
      </w:r>
      <w:r w:rsidR="000C60EE" w:rsidRPr="00B427B8">
        <w:rPr>
          <w:rFonts w:ascii="Times New Roman" w:eastAsia="MS Mincho" w:hAnsi="Times New Roman" w:cs="Times New Roman"/>
          <w:sz w:val="24"/>
          <w:szCs w:val="24"/>
          <w:lang w:eastAsia="cs-CZ"/>
        </w:rPr>
        <w:t>M</w:t>
      </w:r>
      <w:r w:rsidRPr="00B427B8">
        <w:rPr>
          <w:rFonts w:ascii="Times New Roman" w:eastAsia="MS Mincho" w:hAnsi="Times New Roman" w:cs="Times New Roman"/>
          <w:sz w:val="24"/>
          <w:szCs w:val="24"/>
          <w:lang w:eastAsia="cs-CZ"/>
        </w:rPr>
        <w:t xml:space="preserve">á různé příčiny a povahu. Může mít skrytou formu, či formu plynulou, rovnovážnou, cyklickou, dlouhodobou.  Nástup moderních technologií, navíc v podmínkách globalizace, vede ke </w:t>
      </w:r>
      <w:r w:rsidRPr="00B427B8">
        <w:rPr>
          <w:rFonts w:ascii="Times New Roman" w:eastAsia="MS Mincho" w:hAnsi="Times New Roman" w:cs="Times New Roman"/>
          <w:b/>
          <w:bCs/>
          <w:i/>
          <w:iCs/>
          <w:sz w:val="24"/>
          <w:szCs w:val="24"/>
          <w:lang w:eastAsia="cs-CZ"/>
        </w:rPr>
        <w:t>strukturální nezaměstnanosti</w:t>
      </w:r>
      <w:r w:rsidRPr="00B427B8">
        <w:rPr>
          <w:rFonts w:ascii="Times New Roman" w:eastAsia="MS Mincho" w:hAnsi="Times New Roman" w:cs="Times New Roman"/>
          <w:sz w:val="24"/>
          <w:szCs w:val="24"/>
          <w:lang w:eastAsia="cs-CZ"/>
        </w:rPr>
        <w:t xml:space="preserve">, vytlačující zejména méně kvalifikovanou pracovní sílu. Podniky jsou motivovány a konkurencí také donucovány více než kdy jindy nuceny stupňovat produktivitu práce, vycházet vstříc dlouhodobému technologickému trendu, který urychluje uvolňování, masové propouštění pracovních sil. Tento tlak se také promítá do soudů o „přirozené úrovni </w:t>
      </w:r>
      <w:r w:rsidRPr="00B427B8">
        <w:rPr>
          <w:rFonts w:ascii="Times New Roman" w:eastAsia="MS Mincho" w:hAnsi="Times New Roman" w:cs="Times New Roman"/>
          <w:sz w:val="24"/>
          <w:szCs w:val="24"/>
          <w:lang w:eastAsia="cs-CZ"/>
        </w:rPr>
        <w:lastRenderedPageBreak/>
        <w:t xml:space="preserve">nezaměstnanosti“: jestliže před </w:t>
      </w:r>
      <w:r w:rsidR="00BF5713" w:rsidRPr="00BF5713">
        <w:rPr>
          <w:rFonts w:ascii="Times New Roman" w:eastAsia="MS Mincho" w:hAnsi="Times New Roman" w:cs="Times New Roman"/>
          <w:color w:val="7030A0"/>
          <w:sz w:val="24"/>
          <w:szCs w:val="24"/>
          <w:lang w:eastAsia="cs-CZ"/>
        </w:rPr>
        <w:t xml:space="preserve">asi třiceti </w:t>
      </w:r>
      <w:r w:rsidRPr="00BF5713">
        <w:rPr>
          <w:rFonts w:ascii="Times New Roman" w:eastAsia="MS Mincho" w:hAnsi="Times New Roman" w:cs="Times New Roman"/>
          <w:color w:val="7030A0"/>
          <w:sz w:val="24"/>
          <w:szCs w:val="24"/>
          <w:lang w:eastAsia="cs-CZ"/>
        </w:rPr>
        <w:t>lety</w:t>
      </w:r>
      <w:r w:rsidRPr="00B427B8">
        <w:rPr>
          <w:rFonts w:ascii="Times New Roman" w:eastAsia="MS Mincho" w:hAnsi="Times New Roman" w:cs="Times New Roman"/>
          <w:sz w:val="24"/>
          <w:szCs w:val="24"/>
          <w:lang w:eastAsia="cs-CZ"/>
        </w:rPr>
        <w:t xml:space="preserve"> za ni byly považovány tři – čtyři procenta, dnes je to již dvojnásobek.</w:t>
      </w:r>
      <w:r w:rsidRPr="00B427B8">
        <w:rPr>
          <w:rFonts w:ascii="Times New Roman" w:eastAsia="MS Mincho" w:hAnsi="Times New Roman" w:cs="Times New Roman"/>
          <w:sz w:val="24"/>
          <w:szCs w:val="24"/>
          <w:vertAlign w:val="superscript"/>
          <w:lang w:eastAsia="cs-CZ"/>
        </w:rPr>
        <w:footnoteReference w:id="187"/>
      </w:r>
    </w:p>
    <w:p w:rsidR="00C65E56" w:rsidRPr="00B427B8" w:rsidRDefault="00C65E56" w:rsidP="00573C39">
      <w:pPr>
        <w:spacing w:after="0"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 xml:space="preserve">Největší hrozbou se však stává </w:t>
      </w:r>
      <w:r w:rsidRPr="00B427B8">
        <w:rPr>
          <w:rFonts w:ascii="Times New Roman" w:eastAsia="MS Mincho" w:hAnsi="Times New Roman" w:cs="Times New Roman"/>
          <w:b/>
          <w:i/>
          <w:sz w:val="24"/>
          <w:szCs w:val="24"/>
          <w:lang w:eastAsia="cs-CZ"/>
        </w:rPr>
        <w:t>nezaměstnanost váznoucí</w:t>
      </w:r>
      <w:r w:rsidRPr="00B427B8">
        <w:rPr>
          <w:rFonts w:ascii="Times New Roman" w:eastAsia="MS Mincho" w:hAnsi="Times New Roman" w:cs="Times New Roman"/>
          <w:sz w:val="24"/>
          <w:szCs w:val="24"/>
          <w:lang w:eastAsia="cs-CZ"/>
        </w:rPr>
        <w:t>, s naprosto nepravidelným zaměstnáním.</w:t>
      </w:r>
      <w:r w:rsidRPr="00B427B8">
        <w:rPr>
          <w:rFonts w:ascii="Times New Roman" w:eastAsia="MS Mincho" w:hAnsi="Times New Roman" w:cs="Times New Roman"/>
          <w:sz w:val="24"/>
          <w:szCs w:val="24"/>
          <w:vertAlign w:val="superscript"/>
          <w:lang w:eastAsia="cs-CZ"/>
        </w:rPr>
        <w:footnoteReference w:id="188"/>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Nejhorší je okolnost, že se nezaměstnanost nejen zvětšuje, ale udržuje, zůstává stabilní. V závěrečné třetině dvacátého století způsobovalo, že „nezaměstnanost mladých v každé hospodářské krizi stoupla, ale nikdy pak neklesla“, což se týkalo i starších dělníků, dlouhodobě nezaměstnaných.</w:t>
      </w:r>
      <w:r w:rsidRPr="00B427B8">
        <w:rPr>
          <w:rFonts w:ascii="Times New Roman" w:eastAsia="MS Mincho" w:hAnsi="Times New Roman" w:cs="Times New Roman"/>
          <w:sz w:val="24"/>
          <w:szCs w:val="24"/>
          <w:vertAlign w:val="superscript"/>
          <w:lang w:eastAsia="cs-CZ"/>
        </w:rPr>
        <w:footnoteReference w:id="189"/>
      </w:r>
      <w:r w:rsidRPr="00B427B8">
        <w:rPr>
          <w:rFonts w:ascii="Times New Roman" w:eastAsia="MS Mincho" w:hAnsi="Times New Roman" w:cs="Times New Roman"/>
          <w:sz w:val="24"/>
          <w:szCs w:val="24"/>
          <w:lang w:eastAsia="cs-CZ"/>
        </w:rPr>
        <w:t xml:space="preserve"> Projevuje se zdánlivé přelidnění, které je pro kapitalismus charakteristické.</w:t>
      </w:r>
      <w:r w:rsidRPr="00B427B8">
        <w:rPr>
          <w:rFonts w:ascii="Times New Roman" w:eastAsia="MS Mincho" w:hAnsi="Times New Roman" w:cs="Times New Roman"/>
          <w:sz w:val="24"/>
          <w:szCs w:val="24"/>
          <w:vertAlign w:val="superscript"/>
          <w:lang w:eastAsia="cs-CZ"/>
        </w:rPr>
        <w:footnoteReference w:id="190"/>
      </w:r>
      <w:r w:rsidRPr="00B427B8">
        <w:rPr>
          <w:rFonts w:ascii="Times New Roman" w:eastAsia="MS Mincho" w:hAnsi="Times New Roman" w:cs="Times New Roman"/>
          <w:sz w:val="24"/>
          <w:szCs w:val="24"/>
          <w:lang w:eastAsia="cs-CZ"/>
        </w:rPr>
        <w:t xml:space="preserve"> </w:t>
      </w:r>
    </w:p>
    <w:p w:rsidR="00C65E56" w:rsidRPr="00B427B8" w:rsidRDefault="00C65E56" w:rsidP="00B63EDF">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w:t>
      </w:r>
      <w:r w:rsidRPr="00B427B8">
        <w:rPr>
          <w:rFonts w:ascii="Times New Roman" w:eastAsia="MS Mincho" w:hAnsi="Times New Roman" w:cs="Times New Roman"/>
          <w:b/>
          <w:i/>
          <w:sz w:val="24"/>
          <w:szCs w:val="24"/>
          <w:lang w:eastAsia="cs-CZ"/>
        </w:rPr>
        <w:t>celosvětovém měřítku</w:t>
      </w:r>
      <w:r w:rsidRPr="00B427B8">
        <w:rPr>
          <w:rFonts w:ascii="Times New Roman" w:eastAsia="MS Mincho" w:hAnsi="Times New Roman" w:cs="Times New Roman"/>
          <w:sz w:val="24"/>
          <w:szCs w:val="24"/>
          <w:lang w:eastAsia="cs-CZ"/>
        </w:rPr>
        <w:t xml:space="preserve"> je nezaměstnaná asi třetina práceschopných lidí. Bez práce je asi 75 milionů lidí od 15 do 24 let a Mezinárodní organizace práce očekává, že tato děsivá míra – téměř 13 % - dále poroste.</w:t>
      </w:r>
      <w:r w:rsidRPr="00B427B8">
        <w:rPr>
          <w:rFonts w:ascii="Times New Roman" w:eastAsia="MS Mincho" w:hAnsi="Times New Roman" w:cs="Times New Roman"/>
          <w:sz w:val="24"/>
          <w:szCs w:val="24"/>
          <w:vertAlign w:val="superscript"/>
          <w:lang w:eastAsia="cs-CZ"/>
        </w:rPr>
        <w:footnoteReference w:id="191"/>
      </w:r>
      <w:r w:rsidRPr="00B427B8">
        <w:rPr>
          <w:rFonts w:ascii="Times New Roman" w:eastAsia="MS Mincho" w:hAnsi="Times New Roman" w:cs="Times New Roman"/>
          <w:sz w:val="24"/>
          <w:szCs w:val="24"/>
          <w:lang w:eastAsia="cs-CZ"/>
        </w:rPr>
        <w:t xml:space="preserve"> Z toho v nejrozvinutějších zemích asi 34 </w:t>
      </w:r>
      <w:r w:rsidR="009F7AF2" w:rsidRPr="00B427B8">
        <w:rPr>
          <w:rFonts w:ascii="Times New Roman" w:eastAsia="MS Mincho" w:hAnsi="Times New Roman" w:cs="Times New Roman"/>
          <w:sz w:val="24"/>
          <w:szCs w:val="24"/>
          <w:lang w:eastAsia="cs-CZ"/>
        </w:rPr>
        <w:t>mil.</w:t>
      </w:r>
      <w:r w:rsidRPr="00B427B8">
        <w:rPr>
          <w:rFonts w:ascii="Times New Roman" w:eastAsia="MS Mincho" w:hAnsi="Times New Roman" w:cs="Times New Roman"/>
          <w:sz w:val="24"/>
          <w:szCs w:val="24"/>
          <w:lang w:eastAsia="cs-CZ"/>
        </w:rPr>
        <w:t xml:space="preserve">. (z toho v OECD na 18 </w:t>
      </w:r>
      <w:r w:rsidR="009F7AF2" w:rsidRPr="00B427B8">
        <w:rPr>
          <w:rFonts w:ascii="Times New Roman" w:eastAsia="MS Mincho" w:hAnsi="Times New Roman" w:cs="Times New Roman"/>
          <w:sz w:val="24"/>
          <w:szCs w:val="24"/>
          <w:lang w:eastAsia="cs-CZ"/>
        </w:rPr>
        <w:t>mil.</w:t>
      </w:r>
      <w:r w:rsidRPr="00B427B8">
        <w:rPr>
          <w:rFonts w:ascii="Times New Roman" w:eastAsia="MS Mincho" w:hAnsi="Times New Roman" w:cs="Times New Roman"/>
          <w:sz w:val="24"/>
          <w:szCs w:val="24"/>
          <w:lang w:eastAsia="cs-CZ"/>
        </w:rPr>
        <w:t>.). V  USA byla v roce 2004 nezaměstnanost 5,7 % a v Japonsku 4,7 % obyvatel v ekonomicky aktivním věku.</w:t>
      </w:r>
      <w:r w:rsidRPr="00B427B8">
        <w:rPr>
          <w:rFonts w:ascii="Times New Roman" w:eastAsia="MS Mincho" w:hAnsi="Times New Roman" w:cs="Times New Roman"/>
          <w:sz w:val="24"/>
          <w:szCs w:val="24"/>
          <w:vertAlign w:val="superscript"/>
          <w:lang w:eastAsia="cs-CZ"/>
        </w:rPr>
        <w:footnoteReference w:id="192"/>
      </w:r>
    </w:p>
    <w:p w:rsidR="00C65E56" w:rsidRPr="00B427B8" w:rsidRDefault="00C65E56" w:rsidP="00B63EDF">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w:t>
      </w:r>
      <w:r w:rsidRPr="00B427B8">
        <w:rPr>
          <w:rFonts w:ascii="Times New Roman" w:eastAsia="MS Mincho" w:hAnsi="Times New Roman" w:cs="Times New Roman"/>
          <w:b/>
          <w:i/>
          <w:sz w:val="24"/>
          <w:szCs w:val="24"/>
          <w:lang w:eastAsia="cs-CZ"/>
        </w:rPr>
        <w:t xml:space="preserve">Evropské unii </w:t>
      </w:r>
      <w:r w:rsidRPr="00B427B8">
        <w:rPr>
          <w:rFonts w:ascii="Times New Roman" w:eastAsia="MS Mincho" w:hAnsi="Times New Roman" w:cs="Times New Roman"/>
          <w:sz w:val="24"/>
          <w:szCs w:val="24"/>
          <w:lang w:eastAsia="cs-CZ"/>
        </w:rPr>
        <w:t xml:space="preserve">bylo v roce </w:t>
      </w:r>
      <w:r w:rsidRPr="00B427B8">
        <w:rPr>
          <w:rFonts w:ascii="Times New Roman" w:eastAsia="MS Mincho" w:hAnsi="Times New Roman" w:cs="Times New Roman"/>
          <w:b/>
          <w:sz w:val="24"/>
          <w:szCs w:val="24"/>
          <w:lang w:eastAsia="cs-CZ"/>
        </w:rPr>
        <w:t>1995</w:t>
      </w:r>
      <w:r w:rsidRPr="00B427B8">
        <w:rPr>
          <w:rFonts w:ascii="Times New Roman" w:eastAsia="MS Mincho" w:hAnsi="Times New Roman" w:cs="Times New Roman"/>
          <w:sz w:val="24"/>
          <w:szCs w:val="24"/>
          <w:lang w:eastAsia="cs-CZ"/>
        </w:rPr>
        <w:t xml:space="preserve"> 11,3 % v roce </w:t>
      </w:r>
      <w:r w:rsidRPr="00B427B8">
        <w:rPr>
          <w:rFonts w:ascii="Times New Roman" w:eastAsia="MS Mincho" w:hAnsi="Times New Roman" w:cs="Times New Roman"/>
          <w:b/>
          <w:sz w:val="24"/>
          <w:szCs w:val="24"/>
          <w:lang w:eastAsia="cs-CZ"/>
        </w:rPr>
        <w:t xml:space="preserve">2004 </w:t>
      </w:r>
      <w:r w:rsidRPr="00B427B8">
        <w:rPr>
          <w:rFonts w:ascii="Times New Roman" w:eastAsia="MS Mincho" w:hAnsi="Times New Roman" w:cs="Times New Roman"/>
          <w:sz w:val="24"/>
          <w:szCs w:val="24"/>
          <w:lang w:eastAsia="cs-CZ"/>
        </w:rPr>
        <w:t xml:space="preserve">(v pětadvacítce zemí EU) 9,1 %, 19,4 </w:t>
      </w:r>
      <w:r w:rsidR="008F2A76" w:rsidRPr="00B427B8">
        <w:rPr>
          <w:rFonts w:ascii="Times New Roman" w:eastAsia="MS Mincho" w:hAnsi="Times New Roman" w:cs="Times New Roman"/>
          <w:sz w:val="24"/>
          <w:szCs w:val="24"/>
          <w:lang w:eastAsia="cs-CZ"/>
        </w:rPr>
        <w:t>mil</w:t>
      </w:r>
      <w:r w:rsidR="00712DB3"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 xml:space="preserve"> lidí, tj. každý jedenáctý obyvatel EU v ekonomicky aktivním věku.</w:t>
      </w:r>
      <w:r w:rsidRPr="00B427B8">
        <w:rPr>
          <w:rFonts w:ascii="Times New Roman" w:eastAsia="MS Mincho" w:hAnsi="Times New Roman" w:cs="Times New Roman"/>
          <w:sz w:val="24"/>
          <w:szCs w:val="24"/>
          <w:vertAlign w:val="superscript"/>
          <w:lang w:eastAsia="cs-CZ"/>
        </w:rPr>
        <w:footnoteReference w:id="193"/>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Míra nezaměstnanosti  15-64letých v členských zemích EU 27</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(4. čtvrtletí 2011)</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b/>
          <w:bCs/>
          <w:sz w:val="24"/>
          <w:szCs w:val="24"/>
          <w:lang w:eastAsia="cs-CZ"/>
        </w:rPr>
      </w:pPr>
    </w:p>
    <w:p w:rsidR="00C65E56" w:rsidRPr="00C470C0" w:rsidRDefault="00FC1DE9"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bCs/>
          <w:sz w:val="24"/>
          <w:szCs w:val="24"/>
          <w:vertAlign w:val="superscript"/>
          <w:lang w:eastAsia="cs-CZ"/>
        </w:rPr>
      </w:pPr>
      <w:r w:rsidRPr="00B427B8">
        <w:rPr>
          <w:rFonts w:ascii="Times New Roman" w:eastAsia="MS Mincho" w:hAnsi="Times New Roman" w:cs="Times New Roman"/>
          <w:b/>
          <w:bCs/>
          <w:sz w:val="24"/>
          <w:szCs w:val="24"/>
          <w:lang w:eastAsia="cs-CZ"/>
        </w:rPr>
        <w:t>1.  Míra nezaměstnanosti (v %)</w:t>
      </w:r>
      <w:r w:rsidR="00C65E56" w:rsidRPr="00B427B8">
        <w:rPr>
          <w:rFonts w:ascii="Times New Roman" w:eastAsia="MS Mincho" w:hAnsi="Times New Roman" w:cs="Times New Roman"/>
          <w:b/>
          <w:bCs/>
          <w:sz w:val="24"/>
          <w:szCs w:val="24"/>
          <w:lang w:eastAsia="cs-CZ"/>
        </w:rPr>
        <w:t xml:space="preserve">  2.  Podíl  osob nezaměstnaných 1 rok a déle </w:t>
      </w:r>
      <w:r w:rsidR="00C65E56" w:rsidRPr="00C470C0">
        <w:rPr>
          <w:rFonts w:ascii="Times New Roman" w:eastAsia="MS Mincho" w:hAnsi="Times New Roman" w:cs="Times New Roman"/>
          <w:bCs/>
          <w:sz w:val="24"/>
          <w:szCs w:val="24"/>
          <w:vertAlign w:val="superscript"/>
          <w:lang w:eastAsia="cs-CZ"/>
        </w:rPr>
        <w:t>1</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u w:val="single"/>
          <w:lang w:eastAsia="cs-CZ"/>
        </w:rPr>
      </w:pPr>
      <w:r w:rsidRPr="00B427B8">
        <w:rPr>
          <w:rFonts w:ascii="Times New Roman" w:eastAsia="MS Mincho" w:hAnsi="Times New Roman" w:cs="Times New Roman"/>
          <w:b/>
          <w:bCs/>
          <w:sz w:val="24"/>
          <w:szCs w:val="24"/>
          <w:u w:val="single"/>
          <w:lang w:eastAsia="cs-CZ"/>
        </w:rPr>
        <w:t xml:space="preserve">  </w:t>
      </w:r>
      <w:r w:rsidRPr="00B427B8">
        <w:rPr>
          <w:rFonts w:ascii="Times New Roman" w:eastAsia="MS Mincho" w:hAnsi="Times New Roman" w:cs="Times New Roman"/>
          <w:sz w:val="24"/>
          <w:szCs w:val="24"/>
          <w:u w:val="single"/>
          <w:lang w:eastAsia="cs-CZ"/>
        </w:rPr>
        <w:t>Země</w:t>
      </w:r>
      <w:r w:rsidR="00284C7C" w:rsidRPr="00B427B8">
        <w:rPr>
          <w:rFonts w:ascii="Times New Roman" w:eastAsia="MS Mincho" w:hAnsi="Times New Roman" w:cs="Times New Roman"/>
          <w:sz w:val="24"/>
          <w:szCs w:val="24"/>
          <w:u w:val="single"/>
          <w:lang w:eastAsia="cs-CZ"/>
        </w:rPr>
        <w:tab/>
      </w:r>
      <w:r w:rsidR="00284C7C" w:rsidRPr="00B427B8">
        <w:rPr>
          <w:rFonts w:ascii="Times New Roman" w:eastAsia="MS Mincho" w:hAnsi="Times New Roman" w:cs="Times New Roman"/>
          <w:sz w:val="24"/>
          <w:szCs w:val="24"/>
          <w:u w:val="single"/>
          <w:lang w:eastAsia="cs-CZ"/>
        </w:rPr>
        <w:tab/>
      </w:r>
      <w:r w:rsidR="00284C7C" w:rsidRPr="00B427B8">
        <w:rPr>
          <w:rFonts w:ascii="Times New Roman" w:eastAsia="MS Mincho" w:hAnsi="Times New Roman" w:cs="Times New Roman"/>
          <w:sz w:val="24"/>
          <w:szCs w:val="24"/>
          <w:u w:val="single"/>
          <w:lang w:eastAsia="cs-CZ"/>
        </w:rPr>
        <w:tab/>
      </w:r>
      <w:r w:rsidRPr="00B427B8">
        <w:rPr>
          <w:rFonts w:ascii="Times New Roman" w:eastAsia="MS Mincho" w:hAnsi="Times New Roman" w:cs="Times New Roman"/>
          <w:sz w:val="24"/>
          <w:szCs w:val="24"/>
          <w:u w:val="single"/>
          <w:lang w:eastAsia="cs-CZ"/>
        </w:rPr>
        <w:t>ce</w:t>
      </w:r>
      <w:r w:rsidR="00284C7C" w:rsidRPr="00B427B8">
        <w:rPr>
          <w:rFonts w:ascii="Times New Roman" w:eastAsia="MS Mincho" w:hAnsi="Times New Roman" w:cs="Times New Roman"/>
          <w:sz w:val="24"/>
          <w:szCs w:val="24"/>
          <w:u w:val="single"/>
          <w:lang w:eastAsia="cs-CZ"/>
        </w:rPr>
        <w:t>l</w:t>
      </w:r>
      <w:r w:rsidRPr="00B427B8">
        <w:rPr>
          <w:rFonts w:ascii="Times New Roman" w:eastAsia="MS Mincho" w:hAnsi="Times New Roman" w:cs="Times New Roman"/>
          <w:sz w:val="24"/>
          <w:szCs w:val="24"/>
          <w:u w:val="single"/>
          <w:lang w:eastAsia="cs-CZ"/>
        </w:rPr>
        <w:t>kem</w:t>
      </w:r>
      <w:r w:rsidR="00284C7C" w:rsidRPr="00B427B8">
        <w:rPr>
          <w:rFonts w:ascii="Times New Roman" w:eastAsia="MS Mincho" w:hAnsi="Times New Roman" w:cs="Times New Roman"/>
          <w:sz w:val="24"/>
          <w:szCs w:val="24"/>
          <w:u w:val="single"/>
          <w:lang w:eastAsia="cs-CZ"/>
        </w:rPr>
        <w:tab/>
      </w:r>
      <w:r w:rsidRPr="00B427B8">
        <w:rPr>
          <w:rFonts w:ascii="Times New Roman" w:eastAsia="MS Mincho" w:hAnsi="Times New Roman" w:cs="Times New Roman"/>
          <w:sz w:val="24"/>
          <w:szCs w:val="24"/>
          <w:u w:val="single"/>
          <w:lang w:eastAsia="cs-CZ"/>
        </w:rPr>
        <w:t>Muži</w:t>
      </w:r>
      <w:r w:rsidR="00284C7C" w:rsidRPr="00B427B8">
        <w:rPr>
          <w:rFonts w:ascii="Times New Roman" w:eastAsia="MS Mincho" w:hAnsi="Times New Roman" w:cs="Times New Roman"/>
          <w:sz w:val="24"/>
          <w:szCs w:val="24"/>
          <w:u w:val="single"/>
          <w:lang w:eastAsia="cs-CZ"/>
        </w:rPr>
        <w:tab/>
      </w:r>
      <w:r w:rsidRPr="00B427B8">
        <w:rPr>
          <w:rFonts w:ascii="Times New Roman" w:eastAsia="MS Mincho" w:hAnsi="Times New Roman" w:cs="Times New Roman"/>
          <w:sz w:val="24"/>
          <w:szCs w:val="24"/>
          <w:u w:val="single"/>
          <w:lang w:eastAsia="cs-CZ"/>
        </w:rPr>
        <w:t>Ženy</w:t>
      </w:r>
      <w:r w:rsidR="00284C7C" w:rsidRPr="00B427B8">
        <w:rPr>
          <w:rFonts w:ascii="Times New Roman" w:eastAsia="MS Mincho" w:hAnsi="Times New Roman" w:cs="Times New Roman"/>
          <w:sz w:val="24"/>
          <w:szCs w:val="24"/>
          <w:u w:val="single"/>
          <w:lang w:eastAsia="cs-CZ"/>
        </w:rPr>
        <w:tab/>
      </w:r>
      <w:r w:rsidRPr="00B427B8">
        <w:rPr>
          <w:rFonts w:ascii="Times New Roman" w:eastAsia="MS Mincho" w:hAnsi="Times New Roman" w:cs="Times New Roman"/>
          <w:sz w:val="24"/>
          <w:szCs w:val="24"/>
          <w:u w:val="single"/>
          <w:lang w:eastAsia="cs-CZ"/>
        </w:rPr>
        <w:t>Celkem</w:t>
      </w:r>
      <w:r w:rsidR="00284C7C" w:rsidRPr="00B427B8">
        <w:rPr>
          <w:rFonts w:ascii="Times New Roman" w:eastAsia="MS Mincho" w:hAnsi="Times New Roman" w:cs="Times New Roman"/>
          <w:sz w:val="24"/>
          <w:szCs w:val="24"/>
          <w:u w:val="single"/>
          <w:lang w:eastAsia="cs-CZ"/>
        </w:rPr>
        <w:tab/>
      </w:r>
      <w:r w:rsidRPr="00B427B8">
        <w:rPr>
          <w:rFonts w:ascii="Times New Roman" w:eastAsia="MS Mincho" w:hAnsi="Times New Roman" w:cs="Times New Roman"/>
          <w:sz w:val="24"/>
          <w:szCs w:val="24"/>
          <w:u w:val="single"/>
          <w:lang w:eastAsia="cs-CZ"/>
        </w:rPr>
        <w:t>Muži</w:t>
      </w:r>
      <w:r w:rsidR="00284C7C" w:rsidRPr="00B427B8">
        <w:rPr>
          <w:rFonts w:ascii="Times New Roman" w:eastAsia="MS Mincho" w:hAnsi="Times New Roman" w:cs="Times New Roman"/>
          <w:sz w:val="24"/>
          <w:szCs w:val="24"/>
          <w:u w:val="single"/>
          <w:lang w:eastAsia="cs-CZ"/>
        </w:rPr>
        <w:tab/>
      </w:r>
      <w:r w:rsidRPr="00B427B8">
        <w:rPr>
          <w:rFonts w:ascii="Times New Roman" w:eastAsia="MS Mincho" w:hAnsi="Times New Roman" w:cs="Times New Roman"/>
          <w:sz w:val="24"/>
          <w:szCs w:val="24"/>
          <w:u w:val="single"/>
          <w:lang w:eastAsia="cs-CZ"/>
        </w:rPr>
        <w:t xml:space="preserve"> Ženy</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EU 27 </w:t>
      </w:r>
      <w:r w:rsidR="00284C7C" w:rsidRPr="00B427B8">
        <w:rPr>
          <w:rFonts w:ascii="Times New Roman" w:eastAsia="MS Mincho" w:hAnsi="Times New Roman" w:cs="Times New Roman"/>
          <w:sz w:val="24"/>
          <w:szCs w:val="24"/>
          <w:lang w:eastAsia="cs-CZ"/>
        </w:rPr>
        <w:tab/>
      </w:r>
      <w:r w:rsidR="00284C7C" w:rsidRPr="00B427B8">
        <w:rPr>
          <w:rFonts w:ascii="Times New Roman" w:eastAsia="MS Mincho" w:hAnsi="Times New Roman" w:cs="Times New Roman"/>
          <w:sz w:val="24"/>
          <w:szCs w:val="24"/>
          <w:lang w:eastAsia="cs-CZ"/>
        </w:rPr>
        <w:tab/>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10,0 </w:t>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9,9</w:t>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10,2</w:t>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43,5 </w:t>
      </w:r>
      <w:r w:rsidR="00284C7C" w:rsidRPr="00B427B8">
        <w:rPr>
          <w:rFonts w:ascii="Times New Roman" w:eastAsia="MS Mincho" w:hAnsi="Times New Roman" w:cs="Times New Roman"/>
          <w:sz w:val="24"/>
          <w:szCs w:val="24"/>
          <w:lang w:eastAsia="cs-CZ"/>
        </w:rPr>
        <w:tab/>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44,1 </w:t>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42,9</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Rakousko</w:t>
      </w:r>
      <w:r w:rsidR="00284C7C" w:rsidRPr="00B427B8">
        <w:rPr>
          <w:rFonts w:ascii="Times New Roman" w:eastAsia="MS Mincho" w:hAnsi="Times New Roman" w:cs="Times New Roman"/>
          <w:sz w:val="24"/>
          <w:szCs w:val="24"/>
          <w:lang w:eastAsia="cs-CZ"/>
        </w:rPr>
        <w:tab/>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4,3</w:t>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3,9 </w:t>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4,9</w:t>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26,6 </w:t>
      </w:r>
      <w:r w:rsidR="00284C7C" w:rsidRPr="00B427B8">
        <w:rPr>
          <w:rFonts w:ascii="Times New Roman" w:eastAsia="MS Mincho" w:hAnsi="Times New Roman" w:cs="Times New Roman"/>
          <w:sz w:val="24"/>
          <w:szCs w:val="24"/>
          <w:lang w:eastAsia="cs-CZ"/>
        </w:rPr>
        <w:tab/>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26,7</w:t>
      </w:r>
      <w:r w:rsidR="00284C7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26,4</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Belgi</w:t>
      </w:r>
      <w:r w:rsidR="004C3530" w:rsidRPr="00B427B8">
        <w:rPr>
          <w:rFonts w:ascii="Times New Roman" w:eastAsia="MS Mincho" w:hAnsi="Times New Roman" w:cs="Times New Roman"/>
          <w:sz w:val="24"/>
          <w:szCs w:val="24"/>
          <w:lang w:eastAsia="cs-CZ"/>
        </w:rPr>
        <w:t>e</w:t>
      </w:r>
      <w:r w:rsidR="004C3530" w:rsidRPr="00B427B8">
        <w:rPr>
          <w:rFonts w:ascii="Times New Roman" w:eastAsia="MS Mincho" w:hAnsi="Times New Roman" w:cs="Times New Roman"/>
          <w:sz w:val="24"/>
          <w:szCs w:val="24"/>
          <w:lang w:eastAsia="cs-CZ"/>
        </w:rPr>
        <w:tab/>
      </w:r>
      <w:r w:rsidR="004C3530" w:rsidRPr="00B427B8">
        <w:rPr>
          <w:rFonts w:ascii="Times New Roman" w:eastAsia="MS Mincho" w:hAnsi="Times New Roman" w:cs="Times New Roman"/>
          <w:sz w:val="24"/>
          <w:szCs w:val="24"/>
          <w:lang w:eastAsia="cs-CZ"/>
        </w:rPr>
        <w:tab/>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7,1</w:t>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7,1</w:t>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7,2</w:t>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48,1 </w:t>
      </w:r>
      <w:r w:rsidR="004C3530" w:rsidRPr="00B427B8">
        <w:rPr>
          <w:rFonts w:ascii="Times New Roman" w:eastAsia="MS Mincho" w:hAnsi="Times New Roman" w:cs="Times New Roman"/>
          <w:sz w:val="24"/>
          <w:szCs w:val="24"/>
          <w:lang w:eastAsia="cs-CZ"/>
        </w:rPr>
        <w:tab/>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46,7 </w:t>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49,8</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Bulharsko</w:t>
      </w:r>
      <w:r w:rsidR="004C3530" w:rsidRPr="00B427B8">
        <w:rPr>
          <w:rFonts w:ascii="Times New Roman" w:eastAsia="MS Mincho" w:hAnsi="Times New Roman" w:cs="Times New Roman"/>
          <w:sz w:val="24"/>
          <w:szCs w:val="24"/>
          <w:lang w:eastAsia="cs-CZ"/>
        </w:rPr>
        <w:tab/>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11,5</w:t>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13,0</w:t>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9,9</w:t>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55,7</w:t>
      </w:r>
      <w:r w:rsidR="004C3530" w:rsidRPr="00B427B8">
        <w:rPr>
          <w:rFonts w:ascii="Times New Roman" w:eastAsia="MS Mincho" w:hAnsi="Times New Roman" w:cs="Times New Roman"/>
          <w:sz w:val="24"/>
          <w:szCs w:val="24"/>
          <w:lang w:eastAsia="cs-CZ"/>
        </w:rPr>
        <w:tab/>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58,6</w:t>
      </w:r>
      <w:r w:rsidR="004C3530"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51,5</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Kypr</w:t>
      </w:r>
      <w:r w:rsidR="00B70D76" w:rsidRPr="00B427B8">
        <w:rPr>
          <w:rFonts w:ascii="Times New Roman" w:eastAsia="MS Mincho" w:hAnsi="Times New Roman" w:cs="Times New Roman"/>
          <w:sz w:val="24"/>
          <w:szCs w:val="24"/>
          <w:lang w:eastAsia="cs-CZ"/>
        </w:rPr>
        <w:tab/>
      </w:r>
      <w:r w:rsidR="00B70D76" w:rsidRPr="00B427B8">
        <w:rPr>
          <w:rFonts w:ascii="Times New Roman" w:eastAsia="MS Mincho" w:hAnsi="Times New Roman" w:cs="Times New Roman"/>
          <w:sz w:val="24"/>
          <w:szCs w:val="24"/>
          <w:lang w:eastAsia="cs-CZ"/>
        </w:rPr>
        <w:tab/>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98,0 </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9,8</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 8,1</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24,9</w:t>
      </w:r>
      <w:r w:rsidR="00B70D76" w:rsidRPr="00B427B8">
        <w:rPr>
          <w:rFonts w:ascii="Times New Roman" w:eastAsia="MS Mincho" w:hAnsi="Times New Roman" w:cs="Times New Roman"/>
          <w:sz w:val="24"/>
          <w:szCs w:val="24"/>
          <w:lang w:eastAsia="cs-CZ"/>
        </w:rPr>
        <w:tab/>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27,4</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21,3</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lastRenderedPageBreak/>
        <w:t>Česká republika</w:t>
      </w:r>
      <w:r w:rsidR="00B70D76" w:rsidRPr="00B427B8">
        <w:rPr>
          <w:rFonts w:ascii="Times New Roman" w:eastAsia="MS Mincho" w:hAnsi="Times New Roman" w:cs="Times New Roman"/>
          <w:b/>
          <w:bCs/>
          <w:sz w:val="24"/>
          <w:szCs w:val="24"/>
          <w:lang w:eastAsia="cs-CZ"/>
        </w:rPr>
        <w:tab/>
      </w:r>
      <w:r w:rsidRPr="00B427B8">
        <w:rPr>
          <w:rFonts w:ascii="Times New Roman" w:eastAsia="MS Mincho" w:hAnsi="Times New Roman" w:cs="Times New Roman"/>
          <w:b/>
          <w:bCs/>
          <w:sz w:val="24"/>
          <w:szCs w:val="24"/>
          <w:lang w:eastAsia="cs-CZ"/>
        </w:rPr>
        <w:t>6,5</w:t>
      </w:r>
      <w:r w:rsidR="00B70D76" w:rsidRPr="00B427B8">
        <w:rPr>
          <w:rFonts w:ascii="Times New Roman" w:eastAsia="MS Mincho" w:hAnsi="Times New Roman" w:cs="Times New Roman"/>
          <w:b/>
          <w:bCs/>
          <w:sz w:val="24"/>
          <w:szCs w:val="24"/>
          <w:lang w:eastAsia="cs-CZ"/>
        </w:rPr>
        <w:tab/>
      </w:r>
      <w:r w:rsidRPr="00B427B8">
        <w:rPr>
          <w:rFonts w:ascii="Times New Roman" w:eastAsia="MS Mincho" w:hAnsi="Times New Roman" w:cs="Times New Roman"/>
          <w:b/>
          <w:bCs/>
          <w:sz w:val="24"/>
          <w:szCs w:val="24"/>
          <w:lang w:eastAsia="cs-CZ"/>
        </w:rPr>
        <w:t>5,6</w:t>
      </w:r>
      <w:r w:rsidR="00B70D76" w:rsidRPr="00B427B8">
        <w:rPr>
          <w:rFonts w:ascii="Times New Roman" w:eastAsia="MS Mincho" w:hAnsi="Times New Roman" w:cs="Times New Roman"/>
          <w:b/>
          <w:bCs/>
          <w:sz w:val="24"/>
          <w:szCs w:val="24"/>
          <w:lang w:eastAsia="cs-CZ"/>
        </w:rPr>
        <w:tab/>
      </w:r>
      <w:r w:rsidRPr="00B427B8">
        <w:rPr>
          <w:rFonts w:ascii="Times New Roman" w:eastAsia="MS Mincho" w:hAnsi="Times New Roman" w:cs="Times New Roman"/>
          <w:b/>
          <w:bCs/>
          <w:sz w:val="24"/>
          <w:szCs w:val="24"/>
          <w:lang w:eastAsia="cs-CZ"/>
        </w:rPr>
        <w:t>7,7</w:t>
      </w:r>
      <w:r w:rsidR="00B70D76" w:rsidRPr="00B427B8">
        <w:rPr>
          <w:rFonts w:ascii="Times New Roman" w:eastAsia="MS Mincho" w:hAnsi="Times New Roman" w:cs="Times New Roman"/>
          <w:b/>
          <w:bCs/>
          <w:sz w:val="24"/>
          <w:szCs w:val="24"/>
          <w:lang w:eastAsia="cs-CZ"/>
        </w:rPr>
        <w:tab/>
      </w:r>
      <w:r w:rsidRPr="00B427B8">
        <w:rPr>
          <w:rFonts w:ascii="Times New Roman" w:eastAsia="MS Mincho" w:hAnsi="Times New Roman" w:cs="Times New Roman"/>
          <w:b/>
          <w:bCs/>
          <w:sz w:val="24"/>
          <w:szCs w:val="24"/>
          <w:lang w:eastAsia="cs-CZ"/>
        </w:rPr>
        <w:t>42,9</w:t>
      </w:r>
      <w:r w:rsidR="00B70D76" w:rsidRPr="00B427B8">
        <w:rPr>
          <w:rFonts w:ascii="Times New Roman" w:eastAsia="MS Mincho" w:hAnsi="Times New Roman" w:cs="Times New Roman"/>
          <w:b/>
          <w:bCs/>
          <w:sz w:val="24"/>
          <w:szCs w:val="24"/>
          <w:lang w:eastAsia="cs-CZ"/>
        </w:rPr>
        <w:tab/>
      </w:r>
      <w:r w:rsidR="00B70D76" w:rsidRPr="00B427B8">
        <w:rPr>
          <w:rFonts w:ascii="Times New Roman" w:eastAsia="MS Mincho" w:hAnsi="Times New Roman" w:cs="Times New Roman"/>
          <w:b/>
          <w:bCs/>
          <w:sz w:val="24"/>
          <w:szCs w:val="24"/>
          <w:lang w:eastAsia="cs-CZ"/>
        </w:rPr>
        <w:tab/>
      </w:r>
      <w:r w:rsidRPr="00B427B8">
        <w:rPr>
          <w:rFonts w:ascii="Times New Roman" w:eastAsia="MS Mincho" w:hAnsi="Times New Roman" w:cs="Times New Roman"/>
          <w:b/>
          <w:bCs/>
          <w:sz w:val="24"/>
          <w:szCs w:val="24"/>
          <w:lang w:eastAsia="cs-CZ"/>
        </w:rPr>
        <w:t>42,0</w:t>
      </w:r>
      <w:r w:rsidR="00B70D76" w:rsidRPr="00B427B8">
        <w:rPr>
          <w:rFonts w:ascii="Times New Roman" w:eastAsia="MS Mincho" w:hAnsi="Times New Roman" w:cs="Times New Roman"/>
          <w:b/>
          <w:bCs/>
          <w:sz w:val="24"/>
          <w:szCs w:val="24"/>
          <w:lang w:eastAsia="cs-CZ"/>
        </w:rPr>
        <w:tab/>
      </w:r>
      <w:r w:rsidRPr="00B427B8">
        <w:rPr>
          <w:rFonts w:ascii="Times New Roman" w:eastAsia="MS Mincho" w:hAnsi="Times New Roman" w:cs="Times New Roman"/>
          <w:b/>
          <w:bCs/>
          <w:sz w:val="24"/>
          <w:szCs w:val="24"/>
          <w:lang w:eastAsia="cs-CZ"/>
        </w:rPr>
        <w:t>43,7</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Dánsko</w:t>
      </w:r>
      <w:r w:rsidR="00B70D76" w:rsidRPr="00B427B8">
        <w:rPr>
          <w:rFonts w:ascii="Times New Roman" w:eastAsia="MS Mincho" w:hAnsi="Times New Roman" w:cs="Times New Roman"/>
          <w:sz w:val="24"/>
          <w:szCs w:val="24"/>
          <w:lang w:eastAsia="cs-CZ"/>
        </w:rPr>
        <w:tab/>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7,6</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7,5</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7,7</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24,9</w:t>
      </w:r>
      <w:r w:rsidR="00B70D76" w:rsidRPr="00B427B8">
        <w:rPr>
          <w:rFonts w:ascii="Times New Roman" w:eastAsia="MS Mincho" w:hAnsi="Times New Roman" w:cs="Times New Roman"/>
          <w:sz w:val="24"/>
          <w:szCs w:val="24"/>
          <w:lang w:eastAsia="cs-CZ"/>
        </w:rPr>
        <w:tab/>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25,4</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24,4</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Estonsk</w:t>
      </w:r>
      <w:r w:rsidR="00B70D76" w:rsidRPr="00B427B8">
        <w:rPr>
          <w:rFonts w:ascii="Times New Roman" w:eastAsia="MS Mincho" w:hAnsi="Times New Roman" w:cs="Times New Roman"/>
          <w:sz w:val="24"/>
          <w:szCs w:val="24"/>
          <w:lang w:eastAsia="cs-CZ"/>
        </w:rPr>
        <w:t>o</w:t>
      </w:r>
      <w:r w:rsidR="00B70D76" w:rsidRPr="00B427B8">
        <w:rPr>
          <w:rFonts w:ascii="Times New Roman" w:eastAsia="MS Mincho" w:hAnsi="Times New Roman" w:cs="Times New Roman"/>
          <w:sz w:val="24"/>
          <w:szCs w:val="24"/>
          <w:lang w:eastAsia="cs-CZ"/>
        </w:rPr>
        <w:tab/>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1,5</w:t>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12,7</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10,3</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58,5 </w:t>
      </w:r>
      <w:r w:rsidR="00B70D76" w:rsidRPr="00B427B8">
        <w:rPr>
          <w:rFonts w:ascii="Times New Roman" w:eastAsia="MS Mincho" w:hAnsi="Times New Roman" w:cs="Times New Roman"/>
          <w:sz w:val="24"/>
          <w:szCs w:val="24"/>
          <w:lang w:eastAsia="cs-CZ"/>
        </w:rPr>
        <w:tab/>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56,7</w:t>
      </w:r>
      <w:r w:rsidR="00B70D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60,8</w:t>
      </w:r>
    </w:p>
    <w:p w:rsidR="00C65E56" w:rsidRPr="00B427B8" w:rsidRDefault="00C65E56" w:rsidP="0044222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Finsko</w:t>
      </w:r>
      <w:r w:rsidR="00442229" w:rsidRPr="00B427B8">
        <w:rPr>
          <w:rFonts w:ascii="Times New Roman" w:eastAsia="MS Mincho" w:hAnsi="Times New Roman" w:cs="Times New Roman"/>
          <w:sz w:val="24"/>
          <w:szCs w:val="24"/>
          <w:lang w:eastAsia="cs-CZ"/>
        </w:rPr>
        <w:tab/>
      </w:r>
      <w:r w:rsidR="00442229" w:rsidRPr="00B427B8">
        <w:rPr>
          <w:rFonts w:ascii="Times New Roman" w:eastAsia="MS Mincho" w:hAnsi="Times New Roman" w:cs="Times New Roman"/>
          <w:sz w:val="24"/>
          <w:szCs w:val="24"/>
          <w:lang w:eastAsia="cs-CZ"/>
        </w:rPr>
        <w:tab/>
      </w:r>
      <w:r w:rsidR="00442229" w:rsidRPr="00B427B8">
        <w:rPr>
          <w:rFonts w:ascii="Times New Roman" w:eastAsia="MS Mincho" w:hAnsi="Times New Roman" w:cs="Times New Roman"/>
          <w:sz w:val="24"/>
          <w:szCs w:val="24"/>
          <w:lang w:eastAsia="cs-CZ"/>
        </w:rPr>
        <w:tab/>
      </w:r>
      <w:r w:rsidR="00AC0031" w:rsidRPr="00B427B8">
        <w:rPr>
          <w:rFonts w:ascii="Times New Roman" w:eastAsia="MS Mincho" w:hAnsi="Times New Roman" w:cs="Times New Roman"/>
          <w:sz w:val="24"/>
          <w:szCs w:val="24"/>
          <w:lang w:eastAsia="cs-CZ"/>
        </w:rPr>
        <w:t>7</w:t>
      </w:r>
      <w:r w:rsidRPr="00B427B8">
        <w:rPr>
          <w:rFonts w:ascii="Times New Roman" w:eastAsia="MS Mincho" w:hAnsi="Times New Roman" w:cs="Times New Roman"/>
          <w:sz w:val="24"/>
          <w:szCs w:val="24"/>
          <w:lang w:eastAsia="cs-CZ"/>
        </w:rPr>
        <w:t>,0</w:t>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7,9</w:t>
      </w:r>
      <w:r w:rsidR="00442229" w:rsidRPr="00B427B8">
        <w:rPr>
          <w:rFonts w:ascii="Times New Roman" w:eastAsia="MS Mincho" w:hAnsi="Times New Roman" w:cs="Times New Roman"/>
          <w:sz w:val="24"/>
          <w:szCs w:val="24"/>
          <w:lang w:eastAsia="cs-CZ"/>
        </w:rPr>
        <w:tab/>
        <w:t>1</w:t>
      </w:r>
      <w:r w:rsidRPr="00B427B8">
        <w:rPr>
          <w:rFonts w:ascii="Times New Roman" w:eastAsia="MS Mincho" w:hAnsi="Times New Roman" w:cs="Times New Roman"/>
          <w:sz w:val="24"/>
          <w:szCs w:val="24"/>
          <w:lang w:eastAsia="cs-CZ"/>
        </w:rPr>
        <w:t>,0</w:t>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41,3</w:t>
      </w:r>
      <w:r w:rsidR="00442229" w:rsidRPr="00B427B8">
        <w:rPr>
          <w:rFonts w:ascii="Times New Roman" w:eastAsia="MS Mincho" w:hAnsi="Times New Roman" w:cs="Times New Roman"/>
          <w:sz w:val="24"/>
          <w:szCs w:val="24"/>
          <w:lang w:eastAsia="cs-CZ"/>
        </w:rPr>
        <w:tab/>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 41,4 </w:t>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41,3</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Německo</w:t>
      </w:r>
      <w:r w:rsidR="00442229" w:rsidRPr="00B427B8">
        <w:rPr>
          <w:rFonts w:ascii="Times New Roman" w:eastAsia="MS Mincho" w:hAnsi="Times New Roman" w:cs="Times New Roman"/>
          <w:sz w:val="24"/>
          <w:szCs w:val="24"/>
          <w:lang w:eastAsia="cs-CZ"/>
        </w:rPr>
        <w:tab/>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5,5</w:t>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5,6 </w:t>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5,4 </w:t>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47,5</w:t>
      </w:r>
      <w:r w:rsidR="00442229" w:rsidRPr="00B427B8">
        <w:rPr>
          <w:rFonts w:ascii="Times New Roman" w:eastAsia="MS Mincho" w:hAnsi="Times New Roman" w:cs="Times New Roman"/>
          <w:sz w:val="24"/>
          <w:szCs w:val="24"/>
          <w:lang w:eastAsia="cs-CZ"/>
        </w:rPr>
        <w:tab/>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49,4 </w:t>
      </w:r>
      <w:r w:rsidR="0044222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45,2</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Řecko</w:t>
      </w:r>
      <w:r w:rsidR="00A4201A" w:rsidRPr="00B427B8">
        <w:rPr>
          <w:rFonts w:ascii="Times New Roman" w:eastAsia="MS Mincho" w:hAnsi="Times New Roman" w:cs="Times New Roman"/>
          <w:sz w:val="24"/>
          <w:szCs w:val="24"/>
          <w:lang w:eastAsia="cs-CZ"/>
        </w:rPr>
        <w:tab/>
      </w:r>
      <w:r w:rsidR="00A4201A" w:rsidRPr="00B427B8">
        <w:rPr>
          <w:rFonts w:ascii="Times New Roman" w:eastAsia="MS Mincho" w:hAnsi="Times New Roman" w:cs="Times New Roman"/>
          <w:sz w:val="24"/>
          <w:szCs w:val="24"/>
          <w:lang w:eastAsia="cs-CZ"/>
        </w:rPr>
        <w:tab/>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20,9</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18,1</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24,7</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52,4</w:t>
      </w:r>
      <w:r w:rsidR="00A4201A" w:rsidRPr="00B427B8">
        <w:rPr>
          <w:rFonts w:ascii="Times New Roman" w:eastAsia="MS Mincho" w:hAnsi="Times New Roman" w:cs="Times New Roman"/>
          <w:sz w:val="24"/>
          <w:szCs w:val="24"/>
          <w:lang w:eastAsia="cs-CZ"/>
        </w:rPr>
        <w:tab/>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47,7</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57,0</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Maďarsko</w:t>
      </w:r>
      <w:r w:rsidR="00A4201A" w:rsidRPr="00B427B8">
        <w:rPr>
          <w:rFonts w:ascii="Times New Roman" w:eastAsia="MS Mincho" w:hAnsi="Times New Roman" w:cs="Times New Roman"/>
          <w:sz w:val="24"/>
          <w:szCs w:val="24"/>
          <w:lang w:eastAsia="cs-CZ"/>
        </w:rPr>
        <w:tab/>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10,7</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10,6</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10,9</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45,8</w:t>
      </w:r>
      <w:r w:rsidR="00A4201A" w:rsidRPr="00B427B8">
        <w:rPr>
          <w:rFonts w:ascii="Times New Roman" w:eastAsia="MS Mincho" w:hAnsi="Times New Roman" w:cs="Times New Roman"/>
          <w:sz w:val="24"/>
          <w:szCs w:val="24"/>
          <w:lang w:eastAsia="cs-CZ"/>
        </w:rPr>
        <w:tab/>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45</w:t>
      </w:r>
      <w:r w:rsidR="00A4201A"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1</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46,6</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Irsko</w:t>
      </w:r>
      <w:r w:rsidR="00A4201A" w:rsidRPr="00B427B8">
        <w:rPr>
          <w:rFonts w:ascii="Times New Roman" w:eastAsia="MS Mincho" w:hAnsi="Times New Roman" w:cs="Times New Roman"/>
          <w:sz w:val="24"/>
          <w:szCs w:val="24"/>
          <w:lang w:eastAsia="cs-CZ"/>
        </w:rPr>
        <w:tab/>
      </w:r>
      <w:r w:rsidR="00A4201A" w:rsidRPr="00B427B8">
        <w:rPr>
          <w:rFonts w:ascii="Times New Roman" w:eastAsia="MS Mincho" w:hAnsi="Times New Roman" w:cs="Times New Roman"/>
          <w:sz w:val="24"/>
          <w:szCs w:val="24"/>
          <w:lang w:eastAsia="cs-CZ"/>
        </w:rPr>
        <w:tab/>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14,6</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17,8</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10,7</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63,3</w:t>
      </w:r>
      <w:r w:rsidR="00A4201A" w:rsidRPr="00B427B8">
        <w:rPr>
          <w:rFonts w:ascii="Times New Roman" w:eastAsia="MS Mincho" w:hAnsi="Times New Roman" w:cs="Times New Roman"/>
          <w:sz w:val="24"/>
          <w:szCs w:val="24"/>
          <w:lang w:eastAsia="cs-CZ"/>
        </w:rPr>
        <w:tab/>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70,3</w:t>
      </w:r>
      <w:r w:rsidR="00A4201A"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49,1</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Itálie </w:t>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9,7</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8,8</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10,9</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51,1</w:t>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50,4</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52,0</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Lotyšsko</w:t>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14,6</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16,7</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12,4</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51,2</w:t>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52,6</w:t>
      </w:r>
      <w:r w:rsidR="00D05A1C"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 49,4</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Litva</w:t>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14,1</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15,6</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12,6</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51,5 </w:t>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51,0</w:t>
      </w:r>
      <w:r w:rsidR="00D05A1C" w:rsidRPr="00B427B8">
        <w:rPr>
          <w:rFonts w:ascii="Times New Roman" w:eastAsia="MS Mincho" w:hAnsi="Times New Roman" w:cs="Times New Roman"/>
          <w:sz w:val="24"/>
          <w:szCs w:val="24"/>
          <w:lang w:eastAsia="cs-CZ"/>
        </w:rPr>
        <w:tab/>
        <w:t>5</w:t>
      </w:r>
      <w:r w:rsidRPr="00B427B8">
        <w:rPr>
          <w:rFonts w:ascii="Times New Roman" w:eastAsia="MS Mincho" w:hAnsi="Times New Roman" w:cs="Times New Roman"/>
          <w:sz w:val="24"/>
          <w:szCs w:val="24"/>
          <w:lang w:eastAsia="cs-CZ"/>
        </w:rPr>
        <w:t>2,1</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Lucembursko</w:t>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4,8</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4,3</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5,4</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26,7</w:t>
      </w:r>
      <w:r w:rsidR="00D05A1C" w:rsidRPr="00B427B8">
        <w:rPr>
          <w:rFonts w:ascii="Times New Roman" w:eastAsia="MS Mincho" w:hAnsi="Times New Roman" w:cs="Times New Roman"/>
          <w:sz w:val="24"/>
          <w:szCs w:val="24"/>
          <w:lang w:eastAsia="cs-CZ"/>
        </w:rPr>
        <w:tab/>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 24,2 </w:t>
      </w:r>
      <w:r w:rsidR="00D05A1C"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29,1</w:t>
      </w:r>
    </w:p>
    <w:p w:rsidR="00C65E56" w:rsidRPr="00B427B8" w:rsidRDefault="00C65E56" w:rsidP="00F758A1">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Malta</w:t>
      </w:r>
      <w:r w:rsidR="00F758A1" w:rsidRPr="00B427B8">
        <w:rPr>
          <w:rFonts w:ascii="Times New Roman" w:eastAsia="MS Mincho" w:hAnsi="Times New Roman" w:cs="Times New Roman"/>
          <w:sz w:val="24"/>
          <w:szCs w:val="24"/>
          <w:lang w:eastAsia="cs-CZ"/>
        </w:rPr>
        <w:tab/>
      </w:r>
      <w:r w:rsidR="00F758A1" w:rsidRPr="00B427B8">
        <w:rPr>
          <w:rFonts w:ascii="Times New Roman" w:eastAsia="MS Mincho" w:hAnsi="Times New Roman" w:cs="Times New Roman"/>
          <w:sz w:val="24"/>
          <w:szCs w:val="24"/>
          <w:lang w:eastAsia="cs-CZ"/>
        </w:rPr>
        <w:tab/>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6,6</w:t>
      </w:r>
      <w:r w:rsidR="00F758A1" w:rsidRPr="00B427B8">
        <w:rPr>
          <w:rFonts w:ascii="Times New Roman" w:eastAsia="MS Mincho" w:hAnsi="Times New Roman" w:cs="Times New Roman"/>
          <w:sz w:val="24"/>
          <w:szCs w:val="24"/>
          <w:lang w:eastAsia="cs-CZ"/>
        </w:rPr>
        <w:tab/>
        <w:t>4</w:t>
      </w:r>
      <w:r w:rsidRPr="00B427B8">
        <w:rPr>
          <w:rFonts w:ascii="Times New Roman" w:eastAsia="MS Mincho" w:hAnsi="Times New Roman" w:cs="Times New Roman"/>
          <w:sz w:val="24"/>
          <w:szCs w:val="24"/>
          <w:lang w:eastAsia="cs-CZ"/>
        </w:rPr>
        <w:t>,7</w:t>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4,8</w:t>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34,3</w:t>
      </w:r>
      <w:r w:rsidR="00F758A1" w:rsidRPr="00B427B8">
        <w:rPr>
          <w:rFonts w:ascii="Times New Roman" w:eastAsia="MS Mincho" w:hAnsi="Times New Roman" w:cs="Times New Roman"/>
          <w:sz w:val="24"/>
          <w:szCs w:val="24"/>
          <w:lang w:eastAsia="cs-CZ"/>
        </w:rPr>
        <w:tab/>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35,5</w:t>
      </w:r>
      <w:r w:rsidR="00F758A1" w:rsidRPr="00B427B8">
        <w:rPr>
          <w:rFonts w:ascii="Times New Roman" w:eastAsia="MS Mincho" w:hAnsi="Times New Roman" w:cs="Times New Roman"/>
          <w:sz w:val="24"/>
          <w:szCs w:val="24"/>
          <w:lang w:eastAsia="cs-CZ"/>
        </w:rPr>
        <w:tab/>
        <w:t>3</w:t>
      </w:r>
      <w:r w:rsidRPr="00B427B8">
        <w:rPr>
          <w:rFonts w:ascii="Times New Roman" w:eastAsia="MS Mincho" w:hAnsi="Times New Roman" w:cs="Times New Roman"/>
          <w:sz w:val="24"/>
          <w:szCs w:val="24"/>
          <w:lang w:eastAsia="cs-CZ"/>
        </w:rPr>
        <w:t xml:space="preserve">3,0 </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Polsko </w:t>
      </w:r>
      <w:r w:rsidR="00F758A1" w:rsidRPr="00B427B8">
        <w:rPr>
          <w:rFonts w:ascii="Times New Roman" w:eastAsia="MS Mincho" w:hAnsi="Times New Roman" w:cs="Times New Roman"/>
          <w:sz w:val="24"/>
          <w:szCs w:val="24"/>
          <w:lang w:eastAsia="cs-CZ"/>
        </w:rPr>
        <w:tab/>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9,9</w:t>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 9,0</w:t>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11,0</w:t>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39,0</w:t>
      </w:r>
      <w:r w:rsidR="00F758A1" w:rsidRPr="00B427B8">
        <w:rPr>
          <w:rFonts w:ascii="Times New Roman" w:eastAsia="MS Mincho" w:hAnsi="Times New Roman" w:cs="Times New Roman"/>
          <w:sz w:val="24"/>
          <w:szCs w:val="24"/>
          <w:lang w:eastAsia="cs-CZ"/>
        </w:rPr>
        <w:tab/>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39,0</w:t>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39,1</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Portugalsko</w:t>
      </w:r>
      <w:r w:rsidR="00F758A1" w:rsidRPr="00B427B8">
        <w:rPr>
          <w:rFonts w:ascii="Times New Roman" w:eastAsia="MS Mincho" w:hAnsi="Times New Roman" w:cs="Times New Roman"/>
          <w:sz w:val="24"/>
          <w:szCs w:val="24"/>
          <w:lang w:eastAsia="cs-CZ"/>
        </w:rPr>
        <w:tab/>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14,7</w:t>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14,7</w:t>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14,6</w:t>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47,0</w:t>
      </w:r>
      <w:r w:rsidR="00F758A1" w:rsidRPr="00B427B8">
        <w:rPr>
          <w:rFonts w:ascii="Times New Roman" w:eastAsia="MS Mincho" w:hAnsi="Times New Roman" w:cs="Times New Roman"/>
          <w:sz w:val="24"/>
          <w:szCs w:val="24"/>
          <w:lang w:eastAsia="cs-CZ"/>
        </w:rPr>
        <w:tab/>
      </w:r>
      <w:r w:rsidR="00F758A1"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48,2</w:t>
      </w:r>
      <w:r w:rsidR="00F758A1" w:rsidRPr="00B427B8">
        <w:rPr>
          <w:rFonts w:ascii="Times New Roman" w:eastAsia="MS Mincho" w:hAnsi="Times New Roman" w:cs="Times New Roman"/>
          <w:sz w:val="24"/>
          <w:szCs w:val="24"/>
          <w:lang w:eastAsia="cs-CZ"/>
        </w:rPr>
        <w:tab/>
        <w:t>45,</w:t>
      </w:r>
      <w:r w:rsidRPr="00B427B8">
        <w:rPr>
          <w:rFonts w:ascii="Times New Roman" w:eastAsia="MS Mincho" w:hAnsi="Times New Roman" w:cs="Times New Roman"/>
          <w:sz w:val="24"/>
          <w:szCs w:val="24"/>
          <w:lang w:eastAsia="cs-CZ"/>
        </w:rPr>
        <w:t>6</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Rumunsko</w:t>
      </w:r>
      <w:r w:rsidR="00B13A89" w:rsidRPr="00B427B8">
        <w:rPr>
          <w:rFonts w:ascii="Times New Roman" w:eastAsia="MS Mincho" w:hAnsi="Times New Roman" w:cs="Times New Roman"/>
          <w:sz w:val="24"/>
          <w:szCs w:val="24"/>
          <w:lang w:eastAsia="cs-CZ"/>
        </w:rPr>
        <w:tab/>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8,0 </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8,5</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7,3</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44,6</w:t>
      </w:r>
      <w:r w:rsidR="00B13A89" w:rsidRPr="00B427B8">
        <w:rPr>
          <w:rFonts w:ascii="Times New Roman" w:eastAsia="MS Mincho" w:hAnsi="Times New Roman" w:cs="Times New Roman"/>
          <w:sz w:val="24"/>
          <w:szCs w:val="24"/>
          <w:lang w:eastAsia="cs-CZ"/>
        </w:rPr>
        <w:tab/>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45,1</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43,8</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Slovensko</w:t>
      </w:r>
      <w:r w:rsidR="00B13A89" w:rsidRPr="00B427B8">
        <w:rPr>
          <w:rFonts w:ascii="Times New Roman" w:eastAsia="MS Mincho" w:hAnsi="Times New Roman" w:cs="Times New Roman"/>
          <w:sz w:val="24"/>
          <w:szCs w:val="24"/>
          <w:lang w:eastAsia="cs-CZ"/>
        </w:rPr>
        <w:tab/>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14,0</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13,8</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14,4</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 67,7</w:t>
      </w:r>
      <w:r w:rsidR="00B13A89" w:rsidRPr="00B427B8">
        <w:rPr>
          <w:rFonts w:ascii="Times New Roman" w:eastAsia="MS Mincho" w:hAnsi="Times New Roman" w:cs="Times New Roman"/>
          <w:sz w:val="24"/>
          <w:szCs w:val="24"/>
          <w:lang w:eastAsia="cs-CZ"/>
        </w:rPr>
        <w:tab/>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69,7</w:t>
      </w:r>
      <w:r w:rsidR="00B13A89" w:rsidRPr="00B427B8">
        <w:rPr>
          <w:rFonts w:ascii="Times New Roman" w:eastAsia="MS Mincho" w:hAnsi="Times New Roman" w:cs="Times New Roman"/>
          <w:sz w:val="24"/>
          <w:szCs w:val="24"/>
          <w:lang w:eastAsia="cs-CZ"/>
        </w:rPr>
        <w:tab/>
        <w:t>6</w:t>
      </w:r>
      <w:r w:rsidRPr="00B427B8">
        <w:rPr>
          <w:rFonts w:ascii="Times New Roman" w:eastAsia="MS Mincho" w:hAnsi="Times New Roman" w:cs="Times New Roman"/>
          <w:sz w:val="24"/>
          <w:szCs w:val="24"/>
          <w:lang w:eastAsia="cs-CZ"/>
        </w:rPr>
        <w:t>5,4</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Slovinsko</w:t>
      </w:r>
      <w:r w:rsidR="00B13A89" w:rsidRPr="00B427B8">
        <w:rPr>
          <w:rFonts w:ascii="Times New Roman" w:eastAsia="MS Mincho" w:hAnsi="Times New Roman" w:cs="Times New Roman"/>
          <w:sz w:val="24"/>
          <w:szCs w:val="24"/>
          <w:lang w:eastAsia="cs-CZ"/>
        </w:rPr>
        <w:tab/>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8,9 </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8,4 </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9,5</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45,0</w:t>
      </w:r>
      <w:r w:rsidR="00B13A89" w:rsidRPr="00B427B8">
        <w:rPr>
          <w:rFonts w:ascii="Times New Roman" w:eastAsia="MS Mincho" w:hAnsi="Times New Roman" w:cs="Times New Roman"/>
          <w:sz w:val="24"/>
          <w:szCs w:val="24"/>
          <w:lang w:eastAsia="cs-CZ"/>
        </w:rPr>
        <w:tab/>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46,2</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43,8</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Španělsko</w:t>
      </w:r>
      <w:r w:rsidR="00B13A89" w:rsidRPr="00B427B8">
        <w:rPr>
          <w:rFonts w:ascii="Times New Roman" w:eastAsia="MS Mincho" w:hAnsi="Times New Roman" w:cs="Times New Roman"/>
          <w:sz w:val="24"/>
          <w:szCs w:val="24"/>
          <w:lang w:eastAsia="cs-CZ"/>
        </w:rPr>
        <w:tab/>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23,0</w:t>
      </w:r>
      <w:r w:rsidR="008F2A76"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22,6</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23,5</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43,3</w:t>
      </w:r>
      <w:r w:rsidR="00B13A89" w:rsidRPr="00B427B8">
        <w:rPr>
          <w:rFonts w:ascii="Times New Roman" w:eastAsia="MS Mincho" w:hAnsi="Times New Roman" w:cs="Times New Roman"/>
          <w:sz w:val="24"/>
          <w:szCs w:val="24"/>
          <w:lang w:eastAsia="cs-CZ"/>
        </w:rPr>
        <w:tab/>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42,8</w:t>
      </w:r>
      <w:r w:rsidR="00B13A89"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43,8</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Švédsko</w:t>
      </w:r>
      <w:r w:rsidR="00866A88" w:rsidRPr="00B427B8">
        <w:rPr>
          <w:rFonts w:ascii="Times New Roman" w:eastAsia="MS Mincho" w:hAnsi="Times New Roman" w:cs="Times New Roman"/>
          <w:sz w:val="24"/>
          <w:szCs w:val="24"/>
          <w:lang w:eastAsia="cs-CZ"/>
        </w:rPr>
        <w:tab/>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7,1</w:t>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7,3 </w:t>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6,9</w:t>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19,0</w:t>
      </w:r>
      <w:r w:rsidR="00866A88" w:rsidRPr="00B427B8">
        <w:rPr>
          <w:rFonts w:ascii="Times New Roman" w:eastAsia="MS Mincho" w:hAnsi="Times New Roman" w:cs="Times New Roman"/>
          <w:sz w:val="24"/>
          <w:szCs w:val="24"/>
          <w:lang w:eastAsia="cs-CZ"/>
        </w:rPr>
        <w:tab/>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20,5</w:t>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17,2</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Spojené království </w:t>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8,3</w:t>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8,9</w:t>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7,6</w:t>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 xml:space="preserve"> 32,8</w:t>
      </w:r>
      <w:r w:rsidR="00866A88" w:rsidRPr="00B427B8">
        <w:rPr>
          <w:rFonts w:ascii="Times New Roman" w:eastAsia="MS Mincho" w:hAnsi="Times New Roman" w:cs="Times New Roman"/>
          <w:sz w:val="24"/>
          <w:szCs w:val="24"/>
          <w:lang w:eastAsia="cs-CZ"/>
        </w:rPr>
        <w:tab/>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36,7</w:t>
      </w:r>
      <w:r w:rsidR="00866A88"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27,6</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vertAlign w:val="superscript"/>
          <w:lang w:eastAsia="cs-CZ"/>
        </w:rPr>
        <w:t xml:space="preserve">1 </w:t>
      </w:r>
      <w:r w:rsidRPr="00B427B8">
        <w:rPr>
          <w:rFonts w:ascii="Times New Roman" w:eastAsia="MS Mincho" w:hAnsi="Times New Roman" w:cs="Times New Roman"/>
          <w:iCs/>
          <w:sz w:val="20"/>
          <w:szCs w:val="20"/>
          <w:lang w:eastAsia="cs-CZ"/>
        </w:rPr>
        <w:t>Podíl na celkovém počtu nezaměstnaných</w:t>
      </w:r>
      <w:r w:rsidRPr="00B427B8">
        <w:rPr>
          <w:rFonts w:ascii="Times New Roman" w:eastAsia="MS Mincho" w:hAnsi="Times New Roman" w:cs="Times New Roman"/>
          <w:sz w:val="20"/>
          <w:szCs w:val="20"/>
          <w:lang w:eastAsia="cs-CZ"/>
        </w:rPr>
        <w:t xml:space="preserve">     </w:t>
      </w:r>
    </w:p>
    <w:p w:rsidR="00C65E56" w:rsidRPr="00B427B8" w:rsidRDefault="00C65E56" w:rsidP="00712DB3">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iCs/>
          <w:sz w:val="20"/>
          <w:szCs w:val="20"/>
          <w:lang w:eastAsia="cs-CZ"/>
        </w:rPr>
      </w:pPr>
      <w:r w:rsidRPr="00B427B8">
        <w:rPr>
          <w:rFonts w:ascii="Times New Roman" w:eastAsia="MS Mincho" w:hAnsi="Times New Roman" w:cs="Times New Roman"/>
          <w:iCs/>
          <w:sz w:val="20"/>
          <w:szCs w:val="20"/>
          <w:lang w:eastAsia="cs-CZ"/>
        </w:rPr>
        <w:t>Zdroj: Eurostat. Pořadí zemí je uvedeno abecedně, podle anglických názvů.</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AA463A">
      <w:pPr>
        <w:spacing w:after="0" w:line="240" w:lineRule="auto"/>
        <w:ind w:right="1134"/>
        <w:jc w:val="both"/>
        <w:rPr>
          <w:rFonts w:ascii="Times New Roman" w:hAnsi="Times New Roman" w:cs="Times New Roman"/>
          <w:b/>
          <w:sz w:val="24"/>
          <w:szCs w:val="24"/>
        </w:rPr>
      </w:pPr>
      <w:r w:rsidRPr="00B427B8">
        <w:rPr>
          <w:rFonts w:ascii="Times New Roman" w:eastAsia="MS Mincho" w:hAnsi="Times New Roman" w:cs="Times New Roman"/>
          <w:sz w:val="24"/>
          <w:szCs w:val="24"/>
          <w:lang w:eastAsia="cs-CZ"/>
        </w:rPr>
        <w:t>V</w:t>
      </w:r>
      <w:r w:rsidR="00AA463A" w:rsidRPr="00B427B8">
        <w:rPr>
          <w:rFonts w:ascii="Times New Roman" w:eastAsia="MS Mincho" w:hAnsi="Times New Roman" w:cs="Times New Roman"/>
          <w:sz w:val="24"/>
          <w:szCs w:val="24"/>
          <w:lang w:eastAsia="cs-CZ"/>
        </w:rPr>
        <w:t> </w:t>
      </w:r>
      <w:r w:rsidRPr="00B427B8">
        <w:rPr>
          <w:rFonts w:ascii="Times New Roman" w:eastAsia="MS Mincho" w:hAnsi="Times New Roman" w:cs="Times New Roman"/>
          <w:b/>
          <w:i/>
          <w:sz w:val="24"/>
          <w:szCs w:val="24"/>
          <w:lang w:eastAsia="cs-CZ"/>
        </w:rPr>
        <w:t>Německu</w:t>
      </w:r>
      <w:r w:rsidR="00AA463A" w:rsidRPr="00B427B8">
        <w:rPr>
          <w:rFonts w:ascii="Times New Roman" w:eastAsia="MS Mincho" w:hAnsi="Times New Roman" w:cs="Times New Roman"/>
          <w:b/>
          <w:i/>
          <w:sz w:val="24"/>
          <w:szCs w:val="24"/>
          <w:lang w:eastAsia="cs-CZ"/>
        </w:rPr>
        <w:t xml:space="preserve">, </w:t>
      </w:r>
      <w:r w:rsidR="00AA463A" w:rsidRPr="00B427B8">
        <w:rPr>
          <w:rFonts w:ascii="Times New Roman" w:eastAsia="MS Mincho" w:hAnsi="Times New Roman" w:cs="Times New Roman"/>
          <w:sz w:val="24"/>
          <w:szCs w:val="24"/>
          <w:lang w:eastAsia="cs-CZ"/>
        </w:rPr>
        <w:t xml:space="preserve">kde je zaměstnaných </w:t>
      </w:r>
      <w:r w:rsidR="00AA463A" w:rsidRPr="00B427B8">
        <w:rPr>
          <w:rFonts w:ascii="Times New Roman" w:hAnsi="Times New Roman" w:cs="Times New Roman"/>
          <w:sz w:val="24"/>
          <w:szCs w:val="24"/>
        </w:rPr>
        <w:t xml:space="preserve">41,5 </w:t>
      </w:r>
      <w:r w:rsidR="009F7AF2" w:rsidRPr="00B427B8">
        <w:rPr>
          <w:rFonts w:ascii="Times New Roman" w:hAnsi="Times New Roman" w:cs="Times New Roman"/>
          <w:sz w:val="24"/>
          <w:szCs w:val="24"/>
        </w:rPr>
        <w:t>mil.</w:t>
      </w:r>
      <w:r w:rsidR="00AA463A" w:rsidRPr="00B427B8">
        <w:rPr>
          <w:rFonts w:ascii="Times New Roman" w:hAnsi="Times New Roman" w:cs="Times New Roman"/>
          <w:sz w:val="24"/>
          <w:szCs w:val="24"/>
        </w:rPr>
        <w:t xml:space="preserve"> osob,</w:t>
      </w:r>
      <w:r w:rsidR="00AA463A" w:rsidRPr="00B427B8">
        <w:rPr>
          <w:rStyle w:val="Znakapoznpodarou"/>
          <w:rFonts w:ascii="Times New Roman" w:hAnsi="Times New Roman" w:cs="Times New Roman"/>
          <w:sz w:val="24"/>
          <w:szCs w:val="24"/>
        </w:rPr>
        <w:footnoteReference w:id="194"/>
      </w:r>
      <w:r w:rsidR="00AA463A"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lang w:eastAsia="cs-CZ"/>
        </w:rPr>
        <w:t xml:space="preserve">bylo v roce 2004 4,7 milionu nezaměstnaných, tj. 12,5 procenta, v průběhu roku </w:t>
      </w:r>
      <w:r w:rsidRPr="00B427B8">
        <w:rPr>
          <w:rFonts w:ascii="Times New Roman" w:eastAsia="MS Mincho" w:hAnsi="Times New Roman" w:cs="Times New Roman"/>
          <w:b/>
          <w:sz w:val="24"/>
          <w:szCs w:val="24"/>
          <w:lang w:eastAsia="cs-CZ"/>
        </w:rPr>
        <w:t>2007</w:t>
      </w:r>
      <w:r w:rsidRPr="00B427B8">
        <w:rPr>
          <w:rFonts w:ascii="Times New Roman" w:eastAsia="MS Mincho" w:hAnsi="Times New Roman" w:cs="Times New Roman"/>
          <w:sz w:val="24"/>
          <w:szCs w:val="24"/>
          <w:lang w:eastAsia="cs-CZ"/>
        </w:rPr>
        <w:t xml:space="preserve"> klesla podle oficiální statistiky na 3,7 milionu lidí. Tento trend pokračoval i v roce </w:t>
      </w:r>
      <w:r w:rsidRPr="00B427B8">
        <w:rPr>
          <w:rFonts w:ascii="Times New Roman" w:eastAsia="MS Mincho" w:hAnsi="Times New Roman" w:cs="Times New Roman"/>
          <w:b/>
          <w:sz w:val="24"/>
          <w:szCs w:val="24"/>
          <w:lang w:eastAsia="cs-CZ"/>
        </w:rPr>
        <w:t>2008</w:t>
      </w:r>
      <w:r w:rsidRPr="00B427B8">
        <w:rPr>
          <w:rFonts w:ascii="Times New Roman" w:eastAsia="MS Mincho" w:hAnsi="Times New Roman" w:cs="Times New Roman"/>
          <w:sz w:val="24"/>
          <w:szCs w:val="24"/>
          <w:lang w:eastAsia="cs-CZ"/>
        </w:rPr>
        <w:t>, v červenci bylo 3,2 milionu nezaměstnaných, tj. 7,7 procenta. Přes milion bylo dlouhodobě nezaměstnaných, těch, kteří byli bez práce více než rok, přes 600 000 déle než dva roky.</w:t>
      </w:r>
      <w:r w:rsidRPr="00B427B8">
        <w:rPr>
          <w:rFonts w:ascii="Times New Roman" w:eastAsia="MS Mincho" w:hAnsi="Times New Roman" w:cs="Times New Roman"/>
          <w:sz w:val="24"/>
          <w:szCs w:val="24"/>
          <w:vertAlign w:val="superscript"/>
          <w:lang w:eastAsia="cs-CZ"/>
        </w:rPr>
        <w:footnoteReference w:id="195"/>
      </w:r>
      <w:r w:rsidR="00AA463A" w:rsidRPr="00B427B8">
        <w:rPr>
          <w:rFonts w:ascii="Times New Roman" w:hAnsi="Times New Roman" w:cs="Times New Roman"/>
          <w:b/>
          <w:sz w:val="24"/>
          <w:szCs w:val="24"/>
        </w:rPr>
        <w:t xml:space="preserve"> </w:t>
      </w:r>
      <w:r w:rsidR="00AA463A" w:rsidRPr="00B427B8">
        <w:rPr>
          <w:rFonts w:ascii="Times New Roman" w:hAnsi="Times New Roman" w:cs="Times New Roman"/>
          <w:sz w:val="24"/>
          <w:szCs w:val="24"/>
        </w:rPr>
        <w:t>Mezi roky</w:t>
      </w:r>
      <w:r w:rsidR="00AA463A" w:rsidRPr="00B427B8">
        <w:rPr>
          <w:rFonts w:ascii="Times New Roman" w:hAnsi="Times New Roman" w:cs="Times New Roman"/>
          <w:b/>
          <w:sz w:val="24"/>
          <w:szCs w:val="24"/>
        </w:rPr>
        <w:t xml:space="preserve"> </w:t>
      </w:r>
      <w:r w:rsidR="00AA463A" w:rsidRPr="00B427B8">
        <w:rPr>
          <w:rFonts w:ascii="Times New Roman" w:hAnsi="Times New Roman" w:cs="Times New Roman"/>
          <w:sz w:val="24"/>
          <w:szCs w:val="24"/>
        </w:rPr>
        <w:t xml:space="preserve">2007-2012 </w:t>
      </w:r>
      <w:r w:rsidR="00E94481" w:rsidRPr="00B427B8">
        <w:rPr>
          <w:rFonts w:ascii="Times New Roman" w:hAnsi="Times New Roman" w:cs="Times New Roman"/>
          <w:sz w:val="24"/>
          <w:szCs w:val="24"/>
        </w:rPr>
        <w:t xml:space="preserve">klesl </w:t>
      </w:r>
      <w:r w:rsidR="00AA463A" w:rsidRPr="00B427B8">
        <w:rPr>
          <w:rFonts w:ascii="Times New Roman" w:hAnsi="Times New Roman" w:cs="Times New Roman"/>
          <w:sz w:val="24"/>
          <w:szCs w:val="24"/>
        </w:rPr>
        <w:t xml:space="preserve">počet lidí dlouhodobě bez práce z 1,73 </w:t>
      </w:r>
      <w:r w:rsidR="009F7AF2" w:rsidRPr="00B427B8">
        <w:rPr>
          <w:rFonts w:ascii="Times New Roman" w:hAnsi="Times New Roman" w:cs="Times New Roman"/>
          <w:sz w:val="24"/>
          <w:szCs w:val="24"/>
        </w:rPr>
        <w:t>mil.</w:t>
      </w:r>
      <w:r w:rsidR="00AA463A" w:rsidRPr="00B427B8">
        <w:rPr>
          <w:rFonts w:ascii="Times New Roman" w:hAnsi="Times New Roman" w:cs="Times New Roman"/>
          <w:sz w:val="24"/>
          <w:szCs w:val="24"/>
        </w:rPr>
        <w:t xml:space="preserve"> na zhruba 1 milion (o více než 40 %)</w:t>
      </w:r>
      <w:r w:rsidR="00E94481" w:rsidRPr="00B427B8">
        <w:rPr>
          <w:rFonts w:ascii="Times New Roman" w:hAnsi="Times New Roman" w:cs="Times New Roman"/>
          <w:sz w:val="24"/>
          <w:szCs w:val="24"/>
        </w:rPr>
        <w:t xml:space="preserve">. Celková nezaměstnanost klesla podle Eurostatu v roce 2013 </w:t>
      </w:r>
      <w:r w:rsidR="00E94481" w:rsidRPr="00B427B8">
        <w:rPr>
          <w:rFonts w:ascii="Times New Roman" w:eastAsia="MS Mincho" w:hAnsi="Times New Roman" w:cs="Times New Roman"/>
          <w:sz w:val="24"/>
          <w:szCs w:val="24"/>
          <w:lang w:eastAsia="cs-CZ"/>
        </w:rPr>
        <w:t>na 5,4 %.</w:t>
      </w:r>
      <w:r w:rsidR="00E94481" w:rsidRPr="00B427B8">
        <w:rPr>
          <w:rFonts w:ascii="Times New Roman" w:eastAsia="MS Mincho" w:hAnsi="Times New Roman" w:cs="Times New Roman"/>
          <w:sz w:val="24"/>
          <w:szCs w:val="24"/>
          <w:vertAlign w:val="superscript"/>
          <w:lang w:eastAsia="cs-CZ"/>
        </w:rPr>
        <w:footnoteReference w:id="196"/>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zemím s nejvyšší nezaměstnaností patří podle tohoto zdroje Polsko (18,6%) a Slovensko (17,7%), dále pak Řecko (10,6%), Španělsko (10,5%) a Litva (10,1%). Na opačném pólu jsou Lucembursko (4,3%), Norsko (4,4 %), Irsko (4,4 %), Británie (4,5 %) a Rakousko (4,5 %).</w:t>
      </w:r>
      <w:r w:rsidRPr="00B427B8">
        <w:rPr>
          <w:rFonts w:ascii="Times New Roman" w:eastAsia="MS Mincho" w:hAnsi="Times New Roman" w:cs="Times New Roman"/>
          <w:sz w:val="24"/>
          <w:szCs w:val="24"/>
          <w:vertAlign w:val="superscript"/>
          <w:lang w:eastAsia="cs-CZ"/>
        </w:rPr>
        <w:footnoteReference w:id="197"/>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w:t>
      </w:r>
      <w:r w:rsidR="00B04185" w:rsidRPr="00B427B8">
        <w:rPr>
          <w:rFonts w:ascii="Times New Roman" w:eastAsia="MS Mincho" w:hAnsi="Times New Roman" w:cs="Times New Roman"/>
          <w:sz w:val="24"/>
          <w:szCs w:val="24"/>
          <w:lang w:eastAsia="cs-CZ"/>
        </w:rPr>
        <w:t xml:space="preserve"> E</w:t>
      </w:r>
      <w:r w:rsidRPr="00B427B8">
        <w:rPr>
          <w:rFonts w:ascii="Times New Roman" w:eastAsia="MS Mincho" w:hAnsi="Times New Roman" w:cs="Times New Roman"/>
          <w:b/>
          <w:i/>
          <w:sz w:val="24"/>
          <w:szCs w:val="24"/>
          <w:lang w:eastAsia="cs-CZ"/>
        </w:rPr>
        <w:t>urozóně</w:t>
      </w:r>
      <w:r w:rsidRPr="00B427B8">
        <w:rPr>
          <w:rFonts w:ascii="Times New Roman" w:eastAsia="MS Mincho" w:hAnsi="Times New Roman" w:cs="Times New Roman"/>
          <w:sz w:val="24"/>
          <w:szCs w:val="24"/>
          <w:lang w:eastAsia="cs-CZ"/>
        </w:rPr>
        <w:t xml:space="preserve"> dosáhla nezaměstnanost podle Eurostatu nového maxima v roce 2013. V 17 zemích používajících euro vystoupila na 12,1 %, což je 19,2 milionu lidí bez práce. Nejvíce nezaměstnaných bylo v Řecku – 27,2 %, ve Španělsku – 16,7 %, nejméně v Německu – 5,4 % a v Rakousku – 4,7 %.</w:t>
      </w:r>
      <w:r w:rsidRPr="00B427B8">
        <w:rPr>
          <w:rFonts w:ascii="Times New Roman" w:eastAsia="MS Mincho" w:hAnsi="Times New Roman" w:cs="Times New Roman"/>
          <w:sz w:val="24"/>
          <w:szCs w:val="24"/>
          <w:vertAlign w:val="superscript"/>
          <w:lang w:eastAsia="cs-CZ"/>
        </w:rPr>
        <w:footnoteReference w:id="198"/>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jc w:val="both"/>
        <w:rPr>
          <w:rFonts w:ascii="Times New Roman" w:eastAsia="MS Mincho" w:hAnsi="Times New Roman" w:cs="Times New Roman"/>
          <w:b/>
          <w:bCs/>
          <w:i/>
          <w:iCs/>
          <w:sz w:val="24"/>
          <w:szCs w:val="24"/>
          <w:lang w:eastAsia="cs-CZ"/>
        </w:rPr>
      </w:pPr>
    </w:p>
    <w:p w:rsidR="00B04185" w:rsidRPr="00B427B8" w:rsidRDefault="00B04185" w:rsidP="00573C39">
      <w:pPr>
        <w:keepNext/>
        <w:spacing w:after="0" w:line="240" w:lineRule="auto"/>
        <w:ind w:right="1152"/>
        <w:jc w:val="both"/>
        <w:outlineLvl w:val="1"/>
        <w:rPr>
          <w:rFonts w:ascii="Times New Roman" w:eastAsia="MS Mincho" w:hAnsi="Times New Roman" w:cs="Times New Roman"/>
          <w:b/>
          <w:bCs/>
          <w:i/>
          <w:sz w:val="24"/>
          <w:szCs w:val="24"/>
          <w:lang w:eastAsia="cs-CZ"/>
        </w:rPr>
      </w:pP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Nezaměstnanost mladých lidí</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9E02E4"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Nezaměstnanost mladých lidí, často dosahující desítek procent je nejen plýtváním „lidského kapitálu“, ale brzdí a podvazuje celkový další hospodářský pokrok. </w:t>
      </w:r>
      <w:r w:rsidR="00C65E56" w:rsidRPr="00B427B8">
        <w:rPr>
          <w:rFonts w:ascii="Times New Roman" w:eastAsia="MS Mincho" w:hAnsi="Times New Roman" w:cs="Times New Roman"/>
          <w:sz w:val="24"/>
          <w:szCs w:val="24"/>
          <w:lang w:eastAsia="cs-CZ"/>
        </w:rPr>
        <w:t xml:space="preserve">Podle Eurostatu nezaměstnanost mladých </w:t>
      </w:r>
      <w:r w:rsidRPr="00B427B8">
        <w:rPr>
          <w:rFonts w:ascii="Times New Roman" w:eastAsia="MS Mincho" w:hAnsi="Times New Roman" w:cs="Times New Roman"/>
          <w:sz w:val="24"/>
          <w:szCs w:val="24"/>
          <w:lang w:eastAsia="cs-CZ"/>
        </w:rPr>
        <w:t xml:space="preserve">dosahuje </w:t>
      </w:r>
      <w:r w:rsidR="00C65E56" w:rsidRPr="00B427B8">
        <w:rPr>
          <w:rFonts w:ascii="Times New Roman" w:eastAsia="MS Mincho" w:hAnsi="Times New Roman" w:cs="Times New Roman"/>
          <w:sz w:val="24"/>
          <w:szCs w:val="24"/>
          <w:lang w:eastAsia="cs-CZ"/>
        </w:rPr>
        <w:t xml:space="preserve">v průměru 13 procent, přičemž sedm procent o práci aktivně usiluje, dalších šest procent je zcela neaktivních. Ve věku 15 až 24 let v EU překračuje hranici průměru jen výjimečně 20 procent, ve věkové skupině 15 až 34 let ji nepřekračuje 30 procent. Mezi mladými do 24 let je na tom nejhůře Itálie, po ní následují Řekové a Španělé. Ve věkové skupině 15 až 34 let je v čele Řecko s 29,3 procenta mladých. Mění se také poměr mezi aktivními hledači práce (osm procent) a neaktivními, kterých je devět procent, zatímco po práci touží už jen zbylých osm procent lidí. Řekové a Španělé předstihují Italy i ve věkové skupině 15 až 24 let </w:t>
      </w:r>
      <w:r w:rsidR="00C65E56" w:rsidRPr="00E301B1">
        <w:rPr>
          <w:rFonts w:ascii="Times New Roman" w:eastAsia="MS Mincho" w:hAnsi="Times New Roman" w:cs="Times New Roman"/>
          <w:color w:val="7030A0"/>
          <w:sz w:val="24"/>
          <w:szCs w:val="24"/>
          <w:lang w:eastAsia="cs-CZ"/>
        </w:rPr>
        <w:t>v</w:t>
      </w:r>
      <w:r w:rsidR="00E301B1" w:rsidRPr="00E301B1">
        <w:rPr>
          <w:rFonts w:ascii="Times New Roman" w:eastAsia="MS Mincho" w:hAnsi="Times New Roman" w:cs="Times New Roman"/>
          <w:color w:val="7030A0"/>
          <w:sz w:val="24"/>
          <w:szCs w:val="24"/>
          <w:lang w:eastAsia="cs-CZ"/>
        </w:rPr>
        <w:t> </w:t>
      </w:r>
      <w:r w:rsidR="00C65E56" w:rsidRPr="00E301B1">
        <w:rPr>
          <w:rFonts w:ascii="Times New Roman" w:eastAsia="MS Mincho" w:hAnsi="Times New Roman" w:cs="Times New Roman"/>
          <w:color w:val="7030A0"/>
          <w:sz w:val="24"/>
          <w:szCs w:val="24"/>
          <w:lang w:eastAsia="cs-CZ"/>
        </w:rPr>
        <w:t>počtu</w:t>
      </w:r>
      <w:r w:rsidR="00E301B1" w:rsidRPr="00E301B1">
        <w:rPr>
          <w:rFonts w:ascii="Times New Roman" w:eastAsia="MS Mincho" w:hAnsi="Times New Roman" w:cs="Times New Roman"/>
          <w:color w:val="7030A0"/>
          <w:sz w:val="24"/>
          <w:szCs w:val="24"/>
          <w:lang w:eastAsia="cs-CZ"/>
        </w:rPr>
        <w:t xml:space="preserve"> těch</w:t>
      </w:r>
      <w:r w:rsidR="00C65E56" w:rsidRPr="00B427B8">
        <w:rPr>
          <w:rFonts w:ascii="Times New Roman" w:eastAsia="MS Mincho" w:hAnsi="Times New Roman" w:cs="Times New Roman"/>
          <w:sz w:val="24"/>
          <w:szCs w:val="24"/>
          <w:lang w:eastAsia="cs-CZ"/>
        </w:rPr>
        <w:t xml:space="preserve">, kteří skutečně hledají práci (téměř </w:t>
      </w:r>
      <w:r w:rsidR="00E301B1" w:rsidRPr="00E301B1">
        <w:rPr>
          <w:rFonts w:ascii="Times New Roman" w:eastAsia="MS Mincho" w:hAnsi="Times New Roman" w:cs="Times New Roman"/>
          <w:color w:val="7030A0"/>
          <w:sz w:val="24"/>
          <w:szCs w:val="24"/>
          <w:lang w:eastAsia="cs-CZ"/>
        </w:rPr>
        <w:t>patnáct</w:t>
      </w:r>
      <w:r w:rsidR="00C65E56" w:rsidRPr="00B427B8">
        <w:rPr>
          <w:rFonts w:ascii="Times New Roman" w:eastAsia="MS Mincho" w:hAnsi="Times New Roman" w:cs="Times New Roman"/>
          <w:sz w:val="24"/>
          <w:szCs w:val="24"/>
          <w:lang w:eastAsia="cs-CZ"/>
        </w:rPr>
        <w:t xml:space="preserve"> procent, v Itálii ani ne deset procent).  Zbytek do 21 procent v Itálii jsou zcela neaktivní lidé. Rekordní počet neaktivních a hledajících práci je na Kypru, kde na jednoho hledače práce připadají tři zcela neaktivní.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Počet nezaměstnaných se fakticky zvyšuje o tisíce mladých lidí, kteří se do této sítě nikdy nedostali, nezískávají pracovní návyky a nedokáží se začlenit do společnosti. V této kategorii byl v pětadvacítce zemí EU nezaměstnaný každý pátý občan (18,2 %), nejvíce v Itálii (27,1 % a Polsku (39,4 %), nejméně v Irsku (8,2 %).  Mezi nezaměstnané nejsou řazeni také ti, kdo se vzdělávají nebo procházejí různými kvalifikačními či rekvalifikačními kurzy. </w:t>
      </w:r>
    </w:p>
    <w:p w:rsidR="00C65E56" w:rsidRPr="00B427B8" w:rsidRDefault="00C65E56" w:rsidP="00573C39">
      <w:pPr>
        <w:spacing w:after="0" w:line="240" w:lineRule="auto"/>
        <w:ind w:right="1152"/>
        <w:jc w:val="both"/>
        <w:rPr>
          <w:rFonts w:ascii="Times New Roman" w:eastAsia="Times New Roman"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b/>
          <w:bCs/>
          <w:i/>
          <w:iCs/>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Nezaměstnanost středních vrstev a růst „skupiny zbytečných“</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712DB3">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Vzdor proklamacím o „vzdělanostní společností“, se nezaměstnanost začíná dotýkat i lidí s akademickými tituly, techniků, úředníků, různých příslušníků středních vrstev. Ve Spojených státech je např. ze všech profesních kategorií propouštěno největší procento z řad řídících pracovníků a inženýrů. Konkurují jim vysoce kvalifikované, ale nízko placené síly, např. programátoři z jiných, často i rozvojových zemí, jako je Indie.</w:t>
      </w:r>
    </w:p>
    <w:p w:rsidR="00C65E56" w:rsidRPr="00B427B8" w:rsidRDefault="00C65E56" w:rsidP="00712DB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vytěsňování námezdních pracovníků z výroby, k plnému a trvalému vyřazování části pracovních sil z pracovního procesu, tj. k jejich absolutnímu znehodnocování jako pracovní síly dochází stále častěji a ve větším rozsahu.   Fakticky se tak jedná, vzhledem k souběžnému útoku na sociální zajištění obyvatelstva, o formu „tiché genocidy“.</w:t>
      </w:r>
    </w:p>
    <w:p w:rsidR="00C65E56" w:rsidRPr="00B427B8" w:rsidRDefault="00C65E56" w:rsidP="00712DB3">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Globalizace tento proces prudce vystupňovala, když vtáhla na pracovní trh masu pracovních sil, ochotnou konkurovat lépe placeným dělníkům a zaměstnancům téměř za každou cenu. Třetina světového pracovního potenciálu, na 1 miliarda lidí, se už nemůže uplatnit nebo je nucena pracovat na částečný úvazek. Přitom se dá předpokládat, že se na světovém pracovním trhu objeví během 25 let další miliarda uchazečů o práci, jejichž poptávku nebude moci ekonomický růst kompenzovat. </w:t>
      </w:r>
    </w:p>
    <w:p w:rsidR="00C65E56" w:rsidRPr="00B427B8" w:rsidRDefault="00C65E56" w:rsidP="00712DB3">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 xml:space="preserve">Důsledkem nezaměstnanosti, </w:t>
      </w:r>
      <w:r w:rsidRPr="00B427B8">
        <w:rPr>
          <w:rFonts w:ascii="Times New Roman" w:eastAsia="MS Mincho" w:hAnsi="Times New Roman" w:cs="Times New Roman"/>
          <w:sz w:val="24"/>
          <w:szCs w:val="24"/>
          <w:lang w:eastAsia="cs-CZ"/>
        </w:rPr>
        <w:t xml:space="preserve">přechodu z uspořádaných, pravidelných aktivit, umožňujících relativně zajištěnou existenci, přinášejících pocit uspokojení z užitečnosti vlastního konání a zadostiučinění při dosahování úspěchu, je propad </w:t>
      </w:r>
      <w:r w:rsidRPr="00B427B8">
        <w:rPr>
          <w:rFonts w:ascii="Times New Roman" w:eastAsia="MS Mincho" w:hAnsi="Times New Roman" w:cs="Times New Roman"/>
          <w:sz w:val="24"/>
          <w:szCs w:val="24"/>
          <w:lang w:eastAsia="cs-CZ"/>
        </w:rPr>
        <w:lastRenderedPageBreak/>
        <w:t>do bezčasí, zprvu do stresů a pak do stále větší únavy i netečnosti. Vzniká stále početnější skupina deklasovaného obyvatelstva, vyřazeného z pracovního procesu, sociálně vykořeněných, deprivovaných osob (</w:t>
      </w:r>
      <w:r w:rsidRPr="00B427B8">
        <w:rPr>
          <w:rFonts w:ascii="Times New Roman" w:eastAsia="MS Mincho" w:hAnsi="Times New Roman" w:cs="Times New Roman"/>
          <w:i/>
          <w:iCs/>
          <w:sz w:val="24"/>
          <w:szCs w:val="24"/>
          <w:lang w:eastAsia="cs-CZ"/>
        </w:rPr>
        <w:t>underclass</w:t>
      </w:r>
      <w:r w:rsidRPr="00B427B8">
        <w:rPr>
          <w:rFonts w:ascii="Times New Roman" w:eastAsia="MS Mincho" w:hAnsi="Times New Roman" w:cs="Times New Roman"/>
          <w:sz w:val="24"/>
          <w:szCs w:val="24"/>
          <w:lang w:eastAsia="cs-CZ"/>
        </w:rPr>
        <w:t xml:space="preserve">). Narůstá také hrozba lumpenproletariátu, lapeného do pasti sociální závislosti, s nezodpovědným, lhostejným, cynickým vztahem k majetku a životu, s asociálním chováním (narkomani, zločinecké vrstvy, extremisté) a děděným, mezigeneračním strádáním.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Organismus kapitalistické společnosti stále citelněji zasahuje schopnost, ale také ochota reagovat na trendy porušování „rovnovážné“ a pouze „cyklické“ nezaměstnanosti. Snaha neoliberálů vyrovnávat se s nezaměstnaností zůstává nízká. Trvají na tom, že jde o přirozený, nutný doprovodný jev prosperující společnosti. Její chronické rysy jsou vysvětlovány odkazy na subjektivní motivace nepracujících, stále častěji zejména na jejich „zneužívání“ systému sociálního zabezpečení.</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Objevil se dokonce arogancí zrozený termín: „odpadky blahobytu“ (</w:t>
      </w:r>
      <w:r w:rsidRPr="00B427B8">
        <w:rPr>
          <w:rFonts w:ascii="Times New Roman" w:eastAsia="MS Mincho" w:hAnsi="Times New Roman" w:cs="Times New Roman"/>
          <w:i/>
          <w:iCs/>
          <w:sz w:val="24"/>
          <w:szCs w:val="24"/>
          <w:lang w:eastAsia="cs-CZ"/>
        </w:rPr>
        <w:t>Wohlstandsmull</w:t>
      </w:r>
      <w:r w:rsidRPr="00B427B8">
        <w:rPr>
          <w:rFonts w:ascii="Times New Roman" w:eastAsia="MS Mincho" w:hAnsi="Times New Roman" w:cs="Times New Roman"/>
          <w:sz w:val="24"/>
          <w:szCs w:val="24"/>
          <w:lang w:eastAsia="cs-CZ"/>
        </w:rPr>
        <w:t xml:space="preserve">), v němž vrcholí cynické hodnocení lidí výlučně podle jejich tržní hodnoty. A to v době, kdy masová nezaměstnanost přináší sociální vyděděnost a zbídačování stále většího počtu lidí. Důraz se klade na drsnou léčbu, na „ozdravující“ účinky uvolnění pracovního trhu a rušení všech „zbytečných“ a „zneužívaných“ sociálních opatření. </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sz w:val="24"/>
          <w:szCs w:val="24"/>
          <w:lang w:eastAsia="cs-CZ"/>
        </w:rPr>
      </w:pPr>
    </w:p>
    <w:p w:rsidR="00C65E56" w:rsidRPr="00B427B8" w:rsidRDefault="00C65E56" w:rsidP="00573C39">
      <w:pPr>
        <w:keepNext/>
        <w:spacing w:after="0" w:line="240" w:lineRule="auto"/>
        <w:ind w:right="1152"/>
        <w:jc w:val="both"/>
        <w:outlineLvl w:val="1"/>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3. Proletarizace společnosti</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 xml:space="preserve">Rozpad maloburžoazie </w:t>
      </w:r>
      <w:r w:rsidRPr="00B427B8">
        <w:rPr>
          <w:rFonts w:ascii="Times New Roman" w:eastAsia="MS Mincho" w:hAnsi="Times New Roman" w:cs="Times New Roman"/>
          <w:b/>
          <w:i/>
          <w:sz w:val="24"/>
          <w:szCs w:val="24"/>
          <w:lang w:eastAsia="cs-CZ"/>
        </w:rPr>
        <w:t>v globalizaci</w:t>
      </w: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Ve společnosti jsou početné skupiny lidí do kapitalistického provozu dosud nezařazených a také těch, kteří při svém podnikání nevykořisťují cizí práci, zaměstnávají nanejvýš členy své rodiny a hlavně sami sebe. Kapitál je ochoten se se s nimi dělit o část získané nadhodnoty jenom tehdy, poslouží-li to jeho zájmům.</w:t>
      </w:r>
      <w:r w:rsidRPr="00B427B8">
        <w:rPr>
          <w:rFonts w:ascii="Times New Roman" w:eastAsia="MS Mincho" w:hAnsi="Times New Roman" w:cs="Times New Roman"/>
          <w:b/>
          <w:i/>
          <w:sz w:val="24"/>
          <w:szCs w:val="24"/>
          <w:lang w:eastAsia="cs-CZ"/>
        </w:rPr>
        <w:t xml:space="preserve"> </w:t>
      </w:r>
      <w:r w:rsidRPr="00B427B8">
        <w:rPr>
          <w:rFonts w:ascii="Times New Roman" w:eastAsia="MS Mincho" w:hAnsi="Times New Roman" w:cs="Times New Roman"/>
          <w:sz w:val="24"/>
          <w:szCs w:val="24"/>
          <w:lang w:eastAsia="cs-CZ"/>
        </w:rPr>
        <w:t xml:space="preserve">Základní a trvalá nejistota jejich existence v kapitalistických poměrech způsobuje jejich rozpolcenost, nerozhodnost a nevyhraněnost, někdy ovšem spojenou </w:t>
      </w:r>
      <w:r w:rsidR="00E301B1" w:rsidRPr="00E301B1">
        <w:rPr>
          <w:rFonts w:ascii="Times New Roman" w:eastAsia="MS Mincho" w:hAnsi="Times New Roman" w:cs="Times New Roman"/>
          <w:color w:val="7030A0"/>
          <w:sz w:val="24"/>
          <w:szCs w:val="24"/>
          <w:lang w:eastAsia="cs-CZ"/>
        </w:rPr>
        <w:t xml:space="preserve">s představou </w:t>
      </w:r>
      <w:r w:rsidRPr="00E301B1">
        <w:rPr>
          <w:rFonts w:ascii="Times New Roman" w:eastAsia="MS Mincho" w:hAnsi="Times New Roman" w:cs="Times New Roman"/>
          <w:color w:val="7030A0"/>
          <w:sz w:val="24"/>
          <w:szCs w:val="24"/>
          <w:lang w:eastAsia="cs-CZ"/>
        </w:rPr>
        <w:t>i</w:t>
      </w:r>
      <w:r w:rsidRPr="00B427B8">
        <w:rPr>
          <w:rFonts w:ascii="Times New Roman" w:eastAsia="MS Mincho" w:hAnsi="Times New Roman" w:cs="Times New Roman"/>
          <w:sz w:val="24"/>
          <w:szCs w:val="24"/>
          <w:lang w:eastAsia="cs-CZ"/>
        </w:rPr>
        <w:t xml:space="preserve"> o své zvláštní úloze, dokonce o možnosti obrodit společnost, pokud se jim dostane patřičného sluchu a moci.</w:t>
      </w:r>
      <w:r w:rsidRPr="00B427B8">
        <w:rPr>
          <w:rFonts w:ascii="Times New Roman" w:eastAsia="MS Mincho" w:hAnsi="Times New Roman" w:cs="Times New Roman"/>
          <w:sz w:val="24"/>
          <w:szCs w:val="24"/>
          <w:vertAlign w:val="superscript"/>
          <w:lang w:eastAsia="cs-CZ"/>
        </w:rPr>
        <w:footnoteReference w:id="199"/>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 analýzu postavení tohoto maloměšťáctva se dlouhodobě zaměřují analytikové stratifikace (a mobility), kteří zachycují řadu rysů jeho postavení, se zvláštním důrazem na vykonávanou profesi, vzdělání či kvalifikaci, příjem, způsob života a společenskou prestiž.  Z tohoto hlediska se zabývají i jejich místem postavením ve společnosti, přičemž nevěnují žádnou (případně jen okrajovou) pozornost základnímu společenskému vztahu mezi prací a kapitálem, spojenému se vztahem k výrobním prostředkům.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Rozdíly pak spočívají nejen v rozdílné terminologii, kdy se pod „staré střední vrstvy“ zařazují rolníci, drobní obchodníci, živnostníci či řemeslníci a pod termín „nové střední vrstvy“ různé skupiny, od představitelů svobodných profesí po zaměstnance s různým zařazením, kvalifikací a pravomocemi. </w:t>
      </w:r>
    </w:p>
    <w:p w:rsidR="00C65E56" w:rsidRPr="00B427B8" w:rsidRDefault="00C65E56" w:rsidP="00712DB3">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Vztah těchto vrstev k třídní dichotomii a jejich závislost na kapitálu je podmíněn okolností, že se musí s kapitalistickými poměry koneckonců </w:t>
      </w:r>
      <w:r w:rsidRPr="00B427B8">
        <w:rPr>
          <w:rFonts w:ascii="Times New Roman" w:eastAsia="MS Mincho" w:hAnsi="Times New Roman" w:cs="Times New Roman"/>
          <w:sz w:val="24"/>
          <w:szCs w:val="24"/>
          <w:lang w:eastAsia="cs-CZ"/>
        </w:rPr>
        <w:lastRenderedPageBreak/>
        <w:t>identifikovat, občas ujišťovat o své oddanosti vůči nim a nakonec jim i zaprodat svou duši. Přitom sami sebe přesvědčují, že zůstávají a vždy také byli nezávislí</w:t>
      </w:r>
      <w:r w:rsidR="00AC0031"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 xml:space="preserve"> ovšem s větší či menší možností získávat potřebné prostředky a uplatňovat se na trhu. Své skutečné místo v reálných poměrech berou na vědomí v době, kdy jsou ve své existenci bezprostředně ohrožováni. I poté zřídkakdy rozhodují ke společné akci, která také zhusta končí nezdarem. Ubezpečují se většinou o přechodnosti, dočasnosti, epizodičnosti svých potíží.</w:t>
      </w:r>
    </w:p>
    <w:p w:rsidR="00C65E56" w:rsidRPr="00B427B8" w:rsidRDefault="00C65E56" w:rsidP="00712DB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Drobní výrobci tvořili zprvu nesčetné množství lidí, kteří nebyli ani příliš chudí ani příliš bohatí. Vyznačovala je závislost na obtížně nabytém majetku a touha jej rozmnožovat (včetně postupného využívání nové, dosažitelné techniky a technologie), individualismus. Byli ochotni si vzájemně vypomáhat při zajišťování takového pořádku, který by jim poskytoval existenční jistotu.</w:t>
      </w:r>
    </w:p>
    <w:p w:rsidR="00C65E56" w:rsidRPr="00B427B8" w:rsidRDefault="00C65E56" w:rsidP="00712DB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průběhu vývoje se však dokázali udržet jen na místech, o jejichž obsazení neprojevil kapitalistický podnikatel vážnější zájem. Dostali se tak, přesně podle předpovědi K. Marxe, mezi dva mlýnské kameny: buržoazii a proletariát, které je nemilosrdně semlely. Podle slov Charlese W. Millse: „Nad nimi jsou velké peníze, pod nimi odcizení zaměstnanci, před nimi osud politicky závislých, za nimi – celý jejich svět“.</w:t>
      </w:r>
      <w:r w:rsidRPr="00B427B8">
        <w:rPr>
          <w:rFonts w:ascii="Times New Roman" w:eastAsia="MS Mincho" w:hAnsi="Times New Roman" w:cs="Times New Roman"/>
          <w:sz w:val="24"/>
          <w:szCs w:val="24"/>
          <w:vertAlign w:val="superscript"/>
          <w:lang w:eastAsia="cs-CZ"/>
        </w:rPr>
        <w:footnoteReference w:id="200"/>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 2. světové válce začíná do popředí stále více vystupovat zaměstnanec s kvalifikací, který se chápe pracovní příležitosti ve zbytňujících podnicích a ve státní správě. I on je však mezi pólem práce a kapitálu, neustále pronásledován vědomím své existenční nejistoty. Jen část vystupuje na úroveň „vyšší střední třídy“ a přechodem do funkcí manažerů se nejistoty alespoň na čas zbavuje.</w:t>
      </w:r>
      <w:r w:rsidRPr="00B427B8">
        <w:rPr>
          <w:rFonts w:ascii="Times New Roman" w:eastAsia="MS Mincho" w:hAnsi="Times New Roman" w:cs="Times New Roman"/>
          <w:sz w:val="24"/>
          <w:szCs w:val="24"/>
          <w:vertAlign w:val="superscript"/>
          <w:lang w:eastAsia="cs-CZ"/>
        </w:rPr>
        <w:footnoteReference w:id="201"/>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Iluze o možnostech těchto vrstev nicméně v následujících poválečných desetiletích vrcholí.</w:t>
      </w:r>
      <w:r w:rsidRPr="00B427B8">
        <w:rPr>
          <w:rFonts w:ascii="Times New Roman" w:eastAsia="MS Mincho" w:hAnsi="Times New Roman" w:cs="Times New Roman"/>
          <w:sz w:val="24"/>
          <w:szCs w:val="24"/>
          <w:vertAlign w:val="superscript"/>
          <w:lang w:eastAsia="cs-CZ"/>
        </w:rPr>
        <w:footnoteReference w:id="202"/>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 technologizací, globalizací, financializací a konzumerismem se problémy v těchto vrstvách dále vyhrotily. Do sektoru služeb proudí stále další skupiny zaměstnanců: z klasických dělnických profesí, z domácích pracovních zdrojů a rezerv i díky mobilitě migrantů.</w:t>
      </w:r>
      <w:r w:rsidRPr="00B427B8">
        <w:rPr>
          <w:rFonts w:ascii="Times New Roman" w:eastAsia="MS Mincho" w:hAnsi="Times New Roman" w:cs="Times New Roman"/>
          <w:sz w:val="24"/>
          <w:szCs w:val="24"/>
          <w:vertAlign w:val="superscript"/>
          <w:lang w:eastAsia="cs-CZ"/>
        </w:rPr>
        <w:footnoteReference w:id="203"/>
      </w:r>
      <w:r w:rsidRPr="00B427B8">
        <w:rPr>
          <w:rFonts w:ascii="Times New Roman" w:eastAsia="MS Mincho" w:hAnsi="Times New Roman" w:cs="Times New Roman"/>
          <w:sz w:val="24"/>
          <w:szCs w:val="24"/>
          <w:lang w:eastAsia="cs-CZ"/>
        </w:rPr>
        <w:t xml:space="preserve"> </w:t>
      </w:r>
    </w:p>
    <w:p w:rsidR="00C65E56" w:rsidRPr="00B427B8" w:rsidRDefault="00C65E56"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Nedoceňuje se, že také v terciéru jsou vykonávány činnosti rutinní, únavné, špatně placené, že se tam v tomto smyslu vyskytuje „proletariát služeb“.</w:t>
      </w:r>
      <w:r w:rsidRPr="00B427B8">
        <w:rPr>
          <w:rFonts w:ascii="Times New Roman" w:eastAsia="Times New Roman" w:hAnsi="Times New Roman" w:cs="Times New Roman"/>
          <w:sz w:val="24"/>
          <w:szCs w:val="24"/>
          <w:vertAlign w:val="superscript"/>
          <w:lang w:eastAsia="cs-CZ"/>
        </w:rPr>
        <w:footnoteReference w:id="204"/>
      </w:r>
      <w:r w:rsidRPr="00B427B8">
        <w:rPr>
          <w:rFonts w:ascii="Times New Roman" w:eastAsia="Times New Roman" w:hAnsi="Times New Roman" w:cs="Times New Roman"/>
          <w:sz w:val="24"/>
          <w:szCs w:val="24"/>
          <w:lang w:eastAsia="cs-CZ"/>
        </w:rPr>
        <w:t xml:space="preserve"> V materiálních službách se povaha jejich práce jak technickým vybavením a kvalifikací, fádností práce a chudými výtěžky, tak významem pro tvorbu nadhodnoty, blíží postavení klasických dělnických vrstev.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Možnosti získávají hlavně ti, kteří mohou nabídnout schopnosti a nápady, od manažerů a reklamních pracovníků přes stavební inženýry a moderátory k  režisérům, sportovcům a hvězdám popu, pokud si najdou zdatné a movité provozovatele a zákazníky. Nadnárodní korporace mnohým z těchto „symbolických analytiků“ (R. Reich) vděčí za své úspěchy. Nejúspěšnější z nich se pak stávají bezprostřední složkou globální buržoazie. Mohou snadno a rychle získat postavení a bohatství, mohou však o ně také poměrně snadno a rychle zase přijít, zejména s ubýváním duševní i fyzické pružnosti ve vyšším věku.</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Zeštíhlené, odlehčené organizace totiž potřebují „nové střední vrstvy“, zejména střední manažerskou vrstvu, stále méně, bez zprostředkovatelů se stále snadněji obejdou.</w:t>
      </w:r>
    </w:p>
    <w:p w:rsidR="00C65E56" w:rsidRPr="00B427B8" w:rsidRDefault="00C65E56" w:rsidP="00712DB3">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Ohroženi jsou ti, kteří působí ve školství, zdravotnictví, v sociálních službách, ve státní správě a v oblasti kultury. Nejčastěji jsou postihováni mladí lidé, kteří se rychle zadlužovali a jejichž situace začíná být horší než situace jejich rodičů. Strachu středních vrstev pak dovedně využívá nová pravice, útočící proti sociálnímu státu, přistěhovalectví i Evropské unii. </w:t>
      </w:r>
    </w:p>
    <w:p w:rsidR="00C65E56" w:rsidRPr="00B427B8" w:rsidRDefault="00C65E56" w:rsidP="00712DB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Někteří sociologové si začínají se znepokojením uvědomovat, že „střední třídy“ s průměrným příjmem mohou zmizet a zanechat Ameriku „rozervanou, podobně jako je tomu v mnoha zemích třetího světa, na blahobytnou menšinu a armádu beznadějně chudých“.</w:t>
      </w:r>
      <w:r w:rsidRPr="00B427B8">
        <w:rPr>
          <w:rFonts w:ascii="Times New Roman" w:eastAsia="MS Mincho" w:hAnsi="Times New Roman" w:cs="Times New Roman"/>
          <w:sz w:val="24"/>
          <w:szCs w:val="24"/>
          <w:vertAlign w:val="superscript"/>
          <w:lang w:eastAsia="cs-CZ"/>
        </w:rPr>
        <w:footnoteReference w:id="205"/>
      </w:r>
      <w:r w:rsidRPr="00B427B8">
        <w:rPr>
          <w:rFonts w:ascii="Times New Roman" w:eastAsia="MS Mincho" w:hAnsi="Times New Roman" w:cs="Times New Roman"/>
          <w:sz w:val="24"/>
          <w:szCs w:val="24"/>
          <w:lang w:eastAsia="cs-CZ"/>
        </w:rPr>
        <w:t xml:space="preserve"> </w:t>
      </w:r>
    </w:p>
    <w:p w:rsidR="00C65E56" w:rsidRPr="00B427B8" w:rsidRDefault="00C65E56" w:rsidP="00712DB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Vývoj tyto obavy potvrzuje: vyznačuje se mohutněním pozic kapitálu a nástupem nových vrstev dělnické třídy.</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Zprvu se zdálo, že se dělníci v určitém pojetí se střední třídou sbližují a částečně s ní splývají, tj. že se tak děje „přesně opačně, než jak před více než sty lety předpovídal Karel Marx. Namísto toho, aby se námezdní setkali ve všeobecné bídě, setkávají se na platformě spotřební hojnosti“.</w:t>
      </w:r>
      <w:r w:rsidRPr="00B427B8">
        <w:rPr>
          <w:rFonts w:ascii="Times New Roman" w:eastAsia="MS Mincho" w:hAnsi="Times New Roman" w:cs="Times New Roman"/>
          <w:sz w:val="24"/>
          <w:szCs w:val="24"/>
          <w:vertAlign w:val="superscript"/>
          <w:lang w:eastAsia="cs-CZ"/>
        </w:rPr>
        <w:footnoteReference w:id="206"/>
      </w:r>
      <w:r w:rsidRPr="00B427B8">
        <w:rPr>
          <w:rFonts w:ascii="Times New Roman" w:eastAsia="MS Mincho" w:hAnsi="Times New Roman" w:cs="Times New Roman"/>
          <w:sz w:val="24"/>
          <w:szCs w:val="24"/>
          <w:lang w:eastAsia="cs-CZ"/>
        </w:rPr>
        <w:t xml:space="preserve"> Navíc se předpokládalo, že počet takových šťastlivců bude s další demokratizací vzdělání narůstat. Vynořily se teorie o zburžoaznění dělnické třídy, o zásadních přeměnách v úrovni její spotřeby, které se nutně odrážejí v jejím životním stylu i ve vědomí.</w:t>
      </w:r>
      <w:r w:rsidRPr="00B427B8">
        <w:rPr>
          <w:rFonts w:ascii="Times New Roman" w:eastAsia="MS Mincho" w:hAnsi="Times New Roman" w:cs="Times New Roman"/>
          <w:sz w:val="24"/>
          <w:szCs w:val="24"/>
          <w:vertAlign w:val="superscript"/>
          <w:lang w:eastAsia="cs-CZ"/>
        </w:rPr>
        <w:footnoteReference w:id="207"/>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Ve skutečnosti však ani „nové střední vrstvy“ roli prostředníka mezi krajními póly společnosti nikdy neokázaly sehrát, i když i jim se tato tradiční představa buržoazie vnucovala.  Jsou naopak vtahovány do dělnické třídy, a to včetně pracovníků s počítači a s vědeckou průpravou, tj. jako kognitariát, který je v námezdním poměru na dělnických pracovních místech. Na tom nic nemění okolnost, že sami se za součást proletariátu nikdy nepovažovali.</w:t>
      </w:r>
      <w:r w:rsidRPr="00B427B8">
        <w:rPr>
          <w:rFonts w:ascii="Times New Roman" w:eastAsia="MS Mincho" w:hAnsi="Times New Roman" w:cs="Times New Roman"/>
          <w:sz w:val="24"/>
          <w:szCs w:val="24"/>
          <w:vertAlign w:val="superscript"/>
          <w:lang w:eastAsia="cs-CZ"/>
        </w:rPr>
        <w:footnoteReference w:id="208"/>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Dožívání malovýrobního charakteru</w:t>
      </w:r>
      <w:r w:rsidRPr="00B427B8">
        <w:rPr>
          <w:rFonts w:ascii="Times New Roman" w:eastAsia="MS Mincho" w:hAnsi="Times New Roman" w:cs="Times New Roman"/>
          <w:sz w:val="24"/>
          <w:szCs w:val="24"/>
          <w:lang w:eastAsia="cs-CZ"/>
        </w:rPr>
        <w:t xml:space="preserve"> </w:t>
      </w:r>
    </w:p>
    <w:p w:rsidR="00C65E56" w:rsidRPr="00B427B8" w:rsidRDefault="00C65E56" w:rsidP="00573C39">
      <w:pPr>
        <w:spacing w:after="0" w:line="240" w:lineRule="auto"/>
        <w:ind w:right="1152"/>
        <w:jc w:val="both"/>
        <w:rPr>
          <w:rFonts w:ascii="Times New Roman" w:eastAsia="MS Mincho" w:hAnsi="Times New Roman" w:cs="Times New Roman"/>
          <w:sz w:val="24"/>
          <w:szCs w:val="24"/>
          <w:lang w:eastAsia="cs-CZ"/>
        </w:rPr>
      </w:pPr>
    </w:p>
    <w:p w:rsidR="00C65E56" w:rsidRPr="00B427B8" w:rsidRDefault="00C65E56" w:rsidP="00005DF5">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Vrstvy, považované po určitou dobu za produkt nivelizace ve společnosti a činitele její konsolidace a stability, ve skutečnosti roztávají, sestupují do skupiny „nepotřebných“, zažívají pocit degradace, jsou </w:t>
      </w:r>
      <w:r w:rsidRPr="00B427B8">
        <w:rPr>
          <w:rFonts w:ascii="Times New Roman" w:eastAsia="MS Mincho" w:hAnsi="Times New Roman" w:cs="Times New Roman"/>
          <w:b/>
          <w:i/>
          <w:sz w:val="24"/>
          <w:szCs w:val="24"/>
          <w:lang w:eastAsia="cs-CZ"/>
        </w:rPr>
        <w:t>pohlcovány kapitálem</w:t>
      </w:r>
      <w:r w:rsidRPr="00B427B8">
        <w:rPr>
          <w:rFonts w:ascii="Times New Roman" w:eastAsia="MS Mincho" w:hAnsi="Times New Roman" w:cs="Times New Roman"/>
          <w:sz w:val="24"/>
          <w:szCs w:val="24"/>
          <w:lang w:eastAsia="cs-CZ"/>
        </w:rPr>
        <w:t xml:space="preserve">. To se přirozeně týká také „starých středních vrstev“, rolníků a živnostníků (a často i středních podnikatelů), kteří jsou zbavováni jistoty celoživotního zaměstnání i představ o udržitelné či dokonce rostoucí prosperitě. Ohrožuje je globální konkurence, postupující koncentrace ekonomické moci i technický pokrok. Musí osvědčovat zvýšenou přizpůsobivost místním podmínkám i při zavádění nové techniky a uplatňování vědy, jsou stále závislejší na úvěrových zdrojích. Snaží se zakopat na místní úrovni, ale jejich samostatný význam bude dále klesat. </w:t>
      </w:r>
    </w:p>
    <w:p w:rsidR="00C65E56" w:rsidRPr="00B427B8" w:rsidRDefault="00C65E56" w:rsidP="00005DF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V zemědělství</w:t>
      </w:r>
      <w:r w:rsidRPr="00B427B8">
        <w:rPr>
          <w:rFonts w:ascii="Times New Roman" w:eastAsia="MS Mincho" w:hAnsi="Times New Roman" w:cs="Times New Roman"/>
          <w:sz w:val="24"/>
          <w:szCs w:val="24"/>
          <w:lang w:eastAsia="cs-CZ"/>
        </w:rPr>
        <w:t xml:space="preserve">, kde trvají nevýhodné pracovní podmínky (délka pracovní doby, závislost na přírodních vlivech, nízké, nejisté příjmy), pokračuje koncentrace vlastnictví půdy. Stále větší plochy úrodné půdy jsou navíc pohlcovány průmyslovou produkcí a navazujícími službami. </w:t>
      </w:r>
    </w:p>
    <w:p w:rsidR="00C65E56" w:rsidRPr="00B427B8" w:rsidRDefault="00C65E56" w:rsidP="00005DF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rozvinutých zemích se zemědělská výroba udržuje ve stále se zmenšujícím rozsahu, zemědělství prošlo před desítkami let agrární revolucí a drobní a střední rolníci (módně „farmáři“) mají jen úzký prostor pro svou realizaci. Větší výrobci se orientují na zpracování zemědělských produktů a jejich prodej na světovém trhu, na němž panuje ostrá konkurence. Produkce, např. obilovin, je omezována ve prospěch výroby průmyslových produktů a energie z biomasy. Nezanedbatelná produkce, pro niž není okamžitý odbyt, je v zájmu udržení úrovně cen ničena.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Situaci zemědělců v různých světových regionech určují zákonitosti kapitalistické produkce. Evropská unie je kupříkladu teritoriem s velkým přebytkem potravin. V zájmu konkurenceschopnosti EU i jednotlivých členských zemí se pěstuje protekcionismus: pro odporu zemědělské výroby jsou hojně využívány státní subvence. Zemědělství se tu totiž dostává pod silný tlak USA, ale i Kanady, Austrálie, Nového Zélandu a některých zemí Latinské Ameriky a je mu nuceno mu ustupovat.</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Rozvojové země, např. africké státy, vystavené ničivému tlaku světového agrárního trhu, jsou naopak Mezinárodním měnovým fondem paradoxně tlačeny k rušení státních zásahů do svého zemědělství. Takový nátlak je zcela lhostejný k fatálnímu nedostatku základních potravin, k hladomorům, které tyto země sužují, způsobuje hladomory a provokuje války mezi kmeny o zdroje vody i surovin, na něž čeká zahraniční zákazník. V nových formách se objevují a uplatňují osvědčené koloniální manýry.</w:t>
      </w:r>
    </w:p>
    <w:p w:rsidR="00C65E56" w:rsidRPr="00B427B8" w:rsidRDefault="00C65E56" w:rsidP="00343088">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Rolníci a zemědělští dělníci v žádném světovém regionu nedokáží této situaci čelit. Jsou odkazováni sami na sebe a na své zájmové organizace. Pokračuje útěk z venkova do přeplněných měst. Podrobování venkova městu pokračuje vytvářením ohromných megapolisů, s architekturou odpovídající potřebám světové finanční elity, s ghe</w:t>
      </w:r>
      <w:r w:rsidR="00634E7C" w:rsidRPr="00B427B8">
        <w:rPr>
          <w:rFonts w:ascii="Times New Roman" w:eastAsia="MS Mincho" w:hAnsi="Times New Roman" w:cs="Times New Roman"/>
          <w:sz w:val="24"/>
          <w:szCs w:val="24"/>
          <w:lang w:eastAsia="cs-CZ"/>
        </w:rPr>
        <w:t>t</w:t>
      </w:r>
      <w:r w:rsidRPr="00B427B8">
        <w:rPr>
          <w:rFonts w:ascii="Times New Roman" w:eastAsia="MS Mincho" w:hAnsi="Times New Roman" w:cs="Times New Roman"/>
          <w:sz w:val="24"/>
          <w:szCs w:val="24"/>
          <w:lang w:eastAsia="cs-CZ"/>
        </w:rPr>
        <w:t>ty pro bohaté a slumy pro statisíce i miliony vykořeněných, které hlad donutil opustit relativně soběstačná agrární společenství, jejich původní domovy.</w:t>
      </w:r>
    </w:p>
    <w:p w:rsidR="00C65E56" w:rsidRPr="00B427B8" w:rsidRDefault="00C65E56" w:rsidP="00343088">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Pod značným tlakem se ocitají </w:t>
      </w:r>
      <w:r w:rsidRPr="00B427B8">
        <w:rPr>
          <w:rFonts w:ascii="Times New Roman" w:eastAsia="MS Mincho" w:hAnsi="Times New Roman" w:cs="Times New Roman"/>
          <w:b/>
          <w:i/>
          <w:sz w:val="24"/>
          <w:szCs w:val="24"/>
          <w:lang w:eastAsia="cs-CZ"/>
        </w:rPr>
        <w:t>živnostníci.</w:t>
      </w:r>
      <w:r w:rsidRPr="00B427B8">
        <w:rPr>
          <w:rFonts w:ascii="Times New Roman" w:eastAsia="MS Mincho" w:hAnsi="Times New Roman" w:cs="Times New Roman"/>
          <w:sz w:val="24"/>
          <w:szCs w:val="24"/>
          <w:lang w:eastAsia="cs-CZ"/>
        </w:rPr>
        <w:t xml:space="preserve"> V malovýrobě se sice objevují i nové formy individuální činnosti. Má převážně podobu vysoce kvalifikované </w:t>
      </w:r>
      <w:r w:rsidRPr="00B427B8">
        <w:rPr>
          <w:rFonts w:ascii="Times New Roman" w:eastAsia="MS Mincho" w:hAnsi="Times New Roman" w:cs="Times New Roman"/>
          <w:sz w:val="24"/>
          <w:szCs w:val="24"/>
          <w:lang w:eastAsia="cs-CZ"/>
        </w:rPr>
        <w:lastRenderedPageBreak/>
        <w:t>činnosti podřízené logice globálně zespolečenštěné výrobní i nevýrobní sféry (opravárenství, poradenství, osobní služby, zprostředkování apod.). Zejména v obchodě však rychle postupuje koncentrace a centralizace prodejen a prodejců (supermarkety, potravinové řetězce na úkor menších a rodinných prodejen, specializovaných prodejen, obchodních domů). Rozšiřuje se prodej likvidující mezičlánek (ze skladů, přímo od výrobce, pomocí počítačů); zvyšuje se snaha získat informace k individuálnímu prodeji pronikáním do soukromí. Přeskupování druhů prodeje je doprovázeno obavami z celkově degradace úrovně tržeb. Mění se i orientace jejich zákazníků, kteří se orientují na průmyslovou produkci, byť se stále více prokazuje jako často méně kvalitní, nesrovnatelná s poctivým zpracováním v drobných, rodinných provozech. I tam se ostatně vzhledem k situaci svých peněženek orientují stále více na mimořádné cenové nabídky, na výprodeje.</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Již samotnou dynamikou vědeckotechnického pokroku a růstem dosahu obecné práce, jsou různé </w:t>
      </w:r>
      <w:r w:rsidRPr="00B427B8">
        <w:rPr>
          <w:rFonts w:ascii="Times New Roman" w:eastAsia="MS Mincho" w:hAnsi="Times New Roman" w:cs="Times New Roman"/>
          <w:b/>
          <w:i/>
          <w:sz w:val="24"/>
          <w:szCs w:val="24"/>
          <w:lang w:eastAsia="cs-CZ"/>
        </w:rPr>
        <w:t>složky inteligence</w:t>
      </w:r>
      <w:r w:rsidRPr="00B427B8">
        <w:rPr>
          <w:rFonts w:ascii="Times New Roman" w:eastAsia="MS Mincho" w:hAnsi="Times New Roman" w:cs="Times New Roman"/>
          <w:sz w:val="24"/>
          <w:szCs w:val="24"/>
          <w:lang w:eastAsia="cs-CZ"/>
        </w:rPr>
        <w:t>, od technicko-inženýrských pracovníků přes řídící kapitalistického provozu po tvůrčí pracovníky v duchovní kultuře, vtahováni do námezdního poměru a vystavováni jeho důsledkům.</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Tvůrčí inteligence, zvláště její intelektuální špičky, uchovávající si kriticko-analytické schopnosti a schopné vystoupit ze systému a analyzovat jej zvenčí, z nadhledu a uchovat si přitom schopnost sebereflexe, hraje v této společnosti nadále zcela mimořádnou, nezastupitelnou úlohu. Může se jí zhostit jen spojením se silami, které tlaku kapitalismu vzdorují a samotným svým společenským postavením jsou motivováni k hledání a prosazování východisek a alternativy.  </w:t>
      </w:r>
    </w:p>
    <w:p w:rsidR="00C65E56" w:rsidRPr="00B427B8" w:rsidRDefault="00C65E56" w:rsidP="00573C39">
      <w:pPr>
        <w:spacing w:after="0" w:line="240" w:lineRule="auto"/>
        <w:ind w:right="1152" w:firstLine="540"/>
        <w:jc w:val="both"/>
        <w:rPr>
          <w:rFonts w:ascii="Times New Roman" w:eastAsia="MS Mincho" w:hAnsi="Times New Roman" w:cs="Times New Roman"/>
          <w:sz w:val="24"/>
          <w:szCs w:val="24"/>
          <w:lang w:eastAsia="cs-CZ"/>
        </w:rPr>
      </w:pPr>
    </w:p>
    <w:p w:rsidR="00C65E56" w:rsidRPr="00B427B8" w:rsidRDefault="008119DF" w:rsidP="008119DF">
      <w:pPr>
        <w:spacing w:after="0" w:line="240" w:lineRule="auto"/>
        <w:ind w:right="1152" w:firstLine="540"/>
        <w:jc w:val="center"/>
        <w:rPr>
          <w:rFonts w:ascii="Times New Roman" w:eastAsia="MS Mincho" w:hAnsi="Times New Roman" w:cs="Times New Roman"/>
          <w:sz w:val="56"/>
          <w:szCs w:val="56"/>
          <w:lang w:eastAsia="cs-CZ"/>
        </w:rPr>
      </w:pPr>
      <w:r w:rsidRPr="00B427B8">
        <w:rPr>
          <w:rFonts w:ascii="Times New Roman" w:eastAsia="MS Mincho" w:hAnsi="Times New Roman" w:cs="Times New Roman"/>
          <w:sz w:val="56"/>
          <w:szCs w:val="56"/>
          <w:lang w:eastAsia="cs-CZ"/>
        </w:rPr>
        <w:t>*</w:t>
      </w:r>
    </w:p>
    <w:p w:rsidR="00005DF5" w:rsidRPr="00B427B8" w:rsidRDefault="00005DF5" w:rsidP="00573C39">
      <w:pPr>
        <w:spacing w:after="0" w:line="240" w:lineRule="auto"/>
        <w:ind w:right="1152"/>
        <w:jc w:val="both"/>
        <w:rPr>
          <w:rFonts w:ascii="Times New Roman" w:eastAsia="Times New Roman" w:hAnsi="Times New Roman" w:cs="Times New Roman"/>
          <w:b/>
          <w:bCs/>
          <w:sz w:val="28"/>
          <w:szCs w:val="28"/>
          <w:lang w:eastAsia="cs-CZ"/>
        </w:rPr>
      </w:pPr>
    </w:p>
    <w:p w:rsidR="007B50F9" w:rsidRPr="00B427B8" w:rsidRDefault="007B50F9" w:rsidP="00573C39">
      <w:pPr>
        <w:spacing w:after="0" w:line="240" w:lineRule="auto"/>
        <w:ind w:right="1152"/>
        <w:jc w:val="both"/>
        <w:rPr>
          <w:rFonts w:ascii="Times New Roman" w:eastAsia="Times New Roman" w:hAnsi="Times New Roman" w:cs="Times New Roman"/>
          <w:b/>
          <w:bCs/>
          <w:sz w:val="28"/>
          <w:szCs w:val="28"/>
          <w:lang w:eastAsia="cs-CZ"/>
        </w:rPr>
      </w:pPr>
    </w:p>
    <w:p w:rsidR="00F138E5" w:rsidRPr="008E3A46" w:rsidRDefault="00F138E5" w:rsidP="00573C39">
      <w:pPr>
        <w:spacing w:after="0" w:line="240" w:lineRule="auto"/>
        <w:ind w:right="1152"/>
        <w:jc w:val="both"/>
        <w:rPr>
          <w:rFonts w:ascii="Times New Roman" w:eastAsia="Times New Roman" w:hAnsi="Times New Roman" w:cs="Times New Roman"/>
          <w:b/>
          <w:bCs/>
          <w:color w:val="7030A0"/>
          <w:sz w:val="28"/>
          <w:szCs w:val="28"/>
          <w:lang w:eastAsia="cs-CZ"/>
        </w:rPr>
      </w:pPr>
      <w:r w:rsidRPr="00B427B8">
        <w:rPr>
          <w:rFonts w:ascii="Times New Roman" w:eastAsia="Times New Roman" w:hAnsi="Times New Roman" w:cs="Times New Roman"/>
          <w:b/>
          <w:bCs/>
          <w:sz w:val="28"/>
          <w:szCs w:val="28"/>
          <w:lang w:eastAsia="cs-CZ"/>
        </w:rPr>
        <w:t>IV. 2. Chudoba a bohatství ve světě</w:t>
      </w:r>
      <w:r w:rsidR="00757ACC" w:rsidRPr="00B427B8">
        <w:rPr>
          <w:rFonts w:ascii="Times New Roman" w:eastAsia="Times New Roman" w:hAnsi="Times New Roman" w:cs="Times New Roman"/>
          <w:b/>
          <w:bCs/>
          <w:sz w:val="28"/>
          <w:szCs w:val="28"/>
          <w:lang w:eastAsia="cs-CZ"/>
        </w:rPr>
        <w:t xml:space="preserve"> (6</w:t>
      </w:r>
      <w:r w:rsidR="00711DDD" w:rsidRPr="00B427B8">
        <w:rPr>
          <w:rFonts w:ascii="Times New Roman" w:eastAsia="Times New Roman" w:hAnsi="Times New Roman" w:cs="Times New Roman"/>
          <w:b/>
          <w:bCs/>
          <w:sz w:val="28"/>
          <w:szCs w:val="28"/>
          <w:lang w:eastAsia="cs-CZ"/>
        </w:rPr>
        <w:t>7</w:t>
      </w:r>
      <w:r w:rsidR="00757ACC" w:rsidRPr="00B427B8">
        <w:rPr>
          <w:rFonts w:ascii="Times New Roman" w:eastAsia="Times New Roman" w:hAnsi="Times New Roman" w:cs="Times New Roman"/>
          <w:b/>
          <w:bCs/>
          <w:sz w:val="28"/>
          <w:szCs w:val="28"/>
          <w:lang w:eastAsia="cs-CZ"/>
        </w:rPr>
        <w:t xml:space="preserve"> </w:t>
      </w:r>
      <w:r w:rsidR="00757ACC" w:rsidRPr="008E3A46">
        <w:rPr>
          <w:rFonts w:ascii="Times New Roman" w:eastAsia="Times New Roman" w:hAnsi="Times New Roman" w:cs="Times New Roman"/>
          <w:b/>
          <w:bCs/>
          <w:color w:val="7030A0"/>
          <w:sz w:val="28"/>
          <w:szCs w:val="28"/>
          <w:lang w:eastAsia="cs-CZ"/>
        </w:rPr>
        <w:t>– 8</w:t>
      </w:r>
      <w:r w:rsidR="008E3A46" w:rsidRPr="008E3A46">
        <w:rPr>
          <w:rFonts w:ascii="Times New Roman" w:eastAsia="Times New Roman" w:hAnsi="Times New Roman" w:cs="Times New Roman"/>
          <w:b/>
          <w:bCs/>
          <w:color w:val="7030A0"/>
          <w:sz w:val="28"/>
          <w:szCs w:val="28"/>
          <w:lang w:eastAsia="cs-CZ"/>
        </w:rPr>
        <w:t>9</w:t>
      </w:r>
      <w:r w:rsidR="00757ACC" w:rsidRPr="008E3A46">
        <w:rPr>
          <w:rFonts w:ascii="Times New Roman" w:eastAsia="Times New Roman" w:hAnsi="Times New Roman" w:cs="Times New Roman"/>
          <w:b/>
          <w:bCs/>
          <w:color w:val="7030A0"/>
          <w:sz w:val="28"/>
          <w:szCs w:val="28"/>
          <w:lang w:eastAsia="cs-CZ"/>
        </w:rPr>
        <w:t>)</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343088">
      <w:pPr>
        <w:spacing w:after="0" w:line="240" w:lineRule="auto"/>
        <w:ind w:left="1985"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„Co jiného jsou tedy bohatci, chybí-li jim spravedlnost, než velké tlupy lupičů?</w:t>
      </w:r>
      <w:r w:rsidR="00AC0031"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Ovšem protože já to konám s malým plavidlem, říká se mi lupič. Ty to konáš s velkým loďstvem a říká se ti imperátor.“ (Sv. Augustin, De civitate Dei IV, 4)</w:t>
      </w:r>
    </w:p>
    <w:p w:rsidR="00F138E5" w:rsidRPr="00B427B8" w:rsidRDefault="00F138E5" w:rsidP="00573C39">
      <w:pPr>
        <w:spacing w:after="0" w:line="240" w:lineRule="auto"/>
        <w:ind w:right="1152"/>
        <w:jc w:val="both"/>
        <w:rPr>
          <w:rFonts w:ascii="Times New Roman" w:eastAsia="Times New Roman" w:hAnsi="Times New Roman" w:cs="Times New Roman"/>
          <w:b/>
          <w:bCs/>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1. Stlačování příjmů a akumulace kapitálu</w:t>
      </w: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i/>
          <w:sz w:val="24"/>
          <w:szCs w:val="24"/>
          <w:lang w:eastAsia="cs-CZ"/>
        </w:rPr>
        <w:t>Stlačování příjmů</w:t>
      </w:r>
      <w:r w:rsidRPr="00B427B8">
        <w:rPr>
          <w:rFonts w:ascii="Times New Roman" w:eastAsia="Times New Roman" w:hAnsi="Times New Roman" w:cs="Times New Roman"/>
          <w:b/>
          <w:bCs/>
          <w:i/>
          <w:sz w:val="24"/>
          <w:szCs w:val="24"/>
          <w:lang w:eastAsia="cs-CZ"/>
        </w:rPr>
        <w:t xml:space="preserve"> v důsledku globalizace</w:t>
      </w:r>
    </w:p>
    <w:p w:rsidR="007B50F9" w:rsidRPr="00B427B8" w:rsidRDefault="007B50F9" w:rsidP="00573C39">
      <w:pPr>
        <w:spacing w:after="0" w:line="240" w:lineRule="auto"/>
        <w:ind w:right="1152" w:firstLine="567"/>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Lidstvo bohatne. V roce 2012 dosáhlo celkové světové finanční bohatství rekordní úrovně 111 bilionů eur. Vzrostla hrubá finanční aktiva domácností, tedy všeho, co domácnosti vlastní, a to hlavně díky pozitivnímu vývoji na akciových trzích.</w:t>
      </w:r>
      <w:r w:rsidRPr="00B427B8">
        <w:rPr>
          <w:rFonts w:ascii="Times New Roman" w:eastAsia="Times New Roman" w:hAnsi="Times New Roman" w:cs="Times New Roman"/>
          <w:sz w:val="24"/>
          <w:szCs w:val="24"/>
          <w:vertAlign w:val="superscript"/>
          <w:lang w:eastAsia="cs-CZ"/>
        </w:rPr>
        <w:footnoteReference w:id="209"/>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 globálního pohledu stouplo bohatství domácností za posledních deset let na rekordních 241 bilionů dolarů. Každý dospělý nahromadil majetek ve výši </w:t>
      </w:r>
      <w:r w:rsidRPr="00B427B8">
        <w:rPr>
          <w:rFonts w:ascii="Times New Roman" w:eastAsia="Times New Roman" w:hAnsi="Times New Roman" w:cs="Times New Roman"/>
          <w:sz w:val="24"/>
          <w:szCs w:val="24"/>
          <w:lang w:eastAsia="cs-CZ"/>
        </w:rPr>
        <w:lastRenderedPageBreak/>
        <w:t xml:space="preserve">51 600 dolarů. Nejbohatší jsou Švýcaři, kde na dospělého jedince připadá 513 000 dolarů. V Česku činí průměr na dospělého téměř 45 000 dolarů. </w:t>
      </w:r>
    </w:p>
    <w:p w:rsidR="00F138E5" w:rsidRPr="00B427B8" w:rsidRDefault="00737A36" w:rsidP="00343088">
      <w:pPr>
        <w:spacing w:line="240" w:lineRule="auto"/>
        <w:ind w:right="1152" w:firstLine="567"/>
        <w:jc w:val="both"/>
        <w:rPr>
          <w:rFonts w:ascii="Times New Roman" w:eastAsia="Times New Roman" w:hAnsi="Times New Roman" w:cs="Times New Roman"/>
          <w:sz w:val="24"/>
          <w:szCs w:val="24"/>
          <w:lang w:eastAsia="cs-CZ"/>
        </w:rPr>
      </w:pPr>
      <w:r>
        <w:rPr>
          <w:rFonts w:ascii="Times New Roman" w:hAnsi="Times New Roman" w:cs="Times New Roman"/>
          <w:color w:val="7030A0"/>
          <w:sz w:val="24"/>
          <w:szCs w:val="24"/>
        </w:rPr>
        <w:t>Globální a zprůměrované ukazatele jsou ošidné.</w:t>
      </w:r>
      <w:r>
        <w:rPr>
          <w:rFonts w:ascii="Times New Roman" w:hAnsi="Times New Roman" w:cs="Times New Roman"/>
          <w:sz w:val="24"/>
          <w:szCs w:val="24"/>
        </w:rPr>
        <w:t xml:space="preserve"> </w:t>
      </w:r>
      <w:r w:rsidR="00F138E5" w:rsidRPr="00B427B8">
        <w:rPr>
          <w:rFonts w:ascii="Times New Roman" w:eastAsia="Times New Roman" w:hAnsi="Times New Roman" w:cs="Times New Roman"/>
          <w:sz w:val="24"/>
          <w:szCs w:val="24"/>
          <w:lang w:eastAsia="cs-CZ"/>
        </w:rPr>
        <w:t xml:space="preserve">Rozdíly v bohatství celosvětově i v jednotlivých regionech </w:t>
      </w:r>
      <w:r w:rsidR="00F138E5" w:rsidRPr="00737A36">
        <w:rPr>
          <w:rFonts w:ascii="Times New Roman" w:eastAsia="Times New Roman" w:hAnsi="Times New Roman" w:cs="Times New Roman"/>
          <w:color w:val="7030A0"/>
          <w:sz w:val="24"/>
          <w:szCs w:val="24"/>
          <w:lang w:eastAsia="cs-CZ"/>
        </w:rPr>
        <w:t>jsou obrovské</w:t>
      </w:r>
      <w:r w:rsidR="00F138E5" w:rsidRPr="00B427B8">
        <w:rPr>
          <w:rFonts w:ascii="Times New Roman" w:eastAsia="Times New Roman" w:hAnsi="Times New Roman" w:cs="Times New Roman"/>
          <w:sz w:val="24"/>
          <w:szCs w:val="24"/>
          <w:lang w:eastAsia="cs-CZ"/>
        </w:rPr>
        <w:t xml:space="preserve">. </w:t>
      </w:r>
      <w:r w:rsidR="00042DB0" w:rsidRPr="00042DB0">
        <w:rPr>
          <w:rFonts w:ascii="Times New Roman" w:hAnsi="Times New Roman" w:cs="Times New Roman"/>
          <w:color w:val="7030A0"/>
          <w:sz w:val="24"/>
          <w:szCs w:val="24"/>
        </w:rPr>
        <w:t>Nesouměřitelnost ve společnosti dnes znamená, že „nejzámožnějších 85 osob na světě vlastní tolik bohatství, kolik připadá na tři a půl miliardy nejchudších obyvatel země…jedni i druzí mají k dispozici sumu v přepočtu ve výši zhruba 33 bilionu korun.“</w:t>
      </w:r>
      <w:r w:rsidR="00042DB0">
        <w:rPr>
          <w:rStyle w:val="Znakapoznpodarou"/>
          <w:rFonts w:ascii="Times New Roman" w:hAnsi="Times New Roman" w:cs="Times New Roman"/>
          <w:color w:val="7030A0"/>
          <w:sz w:val="24"/>
          <w:szCs w:val="24"/>
        </w:rPr>
        <w:footnoteReference w:id="210"/>
      </w:r>
      <w:r w:rsidR="00042DB0" w:rsidRPr="00042DB0">
        <w:rPr>
          <w:rFonts w:ascii="Times New Roman" w:hAnsi="Times New Roman" w:cs="Times New Roman"/>
          <w:color w:val="7030A0"/>
          <w:sz w:val="24"/>
          <w:szCs w:val="24"/>
        </w:rPr>
        <w:t xml:space="preserve"> </w:t>
      </w:r>
      <w:r w:rsidR="00F138E5" w:rsidRPr="00B427B8">
        <w:rPr>
          <w:rFonts w:ascii="Times New Roman" w:eastAsia="Times New Roman" w:hAnsi="Times New Roman" w:cs="Times New Roman"/>
          <w:sz w:val="24"/>
          <w:szCs w:val="24"/>
          <w:lang w:eastAsia="cs-CZ"/>
        </w:rPr>
        <w:t>Nejbohatších 10 % lidí vlastní 86 % veškerého bohatství a nejbohatší jedno procento plných 46 procent veškerého majetku. Na druhé straně, majetek dvou třetin dospělých na světě je nižší než 10 000 dolarů, což představuje podíl tří procent.</w:t>
      </w:r>
      <w:r w:rsidR="00F138E5" w:rsidRPr="00B427B8">
        <w:rPr>
          <w:rFonts w:ascii="Times New Roman" w:eastAsia="Times New Roman" w:hAnsi="Times New Roman" w:cs="Times New Roman"/>
          <w:sz w:val="24"/>
          <w:szCs w:val="24"/>
          <w:vertAlign w:val="superscript"/>
          <w:lang w:eastAsia="cs-CZ"/>
        </w:rPr>
        <w:footnoteReference w:id="211"/>
      </w:r>
      <w:r w:rsidR="00F138E5" w:rsidRPr="00B427B8">
        <w:rPr>
          <w:rFonts w:ascii="Times New Roman" w:eastAsia="Times New Roman" w:hAnsi="Times New Roman" w:cs="Times New Roman"/>
          <w:sz w:val="24"/>
          <w:szCs w:val="24"/>
          <w:lang w:eastAsia="cs-CZ"/>
        </w:rPr>
        <w:t xml:space="preserve">  </w:t>
      </w:r>
    </w:p>
    <w:p w:rsidR="00F138E5" w:rsidRPr="00B427B8" w:rsidRDefault="00F138E5" w:rsidP="00343088">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období globálního nástupu kapitálu se vystupňovalo očekávání ze vzedmuté přílivové vlny, ale zvýšila se spíše nejistota. Do celosvětového rozměru se v něm přenesla platnost Marxova závěru, že „akumulace bohatství na jednom pólu je tedy zároveň akumulací bídy, útrap práce, otroctví, nevědomosti, zesurovění a morální degradace na opačném pólu.“.</w:t>
      </w:r>
      <w:r w:rsidRPr="00B427B8">
        <w:rPr>
          <w:rFonts w:ascii="Times New Roman" w:eastAsia="MS Mincho" w:hAnsi="Times New Roman" w:cs="Times New Roman"/>
          <w:sz w:val="24"/>
          <w:szCs w:val="24"/>
          <w:vertAlign w:val="superscript"/>
          <w:lang w:eastAsia="cs-CZ"/>
        </w:rPr>
        <w:footnoteReference w:id="212"/>
      </w:r>
      <w:r w:rsidRPr="00B427B8">
        <w:rPr>
          <w:rFonts w:ascii="Times New Roman" w:eastAsia="MS Mincho" w:hAnsi="Times New Roman" w:cs="Times New Roman"/>
          <w:sz w:val="24"/>
          <w:szCs w:val="24"/>
          <w:lang w:eastAsia="cs-CZ"/>
        </w:rPr>
        <w:t xml:space="preserve"> </w:t>
      </w:r>
    </w:p>
    <w:p w:rsidR="00F138E5" w:rsidRPr="00B427B8" w:rsidRDefault="00F138E5" w:rsidP="00343088">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poslední třetině 20. století zapadala společnost stále hlouběji do naprosté nesouměřitelnosti mocenských a majetkových pozic nepatrné části populace s její obrovskou většinou.</w:t>
      </w:r>
      <w:r w:rsidRPr="00B427B8">
        <w:rPr>
          <w:rFonts w:ascii="Times New Roman" w:eastAsia="Times New Roman" w:hAnsi="Times New Roman" w:cs="Times New Roman"/>
          <w:sz w:val="24"/>
          <w:szCs w:val="24"/>
          <w:vertAlign w:val="superscript"/>
          <w:lang w:eastAsia="cs-CZ"/>
        </w:rPr>
        <w:footnoteReference w:id="213"/>
      </w:r>
      <w:r w:rsidRPr="00B427B8">
        <w:rPr>
          <w:rFonts w:ascii="Times New Roman" w:eastAsia="Times New Roman" w:hAnsi="Times New Roman" w:cs="Times New Roman"/>
          <w:sz w:val="24"/>
          <w:szCs w:val="24"/>
          <w:lang w:eastAsia="cs-CZ"/>
        </w:rPr>
        <w:t xml:space="preserve"> K dramatickému nárůstu ekonomické a sociální nerovnosti docházelo jak uvnitř států a jejich seskupení, tak v mezinárodním měřítku.</w:t>
      </w:r>
      <w:r w:rsidRPr="00B427B8">
        <w:rPr>
          <w:rFonts w:ascii="Times New Roman" w:eastAsia="Times New Roman" w:hAnsi="Times New Roman" w:cs="Times New Roman"/>
          <w:sz w:val="24"/>
          <w:szCs w:val="24"/>
          <w:vertAlign w:val="superscript"/>
          <w:lang w:eastAsia="cs-CZ"/>
        </w:rPr>
        <w:footnoteReference w:id="214"/>
      </w:r>
    </w:p>
    <w:p w:rsidR="00F138E5" w:rsidRPr="00B427B8" w:rsidRDefault="00F138E5"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Příjmová diference byla vždy značná. Její rozpětí se postupně zvyšovalo a k hlubším výkyvům docházelo v občasných krizích, po nichž se obvykle vracela k růstu. V posledních několika desetiletích je však patrné její stále se zrychlující, trvale se prosazující narůstání. </w:t>
      </w:r>
    </w:p>
    <w:p w:rsidR="00F138E5" w:rsidRPr="00B427B8" w:rsidRDefault="00F138E5"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Kvalifikované odhady uvádějí, že za posledních třicet let vzrostl podíl příjmů nejbohatších dvaceti procent obyvatel světa ze 70 na 85 % všech příjmů, zatímco podíl příjmů nejchudších 20 % poklesl z 2,3 % na pouhé 1,4 %. Propast mezi vyspělými a rozvojovými zeměmi, měřeno průměrnou výší HDP na hlavu, se mezi léty 1960 a 1993 téměř ztrojnásobila.</w:t>
      </w:r>
      <w:r w:rsidRPr="00B427B8">
        <w:rPr>
          <w:rFonts w:ascii="Times New Roman" w:eastAsia="Times New Roman" w:hAnsi="Times New Roman" w:cs="Times New Roman"/>
          <w:sz w:val="24"/>
          <w:szCs w:val="24"/>
          <w:vertAlign w:val="superscript"/>
          <w:lang w:eastAsia="cs-CZ"/>
        </w:rPr>
        <w:footnoteReference w:id="215"/>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Rozhodující podíl na tomto vývoji má </w:t>
      </w:r>
      <w:r w:rsidRPr="00B427B8">
        <w:rPr>
          <w:rFonts w:ascii="Times New Roman" w:eastAsia="Times New Roman" w:hAnsi="Times New Roman" w:cs="Times New Roman"/>
          <w:b/>
          <w:i/>
          <w:sz w:val="24"/>
          <w:szCs w:val="24"/>
          <w:lang w:eastAsia="cs-CZ"/>
        </w:rPr>
        <w:t xml:space="preserve">trvale se snižující podíl mezd na HDP </w:t>
      </w:r>
      <w:r w:rsidRPr="00B427B8">
        <w:rPr>
          <w:rFonts w:ascii="Times New Roman" w:eastAsia="Times New Roman" w:hAnsi="Times New Roman" w:cs="Times New Roman"/>
          <w:i/>
          <w:sz w:val="24"/>
          <w:szCs w:val="24"/>
          <w:lang w:eastAsia="cs-CZ"/>
        </w:rPr>
        <w:t>(„wage share“</w:t>
      </w:r>
      <w:r w:rsidRPr="00B427B8">
        <w:rPr>
          <w:rFonts w:ascii="Times New Roman" w:eastAsia="Times New Roman" w:hAnsi="Times New Roman" w:cs="Times New Roman"/>
          <w:sz w:val="24"/>
          <w:szCs w:val="24"/>
          <w:lang w:eastAsia="cs-CZ"/>
        </w:rPr>
        <w:t xml:space="preserve">), který začíná v 70. letech, kdy skončil Velký plán USA a rozhodující země (včetně Německa a Japonska) ukončily svou poválečnou obnovu. Jeho hlavní příčinou byl rychlý růst technologického vybavení výroby i organizačních změn, které směřovaly proti podílu živé práce na produkci. Lidé postupně z výroby mizeli, zvětšoval se převis nabídky pracovní síly nad poptávkou.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Společenská smlouva, která se prosadila od poválečných let do let sedmdesátých, skončila.</w:t>
      </w:r>
      <w:r w:rsidRPr="00B427B8">
        <w:rPr>
          <w:rFonts w:ascii="Times New Roman" w:eastAsia="Times New Roman" w:hAnsi="Times New Roman" w:cs="Times New Roman"/>
          <w:sz w:val="24"/>
          <w:szCs w:val="24"/>
          <w:vertAlign w:val="superscript"/>
          <w:lang w:eastAsia="cs-CZ"/>
        </w:rPr>
        <w:footnoteReference w:id="216"/>
      </w:r>
      <w:r w:rsidRPr="00B427B8">
        <w:rPr>
          <w:rFonts w:ascii="Times New Roman" w:eastAsia="Times New Roman" w:hAnsi="Times New Roman" w:cs="Times New Roman"/>
          <w:sz w:val="24"/>
          <w:szCs w:val="24"/>
          <w:lang w:eastAsia="cs-CZ"/>
        </w:rPr>
        <w:t xml:space="preserve"> Její porušování je zdůvodňováno „mizejícím významem“ práce, jejím vnímáním a představováním jako nákladu, který je </w:t>
      </w:r>
      <w:r w:rsidRPr="00B427B8">
        <w:rPr>
          <w:rFonts w:ascii="Times New Roman" w:eastAsia="Times New Roman" w:hAnsi="Times New Roman" w:cs="Times New Roman"/>
          <w:sz w:val="24"/>
          <w:szCs w:val="24"/>
          <w:lang w:eastAsia="cs-CZ"/>
        </w:rPr>
        <w:lastRenderedPageBreak/>
        <w:t>v produkci stále méně důležitý. Dvacetiprocentní až třicetiprocentní podíl nákladů na pracovní sílu v prodejní hodnotě výrobků je označován za neúnosný a neudržitelný, neboť značně snižuje podíl zisků podnikatelů či akcionářů.</w:t>
      </w:r>
      <w:r w:rsidRPr="00B427B8">
        <w:rPr>
          <w:rFonts w:ascii="Times New Roman" w:eastAsia="Times New Roman" w:hAnsi="Times New Roman" w:cs="Times New Roman"/>
          <w:sz w:val="24"/>
          <w:szCs w:val="24"/>
          <w:vertAlign w:val="superscript"/>
          <w:lang w:eastAsia="cs-CZ"/>
        </w:rPr>
        <w:footnoteReference w:id="217"/>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Kapitál, který má navíc </w:t>
      </w:r>
      <w:r w:rsidRPr="00B427B8">
        <w:rPr>
          <w:rFonts w:ascii="Times New Roman" w:eastAsia="Times New Roman" w:hAnsi="Times New Roman" w:cs="Times New Roman"/>
          <w:bCs/>
          <w:sz w:val="24"/>
          <w:szCs w:val="24"/>
          <w:lang w:eastAsia="cs-CZ"/>
        </w:rPr>
        <w:t>po celém světě k dispozici masivní rezervy</w:t>
      </w:r>
      <w:r w:rsidRPr="00B427B8">
        <w:rPr>
          <w:rFonts w:ascii="Times New Roman" w:eastAsia="Times New Roman" w:hAnsi="Times New Roman" w:cs="Times New Roman"/>
          <w:sz w:val="24"/>
          <w:szCs w:val="24"/>
          <w:lang w:eastAsia="cs-CZ"/>
        </w:rPr>
        <w:t xml:space="preserve"> pracovní síly, zčásti i vysoce kvalifikované, reaguje politikou stlačování mezd, snižování ceny práce. Cílem je přizpůsobovat </w:t>
      </w:r>
      <w:r w:rsidRPr="00B427B8">
        <w:rPr>
          <w:rFonts w:ascii="Times New Roman" w:eastAsia="Times New Roman" w:hAnsi="Times New Roman" w:cs="Times New Roman"/>
          <w:bCs/>
          <w:sz w:val="24"/>
          <w:szCs w:val="24"/>
          <w:lang w:eastAsia="cs-CZ"/>
        </w:rPr>
        <w:t>náklady na práci</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tak,</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 xml:space="preserve">aby se co nejvíce přiblížily nejhůře placené práci v zemích Třetího světa. V přizpůsobování této úrovni se spatřuje schopnost udržet konkurenceschopnost na světovém trhu. </w:t>
      </w:r>
    </w:p>
    <w:p w:rsidR="00F138E5" w:rsidRPr="00B427B8" w:rsidRDefault="00F138E5" w:rsidP="00634E7C">
      <w:pPr>
        <w:tabs>
          <w:tab w:val="left" w:pos="708"/>
          <w:tab w:val="center" w:pos="4536"/>
          <w:tab w:val="right" w:pos="9072"/>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Hromadění zisků je zdůvodňováno tvrzením, že podnikatelé získané prostředky reinvestují, a tím vytvářejí pracovní místa, možnost pokračovat v produkci a zvyšovat ji, z čehož koneckonců by měli mít prospěch všichni.</w:t>
      </w:r>
      <w:r w:rsidRPr="00B427B8">
        <w:rPr>
          <w:rFonts w:ascii="Times New Roman" w:eastAsia="Times New Roman" w:hAnsi="Times New Roman" w:cs="Times New Roman"/>
          <w:sz w:val="24"/>
          <w:szCs w:val="24"/>
          <w:vertAlign w:val="superscript"/>
          <w:lang w:eastAsia="cs-CZ"/>
        </w:rPr>
        <w:footnoteReference w:id="218"/>
      </w:r>
      <w:r w:rsidRPr="00B427B8">
        <w:rPr>
          <w:rFonts w:ascii="Times New Roman" w:eastAsia="Times New Roman" w:hAnsi="Times New Roman" w:cs="Times New Roman"/>
          <w:sz w:val="24"/>
          <w:szCs w:val="24"/>
          <w:lang w:eastAsia="cs-CZ"/>
        </w:rPr>
        <w:t xml:space="preserve"> </w:t>
      </w:r>
    </w:p>
    <w:p w:rsidR="00005DF5" w:rsidRPr="00B427B8" w:rsidRDefault="00F138E5" w:rsidP="00005DF5">
      <w:pPr>
        <w:spacing w:line="240" w:lineRule="auto"/>
        <w:ind w:right="1152" w:firstLine="567"/>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Cs/>
          <w:sz w:val="24"/>
          <w:szCs w:val="24"/>
          <w:lang w:eastAsia="cs-CZ"/>
        </w:rPr>
        <w:t xml:space="preserve">Porušování sociální smlouvy vybojované v poválečném období, vede konec konců k novému jevu, k jevu </w:t>
      </w:r>
      <w:r w:rsidRPr="00B427B8">
        <w:rPr>
          <w:rFonts w:ascii="Times New Roman" w:eastAsia="Times New Roman" w:hAnsi="Times New Roman" w:cs="Times New Roman"/>
          <w:b/>
          <w:bCs/>
          <w:i/>
          <w:sz w:val="24"/>
          <w:szCs w:val="24"/>
          <w:lang w:eastAsia="cs-CZ"/>
        </w:rPr>
        <w:t>pracující chudoby</w:t>
      </w:r>
      <w:r w:rsidRPr="00B427B8">
        <w:rPr>
          <w:rFonts w:ascii="Times New Roman" w:eastAsia="Times New Roman" w:hAnsi="Times New Roman" w:cs="Times New Roman"/>
          <w:bCs/>
          <w:sz w:val="24"/>
          <w:szCs w:val="24"/>
          <w:lang w:eastAsia="cs-CZ"/>
        </w:rPr>
        <w:t xml:space="preserve"> (</w:t>
      </w:r>
      <w:r w:rsidRPr="00B427B8">
        <w:rPr>
          <w:rFonts w:ascii="Times New Roman" w:eastAsia="Times New Roman" w:hAnsi="Times New Roman" w:cs="Times New Roman"/>
          <w:bCs/>
          <w:i/>
          <w:sz w:val="24"/>
          <w:szCs w:val="24"/>
          <w:lang w:eastAsia="cs-CZ"/>
        </w:rPr>
        <w:t>working poor</w:t>
      </w:r>
      <w:r w:rsidRPr="00B427B8">
        <w:rPr>
          <w:rFonts w:ascii="Times New Roman" w:eastAsia="Times New Roman" w:hAnsi="Times New Roman" w:cs="Times New Roman"/>
          <w:bCs/>
          <w:sz w:val="24"/>
          <w:szCs w:val="24"/>
          <w:lang w:eastAsia="cs-CZ"/>
        </w:rPr>
        <w:t>), zejména ve službách, při zaměstnávání žen a v takových zemích, jako je USA a Německo.</w:t>
      </w:r>
      <w:r w:rsidR="00EE51BC" w:rsidRPr="00B427B8">
        <w:rPr>
          <w:rStyle w:val="Znakapoznpodarou"/>
          <w:rFonts w:ascii="Times New Roman" w:eastAsia="Times New Roman" w:hAnsi="Times New Roman" w:cs="Times New Roman"/>
          <w:bCs/>
          <w:sz w:val="24"/>
          <w:szCs w:val="24"/>
          <w:lang w:eastAsia="cs-CZ"/>
        </w:rPr>
        <w:footnoteReference w:id="219"/>
      </w:r>
      <w:r w:rsidRPr="00B427B8">
        <w:rPr>
          <w:rFonts w:ascii="Times New Roman" w:eastAsia="Times New Roman" w:hAnsi="Times New Roman" w:cs="Times New Roman"/>
          <w:bCs/>
          <w:sz w:val="24"/>
          <w:szCs w:val="24"/>
          <w:lang w:eastAsia="cs-CZ"/>
        </w:rPr>
        <w:t xml:space="preserve"> Pracující za takových podmínek sice mají práci, ale placenou tak nedostatečně, že jim nezajišťuje ani příjem umožňující uspokojivou obživu, ani uznání, které je obvykle spojeno s prestiží lidí, kteří nemusí spoléhat na nikoho jiného, než na sebe sama. Řada takových lidí vede život na okraji společnosti.</w:t>
      </w:r>
      <w:r w:rsidRPr="00B427B8">
        <w:rPr>
          <w:rFonts w:ascii="Times New Roman" w:eastAsia="Times New Roman" w:hAnsi="Times New Roman" w:cs="Times New Roman"/>
          <w:bCs/>
          <w:sz w:val="24"/>
          <w:szCs w:val="24"/>
          <w:vertAlign w:val="superscript"/>
          <w:lang w:eastAsia="cs-CZ"/>
        </w:rPr>
        <w:footnoteReference w:id="220"/>
      </w:r>
      <w:r w:rsidRPr="00B427B8">
        <w:rPr>
          <w:rFonts w:ascii="Times New Roman" w:eastAsia="Times New Roman" w:hAnsi="Times New Roman" w:cs="Times New Roman"/>
          <w:bCs/>
          <w:sz w:val="24"/>
          <w:szCs w:val="24"/>
          <w:lang w:eastAsia="cs-CZ"/>
        </w:rPr>
        <w:t xml:space="preserve"> </w:t>
      </w:r>
    </w:p>
    <w:p w:rsidR="009F5CA3" w:rsidRPr="00B427B8" w:rsidRDefault="009F5CA3" w:rsidP="00573C39">
      <w:pPr>
        <w:keepNext/>
        <w:spacing w:after="0" w:line="240" w:lineRule="auto"/>
        <w:ind w:right="1152"/>
        <w:jc w:val="both"/>
        <w:outlineLvl w:val="0"/>
        <w:rPr>
          <w:rFonts w:ascii="Times New Roman" w:eastAsia="Times New Roman" w:hAnsi="Times New Roman" w:cs="Times New Roman"/>
          <w:b/>
          <w:bCs/>
          <w:i/>
          <w:sz w:val="24"/>
          <w:szCs w:val="24"/>
          <w:lang w:eastAsia="cs-CZ"/>
        </w:rPr>
      </w:pPr>
    </w:p>
    <w:p w:rsidR="00F138E5" w:rsidRPr="00B427B8" w:rsidRDefault="00F138E5" w:rsidP="00573C39">
      <w:pPr>
        <w:keepNext/>
        <w:spacing w:after="0" w:line="240" w:lineRule="auto"/>
        <w:ind w:right="1152"/>
        <w:jc w:val="both"/>
        <w:outlineLvl w:val="0"/>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Konzumerismus a zadlužování</w:t>
      </w:r>
    </w:p>
    <w:p w:rsidR="00005DF5" w:rsidRPr="00B427B8" w:rsidRDefault="00005DF5" w:rsidP="00573C39">
      <w:pPr>
        <w:keepNext/>
        <w:spacing w:after="0" w:line="240" w:lineRule="auto"/>
        <w:ind w:right="1152" w:firstLine="567"/>
        <w:jc w:val="both"/>
        <w:outlineLvl w:val="0"/>
        <w:rPr>
          <w:rFonts w:ascii="Times New Roman" w:eastAsia="Times New Roman" w:hAnsi="Times New Roman" w:cs="Times New Roman"/>
          <w:bCs/>
          <w:sz w:val="24"/>
          <w:szCs w:val="24"/>
          <w:lang w:eastAsia="cs-CZ"/>
        </w:rPr>
      </w:pPr>
    </w:p>
    <w:p w:rsidR="00F138E5" w:rsidRPr="00B427B8" w:rsidRDefault="00F138E5" w:rsidP="00573C39">
      <w:pPr>
        <w:keepNext/>
        <w:spacing w:after="0" w:line="240" w:lineRule="auto"/>
        <w:ind w:right="1152" w:firstLine="567"/>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Stlačování příjmů se nutně dostává do </w:t>
      </w:r>
      <w:r w:rsidRPr="00B427B8">
        <w:rPr>
          <w:rFonts w:ascii="Times New Roman" w:eastAsia="Times New Roman" w:hAnsi="Times New Roman" w:cs="Times New Roman"/>
          <w:b/>
          <w:bCs/>
          <w:i/>
          <w:sz w:val="24"/>
          <w:szCs w:val="24"/>
          <w:lang w:eastAsia="cs-CZ"/>
        </w:rPr>
        <w:t xml:space="preserve">rozporu s potřebou kapitálu zajistit odbyt produkce. </w:t>
      </w:r>
      <w:r w:rsidRPr="00B427B8">
        <w:rPr>
          <w:rFonts w:ascii="Times New Roman" w:eastAsia="Times New Roman" w:hAnsi="Times New Roman" w:cs="Times New Roman"/>
          <w:bCs/>
          <w:sz w:val="24"/>
          <w:szCs w:val="24"/>
          <w:lang w:eastAsia="cs-CZ"/>
        </w:rPr>
        <w:t xml:space="preserve">Populace je tak paradoxně už od padesátých let dvacátého století neustále mobilizována ke spotřebě. Neodbytné nutkání zajistit si nejen stálou a kvalitní výživu, ale i další spotřební předměty, statky a požitky, často inspirované jen sociální nápodobou a prestiží, vedou ke zrodu </w:t>
      </w:r>
      <w:r w:rsidRPr="00B427B8">
        <w:rPr>
          <w:rFonts w:ascii="Times New Roman" w:eastAsia="Times New Roman" w:hAnsi="Times New Roman" w:cs="Times New Roman"/>
          <w:b/>
          <w:bCs/>
          <w:i/>
          <w:sz w:val="24"/>
          <w:szCs w:val="24"/>
          <w:lang w:eastAsia="cs-CZ"/>
        </w:rPr>
        <w:t>konzumerismu</w:t>
      </w:r>
      <w:r w:rsidRPr="00B427B8">
        <w:rPr>
          <w:rFonts w:ascii="Times New Roman" w:eastAsia="Times New Roman" w:hAnsi="Times New Roman" w:cs="Times New Roman"/>
          <w:bCs/>
          <w:sz w:val="24"/>
          <w:szCs w:val="24"/>
          <w:lang w:eastAsia="cs-CZ"/>
        </w:rPr>
        <w:t>.  Kapitál nové potřeby neustále navozuje ve snaze zvýšit koupěschopnou poptávku jako předpoklad uchování schopnosti trvalé a stále zvyšované akumulace. Organizování spotřeby nabylo pro uchování dynamiky kapitalismu značný význam.</w:t>
      </w:r>
      <w:r w:rsidRPr="00B427B8">
        <w:rPr>
          <w:rFonts w:ascii="Times New Roman" w:eastAsia="Times New Roman" w:hAnsi="Times New Roman" w:cs="Times New Roman"/>
          <w:bCs/>
          <w:sz w:val="24"/>
          <w:szCs w:val="24"/>
          <w:vertAlign w:val="superscript"/>
          <w:lang w:eastAsia="cs-CZ"/>
        </w:rPr>
        <w:footnoteReference w:id="221"/>
      </w:r>
      <w:r w:rsidRPr="00B427B8">
        <w:rPr>
          <w:rFonts w:ascii="Times New Roman" w:eastAsia="Times New Roman" w:hAnsi="Times New Roman" w:cs="Times New Roman"/>
          <w:bCs/>
          <w:sz w:val="24"/>
          <w:szCs w:val="24"/>
          <w:lang w:eastAsia="cs-CZ"/>
        </w:rPr>
        <w:t xml:space="preserve"> Dalo vznik obrovitému reklamnímu průmyslu, který vede neustálé kampaně, jež mají zcela změnit dosavadní společenské hodnoty a životní styl. </w:t>
      </w:r>
    </w:p>
    <w:p w:rsidR="00F138E5" w:rsidRPr="00B427B8" w:rsidRDefault="00F138E5"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Ekonomické aktivity ve sféře  konzumu vyvolaly oživený zájem i o podnikání, které na tuto sféru navazuje či s ní souvisí, jako je nabídka zboží a služeb pro bydlení, vzdělávací proces či obstarávání zdravotní péče (nemluvě o </w:t>
      </w:r>
      <w:r w:rsidRPr="00B427B8">
        <w:rPr>
          <w:rFonts w:ascii="Times New Roman" w:eastAsia="Times New Roman" w:hAnsi="Times New Roman" w:cs="Times New Roman"/>
          <w:bCs/>
          <w:sz w:val="24"/>
          <w:szCs w:val="24"/>
          <w:lang w:eastAsia="cs-CZ"/>
        </w:rPr>
        <w:lastRenderedPageBreak/>
        <w:t xml:space="preserve">přímé privatizaci sociálních služeb). </w:t>
      </w:r>
      <w:r w:rsidRPr="00B427B8">
        <w:rPr>
          <w:rFonts w:ascii="Times New Roman" w:eastAsia="MS Mincho" w:hAnsi="Times New Roman" w:cs="Times New Roman"/>
          <w:sz w:val="24"/>
          <w:szCs w:val="24"/>
          <w:lang w:eastAsia="cs-CZ"/>
        </w:rPr>
        <w:t>Při hledání nových sfér odbytu překračuje kapitál tradiční rámce a angažuje se v širší sociální oblasti, v </w:t>
      </w:r>
      <w:r w:rsidRPr="00B427B8">
        <w:rPr>
          <w:rFonts w:ascii="Times New Roman" w:eastAsia="MS Mincho" w:hAnsi="Times New Roman" w:cs="Times New Roman"/>
          <w:b/>
          <w:i/>
          <w:sz w:val="24"/>
          <w:szCs w:val="24"/>
          <w:lang w:eastAsia="cs-CZ"/>
        </w:rPr>
        <w:t>rozšířené reprodukci pracovní síly samotné.</w:t>
      </w:r>
      <w:r w:rsidRPr="00B427B8">
        <w:rPr>
          <w:rFonts w:ascii="Times New Roman" w:eastAsia="MS Mincho" w:hAnsi="Times New Roman" w:cs="Times New Roman"/>
          <w:sz w:val="24"/>
          <w:szCs w:val="24"/>
          <w:lang w:eastAsia="cs-CZ"/>
        </w:rPr>
        <w:t xml:space="preserve"> </w:t>
      </w:r>
    </w:p>
    <w:p w:rsidR="00F138E5" w:rsidRPr="00B427B8" w:rsidRDefault="00F138E5"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bCs/>
          <w:sz w:val="24"/>
          <w:szCs w:val="24"/>
          <w:lang w:eastAsia="cs-CZ"/>
        </w:rPr>
        <w:t xml:space="preserve">Z takovýchto aktivit vzniká legenda o „osvícených kapitalistech“, o kapitalismu „s lidskou tváří“. </w:t>
      </w:r>
      <w:r w:rsidRPr="00B427B8">
        <w:rPr>
          <w:rFonts w:ascii="Times New Roman" w:eastAsia="MS Mincho" w:hAnsi="Times New Roman" w:cs="Times New Roman"/>
          <w:sz w:val="24"/>
          <w:szCs w:val="24"/>
          <w:lang w:eastAsia="cs-CZ"/>
        </w:rPr>
        <w:t xml:space="preserve">Spotřební koš pro všechny skupiny a vrstvy se ovšem nenaplňuje stejným způsobem, nerodí se „demokratický konzum“. Trh pro chudší a pro úspěšné zůstává značně odlišný. </w:t>
      </w:r>
      <w:r w:rsidRPr="00B427B8">
        <w:rPr>
          <w:rFonts w:ascii="Times New Roman" w:eastAsia="Times New Roman" w:hAnsi="Times New Roman" w:cs="Times New Roman"/>
          <w:bCs/>
          <w:sz w:val="24"/>
          <w:szCs w:val="24"/>
          <w:lang w:eastAsia="cs-CZ"/>
        </w:rPr>
        <w:t xml:space="preserve">Pohotoví podnikatelé reagují na výrazné rozdíly ve spotřebních možnostech nabídkou levnějších základních produktů (např. v „secondhandech“ či v sociálním bydlení). </w:t>
      </w:r>
      <w:r w:rsidRPr="00B427B8">
        <w:rPr>
          <w:rFonts w:ascii="Times New Roman" w:eastAsia="MS Mincho" w:hAnsi="Times New Roman" w:cs="Times New Roman"/>
          <w:sz w:val="24"/>
          <w:szCs w:val="24"/>
          <w:lang w:eastAsia="cs-CZ"/>
        </w:rPr>
        <w:t>Výrobky jsou šity na míru zákazníka a jeho kapsy a vždy nabízeny v kvalitě, která podmiňuje očekávaný a žádoucí zisk.</w:t>
      </w:r>
    </w:p>
    <w:p w:rsidR="00F138E5" w:rsidRPr="00B427B8" w:rsidRDefault="00F138E5"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spotřebním životním stylu, který kapitál vyprodukoval a současně přizpůsobil svým poměrům, už ostatně nejde o orientaci na uspokojování daných potřeb. Samy potřeby jsou neustále přizpůsobovány kapitalistickému provozu a takovým způsobem utvářeny i deformovány. </w:t>
      </w:r>
    </w:p>
    <w:p w:rsidR="00F138E5" w:rsidRPr="00B427B8" w:rsidRDefault="00F138E5"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Novým cílem a pro různé skupiny kapitalistů i vyšší hodnotou než vyrábět a prodávat, se navíc stává proces nakupování samotný. Spotřební orientace způsobuje, že se mění váha různých veřejných prostorů. Nejdůležitějšími pro „společnou identitu“ už nejsou veřejná prostranství (jako v antice i novověku), případně kostely, ale „chrámy spotřeby“. V nich není zboží lidem, ale lidé samotní jsou zboží předhazováni ke spotřebě. </w:t>
      </w:r>
      <w:r w:rsidRPr="00B427B8">
        <w:rPr>
          <w:rFonts w:ascii="Times New Roman" w:eastAsia="MS Mincho" w:hAnsi="Times New Roman" w:cs="Times New Roman"/>
          <w:sz w:val="24"/>
          <w:szCs w:val="24"/>
          <w:vertAlign w:val="superscript"/>
          <w:lang w:eastAsia="cs-CZ"/>
        </w:rPr>
        <w:footnoteReference w:id="222"/>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Takový horlivý konzument se propadá </w:t>
      </w:r>
      <w:r w:rsidR="00FE3EC9" w:rsidRPr="00B427B8">
        <w:rPr>
          <w:rFonts w:ascii="Times New Roman" w:eastAsia="MS Mincho" w:hAnsi="Times New Roman" w:cs="Times New Roman"/>
          <w:sz w:val="24"/>
          <w:szCs w:val="24"/>
          <w:lang w:eastAsia="cs-CZ"/>
        </w:rPr>
        <w:t xml:space="preserve">do </w:t>
      </w:r>
      <w:r w:rsidRPr="00B427B8">
        <w:rPr>
          <w:rFonts w:ascii="Times New Roman" w:eastAsia="MS Mincho" w:hAnsi="Times New Roman" w:cs="Times New Roman"/>
          <w:sz w:val="24"/>
          <w:szCs w:val="24"/>
          <w:lang w:eastAsia="cs-CZ"/>
        </w:rPr>
        <w:t xml:space="preserve">své nutkavé žádostivosti, řídí se heslem „Nevázat se!“, neohlíží se na nikoho a často ani sám na sebe. Koneckonců považuje pak nejen zboží, ale i samotné mezilidské vztahy za „vztahy na jedno použití“. </w:t>
      </w: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p>
    <w:p w:rsidR="00634E7C" w:rsidRPr="00B427B8" w:rsidRDefault="00634E7C" w:rsidP="00573C39">
      <w:pPr>
        <w:spacing w:after="0" w:line="240" w:lineRule="auto"/>
        <w:ind w:right="1152"/>
        <w:jc w:val="both"/>
        <w:rPr>
          <w:rFonts w:ascii="Times New Roman" w:eastAsia="Times New Roman" w:hAnsi="Times New Roman" w:cs="Times New Roman"/>
          <w:b/>
          <w:i/>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Zadlužování obyvatelstva</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Rozmach finančního sektoru a víra v jeho moc vyvrcholila v bezstarostném domnění, že svět dnes usnese dluhy a další závazky, na základě těchto dluhů přijímané, které mohou třeba i mnohonásobně překračovat skutečné globální příjmy celosvětové populace.</w:t>
      </w:r>
      <w:r w:rsidRPr="00B427B8">
        <w:rPr>
          <w:rFonts w:ascii="Times New Roman" w:eastAsia="Times New Roman" w:hAnsi="Times New Roman" w:cs="Times New Roman"/>
          <w:sz w:val="24"/>
          <w:szCs w:val="24"/>
          <w:vertAlign w:val="superscript"/>
          <w:lang w:eastAsia="cs-CZ"/>
        </w:rPr>
        <w:footnoteReference w:id="223"/>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Globální zadluženost</w:t>
      </w:r>
      <w:r w:rsidRPr="00B427B8">
        <w:rPr>
          <w:rFonts w:ascii="Times New Roman" w:eastAsia="Times New Roman" w:hAnsi="Times New Roman" w:cs="Times New Roman"/>
          <w:sz w:val="24"/>
          <w:szCs w:val="24"/>
          <w:lang w:eastAsia="cs-CZ"/>
        </w:rPr>
        <w:t xml:space="preserve"> (závazky vyjádřené jako procento HDP) dosáhla celosvětově 65,9 procenta</w:t>
      </w:r>
      <w:r w:rsidR="00737A36">
        <w:rPr>
          <w:rFonts w:ascii="Times New Roman" w:eastAsia="Times New Roman" w:hAnsi="Times New Roman" w:cs="Times New Roman"/>
          <w:sz w:val="24"/>
          <w:szCs w:val="24"/>
          <w:lang w:eastAsia="cs-CZ"/>
        </w:rPr>
        <w:t xml:space="preserve"> </w:t>
      </w:r>
      <w:r w:rsidR="00737A36" w:rsidRPr="00737A36">
        <w:rPr>
          <w:rFonts w:ascii="Times New Roman" w:eastAsia="Times New Roman" w:hAnsi="Times New Roman" w:cs="Times New Roman"/>
          <w:color w:val="7030A0"/>
          <w:sz w:val="24"/>
          <w:szCs w:val="24"/>
          <w:lang w:eastAsia="cs-CZ"/>
        </w:rPr>
        <w:t>celosvětového HDP</w:t>
      </w:r>
      <w:r w:rsidRPr="00B427B8">
        <w:rPr>
          <w:rFonts w:ascii="Times New Roman" w:eastAsia="Times New Roman" w:hAnsi="Times New Roman" w:cs="Times New Roman"/>
          <w:sz w:val="24"/>
          <w:szCs w:val="24"/>
          <w:lang w:eastAsia="cs-CZ"/>
        </w:rPr>
        <w:t>. (Globální studie pojišťovací skupiny Allianz ve více než 59 zemích světa.</w:t>
      </w:r>
      <w:r w:rsidR="00CB6632"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vertAlign w:val="superscript"/>
          <w:lang w:eastAsia="cs-CZ"/>
        </w:rPr>
        <w:footnoteReference w:id="224"/>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Banky, které se navíc řídí tradiční filozofií „půjčovat i těm, kteří peníze nepotřebují“,</w:t>
      </w:r>
      <w:r w:rsidRPr="00B427B8">
        <w:rPr>
          <w:rFonts w:ascii="Times New Roman" w:eastAsia="Times New Roman" w:hAnsi="Times New Roman" w:cs="Times New Roman"/>
          <w:sz w:val="24"/>
          <w:szCs w:val="24"/>
          <w:vertAlign w:val="superscript"/>
          <w:lang w:eastAsia="cs-CZ"/>
        </w:rPr>
        <w:footnoteReference w:id="225"/>
      </w:r>
      <w:r w:rsidRPr="00B427B8">
        <w:rPr>
          <w:rFonts w:ascii="Times New Roman" w:eastAsia="Times New Roman" w:hAnsi="Times New Roman" w:cs="Times New Roman"/>
          <w:sz w:val="24"/>
          <w:szCs w:val="24"/>
          <w:lang w:eastAsia="cs-CZ"/>
        </w:rPr>
        <w:t xml:space="preserve">  dostaly při stagnujících mzdách a filosofii spotřebitelství nápad: Proč nevyužít stále silnějšího přítoku kapitálu ze zahraničí i z domova na úvěr domácnostem ve formě hypoték, osobních půjček, kreditních karet?  Začaly vytvářet úvěrové podmínky, které navnadily lidi v nesnázích a „finančně negramotné“, aby se zadlužili, koupili si tak atraktivní věci a služby a dokonce si postavily vlastní dům. Půjčit si mohl každý, kdo projevil zájem nebo byl </w:t>
      </w:r>
      <w:r w:rsidRPr="00B427B8">
        <w:rPr>
          <w:rFonts w:ascii="Times New Roman" w:eastAsia="Times New Roman" w:hAnsi="Times New Roman" w:cs="Times New Roman"/>
          <w:sz w:val="24"/>
          <w:szCs w:val="24"/>
          <w:lang w:eastAsia="cs-CZ"/>
        </w:rPr>
        <w:lastRenderedPageBreak/>
        <w:t xml:space="preserve">reklamou k půjčce přilákán. Rozdíl mezi výdělkem a výdaji </w:t>
      </w:r>
      <w:r w:rsidR="00737A36" w:rsidRPr="00737A36">
        <w:rPr>
          <w:rFonts w:ascii="Times New Roman" w:eastAsia="Times New Roman" w:hAnsi="Times New Roman" w:cs="Times New Roman"/>
          <w:color w:val="7030A0"/>
          <w:sz w:val="24"/>
          <w:szCs w:val="24"/>
          <w:lang w:eastAsia="cs-CZ"/>
        </w:rPr>
        <w:t>byl</w:t>
      </w:r>
      <w:r w:rsidR="00737A36">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řešen stále rychleji postupujícím zadlužováním, miliony Američanů uvízly v pasti.</w:t>
      </w:r>
      <w:r w:rsidRPr="00B427B8">
        <w:rPr>
          <w:rFonts w:ascii="Times New Roman" w:eastAsia="Times New Roman" w:hAnsi="Times New Roman" w:cs="Times New Roman"/>
          <w:sz w:val="24"/>
          <w:szCs w:val="24"/>
          <w:vertAlign w:val="superscript"/>
          <w:lang w:eastAsia="cs-CZ"/>
        </w:rPr>
        <w:footnoteReference w:id="226"/>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Podle Y. Varoufakise se tak v průběhu sedmdesátých let zvýšila v USA zadluženost z osobních půjček a kreditních karet na 238 procent. V osmdesátých letech vyskočila na 318 procent úrovně předchozí dekády. V devadesátých letech vzrostla zadluženost ve srovnání s osmdesátými lety ještě výš, i když „jen“ na 180 procent hodnoty předchozí dekády. Do roku 2008 dosáhla hodnota dluhopisů založených na hypotékách skoro 7 bilionů dolarů, z čehož minimálně 1,3 bilionu představovaly dluhopisy pro hypotéky nekvalitní. </w:t>
      </w:r>
      <w:r w:rsidRPr="00B427B8">
        <w:rPr>
          <w:rFonts w:ascii="Times New Roman" w:eastAsia="Times New Roman" w:hAnsi="Times New Roman" w:cs="Times New Roman"/>
          <w:sz w:val="24"/>
          <w:szCs w:val="24"/>
          <w:vertAlign w:val="superscript"/>
          <w:lang w:eastAsia="cs-CZ"/>
        </w:rPr>
        <w:footnoteReference w:id="227"/>
      </w:r>
      <w:r w:rsidRPr="00B427B8">
        <w:rPr>
          <w:rFonts w:ascii="Times New Roman" w:eastAsia="Times New Roman" w:hAnsi="Times New Roman" w:cs="Times New Roman"/>
          <w:sz w:val="24"/>
          <w:szCs w:val="24"/>
          <w:lang w:eastAsia="cs-CZ"/>
        </w:rPr>
        <w:t xml:space="preserve"> </w:t>
      </w:r>
    </w:p>
    <w:p w:rsidR="00641C9E" w:rsidRPr="00B427B8" w:rsidRDefault="00F138E5" w:rsidP="00641C9E">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Masivní zadlužování obyvatelstva nejen nedokázalo problém akumulace kapitálu vyřešit, ale bylo vysoce riskantní, jak ukázala velká krize z roku 2008, kdy v USA zkolabovala schopnost dlužníků hypotéky na bydlení splácet.  </w:t>
      </w:r>
    </w:p>
    <w:p w:rsidR="00641C9E" w:rsidRPr="00B427B8" w:rsidRDefault="00641C9E" w:rsidP="00641C9E">
      <w:pP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p>
    <w:p w:rsidR="00641C9E" w:rsidRPr="00B427B8" w:rsidRDefault="00641C9E" w:rsidP="00641C9E">
      <w:pPr>
        <w:tabs>
          <w:tab w:val="left" w:pos="708"/>
          <w:tab w:val="center" w:pos="4536"/>
          <w:tab w:val="right" w:pos="9072"/>
        </w:tabs>
        <w:spacing w:after="0" w:line="240" w:lineRule="auto"/>
        <w:ind w:right="1152"/>
        <w:jc w:val="both"/>
        <w:rPr>
          <w:rFonts w:ascii="Times New Roman" w:eastAsia="Times New Roman" w:hAnsi="Times New Roman" w:cs="Times New Roman"/>
          <w:b/>
          <w:bCs/>
          <w:i/>
          <w:sz w:val="24"/>
          <w:szCs w:val="24"/>
          <w:lang w:eastAsia="cs-CZ"/>
        </w:rPr>
      </w:pPr>
    </w:p>
    <w:p w:rsidR="00F138E5" w:rsidRPr="00B427B8" w:rsidRDefault="00F138E5" w:rsidP="00641C9E">
      <w:pPr>
        <w:tabs>
          <w:tab w:val="left" w:pos="708"/>
          <w:tab w:val="center" w:pos="4536"/>
          <w:tab w:val="right" w:pos="9072"/>
        </w:tabs>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Zadlužování států</w:t>
      </w:r>
    </w:p>
    <w:p w:rsidR="00F138E5" w:rsidRPr="00B427B8" w:rsidRDefault="00F138E5"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2A12E1" w:rsidRPr="00B427B8" w:rsidRDefault="00F138E5" w:rsidP="00573C39">
      <w:pPr>
        <w:keepNext/>
        <w:spacing w:after="0" w:line="240" w:lineRule="auto"/>
        <w:ind w:right="1152" w:firstLine="567"/>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
          <w:bCs/>
          <w:i/>
          <w:sz w:val="24"/>
          <w:szCs w:val="24"/>
          <w:lang w:eastAsia="cs-CZ"/>
        </w:rPr>
        <w:t xml:space="preserve">Největší dlužnickou zemí se stala přední světová velmoc, USA. </w:t>
      </w:r>
      <w:r w:rsidRPr="00B427B8">
        <w:rPr>
          <w:rFonts w:ascii="Times New Roman" w:eastAsia="Times New Roman" w:hAnsi="Times New Roman" w:cs="Times New Roman"/>
          <w:bCs/>
          <w:sz w:val="24"/>
          <w:szCs w:val="24"/>
          <w:lang w:eastAsia="cs-CZ"/>
        </w:rPr>
        <w:t xml:space="preserve">Dlužnickou zemí se staly v polovině 80. let, poté jejich zadluženost rychle vzrůstala. </w:t>
      </w:r>
    </w:p>
    <w:p w:rsidR="00F138E5" w:rsidRPr="00B427B8" w:rsidRDefault="00F138E5" w:rsidP="00573C39">
      <w:pPr>
        <w:keepNext/>
        <w:spacing w:after="0" w:line="240" w:lineRule="auto"/>
        <w:ind w:right="1152" w:firstLine="567"/>
        <w:jc w:val="both"/>
        <w:outlineLvl w:val="0"/>
        <w:rPr>
          <w:rFonts w:ascii="Times New Roman" w:eastAsia="Times New Roman" w:hAnsi="Times New Roman" w:cs="Times New Roman"/>
          <w:bCs/>
          <w:i/>
          <w:sz w:val="24"/>
          <w:szCs w:val="24"/>
          <w:lang w:eastAsia="cs-CZ"/>
        </w:rPr>
      </w:pPr>
      <w:r w:rsidRPr="00B427B8">
        <w:rPr>
          <w:rFonts w:ascii="Times New Roman" w:eastAsia="Times New Roman" w:hAnsi="Times New Roman" w:cs="Times New Roman"/>
          <w:bCs/>
          <w:sz w:val="24"/>
          <w:szCs w:val="24"/>
          <w:lang w:eastAsia="cs-CZ"/>
        </w:rPr>
        <w:t xml:space="preserve">Celková zadluženost amerických </w:t>
      </w:r>
      <w:r w:rsidRPr="00B427B8">
        <w:rPr>
          <w:rFonts w:ascii="Times New Roman" w:eastAsia="Times New Roman" w:hAnsi="Times New Roman" w:cs="Times New Roman"/>
          <w:b/>
          <w:bCs/>
          <w:i/>
          <w:sz w:val="24"/>
          <w:szCs w:val="24"/>
          <w:lang w:eastAsia="cs-CZ"/>
        </w:rPr>
        <w:t>domácností</w:t>
      </w:r>
      <w:r w:rsidRPr="00B427B8">
        <w:rPr>
          <w:rFonts w:ascii="Times New Roman" w:eastAsia="Times New Roman" w:hAnsi="Times New Roman" w:cs="Times New Roman"/>
          <w:bCs/>
          <w:sz w:val="24"/>
          <w:szCs w:val="24"/>
          <w:lang w:eastAsia="cs-CZ"/>
        </w:rPr>
        <w:t xml:space="preserve"> vzrostla v období 1997-2007ze 66 na 100 procent HDP. Zadluženost finančního sektoru se zvětšila z už tak značných 22 procent HDP v roce 1981 na 117 procent v létě 2008.</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 xml:space="preserve">V roce 1989 dosahoval </w:t>
      </w:r>
      <w:r w:rsidRPr="00B427B8">
        <w:rPr>
          <w:rFonts w:ascii="Times New Roman" w:eastAsia="Times New Roman" w:hAnsi="Times New Roman" w:cs="Times New Roman"/>
          <w:b/>
          <w:bCs/>
          <w:i/>
          <w:sz w:val="24"/>
          <w:szCs w:val="24"/>
          <w:lang w:eastAsia="cs-CZ"/>
        </w:rPr>
        <w:t>celkový nesplacený úvěr</w:t>
      </w:r>
      <w:r w:rsidRPr="00B427B8">
        <w:rPr>
          <w:rFonts w:ascii="Times New Roman" w:eastAsia="Times New Roman" w:hAnsi="Times New Roman" w:cs="Times New Roman"/>
          <w:bCs/>
          <w:sz w:val="24"/>
          <w:szCs w:val="24"/>
          <w:lang w:eastAsia="cs-CZ"/>
        </w:rPr>
        <w:t xml:space="preserve"> ve Spojených státech 160 procent, v roce 2008 365 procent a o dva roky později už 540 procent HDP. </w:t>
      </w:r>
      <w:r w:rsidRPr="00B427B8">
        <w:rPr>
          <w:rFonts w:ascii="Times New Roman" w:eastAsia="Times New Roman" w:hAnsi="Times New Roman" w:cs="Times New Roman"/>
          <w:bCs/>
          <w:sz w:val="24"/>
          <w:szCs w:val="24"/>
          <w:vertAlign w:val="superscript"/>
          <w:lang w:eastAsia="cs-CZ"/>
        </w:rPr>
        <w:footnoteReference w:id="228"/>
      </w:r>
      <w:r w:rsidRPr="00B427B8">
        <w:rPr>
          <w:rFonts w:ascii="Times New Roman" w:eastAsia="Times New Roman" w:hAnsi="Times New Roman" w:cs="Times New Roman"/>
          <w:bCs/>
          <w:sz w:val="24"/>
          <w:szCs w:val="24"/>
          <w:lang w:eastAsia="cs-CZ"/>
        </w:rPr>
        <w:t xml:space="preserve"> V této sumě přitom nejsou započítány deriváty, jejichž nominální nesplacená hodnota dosahuje minimálně čtyřnásobek HDP.</w:t>
      </w:r>
      <w:r w:rsidRPr="00B427B8">
        <w:rPr>
          <w:rFonts w:ascii="Times New Roman" w:eastAsia="Times New Roman" w:hAnsi="Times New Roman" w:cs="Times New Roman"/>
          <w:bCs/>
          <w:sz w:val="24"/>
          <w:szCs w:val="24"/>
          <w:vertAlign w:val="superscript"/>
          <w:lang w:eastAsia="cs-CZ"/>
        </w:rPr>
        <w:footnoteReference w:id="229"/>
      </w:r>
      <w:r w:rsidRPr="00B427B8">
        <w:rPr>
          <w:rFonts w:ascii="Times New Roman" w:eastAsia="Times New Roman" w:hAnsi="Times New Roman" w:cs="Times New Roman"/>
          <w:bCs/>
          <w:sz w:val="24"/>
          <w:szCs w:val="24"/>
          <w:lang w:eastAsia="cs-CZ"/>
        </w:rPr>
        <w:t xml:space="preserve"> </w:t>
      </w:r>
    </w:p>
    <w:p w:rsidR="00F138E5" w:rsidRPr="00B427B8" w:rsidRDefault="00F138E5" w:rsidP="00573C39">
      <w:pPr>
        <w:keepNext/>
        <w:spacing w:after="0" w:line="240" w:lineRule="auto"/>
        <w:ind w:right="1152" w:firstLine="567"/>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Od 90. let je vysoce zadlužen i americký </w:t>
      </w:r>
      <w:r w:rsidRPr="00B427B8">
        <w:rPr>
          <w:rFonts w:ascii="Times New Roman" w:eastAsia="Times New Roman" w:hAnsi="Times New Roman" w:cs="Times New Roman"/>
          <w:b/>
          <w:bCs/>
          <w:i/>
          <w:sz w:val="24"/>
          <w:szCs w:val="24"/>
          <w:lang w:eastAsia="cs-CZ"/>
        </w:rPr>
        <w:t>stát</w:t>
      </w:r>
      <w:r w:rsidRPr="00B427B8">
        <w:rPr>
          <w:rFonts w:ascii="Times New Roman" w:eastAsia="Times New Roman" w:hAnsi="Times New Roman" w:cs="Times New Roman"/>
          <w:bCs/>
          <w:sz w:val="24"/>
          <w:szCs w:val="24"/>
          <w:lang w:eastAsia="cs-CZ"/>
        </w:rPr>
        <w:t>. Státní dluh Spojených států činil v roce 2009 něco přes 11 bilionů dolarů. Koncem roku 2012 dosáhl 16,4 bilionu USD. Na konci února 2013, kdy začala jednání s republikány, byl už na nejvyšší přípustné výši, kterou odsouhlasil Kongres. Bez dalšího zvýšení stropu si vláda nemohla nadále legálně půjčovat ani splácet své dřívější úvěry. USA stály před bankrotem.</w:t>
      </w:r>
      <w:r w:rsidRPr="00B427B8">
        <w:rPr>
          <w:rFonts w:ascii="Times New Roman" w:eastAsia="Times New Roman" w:hAnsi="Times New Roman" w:cs="Times New Roman"/>
          <w:bCs/>
          <w:sz w:val="24"/>
          <w:szCs w:val="24"/>
          <w:vertAlign w:val="superscript"/>
          <w:lang w:eastAsia="cs-CZ"/>
        </w:rPr>
        <w:footnoteReference w:id="230"/>
      </w:r>
      <w:r w:rsidRPr="00B427B8">
        <w:rPr>
          <w:rFonts w:ascii="Times New Roman" w:eastAsia="Times New Roman" w:hAnsi="Times New Roman" w:cs="Times New Roman"/>
          <w:bCs/>
          <w:sz w:val="24"/>
          <w:szCs w:val="24"/>
          <w:lang w:eastAsia="cs-CZ"/>
        </w:rPr>
        <w:t xml:space="preserve"> </w:t>
      </w:r>
    </w:p>
    <w:p w:rsidR="00F138E5" w:rsidRPr="00B427B8" w:rsidRDefault="00F138E5" w:rsidP="00573C39">
      <w:pPr>
        <w:keepNext/>
        <w:spacing w:after="0" w:line="240" w:lineRule="auto"/>
        <w:ind w:right="1152" w:firstLine="567"/>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Základním důvodem jsou ohromné výdaje na zbrojení, doprovázené snižováním daní podnikatelům (za prezidenta Reagana) a s tím související konzumentský boom. Výsledkem je předtím nevídaný rozpočtový deficit.</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Ur</w:t>
      </w:r>
      <w:r w:rsidRPr="00B427B8">
        <w:rPr>
          <w:rFonts w:ascii="Times New Roman" w:eastAsia="Times New Roman" w:hAnsi="Times New Roman" w:cs="Times New Roman"/>
          <w:sz w:val="24"/>
          <w:szCs w:val="24"/>
          <w:lang w:eastAsia="cs-CZ"/>
        </w:rPr>
        <w:t>čitou ekonomickou stabilitu si vzhledem ke svým vojenským výdajům a obchodnímu a rozpočtovému deficitu, mohly Spojené státy od začátku 80. let zachovávat jen díky masivním výpůjčkám v zahraničí</w:t>
      </w:r>
      <w:r w:rsidRPr="00B427B8">
        <w:rPr>
          <w:rFonts w:ascii="Times New Roman" w:eastAsia="Times New Roman" w:hAnsi="Times New Roman" w:cs="Times New Roman"/>
          <w:bCs/>
          <w:sz w:val="24"/>
          <w:szCs w:val="24"/>
          <w:lang w:eastAsia="cs-CZ"/>
        </w:rPr>
        <w:t xml:space="preserve"> (už několik let si půjčují téměř dvě miliardy USD denně)</w:t>
      </w:r>
      <w:r w:rsidRPr="00B427B8">
        <w:rPr>
          <w:rFonts w:ascii="Times New Roman" w:eastAsia="Times New Roman" w:hAnsi="Times New Roman" w:cs="Times New Roman"/>
          <w:sz w:val="24"/>
          <w:szCs w:val="24"/>
          <w:lang w:eastAsia="cs-CZ"/>
        </w:rPr>
        <w:t>, zprvu zvláště v Japonsku, poté v Číně, které si tak zajišťovaly vstup na obrovský americký trh.</w:t>
      </w:r>
      <w:r w:rsidRPr="00B427B8">
        <w:rPr>
          <w:rFonts w:ascii="Times New Roman" w:eastAsia="Times New Roman" w:hAnsi="Times New Roman" w:cs="Times New Roman"/>
          <w:sz w:val="24"/>
          <w:szCs w:val="24"/>
          <w:vertAlign w:val="superscript"/>
          <w:lang w:eastAsia="cs-CZ"/>
        </w:rPr>
        <w:footnoteReference w:id="231"/>
      </w:r>
      <w:r w:rsidRPr="00B427B8">
        <w:rPr>
          <w:rFonts w:ascii="Times New Roman" w:eastAsia="Times New Roman" w:hAnsi="Times New Roman" w:cs="Times New Roman"/>
          <w:sz w:val="24"/>
          <w:szCs w:val="24"/>
          <w:lang w:eastAsia="cs-CZ"/>
        </w:rPr>
        <w:t xml:space="preserve"> Taková situace má politické důsledky, zejména v rostoucím vlivu Číny (včetně jejího tlaku na novou globální </w:t>
      </w:r>
      <w:r w:rsidRPr="00B427B8">
        <w:rPr>
          <w:rFonts w:ascii="Times New Roman" w:eastAsia="Times New Roman" w:hAnsi="Times New Roman" w:cs="Times New Roman"/>
          <w:sz w:val="24"/>
          <w:szCs w:val="24"/>
          <w:lang w:eastAsia="cs-CZ"/>
        </w:rPr>
        <w:lastRenderedPageBreak/>
        <w:t xml:space="preserve">rezervní měnu – čínský jüan se se v roce 2013 dostal mezi </w:t>
      </w:r>
      <w:r w:rsidR="00634E7C" w:rsidRPr="00B427B8">
        <w:rPr>
          <w:rFonts w:ascii="Times New Roman" w:eastAsia="Times New Roman" w:hAnsi="Times New Roman" w:cs="Times New Roman"/>
          <w:sz w:val="24"/>
          <w:szCs w:val="24"/>
          <w:lang w:eastAsia="cs-CZ"/>
        </w:rPr>
        <w:t>devět</w:t>
      </w:r>
      <w:r w:rsidRPr="00B427B8">
        <w:rPr>
          <w:rFonts w:ascii="Times New Roman" w:eastAsia="Times New Roman" w:hAnsi="Times New Roman" w:cs="Times New Roman"/>
          <w:sz w:val="24"/>
          <w:szCs w:val="24"/>
          <w:lang w:eastAsia="cs-CZ"/>
        </w:rPr>
        <w:t xml:space="preserve"> nejobchodovanějších měn světa).</w:t>
      </w:r>
      <w:r w:rsidRPr="00B427B8">
        <w:rPr>
          <w:rFonts w:ascii="Times New Roman" w:eastAsia="Times New Roman" w:hAnsi="Times New Roman" w:cs="Times New Roman"/>
          <w:sz w:val="24"/>
          <w:szCs w:val="24"/>
          <w:vertAlign w:val="superscript"/>
          <w:lang w:eastAsia="cs-CZ"/>
        </w:rPr>
        <w:footnoteReference w:id="232"/>
      </w:r>
      <w:r w:rsidRPr="00B427B8">
        <w:rPr>
          <w:rFonts w:ascii="Times New Roman" w:eastAsia="Times New Roman" w:hAnsi="Times New Roman" w:cs="Times New Roman"/>
          <w:sz w:val="24"/>
          <w:szCs w:val="24"/>
          <w:lang w:eastAsia="cs-CZ"/>
        </w:rPr>
        <w:t xml:space="preserve"> </w:t>
      </w:r>
    </w:p>
    <w:p w:rsidR="00F138E5" w:rsidRPr="00B427B8" w:rsidRDefault="00F138E5" w:rsidP="00005DF5">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Deficit v obchodním saldu USA se objevil v roce 1971, poprvé od roku 1893. V roce 1986 dosáhl výše 160 miliard USD a v roce 1995 180 miliard USD, Za více než 15 let, do března 1995 dosáhl sumy 1680 miliard USD.</w:t>
      </w:r>
      <w:r w:rsidRPr="00B427B8">
        <w:rPr>
          <w:rFonts w:ascii="Times New Roman" w:eastAsia="Times New Roman" w:hAnsi="Times New Roman" w:cs="Times New Roman"/>
          <w:sz w:val="24"/>
          <w:szCs w:val="24"/>
          <w:vertAlign w:val="superscript"/>
          <w:lang w:eastAsia="cs-CZ"/>
        </w:rPr>
        <w:footnoteReference w:id="233"/>
      </w:r>
      <w:r w:rsidRPr="00B427B8">
        <w:rPr>
          <w:rFonts w:ascii="Times New Roman" w:eastAsia="Times New Roman" w:hAnsi="Times New Roman" w:cs="Times New Roman"/>
          <w:sz w:val="24"/>
          <w:szCs w:val="24"/>
          <w:lang w:eastAsia="cs-CZ"/>
        </w:rPr>
        <w:t xml:space="preserve"> Podle Y. Varoufakise se do roku 2011 obchodní deficit zvýšil o 738 miliard dolarů, vládní deficit se stabilizoval na historicky gigantické úrovni 1228 miliard dolarů.</w:t>
      </w:r>
      <w:r w:rsidRPr="00B427B8">
        <w:rPr>
          <w:rFonts w:ascii="Times New Roman" w:eastAsia="Times New Roman" w:hAnsi="Times New Roman" w:cs="Times New Roman"/>
          <w:sz w:val="24"/>
          <w:szCs w:val="24"/>
          <w:vertAlign w:val="superscript"/>
          <w:lang w:eastAsia="cs-CZ"/>
        </w:rPr>
        <w:footnoteReference w:id="234"/>
      </w:r>
      <w:r w:rsidRPr="00B427B8">
        <w:rPr>
          <w:rFonts w:ascii="Times New Roman" w:eastAsia="Times New Roman" w:hAnsi="Times New Roman" w:cs="Times New Roman"/>
          <w:sz w:val="24"/>
          <w:szCs w:val="24"/>
          <w:lang w:eastAsia="cs-CZ"/>
        </w:rPr>
        <w:t xml:space="preserve"> </w:t>
      </w:r>
    </w:p>
    <w:p w:rsidR="00F138E5" w:rsidRPr="00B427B8" w:rsidRDefault="00F138E5" w:rsidP="00005DF5">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Světoví ekonomové jsou dnes situací kolem omezování měnové stimulace v USA (odchodu od uvolněné ekonomiky) značně znepokojeni. Omezování rozpočtu USA na rok 2014 politikou škrtů a omezením deficitu, by totiž mohlo způsobit, že by USA nebyly schopny platit své obrovské dluhy. Jde o spory mezi vedoucími garniturami Demokratů a Republikánů o zvýšení limitu zadlužení v USA a o plán Fedu na omezování nákupu dluhopisů.</w:t>
      </w:r>
      <w:r w:rsidRPr="00B427B8">
        <w:rPr>
          <w:rFonts w:ascii="Times New Roman" w:eastAsia="Times New Roman" w:hAnsi="Times New Roman" w:cs="Times New Roman"/>
          <w:sz w:val="24"/>
          <w:szCs w:val="24"/>
          <w:vertAlign w:val="superscript"/>
          <w:lang w:eastAsia="cs-CZ"/>
        </w:rPr>
        <w:footnoteReference w:id="235"/>
      </w:r>
      <w:r w:rsidRPr="00B427B8">
        <w:rPr>
          <w:rFonts w:ascii="Times New Roman" w:eastAsia="Times New Roman" w:hAnsi="Times New Roman" w:cs="Times New Roman"/>
          <w:sz w:val="24"/>
          <w:szCs w:val="24"/>
          <w:lang w:eastAsia="cs-CZ"/>
        </w:rPr>
        <w:t xml:space="preserve"> Návrhy Republikánů jsou podmíněny zrušením Obamovy zdravotní reformy. V sázce by tak bylo i posílení chabého globálního oživení.</w:t>
      </w:r>
      <w:r w:rsidRPr="00B427B8">
        <w:rPr>
          <w:rFonts w:ascii="Times New Roman" w:eastAsia="Times New Roman" w:hAnsi="Times New Roman" w:cs="Times New Roman"/>
          <w:sz w:val="24"/>
          <w:szCs w:val="24"/>
          <w:vertAlign w:val="superscript"/>
          <w:lang w:eastAsia="cs-CZ"/>
        </w:rPr>
        <w:footnoteReference w:id="236"/>
      </w:r>
    </w:p>
    <w:p w:rsidR="00F138E5" w:rsidRPr="00B427B8" w:rsidRDefault="00F138E5" w:rsidP="008605DF">
      <w:pPr>
        <w:spacing w:line="240" w:lineRule="auto"/>
        <w:ind w:right="1152" w:firstLine="426"/>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 zabezpečení svých investic v USA volá především Čína, která od roku 2008 vystřídala Japonsko v úloze největšího věřitele USA. Americké dluhopisy drží za nejméně 1,3 bilionu dolarů, přes prostředníky ve výši až 3,5 bilionu USD.</w:t>
      </w:r>
      <w:r w:rsidRPr="00B427B8">
        <w:rPr>
          <w:rFonts w:ascii="Times New Roman" w:eastAsia="Times New Roman" w:hAnsi="Times New Roman" w:cs="Times New Roman"/>
          <w:sz w:val="24"/>
          <w:szCs w:val="24"/>
          <w:vertAlign w:val="superscript"/>
          <w:lang w:eastAsia="cs-CZ"/>
        </w:rPr>
        <w:footnoteReference w:id="237"/>
      </w:r>
      <w:r w:rsidRPr="00B427B8">
        <w:rPr>
          <w:rFonts w:ascii="Times New Roman" w:eastAsia="Times New Roman" w:hAnsi="Times New Roman" w:cs="Times New Roman"/>
          <w:sz w:val="24"/>
          <w:szCs w:val="24"/>
          <w:lang w:eastAsia="cs-CZ"/>
        </w:rPr>
        <w:t xml:space="preserve"> </w:t>
      </w:r>
    </w:p>
    <w:p w:rsidR="00F138E5" w:rsidRPr="00B427B8" w:rsidRDefault="00F138E5" w:rsidP="008605DF">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Vysoce zadluženy jsou i </w:t>
      </w:r>
      <w:r w:rsidRPr="00B427B8">
        <w:rPr>
          <w:rFonts w:ascii="Times New Roman" w:eastAsia="Times New Roman" w:hAnsi="Times New Roman" w:cs="Times New Roman"/>
          <w:b/>
          <w:i/>
          <w:sz w:val="24"/>
          <w:szCs w:val="24"/>
          <w:lang w:eastAsia="cs-CZ"/>
        </w:rPr>
        <w:t>státy Evropské unie a Eurozóny</w:t>
      </w:r>
      <w:r w:rsidR="001313B9" w:rsidRPr="00B427B8">
        <w:rPr>
          <w:rFonts w:ascii="Times New Roman" w:eastAsia="Times New Roman" w:hAnsi="Times New Roman" w:cs="Times New Roman"/>
          <w:b/>
          <w:i/>
          <w:sz w:val="24"/>
          <w:szCs w:val="24"/>
          <w:lang w:eastAsia="cs-CZ"/>
        </w:rPr>
        <w:t xml:space="preserve">, </w:t>
      </w:r>
      <w:r w:rsidR="001313B9" w:rsidRPr="00B427B8">
        <w:rPr>
          <w:rFonts w:ascii="Times New Roman" w:eastAsia="Times New Roman" w:hAnsi="Times New Roman" w:cs="Times New Roman"/>
          <w:sz w:val="24"/>
          <w:szCs w:val="24"/>
          <w:lang w:eastAsia="cs-CZ"/>
        </w:rPr>
        <w:t>i když méně než USA a Japonsko (v Japonsku dosáhlo 230 procent HDP)</w:t>
      </w:r>
      <w:r w:rsidRPr="00B427B8">
        <w:rPr>
          <w:rFonts w:ascii="Times New Roman" w:eastAsia="Times New Roman" w:hAnsi="Times New Roman" w:cs="Times New Roman"/>
          <w:sz w:val="24"/>
          <w:szCs w:val="24"/>
          <w:lang w:eastAsia="cs-CZ"/>
        </w:rPr>
        <w:t xml:space="preserve">. </w:t>
      </w:r>
      <w:r w:rsidR="001313B9" w:rsidRPr="00B427B8">
        <w:rPr>
          <w:rFonts w:ascii="Times New Roman" w:eastAsia="Times New Roman" w:hAnsi="Times New Roman" w:cs="Times New Roman"/>
          <w:sz w:val="24"/>
          <w:szCs w:val="24"/>
          <w:lang w:eastAsia="cs-CZ"/>
        </w:rPr>
        <w:t xml:space="preserve">Nevýhodou zemí eurozóny je, že se nemohou fiskálně přizpůsobovat devalvací národních měn. </w:t>
      </w:r>
      <w:r w:rsidRPr="00B427B8">
        <w:rPr>
          <w:rFonts w:ascii="Times New Roman" w:eastAsia="Times New Roman" w:hAnsi="Times New Roman" w:cs="Times New Roman"/>
          <w:sz w:val="24"/>
          <w:szCs w:val="24"/>
          <w:lang w:eastAsia="cs-CZ"/>
        </w:rPr>
        <w:t>Ve 27 státech Evropské unie dosáhlo zadlužení v roce 1999 65,7 % HDP, v roce 2011 82,5 procenta. V Eurozóně představovalo už v době jejího vzniku (1999) 71,6 % HDP (maastrichtská kritéria tak byla překračována), v roce 2011 však už 87,2 %.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Zadlužení roste ve všech zemích Eurozóny. Německo bylo v roce 199</w:t>
      </w:r>
      <w:r w:rsidR="008605DF" w:rsidRPr="00B427B8">
        <w:rPr>
          <w:rFonts w:ascii="Times New Roman" w:eastAsia="Times New Roman" w:hAnsi="Times New Roman" w:cs="Times New Roman"/>
          <w:sz w:val="24"/>
          <w:szCs w:val="24"/>
          <w:lang w:eastAsia="cs-CZ"/>
        </w:rPr>
        <w:t>9</w:t>
      </w:r>
      <w:r w:rsidRPr="00B427B8">
        <w:rPr>
          <w:rFonts w:ascii="Times New Roman" w:eastAsia="Times New Roman" w:hAnsi="Times New Roman" w:cs="Times New Roman"/>
          <w:sz w:val="24"/>
          <w:szCs w:val="24"/>
          <w:lang w:eastAsia="cs-CZ"/>
        </w:rPr>
        <w:t xml:space="preserve"> zadluženo </w:t>
      </w:r>
      <w:r w:rsidR="00B53278" w:rsidRPr="00B427B8">
        <w:rPr>
          <w:rFonts w:ascii="Times New Roman" w:eastAsia="Times New Roman" w:hAnsi="Times New Roman" w:cs="Times New Roman"/>
          <w:sz w:val="24"/>
          <w:szCs w:val="24"/>
          <w:lang w:eastAsia="cs-CZ"/>
        </w:rPr>
        <w:t xml:space="preserve">ze </w:t>
      </w:r>
      <w:r w:rsidRPr="00B427B8">
        <w:rPr>
          <w:rFonts w:ascii="Times New Roman" w:eastAsia="Times New Roman" w:hAnsi="Times New Roman" w:cs="Times New Roman"/>
          <w:sz w:val="24"/>
          <w:szCs w:val="24"/>
          <w:lang w:eastAsia="cs-CZ"/>
        </w:rPr>
        <w:t>61,3 %, v roce 2011 81,2 %; Francie 58,9 % a 85,8 %; Itálie 113,0 % a 120,1 %; Spojené království 43,7 % a 85,7 %; Španělsko 62,4 % a 68,5 %; Portugalsko 49,6 a 107,8 % a Řecko 94,0 % a 165,3 %.</w:t>
      </w:r>
      <w:r w:rsidR="008605DF" w:rsidRPr="00B427B8">
        <w:rPr>
          <w:rStyle w:val="Znakapoznpodarou"/>
          <w:rFonts w:ascii="Times New Roman" w:eastAsia="Times New Roman" w:hAnsi="Times New Roman" w:cs="Times New Roman"/>
          <w:sz w:val="24"/>
          <w:szCs w:val="24"/>
          <w:lang w:eastAsia="cs-CZ"/>
        </w:rPr>
        <w:footnoteReference w:id="238"/>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Státní dluh v </w:t>
      </w:r>
      <w:r w:rsidRPr="00B427B8">
        <w:rPr>
          <w:rFonts w:ascii="Times New Roman" w:eastAsia="Times New Roman" w:hAnsi="Times New Roman" w:cs="Times New Roman"/>
          <w:b/>
          <w:i/>
          <w:sz w:val="24"/>
          <w:szCs w:val="24"/>
          <w:lang w:eastAsia="cs-CZ"/>
        </w:rPr>
        <w:t>Německé spolkové republice</w:t>
      </w:r>
      <w:r w:rsidRPr="00B427B8">
        <w:rPr>
          <w:rFonts w:ascii="Times New Roman" w:eastAsia="Times New Roman" w:hAnsi="Times New Roman" w:cs="Times New Roman"/>
          <w:sz w:val="24"/>
          <w:szCs w:val="24"/>
          <w:lang w:eastAsia="cs-CZ"/>
        </w:rPr>
        <w:t xml:space="preserve"> (tj. závazky všech veřejných rozpočtů) dosahuje více než 1,5 bilionu eur. Z toho přibližně dvě třetiny připadají na Spolkovou republiku jako celek. Ve spolkovém rozpočtu je dluhová služba druhou největší položkou a je čtyřikrát větší než nové zadlužení.</w:t>
      </w:r>
      <w:r w:rsidRPr="00B427B8">
        <w:rPr>
          <w:rFonts w:ascii="Times New Roman" w:eastAsia="Times New Roman" w:hAnsi="Times New Roman" w:cs="Times New Roman"/>
          <w:sz w:val="24"/>
          <w:szCs w:val="24"/>
          <w:vertAlign w:val="superscript"/>
          <w:lang w:eastAsia="cs-CZ"/>
        </w:rPr>
        <w:footnoteReference w:id="239"/>
      </w:r>
      <w:r w:rsidRPr="00B427B8">
        <w:rPr>
          <w:rFonts w:ascii="Times New Roman" w:eastAsia="Times New Roman" w:hAnsi="Times New Roman" w:cs="Times New Roman"/>
          <w:sz w:val="24"/>
          <w:szCs w:val="24"/>
          <w:lang w:eastAsia="cs-CZ"/>
        </w:rPr>
        <w:t xml:space="preserve"> </w:t>
      </w:r>
    </w:p>
    <w:p w:rsidR="009E02E4" w:rsidRPr="00B427B8" w:rsidRDefault="009E02E4"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lastRenderedPageBreak/>
        <w:t xml:space="preserve">Ve </w:t>
      </w:r>
      <w:r w:rsidRPr="00B427B8">
        <w:rPr>
          <w:rFonts w:ascii="Times New Roman" w:eastAsia="Times New Roman" w:hAnsi="Times New Roman" w:cs="Times New Roman"/>
          <w:b/>
          <w:bCs/>
          <w:i/>
          <w:sz w:val="24"/>
          <w:szCs w:val="24"/>
          <w:lang w:eastAsia="cs-CZ"/>
        </w:rPr>
        <w:t>Francii</w:t>
      </w:r>
      <w:r w:rsidR="00A30A9D" w:rsidRPr="00B427B8">
        <w:rPr>
          <w:rFonts w:ascii="Times New Roman" w:eastAsia="Times New Roman" w:hAnsi="Times New Roman" w:cs="Times New Roman"/>
          <w:bCs/>
          <w:sz w:val="24"/>
          <w:szCs w:val="24"/>
          <w:lang w:eastAsia="cs-CZ"/>
        </w:rPr>
        <w:t xml:space="preserve"> má v roce 2014 dosáhnout veřejný dluh už 96 procent HDP.</w:t>
      </w:r>
      <w:r w:rsidR="00A30A9D" w:rsidRPr="00B427B8">
        <w:rPr>
          <w:rStyle w:val="Znakapoznpodarou"/>
          <w:rFonts w:ascii="Times New Roman" w:eastAsia="Times New Roman" w:hAnsi="Times New Roman" w:cs="Times New Roman"/>
          <w:bCs/>
          <w:sz w:val="24"/>
          <w:szCs w:val="24"/>
          <w:lang w:eastAsia="cs-CZ"/>
        </w:rPr>
        <w:footnoteReference w:id="240"/>
      </w:r>
    </w:p>
    <w:p w:rsidR="00F138E5" w:rsidRPr="00B427B8" w:rsidRDefault="00F138E5"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V</w:t>
      </w:r>
      <w:r w:rsidRPr="00B427B8">
        <w:rPr>
          <w:rFonts w:ascii="Times New Roman" w:eastAsia="Times New Roman" w:hAnsi="Times New Roman" w:cs="Times New Roman"/>
          <w:b/>
          <w:bCs/>
          <w:sz w:val="24"/>
          <w:szCs w:val="24"/>
          <w:lang w:eastAsia="cs-CZ"/>
        </w:rPr>
        <w:t> </w:t>
      </w:r>
      <w:r w:rsidRPr="00B427B8">
        <w:rPr>
          <w:rFonts w:ascii="Times New Roman" w:eastAsia="Times New Roman" w:hAnsi="Times New Roman" w:cs="Times New Roman"/>
          <w:b/>
          <w:bCs/>
          <w:i/>
          <w:sz w:val="24"/>
          <w:szCs w:val="24"/>
          <w:lang w:eastAsia="cs-CZ"/>
        </w:rPr>
        <w:t xml:space="preserve">Itálii </w:t>
      </w:r>
      <w:r w:rsidRPr="00B427B8">
        <w:rPr>
          <w:rFonts w:ascii="Times New Roman" w:eastAsia="Times New Roman" w:hAnsi="Times New Roman" w:cs="Times New Roman"/>
          <w:bCs/>
          <w:sz w:val="24"/>
          <w:szCs w:val="24"/>
          <w:lang w:eastAsia="cs-CZ"/>
        </w:rPr>
        <w:t>dosahuje veřejný dluh výše dvou bilionů eur, což je 130 % HDP. Ročně se splácí jen na úrocích 90 miliard eur.</w:t>
      </w:r>
      <w:r w:rsidRPr="00B427B8">
        <w:rPr>
          <w:rFonts w:ascii="Times New Roman" w:eastAsia="Times New Roman" w:hAnsi="Times New Roman" w:cs="Times New Roman"/>
          <w:bCs/>
          <w:sz w:val="24"/>
          <w:szCs w:val="24"/>
          <w:vertAlign w:val="superscript"/>
          <w:lang w:eastAsia="cs-CZ"/>
        </w:rPr>
        <w:footnoteReference w:id="241"/>
      </w:r>
      <w:r w:rsidRPr="00B427B8">
        <w:rPr>
          <w:rFonts w:ascii="Times New Roman" w:eastAsia="Times New Roman" w:hAnsi="Times New Roman" w:cs="Times New Roman"/>
          <w:bCs/>
          <w:sz w:val="24"/>
          <w:szCs w:val="24"/>
          <w:lang w:eastAsia="cs-CZ"/>
        </w:rPr>
        <w:t xml:space="preserve"> </w:t>
      </w:r>
    </w:p>
    <w:p w:rsidR="00F138E5" w:rsidRPr="00B427B8" w:rsidRDefault="00ED5A9F" w:rsidP="00090EA7">
      <w:pPr>
        <w:spacing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Státní dluh </w:t>
      </w:r>
      <w:r w:rsidRPr="00B427B8">
        <w:rPr>
          <w:rFonts w:ascii="Times New Roman" w:eastAsia="Times New Roman" w:hAnsi="Times New Roman" w:cs="Times New Roman"/>
          <w:b/>
          <w:bCs/>
          <w:i/>
          <w:sz w:val="24"/>
          <w:szCs w:val="24"/>
          <w:lang w:eastAsia="cs-CZ"/>
        </w:rPr>
        <w:t>Španělska</w:t>
      </w:r>
      <w:r w:rsidRPr="00B427B8">
        <w:rPr>
          <w:rFonts w:ascii="Times New Roman" w:eastAsia="Times New Roman" w:hAnsi="Times New Roman" w:cs="Times New Roman"/>
          <w:bCs/>
          <w:sz w:val="24"/>
          <w:szCs w:val="24"/>
          <w:lang w:eastAsia="cs-CZ"/>
        </w:rPr>
        <w:t xml:space="preserve"> dosáhl ve třetím čtvrtletí 2013 výše 955 miliard euro, takže dosahuje už 93,4 % HDP.</w:t>
      </w:r>
      <w:r w:rsidRPr="00B427B8">
        <w:rPr>
          <w:rStyle w:val="Znakapoznpodarou"/>
          <w:rFonts w:ascii="Times New Roman" w:eastAsia="Times New Roman" w:hAnsi="Times New Roman" w:cs="Times New Roman"/>
          <w:bCs/>
          <w:sz w:val="24"/>
          <w:szCs w:val="24"/>
          <w:lang w:eastAsia="cs-CZ"/>
        </w:rPr>
        <w:footnoteReference w:id="242"/>
      </w:r>
      <w:r w:rsidRPr="00B427B8">
        <w:rPr>
          <w:rFonts w:ascii="Times New Roman" w:eastAsia="Times New Roman" w:hAnsi="Times New Roman" w:cs="Times New Roman"/>
          <w:bCs/>
          <w:sz w:val="24"/>
          <w:szCs w:val="24"/>
          <w:lang w:eastAsia="cs-CZ"/>
        </w:rPr>
        <w:t xml:space="preserve"> </w:t>
      </w:r>
    </w:p>
    <w:p w:rsidR="00F138E5" w:rsidRPr="00B427B8" w:rsidRDefault="00F138E5" w:rsidP="00090EA7">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
          <w:bCs/>
          <w:i/>
          <w:sz w:val="24"/>
          <w:szCs w:val="24"/>
          <w:lang w:eastAsia="cs-CZ"/>
        </w:rPr>
        <w:t xml:space="preserve">Největší míra zadlužení je však v Třetím světě. </w:t>
      </w:r>
      <w:r w:rsidRPr="00B427B8">
        <w:rPr>
          <w:rFonts w:ascii="Times New Roman" w:eastAsia="Times New Roman" w:hAnsi="Times New Roman" w:cs="Times New Roman"/>
          <w:bCs/>
          <w:sz w:val="24"/>
          <w:szCs w:val="24"/>
          <w:lang w:eastAsia="cs-CZ"/>
        </w:rPr>
        <w:t xml:space="preserve">Přitom se stále uplatňuje mínění, jako by bída a zaostávání tzv. Třetího světa nepatřila ke kapitalismu a byla ve velké míře dílem malé schopnosti využívat nabízené rovné příležitosti, jež způsobuje nutnost neustále si vypůjčovat nesplatitelné sumy. Ve skutečnosti se na rozvojové země vrhají „obchodníci s úvěrem“ (MMF), kteří </w:t>
      </w:r>
      <w:r w:rsidRPr="00B427B8">
        <w:rPr>
          <w:rFonts w:ascii="Times New Roman" w:eastAsia="Times New Roman" w:hAnsi="Times New Roman" w:cs="Times New Roman"/>
          <w:sz w:val="24"/>
          <w:szCs w:val="24"/>
          <w:lang w:eastAsia="cs-CZ"/>
        </w:rPr>
        <w:t xml:space="preserve">pomocí programů „strukturálního přizpůsobování“ </w:t>
      </w:r>
      <w:r w:rsidRPr="00B427B8">
        <w:rPr>
          <w:rFonts w:ascii="Times New Roman" w:eastAsia="Times New Roman" w:hAnsi="Times New Roman" w:cs="Times New Roman"/>
          <w:bCs/>
          <w:sz w:val="24"/>
          <w:szCs w:val="24"/>
          <w:lang w:eastAsia="cs-CZ"/>
        </w:rPr>
        <w:t>vysávají krev ze všech národů světa.</w:t>
      </w:r>
      <w:r w:rsidRPr="00B427B8">
        <w:rPr>
          <w:rFonts w:ascii="Times New Roman" w:eastAsia="Times New Roman" w:hAnsi="Times New Roman" w:cs="Times New Roman"/>
          <w:bCs/>
          <w:sz w:val="24"/>
          <w:szCs w:val="24"/>
          <w:vertAlign w:val="superscript"/>
          <w:lang w:eastAsia="cs-CZ"/>
        </w:rPr>
        <w:footnoteReference w:id="243"/>
      </w:r>
      <w:r w:rsidRPr="00B427B8">
        <w:rPr>
          <w:rFonts w:ascii="Times New Roman" w:eastAsia="Times New Roman" w:hAnsi="Times New Roman" w:cs="Times New Roman"/>
          <w:bCs/>
          <w:sz w:val="24"/>
          <w:szCs w:val="24"/>
          <w:lang w:eastAsia="cs-CZ"/>
        </w:rPr>
        <w:t xml:space="preserve"> </w:t>
      </w:r>
      <w:r w:rsidRPr="00B427B8">
        <w:rPr>
          <w:rFonts w:ascii="Times New Roman" w:eastAsia="Times New Roman" w:hAnsi="Times New Roman" w:cs="Times New Roman"/>
          <w:sz w:val="24"/>
          <w:szCs w:val="24"/>
          <w:lang w:eastAsia="cs-CZ"/>
        </w:rPr>
        <w:t xml:space="preserve"> V roce 1993 zaplatily africké státy MMF o 300 milionů dolarů víc, než od něj dostaly.“</w:t>
      </w:r>
      <w:r w:rsidRPr="00B427B8">
        <w:rPr>
          <w:rFonts w:ascii="Times New Roman" w:eastAsia="Times New Roman" w:hAnsi="Times New Roman" w:cs="Times New Roman"/>
          <w:sz w:val="24"/>
          <w:szCs w:val="24"/>
          <w:vertAlign w:val="superscript"/>
          <w:lang w:eastAsia="cs-CZ"/>
        </w:rPr>
        <w:footnoteReference w:id="244"/>
      </w:r>
      <w:r w:rsidRPr="00B427B8">
        <w:rPr>
          <w:rFonts w:ascii="Times New Roman" w:eastAsia="Times New Roman" w:hAnsi="Times New Roman" w:cs="Times New Roman"/>
          <w:sz w:val="24"/>
          <w:szCs w:val="24"/>
          <w:lang w:eastAsia="cs-CZ"/>
        </w:rPr>
        <w:t xml:space="preserve"> Výsledkem je situace, když až 57 % veškeré pomoci ve formě odpouštění dluhů proudí přímo zpět k věřitelským národům v zahraničí a hlavním adresátem tohoto perverzního toku je MMF.</w:t>
      </w:r>
      <w:r w:rsidRPr="00B427B8">
        <w:rPr>
          <w:rFonts w:ascii="Times New Roman" w:eastAsia="Times New Roman" w:hAnsi="Times New Roman" w:cs="Times New Roman"/>
          <w:sz w:val="24"/>
          <w:szCs w:val="24"/>
          <w:vertAlign w:val="superscript"/>
          <w:lang w:eastAsia="cs-CZ"/>
        </w:rPr>
        <w:footnoteReference w:id="245"/>
      </w:r>
      <w:r w:rsidRPr="00B427B8">
        <w:rPr>
          <w:rFonts w:ascii="Times New Roman" w:eastAsia="Times New Roman" w:hAnsi="Times New Roman" w:cs="Times New Roman"/>
          <w:sz w:val="24"/>
          <w:szCs w:val="24"/>
          <w:lang w:eastAsia="cs-CZ"/>
        </w:rPr>
        <w:t xml:space="preserve"> </w:t>
      </w:r>
    </w:p>
    <w:p w:rsidR="00F138E5" w:rsidRPr="00B427B8" w:rsidRDefault="00F138E5" w:rsidP="00090EA7">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Zadluženost třetího světa se zvýšila ze 70 miliard USD v roce 1971 na 2,3 bilionu v roce 2002. V subsaharské Africe dluží země 211 miliard USD. Je to víc než dvakrát větší suma než hodnota jejich exportu.</w:t>
      </w:r>
      <w:r w:rsidRPr="00B427B8">
        <w:rPr>
          <w:rFonts w:ascii="Times New Roman" w:eastAsia="Times New Roman" w:hAnsi="Times New Roman" w:cs="Times New Roman"/>
          <w:sz w:val="24"/>
          <w:szCs w:val="24"/>
          <w:vertAlign w:val="superscript"/>
          <w:lang w:eastAsia="cs-CZ"/>
        </w:rPr>
        <w:footnoteReference w:id="246"/>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Na splacení dluhu se ale od rozvojových zemí požaduje o 0,5 bilionu víc. Odčerpávají se tak z nich obrovské prostředky. Zatímco v rámci rozvojové pomoci dostávají jen 55 miliard USD, za své dluhy splácejí každoročně 233 miliard dolarů.</w:t>
      </w:r>
      <w:r w:rsidRPr="00B427B8">
        <w:rPr>
          <w:rFonts w:ascii="Times New Roman" w:eastAsia="Times New Roman" w:hAnsi="Times New Roman" w:cs="Times New Roman"/>
          <w:sz w:val="24"/>
          <w:szCs w:val="24"/>
          <w:vertAlign w:val="superscript"/>
          <w:lang w:eastAsia="cs-CZ"/>
        </w:rPr>
        <w:footnoteReference w:id="247"/>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2. Chudí lidé</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5A7702" w:rsidRPr="00B427B8" w:rsidRDefault="005A7702" w:rsidP="005A7702">
      <w:pPr>
        <w:pStyle w:val="Nadpis1"/>
        <w:ind w:left="1985" w:right="1134"/>
        <w:rPr>
          <w:rFonts w:eastAsiaTheme="minorHAnsi"/>
          <w:b w:val="0"/>
          <w:bCs w:val="0"/>
          <w:sz w:val="20"/>
          <w:szCs w:val="20"/>
          <w:lang w:eastAsia="en-US"/>
        </w:rPr>
      </w:pPr>
      <w:r w:rsidRPr="00B427B8">
        <w:rPr>
          <w:rFonts w:eastAsiaTheme="minorHAnsi"/>
          <w:b w:val="0"/>
          <w:bCs w:val="0"/>
          <w:sz w:val="20"/>
          <w:szCs w:val="20"/>
          <w:lang w:eastAsia="en-US"/>
        </w:rPr>
        <w:t xml:space="preserve"> „Dva národy, které k sobě vzájemně nic necítí, míjejí se, a ani jeden z nich nezná zvyky, myšlenky a city toho druhého, jako kdyby pobývaly v jiných prostorech nebo pocházely z jiných planet. Mají jiné vychování, jedí jiné jídlo, chovají se podle jiných způsobů a nevládnou jim stejné zákony… - BOHATÍ a CHUDÍ.“ (Benjamin Disraeli)</w:t>
      </w:r>
      <w:r w:rsidRPr="00B427B8">
        <w:rPr>
          <w:rStyle w:val="Znakapoznpodarou"/>
          <w:rFonts w:eastAsiaTheme="minorHAnsi"/>
          <w:b w:val="0"/>
          <w:bCs w:val="0"/>
          <w:sz w:val="20"/>
          <w:szCs w:val="20"/>
          <w:lang w:eastAsia="en-US"/>
        </w:rPr>
        <w:footnoteReference w:id="248"/>
      </w:r>
      <w:r w:rsidRPr="00B427B8">
        <w:rPr>
          <w:rFonts w:eastAsiaTheme="minorHAnsi"/>
          <w:b w:val="0"/>
          <w:bCs w:val="0"/>
          <w:sz w:val="20"/>
          <w:szCs w:val="20"/>
          <w:lang w:eastAsia="en-US"/>
        </w:rPr>
        <w:t xml:space="preserve"> </w:t>
      </w:r>
    </w:p>
    <w:p w:rsidR="005A7702" w:rsidRPr="00B427B8" w:rsidRDefault="005A7702"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b/>
          <w:bCs/>
          <w:sz w:val="20"/>
          <w:szCs w:val="20"/>
        </w:rPr>
        <w:br/>
      </w:r>
    </w:p>
    <w:p w:rsidR="00F138E5" w:rsidRPr="00B427B8" w:rsidRDefault="00F138E5"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Kritéria chudoby</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Více méně laický pohled vnímá chudé jako sociálně vyloučené, kteří nemají zajištěny nejzákladnější potřeby: stravu, bydlení, zdravotní péči. Mají nízký, nejistý výdělek či jsou nezaměstnaní, padají do dluhové pasti (často doživotně), mnozí jsou negramotní, často se uchylují k existenční kriminalitě. </w:t>
      </w:r>
    </w:p>
    <w:p w:rsidR="00F138E5" w:rsidRPr="00B427B8" w:rsidRDefault="00F138E5" w:rsidP="00573C39">
      <w:pPr>
        <w:spacing w:after="0" w:line="240" w:lineRule="auto"/>
        <w:ind w:right="1152" w:firstLine="567"/>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 xml:space="preserve">Poučenější pohledy je vnímají jako ty, kteří se nemohou podílet na běžných činnostech a životě většinové společnosti, jsou odsouzeni k nedůstojnému způsobu života.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Podle kritérií OSN je chudoba „odepření možnosti a příležitostí a znesvěcení lidské důstojnosti. Znamená neschopnost efektivně se podílet na životě společnosti. Znamená mít nedostatek k uživení a ošacení rodiny, nemít školu nebo nemoci navštívit nemocnici, nemít půdu k vypěstování jídla nebo práci, aby si člověk vydělal na živobytí, nemít přístup k úvěrům. Znamená náchylnost k násilí a často to také znamená žití v omezeném a zranitelném prostředí bez přístupu k čisté vodě či hygienickým zařízením.“ (Prohlášení agentur OSN v roce 1998)</w:t>
      </w:r>
    </w:p>
    <w:p w:rsidR="00F138E5" w:rsidRPr="00B427B8" w:rsidRDefault="00F138E5"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Odlišuje se</w:t>
      </w:r>
      <w:r w:rsidRPr="00B427B8">
        <w:rPr>
          <w:rFonts w:ascii="Times New Roman" w:eastAsia="Times New Roman" w:hAnsi="Times New Roman" w:cs="Times New Roman"/>
          <w:sz w:val="24"/>
          <w:szCs w:val="24"/>
          <w:lang w:eastAsia="cs-CZ"/>
        </w:rPr>
        <w:t xml:space="preserve"> přitom </w:t>
      </w:r>
      <w:r w:rsidRPr="00B427B8">
        <w:rPr>
          <w:rFonts w:ascii="Times New Roman" w:eastAsia="Times New Roman" w:hAnsi="Times New Roman" w:cs="Times New Roman"/>
          <w:b/>
          <w:i/>
          <w:sz w:val="24"/>
          <w:szCs w:val="24"/>
          <w:lang w:eastAsia="cs-CZ"/>
        </w:rPr>
        <w:t>chudoba extrémní (absolutní</w:t>
      </w:r>
      <w:r w:rsidRPr="00B427B8">
        <w:rPr>
          <w:rFonts w:ascii="Times New Roman" w:eastAsia="Times New Roman" w:hAnsi="Times New Roman" w:cs="Times New Roman"/>
          <w:b/>
          <w:bCs/>
          <w:i/>
          <w:sz w:val="24"/>
          <w:szCs w:val="24"/>
          <w:lang w:eastAsia="cs-CZ"/>
        </w:rPr>
        <w:t>)</w:t>
      </w:r>
      <w:r w:rsidRPr="00B427B8">
        <w:rPr>
          <w:rFonts w:ascii="Times New Roman" w:eastAsia="Times New Roman" w:hAnsi="Times New Roman" w:cs="Times New Roman"/>
          <w:bCs/>
          <w:i/>
          <w:sz w:val="24"/>
          <w:szCs w:val="24"/>
          <w:lang w:eastAsia="cs-CZ"/>
        </w:rPr>
        <w:t>,</w:t>
      </w:r>
      <w:r w:rsidRPr="00B427B8">
        <w:rPr>
          <w:rFonts w:ascii="Times New Roman" w:eastAsia="Times New Roman" w:hAnsi="Times New Roman" w:cs="Times New Roman"/>
          <w:bCs/>
          <w:sz w:val="24"/>
          <w:szCs w:val="24"/>
          <w:lang w:eastAsia="cs-CZ"/>
        </w:rPr>
        <w:t xml:space="preserve"> ke které dochází při nedostatku příjmů, jež jsou nezbytné pro zajištění základní výživy (podle minimálních kalorických požadavků) a </w:t>
      </w:r>
      <w:r w:rsidRPr="00B427B8">
        <w:rPr>
          <w:rFonts w:ascii="Times New Roman" w:eastAsia="Times New Roman" w:hAnsi="Times New Roman" w:cs="Times New Roman"/>
          <w:b/>
          <w:i/>
          <w:sz w:val="24"/>
          <w:szCs w:val="24"/>
          <w:lang w:eastAsia="cs-CZ"/>
        </w:rPr>
        <w:t>chudoba celková (relativní)</w:t>
      </w:r>
      <w:r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bCs/>
          <w:sz w:val="24"/>
          <w:szCs w:val="24"/>
          <w:lang w:eastAsia="cs-CZ"/>
        </w:rPr>
        <w:t xml:space="preserve"> jako nedostatek příjmů nutných k zajištění jak potřeb výživy, tak dalších základních potřeb, jako je oblečení, energie a přístřeší.</w:t>
      </w:r>
      <w:r w:rsidRPr="00B427B8">
        <w:rPr>
          <w:rFonts w:ascii="Times New Roman" w:eastAsia="Times New Roman" w:hAnsi="Times New Roman" w:cs="Times New Roman"/>
          <w:bCs/>
          <w:sz w:val="24"/>
          <w:szCs w:val="24"/>
          <w:vertAlign w:val="superscript"/>
          <w:lang w:eastAsia="cs-CZ"/>
        </w:rPr>
        <w:footnoteReference w:id="249"/>
      </w:r>
      <w:r w:rsidRPr="00B427B8">
        <w:rPr>
          <w:rFonts w:ascii="Times New Roman" w:eastAsia="Times New Roman" w:hAnsi="Times New Roman" w:cs="Times New Roman"/>
          <w:bCs/>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sz w:val="24"/>
          <w:szCs w:val="24"/>
          <w:lang w:eastAsia="cs-CZ"/>
        </w:rPr>
        <w:t>Světová banka</w:t>
      </w:r>
      <w:r w:rsidRPr="00B427B8">
        <w:rPr>
          <w:rFonts w:ascii="Times New Roman" w:eastAsia="Times New Roman" w:hAnsi="Times New Roman" w:cs="Times New Roman"/>
          <w:sz w:val="24"/>
          <w:szCs w:val="24"/>
          <w:lang w:eastAsia="cs-CZ"/>
        </w:rPr>
        <w:t xml:space="preserve"> považuje za extrémně chudé ty, kdo mají k dispozici méně než 1,25 dolaru na den v paritě kupní síly (přepočtu mezi měnami, který vychází z hodnot stejného „koše zboží“ v různých zemích). </w:t>
      </w:r>
    </w:p>
    <w:p w:rsidR="00F138E5" w:rsidRPr="00B427B8" w:rsidRDefault="00F138E5" w:rsidP="00573C39">
      <w:pPr>
        <w:keepNext/>
        <w:spacing w:after="0" w:line="240" w:lineRule="auto"/>
        <w:ind w:right="1152" w:firstLine="567"/>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K překročení prahu chudoby dochází i při </w:t>
      </w:r>
      <w:r w:rsidRPr="00B427B8">
        <w:rPr>
          <w:rFonts w:ascii="Times New Roman" w:eastAsia="Times New Roman" w:hAnsi="Times New Roman" w:cs="Times New Roman"/>
          <w:b/>
          <w:bCs/>
          <w:i/>
          <w:sz w:val="24"/>
          <w:szCs w:val="24"/>
          <w:lang w:eastAsia="cs-CZ"/>
        </w:rPr>
        <w:t>životním minimu</w:t>
      </w:r>
      <w:r w:rsidRPr="00B427B8">
        <w:rPr>
          <w:rFonts w:ascii="Times New Roman" w:eastAsia="Times New Roman" w:hAnsi="Times New Roman" w:cs="Times New Roman"/>
          <w:bCs/>
          <w:sz w:val="24"/>
          <w:szCs w:val="24"/>
          <w:lang w:eastAsia="cs-CZ"/>
        </w:rPr>
        <w:t xml:space="preserve">, kterým je </w:t>
      </w:r>
      <w:r w:rsidRPr="00B427B8">
        <w:rPr>
          <w:rFonts w:ascii="Times New Roman" w:eastAsia="Times New Roman" w:hAnsi="Times New Roman" w:cs="Times New Roman"/>
          <w:sz w:val="24"/>
          <w:szCs w:val="24"/>
          <w:lang w:eastAsia="cs-CZ"/>
        </w:rPr>
        <w:t xml:space="preserve">takový soubor statků a služeb, jenž umožňuje domácnosti nebo jednotlivci uspokojovat potřeby v míře uznané společností v dané době za minimálně nezbytné. Z existenčního hlediska chrání před fyzickým strádáním, ohrožením </w:t>
      </w:r>
      <w:r w:rsidRPr="00B427B8">
        <w:rPr>
          <w:rFonts w:ascii="Times New Roman" w:eastAsia="Times New Roman" w:hAnsi="Times New Roman" w:cs="Times New Roman"/>
          <w:sz w:val="24"/>
          <w:szCs w:val="24"/>
          <w:lang w:eastAsia="cs-CZ"/>
        </w:rPr>
        <w:lastRenderedPageBreak/>
        <w:t>zdraví i života. Ve své sociální formě umožňuje uspokojovat jen nejelementárnější potřeby sociálního charakteru.</w:t>
      </w:r>
      <w:r w:rsidRPr="00B427B8">
        <w:rPr>
          <w:rFonts w:ascii="Times New Roman" w:eastAsia="Times New Roman" w:hAnsi="Times New Roman" w:cs="Times New Roman"/>
          <w:sz w:val="24"/>
          <w:szCs w:val="24"/>
          <w:vertAlign w:val="superscript"/>
          <w:lang w:eastAsia="cs-CZ"/>
        </w:rPr>
        <w:footnoteReference w:id="250"/>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Velkou pozornost věnuje problematice chudoby ve světě </w:t>
      </w:r>
      <w:r w:rsidRPr="00B427B8">
        <w:rPr>
          <w:rFonts w:ascii="Times New Roman" w:eastAsia="Times New Roman" w:hAnsi="Times New Roman" w:cs="Times New Roman"/>
          <w:b/>
          <w:bCs/>
          <w:i/>
          <w:sz w:val="24"/>
          <w:szCs w:val="24"/>
          <w:lang w:eastAsia="cs-CZ"/>
        </w:rPr>
        <w:t>Organizace spojených národů,</w:t>
      </w:r>
      <w:r w:rsidRPr="00B427B8">
        <w:rPr>
          <w:rFonts w:ascii="Times New Roman" w:eastAsia="Times New Roman" w:hAnsi="Times New Roman" w:cs="Times New Roman"/>
          <w:bCs/>
          <w:sz w:val="24"/>
          <w:szCs w:val="24"/>
          <w:lang w:eastAsia="cs-CZ"/>
        </w:rPr>
        <w:t xml:space="preserve"> která v jejím postupném omezování vidí jedno ze svých hlavních poslání. Po diskusích byl vymezen</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
          <w:i/>
          <w:sz w:val="24"/>
          <w:szCs w:val="24"/>
          <w:lang w:eastAsia="cs-CZ"/>
        </w:rPr>
        <w:t>Index lidského rozvoje</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i/>
          <w:sz w:val="24"/>
          <w:szCs w:val="24"/>
          <w:lang w:eastAsia="cs-CZ"/>
        </w:rPr>
        <w:t xml:space="preserve">Human Development Index </w:t>
      </w:r>
      <w:r w:rsidRPr="00B427B8">
        <w:rPr>
          <w:rFonts w:ascii="Times New Roman" w:eastAsia="Times New Roman" w:hAnsi="Times New Roman" w:cs="Times New Roman"/>
          <w:sz w:val="24"/>
          <w:szCs w:val="24"/>
          <w:lang w:eastAsia="cs-CZ"/>
        </w:rPr>
        <w:t>- HDI), s třemi ukazateli: prožití dlouhého a zdravého života, vzdělání a decentní standard životní úrovně (kombinace naděje na délku života, školní docházka, gramotnost a příjem).</w:t>
      </w:r>
      <w:r w:rsidRPr="00B427B8">
        <w:rPr>
          <w:rFonts w:ascii="Times New Roman" w:eastAsia="Times New Roman" w:hAnsi="Times New Roman" w:cs="Times New Roman"/>
          <w:sz w:val="24"/>
          <w:szCs w:val="24"/>
          <w:vertAlign w:val="superscript"/>
          <w:lang w:eastAsia="cs-CZ"/>
        </w:rPr>
        <w:footnoteReference w:id="251"/>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OSN rozděluje státy podle HDI do tří hlavních skupin, na státy s vysokým,  průměrným a nízkým stupněm lidského rozvoje. Pořadí podle výše HDP na osobu a HDI se pak často rozchází. Příznačné je, že srovnatelné země, pokud jde o výši HDP na osobu, jsou předstihovány zeměmi s vyšším ukazatelem HDI, jako je tomu u Vietnamu a Číny.</w:t>
      </w:r>
      <w:r w:rsidRPr="00B427B8">
        <w:rPr>
          <w:rFonts w:ascii="Times New Roman" w:eastAsia="Times New Roman" w:hAnsi="Times New Roman" w:cs="Times New Roman"/>
          <w:sz w:val="24"/>
          <w:szCs w:val="24"/>
          <w:vertAlign w:val="superscript"/>
          <w:lang w:eastAsia="cs-CZ"/>
        </w:rPr>
        <w:footnoteReference w:id="252"/>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sz w:val="24"/>
          <w:szCs w:val="24"/>
          <w:lang w:eastAsia="cs-CZ"/>
        </w:rPr>
        <w:t xml:space="preserve">S indexem HDI pak analytikové různým způsobem pracují a dále si jej upravují. Kardinál Reinhard Marx poukazuje především na úzkou souvislost mezi materiální a vzdělanostní chudobou, na význam potravinové jistoty či spíše nejistoty (např. na to, že v USA podle tamního ministerstva zemědělství trpí 35 milionů Američanů „potravinovou nejistotou“), na dostupnost zdravotní péče (v Německu se platí v ordinaci poplatek 10 euro) a hlavně na sociální exkluzi. </w:t>
      </w:r>
      <w:r w:rsidRPr="00B427B8">
        <w:rPr>
          <w:rFonts w:ascii="Times New Roman" w:eastAsia="Times New Roman" w:hAnsi="Times New Roman" w:cs="Times New Roman"/>
          <w:bCs/>
          <w:sz w:val="24"/>
          <w:szCs w:val="24"/>
          <w:lang w:eastAsia="cs-CZ"/>
        </w:rPr>
        <w:t xml:space="preserve">Podle jeho mínění byl třídní konflikt mezi „těmi nahoře“ a „těmi dole“ vystřídán konfliktem mezi těmi, kdo jsou „uvnitř“ a kdo „vně“. A varuje: „Nechceme-li, </w:t>
      </w:r>
      <w:r w:rsidRPr="00B427B8">
        <w:rPr>
          <w:rFonts w:ascii="Times New Roman" w:eastAsia="Times New Roman" w:hAnsi="Times New Roman" w:cs="Times New Roman"/>
          <w:sz w:val="24"/>
          <w:szCs w:val="24"/>
          <w:lang w:eastAsia="cs-CZ"/>
        </w:rPr>
        <w:t>aby ti vyloučení z naší společnosti blahobytu jednou vyšli na barikády, musíme potírat mechanismy sociálního vylučování.“</w:t>
      </w:r>
      <w:r w:rsidRPr="00B427B8">
        <w:rPr>
          <w:rFonts w:ascii="Times New Roman" w:eastAsia="Times New Roman" w:hAnsi="Times New Roman" w:cs="Times New Roman"/>
          <w:sz w:val="24"/>
          <w:szCs w:val="24"/>
          <w:vertAlign w:val="superscript"/>
          <w:lang w:eastAsia="cs-CZ"/>
        </w:rPr>
        <w:footnoteReference w:id="253"/>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tabs>
          <w:tab w:val="left" w:pos="708"/>
          <w:tab w:val="center" w:pos="4536"/>
          <w:tab w:val="right" w:pos="9072"/>
        </w:tabs>
        <w:spacing w:after="0" w:line="240" w:lineRule="auto"/>
        <w:ind w:right="1152"/>
        <w:jc w:val="both"/>
        <w:rPr>
          <w:rFonts w:ascii="Times New Roman" w:eastAsia="Times New Roman" w:hAnsi="Times New Roman" w:cs="Times New Roman"/>
          <w:b/>
          <w:i/>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Propast mezi bohatstvím a chudobou</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Trvale se prosazuje rozpor mezi bezuzdným hromaděním bohatstvím na </w:t>
      </w:r>
      <w:r w:rsidRPr="00B427B8">
        <w:rPr>
          <w:rFonts w:ascii="Times New Roman" w:eastAsia="Times New Roman" w:hAnsi="Times New Roman" w:cs="Times New Roman"/>
          <w:b/>
          <w:bCs/>
          <w:i/>
          <w:sz w:val="24"/>
          <w:szCs w:val="24"/>
          <w:lang w:eastAsia="cs-CZ"/>
        </w:rPr>
        <w:t>Severu</w:t>
      </w:r>
      <w:r w:rsidRPr="00B427B8">
        <w:rPr>
          <w:rFonts w:ascii="Times New Roman" w:eastAsia="Times New Roman" w:hAnsi="Times New Roman" w:cs="Times New Roman"/>
          <w:sz w:val="24"/>
          <w:szCs w:val="24"/>
          <w:lang w:eastAsia="cs-CZ"/>
        </w:rPr>
        <w:t xml:space="preserve"> a kumulací chudoby na </w:t>
      </w:r>
      <w:r w:rsidRPr="00B427B8">
        <w:rPr>
          <w:rFonts w:ascii="Times New Roman" w:eastAsia="Times New Roman" w:hAnsi="Times New Roman" w:cs="Times New Roman"/>
          <w:b/>
          <w:bCs/>
          <w:i/>
          <w:sz w:val="24"/>
          <w:szCs w:val="24"/>
          <w:lang w:eastAsia="cs-CZ"/>
        </w:rPr>
        <w:t>Jihu</w:t>
      </w:r>
      <w:r w:rsidRPr="00B427B8">
        <w:rPr>
          <w:rFonts w:ascii="Times New Roman" w:eastAsia="Times New Roman" w:hAnsi="Times New Roman" w:cs="Times New Roman"/>
          <w:sz w:val="24"/>
          <w:szCs w:val="24"/>
          <w:lang w:eastAsia="cs-CZ"/>
        </w:rPr>
        <w:t xml:space="preserve"> zeměkoule, ale i v některých rozvinutých </w:t>
      </w:r>
      <w:r w:rsidRPr="00B427B8">
        <w:rPr>
          <w:rFonts w:ascii="Times New Roman" w:eastAsia="Times New Roman" w:hAnsi="Times New Roman" w:cs="Times New Roman"/>
          <w:sz w:val="24"/>
          <w:szCs w:val="24"/>
          <w:lang w:eastAsia="cs-CZ"/>
        </w:rPr>
        <w:lastRenderedPageBreak/>
        <w:t xml:space="preserve">regionech, např. v Evropě, kde se namísto staré železné, politicko-ideologické opony začíná spouštět opona ekonomická.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Propast mezi nejbohatšími a nejchudšími státy se od roku 1820 do roku 1997 prudce zvýšila.</w:t>
      </w:r>
    </w:p>
    <w:p w:rsidR="00F138E5" w:rsidRPr="00B427B8" w:rsidRDefault="00F138E5" w:rsidP="00573C39">
      <w:pPr>
        <w:spacing w:after="0" w:line="240" w:lineRule="auto"/>
        <w:ind w:right="1152"/>
        <w:jc w:val="both"/>
        <w:rPr>
          <w:rFonts w:ascii="Times New Roman" w:eastAsia="Times New Roman" w:hAnsi="Times New Roman" w:cs="Times New Roman"/>
          <w:b/>
          <w:bCs/>
          <w:sz w:val="24"/>
          <w:szCs w:val="24"/>
          <w:lang w:eastAsia="cs-CZ"/>
        </w:rPr>
      </w:pPr>
    </w:p>
    <w:p w:rsidR="00A756F6" w:rsidRPr="00B427B8" w:rsidRDefault="00A756F6" w:rsidP="00A756F6">
      <w:pPr>
        <w:spacing w:after="0" w:line="240" w:lineRule="auto"/>
        <w:ind w:right="1152"/>
        <w:jc w:val="both"/>
        <w:rPr>
          <w:rFonts w:ascii="Times New Roman" w:eastAsia="Times New Roman" w:hAnsi="Times New Roman" w:cs="Times New Roman"/>
          <w:b/>
          <w:bCs/>
          <w:sz w:val="24"/>
          <w:szCs w:val="24"/>
          <w:lang w:eastAsia="cs-CZ"/>
        </w:rPr>
      </w:pPr>
    </w:p>
    <w:p w:rsidR="00F138E5" w:rsidRPr="00B427B8" w:rsidRDefault="00F138E5" w:rsidP="00A756F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Míra rozdílů v životní úrovni mezi nejbohatšími a nejchudšími státy</w:t>
      </w:r>
    </w:p>
    <w:p w:rsidR="00F138E5" w:rsidRPr="00B427B8" w:rsidRDefault="00F138E5" w:rsidP="00A756F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Rok</w:t>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Poměr</w:t>
      </w:r>
    </w:p>
    <w:p w:rsidR="00F138E5" w:rsidRPr="00B427B8" w:rsidRDefault="00C63FE2" w:rsidP="00A756F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F138E5" w:rsidRPr="00B427B8">
        <w:rPr>
          <w:rFonts w:ascii="Times New Roman" w:eastAsia="Times New Roman" w:hAnsi="Times New Roman" w:cs="Times New Roman"/>
          <w:sz w:val="24"/>
          <w:szCs w:val="24"/>
          <w:lang w:eastAsia="cs-CZ"/>
        </w:rPr>
        <w:t>1913</w:t>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F138E5" w:rsidRPr="00B427B8">
        <w:rPr>
          <w:rFonts w:ascii="Times New Roman" w:eastAsia="Times New Roman" w:hAnsi="Times New Roman" w:cs="Times New Roman"/>
          <w:sz w:val="24"/>
          <w:szCs w:val="24"/>
          <w:lang w:eastAsia="cs-CZ"/>
        </w:rPr>
        <w:t xml:space="preserve"> 11 : 1</w:t>
      </w:r>
    </w:p>
    <w:p w:rsidR="00F138E5" w:rsidRPr="00B427B8" w:rsidRDefault="00F138E5" w:rsidP="00A756F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1950</w:t>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35 : 1</w:t>
      </w:r>
    </w:p>
    <w:p w:rsidR="00F138E5" w:rsidRPr="00B427B8" w:rsidRDefault="00F138E5" w:rsidP="00A756F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1973</w:t>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44 : 1      </w:t>
      </w:r>
    </w:p>
    <w:p w:rsidR="00F138E5" w:rsidRPr="00B427B8" w:rsidRDefault="00F138E5" w:rsidP="00A756F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1997 </w:t>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72 : 1</w:t>
      </w:r>
    </w:p>
    <w:p w:rsidR="00F3794C" w:rsidRPr="00B427B8" w:rsidRDefault="00F3794C" w:rsidP="00A756F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
          <w:iCs/>
          <w:sz w:val="24"/>
          <w:szCs w:val="24"/>
          <w:lang w:eastAsia="cs-CZ"/>
        </w:rPr>
      </w:pPr>
    </w:p>
    <w:p w:rsidR="00F138E5" w:rsidRPr="00B427B8" w:rsidRDefault="00F138E5" w:rsidP="00A756F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iCs/>
          <w:sz w:val="20"/>
          <w:szCs w:val="20"/>
          <w:lang w:eastAsia="cs-CZ"/>
        </w:rPr>
        <w:t>Human Development Report, léto 1997</w:t>
      </w:r>
      <w:r w:rsidR="00DE3AC4" w:rsidRPr="00B427B8">
        <w:rPr>
          <w:rFonts w:ascii="Times New Roman" w:eastAsia="Times New Roman" w:hAnsi="Times New Roman" w:cs="Times New Roman"/>
          <w:iCs/>
          <w:sz w:val="20"/>
          <w:szCs w:val="20"/>
          <w:lang w:eastAsia="cs-CZ"/>
        </w:rPr>
        <w:t xml:space="preserve"> (C</w:t>
      </w:r>
      <w:r w:rsidRPr="00B427B8">
        <w:rPr>
          <w:rFonts w:ascii="Times New Roman" w:eastAsia="Times New Roman" w:hAnsi="Times New Roman" w:cs="Times New Roman"/>
          <w:iCs/>
          <w:sz w:val="20"/>
          <w:szCs w:val="20"/>
          <w:lang w:eastAsia="cs-CZ"/>
        </w:rPr>
        <w:t>it. Brar, H.</w:t>
      </w:r>
      <w:r w:rsidR="00DE3AC4" w:rsidRPr="00B427B8">
        <w:rPr>
          <w:rFonts w:ascii="Times New Roman" w:eastAsia="Times New Roman" w:hAnsi="Times New Roman" w:cs="Times New Roman"/>
          <w:iCs/>
          <w:sz w:val="20"/>
          <w:szCs w:val="20"/>
          <w:lang w:eastAsia="cs-CZ"/>
        </w:rPr>
        <w:t xml:space="preserve">, </w:t>
      </w:r>
      <w:r w:rsidR="008605DF" w:rsidRPr="00B427B8">
        <w:rPr>
          <w:rFonts w:ascii="Times New Roman" w:eastAsia="Times New Roman" w:hAnsi="Times New Roman" w:cs="Times New Roman"/>
          <w:iCs/>
          <w:sz w:val="20"/>
          <w:szCs w:val="20"/>
          <w:lang w:eastAsia="cs-CZ"/>
        </w:rPr>
        <w:t>Imperialismus,</w:t>
      </w:r>
      <w:r w:rsidRPr="00B427B8">
        <w:rPr>
          <w:rFonts w:ascii="Times New Roman" w:eastAsia="Times New Roman" w:hAnsi="Times New Roman" w:cs="Times New Roman"/>
          <w:iCs/>
          <w:sz w:val="20"/>
          <w:szCs w:val="20"/>
          <w:lang w:eastAsia="cs-CZ"/>
        </w:rPr>
        <w:t xml:space="preserve"> s.</w:t>
      </w:r>
      <w:r w:rsidR="00576DFA" w:rsidRPr="00B427B8">
        <w:rPr>
          <w:rFonts w:ascii="Times New Roman" w:eastAsia="Times New Roman" w:hAnsi="Times New Roman" w:cs="Times New Roman"/>
          <w:iCs/>
          <w:sz w:val="20"/>
          <w:szCs w:val="20"/>
          <w:lang w:eastAsia="cs-CZ"/>
        </w:rPr>
        <w:t xml:space="preserve"> </w:t>
      </w:r>
      <w:r w:rsidRPr="00B427B8">
        <w:rPr>
          <w:rFonts w:ascii="Times New Roman" w:eastAsia="Times New Roman" w:hAnsi="Times New Roman" w:cs="Times New Roman"/>
          <w:iCs/>
          <w:sz w:val="20"/>
          <w:szCs w:val="20"/>
          <w:lang w:eastAsia="cs-CZ"/>
        </w:rPr>
        <w:t>216</w:t>
      </w:r>
      <w:r w:rsidRPr="00B427B8">
        <w:rPr>
          <w:rFonts w:ascii="Times New Roman" w:eastAsia="Times New Roman" w:hAnsi="Times New Roman" w:cs="Times New Roman"/>
          <w:sz w:val="20"/>
          <w:szCs w:val="20"/>
          <w:lang w:eastAsia="cs-CZ"/>
        </w:rPr>
        <w:t>.</w:t>
      </w:r>
      <w:r w:rsidR="00DE3AC4" w:rsidRPr="00B427B8">
        <w:rPr>
          <w:rFonts w:ascii="Times New Roman" w:eastAsia="Times New Roman" w:hAnsi="Times New Roman" w:cs="Times New Roman"/>
          <w:sz w:val="20"/>
          <w:szCs w:val="20"/>
          <w:lang w:eastAsia="cs-CZ"/>
        </w:rPr>
        <w:t>)</w:t>
      </w:r>
    </w:p>
    <w:p w:rsidR="00F138E5" w:rsidRPr="00B427B8" w:rsidRDefault="00F138E5" w:rsidP="00A756F6">
      <w:pPr>
        <w:spacing w:after="0" w:line="240" w:lineRule="auto"/>
        <w:ind w:right="1152"/>
        <w:jc w:val="both"/>
        <w:rPr>
          <w:rFonts w:ascii="Times New Roman" w:eastAsia="Times New Roman" w:hAnsi="Times New Roman" w:cs="Times New Roman"/>
          <w:sz w:val="24"/>
          <w:szCs w:val="24"/>
          <w:lang w:eastAsia="cs-CZ"/>
        </w:rPr>
      </w:pPr>
    </w:p>
    <w:p w:rsidR="00AB37D2" w:rsidRPr="00B427B8" w:rsidRDefault="00F138E5" w:rsidP="00AB37D2">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Počet bohatých se během 50 let zdvojnásobil, počet chudých ztrojnásobil (UNDP - </w:t>
      </w:r>
      <w:r w:rsidR="00737A36">
        <w:rPr>
          <w:rFonts w:ascii="Times New Roman" w:hAnsi="Times New Roman" w:cs="Times New Roman"/>
          <w:color w:val="000080"/>
          <w:sz w:val="24"/>
          <w:szCs w:val="24"/>
        </w:rPr>
        <w:t>Rozvojový program Organizace Spojených národů).</w:t>
      </w:r>
      <w:r w:rsidR="00737A36"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Dnes je více než polovina celosvětového majetku v rukou pouhých dvou procent lidstva. Jedno procento nejbohatších disponuje více než 40 procenty světového majetku. Na celou polovinu lidstva patřící k chudým, připadá pouhé jedno jediné skrovné procento světového majetku.</w:t>
      </w:r>
      <w:r w:rsidRPr="00B427B8">
        <w:rPr>
          <w:rFonts w:ascii="Times New Roman" w:eastAsia="Times New Roman" w:hAnsi="Times New Roman" w:cs="Times New Roman"/>
          <w:sz w:val="24"/>
          <w:szCs w:val="24"/>
          <w:vertAlign w:val="superscript"/>
          <w:lang w:eastAsia="cs-CZ"/>
        </w:rPr>
        <w:footnoteReference w:id="254"/>
      </w:r>
    </w:p>
    <w:p w:rsidR="00F138E5" w:rsidRPr="00B427B8" w:rsidRDefault="00AB37D2" w:rsidP="00AB37D2">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w:t>
      </w:r>
      <w:r w:rsidR="00F138E5" w:rsidRPr="00B427B8">
        <w:rPr>
          <w:rFonts w:ascii="Times New Roman" w:eastAsia="Times New Roman" w:hAnsi="Times New Roman" w:cs="Times New Roman"/>
          <w:bCs/>
          <w:sz w:val="24"/>
          <w:szCs w:val="24"/>
          <w:lang w:eastAsia="cs-CZ"/>
        </w:rPr>
        <w:t>ejbohatší země světa s průměrnou výší HDP 24 000 dolarů ročně a počtem obyvatel 849 milionů, žijí vedle nejchudších zemí, jejichž více než třem miliardám obyvatel muselo stačit na hlavu v průměru méně než 400 dolarů ročně (Údaje za léta 1994-1995.)</w:t>
      </w:r>
      <w:r w:rsidR="00F138E5" w:rsidRPr="00B427B8">
        <w:rPr>
          <w:rFonts w:ascii="Times New Roman" w:eastAsia="Times New Roman" w:hAnsi="Times New Roman" w:cs="Times New Roman"/>
          <w:bCs/>
          <w:sz w:val="24"/>
          <w:szCs w:val="24"/>
          <w:vertAlign w:val="superscript"/>
          <w:lang w:eastAsia="cs-CZ"/>
        </w:rPr>
        <w:footnoteReference w:id="255"/>
      </w:r>
      <w:r w:rsidR="00F138E5" w:rsidRPr="00B427B8">
        <w:rPr>
          <w:rFonts w:ascii="Times New Roman" w:eastAsia="Times New Roman" w:hAnsi="Times New Roman" w:cs="Times New Roman"/>
          <w:bCs/>
          <w:sz w:val="24"/>
          <w:szCs w:val="24"/>
          <w:lang w:eastAsia="cs-CZ"/>
        </w:rPr>
        <w:t xml:space="preserve"> </w:t>
      </w:r>
      <w:r w:rsidR="00F138E5" w:rsidRPr="00B427B8">
        <w:rPr>
          <w:rFonts w:ascii="Times New Roman" w:eastAsia="Times New Roman" w:hAnsi="Times New Roman" w:cs="Times New Roman"/>
          <w:b/>
          <w:bCs/>
          <w:i/>
          <w:sz w:val="24"/>
          <w:szCs w:val="24"/>
          <w:lang w:eastAsia="cs-CZ"/>
        </w:rPr>
        <w:t>358 miliardářů je dohromady stejně bohatých jako 2,5 miliardy lidí, téměř polovina lidstva.</w:t>
      </w:r>
      <w:r w:rsidR="00F138E5" w:rsidRPr="00B427B8">
        <w:rPr>
          <w:rFonts w:ascii="Times New Roman" w:eastAsia="Times New Roman" w:hAnsi="Times New Roman" w:cs="Times New Roman"/>
          <w:bCs/>
          <w:sz w:val="24"/>
          <w:szCs w:val="24"/>
          <w:vertAlign w:val="superscript"/>
          <w:lang w:eastAsia="cs-CZ"/>
        </w:rPr>
        <w:footnoteReference w:id="256"/>
      </w:r>
      <w:r w:rsidR="00F138E5" w:rsidRPr="00B427B8">
        <w:rPr>
          <w:rFonts w:ascii="Times New Roman" w:eastAsia="Times New Roman" w:hAnsi="Times New Roman" w:cs="Times New Roman"/>
          <w:bCs/>
          <w:sz w:val="24"/>
          <w:szCs w:val="24"/>
          <w:lang w:eastAsia="cs-CZ"/>
        </w:rPr>
        <w:t xml:space="preserve"> </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Počty bohatých a superbohatých</w:t>
      </w:r>
    </w:p>
    <w:p w:rsidR="00F138E5" w:rsidRPr="00B427B8" w:rsidRDefault="00F138E5" w:rsidP="00573C39">
      <w:pPr>
        <w:spacing w:after="0" w:line="240" w:lineRule="auto"/>
        <w:ind w:right="1152" w:firstLine="567"/>
        <w:jc w:val="both"/>
        <w:rPr>
          <w:rFonts w:ascii="Times New Roman" w:eastAsia="Times New Roman" w:hAnsi="Times New Roman" w:cs="Times New Roman"/>
          <w:b/>
          <w:bCs/>
          <w:i/>
          <w:sz w:val="24"/>
          <w:szCs w:val="24"/>
          <w:lang w:eastAsia="cs-CZ"/>
        </w:rPr>
      </w:pP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sz w:val="24"/>
          <w:szCs w:val="24"/>
          <w:lang w:eastAsia="cs-CZ"/>
        </w:rPr>
        <w:t>Vyspělé kapitalistické státy</w:t>
      </w:r>
      <w:r w:rsidRPr="00B427B8">
        <w:rPr>
          <w:rFonts w:ascii="Times New Roman" w:eastAsia="Times New Roman" w:hAnsi="Times New Roman" w:cs="Times New Roman"/>
          <w:bCs/>
          <w:sz w:val="24"/>
          <w:szCs w:val="24"/>
          <w:lang w:eastAsia="cs-CZ"/>
        </w:rPr>
        <w:t xml:space="preserve"> Severní Ameriky, Západní Evropy a také Austrálie a Japonsko mají </w:t>
      </w:r>
      <w:r w:rsidRPr="00B427B8">
        <w:rPr>
          <w:rFonts w:ascii="Times New Roman" w:eastAsia="Times New Roman" w:hAnsi="Times New Roman" w:cs="Times New Roman"/>
          <w:sz w:val="24"/>
          <w:szCs w:val="24"/>
          <w:lang w:eastAsia="cs-CZ"/>
        </w:rPr>
        <w:t>roční příjem na osobu od 10 do 40 tisíc USD, na osobu a den pak od 30 do více než 100 USD.</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Cs/>
          <w:sz w:val="24"/>
          <w:szCs w:val="24"/>
          <w:lang w:eastAsia="cs-CZ"/>
        </w:rPr>
        <w:t>Třetí nejvyšší příjem (po</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 xml:space="preserve">Lucembursku a Norsku) na jednoho obyvatele a den, tj. 96,65 USD, mají </w:t>
      </w:r>
      <w:r w:rsidRPr="00B427B8">
        <w:rPr>
          <w:rFonts w:ascii="Times New Roman" w:eastAsia="Times New Roman" w:hAnsi="Times New Roman" w:cs="Times New Roman"/>
          <w:b/>
          <w:i/>
          <w:sz w:val="24"/>
          <w:szCs w:val="24"/>
          <w:lang w:eastAsia="cs-CZ"/>
        </w:rPr>
        <w:t>Spojené státy</w:t>
      </w:r>
      <w:r w:rsidRPr="00B427B8">
        <w:rPr>
          <w:rFonts w:ascii="Times New Roman" w:eastAsia="Times New Roman" w:hAnsi="Times New Roman" w:cs="Times New Roman"/>
          <w:sz w:val="24"/>
          <w:szCs w:val="24"/>
          <w:lang w:eastAsia="cs-CZ"/>
        </w:rPr>
        <w:t xml:space="preserve">. Jde ovšem o </w:t>
      </w:r>
      <w:r w:rsidRPr="00B427B8">
        <w:rPr>
          <w:rFonts w:ascii="Times New Roman" w:eastAsia="Times New Roman" w:hAnsi="Times New Roman" w:cs="Times New Roman"/>
          <w:b/>
          <w:bCs/>
          <w:i/>
          <w:sz w:val="24"/>
          <w:szCs w:val="24"/>
          <w:lang w:eastAsia="cs-CZ"/>
        </w:rPr>
        <w:t>zprůměrovaný</w:t>
      </w:r>
      <w:r w:rsidRPr="00B427B8">
        <w:rPr>
          <w:rFonts w:ascii="Times New Roman" w:eastAsia="Times New Roman" w:hAnsi="Times New Roman" w:cs="Times New Roman"/>
          <w:i/>
          <w:sz w:val="24"/>
          <w:szCs w:val="24"/>
          <w:lang w:eastAsia="cs-CZ"/>
        </w:rPr>
        <w:t xml:space="preserve"> </w:t>
      </w:r>
      <w:r w:rsidRPr="00B427B8">
        <w:rPr>
          <w:rFonts w:ascii="Times New Roman" w:eastAsia="Times New Roman" w:hAnsi="Times New Roman" w:cs="Times New Roman"/>
          <w:sz w:val="24"/>
          <w:szCs w:val="24"/>
          <w:lang w:eastAsia="cs-CZ"/>
        </w:rPr>
        <w:t>ukazatel, stejně jako ve všech dalších uváděných ukazatelích.</w:t>
      </w:r>
      <w:r w:rsidRPr="00B427B8">
        <w:rPr>
          <w:rFonts w:ascii="Times New Roman" w:eastAsia="Times New Roman" w:hAnsi="Times New Roman" w:cs="Times New Roman"/>
          <w:sz w:val="24"/>
          <w:szCs w:val="24"/>
          <w:vertAlign w:val="superscript"/>
          <w:lang w:eastAsia="cs-CZ"/>
        </w:rPr>
        <w:footnoteReference w:id="257"/>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Počet s</w:t>
      </w:r>
      <w:r w:rsidRPr="00B427B8">
        <w:rPr>
          <w:rFonts w:ascii="Times New Roman" w:eastAsia="Times New Roman" w:hAnsi="Times New Roman" w:cs="Times New Roman"/>
          <w:b/>
          <w:i/>
          <w:sz w:val="24"/>
          <w:szCs w:val="24"/>
          <w:lang w:eastAsia="cs-CZ"/>
        </w:rPr>
        <w:t xml:space="preserve">uperbohatých neustále narůstá. </w:t>
      </w:r>
      <w:r w:rsidRPr="00B427B8">
        <w:rPr>
          <w:rFonts w:ascii="Times New Roman" w:eastAsia="Times New Roman" w:hAnsi="Times New Roman" w:cs="Times New Roman"/>
          <w:sz w:val="24"/>
          <w:szCs w:val="24"/>
          <w:lang w:eastAsia="cs-CZ"/>
        </w:rPr>
        <w:t xml:space="preserve">Podle časopisu „Forbes“ z 18. července 1994 vzrostl počet miliardářů v Americe z jednoho </w:t>
      </w:r>
      <w:r w:rsidR="007C136F">
        <w:rPr>
          <w:rFonts w:ascii="Times New Roman" w:eastAsia="Times New Roman" w:hAnsi="Times New Roman" w:cs="Times New Roman"/>
          <w:sz w:val="24"/>
          <w:szCs w:val="24"/>
          <w:lang w:eastAsia="cs-CZ"/>
        </w:rPr>
        <w:t xml:space="preserve">miliardáře </w:t>
      </w:r>
      <w:r w:rsidRPr="00B427B8">
        <w:rPr>
          <w:rFonts w:ascii="Times New Roman" w:eastAsia="Times New Roman" w:hAnsi="Times New Roman" w:cs="Times New Roman"/>
          <w:sz w:val="24"/>
          <w:szCs w:val="24"/>
          <w:lang w:eastAsia="cs-CZ"/>
        </w:rPr>
        <w:t xml:space="preserve">v roce </w:t>
      </w:r>
      <w:r w:rsidRPr="00B427B8">
        <w:rPr>
          <w:rFonts w:ascii="Times New Roman" w:eastAsia="Times New Roman" w:hAnsi="Times New Roman" w:cs="Times New Roman"/>
          <w:sz w:val="24"/>
          <w:szCs w:val="24"/>
          <w:lang w:eastAsia="cs-CZ"/>
        </w:rPr>
        <w:lastRenderedPageBreak/>
        <w:t>1978 na 120 v roce 1994 a ze 145 v roce 1987 na 358 v roce 1994.</w:t>
      </w:r>
      <w:r w:rsidRPr="00B427B8">
        <w:rPr>
          <w:rFonts w:ascii="Times New Roman" w:eastAsia="Times New Roman" w:hAnsi="Times New Roman" w:cs="Times New Roman"/>
          <w:sz w:val="24"/>
          <w:szCs w:val="24"/>
          <w:vertAlign w:val="superscript"/>
          <w:lang w:eastAsia="cs-CZ"/>
        </w:rPr>
        <w:footnoteReference w:id="258"/>
      </w:r>
      <w:r w:rsidRPr="00B427B8">
        <w:rPr>
          <w:rFonts w:ascii="Times New Roman" w:eastAsia="Times New Roman" w:hAnsi="Times New Roman" w:cs="Times New Roman"/>
          <w:sz w:val="24"/>
          <w:szCs w:val="24"/>
          <w:lang w:eastAsia="cs-CZ"/>
        </w:rPr>
        <w:t xml:space="preserve"> V roce 2004 tu podle téhož zdroje žilo už 587 dolarových miliardářů (s majetkem celkem 1,9 bilionu dolarů, což odpovídá HDP třetí největší ekonomiky světa, Německu.</w:t>
      </w:r>
      <w:r w:rsidRPr="00B427B8">
        <w:rPr>
          <w:rFonts w:ascii="Times New Roman" w:eastAsia="Times New Roman" w:hAnsi="Times New Roman" w:cs="Times New Roman"/>
          <w:sz w:val="24"/>
          <w:szCs w:val="24"/>
          <w:vertAlign w:val="superscript"/>
          <w:lang w:eastAsia="cs-CZ"/>
        </w:rPr>
        <w:footnoteReference w:id="259"/>
      </w:r>
      <w:r w:rsidRPr="00B427B8">
        <w:rPr>
          <w:rFonts w:ascii="Times New Roman" w:eastAsia="Times New Roman" w:hAnsi="Times New Roman" w:cs="Times New Roman"/>
          <w:sz w:val="24"/>
          <w:szCs w:val="24"/>
          <w:lang w:eastAsia="cs-CZ"/>
        </w:rPr>
        <w:t xml:space="preserve"> V roce 2006 jich už bylo 793 a za jediný rok už dosáhl jejich počet 946 a o rok později (2008) 1125 osob.</w:t>
      </w:r>
      <w:r w:rsidRPr="00B427B8">
        <w:rPr>
          <w:rFonts w:ascii="Times New Roman" w:eastAsia="Times New Roman" w:hAnsi="Times New Roman" w:cs="Times New Roman"/>
          <w:sz w:val="24"/>
          <w:szCs w:val="24"/>
          <w:vertAlign w:val="superscript"/>
          <w:lang w:eastAsia="cs-CZ"/>
        </w:rPr>
        <w:footnoteReference w:id="260"/>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Dolarových milionářů</w:t>
      </w:r>
      <w:r w:rsidRPr="00B427B8">
        <w:rPr>
          <w:rFonts w:ascii="Times New Roman" w:eastAsia="Times New Roman" w:hAnsi="Times New Roman" w:cs="Times New Roman"/>
          <w:sz w:val="24"/>
          <w:szCs w:val="24"/>
          <w:lang w:eastAsia="cs-CZ"/>
        </w:rPr>
        <w:t xml:space="preserve">, s majetkem téměř 29 bilionu USD, žilo v </w:t>
      </w:r>
      <w:r w:rsidRPr="00B427B8">
        <w:rPr>
          <w:rFonts w:ascii="Times New Roman" w:eastAsia="Times New Roman" w:hAnsi="Times New Roman" w:cs="Times New Roman"/>
          <w:bCs/>
          <w:sz w:val="24"/>
          <w:szCs w:val="24"/>
          <w:lang w:eastAsia="cs-CZ"/>
        </w:rPr>
        <w:t>68 zemích</w:t>
      </w:r>
      <w:r w:rsidRPr="00B427B8">
        <w:rPr>
          <w:rFonts w:ascii="Times New Roman" w:eastAsia="Times New Roman" w:hAnsi="Times New Roman" w:cs="Times New Roman"/>
          <w:sz w:val="24"/>
          <w:szCs w:val="24"/>
          <w:lang w:eastAsia="cs-CZ"/>
        </w:rPr>
        <w:t>, kde se tvoří 98 % světového HDP, 7,7 milionu. Nejsou přitom evidováni milionáři z oblasti šedé ekonomiky, organizovaného zločinu a z daňových rájů.</w:t>
      </w:r>
      <w:r w:rsidRPr="00B427B8">
        <w:rPr>
          <w:rFonts w:ascii="Times New Roman" w:eastAsia="Times New Roman" w:hAnsi="Times New Roman" w:cs="Times New Roman"/>
          <w:sz w:val="24"/>
          <w:szCs w:val="24"/>
          <w:vertAlign w:val="superscript"/>
          <w:lang w:eastAsia="cs-CZ"/>
        </w:rPr>
        <w:footnoteReference w:id="261"/>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Už v roce 1997 přesáhlo bohatství 358 miliardářů roční národní důchody zemí, které poskytují domov téměř polovině světové populace. Pohybovalo se kolem 760 miliard USD, což je suma rovnající se bohatství 2,5 miliardy nejchudších lidí, 45 % světové populace. V tomto roce vlastnilo 200 největších miliardářů světa majetek v hodnotě 1135 miliard USD, což je téměř dvojnásobný nárůst oproti roku 1994, kdy jim patřilo jen 440 miliard USD. Aktiva tří největších z nich byly vyšší, než je HDP všech nejméně rozvinutých zemí dohromady.</w:t>
      </w:r>
      <w:r w:rsidRPr="00B427B8">
        <w:rPr>
          <w:rFonts w:ascii="Times New Roman" w:eastAsia="Times New Roman" w:hAnsi="Times New Roman" w:cs="Times New Roman"/>
          <w:sz w:val="24"/>
          <w:szCs w:val="24"/>
          <w:vertAlign w:val="superscript"/>
          <w:lang w:eastAsia="cs-CZ"/>
        </w:rPr>
        <w:footnoteReference w:id="262"/>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keepNext/>
        <w:spacing w:after="0" w:line="240" w:lineRule="auto"/>
        <w:ind w:right="1152" w:firstLine="567"/>
        <w:jc w:val="both"/>
        <w:outlineLvl w:val="1"/>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Podle Zprávy OSN o rozvoji z roku 1996, ovládalo 40 procent světového bohatství 300 rodin.</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w:t>
      </w:r>
      <w:r w:rsidRPr="00B427B8">
        <w:rPr>
          <w:rFonts w:ascii="Times New Roman" w:eastAsia="Times New Roman" w:hAnsi="Times New Roman" w:cs="Times New Roman"/>
          <w:b/>
          <w:i/>
          <w:sz w:val="24"/>
          <w:szCs w:val="24"/>
          <w:lang w:eastAsia="cs-CZ"/>
        </w:rPr>
        <w:t>Spojených státech</w:t>
      </w:r>
      <w:r w:rsidRPr="00B427B8">
        <w:rPr>
          <w:rFonts w:ascii="Times New Roman" w:eastAsia="Times New Roman" w:hAnsi="Times New Roman" w:cs="Times New Roman"/>
          <w:sz w:val="24"/>
          <w:szCs w:val="24"/>
          <w:lang w:eastAsia="cs-CZ"/>
        </w:rPr>
        <w:t xml:space="preserve"> se v období 1973 – 1994 podle kardinála R. Marxe, „příjmy lidí se špičkovými výdělky zmnohonásobily. Pokud některý americký manažer vydělával na počátku sedmdesátých let v průměru přibližně pětadvacetinásobek toho, co průmyslový dělník, pak o 30 let později už </w:t>
      </w:r>
      <w:r w:rsidRPr="007C136F">
        <w:rPr>
          <w:rFonts w:ascii="Times New Roman" w:eastAsia="Times New Roman" w:hAnsi="Times New Roman" w:cs="Times New Roman"/>
          <w:color w:val="7030A0"/>
          <w:sz w:val="24"/>
          <w:szCs w:val="24"/>
          <w:lang w:eastAsia="cs-CZ"/>
        </w:rPr>
        <w:t>pěti</w:t>
      </w:r>
      <w:r w:rsidR="007C136F" w:rsidRPr="007C136F">
        <w:rPr>
          <w:rFonts w:ascii="Times New Roman" w:eastAsia="Times New Roman" w:hAnsi="Times New Roman" w:cs="Times New Roman"/>
          <w:color w:val="7030A0"/>
          <w:sz w:val="24"/>
          <w:szCs w:val="24"/>
          <w:lang w:eastAsia="cs-CZ"/>
        </w:rPr>
        <w:t>set</w:t>
      </w:r>
      <w:r w:rsidRPr="007C136F">
        <w:rPr>
          <w:rFonts w:ascii="Times New Roman" w:eastAsia="Times New Roman" w:hAnsi="Times New Roman" w:cs="Times New Roman"/>
          <w:color w:val="7030A0"/>
          <w:sz w:val="24"/>
          <w:szCs w:val="24"/>
          <w:lang w:eastAsia="cs-CZ"/>
        </w:rPr>
        <w:t>ásobek</w:t>
      </w:r>
      <w:r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vertAlign w:val="superscript"/>
          <w:lang w:eastAsia="cs-CZ"/>
        </w:rPr>
        <w:footnoteReference w:id="263"/>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letech 1980 až 1990 byl růst příjmů nejbohatšího jednoho procenta Američanů tak rychlý, že pouhé zvýšení příjmů této skupiny se (i po odečtení daní) rovnalo celkovým příjmům nejchudších dvaceti procent </w:t>
      </w:r>
      <w:r w:rsidR="007C136F" w:rsidRPr="007C136F">
        <w:rPr>
          <w:rFonts w:ascii="Times New Roman" w:eastAsia="Times New Roman" w:hAnsi="Times New Roman" w:cs="Times New Roman"/>
          <w:color w:val="7030A0"/>
          <w:sz w:val="24"/>
          <w:szCs w:val="24"/>
          <w:lang w:eastAsia="cs-CZ"/>
        </w:rPr>
        <w:t>tamní</w:t>
      </w:r>
      <w:r w:rsidR="007C136F">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populace.</w:t>
      </w:r>
      <w:r w:rsidRPr="00B427B8">
        <w:rPr>
          <w:rFonts w:ascii="Times New Roman" w:eastAsia="Times New Roman" w:hAnsi="Times New Roman" w:cs="Times New Roman"/>
          <w:sz w:val="24"/>
          <w:szCs w:val="24"/>
          <w:vertAlign w:val="superscript"/>
          <w:lang w:eastAsia="cs-CZ"/>
        </w:rPr>
        <w:footnoteReference w:id="264"/>
      </w:r>
      <w:r w:rsidRPr="00B427B8">
        <w:rPr>
          <w:rFonts w:ascii="Times New Roman" w:eastAsia="Times New Roman" w:hAnsi="Times New Roman" w:cs="Times New Roman"/>
          <w:sz w:val="24"/>
          <w:szCs w:val="24"/>
          <w:lang w:eastAsia="cs-CZ"/>
        </w:rPr>
        <w:t xml:space="preserve"> </w:t>
      </w:r>
    </w:p>
    <w:p w:rsidR="00F138E5" w:rsidRPr="00B427B8" w:rsidRDefault="00F51AF2"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Podle propočtu J. Stieglitze</w:t>
      </w:r>
      <w:r w:rsidR="00F138E5" w:rsidRPr="00B427B8">
        <w:rPr>
          <w:rFonts w:ascii="Times New Roman" w:eastAsia="Times New Roman" w:hAnsi="Times New Roman" w:cs="Times New Roman"/>
          <w:sz w:val="24"/>
          <w:szCs w:val="24"/>
          <w:lang w:eastAsia="cs-CZ"/>
        </w:rPr>
        <w:t xml:space="preserve"> si jedno procento „tučných a nevázaných“ lidí přisvojuje téměř čtvrtinu národního důchodu. Bere-li se v úvahu spíše bohatství než příjem, pak jedno procento horních Američanů kontroluje 40 % národního důchodu. Kolem roku 1990 činil tento poměr 12 a 33 procent. Za 10 minulých let tak narostly příjmy této skupiny o 18 %.</w:t>
      </w:r>
      <w:r w:rsidR="00F138E5" w:rsidRPr="00B427B8">
        <w:rPr>
          <w:rFonts w:ascii="Times New Roman" w:eastAsia="Times New Roman" w:hAnsi="Times New Roman" w:cs="Times New Roman"/>
          <w:sz w:val="24"/>
          <w:szCs w:val="24"/>
          <w:vertAlign w:val="superscript"/>
          <w:lang w:eastAsia="cs-CZ"/>
        </w:rPr>
        <w:footnoteReference w:id="265"/>
      </w:r>
      <w:r w:rsidR="00F138E5"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N. Chomsky poukazuje na platy generálních ředitelů korporací, které stouply o 66 procent (ve Velké Británii ovšem ještě výše, o 123 procent).</w:t>
      </w:r>
      <w:r w:rsidRPr="00B427B8">
        <w:rPr>
          <w:rFonts w:ascii="Times New Roman" w:eastAsia="MS Mincho" w:hAnsi="Times New Roman" w:cs="Times New Roman"/>
          <w:sz w:val="24"/>
          <w:szCs w:val="24"/>
          <w:vertAlign w:val="superscript"/>
          <w:lang w:eastAsia="cs-CZ"/>
        </w:rPr>
        <w:footnoteReference w:id="266"/>
      </w:r>
    </w:p>
    <w:p w:rsidR="00F138E5" w:rsidRPr="00B427B8" w:rsidRDefault="00F138E5" w:rsidP="00573C39">
      <w:pPr>
        <w:spacing w:after="0" w:line="240" w:lineRule="auto"/>
        <w:ind w:right="1152"/>
        <w:jc w:val="both"/>
        <w:rPr>
          <w:rFonts w:ascii="Times New Roman" w:eastAsia="Times New Roman" w:hAnsi="Times New Roman" w:cs="Times New Roman"/>
          <w:b/>
          <w:bCs/>
          <w:sz w:val="24"/>
          <w:szCs w:val="24"/>
          <w:lang w:eastAsia="cs-CZ"/>
        </w:rPr>
      </w:pPr>
    </w:p>
    <w:p w:rsidR="00B50BF8" w:rsidRPr="00B427B8" w:rsidRDefault="00B50BF8" w:rsidP="00573C39">
      <w:pPr>
        <w:spacing w:after="0" w:line="240" w:lineRule="auto"/>
        <w:ind w:right="1152"/>
        <w:jc w:val="both"/>
        <w:rPr>
          <w:rFonts w:ascii="Times New Roman" w:eastAsia="Times New Roman" w:hAnsi="Times New Roman" w:cs="Times New Roman"/>
          <w:b/>
          <w:i/>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Počty chudých</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p>
    <w:p w:rsidR="00F23320" w:rsidRDefault="00F138E5" w:rsidP="00F23320">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Stanovení počtu chudých je obecně závislé na zvoleném kritériu. </w:t>
      </w:r>
      <w:r w:rsidRPr="00B427B8">
        <w:rPr>
          <w:rFonts w:ascii="Times New Roman" w:eastAsia="Times New Roman" w:hAnsi="Times New Roman" w:cs="Times New Roman"/>
          <w:bCs/>
          <w:sz w:val="24"/>
          <w:szCs w:val="24"/>
          <w:lang w:eastAsia="cs-CZ"/>
        </w:rPr>
        <w:t xml:space="preserve">Pokud je hranice chudoby stanovena podle výdělku méně než dva dolarů na hlavu a den, odhaduje se počet těch, kteří žijí pod touto hranicí na více než 2,5 miliardy. </w:t>
      </w:r>
      <w:r w:rsidRPr="00B427B8">
        <w:rPr>
          <w:rFonts w:ascii="Times New Roman" w:eastAsia="Times New Roman" w:hAnsi="Times New Roman" w:cs="Times New Roman"/>
          <w:sz w:val="24"/>
          <w:szCs w:val="24"/>
          <w:lang w:eastAsia="cs-CZ"/>
        </w:rPr>
        <w:t>Největší podíl chudých je v zemích nerozvinutých, k jejich zvětšujícímu se počtu však dochází stále více i v zemích nejrozvinutějších a nejbohatších. Každý rok přibývá chudých lidí na 25 milionů.</w:t>
      </w:r>
      <w:r w:rsidRPr="00B427B8">
        <w:rPr>
          <w:rFonts w:ascii="Times New Roman" w:eastAsia="Times New Roman" w:hAnsi="Times New Roman" w:cs="Times New Roman"/>
          <w:sz w:val="24"/>
          <w:szCs w:val="24"/>
          <w:vertAlign w:val="superscript"/>
          <w:lang w:eastAsia="cs-CZ"/>
        </w:rPr>
        <w:footnoteReference w:id="267"/>
      </w:r>
      <w:r w:rsidRPr="00B427B8">
        <w:rPr>
          <w:rFonts w:ascii="Times New Roman" w:eastAsia="Times New Roman" w:hAnsi="Times New Roman" w:cs="Times New Roman"/>
          <w:sz w:val="24"/>
          <w:szCs w:val="24"/>
          <w:lang w:eastAsia="cs-CZ"/>
        </w:rPr>
        <w:t xml:space="preserve"> </w:t>
      </w:r>
      <w:r w:rsidR="00F23320" w:rsidRPr="00B427B8">
        <w:rPr>
          <w:rFonts w:ascii="Times New Roman" w:eastAsia="Times New Roman" w:hAnsi="Times New Roman" w:cs="Times New Roman"/>
          <w:sz w:val="24"/>
          <w:szCs w:val="24"/>
          <w:lang w:eastAsia="cs-CZ"/>
        </w:rPr>
        <w:t xml:space="preserve">  </w:t>
      </w:r>
    </w:p>
    <w:p w:rsidR="00F824F3" w:rsidRPr="00B427B8" w:rsidRDefault="00F824F3" w:rsidP="00F23320">
      <w:pPr>
        <w:spacing w:after="0" w:line="240" w:lineRule="auto"/>
        <w:ind w:right="1152" w:firstLine="567"/>
        <w:jc w:val="both"/>
        <w:rPr>
          <w:rFonts w:ascii="Times New Roman" w:eastAsia="Times New Roman" w:hAnsi="Times New Roman" w:cs="Times New Roman"/>
          <w:sz w:val="24"/>
          <w:szCs w:val="24"/>
          <w:lang w:eastAsia="cs-CZ"/>
        </w:rPr>
      </w:pPr>
    </w:p>
    <w:p w:rsidR="00F824F3" w:rsidRDefault="00F824F3" w:rsidP="00F824F3">
      <w:pPr>
        <w:pBdr>
          <w:top w:val="single" w:sz="4" w:space="1" w:color="auto"/>
          <w:left w:val="single" w:sz="4" w:space="4" w:color="auto"/>
          <w:bottom w:val="single" w:sz="4" w:space="1" w:color="auto"/>
          <w:right w:val="single" w:sz="4" w:space="4" w:color="auto"/>
        </w:pBdr>
        <w:spacing w:after="0" w:line="240" w:lineRule="auto"/>
        <w:ind w:left="-360" w:right="1152"/>
        <w:jc w:val="both"/>
        <w:rPr>
          <w:rFonts w:ascii="Times New Roman" w:eastAsia="Times New Roman" w:hAnsi="Times New Roman" w:cs="Times New Roman"/>
          <w:sz w:val="20"/>
          <w:szCs w:val="20"/>
          <w:lang w:eastAsia="cs-CZ"/>
        </w:rPr>
      </w:pPr>
    </w:p>
    <w:p w:rsidR="00F824F3" w:rsidRPr="00F824F3" w:rsidRDefault="00F824F3" w:rsidP="00F824F3">
      <w:pPr>
        <w:pBdr>
          <w:top w:val="single" w:sz="4" w:space="1" w:color="auto"/>
          <w:left w:val="single" w:sz="4" w:space="4" w:color="auto"/>
          <w:bottom w:val="single" w:sz="4" w:space="1" w:color="auto"/>
          <w:right w:val="single" w:sz="4" w:space="4" w:color="auto"/>
        </w:pBdr>
        <w:spacing w:after="0" w:line="240" w:lineRule="auto"/>
        <w:ind w:left="-360" w:right="1152"/>
        <w:jc w:val="both"/>
        <w:rPr>
          <w:rFonts w:ascii="Times New Roman" w:eastAsia="Times New Roman" w:hAnsi="Times New Roman" w:cs="Times New Roman"/>
          <w:b/>
          <w:sz w:val="20"/>
          <w:szCs w:val="20"/>
          <w:lang w:eastAsia="cs-CZ"/>
        </w:rPr>
      </w:pPr>
      <w:r w:rsidRPr="00F824F3">
        <w:rPr>
          <w:rFonts w:ascii="Times New Roman" w:eastAsia="Times New Roman" w:hAnsi="Times New Roman" w:cs="Times New Roman"/>
          <w:b/>
          <w:sz w:val="20"/>
          <w:szCs w:val="20"/>
          <w:lang w:eastAsia="cs-CZ"/>
        </w:rPr>
        <w:t>Světová chudoba v číslech:</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Počet bohatých se během 50 let zdvojnásobil, počet chudých ztrojnásobil;</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Čtyři pětiny celkového světového bohatství vlastní necelých 20 % lidí;</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358 miliardářů je dohromady stejně bohatých jako 2,5 miliardy lidí (téměř polovina lidstva);</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80 % světového bohatství je v rukou 15 % obyvatel nejbohatších zemí;</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Kombinace bohatství sedmi nejbohatších lidí na světě je větší než HDP vysoce zadlužených chudých zemí dohromady;</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Pětina světové populace, která žije v rozvinutých průmyslových zemích, spotřebovává 86 % všech světových zdrojů;</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Američané spotřebovávají 600 litrů vody denně a Francouzi 240 litrů denně;</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Téměř polovina světa, což je víc jak 3 miliardy lidí, žije za méně než 2,50 USD na den;</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1,3 miliardy lidí má menší příjem než 1 USD na den;</w:t>
      </w:r>
    </w:p>
    <w:p w:rsidR="00F138E5"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Každý osmý člověk dlouhodobě hladoví;</w:t>
      </w:r>
    </w:p>
    <w:p w:rsidR="00F824F3" w:rsidRPr="00B427B8" w:rsidRDefault="00F824F3"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Pr>
          <w:rFonts w:ascii="Times New Roman" w:eastAsia="Times New Roman" w:hAnsi="Times New Roman" w:cs="Times New Roman"/>
          <w:sz w:val="20"/>
          <w:szCs w:val="20"/>
          <w:lang w:eastAsia="cs-CZ"/>
        </w:rPr>
        <w:t>1 miliarda dětí žije v</w:t>
      </w:r>
      <w:r w:rsidR="00191B7D">
        <w:rPr>
          <w:rFonts w:ascii="Times New Roman" w:eastAsia="Times New Roman" w:hAnsi="Times New Roman" w:cs="Times New Roman"/>
          <w:sz w:val="20"/>
          <w:szCs w:val="20"/>
          <w:lang w:eastAsia="cs-CZ"/>
        </w:rPr>
        <w:t> chudobě;</w:t>
      </w:r>
    </w:p>
    <w:p w:rsidR="00F138E5" w:rsidRPr="00B427B8" w:rsidRDefault="003D4F60" w:rsidP="00F824F3">
      <w:pPr>
        <w:numPr>
          <w:ilvl w:val="0"/>
          <w:numId w:val="1"/>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Pr>
          <w:rFonts w:ascii="Times New Roman" w:eastAsia="Times New Roman" w:hAnsi="Times New Roman" w:cs="Times New Roman"/>
          <w:color w:val="7030A0"/>
          <w:sz w:val="20"/>
          <w:szCs w:val="20"/>
          <w:lang w:eastAsia="cs-CZ"/>
        </w:rPr>
        <w:t xml:space="preserve">Téměř miliarda </w:t>
      </w:r>
      <w:r w:rsidR="00F138E5" w:rsidRPr="007C136F">
        <w:rPr>
          <w:rFonts w:ascii="Times New Roman" w:eastAsia="Times New Roman" w:hAnsi="Times New Roman" w:cs="Times New Roman"/>
          <w:color w:val="7030A0"/>
          <w:sz w:val="20"/>
          <w:szCs w:val="20"/>
          <w:lang w:eastAsia="cs-CZ"/>
        </w:rPr>
        <w:t>lidí</w:t>
      </w:r>
      <w:r w:rsidR="00F138E5" w:rsidRPr="00B427B8">
        <w:rPr>
          <w:rFonts w:ascii="Times New Roman" w:eastAsia="Times New Roman" w:hAnsi="Times New Roman" w:cs="Times New Roman"/>
          <w:sz w:val="20"/>
          <w:szCs w:val="20"/>
          <w:lang w:eastAsia="cs-CZ"/>
        </w:rPr>
        <w:t xml:space="preserve"> nemá přístup k nezávadné pitné vodě; znečištěná vody je každoročně příčinou smrti 5 milionů lidí;</w:t>
      </w:r>
      <w:r>
        <w:rPr>
          <w:rStyle w:val="Znakapoznpodarou"/>
          <w:rFonts w:ascii="Times New Roman" w:eastAsia="Times New Roman" w:hAnsi="Times New Roman" w:cs="Times New Roman"/>
          <w:sz w:val="20"/>
          <w:szCs w:val="20"/>
          <w:lang w:eastAsia="cs-CZ"/>
        </w:rPr>
        <w:footnoteReference w:id="268"/>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7C136F">
        <w:rPr>
          <w:rFonts w:ascii="Times New Roman" w:eastAsia="Times New Roman" w:hAnsi="Times New Roman" w:cs="Times New Roman"/>
          <w:color w:val="7030A0"/>
          <w:sz w:val="20"/>
          <w:szCs w:val="20"/>
          <w:lang w:eastAsia="cs-CZ"/>
        </w:rPr>
        <w:t>1,6 miliardy lidí</w:t>
      </w:r>
      <w:r w:rsidR="007C136F" w:rsidRPr="007C136F">
        <w:rPr>
          <w:rFonts w:ascii="Times New Roman" w:eastAsia="Times New Roman" w:hAnsi="Times New Roman" w:cs="Times New Roman"/>
          <w:color w:val="7030A0"/>
          <w:sz w:val="20"/>
          <w:szCs w:val="20"/>
          <w:lang w:eastAsia="cs-CZ"/>
        </w:rPr>
        <w:t xml:space="preserve"> </w:t>
      </w:r>
      <w:r w:rsidRPr="007C136F">
        <w:rPr>
          <w:rFonts w:ascii="Times New Roman" w:eastAsia="Times New Roman" w:hAnsi="Times New Roman" w:cs="Times New Roman"/>
          <w:color w:val="7030A0"/>
          <w:sz w:val="20"/>
          <w:szCs w:val="20"/>
          <w:lang w:eastAsia="cs-CZ"/>
        </w:rPr>
        <w:t>je</w:t>
      </w:r>
      <w:r w:rsidRPr="00B427B8">
        <w:rPr>
          <w:rFonts w:ascii="Times New Roman" w:eastAsia="Times New Roman" w:hAnsi="Times New Roman" w:cs="Times New Roman"/>
          <w:sz w:val="20"/>
          <w:szCs w:val="20"/>
          <w:lang w:eastAsia="cs-CZ"/>
        </w:rPr>
        <w:t xml:space="preserve"> bez přístupu k elektrické energii;</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Ve světě se vyrobí ročně 356 kg obilovin na hlavu a přitom 842 milionů lidí hladoví (podle jiných údajů 860 milionů, z toho 160 milionů dětí) a je podvyživených;</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40 milionů lidí umírá hlady, každý den 100 000 lidí, 30 000 z nich jsou děti mladší než pět let; </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1,5 miliardy trpí nedostatkem základní zdravotní péče, 800 milionů lidí nemá přístup ke zdravotní péči vůbec;</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 31 státech světa dosahuje průměrná délka života pouhých 46 let, o 32 méně, že v nejrozvinutějších zemích;</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200 milionů dětí je využíváno jako pracovní síla; </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80 % dětí, které nastupují do školy, nikdy nedosáhne středoškolského vzdělání;</w:t>
      </w:r>
    </w:p>
    <w:p w:rsidR="00F138E5" w:rsidRPr="00B427B8" w:rsidRDefault="00F138E5" w:rsidP="00F824F3">
      <w:pPr>
        <w:numPr>
          <w:ilvl w:val="0"/>
          <w:numId w:val="2"/>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3 miliardy lidí, 40 % žije v  nevyhovujících hygienických podmínkách, (bez sanitárního zařízení;</w:t>
      </w:r>
    </w:p>
    <w:p w:rsidR="00F138E5" w:rsidRPr="00B427B8" w:rsidRDefault="00F138E5" w:rsidP="00F824F3">
      <w:pPr>
        <w:numPr>
          <w:ilvl w:val="0"/>
          <w:numId w:val="1"/>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17 milionů ročně podlehne epidemiím;</w:t>
      </w:r>
    </w:p>
    <w:p w:rsidR="00F138E5" w:rsidRPr="00B427B8" w:rsidRDefault="00F138E5" w:rsidP="00F824F3">
      <w:pPr>
        <w:numPr>
          <w:ilvl w:val="0"/>
          <w:numId w:val="1"/>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Téměř l miliarda lidí jsou analfabeti, každý pátý dospělý člověk neumí číst a psát. Na 98 % negramotných žije v rozvojových zemích, z nich jsou dvě třetiny ženy;</w:t>
      </w:r>
    </w:p>
    <w:p w:rsidR="00F138E5" w:rsidRDefault="00F138E5" w:rsidP="00F824F3">
      <w:pPr>
        <w:numPr>
          <w:ilvl w:val="0"/>
          <w:numId w:val="1"/>
        </w:numPr>
        <w:pBdr>
          <w:top w:val="single" w:sz="4" w:space="1" w:color="auto"/>
          <w:left w:val="single" w:sz="4" w:space="4" w:color="auto"/>
          <w:bottom w:val="single" w:sz="4" w:space="1" w:color="auto"/>
          <w:right w:val="single" w:sz="4" w:space="4" w:color="auto"/>
        </w:pBdr>
        <w:spacing w:after="0" w:line="240" w:lineRule="auto"/>
        <w:ind w:left="0"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Lidé v rozvojových zemích se stávají předmětem obchodu, každý rok je prodáno na 600 až 800 tisíc lidí, což překupníkům vynese desítky miliard dolarů.</w:t>
      </w:r>
    </w:p>
    <w:p w:rsidR="00191B7D" w:rsidRDefault="00191B7D" w:rsidP="00191B7D">
      <w:pPr>
        <w:pBdr>
          <w:top w:val="single" w:sz="4" w:space="1" w:color="auto"/>
          <w:left w:val="single" w:sz="4" w:space="4" w:color="auto"/>
          <w:bottom w:val="single" w:sz="4" w:space="1" w:color="auto"/>
          <w:right w:val="single" w:sz="4" w:space="4" w:color="auto"/>
        </w:pBdr>
        <w:spacing w:after="0" w:line="240" w:lineRule="auto"/>
        <w:ind w:left="-360" w:right="1152"/>
        <w:jc w:val="both"/>
        <w:rPr>
          <w:rFonts w:ascii="Times New Roman" w:eastAsia="Times New Roman" w:hAnsi="Times New Roman" w:cs="Times New Roman"/>
          <w:i/>
          <w:sz w:val="20"/>
          <w:szCs w:val="20"/>
          <w:lang w:eastAsia="cs-CZ"/>
        </w:rPr>
      </w:pPr>
    </w:p>
    <w:p w:rsidR="00191B7D" w:rsidRPr="00191B7D" w:rsidRDefault="00191B7D" w:rsidP="00191B7D">
      <w:pPr>
        <w:pBdr>
          <w:top w:val="single" w:sz="4" w:space="1" w:color="auto"/>
          <w:left w:val="single" w:sz="4" w:space="4" w:color="auto"/>
          <w:bottom w:val="single" w:sz="4" w:space="1" w:color="auto"/>
          <w:right w:val="single" w:sz="4" w:space="4" w:color="auto"/>
        </w:pBdr>
        <w:spacing w:after="0" w:line="240" w:lineRule="auto"/>
        <w:ind w:left="-360" w:right="1152"/>
        <w:jc w:val="both"/>
        <w:rPr>
          <w:rFonts w:ascii="Times New Roman" w:eastAsia="Times New Roman" w:hAnsi="Times New Roman" w:cs="Times New Roman"/>
          <w:i/>
          <w:sz w:val="20"/>
          <w:szCs w:val="20"/>
          <w:lang w:eastAsia="cs-CZ"/>
        </w:rPr>
      </w:pPr>
      <w:r w:rsidRPr="00191B7D">
        <w:rPr>
          <w:rFonts w:ascii="Times New Roman" w:eastAsia="Times New Roman" w:hAnsi="Times New Roman" w:cs="Times New Roman"/>
          <w:i/>
          <w:sz w:val="20"/>
          <w:szCs w:val="20"/>
          <w:lang w:eastAsia="cs-CZ"/>
        </w:rPr>
        <w:t>Údaje jsou většinou z fondů OSN a přidružených organizací</w:t>
      </w:r>
    </w:p>
    <w:p w:rsidR="00F138E5" w:rsidRPr="00B427B8" w:rsidRDefault="00F138E5" w:rsidP="007C136F">
      <w:pPr>
        <w:spacing w:after="0" w:line="240" w:lineRule="auto"/>
        <w:ind w:right="1152"/>
        <w:jc w:val="both"/>
        <w:rPr>
          <w:rFonts w:ascii="Times New Roman" w:eastAsia="Times New Roman" w:hAnsi="Times New Roman" w:cs="Times New Roman"/>
          <w:b/>
          <w:bCs/>
          <w:sz w:val="20"/>
          <w:szCs w:val="20"/>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Podle statistiky globální chudoby, vydané OSN a dalšími institucemi v roce 2006, dostávalo kolem roku 1980 nejchudších 20 procent obyvatel světa za každých 100 dolarů hodnoty dosaženého růstu 2,20 dolaru. V průběhu dalších 11 let se z každých 100 dolarů nového růstu dostalo k nejchudším 20 procentům lidí jen ubohých 60 centů.</w:t>
      </w:r>
      <w:r w:rsidRPr="00B427B8">
        <w:rPr>
          <w:rFonts w:ascii="Times New Roman" w:eastAsia="Times New Roman" w:hAnsi="Times New Roman" w:cs="Times New Roman"/>
          <w:sz w:val="24"/>
          <w:szCs w:val="24"/>
          <w:vertAlign w:val="superscript"/>
          <w:lang w:eastAsia="cs-CZ"/>
        </w:rPr>
        <w:footnoteReference w:id="269"/>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576DFA" w:rsidRPr="00B427B8" w:rsidRDefault="00576DFA" w:rsidP="00576DFA">
      <w:pPr>
        <w:spacing w:after="0" w:line="240" w:lineRule="auto"/>
        <w:ind w:right="1152"/>
        <w:jc w:val="both"/>
        <w:rPr>
          <w:rFonts w:ascii="Times New Roman" w:eastAsia="Times New Roman" w:hAnsi="Times New Roman" w:cs="Times New Roman"/>
          <w:b/>
          <w:i/>
          <w:sz w:val="24"/>
          <w:szCs w:val="24"/>
          <w:lang w:eastAsia="cs-CZ"/>
        </w:rPr>
      </w:pPr>
    </w:p>
    <w:p w:rsidR="00576DFA" w:rsidRPr="00B427B8" w:rsidRDefault="00576DFA" w:rsidP="00576DFA">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Chudoba v nejbohatších zemích</w:t>
      </w:r>
    </w:p>
    <w:p w:rsidR="00576DFA" w:rsidRPr="00B427B8" w:rsidRDefault="00576DFA" w:rsidP="00576DFA">
      <w:pPr>
        <w:spacing w:after="0" w:line="240" w:lineRule="auto"/>
        <w:ind w:right="1152" w:firstLine="567"/>
        <w:jc w:val="both"/>
        <w:rPr>
          <w:rFonts w:ascii="Times New Roman" w:eastAsia="Times New Roman" w:hAnsi="Times New Roman" w:cs="Times New Roman"/>
          <w:sz w:val="24"/>
          <w:szCs w:val="24"/>
          <w:lang w:eastAsia="cs-CZ"/>
        </w:rPr>
      </w:pPr>
    </w:p>
    <w:p w:rsidR="00576DFA" w:rsidRPr="00B427B8" w:rsidRDefault="00576DFA" w:rsidP="00576DFA">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ekonomicky vyspělých zemích průměrné zabezpečení obyvatelstva životními prostředky roste, byť i nerovnoměrně a na úkor obyvatel zemí méně rozvinutých.</w:t>
      </w:r>
      <w:r w:rsidRPr="00B427B8">
        <w:rPr>
          <w:rFonts w:ascii="Times New Roman" w:eastAsia="Times New Roman" w:hAnsi="Times New Roman" w:cs="Times New Roman"/>
          <w:sz w:val="24"/>
          <w:szCs w:val="24"/>
          <w:vertAlign w:val="superscript"/>
          <w:lang w:eastAsia="cs-CZ"/>
        </w:rPr>
        <w:footnoteReference w:id="270"/>
      </w:r>
      <w:r w:rsidRPr="00B427B8">
        <w:rPr>
          <w:rFonts w:ascii="Times New Roman" w:eastAsia="Times New Roman" w:hAnsi="Times New Roman" w:cs="Times New Roman"/>
          <w:sz w:val="24"/>
          <w:szCs w:val="24"/>
          <w:lang w:eastAsia="cs-CZ"/>
        </w:rPr>
        <w:t xml:space="preserve"> </w:t>
      </w:r>
    </w:p>
    <w:p w:rsidR="00F138E5" w:rsidRPr="00B427B8" w:rsidRDefault="00F138E5" w:rsidP="00F23320">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Přesto i tady je ekonomická nejistota a s ní těsně související propadání do chudoby na postupu.</w:t>
      </w:r>
      <w:r w:rsidRPr="00B427B8">
        <w:rPr>
          <w:rFonts w:ascii="Times New Roman" w:eastAsia="MS Mincho" w:hAnsi="Times New Roman" w:cs="Times New Roman"/>
          <w:sz w:val="24"/>
          <w:szCs w:val="24"/>
          <w:lang w:eastAsia="cs-CZ"/>
        </w:rPr>
        <w:t xml:space="preserve"> Nivelizující prostředí, vyhlížející jako „blahobyt pro všechny“, se začalo rychle měnit zejména od osmdesátých let. </w:t>
      </w:r>
      <w:r w:rsidRPr="00B427B8">
        <w:rPr>
          <w:rFonts w:ascii="Times New Roman" w:eastAsia="Times New Roman" w:hAnsi="Times New Roman" w:cs="Times New Roman"/>
          <w:sz w:val="24"/>
          <w:szCs w:val="24"/>
          <w:lang w:eastAsia="cs-CZ"/>
        </w:rPr>
        <w:t xml:space="preserve">Chudoba se více přiblížila „středu“ společnosti, „středním vrstvám“, </w:t>
      </w:r>
      <w:r w:rsidRPr="00191B7D">
        <w:rPr>
          <w:rFonts w:ascii="Times New Roman" w:eastAsia="Times New Roman" w:hAnsi="Times New Roman" w:cs="Times New Roman"/>
          <w:color w:val="7030A0"/>
          <w:sz w:val="24"/>
          <w:szCs w:val="24"/>
          <w:lang w:eastAsia="cs-CZ"/>
        </w:rPr>
        <w:t>včetně těch</w:t>
      </w:r>
      <w:r w:rsidR="00191B7D" w:rsidRPr="00191B7D">
        <w:rPr>
          <w:rFonts w:ascii="Times New Roman" w:eastAsia="Times New Roman" w:hAnsi="Times New Roman" w:cs="Times New Roman"/>
          <w:color w:val="7030A0"/>
          <w:sz w:val="24"/>
          <w:szCs w:val="24"/>
          <w:lang w:eastAsia="cs-CZ"/>
        </w:rPr>
        <w:t xml:space="preserve"> jejich složek</w:t>
      </w:r>
      <w:r w:rsidRPr="00191B7D">
        <w:rPr>
          <w:rFonts w:ascii="Times New Roman" w:eastAsia="Times New Roman" w:hAnsi="Times New Roman" w:cs="Times New Roman"/>
          <w:color w:val="7030A0"/>
          <w:sz w:val="24"/>
          <w:szCs w:val="24"/>
          <w:lang w:eastAsia="cs-CZ"/>
        </w:rPr>
        <w:t>,</w:t>
      </w:r>
      <w:r w:rsidR="00191B7D" w:rsidRPr="00191B7D">
        <w:rPr>
          <w:rFonts w:ascii="Times New Roman" w:eastAsia="Times New Roman" w:hAnsi="Times New Roman" w:cs="Times New Roman"/>
          <w:color w:val="7030A0"/>
          <w:sz w:val="24"/>
          <w:szCs w:val="24"/>
          <w:lang w:eastAsia="cs-CZ"/>
        </w:rPr>
        <w:t xml:space="preserve"> které se zatím </w:t>
      </w:r>
      <w:r w:rsidRPr="00191B7D">
        <w:rPr>
          <w:rFonts w:ascii="Times New Roman" w:eastAsia="Times New Roman" w:hAnsi="Times New Roman" w:cs="Times New Roman"/>
          <w:color w:val="7030A0"/>
          <w:sz w:val="24"/>
          <w:szCs w:val="24"/>
          <w:lang w:eastAsia="cs-CZ"/>
        </w:rPr>
        <w:t>cítí</w:t>
      </w:r>
      <w:r w:rsidRPr="00B427B8">
        <w:rPr>
          <w:rFonts w:ascii="Times New Roman" w:eastAsia="Times New Roman" w:hAnsi="Times New Roman" w:cs="Times New Roman"/>
          <w:sz w:val="24"/>
          <w:szCs w:val="24"/>
          <w:lang w:eastAsia="cs-CZ"/>
        </w:rPr>
        <w:t xml:space="preserve"> sociálně zabezpečení. Ale i těm se neustále připomíná, že bez firmy by byly ničím.</w:t>
      </w:r>
      <w:r w:rsidRPr="00B427B8">
        <w:rPr>
          <w:rFonts w:ascii="Times New Roman" w:eastAsia="MS Mincho" w:hAnsi="Times New Roman" w:cs="Times New Roman"/>
          <w:sz w:val="24"/>
          <w:szCs w:val="24"/>
          <w:vertAlign w:val="superscript"/>
          <w:lang w:eastAsia="cs-CZ"/>
        </w:rPr>
        <w:footnoteReference w:id="271"/>
      </w: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R. Dahrendorf</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připouští, že v rozvinutých zemích se „objevila podtřída dlouhodobě nezaměstnaných či trvale chudých lidí - živoucí odsouzení našich hodnot, ne-li přímo hrozba.“</w:t>
      </w:r>
      <w:r w:rsidRPr="00B427B8">
        <w:rPr>
          <w:rFonts w:ascii="Times New Roman" w:eastAsia="MS Mincho" w:hAnsi="Times New Roman" w:cs="Times New Roman"/>
          <w:sz w:val="24"/>
          <w:szCs w:val="24"/>
          <w:vertAlign w:val="superscript"/>
          <w:lang w:eastAsia="cs-CZ"/>
        </w:rPr>
        <w:footnoteReference w:id="272"/>
      </w:r>
    </w:p>
    <w:p w:rsidR="00F138E5" w:rsidRPr="00B427B8" w:rsidRDefault="00F138E5" w:rsidP="00F23320">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Ve</w:t>
      </w:r>
      <w:r w:rsidRPr="00B427B8">
        <w:rPr>
          <w:rFonts w:ascii="Times New Roman" w:eastAsia="Times New Roman" w:hAnsi="Times New Roman" w:cs="Times New Roman"/>
          <w:b/>
          <w:i/>
          <w:sz w:val="24"/>
          <w:szCs w:val="24"/>
          <w:lang w:eastAsia="cs-CZ"/>
        </w:rPr>
        <w:t xml:space="preserve"> Spojených státech</w:t>
      </w:r>
      <w:r w:rsidRPr="00B427B8">
        <w:rPr>
          <w:rFonts w:ascii="Times New Roman" w:eastAsia="Times New Roman" w:hAnsi="Times New Roman" w:cs="Times New Roman"/>
          <w:sz w:val="24"/>
          <w:szCs w:val="24"/>
          <w:lang w:eastAsia="cs-CZ"/>
        </w:rPr>
        <w:t xml:space="preserve"> je m</w:t>
      </w:r>
      <w:r w:rsidRPr="00B427B8">
        <w:rPr>
          <w:rFonts w:ascii="Times New Roman" w:eastAsia="MS Mincho" w:hAnsi="Times New Roman" w:cs="Times New Roman"/>
          <w:sz w:val="24"/>
          <w:szCs w:val="24"/>
          <w:lang w:eastAsia="cs-CZ"/>
        </w:rPr>
        <w:t>íra chudoby ve srovnání s jinými průmyslovými zeměmi mimořádně vysoká, dosahuje totiž dvojnásobné úrovně. P</w:t>
      </w:r>
      <w:r w:rsidRPr="00B427B8">
        <w:rPr>
          <w:rFonts w:ascii="Times New Roman" w:eastAsia="Times New Roman" w:hAnsi="Times New Roman" w:cs="Times New Roman"/>
          <w:sz w:val="24"/>
          <w:szCs w:val="24"/>
          <w:lang w:eastAsia="cs-CZ"/>
        </w:rPr>
        <w:t>očet těch, kteří žijí pod hranicí bídy, je nejvyšší od 60. let. Zatímco v roce 1973 žilo pod hranicí bídy 23 miliony Američanů, v roce 1994 už 38 milionů (23 milionů dospělých a 15 milionů děti).</w:t>
      </w:r>
      <w:r w:rsidRPr="00B427B8">
        <w:rPr>
          <w:rFonts w:ascii="Times New Roman" w:eastAsia="Times New Roman" w:hAnsi="Times New Roman" w:cs="Times New Roman"/>
          <w:sz w:val="24"/>
          <w:szCs w:val="24"/>
          <w:vertAlign w:val="superscript"/>
          <w:lang w:eastAsia="cs-CZ"/>
        </w:rPr>
        <w:footnoteReference w:id="273"/>
      </w:r>
      <w:r w:rsidRPr="00B427B8">
        <w:rPr>
          <w:rFonts w:ascii="Times New Roman" w:eastAsia="Times New Roman" w:hAnsi="Times New Roman" w:cs="Times New Roman"/>
          <w:sz w:val="24"/>
          <w:szCs w:val="24"/>
          <w:lang w:eastAsia="cs-CZ"/>
        </w:rPr>
        <w:t xml:space="preserve"> Pod hranicí chudoby tu v roce 2003 žil každý osmý Američan, 12 %, tj. 35,8 milionu obyvatel. Jejich počet se zvýšil oproti roku 2002 o 1,3 milionu.</w:t>
      </w:r>
    </w:p>
    <w:p w:rsidR="00F138E5" w:rsidRPr="00B427B8" w:rsidRDefault="00F138E5" w:rsidP="00F23320">
      <w:pPr>
        <w:spacing w:after="0" w:line="240" w:lineRule="auto"/>
        <w:ind w:right="1152" w:firstLine="567"/>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sz w:val="24"/>
          <w:szCs w:val="24"/>
          <w:lang w:eastAsia="cs-CZ"/>
        </w:rPr>
        <w:t>Při sčítání lidu v  roce 1984 bylo zjištěno, že 40 % z těchto 38 milionů, což je více než 15 milionů lidí, vydělalo o polovinu méně, než byla oficiálně stanovená hranice chudoby v roce 1994.</w:t>
      </w:r>
      <w:r w:rsidRPr="00B427B8">
        <w:rPr>
          <w:rFonts w:ascii="Times New Roman" w:eastAsia="Times New Roman" w:hAnsi="Times New Roman" w:cs="Times New Roman"/>
          <w:sz w:val="24"/>
          <w:szCs w:val="24"/>
          <w:vertAlign w:val="superscript"/>
          <w:lang w:eastAsia="cs-CZ"/>
        </w:rPr>
        <w:footnoteReference w:id="274"/>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Strmý úpadek zažívají muži s pouze druhým stupněm vzdělání (</w:t>
      </w:r>
      <w:r w:rsidRPr="00B427B8">
        <w:rPr>
          <w:rFonts w:ascii="Times New Roman" w:eastAsia="Times New Roman" w:hAnsi="Times New Roman" w:cs="Times New Roman"/>
          <w:i/>
          <w:iCs/>
          <w:sz w:val="24"/>
          <w:szCs w:val="24"/>
          <w:lang w:eastAsia="cs-CZ"/>
        </w:rPr>
        <w:t>high-school degree</w:t>
      </w: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Jak píše N. Chomsky, podle hospodářské zprávy prezidenta Clintona z roku 1994 „poklesl reálný příjem mužů se středoškolským vzděláním v období 1979-90 o 'ohromujících' 21 procent. Od té doby dále klesá“.</w:t>
      </w:r>
      <w:r w:rsidRPr="00B427B8">
        <w:rPr>
          <w:rFonts w:ascii="Times New Roman" w:eastAsia="MS Mincho" w:hAnsi="Times New Roman" w:cs="Times New Roman"/>
          <w:sz w:val="24"/>
          <w:szCs w:val="24"/>
          <w:vertAlign w:val="superscript"/>
          <w:lang w:eastAsia="cs-CZ"/>
        </w:rPr>
        <w:footnoteReference w:id="275"/>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J. Stiglitz vyčísluje tento pád</w:t>
      </w:r>
      <w:r w:rsidR="00947B9B"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pouze v poslední čtvrtině minulého století, na 12 procent.</w:t>
      </w:r>
      <w:r w:rsidRPr="00B427B8">
        <w:rPr>
          <w:rFonts w:ascii="Times New Roman" w:eastAsia="Times New Roman" w:hAnsi="Times New Roman" w:cs="Times New Roman"/>
          <w:sz w:val="24"/>
          <w:szCs w:val="24"/>
          <w:vertAlign w:val="superscript"/>
          <w:lang w:eastAsia="cs-CZ"/>
        </w:rPr>
        <w:footnoteReference w:id="276"/>
      </w:r>
    </w:p>
    <w:p w:rsidR="00F138E5" w:rsidRPr="00B427B8" w:rsidRDefault="00F138E5"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zemi je kombinována vysoká nezaměstnanost (přesahující 10 procent, přičemž jen 42 % má nárok na nějaké dávky) s problémy ve zdravotním pojištění (každý </w:t>
      </w:r>
      <w:r w:rsidRPr="009500AE">
        <w:rPr>
          <w:rFonts w:ascii="Times New Roman" w:eastAsia="Times New Roman" w:hAnsi="Times New Roman" w:cs="Times New Roman"/>
          <w:color w:val="7030A0"/>
          <w:sz w:val="24"/>
          <w:szCs w:val="24"/>
          <w:lang w:eastAsia="cs-CZ"/>
        </w:rPr>
        <w:t>šestý obyvatel</w:t>
      </w:r>
      <w:r w:rsidR="009500AE" w:rsidRPr="009500AE">
        <w:rPr>
          <w:rFonts w:ascii="Times New Roman" w:eastAsia="Times New Roman" w:hAnsi="Times New Roman" w:cs="Times New Roman"/>
          <w:color w:val="7030A0"/>
          <w:sz w:val="24"/>
          <w:szCs w:val="24"/>
          <w:lang w:eastAsia="cs-CZ"/>
        </w:rPr>
        <w:t xml:space="preserve"> </w:t>
      </w:r>
      <w:r w:rsidRPr="009500AE">
        <w:rPr>
          <w:rFonts w:ascii="Times New Roman" w:eastAsia="Times New Roman" w:hAnsi="Times New Roman" w:cs="Times New Roman"/>
          <w:color w:val="7030A0"/>
          <w:sz w:val="24"/>
          <w:szCs w:val="24"/>
          <w:lang w:eastAsia="cs-CZ"/>
        </w:rPr>
        <w:t>nemá</w:t>
      </w:r>
      <w:r w:rsidRPr="00B427B8">
        <w:rPr>
          <w:rFonts w:ascii="Times New Roman" w:eastAsia="Times New Roman" w:hAnsi="Times New Roman" w:cs="Times New Roman"/>
          <w:sz w:val="24"/>
          <w:szCs w:val="24"/>
          <w:lang w:eastAsia="cs-CZ"/>
        </w:rPr>
        <w:t xml:space="preserve"> zdravotní pojištění a na 79 milionů má problémy s úhradou účtů za poskytnutou péči; jejich počet se zvýšil o 1,5 milionu proti roku </w:t>
      </w:r>
      <w:r w:rsidRPr="00B427B8">
        <w:rPr>
          <w:rFonts w:ascii="Times New Roman" w:eastAsia="Times New Roman" w:hAnsi="Times New Roman" w:cs="Times New Roman"/>
          <w:sz w:val="24"/>
          <w:szCs w:val="24"/>
          <w:lang w:eastAsia="cs-CZ"/>
        </w:rPr>
        <w:lastRenderedPageBreak/>
        <w:t xml:space="preserve">2000). </w:t>
      </w:r>
      <w:r w:rsidRPr="00B427B8">
        <w:rPr>
          <w:rFonts w:ascii="Times New Roman" w:eastAsia="MS Mincho" w:hAnsi="Times New Roman" w:cs="Times New Roman"/>
          <w:sz w:val="24"/>
          <w:szCs w:val="24"/>
          <w:lang w:eastAsia="cs-CZ"/>
        </w:rPr>
        <w:t xml:space="preserve">Snižuje se dokonce i výměr minimální mzdy. Je to další doklad o nárůstu počtu chudých zaměstnaných.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Za vlády G. W. Bushe se počet lidí žijících v chudobě zvýšil o 4,3 milionu osob a počet lidí bez zdravotního pojištění o 5,2 milionu.</w:t>
      </w:r>
      <w:r w:rsidRPr="00B427B8">
        <w:rPr>
          <w:rFonts w:ascii="Times New Roman" w:eastAsia="Times New Roman" w:hAnsi="Times New Roman" w:cs="Times New Roman"/>
          <w:sz w:val="24"/>
          <w:szCs w:val="24"/>
          <w:vertAlign w:val="superscript"/>
          <w:lang w:eastAsia="cs-CZ"/>
        </w:rPr>
        <w:footnoteReference w:id="277"/>
      </w:r>
      <w:r w:rsidRPr="00B427B8">
        <w:rPr>
          <w:rFonts w:ascii="Times New Roman" w:eastAsia="Times New Roman" w:hAnsi="Times New Roman" w:cs="Times New Roman"/>
          <w:sz w:val="24"/>
          <w:szCs w:val="24"/>
          <w:lang w:eastAsia="cs-CZ"/>
        </w:rPr>
        <w:t xml:space="preserve"> Útěchu jim mělo poskytovat sugerované mínění o tzv. „</w:t>
      </w:r>
      <w:r w:rsidRPr="00B427B8">
        <w:rPr>
          <w:rFonts w:ascii="Times New Roman" w:eastAsia="Times New Roman" w:hAnsi="Times New Roman" w:cs="Times New Roman"/>
          <w:i/>
          <w:sz w:val="24"/>
          <w:szCs w:val="24"/>
          <w:lang w:eastAsia="cs-CZ"/>
        </w:rPr>
        <w:t>trickle share“</w:t>
      </w:r>
      <w:r w:rsidRPr="00B427B8">
        <w:rPr>
          <w:rFonts w:ascii="Times New Roman" w:eastAsia="Times New Roman" w:hAnsi="Times New Roman" w:cs="Times New Roman"/>
          <w:sz w:val="24"/>
          <w:szCs w:val="24"/>
          <w:lang w:eastAsia="cs-CZ"/>
        </w:rPr>
        <w:t xml:space="preserve">, tj. prosakování růstu úrovně bohatství „těch nahoře“ nakonec i „těm dole“.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 Spojené státy je charakteristické, že tu chudoba má rasistické podbarvení. Zatímco patří mezi chudinu jen 9 % bílých Američanů, mezi Američany černošského původu a španělsky mluvícími je to 31 %.</w:t>
      </w:r>
      <w:r w:rsidRPr="00B427B8">
        <w:rPr>
          <w:rFonts w:ascii="Times New Roman" w:eastAsia="Times New Roman" w:hAnsi="Times New Roman" w:cs="Times New Roman"/>
          <w:sz w:val="24"/>
          <w:szCs w:val="24"/>
          <w:vertAlign w:val="superscript"/>
          <w:lang w:eastAsia="cs-CZ"/>
        </w:rPr>
        <w:footnoteReference w:id="278"/>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Chudoba v EU a v OECD</w:t>
      </w:r>
    </w:p>
    <w:p w:rsidR="00B50BF8" w:rsidRPr="00B427B8" w:rsidRDefault="00B50BF8" w:rsidP="00573C39">
      <w:pPr>
        <w:spacing w:after="0" w:line="240" w:lineRule="auto"/>
        <w:ind w:right="1152" w:firstLine="567"/>
        <w:jc w:val="both"/>
        <w:rPr>
          <w:rFonts w:ascii="Times New Roman" w:eastAsia="Times New Roman" w:hAnsi="Times New Roman" w:cs="Times New Roman"/>
          <w:sz w:val="24"/>
          <w:szCs w:val="24"/>
          <w:lang w:eastAsia="cs-CZ"/>
        </w:rPr>
      </w:pPr>
    </w:p>
    <w:p w:rsidR="00AB37D2"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Podle zprávy Federace Červeného kříže a Červeného půlměsíce (IFRC) vzniká v Evropě nejhorší humanitární krize od konce 2. světové války.</w:t>
      </w:r>
      <w:r w:rsidRPr="00B427B8">
        <w:rPr>
          <w:rFonts w:ascii="Times New Roman" w:eastAsia="Times New Roman" w:hAnsi="Times New Roman" w:cs="Times New Roman"/>
          <w:sz w:val="24"/>
          <w:szCs w:val="24"/>
          <w:vertAlign w:val="superscript"/>
          <w:lang w:eastAsia="cs-CZ"/>
        </w:rPr>
        <w:footnoteReference w:id="279"/>
      </w:r>
      <w:r w:rsidRPr="00B427B8">
        <w:rPr>
          <w:rFonts w:ascii="Times New Roman" w:eastAsia="Times New Roman" w:hAnsi="Times New Roman" w:cs="Times New Roman"/>
          <w:sz w:val="24"/>
          <w:szCs w:val="24"/>
          <w:lang w:eastAsia="cs-CZ"/>
        </w:rPr>
        <w:t xml:space="preserve"> Roste počet lidí v bídě, rozšiřuje se propast mezi bohatými a chudými. </w:t>
      </w:r>
      <w:r w:rsidR="00A076BE" w:rsidRPr="00B427B8">
        <w:rPr>
          <w:rFonts w:ascii="Times New Roman" w:hAnsi="Times New Roman" w:cs="Times New Roman"/>
          <w:sz w:val="24"/>
          <w:szCs w:val="24"/>
        </w:rPr>
        <w:t>P</w:t>
      </w:r>
      <w:r w:rsidR="00A076BE" w:rsidRPr="00B427B8">
        <w:rPr>
          <w:rFonts w:ascii="Times New Roman" w:eastAsia="Times New Roman" w:hAnsi="Times New Roman" w:cs="Times New Roman"/>
          <w:sz w:val="24"/>
          <w:szCs w:val="24"/>
          <w:lang w:eastAsia="cs-CZ"/>
        </w:rPr>
        <w:t>řibližně 120 miliónů Evropanů je na prahu pádu pod hranici chudoby.</w:t>
      </w:r>
    </w:p>
    <w:p w:rsidR="00A076BE" w:rsidRPr="00B427B8" w:rsidRDefault="00A076BE" w:rsidP="00A076BE">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 xml:space="preserve">Nedostatkem potravin v Evropě trpí 43 </w:t>
      </w:r>
      <w:r w:rsidR="009F7AF2" w:rsidRPr="00B427B8">
        <w:rPr>
          <w:rFonts w:ascii="Times New Roman" w:eastAsia="Times New Roman" w:hAnsi="Times New Roman" w:cs="Times New Roman"/>
          <w:sz w:val="24"/>
          <w:szCs w:val="24"/>
          <w:lang w:eastAsia="cs-CZ"/>
        </w:rPr>
        <w:t>mil.</w:t>
      </w:r>
      <w:r w:rsidRPr="00B427B8">
        <w:rPr>
          <w:rFonts w:ascii="Times New Roman" w:eastAsia="Times New Roman" w:hAnsi="Times New Roman" w:cs="Times New Roman"/>
          <w:sz w:val="24"/>
          <w:szCs w:val="24"/>
          <w:lang w:eastAsia="cs-CZ"/>
        </w:rPr>
        <w:t xml:space="preserve">. Občanů, 3,5 miliónu Evropanů je odkázaných na potravinovou pomoc (ve srovnání s rokem 2010 jejich počet vzrostl o 75 procent. Milióny jsou nuceny žádat o základní zdravotní ošetření zdarma či o finanční pomoc k nákupu zdravotnického materiálu a léků. Sociální úpadek se týká i bohatších evropských zemí. </w:t>
      </w:r>
    </w:p>
    <w:p w:rsidR="00344BCA" w:rsidRPr="00B427B8" w:rsidRDefault="000A2570" w:rsidP="007156AE">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Na začátku roku 2013 žilo v Evropské unii 505,7 </w:t>
      </w:r>
      <w:r w:rsidR="009F7AF2" w:rsidRPr="00B427B8">
        <w:rPr>
          <w:rFonts w:ascii="Times New Roman" w:hAnsi="Times New Roman" w:cs="Times New Roman"/>
          <w:sz w:val="24"/>
          <w:szCs w:val="24"/>
        </w:rPr>
        <w:t>mil.</w:t>
      </w:r>
      <w:r w:rsidRPr="00B427B8">
        <w:rPr>
          <w:rFonts w:ascii="Times New Roman" w:hAnsi="Times New Roman" w:cs="Times New Roman"/>
          <w:sz w:val="24"/>
          <w:szCs w:val="24"/>
        </w:rPr>
        <w:t xml:space="preserve"> lidí.</w:t>
      </w:r>
      <w:r w:rsidRPr="00B427B8">
        <w:rPr>
          <w:rStyle w:val="Znakapoznpodarou"/>
          <w:rFonts w:ascii="Times New Roman" w:hAnsi="Times New Roman" w:cs="Times New Roman"/>
          <w:sz w:val="24"/>
          <w:szCs w:val="24"/>
        </w:rPr>
        <w:footnoteReference w:id="280"/>
      </w:r>
      <w:r w:rsidRPr="00B427B8">
        <w:rPr>
          <w:rFonts w:ascii="Times New Roman" w:hAnsi="Times New Roman" w:cs="Times New Roman"/>
          <w:sz w:val="24"/>
          <w:szCs w:val="24"/>
        </w:rPr>
        <w:t xml:space="preserve"> C</w:t>
      </w:r>
      <w:r w:rsidR="00A076BE" w:rsidRPr="00B427B8">
        <w:rPr>
          <w:rFonts w:ascii="Times New Roman" w:eastAsia="Times New Roman" w:hAnsi="Times New Roman" w:cs="Times New Roman"/>
          <w:bCs/>
          <w:sz w:val="24"/>
          <w:szCs w:val="24"/>
          <w:lang w:eastAsia="cs-CZ"/>
        </w:rPr>
        <w:t xml:space="preserve">hudobou </w:t>
      </w:r>
      <w:r w:rsidR="00344BCA" w:rsidRPr="00B427B8">
        <w:rPr>
          <w:rFonts w:ascii="Times New Roman" w:eastAsia="Times New Roman" w:hAnsi="Times New Roman" w:cs="Times New Roman"/>
          <w:bCs/>
          <w:sz w:val="24"/>
          <w:szCs w:val="24"/>
          <w:lang w:eastAsia="cs-CZ"/>
        </w:rPr>
        <w:t xml:space="preserve">bylo v roce 2004 </w:t>
      </w:r>
      <w:r w:rsidR="00A076BE" w:rsidRPr="00B427B8">
        <w:rPr>
          <w:rFonts w:ascii="Times New Roman" w:eastAsia="Times New Roman" w:hAnsi="Times New Roman" w:cs="Times New Roman"/>
          <w:bCs/>
          <w:sz w:val="24"/>
          <w:szCs w:val="24"/>
          <w:lang w:eastAsia="cs-CZ"/>
        </w:rPr>
        <w:t xml:space="preserve">ohrožováno </w:t>
      </w:r>
      <w:r w:rsidR="00A076BE" w:rsidRPr="00B427B8">
        <w:rPr>
          <w:rFonts w:ascii="Times New Roman" w:eastAsia="Times New Roman" w:hAnsi="Times New Roman" w:cs="Times New Roman"/>
          <w:sz w:val="24"/>
          <w:szCs w:val="24"/>
          <w:lang w:eastAsia="cs-CZ"/>
        </w:rPr>
        <w:t>téměř 15 % populace,</w:t>
      </w:r>
      <w:r w:rsidR="00A076BE" w:rsidRPr="00B427B8">
        <w:rPr>
          <w:rFonts w:ascii="Times New Roman" w:eastAsia="Times New Roman" w:hAnsi="Times New Roman" w:cs="Times New Roman"/>
          <w:sz w:val="24"/>
          <w:szCs w:val="24"/>
          <w:vertAlign w:val="superscript"/>
          <w:lang w:eastAsia="cs-CZ"/>
        </w:rPr>
        <w:footnoteReference w:id="281"/>
      </w:r>
      <w:r w:rsidR="00A076BE" w:rsidRPr="00B427B8">
        <w:rPr>
          <w:rFonts w:ascii="Times New Roman" w:eastAsia="MS Mincho" w:hAnsi="Times New Roman" w:cs="Times New Roman"/>
          <w:sz w:val="24"/>
          <w:szCs w:val="24"/>
          <w:lang w:eastAsia="cs-CZ"/>
        </w:rPr>
        <w:t xml:space="preserve"> </w:t>
      </w:r>
      <w:r w:rsidR="00344BCA" w:rsidRPr="00B427B8">
        <w:rPr>
          <w:rFonts w:ascii="Times New Roman" w:eastAsia="MS Mincho" w:hAnsi="Times New Roman" w:cs="Times New Roman"/>
          <w:sz w:val="24"/>
          <w:szCs w:val="24"/>
          <w:lang w:eastAsia="cs-CZ"/>
        </w:rPr>
        <w:t xml:space="preserve">v roce </w:t>
      </w:r>
      <w:r w:rsidR="00A076BE" w:rsidRPr="00B427B8">
        <w:rPr>
          <w:rFonts w:ascii="Times New Roman" w:eastAsia="MS Mincho" w:hAnsi="Times New Roman" w:cs="Times New Roman"/>
          <w:sz w:val="24"/>
          <w:szCs w:val="24"/>
          <w:lang w:eastAsia="cs-CZ"/>
        </w:rPr>
        <w:t>201</w:t>
      </w:r>
      <w:r w:rsidR="00344BCA" w:rsidRPr="00B427B8">
        <w:rPr>
          <w:rFonts w:ascii="Times New Roman" w:eastAsia="MS Mincho" w:hAnsi="Times New Roman" w:cs="Times New Roman"/>
          <w:sz w:val="24"/>
          <w:szCs w:val="24"/>
          <w:lang w:eastAsia="cs-CZ"/>
        </w:rPr>
        <w:t>2 16 % (</w:t>
      </w:r>
      <w:r w:rsidRPr="00B427B8">
        <w:rPr>
          <w:rFonts w:ascii="Times New Roman" w:eastAsia="MS Mincho" w:hAnsi="Times New Roman" w:cs="Times New Roman"/>
          <w:sz w:val="24"/>
          <w:szCs w:val="24"/>
          <w:lang w:eastAsia="cs-CZ"/>
        </w:rPr>
        <w:t>podle E. Heczkové je c</w:t>
      </w:r>
      <w:r w:rsidR="00A076BE" w:rsidRPr="00B427B8">
        <w:rPr>
          <w:rFonts w:ascii="Times New Roman" w:eastAsia="MS Mincho" w:hAnsi="Times New Roman" w:cs="Times New Roman"/>
          <w:sz w:val="24"/>
          <w:szCs w:val="24"/>
          <w:lang w:eastAsia="cs-CZ"/>
        </w:rPr>
        <w:t>hudobou či sociálním vyloučením ohroženo 23,4 %</w:t>
      </w:r>
      <w:r w:rsidR="00344BCA" w:rsidRPr="00B427B8">
        <w:rPr>
          <w:rFonts w:ascii="Times New Roman" w:eastAsia="MS Mincho" w:hAnsi="Times New Roman" w:cs="Times New Roman"/>
          <w:sz w:val="24"/>
          <w:szCs w:val="24"/>
          <w:lang w:eastAsia="cs-CZ"/>
        </w:rPr>
        <w:t>)</w:t>
      </w:r>
      <w:r w:rsidR="00A076BE" w:rsidRPr="00B427B8">
        <w:rPr>
          <w:rFonts w:ascii="Times New Roman" w:eastAsia="MS Mincho" w:hAnsi="Times New Roman" w:cs="Times New Roman"/>
          <w:sz w:val="24"/>
          <w:szCs w:val="24"/>
          <w:lang w:eastAsia="cs-CZ"/>
        </w:rPr>
        <w:t>.</w:t>
      </w:r>
      <w:r w:rsidR="00A076BE" w:rsidRPr="00B427B8">
        <w:rPr>
          <w:rFonts w:ascii="Times New Roman" w:eastAsia="MS Mincho" w:hAnsi="Times New Roman" w:cs="Times New Roman"/>
          <w:sz w:val="24"/>
          <w:szCs w:val="24"/>
          <w:vertAlign w:val="superscript"/>
          <w:lang w:eastAsia="cs-CZ"/>
        </w:rPr>
        <w:footnoteReference w:id="282"/>
      </w:r>
      <w:r w:rsidR="00344BCA" w:rsidRPr="00B427B8">
        <w:rPr>
          <w:rFonts w:ascii="Times New Roman" w:hAnsi="Times New Roman" w:cs="Times New Roman"/>
          <w:sz w:val="24"/>
          <w:szCs w:val="24"/>
        </w:rPr>
        <w:t xml:space="preserve"> V roce 2013 je rizikům chudoby a sociálního vyloučení vystaveno 24,8 procenta obyvatel, tj. asi 125 milionů lidí</w:t>
      </w:r>
      <w:r w:rsidR="00677809" w:rsidRPr="00B427B8">
        <w:rPr>
          <w:rFonts w:ascii="Times New Roman" w:hAnsi="Times New Roman" w:cs="Times New Roman"/>
          <w:sz w:val="24"/>
          <w:szCs w:val="24"/>
        </w:rPr>
        <w:t>.</w:t>
      </w:r>
      <w:r w:rsidR="00A81347" w:rsidRPr="00B427B8">
        <w:rPr>
          <w:rStyle w:val="Znakapoznpodarou"/>
          <w:rFonts w:ascii="Times New Roman" w:hAnsi="Times New Roman" w:cs="Times New Roman"/>
          <w:sz w:val="24"/>
          <w:szCs w:val="24"/>
        </w:rPr>
        <w:footnoteReference w:id="283"/>
      </w:r>
      <w:r w:rsidR="00344BCA" w:rsidRPr="00B427B8">
        <w:rPr>
          <w:rFonts w:ascii="Times New Roman" w:hAnsi="Times New Roman" w:cs="Times New Roman"/>
          <w:sz w:val="24"/>
          <w:szCs w:val="24"/>
        </w:rPr>
        <w:t xml:space="preserve"> </w:t>
      </w:r>
    </w:p>
    <w:p w:rsidR="00A076BE" w:rsidRPr="00B427B8" w:rsidRDefault="00A076BE" w:rsidP="00A076BE">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Práh chudoby </w:t>
      </w:r>
      <w:r w:rsidR="000A2570" w:rsidRPr="00B427B8">
        <w:rPr>
          <w:rFonts w:ascii="Times New Roman" w:eastAsia="Times New Roman" w:hAnsi="Times New Roman" w:cs="Times New Roman"/>
          <w:sz w:val="24"/>
          <w:szCs w:val="24"/>
          <w:lang w:eastAsia="cs-CZ"/>
        </w:rPr>
        <w:t xml:space="preserve">je </w:t>
      </w:r>
      <w:r w:rsidR="00344BCA" w:rsidRPr="00B427B8">
        <w:rPr>
          <w:rFonts w:ascii="Times New Roman" w:eastAsia="Times New Roman" w:hAnsi="Times New Roman" w:cs="Times New Roman"/>
          <w:sz w:val="24"/>
          <w:szCs w:val="24"/>
          <w:lang w:eastAsia="cs-CZ"/>
        </w:rPr>
        <w:t xml:space="preserve">přitom </w:t>
      </w:r>
      <w:r w:rsidRPr="00B427B8">
        <w:rPr>
          <w:rFonts w:ascii="Times New Roman" w:eastAsia="Times New Roman" w:hAnsi="Times New Roman" w:cs="Times New Roman"/>
          <w:sz w:val="24"/>
          <w:szCs w:val="24"/>
          <w:lang w:eastAsia="cs-CZ"/>
        </w:rPr>
        <w:t>stanoven na tři pětiny průměrného příjmu v každé zemi v roce 2001 (Eurostat).</w:t>
      </w:r>
      <w:r w:rsidRPr="00B427B8">
        <w:rPr>
          <w:rFonts w:ascii="Times New Roman" w:eastAsia="Times New Roman" w:hAnsi="Times New Roman" w:cs="Times New Roman"/>
          <w:sz w:val="24"/>
          <w:szCs w:val="24"/>
          <w:vertAlign w:val="superscript"/>
          <w:lang w:eastAsia="cs-CZ"/>
        </w:rPr>
        <w:footnoteReference w:id="284"/>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Odhaduje se, že podle dnešních kritérií, je v západní Evropě na 50 miliónů chuďasů a sociálních vyděděnců“.</w:t>
      </w:r>
      <w:r w:rsidRPr="00B427B8">
        <w:rPr>
          <w:rFonts w:ascii="Times New Roman" w:eastAsia="MS Mincho" w:hAnsi="Times New Roman" w:cs="Times New Roman"/>
          <w:sz w:val="24"/>
          <w:szCs w:val="24"/>
          <w:vertAlign w:val="superscript"/>
          <w:lang w:eastAsia="cs-CZ"/>
        </w:rPr>
        <w:footnoteReference w:id="285"/>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V zemích </w:t>
      </w:r>
      <w:r w:rsidRPr="00B427B8">
        <w:rPr>
          <w:rFonts w:ascii="Times New Roman" w:eastAsia="Times New Roman" w:hAnsi="Times New Roman" w:cs="Times New Roman"/>
          <w:bCs/>
          <w:iCs/>
          <w:sz w:val="24"/>
          <w:szCs w:val="24"/>
          <w:lang w:eastAsia="cs-CZ"/>
        </w:rPr>
        <w:t xml:space="preserve">OECD žije pod hranicí chudoby více než 100 milionů lidí. </w:t>
      </w:r>
      <w:r w:rsidRPr="00B427B8">
        <w:rPr>
          <w:rFonts w:ascii="Times New Roman" w:eastAsia="Times New Roman" w:hAnsi="Times New Roman" w:cs="Times New Roman"/>
          <w:sz w:val="24"/>
          <w:szCs w:val="24"/>
          <w:lang w:eastAsia="cs-CZ"/>
        </w:rPr>
        <w:t xml:space="preserve"> </w:t>
      </w:r>
    </w:p>
    <w:p w:rsidR="009F022F" w:rsidRPr="00B427B8" w:rsidRDefault="00F138E5" w:rsidP="009F022F">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Podle údajů z roku 2004 bylo chudobou ve Švédsku ohroženo 9 % obyvatelstva, v Maďarsku 10 %, ve Finsku, Nizozemsku, Německu a Dánsku 11 %, v Belgii 13 %, ve Francii 15 %, ve Velké Británii a v Polsku 17</w:t>
      </w:r>
      <w:r w:rsidR="00344BCA"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 v Itálii 19 %, v Portugalsku 20 %, na Slovensku 21 %. </w:t>
      </w:r>
      <w:r w:rsidR="00A81347" w:rsidRPr="00B427B8">
        <w:rPr>
          <w:rFonts w:ascii="Times New Roman" w:hAnsi="Times New Roman" w:cs="Times New Roman"/>
          <w:sz w:val="24"/>
          <w:szCs w:val="24"/>
        </w:rPr>
        <w:t xml:space="preserve">Nejvíce </w:t>
      </w:r>
      <w:r w:rsidR="009500AE" w:rsidRPr="009500AE">
        <w:rPr>
          <w:rFonts w:ascii="Times New Roman" w:hAnsi="Times New Roman" w:cs="Times New Roman"/>
          <w:color w:val="7030A0"/>
          <w:sz w:val="24"/>
          <w:szCs w:val="24"/>
        </w:rPr>
        <w:t>bylo</w:t>
      </w:r>
      <w:r w:rsidR="00A81347" w:rsidRPr="009500AE">
        <w:rPr>
          <w:rFonts w:ascii="Times New Roman" w:hAnsi="Times New Roman" w:cs="Times New Roman"/>
          <w:color w:val="7030A0"/>
          <w:sz w:val="24"/>
          <w:szCs w:val="24"/>
        </w:rPr>
        <w:t xml:space="preserve"> </w:t>
      </w:r>
      <w:r w:rsidR="00A81347" w:rsidRPr="00B427B8">
        <w:rPr>
          <w:rFonts w:ascii="Times New Roman" w:hAnsi="Times New Roman" w:cs="Times New Roman"/>
          <w:sz w:val="24"/>
          <w:szCs w:val="24"/>
        </w:rPr>
        <w:t xml:space="preserve">ohroženo Bulharsko (48 </w:t>
      </w:r>
      <w:r w:rsidR="00A81347" w:rsidRPr="00B427B8">
        <w:rPr>
          <w:rFonts w:ascii="Times New Roman" w:hAnsi="Times New Roman" w:cs="Times New Roman"/>
          <w:sz w:val="24"/>
          <w:szCs w:val="24"/>
        </w:rPr>
        <w:lastRenderedPageBreak/>
        <w:t>% obyvatelstva), Rumunsko (42 %) a Lotyšsko (37 %). Nejmenší podíl ohrožených</w:t>
      </w:r>
      <w:r w:rsidR="00160C1D">
        <w:rPr>
          <w:rFonts w:ascii="Times New Roman" w:hAnsi="Times New Roman" w:cs="Times New Roman"/>
          <w:sz w:val="24"/>
          <w:szCs w:val="24"/>
        </w:rPr>
        <w:t xml:space="preserve"> </w:t>
      </w:r>
      <w:r w:rsidR="00160C1D" w:rsidRPr="00160C1D">
        <w:rPr>
          <w:rFonts w:ascii="Times New Roman" w:hAnsi="Times New Roman" w:cs="Times New Roman"/>
          <w:color w:val="7030A0"/>
          <w:sz w:val="24"/>
          <w:szCs w:val="24"/>
        </w:rPr>
        <w:t>byl</w:t>
      </w:r>
      <w:r w:rsidR="00A81347" w:rsidRPr="00160C1D">
        <w:rPr>
          <w:rFonts w:ascii="Times New Roman" w:hAnsi="Times New Roman" w:cs="Times New Roman"/>
          <w:color w:val="7030A0"/>
          <w:sz w:val="24"/>
          <w:szCs w:val="24"/>
        </w:rPr>
        <w:t xml:space="preserve"> </w:t>
      </w:r>
      <w:r w:rsidR="00A81347" w:rsidRPr="00B427B8">
        <w:rPr>
          <w:rFonts w:ascii="Times New Roman" w:hAnsi="Times New Roman" w:cs="Times New Roman"/>
          <w:sz w:val="24"/>
          <w:szCs w:val="24"/>
        </w:rPr>
        <w:t xml:space="preserve">v Nizozemsku (15 %) a v Česku (15,4 %). </w:t>
      </w:r>
    </w:p>
    <w:p w:rsidR="00160C1D" w:rsidRDefault="00160C1D"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Podle údajů z roku 2012 </w:t>
      </w:r>
      <w:r w:rsidR="00160C1D" w:rsidRPr="00160C1D">
        <w:rPr>
          <w:rFonts w:ascii="Times New Roman" w:eastAsia="Times New Roman" w:hAnsi="Times New Roman" w:cs="Times New Roman"/>
          <w:color w:val="7030A0"/>
          <w:sz w:val="24"/>
          <w:szCs w:val="24"/>
          <w:lang w:eastAsia="cs-CZ"/>
        </w:rPr>
        <w:t>za EU</w:t>
      </w:r>
      <w:r w:rsidR="00160C1D">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je</w:t>
      </w:r>
    </w:p>
    <w:p w:rsidR="00F138E5" w:rsidRPr="00B427B8" w:rsidRDefault="00F138E5" w:rsidP="00EF1C34">
      <w:pPr>
        <w:numPr>
          <w:ilvl w:val="0"/>
          <w:numId w:val="3"/>
        </w:numPr>
        <w:spacing w:after="0" w:line="240" w:lineRule="auto"/>
        <w:ind w:left="0"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lidí v domácnostech, v nichž se žije s příjmy </w:t>
      </w:r>
      <w:r w:rsidRPr="00B427B8">
        <w:rPr>
          <w:rFonts w:ascii="Times New Roman" w:eastAsia="Times New Roman" w:hAnsi="Times New Roman" w:cs="Times New Roman"/>
          <w:bCs/>
          <w:sz w:val="24"/>
          <w:szCs w:val="24"/>
          <w:lang w:eastAsia="cs-CZ"/>
        </w:rPr>
        <w:t>pod</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Cs/>
          <w:sz w:val="24"/>
          <w:szCs w:val="24"/>
          <w:lang w:eastAsia="cs-CZ"/>
        </w:rPr>
        <w:t>60 % mediánu</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 xml:space="preserve">(neovlivněném extrémními hodnotami) 16 %. Ve stavu hmotného strádání je 8,1 % obyvatel, chudobou či sociálním vyloučením je </w:t>
      </w:r>
      <w:r w:rsidRPr="00B427B8">
        <w:rPr>
          <w:rFonts w:ascii="Times New Roman" w:eastAsia="Times New Roman" w:hAnsi="Times New Roman" w:cs="Times New Roman"/>
          <w:bCs/>
          <w:sz w:val="24"/>
          <w:szCs w:val="24"/>
          <w:lang w:eastAsia="cs-CZ"/>
        </w:rPr>
        <w:t>ohroženo</w:t>
      </w:r>
      <w:r w:rsidRPr="00B427B8">
        <w:rPr>
          <w:rFonts w:ascii="Times New Roman" w:eastAsia="Times New Roman" w:hAnsi="Times New Roman" w:cs="Times New Roman"/>
          <w:sz w:val="24"/>
          <w:szCs w:val="24"/>
          <w:lang w:eastAsia="cs-CZ"/>
        </w:rPr>
        <w:t xml:space="preserve"> dalších 23,4 % obyvatel EU; </w:t>
      </w:r>
    </w:p>
    <w:p w:rsidR="00F138E5" w:rsidRPr="00B427B8" w:rsidRDefault="00F138E5" w:rsidP="00EF1C34">
      <w:pPr>
        <w:numPr>
          <w:ilvl w:val="0"/>
          <w:numId w:val="3"/>
        </w:numPr>
        <w:spacing w:after="0" w:line="240" w:lineRule="auto"/>
        <w:ind w:left="0"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nezaměstnaných je 11 %;</w:t>
      </w:r>
    </w:p>
    <w:p w:rsidR="00F138E5" w:rsidRPr="00B427B8" w:rsidRDefault="00F138E5" w:rsidP="00EF1C34">
      <w:pPr>
        <w:numPr>
          <w:ilvl w:val="0"/>
          <w:numId w:val="3"/>
        </w:numPr>
        <w:spacing w:after="0" w:line="240" w:lineRule="auto"/>
        <w:ind w:left="0"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bezdomovců, či osob v dočasném či nedostatečném bydlení, je na 3 miliony osob, tj. 1 % obyvatel;</w:t>
      </w:r>
    </w:p>
    <w:p w:rsidR="00F138E5" w:rsidRPr="00B427B8" w:rsidRDefault="00F138E5" w:rsidP="00EF1C34">
      <w:pPr>
        <w:numPr>
          <w:ilvl w:val="0"/>
          <w:numId w:val="3"/>
        </w:numPr>
        <w:spacing w:after="0" w:line="240" w:lineRule="auto"/>
        <w:ind w:left="0"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 finančních důvodů existují problémy s dostupností zdravotní péče a léků.</w:t>
      </w:r>
      <w:r w:rsidRPr="00B427B8">
        <w:rPr>
          <w:rFonts w:ascii="Times New Roman" w:eastAsia="Times New Roman" w:hAnsi="Times New Roman" w:cs="Times New Roman"/>
          <w:sz w:val="24"/>
          <w:szCs w:val="24"/>
          <w:vertAlign w:val="superscript"/>
          <w:lang w:eastAsia="cs-CZ"/>
        </w:rPr>
        <w:footnoteReference w:id="286"/>
      </w:r>
    </w:p>
    <w:p w:rsidR="00F138E5" w:rsidRPr="00B427B8" w:rsidRDefault="00F138E5" w:rsidP="00573C39">
      <w:pPr>
        <w:tabs>
          <w:tab w:val="left" w:pos="708"/>
          <w:tab w:val="center" w:pos="4536"/>
          <w:tab w:val="right" w:pos="9072"/>
        </w:tabs>
        <w:spacing w:after="0" w:line="240" w:lineRule="auto"/>
        <w:ind w:right="1152"/>
        <w:jc w:val="both"/>
        <w:rPr>
          <w:rFonts w:ascii="Times New Roman" w:eastAsia="Times New Roman" w:hAnsi="Times New Roman" w:cs="Times New Roman"/>
          <w:b/>
          <w:i/>
          <w:sz w:val="24"/>
          <w:szCs w:val="24"/>
          <w:lang w:eastAsia="cs-CZ"/>
        </w:rPr>
      </w:pPr>
    </w:p>
    <w:p w:rsidR="00F138E5" w:rsidRPr="00B427B8" w:rsidRDefault="00F138E5" w:rsidP="00573C39">
      <w:pPr>
        <w:spacing w:after="0" w:line="240" w:lineRule="auto"/>
        <w:ind w:right="1152"/>
        <w:jc w:val="both"/>
        <w:rPr>
          <w:rFonts w:ascii="Times New Roman" w:eastAsia="MS Mincho" w:hAnsi="Times New Roman" w:cs="Times New Roman"/>
          <w:sz w:val="24"/>
          <w:szCs w:val="24"/>
          <w:lang w:eastAsia="cs-CZ"/>
        </w:rPr>
      </w:pPr>
    </w:p>
    <w:p w:rsidR="00F138E5" w:rsidRPr="00B427B8" w:rsidRDefault="00F138E5" w:rsidP="00C63FE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noProof/>
          <w:sz w:val="24"/>
          <w:szCs w:val="24"/>
          <w:lang w:eastAsia="cs-CZ"/>
        </w:rPr>
        <w:drawing>
          <wp:inline distT="0" distB="0" distL="0" distR="0" wp14:anchorId="221B4125" wp14:editId="0A9EFC97">
            <wp:extent cx="3810000" cy="2667000"/>
            <wp:effectExtent l="0" t="0" r="0" b="0"/>
            <wp:docPr id="4" name="Obrázek 4" descr=" ">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lePic_381164" descr=" "/>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p w:rsidR="009F022F" w:rsidRPr="00B427B8" w:rsidRDefault="009F022F" w:rsidP="00C63FE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p>
    <w:p w:rsidR="00F138E5" w:rsidRPr="00B427B8" w:rsidRDefault="00F138E5" w:rsidP="00C63FE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Novinky cz  2. červenec 2013</w:t>
      </w:r>
      <w:r w:rsidR="009F022F" w:rsidRPr="00B427B8">
        <w:rPr>
          <w:rFonts w:ascii="Times New Roman" w:eastAsia="Times New Roman" w:hAnsi="Times New Roman" w:cs="Times New Roman"/>
          <w:iCs/>
          <w:sz w:val="20"/>
          <w:szCs w:val="20"/>
          <w:lang w:eastAsia="cs-CZ"/>
        </w:rPr>
        <w:t>.</w:t>
      </w:r>
    </w:p>
    <w:p w:rsidR="00F138E5" w:rsidRPr="00B427B8" w:rsidRDefault="00F138E5" w:rsidP="00C63FE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1E37D2" w:rsidRPr="00B427B8" w:rsidRDefault="001E37D2" w:rsidP="00573C39">
      <w:pPr>
        <w:spacing w:after="0" w:line="240" w:lineRule="auto"/>
        <w:ind w:right="1152" w:firstLine="567"/>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w:t>
      </w:r>
      <w:r w:rsidRPr="00B427B8">
        <w:rPr>
          <w:rFonts w:ascii="Times New Roman" w:eastAsia="Times New Roman" w:hAnsi="Times New Roman" w:cs="Times New Roman"/>
          <w:b/>
          <w:i/>
          <w:sz w:val="24"/>
          <w:szCs w:val="24"/>
          <w:lang w:eastAsia="cs-CZ"/>
        </w:rPr>
        <w:t>Velké Británii</w:t>
      </w:r>
      <w:r w:rsidRPr="00B427B8">
        <w:rPr>
          <w:rFonts w:ascii="Times New Roman" w:eastAsia="Times New Roman" w:hAnsi="Times New Roman" w:cs="Times New Roman"/>
          <w:sz w:val="24"/>
          <w:szCs w:val="24"/>
          <w:lang w:eastAsia="cs-CZ"/>
        </w:rPr>
        <w:t xml:space="preserve"> poklesl v letech 1979 až 1992 podíl nejchudší pětiny obyvatelstva na celkových příjmech z 9,5 % na 6,5 %.  Podíl nejbohatší pětiny ve stejné době vzrostl z 37 % na 44 %. V roce 1976 kontrolovalo horních 10 procent domácností Británie s největším zpeněžitelným bohatstvím (nezahrnujícím bydlení) 57 procent celkových příjmů roku 2003 už 71 procent.</w:t>
      </w:r>
      <w:r w:rsidRPr="00B427B8">
        <w:rPr>
          <w:rFonts w:ascii="Times New Roman" w:eastAsia="Times New Roman" w:hAnsi="Times New Roman" w:cs="Times New Roman"/>
          <w:sz w:val="24"/>
          <w:szCs w:val="24"/>
          <w:vertAlign w:val="superscript"/>
          <w:lang w:eastAsia="cs-CZ"/>
        </w:rPr>
        <w:footnoteReference w:id="287"/>
      </w:r>
      <w:r w:rsidRPr="00B427B8">
        <w:rPr>
          <w:rFonts w:ascii="Times New Roman" w:eastAsia="Times New Roman" w:hAnsi="Times New Roman" w:cs="Times New Roman"/>
          <w:sz w:val="24"/>
          <w:szCs w:val="24"/>
          <w:lang w:eastAsia="cs-CZ"/>
        </w:rPr>
        <w:t xml:space="preserve"> V „relativní chudobě“, tj. kdy jejich příjmy nedosahovaly ani poloviny průměrného příjmu, žilo z 56 milionů obyvatel 12 milionů, z nich 4 miliony dětí.</w:t>
      </w:r>
      <w:r w:rsidRPr="00B427B8">
        <w:rPr>
          <w:rFonts w:ascii="Times New Roman" w:eastAsia="Times New Roman" w:hAnsi="Times New Roman" w:cs="Times New Roman"/>
          <w:sz w:val="24"/>
          <w:szCs w:val="24"/>
          <w:vertAlign w:val="superscript"/>
          <w:lang w:eastAsia="cs-CZ"/>
        </w:rPr>
        <w:footnoteReference w:id="288"/>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p>
    <w:p w:rsidR="00D326CC" w:rsidRPr="00B427B8" w:rsidRDefault="00414783" w:rsidP="007D55D7">
      <w:pPr>
        <w:spacing w:after="0" w:line="240" w:lineRule="auto"/>
        <w:ind w:right="1134" w:firstLine="567"/>
        <w:jc w:val="both"/>
        <w:rPr>
          <w:rFonts w:ascii="Times New Roman" w:hAnsi="Times New Roman" w:cs="Times New Roman"/>
          <w:b/>
          <w:sz w:val="24"/>
          <w:szCs w:val="24"/>
        </w:rPr>
      </w:pPr>
      <w:r w:rsidRPr="00B427B8">
        <w:rPr>
          <w:rFonts w:ascii="Times New Roman" w:hAnsi="Times New Roman" w:cs="Times New Roman"/>
          <w:sz w:val="24"/>
          <w:szCs w:val="24"/>
        </w:rPr>
        <w:t>V </w:t>
      </w:r>
      <w:r w:rsidRPr="00B427B8">
        <w:rPr>
          <w:rFonts w:ascii="Times New Roman" w:hAnsi="Times New Roman" w:cs="Times New Roman"/>
          <w:b/>
          <w:i/>
          <w:sz w:val="24"/>
          <w:szCs w:val="24"/>
        </w:rPr>
        <w:t>Německu</w:t>
      </w:r>
      <w:r w:rsidRPr="00B427B8">
        <w:rPr>
          <w:rFonts w:ascii="Times New Roman" w:hAnsi="Times New Roman" w:cs="Times New Roman"/>
          <w:sz w:val="24"/>
          <w:szCs w:val="24"/>
        </w:rPr>
        <w:t xml:space="preserve"> se sociální rozdíly v letech 1992 až 2012 zvýšily o 20 %. Na 10 % nejmajetnějších domácností připadalo v roce 2012 -  53  %, v roce 1998 – 45 % </w:t>
      </w:r>
      <w:r w:rsidRPr="00B427B8">
        <w:rPr>
          <w:rFonts w:ascii="Times New Roman" w:hAnsi="Times New Roman" w:cs="Times New Roman"/>
          <w:sz w:val="24"/>
          <w:szCs w:val="24"/>
        </w:rPr>
        <w:lastRenderedPageBreak/>
        <w:t xml:space="preserve">spolkového majetku. Dolní skupina z něj naopak spravovala pouze 1 %. </w:t>
      </w:r>
      <w:r w:rsidR="00D326CC" w:rsidRPr="00B427B8">
        <w:rPr>
          <w:rFonts w:ascii="Times New Roman" w:eastAsia="MS Mincho" w:hAnsi="Times New Roman" w:cs="Times New Roman"/>
          <w:sz w:val="24"/>
          <w:szCs w:val="24"/>
          <w:lang w:eastAsia="cs-CZ"/>
        </w:rPr>
        <w:t>V</w:t>
      </w:r>
      <w:r w:rsidR="00D326CC" w:rsidRPr="00B427B8">
        <w:rPr>
          <w:rFonts w:ascii="Times New Roman" w:eastAsia="Times New Roman" w:hAnsi="Times New Roman" w:cs="Times New Roman"/>
          <w:sz w:val="24"/>
          <w:szCs w:val="24"/>
          <w:lang w:eastAsia="cs-CZ"/>
        </w:rPr>
        <w:t xml:space="preserve"> situaci chudých a sociálních vyděděnců se v roce 1998 ocitlo 8 % obyvatel, tj. 6,5 milionu osob.</w:t>
      </w:r>
      <w:r w:rsidR="00D326CC" w:rsidRPr="00B427B8">
        <w:rPr>
          <w:rFonts w:ascii="Times New Roman" w:eastAsia="Times New Roman" w:hAnsi="Times New Roman" w:cs="Times New Roman"/>
          <w:sz w:val="24"/>
          <w:szCs w:val="24"/>
          <w:vertAlign w:val="superscript"/>
          <w:lang w:eastAsia="cs-CZ"/>
        </w:rPr>
        <w:footnoteReference w:id="289"/>
      </w:r>
      <w:r w:rsidR="00D326CC" w:rsidRPr="00B427B8">
        <w:rPr>
          <w:rFonts w:ascii="Times New Roman" w:eastAsia="Times New Roman" w:hAnsi="Times New Roman" w:cs="Times New Roman"/>
          <w:sz w:val="24"/>
          <w:szCs w:val="24"/>
          <w:lang w:eastAsia="cs-CZ"/>
        </w:rPr>
        <w:t xml:space="preserve"> </w:t>
      </w:r>
      <w:r w:rsidR="00D326CC" w:rsidRPr="00B427B8">
        <w:rPr>
          <w:rFonts w:ascii="Times New Roman" w:hAnsi="Times New Roman" w:cs="Times New Roman"/>
          <w:sz w:val="24"/>
          <w:szCs w:val="24"/>
        </w:rPr>
        <w:t xml:space="preserve">Hranicí chudoby je přitom příjem 952 eur měsíčně, což se týká  14-16 % obyvatelstva. V roce 2007 tak bylo chudobou ohroženo 15,2 %, v roce 2011 už 16,1 % obyvatelstva. </w:t>
      </w:r>
    </w:p>
    <w:p w:rsidR="007D55D7" w:rsidRPr="00B427B8" w:rsidRDefault="00D326CC" w:rsidP="007D55D7">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P</w:t>
      </w:r>
      <w:r w:rsidRPr="00B427B8">
        <w:rPr>
          <w:rFonts w:ascii="Times New Roman" w:eastAsia="MS Mincho" w:hAnsi="Times New Roman" w:cs="Times New Roman"/>
          <w:sz w:val="24"/>
          <w:szCs w:val="24"/>
          <w:lang w:eastAsia="cs-CZ"/>
        </w:rPr>
        <w:t xml:space="preserve">odle slov kardinála R. Marxe, celá desetiletí se tu nečinně přihlíželo, „jak </w:t>
      </w:r>
      <w:r w:rsidRPr="00B427B8">
        <w:rPr>
          <w:rFonts w:ascii="Times New Roman" w:eastAsia="Times New Roman" w:hAnsi="Times New Roman" w:cs="Times New Roman"/>
          <w:sz w:val="24"/>
          <w:szCs w:val="24"/>
          <w:lang w:eastAsia="cs-CZ"/>
        </w:rPr>
        <w:t>stále více rodin sklouzává do chudoby</w:t>
      </w:r>
      <w:r w:rsidR="007D55D7"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v posledních 40 letech stoupl v Německu počet rodin</w:t>
      </w:r>
      <w:r w:rsidR="00CF33DA"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závislých na státních finančních převodech</w:t>
      </w:r>
      <w:r w:rsidR="0053461A"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z 1,5 procenta na 20 procent.“</w:t>
      </w:r>
      <w:r w:rsidRPr="00B427B8">
        <w:rPr>
          <w:rFonts w:ascii="Times New Roman" w:eastAsia="Times New Roman" w:hAnsi="Times New Roman" w:cs="Times New Roman"/>
          <w:sz w:val="24"/>
          <w:szCs w:val="24"/>
          <w:vertAlign w:val="superscript"/>
          <w:lang w:eastAsia="cs-CZ"/>
        </w:rPr>
        <w:footnoteReference w:id="290"/>
      </w:r>
      <w:r w:rsidRPr="00B427B8">
        <w:rPr>
          <w:rFonts w:ascii="Times New Roman" w:eastAsia="Times New Roman" w:hAnsi="Times New Roman" w:cs="Times New Roman"/>
          <w:sz w:val="24"/>
          <w:szCs w:val="24"/>
          <w:lang w:eastAsia="cs-CZ"/>
        </w:rPr>
        <w:t xml:space="preserve"> Vedle </w:t>
      </w:r>
      <w:r w:rsidRPr="00B427B8">
        <w:rPr>
          <w:rFonts w:ascii="Times New Roman" w:eastAsia="MS Mincho" w:hAnsi="Times New Roman" w:cs="Times New Roman"/>
          <w:sz w:val="24"/>
          <w:szCs w:val="24"/>
          <w:lang w:eastAsia="cs-CZ"/>
        </w:rPr>
        <w:t>2,7 milionů těch, kteří pobírají sociální pomoc, žije dalších 2,8 milionu občanů pod oficiálně uznanou hranicí chudoby.</w:t>
      </w:r>
      <w:r w:rsidRPr="00B427B8">
        <w:rPr>
          <w:rFonts w:ascii="Times New Roman" w:eastAsia="MS Mincho" w:hAnsi="Times New Roman" w:cs="Times New Roman"/>
          <w:sz w:val="24"/>
          <w:szCs w:val="24"/>
          <w:vertAlign w:val="superscript"/>
          <w:lang w:eastAsia="cs-CZ"/>
        </w:rPr>
        <w:footnoteReference w:id="291"/>
      </w:r>
      <w:r w:rsidRPr="00B427B8">
        <w:rPr>
          <w:rFonts w:ascii="Times New Roman" w:eastAsia="MS Mincho" w:hAnsi="Times New Roman" w:cs="Times New Roman"/>
          <w:i/>
          <w:iCs/>
          <w:sz w:val="24"/>
          <w:szCs w:val="24"/>
          <w:lang w:eastAsia="cs-CZ"/>
        </w:rPr>
        <w:t xml:space="preserve"> </w:t>
      </w:r>
      <w:r w:rsidR="007D55D7" w:rsidRPr="00B427B8">
        <w:rPr>
          <w:rFonts w:ascii="Times New Roman" w:hAnsi="Times New Roman" w:cs="Times New Roman"/>
          <w:sz w:val="24"/>
          <w:szCs w:val="24"/>
        </w:rPr>
        <w:t>Střední očekávaná délka života u mužů z nejnižší příjmové skupiny je v Německu při narození o 11 let kratší než u nejvyšší příjmové skupiny (u žen činí rozdíl 8 let).</w:t>
      </w: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p>
    <w:p w:rsidR="009F022F" w:rsidRPr="00B427B8" w:rsidRDefault="009F022F" w:rsidP="00573C39">
      <w:pPr>
        <w:spacing w:after="0" w:line="240" w:lineRule="auto"/>
        <w:ind w:right="1152"/>
        <w:jc w:val="both"/>
        <w:rPr>
          <w:rFonts w:ascii="Times New Roman" w:eastAsia="Times New Roman" w:hAnsi="Times New Roman" w:cs="Times New Roman"/>
          <w:b/>
          <w:i/>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Sociální kontrasty – rozvojové země</w:t>
      </w:r>
    </w:p>
    <w:p w:rsidR="00C64A27" w:rsidRPr="002474D1" w:rsidRDefault="00C64A27" w:rsidP="002474D1">
      <w:pPr>
        <w:pStyle w:val="Normlnweb"/>
        <w:spacing w:before="0" w:beforeAutospacing="0" w:after="0"/>
        <w:ind w:right="1134" w:firstLine="567"/>
        <w:jc w:val="both"/>
        <w:rPr>
          <w:color w:val="7030A0"/>
        </w:rPr>
      </w:pPr>
      <w:r>
        <w:rPr>
          <w:color w:val="7030A0"/>
        </w:rPr>
        <w:t>Podle souhrnné zprávy několika rozvojových organizací způsobila chudoba, politická nestabilita a ozbrojené konflikty, že v roce 2010 zasáhl nedostatek potravin a hlad jednu miliardu obyvatel země</w:t>
      </w:r>
      <w:r>
        <w:rPr>
          <w:color w:val="7030A0"/>
          <w:sz w:val="20"/>
          <w:szCs w:val="20"/>
        </w:rPr>
        <w:t>.</w:t>
      </w:r>
      <w:r>
        <w:rPr>
          <w:rStyle w:val="Znakapoznpodarou"/>
          <w:color w:val="7030A0"/>
          <w:sz w:val="20"/>
          <w:szCs w:val="20"/>
        </w:rPr>
        <w:footnoteReference w:id="292"/>
      </w:r>
      <w:r w:rsidR="002474D1">
        <w:rPr>
          <w:color w:val="7030A0"/>
          <w:sz w:val="20"/>
          <w:szCs w:val="20"/>
        </w:rPr>
        <w:t xml:space="preserve"> </w:t>
      </w:r>
      <w:r w:rsidRPr="002474D1">
        <w:rPr>
          <w:color w:val="7030A0"/>
        </w:rPr>
        <w:t>Ze sto dvaceti sledovaných států je v pětadvaceti z nich alarmující potravinová situace a čtyři země dokonce překročily hranici extrémního nebezpečí hladu. Všech dvacet pět států s indexem vyšším než dvacet je buď v subsaharské Africe, nebo Asii. Z asijských zemí jsou podle zprávy ohroženy hladem: Nepál, Indie, Kambodža, Bangladéš, Východní Timor a Jemen. Na opačné straně světa se s hladem potýká pouze středoamerické Haiti. Nejhorší situace je nyní v Demokratické republice Kongo (DRC). Dalšími státy s extrémní hrozbou jsou Burundi, Eritrea a Čad, které byly také zapojeny do dlouhotrvajících konfliktů.</w:t>
      </w:r>
      <w:r w:rsidRPr="002474D1">
        <w:rPr>
          <w:rStyle w:val="Znakapoznpodarou"/>
          <w:color w:val="7030A0"/>
        </w:rPr>
        <w:footnoteReference w:id="293"/>
      </w:r>
      <w:r w:rsidRPr="002474D1">
        <w:rPr>
          <w:color w:val="7030A0"/>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50 afrických, asijských a latinskoamerických </w:t>
      </w:r>
      <w:r w:rsidRPr="002474D1">
        <w:rPr>
          <w:rFonts w:ascii="Times New Roman" w:eastAsia="Times New Roman" w:hAnsi="Times New Roman" w:cs="Times New Roman"/>
          <w:color w:val="7030A0"/>
          <w:sz w:val="24"/>
          <w:szCs w:val="24"/>
          <w:lang w:eastAsia="cs-CZ"/>
        </w:rPr>
        <w:t>zemí OSN</w:t>
      </w:r>
      <w:r w:rsidRPr="00B427B8">
        <w:rPr>
          <w:rFonts w:ascii="Times New Roman" w:eastAsia="Times New Roman" w:hAnsi="Times New Roman" w:cs="Times New Roman"/>
          <w:sz w:val="24"/>
          <w:szCs w:val="24"/>
          <w:lang w:eastAsia="cs-CZ"/>
        </w:rPr>
        <w:t xml:space="preserve"> vyděluje jako nejméně vyvinutých. 40 až 50 let po získání státní samostatnosti většina bývalých kolonií oproti zemím, které je kolonizovaly, hluboce zaostává.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Spojené s</w:t>
      </w:r>
      <w:r w:rsidR="00576DFA" w:rsidRPr="00B427B8">
        <w:rPr>
          <w:rFonts w:ascii="Times New Roman" w:eastAsia="Times New Roman" w:hAnsi="Times New Roman" w:cs="Times New Roman"/>
          <w:sz w:val="24"/>
          <w:szCs w:val="24"/>
          <w:lang w:eastAsia="cs-CZ"/>
        </w:rPr>
        <w:t>t</w:t>
      </w:r>
      <w:r w:rsidRPr="00B427B8">
        <w:rPr>
          <w:rFonts w:ascii="Times New Roman" w:eastAsia="Times New Roman" w:hAnsi="Times New Roman" w:cs="Times New Roman"/>
          <w:sz w:val="24"/>
          <w:szCs w:val="24"/>
          <w:lang w:eastAsia="cs-CZ"/>
        </w:rPr>
        <w:t>áty a Kanada jsou dvakrát tak bohaté jako další nejbohatší země (Barbados) a přibližně 20krát bohatší než země nejchudší (Haiti). Jejich roční HDP na hlavu na obyvatele, korigovaný na rozdíly v kupní síle, je 34 562 (USA), 30 677 (Kanada), 15 720 (Barbados) a 1741 (Haiti) US dolarů.“</w:t>
      </w:r>
      <w:r w:rsidRPr="00B427B8">
        <w:rPr>
          <w:rFonts w:ascii="Times New Roman" w:eastAsia="Times New Roman" w:hAnsi="Times New Roman" w:cs="Times New Roman"/>
          <w:sz w:val="24"/>
          <w:szCs w:val="24"/>
          <w:vertAlign w:val="superscript"/>
          <w:lang w:eastAsia="cs-CZ"/>
        </w:rPr>
        <w:footnoteReference w:id="294"/>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B50BF8" w:rsidRPr="00B427B8" w:rsidRDefault="00B50BF8" w:rsidP="00573C39">
      <w:pPr>
        <w:spacing w:after="0" w:line="240" w:lineRule="auto"/>
        <w:ind w:right="1152"/>
        <w:jc w:val="both"/>
        <w:rPr>
          <w:rFonts w:ascii="Times New Roman" w:eastAsia="Times New Roman" w:hAnsi="Times New Roman" w:cs="Times New Roman"/>
          <w:b/>
          <w:sz w:val="24"/>
          <w:szCs w:val="24"/>
          <w:lang w:eastAsia="cs-CZ"/>
        </w:rPr>
      </w:pP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Poměr HDP na hlavu v bývalých koloniích oproti zemím, které je kolonizovaly</w:t>
      </w:r>
    </w:p>
    <w:p w:rsidR="00B50BF8" w:rsidRPr="00B427B8" w:rsidRDefault="00B50BF8"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lastRenderedPageBreak/>
        <w:t>Země</w:t>
      </w:r>
      <w:r w:rsidR="00866A88" w:rsidRPr="00B427B8">
        <w:rPr>
          <w:rFonts w:ascii="Times New Roman" w:eastAsia="Times New Roman" w:hAnsi="Times New Roman" w:cs="Times New Roman"/>
          <w:sz w:val="24"/>
          <w:szCs w:val="24"/>
          <w:u w:val="single"/>
          <w:lang w:eastAsia="cs-CZ"/>
        </w:rPr>
        <w:tab/>
      </w:r>
      <w:r w:rsidR="00866A88"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Její bývalá kolonie</w:t>
      </w:r>
      <w:r w:rsidR="00866A88" w:rsidRPr="00B427B8">
        <w:rPr>
          <w:rFonts w:ascii="Times New Roman" w:eastAsia="Times New Roman" w:hAnsi="Times New Roman" w:cs="Times New Roman"/>
          <w:sz w:val="24"/>
          <w:szCs w:val="24"/>
          <w:u w:val="single"/>
          <w:lang w:eastAsia="cs-CZ"/>
        </w:rPr>
        <w:tab/>
      </w:r>
      <w:r w:rsidR="00866A88"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 xml:space="preserve">HDP na hlavu_je nižší________          </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Velká Británie</w:t>
      </w:r>
      <w:r w:rsidR="0067780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Sierra Leone</w:t>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166 krát </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Francie</w:t>
      </w:r>
      <w:r w:rsidR="00677809"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Niger</w:t>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00866A8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126 krát </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Tunisko</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10,2 krát </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Alžírsko</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12 krát </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Kongo</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25 krát</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Senegal </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46 krát  </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Belgie</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Konžská demokratická republika</w:t>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226 krát</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Burundi</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226 krát</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Rwanda</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114 krát</w:t>
      </w:r>
    </w:p>
    <w:p w:rsidR="00F138E5" w:rsidRPr="00B427B8" w:rsidRDefault="009F022F"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Údaje k roku 2001. Human Development Report 2003. New York – Oxford University Press 2003, s. 278, 279, 280, 281.</w:t>
      </w:r>
    </w:p>
    <w:p w:rsidR="00F138E5" w:rsidRPr="00B427B8" w:rsidRDefault="00F138E5" w:rsidP="00B50BF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Průměrný příjem v bývalých koloniích v USD na osobu a den</w:t>
      </w: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Země</w:t>
      </w:r>
      <w:r w:rsidR="00E976DD" w:rsidRPr="00B427B8">
        <w:rPr>
          <w:rFonts w:ascii="Times New Roman" w:eastAsia="Times New Roman" w:hAnsi="Times New Roman" w:cs="Times New Roman"/>
          <w:sz w:val="24"/>
          <w:szCs w:val="24"/>
          <w:u w:val="single"/>
          <w:lang w:eastAsia="cs-CZ"/>
        </w:rPr>
        <w:tab/>
      </w:r>
      <w:r w:rsidR="00E976DD" w:rsidRPr="00B427B8">
        <w:rPr>
          <w:rFonts w:ascii="Times New Roman" w:eastAsia="Times New Roman" w:hAnsi="Times New Roman" w:cs="Times New Roman"/>
          <w:sz w:val="24"/>
          <w:szCs w:val="24"/>
          <w:u w:val="single"/>
          <w:lang w:eastAsia="cs-CZ"/>
        </w:rPr>
        <w:tab/>
      </w:r>
      <w:r w:rsidR="00E976DD" w:rsidRPr="00B427B8">
        <w:rPr>
          <w:rFonts w:ascii="Times New Roman" w:eastAsia="Times New Roman" w:hAnsi="Times New Roman" w:cs="Times New Roman"/>
          <w:sz w:val="24"/>
          <w:szCs w:val="24"/>
          <w:u w:val="single"/>
          <w:lang w:eastAsia="cs-CZ"/>
        </w:rPr>
        <w:tab/>
      </w:r>
      <w:r w:rsidR="00E976DD"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Průměr USD na osobu a den</w:t>
      </w: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19 bývalých kolonií VB</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méně než 2 </w:t>
      </w: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10 z nich)</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méně než 1</w:t>
      </w: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Dřívější francouzské kolonie</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méně než 2</w:t>
      </w: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Rwanda</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o málo víc než 0,5</w:t>
      </w: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Kongo</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0,271</w:t>
      </w: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Burundi</w:t>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00E976D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přibližně 0,25</w:t>
      </w: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F138E5" w:rsidRPr="00B427B8" w:rsidRDefault="00962C2C"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HDR 2003</w:t>
      </w:r>
      <w:r w:rsidR="00F138E5" w:rsidRPr="00B427B8">
        <w:rPr>
          <w:rFonts w:ascii="Times New Roman" w:eastAsia="Times New Roman" w:hAnsi="Times New Roman" w:cs="Times New Roman"/>
          <w:sz w:val="20"/>
          <w:szCs w:val="20"/>
          <w:lang w:eastAsia="cs-CZ"/>
        </w:rPr>
        <w:t>.</w:t>
      </w:r>
    </w:p>
    <w:p w:rsidR="00F138E5" w:rsidRPr="00B427B8" w:rsidRDefault="00F138E5" w:rsidP="001E37D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sz w:val="20"/>
          <w:szCs w:val="20"/>
          <w:lang w:eastAsia="cs-CZ"/>
        </w:rPr>
        <w:t xml:space="preserve">Ve všech případech jde o zprůměrované údaje. </w:t>
      </w:r>
    </w:p>
    <w:p w:rsidR="00F138E5" w:rsidRPr="00B427B8" w:rsidRDefault="00F138E5" w:rsidP="00573C39">
      <w:pPr>
        <w:spacing w:after="0" w:line="240" w:lineRule="auto"/>
        <w:ind w:right="1152" w:firstLine="567"/>
        <w:jc w:val="both"/>
        <w:rPr>
          <w:rFonts w:ascii="Times New Roman" w:eastAsia="Times New Roman" w:hAnsi="Times New Roman" w:cs="Times New Roman"/>
          <w:bCs/>
          <w:sz w:val="24"/>
          <w:szCs w:val="24"/>
          <w:lang w:eastAsia="cs-CZ"/>
        </w:rPr>
      </w:pP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 rozvojové země ovšem nelze nahlížet plošně. Některé se propracovaly k vysokému HDP na jednoho obyvatele nebo k vysokému stupni Indexu lidského rozvoje. Problém chudoby naprosté většiny obyvatelstva se tím však často vůbec neřeší.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sz w:val="24"/>
          <w:szCs w:val="24"/>
          <w:lang w:eastAsia="cs-CZ"/>
        </w:rPr>
        <w:t>Rovníková Guinea</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např.</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dosáhla d</w:t>
      </w:r>
      <w:r w:rsidRPr="00B427B8">
        <w:rPr>
          <w:rFonts w:ascii="Times New Roman" w:eastAsia="Times New Roman" w:hAnsi="Times New Roman" w:cs="Times New Roman"/>
          <w:sz w:val="24"/>
          <w:szCs w:val="24"/>
          <w:lang w:eastAsia="cs-CZ"/>
        </w:rPr>
        <w:t>íky naftě v roce 2001 třetího největšího HDP na jednoho obyvatele mezi 51 africkými státy. Přitom ale 70 % z jejích celkových 465 tisíc obyvatel žije nadále pod hranicí chudoby.</w:t>
      </w:r>
      <w:r w:rsidRPr="00B427B8">
        <w:rPr>
          <w:rFonts w:ascii="Times New Roman" w:eastAsia="Times New Roman" w:hAnsi="Times New Roman" w:cs="Times New Roman"/>
          <w:sz w:val="24"/>
          <w:szCs w:val="24"/>
          <w:vertAlign w:val="superscript"/>
          <w:lang w:eastAsia="cs-CZ"/>
        </w:rPr>
        <w:footnoteReference w:id="295"/>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Podle Hospodářské komise pro </w:t>
      </w:r>
      <w:r w:rsidRPr="00B427B8">
        <w:rPr>
          <w:rFonts w:ascii="Times New Roman" w:eastAsia="Times New Roman" w:hAnsi="Times New Roman" w:cs="Times New Roman"/>
          <w:b/>
          <w:i/>
          <w:sz w:val="24"/>
          <w:szCs w:val="24"/>
          <w:lang w:eastAsia="cs-CZ"/>
        </w:rPr>
        <w:t>Latinskou Ameriku a Karibskou oblast</w:t>
      </w:r>
      <w:r w:rsidRPr="00B427B8">
        <w:rPr>
          <w:rFonts w:ascii="Times New Roman" w:eastAsia="Times New Roman" w:hAnsi="Times New Roman" w:cs="Times New Roman"/>
          <w:sz w:val="24"/>
          <w:szCs w:val="24"/>
          <w:lang w:eastAsia="cs-CZ"/>
        </w:rPr>
        <w:t xml:space="preserve"> (ECLAC) se v letech 1980 až 1990 zvýšil počet lidí žijících pod hranicí chudoby ze 136 milionů na 196 milionů,</w:t>
      </w:r>
      <w:r w:rsidR="00D15616" w:rsidRPr="00B427B8">
        <w:rPr>
          <w:rFonts w:ascii="Times New Roman" w:eastAsia="Times New Roman" w:hAnsi="Times New Roman" w:cs="Times New Roman"/>
          <w:sz w:val="24"/>
          <w:szCs w:val="24"/>
          <w:lang w:eastAsia="cs-CZ"/>
        </w:rPr>
        <w:t xml:space="preserve"> tj. </w:t>
      </w:r>
      <w:r w:rsidRPr="00B427B8">
        <w:rPr>
          <w:rFonts w:ascii="Times New Roman" w:eastAsia="Times New Roman" w:hAnsi="Times New Roman" w:cs="Times New Roman"/>
          <w:sz w:val="24"/>
          <w:szCs w:val="24"/>
          <w:lang w:eastAsia="cs-CZ"/>
        </w:rPr>
        <w:t>z</w:t>
      </w:r>
      <w:r w:rsidR="00D15616"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41 % na 46 %.  Počet lidí žijících v extrémní chudobě se zvýšil z 62,4 milionu na 93,5 milionu, tj. z 19 % na 22 % celkové populace oblasti.</w:t>
      </w:r>
      <w:r w:rsidRPr="00B427B8">
        <w:rPr>
          <w:rFonts w:ascii="Times New Roman" w:eastAsia="Times New Roman" w:hAnsi="Times New Roman" w:cs="Times New Roman"/>
          <w:sz w:val="24"/>
          <w:szCs w:val="24"/>
          <w:vertAlign w:val="superscript"/>
          <w:lang w:eastAsia="cs-CZ"/>
        </w:rPr>
        <w:t xml:space="preserve"> </w:t>
      </w:r>
      <w:r w:rsidRPr="00B427B8">
        <w:rPr>
          <w:rFonts w:ascii="Times New Roman" w:eastAsia="Times New Roman" w:hAnsi="Times New Roman" w:cs="Times New Roman"/>
          <w:sz w:val="24"/>
          <w:szCs w:val="24"/>
          <w:vertAlign w:val="superscript"/>
          <w:lang w:eastAsia="cs-CZ"/>
        </w:rPr>
        <w:footnoteReference w:id="296"/>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i/>
          <w:sz w:val="24"/>
          <w:szCs w:val="24"/>
          <w:lang w:eastAsia="cs-CZ"/>
        </w:rPr>
        <w:t xml:space="preserve"> </w:t>
      </w:r>
    </w:p>
    <w:p w:rsidR="001E37D2" w:rsidRPr="00B427B8" w:rsidRDefault="001E37D2" w:rsidP="00573C39">
      <w:pPr>
        <w:spacing w:after="0" w:line="240" w:lineRule="auto"/>
        <w:ind w:right="1152"/>
        <w:jc w:val="both"/>
        <w:rPr>
          <w:rFonts w:ascii="Times New Roman" w:eastAsia="Times New Roman" w:hAnsi="Times New Roman" w:cs="Times New Roman"/>
          <w:b/>
          <w:bCs/>
          <w:i/>
          <w:sz w:val="24"/>
          <w:szCs w:val="24"/>
          <w:lang w:eastAsia="cs-CZ"/>
        </w:rPr>
      </w:pPr>
    </w:p>
    <w:p w:rsidR="00C96BA3" w:rsidRPr="00B427B8" w:rsidRDefault="00C96BA3" w:rsidP="00573C39">
      <w:pPr>
        <w:spacing w:after="0" w:line="240" w:lineRule="auto"/>
        <w:ind w:right="1152"/>
        <w:jc w:val="both"/>
        <w:rPr>
          <w:rFonts w:ascii="Times New Roman" w:eastAsia="Times New Roman" w:hAnsi="Times New Roman" w:cs="Times New Roman"/>
          <w:b/>
          <w:bCs/>
          <w:i/>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Chudoba dětí</w:t>
      </w:r>
    </w:p>
    <w:p w:rsidR="00F138E5" w:rsidRPr="00B427B8" w:rsidRDefault="00F138E5" w:rsidP="00573C39">
      <w:pPr>
        <w:spacing w:after="0" w:line="240" w:lineRule="auto"/>
        <w:ind w:right="1152" w:firstLine="709"/>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firstLine="709"/>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Nejotřesnější skutečností jsou </w:t>
      </w:r>
      <w:r w:rsidRPr="00B427B8">
        <w:rPr>
          <w:rFonts w:ascii="Times New Roman" w:eastAsia="Times New Roman" w:hAnsi="Times New Roman" w:cs="Times New Roman"/>
          <w:b/>
          <w:i/>
          <w:sz w:val="24"/>
          <w:szCs w:val="24"/>
          <w:lang w:eastAsia="cs-CZ"/>
        </w:rPr>
        <w:t>osudy dětí</w:t>
      </w:r>
      <w:r w:rsidRPr="00B427B8">
        <w:rPr>
          <w:rFonts w:ascii="Times New Roman" w:eastAsia="Times New Roman" w:hAnsi="Times New Roman" w:cs="Times New Roman"/>
          <w:sz w:val="24"/>
          <w:szCs w:val="24"/>
          <w:lang w:eastAsia="cs-CZ"/>
        </w:rPr>
        <w:t xml:space="preserve">, které podle kardinála R. Marxe, „jsou od malička existenciálně konfrontovány s hmotnou chudobou – jsou </w:t>
      </w:r>
      <w:r w:rsidRPr="00B427B8">
        <w:rPr>
          <w:rFonts w:ascii="Times New Roman" w:eastAsia="Times New Roman" w:hAnsi="Times New Roman" w:cs="Times New Roman"/>
          <w:sz w:val="24"/>
          <w:szCs w:val="24"/>
          <w:lang w:eastAsia="cs-CZ"/>
        </w:rPr>
        <w:lastRenderedPageBreak/>
        <w:t>odkázány na státní sociální pomoc, která často přechází z generace na generaci -, s nedostatkem možností vzdělávat se a bohužel zhusta i s násilím. Jsou zvlášť ohroženy tím, že se ocitnou v koloběhu chudoby a sociální nesamostatnosti, z něhož není úniku, anebo rovnou upadnou do závislosti a kriminality.“</w:t>
      </w:r>
      <w:r w:rsidRPr="00B427B8">
        <w:rPr>
          <w:rFonts w:ascii="Times New Roman" w:eastAsia="Times New Roman" w:hAnsi="Times New Roman" w:cs="Times New Roman"/>
          <w:sz w:val="24"/>
          <w:szCs w:val="24"/>
          <w:vertAlign w:val="superscript"/>
          <w:lang w:eastAsia="cs-CZ"/>
        </w:rPr>
        <w:footnoteReference w:id="297"/>
      </w:r>
      <w:r w:rsidRPr="00B427B8">
        <w:rPr>
          <w:rFonts w:ascii="Times New Roman" w:eastAsia="Times New Roman" w:hAnsi="Times New Roman" w:cs="Times New Roman"/>
          <w:sz w:val="24"/>
          <w:szCs w:val="24"/>
          <w:lang w:eastAsia="cs-CZ"/>
        </w:rPr>
        <w:t xml:space="preserve"> </w:t>
      </w:r>
    </w:p>
    <w:p w:rsidR="00F138E5" w:rsidRPr="00712995" w:rsidRDefault="00F138E5" w:rsidP="00712995">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Podle studie z roku 2006 bylo v </w:t>
      </w:r>
      <w:r w:rsidRPr="00B427B8">
        <w:rPr>
          <w:rFonts w:ascii="Times New Roman" w:eastAsia="Times New Roman" w:hAnsi="Times New Roman" w:cs="Times New Roman"/>
          <w:b/>
          <w:i/>
          <w:sz w:val="24"/>
          <w:szCs w:val="24"/>
          <w:lang w:eastAsia="cs-CZ"/>
        </w:rPr>
        <w:t>Německu</w:t>
      </w:r>
      <w:r w:rsidRPr="00B427B8">
        <w:rPr>
          <w:rFonts w:ascii="Times New Roman" w:eastAsia="Times New Roman" w:hAnsi="Times New Roman" w:cs="Times New Roman"/>
          <w:sz w:val="24"/>
          <w:szCs w:val="24"/>
          <w:lang w:eastAsia="cs-CZ"/>
        </w:rPr>
        <w:t xml:space="preserve"> 3,4 milionu mladistvých „potřebných“ ve smyslu zákonné definice chudoby. Jak píše kardinál Marx, „a to je víc než pětina dětí žijících v Německu! A jako by to ještě nebylo dost zlé, děti nejen silně postihuje chudoba, ale platí tu zpravidla: čím víc dětí žije v té které domácnosti, tím větší je riziko chudoby pro rodiče. U rodinných dvojic s mnoha dětmi kvóta potřebnosti v šetřeném období byla kolem 26,5 procenta, u osamělých rodičů kolem neuvěřitelných 50 procent. Tak tomu říkám skandál!“</w:t>
      </w:r>
      <w:r w:rsidRPr="00B427B8">
        <w:rPr>
          <w:rFonts w:ascii="Times New Roman" w:eastAsia="Times New Roman" w:hAnsi="Times New Roman" w:cs="Times New Roman"/>
          <w:sz w:val="24"/>
          <w:szCs w:val="24"/>
          <w:vertAlign w:val="superscript"/>
          <w:lang w:eastAsia="cs-CZ"/>
        </w:rPr>
        <w:footnoteReference w:id="298"/>
      </w:r>
      <w:r w:rsidR="00712995">
        <w:rPr>
          <w:rFonts w:ascii="Times New Roman" w:eastAsia="Times New Roman" w:hAnsi="Times New Roman" w:cs="Times New Roman"/>
          <w:sz w:val="24"/>
          <w:szCs w:val="24"/>
          <w:lang w:eastAsia="cs-CZ"/>
        </w:rPr>
        <w:t xml:space="preserve"> </w:t>
      </w:r>
      <w:r w:rsidR="00B26DAE">
        <w:rPr>
          <w:rFonts w:ascii="Times New Roman" w:eastAsia="Times New Roman" w:hAnsi="Times New Roman" w:cs="Times New Roman"/>
          <w:sz w:val="24"/>
          <w:szCs w:val="24"/>
          <w:lang w:eastAsia="cs-CZ"/>
        </w:rPr>
        <w:t xml:space="preserve">Harpal Brar uvádí ze </w:t>
      </w:r>
      <w:r w:rsidR="00712995" w:rsidRPr="00712995">
        <w:rPr>
          <w:rFonts w:ascii="Times New Roman" w:eastAsia="Times New Roman" w:hAnsi="Times New Roman" w:cs="Times New Roman"/>
          <w:color w:val="7030A0"/>
          <w:sz w:val="24"/>
          <w:szCs w:val="24"/>
          <w:lang w:eastAsia="cs-CZ"/>
        </w:rPr>
        <w:t>zprávy</w:t>
      </w:r>
      <w:r w:rsidRPr="00712995">
        <w:rPr>
          <w:rFonts w:ascii="Times New Roman" w:eastAsia="Times New Roman" w:hAnsi="Times New Roman" w:cs="Times New Roman"/>
          <w:color w:val="7030A0"/>
          <w:sz w:val="24"/>
          <w:szCs w:val="24"/>
          <w:lang w:eastAsia="cs-CZ"/>
        </w:rPr>
        <w:t xml:space="preserve"> UNICEF z listopadu 1999,</w:t>
      </w:r>
      <w:r w:rsidR="00712995" w:rsidRPr="00712995">
        <w:rPr>
          <w:rFonts w:ascii="Times New Roman" w:eastAsia="Times New Roman" w:hAnsi="Times New Roman" w:cs="Times New Roman"/>
          <w:color w:val="7030A0"/>
          <w:sz w:val="24"/>
          <w:szCs w:val="24"/>
          <w:lang w:eastAsia="cs-CZ"/>
        </w:rPr>
        <w:t xml:space="preserve"> že </w:t>
      </w:r>
      <w:r w:rsidRPr="00B427B8">
        <w:rPr>
          <w:rFonts w:ascii="Times New Roman" w:eastAsia="Times New Roman" w:hAnsi="Times New Roman" w:cs="Times New Roman"/>
          <w:sz w:val="24"/>
          <w:szCs w:val="24"/>
          <w:lang w:eastAsia="cs-CZ"/>
        </w:rPr>
        <w:t>„kolem 20 % z celkového počtu 150 milionů dětí z východní Evropy a bývalého SSSR se stalo bezdomovci.</w:t>
      </w:r>
      <w:r w:rsidRPr="00B427B8">
        <w:rPr>
          <w:rFonts w:ascii="Times New Roman" w:eastAsia="Times New Roman" w:hAnsi="Times New Roman" w:cs="Times New Roman"/>
          <w:sz w:val="24"/>
          <w:szCs w:val="24"/>
          <w:vertAlign w:val="superscript"/>
          <w:lang w:eastAsia="cs-CZ"/>
        </w:rPr>
        <w:footnoteReference w:id="299"/>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jc w:val="both"/>
        <w:rPr>
          <w:rFonts w:ascii="Times New Roman" w:eastAsia="Times New Roman" w:hAnsi="Times New Roman" w:cs="Times New Roman"/>
          <w:b/>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3. Protipól segregovaných sídlišť a osob bez přístřeší (bezdomovců)</w:t>
      </w:r>
    </w:p>
    <w:p w:rsidR="00F138E5" w:rsidRPr="00B427B8" w:rsidRDefault="00F138E5"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F138E5" w:rsidRPr="00B427B8" w:rsidRDefault="00F138E5"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Socioprostorová segregace (vznik ghett</w:t>
      </w:r>
      <w:r w:rsidRPr="00B427B8">
        <w:rPr>
          <w:rFonts w:ascii="Times New Roman" w:eastAsia="Times New Roman" w:hAnsi="Times New Roman" w:cs="Times New Roman"/>
          <w:i/>
          <w:sz w:val="24"/>
          <w:szCs w:val="24"/>
          <w:lang w:eastAsia="cs-CZ"/>
        </w:rPr>
        <w:t>)</w:t>
      </w:r>
      <w:r w:rsidRPr="00B427B8">
        <w:rPr>
          <w:rFonts w:ascii="Times New Roman" w:eastAsia="Times New Roman" w:hAnsi="Times New Roman" w:cs="Times New Roman"/>
          <w:b/>
          <w:bCs/>
          <w:sz w:val="24"/>
          <w:szCs w:val="24"/>
          <w:lang w:eastAsia="cs-CZ"/>
        </w:rPr>
        <w:t xml:space="preserve"> </w:t>
      </w:r>
    </w:p>
    <w:p w:rsidR="00F138E5" w:rsidRPr="00B427B8" w:rsidRDefault="00F138E5"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p>
    <w:p w:rsidR="00F138E5" w:rsidRPr="00B427B8" w:rsidRDefault="00F138E5"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Nesouměřitelnost se projevuje i v prostorovém oddělování čtvrtí, sídlišť, komunit, kde žijí elity. Jejich oddělování je reakcí na sociální, etnickou i rasovou propustnost a postupně i na krizi veřejného prostoru, která vede k odchodu úspěšných a zámožných z měst.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Výlučné skupiny sice pilně hledají prostředky na tišení „závisti“, na úspěch ale příliš nespoléhají a zabezpečují se v separovaných enklávách, v exteritoriálních rezidenčních oblastech. Ohrazují se zdmi, které jsou v každém ohledu mnohem bytelnější a díky špičkovým technologiím a soukromým bezpečnostním službám zabezpečenější, než na symbol nekomunikace a nesvobody povýšená zeď berlínská.</w:t>
      </w:r>
      <w:r w:rsidRPr="00B427B8">
        <w:rPr>
          <w:rFonts w:ascii="Times New Roman" w:eastAsia="Times New Roman" w:hAnsi="Times New Roman" w:cs="Times New Roman"/>
          <w:sz w:val="24"/>
          <w:szCs w:val="24"/>
          <w:vertAlign w:val="superscript"/>
          <w:lang w:eastAsia="cs-CZ"/>
        </w:rPr>
        <w:footnoteReference w:id="300"/>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Tyto enklávy se vymykají běžným standardům života i obecně platným normám. Pěstuje se v nich specifický hodnotový systém vystavovaný v komunikačních prostředcích na odiv. Sama tato „ghe</w:t>
      </w:r>
      <w:r w:rsidR="00C96BA3" w:rsidRPr="00B427B8">
        <w:rPr>
          <w:rFonts w:ascii="Times New Roman" w:eastAsia="Times New Roman" w:hAnsi="Times New Roman" w:cs="Times New Roman"/>
          <w:sz w:val="24"/>
          <w:szCs w:val="24"/>
          <w:lang w:eastAsia="cs-CZ"/>
        </w:rPr>
        <w:t>t</w:t>
      </w:r>
      <w:r w:rsidRPr="00B427B8">
        <w:rPr>
          <w:rFonts w:ascii="Times New Roman" w:eastAsia="Times New Roman" w:hAnsi="Times New Roman" w:cs="Times New Roman"/>
          <w:sz w:val="24"/>
          <w:szCs w:val="24"/>
          <w:lang w:eastAsia="cs-CZ"/>
        </w:rPr>
        <w:t>ta naruby“ jsou součástí „sítí“, svými jednotlivými články propojujícími místní, ale také globální ekonomickou a politicko-mocenskou elitu.</w:t>
      </w:r>
      <w:r w:rsidRPr="00B427B8">
        <w:rPr>
          <w:rFonts w:ascii="Times New Roman" w:eastAsia="Times New Roman" w:hAnsi="Times New Roman" w:cs="Times New Roman"/>
          <w:sz w:val="24"/>
          <w:szCs w:val="24"/>
          <w:vertAlign w:val="superscript"/>
          <w:lang w:eastAsia="cs-CZ"/>
        </w:rPr>
        <w:footnoteReference w:id="301"/>
      </w:r>
    </w:p>
    <w:p w:rsidR="000E722A" w:rsidRPr="00B427B8" w:rsidRDefault="00F138E5" w:rsidP="000E722A">
      <w:pPr>
        <w:tabs>
          <w:tab w:val="left" w:pos="708"/>
          <w:tab w:val="center" w:pos="4536"/>
          <w:tab w:val="right" w:pos="9072"/>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Bída se koncentruje v tradičních ghettech, </w:t>
      </w:r>
      <w:r w:rsidR="00F71AC3" w:rsidRPr="00B427B8">
        <w:rPr>
          <w:rFonts w:ascii="Times New Roman" w:eastAsia="Times New Roman" w:hAnsi="Times New Roman" w:cs="Times New Roman"/>
          <w:sz w:val="24"/>
          <w:szCs w:val="24"/>
          <w:lang w:eastAsia="cs-CZ"/>
        </w:rPr>
        <w:t>počínaje ghetty pro původní obyvatelstvo (Indiány v US</w:t>
      </w:r>
      <w:r w:rsidR="00AF1CB9" w:rsidRPr="00B427B8">
        <w:rPr>
          <w:rFonts w:ascii="Times New Roman" w:eastAsia="Times New Roman" w:hAnsi="Times New Roman" w:cs="Times New Roman"/>
          <w:sz w:val="24"/>
          <w:szCs w:val="24"/>
          <w:lang w:eastAsia="cs-CZ"/>
        </w:rPr>
        <w:t>A</w:t>
      </w:r>
      <w:r w:rsidR="00F71AC3" w:rsidRPr="00B427B8">
        <w:rPr>
          <w:rFonts w:ascii="Times New Roman" w:eastAsia="Times New Roman" w:hAnsi="Times New Roman" w:cs="Times New Roman"/>
          <w:sz w:val="24"/>
          <w:szCs w:val="24"/>
          <w:lang w:eastAsia="cs-CZ"/>
        </w:rPr>
        <w:t xml:space="preserve"> a p</w:t>
      </w:r>
      <w:r w:rsidR="00AF1CB9" w:rsidRPr="00B427B8">
        <w:rPr>
          <w:rFonts w:ascii="Times New Roman" w:eastAsia="Times New Roman" w:hAnsi="Times New Roman" w:cs="Times New Roman"/>
          <w:sz w:val="24"/>
          <w:szCs w:val="24"/>
          <w:lang w:eastAsia="cs-CZ"/>
        </w:rPr>
        <w:t>ůvodní</w:t>
      </w:r>
      <w:r w:rsidR="00F71AC3" w:rsidRPr="00B427B8">
        <w:rPr>
          <w:rFonts w:ascii="Times New Roman" w:eastAsia="Times New Roman" w:hAnsi="Times New Roman" w:cs="Times New Roman"/>
          <w:sz w:val="24"/>
          <w:szCs w:val="24"/>
          <w:lang w:eastAsia="cs-CZ"/>
        </w:rPr>
        <w:t xml:space="preserve"> </w:t>
      </w:r>
      <w:r w:rsidR="00AF1CB9" w:rsidRPr="00B427B8">
        <w:rPr>
          <w:rFonts w:ascii="Times New Roman" w:eastAsia="Times New Roman" w:hAnsi="Times New Roman" w:cs="Times New Roman"/>
          <w:sz w:val="24"/>
          <w:szCs w:val="24"/>
          <w:lang w:eastAsia="cs-CZ"/>
        </w:rPr>
        <w:t>o</w:t>
      </w:r>
      <w:r w:rsidR="00F71AC3" w:rsidRPr="00B427B8">
        <w:rPr>
          <w:rFonts w:ascii="Times New Roman" w:eastAsia="Times New Roman" w:hAnsi="Times New Roman" w:cs="Times New Roman"/>
          <w:sz w:val="24"/>
          <w:szCs w:val="24"/>
          <w:lang w:eastAsia="cs-CZ"/>
        </w:rPr>
        <w:t>byvate</w:t>
      </w:r>
      <w:r w:rsidR="00AF1CB9" w:rsidRPr="00B427B8">
        <w:rPr>
          <w:rFonts w:ascii="Times New Roman" w:eastAsia="Times New Roman" w:hAnsi="Times New Roman" w:cs="Times New Roman"/>
          <w:sz w:val="24"/>
          <w:szCs w:val="24"/>
          <w:lang w:eastAsia="cs-CZ"/>
        </w:rPr>
        <w:t>l</w:t>
      </w:r>
      <w:r w:rsidR="00F71AC3" w:rsidRPr="00B427B8">
        <w:rPr>
          <w:rFonts w:ascii="Times New Roman" w:eastAsia="Times New Roman" w:hAnsi="Times New Roman" w:cs="Times New Roman"/>
          <w:sz w:val="24"/>
          <w:szCs w:val="24"/>
          <w:lang w:eastAsia="cs-CZ"/>
        </w:rPr>
        <w:t>e v Austrálii)</w:t>
      </w:r>
      <w:r w:rsidR="00AF1CB9" w:rsidRPr="00B427B8">
        <w:rPr>
          <w:rFonts w:ascii="Times New Roman" w:eastAsia="Times New Roman" w:hAnsi="Times New Roman" w:cs="Times New Roman"/>
          <w:sz w:val="24"/>
          <w:szCs w:val="24"/>
          <w:lang w:eastAsia="cs-CZ"/>
        </w:rPr>
        <w:t xml:space="preserve"> přes enklávy </w:t>
      </w:r>
      <w:r w:rsidR="00AF1CB9" w:rsidRPr="00B427B8">
        <w:rPr>
          <w:rFonts w:ascii="Times New Roman" w:eastAsia="Times New Roman" w:hAnsi="Times New Roman" w:cs="Times New Roman"/>
          <w:sz w:val="24"/>
          <w:szCs w:val="24"/>
          <w:lang w:eastAsia="cs-CZ"/>
        </w:rPr>
        <w:lastRenderedPageBreak/>
        <w:t>migrantů (v Evropě zejména Romů)</w:t>
      </w:r>
      <w:r w:rsidR="00AF1CB9" w:rsidRPr="00B427B8">
        <w:rPr>
          <w:rStyle w:val="Znakapoznpodarou"/>
          <w:rFonts w:ascii="Times New Roman" w:eastAsia="Times New Roman" w:hAnsi="Times New Roman" w:cs="Times New Roman"/>
          <w:sz w:val="24"/>
          <w:szCs w:val="24"/>
          <w:lang w:eastAsia="cs-CZ"/>
        </w:rPr>
        <w:footnoteReference w:id="302"/>
      </w:r>
      <w:r w:rsidR="00AF1CB9" w:rsidRPr="00B427B8">
        <w:rPr>
          <w:rFonts w:ascii="Times New Roman" w:eastAsia="Times New Roman" w:hAnsi="Times New Roman" w:cs="Times New Roman"/>
          <w:sz w:val="24"/>
          <w:szCs w:val="24"/>
          <w:lang w:eastAsia="cs-CZ"/>
        </w:rPr>
        <w:t xml:space="preserve"> po </w:t>
      </w:r>
      <w:r w:rsidRPr="00B427B8">
        <w:rPr>
          <w:rFonts w:ascii="Times New Roman" w:eastAsia="Times New Roman" w:hAnsi="Times New Roman" w:cs="Times New Roman"/>
          <w:sz w:val="24"/>
          <w:szCs w:val="24"/>
          <w:lang w:eastAsia="cs-CZ"/>
        </w:rPr>
        <w:t>enkláv</w:t>
      </w:r>
      <w:r w:rsidR="00AF1CB9" w:rsidRPr="00B427B8">
        <w:rPr>
          <w:rFonts w:ascii="Times New Roman" w:eastAsia="Times New Roman" w:hAnsi="Times New Roman" w:cs="Times New Roman"/>
          <w:sz w:val="24"/>
          <w:szCs w:val="24"/>
          <w:lang w:eastAsia="cs-CZ"/>
        </w:rPr>
        <w:t>y</w:t>
      </w:r>
      <w:r w:rsidRPr="00B427B8">
        <w:rPr>
          <w:rFonts w:ascii="Times New Roman" w:eastAsia="Times New Roman" w:hAnsi="Times New Roman" w:cs="Times New Roman"/>
          <w:sz w:val="24"/>
          <w:szCs w:val="24"/>
          <w:lang w:eastAsia="cs-CZ"/>
        </w:rPr>
        <w:t xml:space="preserve"> </w:t>
      </w:r>
      <w:r w:rsidR="00AF1CB9" w:rsidRPr="00B427B8">
        <w:rPr>
          <w:rFonts w:ascii="Times New Roman" w:eastAsia="Times New Roman" w:hAnsi="Times New Roman" w:cs="Times New Roman"/>
          <w:sz w:val="24"/>
          <w:szCs w:val="24"/>
          <w:lang w:eastAsia="cs-CZ"/>
        </w:rPr>
        <w:t xml:space="preserve">dnešních </w:t>
      </w:r>
      <w:r w:rsidRPr="00B427B8">
        <w:rPr>
          <w:rFonts w:ascii="Times New Roman" w:eastAsia="Times New Roman" w:hAnsi="Times New Roman" w:cs="Times New Roman"/>
          <w:sz w:val="24"/>
          <w:szCs w:val="24"/>
          <w:lang w:eastAsia="cs-CZ"/>
        </w:rPr>
        <w:t xml:space="preserve">imigrantů. Koncentrace bídy </w:t>
      </w:r>
      <w:r w:rsidR="00AF1CB9" w:rsidRPr="00B427B8">
        <w:rPr>
          <w:rFonts w:ascii="Times New Roman" w:eastAsia="Times New Roman" w:hAnsi="Times New Roman" w:cs="Times New Roman"/>
          <w:sz w:val="24"/>
          <w:szCs w:val="24"/>
          <w:lang w:eastAsia="cs-CZ"/>
        </w:rPr>
        <w:t xml:space="preserve">je velká </w:t>
      </w:r>
      <w:r w:rsidRPr="00B427B8">
        <w:rPr>
          <w:rFonts w:ascii="Times New Roman" w:eastAsia="Times New Roman" w:hAnsi="Times New Roman" w:cs="Times New Roman"/>
          <w:sz w:val="24"/>
          <w:szCs w:val="24"/>
          <w:lang w:eastAsia="cs-CZ"/>
        </w:rPr>
        <w:t xml:space="preserve">ve </w:t>
      </w:r>
      <w:r w:rsidRPr="00B427B8">
        <w:rPr>
          <w:rFonts w:ascii="Times New Roman" w:eastAsia="Times New Roman" w:hAnsi="Times New Roman" w:cs="Times New Roman"/>
          <w:b/>
          <w:i/>
          <w:sz w:val="24"/>
          <w:szCs w:val="24"/>
          <w:lang w:eastAsia="cs-CZ"/>
        </w:rPr>
        <w:t>velkoměstských ghettech</w:t>
      </w:r>
      <w:r w:rsidRPr="00B427B8">
        <w:rPr>
          <w:rFonts w:ascii="Times New Roman" w:eastAsia="Times New Roman" w:hAnsi="Times New Roman" w:cs="Times New Roman"/>
          <w:sz w:val="24"/>
          <w:szCs w:val="24"/>
          <w:lang w:eastAsia="cs-CZ"/>
        </w:rPr>
        <w:t>, v nichž i dříve funkční části měst postupně zchátrají a propadají se do stavu sociální dezorganizace.</w:t>
      </w:r>
      <w:r w:rsidRPr="00B427B8">
        <w:rPr>
          <w:rFonts w:ascii="Times New Roman" w:eastAsia="Times New Roman" w:hAnsi="Times New Roman" w:cs="Times New Roman"/>
          <w:sz w:val="24"/>
          <w:szCs w:val="24"/>
          <w:vertAlign w:val="superscript"/>
          <w:lang w:eastAsia="cs-CZ"/>
        </w:rPr>
        <w:footnoteReference w:id="303"/>
      </w:r>
      <w:r w:rsidRPr="00B427B8">
        <w:rPr>
          <w:rFonts w:ascii="Times New Roman" w:eastAsia="Times New Roman" w:hAnsi="Times New Roman" w:cs="Times New Roman"/>
          <w:sz w:val="24"/>
          <w:szCs w:val="24"/>
          <w:lang w:eastAsia="cs-CZ"/>
        </w:rPr>
        <w:t xml:space="preserve"> </w:t>
      </w:r>
    </w:p>
    <w:p w:rsidR="00F138E5" w:rsidRPr="00B427B8" w:rsidRDefault="000E722A" w:rsidP="000E722A">
      <w:pPr>
        <w:tabs>
          <w:tab w:val="left" w:pos="708"/>
          <w:tab w:val="center" w:pos="4536"/>
          <w:tab w:val="right" w:pos="9072"/>
        </w:tabs>
        <w:spacing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sz w:val="24"/>
          <w:szCs w:val="24"/>
          <w:lang w:eastAsia="cs-CZ"/>
        </w:rPr>
        <w:t>B</w:t>
      </w:r>
      <w:r w:rsidR="00F138E5" w:rsidRPr="00B427B8">
        <w:rPr>
          <w:rFonts w:ascii="Times New Roman" w:eastAsia="Times New Roman" w:hAnsi="Times New Roman" w:cs="Times New Roman"/>
          <w:bCs/>
          <w:sz w:val="24"/>
          <w:szCs w:val="24"/>
          <w:lang w:eastAsia="cs-CZ"/>
        </w:rPr>
        <w:t xml:space="preserve">ídná existence (slovo chudoba </w:t>
      </w:r>
      <w:r w:rsidR="003D3931" w:rsidRPr="003D3931">
        <w:rPr>
          <w:rFonts w:ascii="Times New Roman" w:eastAsia="Times New Roman" w:hAnsi="Times New Roman" w:cs="Times New Roman"/>
          <w:bCs/>
          <w:color w:val="7030A0"/>
          <w:sz w:val="24"/>
          <w:szCs w:val="24"/>
          <w:lang w:eastAsia="cs-CZ"/>
        </w:rPr>
        <w:t xml:space="preserve">je </w:t>
      </w:r>
      <w:r w:rsidR="00F138E5" w:rsidRPr="00B427B8">
        <w:rPr>
          <w:rFonts w:ascii="Times New Roman" w:eastAsia="Times New Roman" w:hAnsi="Times New Roman" w:cs="Times New Roman"/>
          <w:bCs/>
          <w:sz w:val="24"/>
          <w:szCs w:val="24"/>
          <w:lang w:eastAsia="cs-CZ"/>
        </w:rPr>
        <w:t xml:space="preserve">pro vystižení situace příliš delikátní) je charakteristická </w:t>
      </w:r>
      <w:r w:rsidR="003D3931" w:rsidRPr="003D3931">
        <w:rPr>
          <w:rFonts w:ascii="Times New Roman" w:eastAsia="Times New Roman" w:hAnsi="Times New Roman" w:cs="Times New Roman"/>
          <w:bCs/>
          <w:color w:val="7030A0"/>
          <w:sz w:val="24"/>
          <w:szCs w:val="24"/>
          <w:lang w:eastAsia="cs-CZ"/>
        </w:rPr>
        <w:t>pro</w:t>
      </w:r>
      <w:r w:rsidR="003D3931">
        <w:rPr>
          <w:rFonts w:ascii="Times New Roman" w:eastAsia="Times New Roman" w:hAnsi="Times New Roman" w:cs="Times New Roman"/>
          <w:bCs/>
          <w:sz w:val="24"/>
          <w:szCs w:val="24"/>
          <w:lang w:eastAsia="cs-CZ"/>
        </w:rPr>
        <w:t xml:space="preserve"> </w:t>
      </w:r>
      <w:r w:rsidR="00F138E5" w:rsidRPr="00B427B8">
        <w:rPr>
          <w:rFonts w:ascii="Times New Roman" w:eastAsia="Times New Roman" w:hAnsi="Times New Roman" w:cs="Times New Roman"/>
          <w:b/>
          <w:bCs/>
          <w:i/>
          <w:sz w:val="24"/>
          <w:szCs w:val="24"/>
          <w:lang w:eastAsia="cs-CZ"/>
        </w:rPr>
        <w:t>osoby bez přístřeší</w:t>
      </w:r>
      <w:r w:rsidR="00F138E5" w:rsidRPr="00B427B8">
        <w:rPr>
          <w:rFonts w:ascii="Times New Roman" w:eastAsia="Times New Roman" w:hAnsi="Times New Roman" w:cs="Times New Roman"/>
          <w:bCs/>
          <w:sz w:val="24"/>
          <w:szCs w:val="24"/>
          <w:lang w:eastAsia="cs-CZ"/>
        </w:rPr>
        <w:t xml:space="preserve">, pro </w:t>
      </w:r>
      <w:r w:rsidR="00F138E5" w:rsidRPr="00B427B8">
        <w:rPr>
          <w:rFonts w:ascii="Times New Roman" w:eastAsia="Times New Roman" w:hAnsi="Times New Roman" w:cs="Times New Roman"/>
          <w:b/>
          <w:bCs/>
          <w:i/>
          <w:sz w:val="24"/>
          <w:szCs w:val="24"/>
          <w:lang w:eastAsia="cs-CZ"/>
        </w:rPr>
        <w:t xml:space="preserve">„bezdomovce“. </w:t>
      </w:r>
      <w:r w:rsidR="00F138E5" w:rsidRPr="00B427B8">
        <w:rPr>
          <w:rFonts w:ascii="Times New Roman" w:eastAsia="Times New Roman" w:hAnsi="Times New Roman" w:cs="Times New Roman"/>
          <w:bCs/>
          <w:sz w:val="24"/>
          <w:szCs w:val="24"/>
          <w:lang w:eastAsia="cs-CZ"/>
        </w:rPr>
        <w:t>V jejich postavení hrají svou úlohu i vnitřní, psychické patologické jevy, zrodilo se však především z patologie samotné společnosti. Ignorování sociálního řádu, nedostatek vůle, alkoholismus a kriminalita jsou koneckonců důsledkem „vnějších“ okolností, stavu společnosti samé. Ve svém celku pak způsobují krizové situace, jež jedinec nedokáže zvládnout.</w:t>
      </w:r>
      <w:r w:rsidR="00F138E5" w:rsidRPr="00B427B8">
        <w:rPr>
          <w:rFonts w:ascii="Times New Roman" w:eastAsia="Times New Roman" w:hAnsi="Times New Roman" w:cs="Times New Roman"/>
          <w:bCs/>
          <w:sz w:val="24"/>
          <w:szCs w:val="24"/>
          <w:vertAlign w:val="superscript"/>
          <w:lang w:eastAsia="cs-CZ"/>
        </w:rPr>
        <w:footnoteReference w:id="304"/>
      </w:r>
      <w:r w:rsidR="00F138E5" w:rsidRPr="00B427B8">
        <w:rPr>
          <w:rFonts w:ascii="Times New Roman" w:eastAsia="Times New Roman" w:hAnsi="Times New Roman" w:cs="Times New Roman"/>
          <w:bCs/>
          <w:sz w:val="24"/>
          <w:szCs w:val="24"/>
          <w:lang w:eastAsia="cs-CZ"/>
        </w:rPr>
        <w:t xml:space="preserve"> </w:t>
      </w:r>
    </w:p>
    <w:p w:rsidR="00F138E5" w:rsidRPr="00B427B8" w:rsidRDefault="00F138E5" w:rsidP="00573C39">
      <w:pPr>
        <w:keepNext/>
        <w:spacing w:after="0" w:line="240" w:lineRule="auto"/>
        <w:ind w:right="1152"/>
        <w:jc w:val="both"/>
        <w:outlineLvl w:val="0"/>
        <w:rPr>
          <w:rFonts w:ascii="Times New Roman" w:eastAsia="Times New Roman" w:hAnsi="Times New Roman" w:cs="Times New Roman"/>
          <w:sz w:val="24"/>
          <w:szCs w:val="24"/>
          <w:lang w:eastAsia="cs-CZ"/>
        </w:rPr>
      </w:pPr>
    </w:p>
    <w:p w:rsidR="00F138E5" w:rsidRPr="00B427B8" w:rsidRDefault="00F138E5"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4. Příčiny a nabízená řešení chudoby</w:t>
      </w:r>
    </w:p>
    <w:p w:rsidR="00F138E5" w:rsidRPr="00B427B8" w:rsidRDefault="00F138E5" w:rsidP="00573C39">
      <w:pPr>
        <w:spacing w:after="0" w:line="240" w:lineRule="auto"/>
        <w:ind w:right="1152"/>
        <w:jc w:val="both"/>
        <w:rPr>
          <w:rFonts w:ascii="Times New Roman" w:eastAsia="Times New Roman" w:hAnsi="Times New Roman" w:cs="Times New Roman"/>
          <w:bCs/>
          <w:iCs/>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b/>
          <w:bCs/>
          <w:i/>
          <w:iCs/>
          <w:sz w:val="24"/>
          <w:szCs w:val="24"/>
          <w:lang w:eastAsia="cs-CZ"/>
        </w:rPr>
      </w:pPr>
      <w:r w:rsidRPr="00B427B8">
        <w:rPr>
          <w:rFonts w:ascii="Times New Roman" w:eastAsia="Times New Roman" w:hAnsi="Times New Roman" w:cs="Times New Roman"/>
          <w:b/>
          <w:bCs/>
          <w:i/>
          <w:iCs/>
          <w:sz w:val="24"/>
          <w:szCs w:val="24"/>
          <w:lang w:eastAsia="cs-CZ"/>
        </w:rPr>
        <w:t>Příčiny chudoby</w:t>
      </w:r>
    </w:p>
    <w:p w:rsidR="00F138E5" w:rsidRPr="00B427B8" w:rsidRDefault="00F138E5" w:rsidP="00573C39">
      <w:pPr>
        <w:spacing w:after="0" w:line="240" w:lineRule="auto"/>
        <w:ind w:right="1152" w:firstLine="567"/>
        <w:jc w:val="both"/>
        <w:rPr>
          <w:rFonts w:ascii="Times New Roman" w:eastAsia="Times New Roman" w:hAnsi="Times New Roman" w:cs="Times New Roman"/>
          <w:bCs/>
          <w:iCs/>
          <w:sz w:val="24"/>
          <w:szCs w:val="24"/>
          <w:lang w:eastAsia="cs-CZ"/>
        </w:rPr>
      </w:pP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iCs/>
          <w:sz w:val="24"/>
          <w:szCs w:val="24"/>
          <w:lang w:eastAsia="cs-CZ"/>
        </w:rPr>
        <w:t>Příčiny</w:t>
      </w:r>
      <w:r w:rsidRPr="00B427B8">
        <w:rPr>
          <w:rFonts w:ascii="Times New Roman" w:eastAsia="Times New Roman" w:hAnsi="Times New Roman" w:cs="Times New Roman"/>
          <w:sz w:val="24"/>
          <w:szCs w:val="24"/>
          <w:lang w:eastAsia="cs-CZ"/>
        </w:rPr>
        <w:t xml:space="preserve"> mohou být dány</w:t>
      </w:r>
      <w:r w:rsidRPr="00B427B8">
        <w:rPr>
          <w:rFonts w:ascii="Times New Roman" w:eastAsia="Times New Roman" w:hAnsi="Times New Roman" w:cs="Times New Roman"/>
          <w:b/>
          <w:bCs/>
          <w:i/>
          <w:iCs/>
          <w:sz w:val="24"/>
          <w:szCs w:val="24"/>
          <w:lang w:eastAsia="cs-CZ"/>
        </w:rPr>
        <w:t xml:space="preserve"> i místními přírodními podmínkami, </w:t>
      </w:r>
      <w:r w:rsidRPr="00B427B8">
        <w:rPr>
          <w:rFonts w:ascii="Times New Roman" w:eastAsia="Times New Roman" w:hAnsi="Times New Roman" w:cs="Times New Roman"/>
          <w:sz w:val="24"/>
          <w:szCs w:val="24"/>
          <w:lang w:eastAsia="cs-CZ"/>
        </w:rPr>
        <w:t xml:space="preserve">prostředím (příčiny environmentální) a také početností a růstem obyvatelstva na daném území (příčiny demografické). </w:t>
      </w:r>
      <w:r w:rsidRPr="00B427B8">
        <w:rPr>
          <w:rFonts w:ascii="Times New Roman" w:eastAsia="Times New Roman" w:hAnsi="Times New Roman" w:cs="Times New Roman"/>
          <w:bCs/>
          <w:iCs/>
          <w:sz w:val="24"/>
          <w:szCs w:val="24"/>
          <w:lang w:eastAsia="cs-CZ"/>
        </w:rPr>
        <w:t>Především však jsou podmíněny</w:t>
      </w:r>
      <w:r w:rsidRPr="00B427B8">
        <w:rPr>
          <w:rFonts w:ascii="Times New Roman" w:eastAsia="Times New Roman" w:hAnsi="Times New Roman" w:cs="Times New Roman"/>
          <w:b/>
          <w:bCs/>
          <w:i/>
          <w:iCs/>
          <w:sz w:val="24"/>
          <w:szCs w:val="24"/>
          <w:lang w:eastAsia="cs-CZ"/>
        </w:rPr>
        <w:t xml:space="preserve"> sociálně ekonomicky</w:t>
      </w:r>
      <w:r w:rsidRPr="00B427B8">
        <w:rPr>
          <w:rFonts w:ascii="Times New Roman" w:eastAsia="Times New Roman" w:hAnsi="Times New Roman" w:cs="Times New Roman"/>
          <w:sz w:val="24"/>
          <w:szCs w:val="24"/>
          <w:lang w:eastAsia="cs-CZ"/>
        </w:rPr>
        <w:t xml:space="preserve"> a navazující politikou, fungováním kapitalistické ekonomiky a jejími důsledky.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 ospravedlňování obrovských nerovností, které jako by vracely společnost do poloviny 19. století (přitom jsou jen matným stínem toho, co dnes USA zažívá), je ekonomickou ideologií využívána „teorie marginální produktivity“ (</w:t>
      </w:r>
      <w:r w:rsidRPr="00B427B8">
        <w:rPr>
          <w:rFonts w:ascii="Times New Roman" w:eastAsia="Times New Roman" w:hAnsi="Times New Roman" w:cs="Times New Roman"/>
          <w:i/>
          <w:iCs/>
          <w:sz w:val="24"/>
          <w:szCs w:val="24"/>
          <w:lang w:eastAsia="cs-CZ"/>
        </w:rPr>
        <w:t>marginal-productivity theory</w:t>
      </w:r>
      <w:r w:rsidRPr="00B427B8">
        <w:rPr>
          <w:rFonts w:ascii="Times New Roman" w:eastAsia="Times New Roman" w:hAnsi="Times New Roman" w:cs="Times New Roman"/>
          <w:sz w:val="24"/>
          <w:szCs w:val="24"/>
          <w:lang w:eastAsia="cs-CZ"/>
        </w:rPr>
        <w:t xml:space="preserve">), která spojuje vyšší příjmy s vyšší produktivitou a s větším přínosem společnosti Ve skutečnosti je </w:t>
      </w:r>
      <w:r w:rsidRPr="00B427B8">
        <w:rPr>
          <w:rFonts w:ascii="Times New Roman" w:eastAsia="Times New Roman" w:hAnsi="Times New Roman" w:cs="Times New Roman"/>
          <w:b/>
          <w:i/>
          <w:sz w:val="24"/>
          <w:szCs w:val="24"/>
          <w:lang w:eastAsia="cs-CZ"/>
        </w:rPr>
        <w:t>rostoucí nerovnost protějškem omezování příležitostí</w:t>
      </w:r>
      <w:r w:rsidRPr="00B427B8">
        <w:rPr>
          <w:rFonts w:ascii="Times New Roman" w:eastAsia="Times New Roman" w:hAnsi="Times New Roman" w:cs="Times New Roman"/>
          <w:sz w:val="24"/>
          <w:szCs w:val="24"/>
          <w:lang w:eastAsia="cs-CZ"/>
        </w:rPr>
        <w:t xml:space="preserve"> (spolu s mocí monopolů a jejich zvýhodňováním, např. preferenčním zdaňováním a nedoceňováním odpovědnosti státu, mj. za výstavbu infrastruktury).</w:t>
      </w:r>
      <w:r w:rsidRPr="00B427B8">
        <w:rPr>
          <w:rFonts w:ascii="Times New Roman" w:eastAsia="Times New Roman" w:hAnsi="Times New Roman" w:cs="Times New Roman"/>
          <w:sz w:val="24"/>
          <w:szCs w:val="24"/>
          <w:vertAlign w:val="superscript"/>
          <w:lang w:eastAsia="cs-CZ"/>
        </w:rPr>
        <w:footnoteReference w:id="305"/>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Situace v rozvojových zemích je školským příkladem. Přirozeně působí i </w:t>
      </w:r>
      <w:r w:rsidRPr="00B427B8">
        <w:rPr>
          <w:rFonts w:ascii="Times New Roman" w:eastAsia="Times New Roman" w:hAnsi="Times New Roman" w:cs="Times New Roman"/>
          <w:b/>
          <w:bCs/>
          <w:i/>
          <w:sz w:val="24"/>
          <w:szCs w:val="24"/>
          <w:lang w:eastAsia="cs-CZ"/>
        </w:rPr>
        <w:t>kulturní a náboženské tradice</w:t>
      </w:r>
      <w:r w:rsidRPr="00B427B8">
        <w:rPr>
          <w:rFonts w:ascii="Times New Roman" w:eastAsia="Times New Roman" w:hAnsi="Times New Roman" w:cs="Times New Roman"/>
          <w:b/>
          <w:bCs/>
          <w:sz w:val="24"/>
          <w:szCs w:val="24"/>
          <w:lang w:eastAsia="cs-CZ"/>
        </w:rPr>
        <w:t>,</w:t>
      </w:r>
      <w:r w:rsidRPr="00B427B8">
        <w:rPr>
          <w:rFonts w:ascii="Times New Roman" w:eastAsia="Times New Roman" w:hAnsi="Times New Roman" w:cs="Times New Roman"/>
          <w:sz w:val="24"/>
          <w:szCs w:val="24"/>
          <w:lang w:eastAsia="cs-CZ"/>
        </w:rPr>
        <w:t xml:space="preserve"> které brání v ekonomickém zapojení určitým vrstvám (ženám, kastám). Působí </w:t>
      </w:r>
      <w:r w:rsidRPr="00B427B8">
        <w:rPr>
          <w:rFonts w:ascii="Times New Roman" w:eastAsia="Times New Roman" w:hAnsi="Times New Roman" w:cs="Times New Roman"/>
          <w:b/>
          <w:i/>
          <w:sz w:val="24"/>
          <w:szCs w:val="24"/>
          <w:lang w:eastAsia="cs-CZ"/>
        </w:rPr>
        <w:t xml:space="preserve">i </w:t>
      </w:r>
      <w:r w:rsidRPr="00B427B8">
        <w:rPr>
          <w:rFonts w:ascii="Times New Roman" w:eastAsia="Times New Roman" w:hAnsi="Times New Roman" w:cs="Times New Roman"/>
          <w:b/>
          <w:bCs/>
          <w:i/>
          <w:sz w:val="24"/>
          <w:szCs w:val="24"/>
          <w:lang w:eastAsia="cs-CZ"/>
        </w:rPr>
        <w:t xml:space="preserve">nedostatek vzdělání a kvalifikace. </w:t>
      </w:r>
      <w:r w:rsidRPr="00B427B8">
        <w:rPr>
          <w:rFonts w:ascii="Times New Roman" w:eastAsia="Times New Roman" w:hAnsi="Times New Roman" w:cs="Times New Roman"/>
          <w:bCs/>
          <w:sz w:val="24"/>
          <w:szCs w:val="24"/>
          <w:lang w:eastAsia="cs-CZ"/>
        </w:rPr>
        <w:t xml:space="preserve">To hlavní jsou však podmínky, do nichž </w:t>
      </w:r>
      <w:r w:rsidRPr="00B427B8">
        <w:rPr>
          <w:rFonts w:ascii="Times New Roman" w:eastAsia="Times New Roman" w:hAnsi="Times New Roman" w:cs="Times New Roman"/>
          <w:b/>
          <w:bCs/>
          <w:i/>
          <w:sz w:val="24"/>
          <w:szCs w:val="24"/>
          <w:lang w:eastAsia="cs-CZ"/>
        </w:rPr>
        <w:t>tyto země vtahuje kapitál</w:t>
      </w:r>
      <w:r w:rsidRPr="00B427B8">
        <w:rPr>
          <w:rFonts w:ascii="Times New Roman" w:eastAsia="Times New Roman" w:hAnsi="Times New Roman" w:cs="Times New Roman"/>
          <w:bCs/>
          <w:sz w:val="24"/>
          <w:szCs w:val="24"/>
          <w:lang w:eastAsia="cs-CZ"/>
        </w:rPr>
        <w:t xml:space="preserve">, který manipuluje s cenami přírodních zdrojů a místních produktů, investice (včetně infrastruktury) </w:t>
      </w:r>
      <w:r w:rsidRPr="00B427B8">
        <w:rPr>
          <w:rFonts w:ascii="Times New Roman" w:eastAsia="Times New Roman" w:hAnsi="Times New Roman" w:cs="Times New Roman"/>
          <w:bCs/>
          <w:sz w:val="24"/>
          <w:szCs w:val="24"/>
          <w:lang w:eastAsia="cs-CZ"/>
        </w:rPr>
        <w:lastRenderedPageBreak/>
        <w:t>umisťuje podle svých potřeb, nikoli z hlediska rozvoje místní ekonomiky a hlavně ničí domácí pracovní sílu, bezohledně ji ždímá a nepotřebnou odhazuje, aniž by jevil sebemenší zájem o jakousi záchrannou sociální síť, o předcházení závažným onemocněním a o zdravotní péči vůbec. Samaritánské akce institucí a jednotlivců na takové situaci nedokáží v podstatě nic změnit.</w:t>
      </w:r>
      <w:r w:rsidRPr="00B427B8">
        <w:rPr>
          <w:rFonts w:ascii="Times New Roman" w:eastAsia="Times New Roman" w:hAnsi="Times New Roman" w:cs="Times New Roman"/>
          <w:bCs/>
          <w:sz w:val="24"/>
          <w:szCs w:val="24"/>
          <w:vertAlign w:val="superscript"/>
          <w:lang w:eastAsia="cs-CZ"/>
        </w:rPr>
        <w:footnoteReference w:id="306"/>
      </w:r>
      <w:r w:rsidRPr="00B427B8">
        <w:rPr>
          <w:rFonts w:ascii="Times New Roman" w:eastAsia="Times New Roman" w:hAnsi="Times New Roman" w:cs="Times New Roman"/>
          <w:bCs/>
          <w:sz w:val="24"/>
          <w:szCs w:val="24"/>
          <w:lang w:eastAsia="cs-CZ"/>
        </w:rPr>
        <w:t xml:space="preserve"> </w:t>
      </w:r>
    </w:p>
    <w:p w:rsidR="00F138E5" w:rsidRPr="00B427B8" w:rsidRDefault="00F138E5"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C96BA3" w:rsidRPr="00B427B8" w:rsidRDefault="00C96BA3"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F138E5" w:rsidRPr="00B427B8" w:rsidRDefault="00F138E5" w:rsidP="00573C39">
      <w:pPr>
        <w:keepNext/>
        <w:spacing w:after="0" w:line="240" w:lineRule="auto"/>
        <w:ind w:right="1152"/>
        <w:jc w:val="both"/>
        <w:outlineLvl w:val="0"/>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Řešení chudoby</w:t>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E17A9D">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Lidstvo zatím nedokázalo na výbušný problém chudoby účinněji reagovat.  Opatření přijímaná v rámci kapitalistického systému mají jen velice dílčí povahu a omezený účinek. Svět si má osvojit předpoklad, že chudoba nakonec ustoupí úměrně s dalším rozvojem rozvinutých zemí, jež produkují už nyní nespotřebovaný nadbytek. Co chybí, je podle těchto předpokladů osvěta a vyšší mravní odpovědnost jak státu, tak podnikatelů.  Rady bohatých chudým zemím: „</w:t>
      </w:r>
      <w:r w:rsidR="00977E3D" w:rsidRPr="00977E3D">
        <w:rPr>
          <w:rFonts w:ascii="Times New Roman" w:eastAsia="Times New Roman" w:hAnsi="Times New Roman" w:cs="Times New Roman"/>
          <w:color w:val="7030A0"/>
          <w:sz w:val="24"/>
          <w:szCs w:val="24"/>
          <w:lang w:eastAsia="cs-CZ"/>
        </w:rPr>
        <w:t>Ř</w:t>
      </w:r>
      <w:r w:rsidRPr="00977E3D">
        <w:rPr>
          <w:rFonts w:ascii="Times New Roman" w:eastAsia="Times New Roman" w:hAnsi="Times New Roman" w:cs="Times New Roman"/>
          <w:color w:val="7030A0"/>
          <w:sz w:val="24"/>
          <w:szCs w:val="24"/>
          <w:lang w:eastAsia="cs-CZ"/>
        </w:rPr>
        <w:t>iďte</w:t>
      </w:r>
      <w:r w:rsidRPr="00B427B8">
        <w:rPr>
          <w:rFonts w:ascii="Times New Roman" w:eastAsia="Times New Roman" w:hAnsi="Times New Roman" w:cs="Times New Roman"/>
          <w:sz w:val="24"/>
          <w:szCs w:val="24"/>
          <w:lang w:eastAsia="cs-CZ"/>
        </w:rPr>
        <w:t xml:space="preserve"> se naším příkladem, dělejte to jako my“, jsou cynické a mohou sotva přinést žádoucí efekt.</w:t>
      </w:r>
    </w:p>
    <w:p w:rsidR="00977E3D" w:rsidRPr="00977E3D" w:rsidRDefault="00977E3D" w:rsidP="00E17A9D">
      <w:pPr>
        <w:spacing w:line="240" w:lineRule="auto"/>
        <w:ind w:right="1134" w:firstLine="567"/>
        <w:jc w:val="both"/>
        <w:rPr>
          <w:rFonts w:ascii="Times New Roman" w:hAnsi="Times New Roman" w:cs="Times New Roman"/>
          <w:color w:val="7030A0"/>
          <w:sz w:val="20"/>
          <w:szCs w:val="20"/>
        </w:rPr>
      </w:pPr>
      <w:r>
        <w:rPr>
          <w:rFonts w:ascii="Times New Roman" w:hAnsi="Times New Roman" w:cs="Times New Roman"/>
          <w:color w:val="7030A0"/>
          <w:sz w:val="24"/>
          <w:szCs w:val="24"/>
        </w:rPr>
        <w:t>Sotva něco zmohou novodobí altruisté, kteří poté, kdy nahromadili bohatství nesouměřitelné s čímkoli v naprosté většině zemí světa, vystupují jako novodobí mesiáši a prorokují zlepšení v řádu několika dekád.</w:t>
      </w:r>
      <w:r>
        <w:rPr>
          <w:rStyle w:val="Znakapoznpodarou"/>
          <w:rFonts w:ascii="Times New Roman" w:hAnsi="Times New Roman" w:cs="Times New Roman"/>
          <w:color w:val="7030A0"/>
          <w:sz w:val="24"/>
          <w:szCs w:val="24"/>
        </w:rPr>
        <w:footnoteReference w:id="307"/>
      </w:r>
    </w:p>
    <w:p w:rsidR="00F138E5" w:rsidRPr="00B427B8" w:rsidRDefault="00977E3D" w:rsidP="00856789">
      <w:pPr>
        <w:spacing w:after="0" w:line="240" w:lineRule="auto"/>
        <w:ind w:right="1152" w:firstLine="567"/>
        <w:rPr>
          <w:rFonts w:ascii="Times New Roman" w:eastAsia="Times New Roman" w:hAnsi="Times New Roman" w:cs="Times New Roman"/>
          <w:sz w:val="24"/>
          <w:szCs w:val="24"/>
          <w:lang w:eastAsia="cs-CZ"/>
        </w:rPr>
      </w:pPr>
      <w:r w:rsidRPr="00977E3D">
        <w:rPr>
          <w:rFonts w:ascii="Times New Roman" w:eastAsia="Times New Roman" w:hAnsi="Times New Roman" w:cs="Times New Roman"/>
          <w:color w:val="7030A0"/>
          <w:sz w:val="24"/>
          <w:szCs w:val="24"/>
          <w:lang w:eastAsia="cs-CZ"/>
        </w:rPr>
        <w:t>Reálně by s</w:t>
      </w:r>
      <w:r w:rsidR="00F138E5" w:rsidRPr="00977E3D">
        <w:rPr>
          <w:rFonts w:ascii="Times New Roman" w:eastAsia="Times New Roman" w:hAnsi="Times New Roman" w:cs="Times New Roman"/>
          <w:color w:val="7030A0"/>
          <w:sz w:val="24"/>
          <w:szCs w:val="24"/>
          <w:lang w:eastAsia="cs-CZ"/>
        </w:rPr>
        <w:t>ituaci</w:t>
      </w:r>
      <w:r w:rsidR="00F138E5" w:rsidRPr="00B427B8">
        <w:rPr>
          <w:rFonts w:ascii="Times New Roman" w:eastAsia="Times New Roman" w:hAnsi="Times New Roman" w:cs="Times New Roman"/>
          <w:sz w:val="24"/>
          <w:szCs w:val="24"/>
          <w:lang w:eastAsia="cs-CZ"/>
        </w:rPr>
        <w:t xml:space="preserve"> mohlo zlepšit, kdyby</w:t>
      </w:r>
      <w:r w:rsidR="00E17A9D">
        <w:rPr>
          <w:rFonts w:ascii="Times New Roman" w:eastAsia="Times New Roman" w:hAnsi="Times New Roman" w:cs="Times New Roman"/>
          <w:sz w:val="24"/>
          <w:szCs w:val="24"/>
          <w:lang w:eastAsia="cs-CZ"/>
        </w:rPr>
        <w:t>:</w:t>
      </w:r>
      <w:r w:rsidR="00F138E5" w:rsidRPr="00B427B8">
        <w:rPr>
          <w:rFonts w:ascii="Times New Roman" w:eastAsia="Times New Roman" w:hAnsi="Times New Roman" w:cs="Times New Roman"/>
          <w:sz w:val="24"/>
          <w:szCs w:val="24"/>
          <w:lang w:eastAsia="cs-CZ"/>
        </w:rPr>
        <w:t xml:space="preserve"> </w:t>
      </w:r>
    </w:p>
    <w:p w:rsidR="00F138E5" w:rsidRPr="00B427B8" w:rsidRDefault="00F138E5" w:rsidP="00856789">
      <w:pPr>
        <w:numPr>
          <w:ilvl w:val="0"/>
          <w:numId w:val="12"/>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byla přehodnocena financializace a mocní aktéři finančních trhů podrobeni regulaci; </w:t>
      </w:r>
    </w:p>
    <w:p w:rsidR="00F138E5" w:rsidRPr="00B427B8" w:rsidRDefault="00F138E5" w:rsidP="00704074">
      <w:pPr>
        <w:numPr>
          <w:ilvl w:val="0"/>
          <w:numId w:val="12"/>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byly redistribuovány světové zdroje, kterých je stále pro všechny na planetě dost;</w:t>
      </w:r>
    </w:p>
    <w:p w:rsidR="00F138E5" w:rsidRPr="00B427B8" w:rsidRDefault="00F138E5" w:rsidP="00704074">
      <w:pPr>
        <w:numPr>
          <w:ilvl w:val="0"/>
          <w:numId w:val="12"/>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byla spravedlivě zaplacena práce, za níž se platí příliš málo anebo vůbec.</w:t>
      </w:r>
      <w:r w:rsidRPr="00B427B8">
        <w:rPr>
          <w:rFonts w:ascii="Times New Roman" w:eastAsia="Times New Roman" w:hAnsi="Times New Roman" w:cs="Times New Roman"/>
          <w:sz w:val="24"/>
          <w:szCs w:val="24"/>
          <w:vertAlign w:val="superscript"/>
          <w:lang w:eastAsia="cs-CZ"/>
        </w:rPr>
        <w:footnoteReference w:id="308"/>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Za zbraně se přitom utratí každoročně bilion USD. Kolem 2,8 bilionu dolarů stála válka v Iráku. Kdyby bylo použito 700 miliard dolarů, které Washington vydal na odvrácení bankovního krachu, postačila by, aby během dvou let vymýtila na celém světě nejhorší chudobu.</w:t>
      </w:r>
      <w:r w:rsidRPr="00B427B8">
        <w:rPr>
          <w:rFonts w:ascii="Times New Roman" w:eastAsia="Times New Roman" w:hAnsi="Times New Roman" w:cs="Times New Roman"/>
          <w:sz w:val="24"/>
          <w:szCs w:val="24"/>
          <w:vertAlign w:val="superscript"/>
          <w:lang w:eastAsia="cs-CZ"/>
        </w:rPr>
        <w:footnoteReference w:id="309"/>
      </w:r>
      <w:r w:rsidRPr="00B427B8">
        <w:rPr>
          <w:rFonts w:ascii="Times New Roman" w:eastAsia="Times New Roman" w:hAnsi="Times New Roman" w:cs="Times New Roman"/>
          <w:sz w:val="24"/>
          <w:szCs w:val="24"/>
          <w:lang w:eastAsia="cs-CZ"/>
        </w:rPr>
        <w:t xml:space="preserve"> </w:t>
      </w:r>
    </w:p>
    <w:p w:rsidR="00CD29F0" w:rsidRPr="00B427B8" w:rsidRDefault="00F138E5" w:rsidP="00CD29F0">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Kardinál R. Marx označil odstraňování chudoby za jeden ze čtyř ústředních okruhů politického jednání pro 21. století (vedle míru, bezpečnosti a odzbrojení, ochrany společného životního prostředí, lidských práv, demokracie a schopné vlády).</w:t>
      </w:r>
      <w:r w:rsidRPr="00B427B8">
        <w:rPr>
          <w:rFonts w:ascii="Times New Roman" w:eastAsia="Times New Roman" w:hAnsi="Times New Roman" w:cs="Times New Roman"/>
          <w:sz w:val="24"/>
          <w:szCs w:val="24"/>
          <w:vertAlign w:val="superscript"/>
          <w:lang w:eastAsia="cs-CZ"/>
        </w:rPr>
        <w:footnoteReference w:id="310"/>
      </w:r>
    </w:p>
    <w:p w:rsidR="00F138E5" w:rsidRPr="00B427B8" w:rsidRDefault="00CD29F0" w:rsidP="00C83945">
      <w:pPr>
        <w:spacing w:after="0" w:line="240" w:lineRule="auto"/>
        <w:ind w:right="1152" w:firstLine="567"/>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sz w:val="24"/>
          <w:szCs w:val="24"/>
          <w:lang w:eastAsia="cs-CZ"/>
        </w:rPr>
        <w:t>O</w:t>
      </w:r>
      <w:r w:rsidR="00F138E5" w:rsidRPr="00B427B8">
        <w:rPr>
          <w:rFonts w:ascii="Times New Roman" w:eastAsia="Times New Roman" w:hAnsi="Times New Roman" w:cs="Times New Roman"/>
          <w:sz w:val="24"/>
          <w:szCs w:val="24"/>
          <w:lang w:eastAsia="cs-CZ"/>
        </w:rPr>
        <w:t xml:space="preserve"> obecně prospěšný postup se svými apely již delší dobu snaží </w:t>
      </w:r>
      <w:r w:rsidR="00F138E5" w:rsidRPr="00B427B8">
        <w:rPr>
          <w:rFonts w:ascii="Times New Roman" w:eastAsia="Times New Roman" w:hAnsi="Times New Roman" w:cs="Times New Roman"/>
          <w:b/>
          <w:i/>
          <w:sz w:val="24"/>
          <w:szCs w:val="24"/>
          <w:lang w:eastAsia="cs-CZ"/>
        </w:rPr>
        <w:t>Organizace spojených národů.</w:t>
      </w:r>
      <w:r w:rsidR="00F138E5" w:rsidRPr="00B427B8">
        <w:rPr>
          <w:rFonts w:ascii="Times New Roman" w:eastAsia="Times New Roman" w:hAnsi="Times New Roman" w:cs="Times New Roman"/>
          <w:b/>
          <w:i/>
          <w:sz w:val="24"/>
          <w:szCs w:val="24"/>
          <w:vertAlign w:val="superscript"/>
          <w:lang w:eastAsia="cs-CZ"/>
        </w:rPr>
        <w:footnoteReference w:id="311"/>
      </w:r>
      <w:r w:rsidR="00F138E5" w:rsidRPr="00B427B8">
        <w:rPr>
          <w:rFonts w:ascii="Times New Roman" w:eastAsia="Times New Roman" w:hAnsi="Times New Roman" w:cs="Times New Roman"/>
          <w:b/>
          <w:i/>
          <w:sz w:val="24"/>
          <w:szCs w:val="24"/>
          <w:lang w:eastAsia="cs-CZ"/>
        </w:rPr>
        <w:t xml:space="preserve"> </w:t>
      </w:r>
    </w:p>
    <w:p w:rsidR="00F138E5" w:rsidRPr="00B427B8" w:rsidRDefault="00F138E5" w:rsidP="00C83945">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Cíl snížit chudobu na polovinu se však nedaří plnit. Podle Světové banky se počet lidí žijících v extrémní chudobě v letech 1990 až 1999 snížil přibližně o 125 milionů a celkový podíl populace žijící za méně než dolar denně z 29 % na 22,7 %.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Podíl výdajů průmyslových států na rozvojový svět navíc stále klesá. Rozpačitá lhostejnost bohatých se přeměnila v samolibou lhostejnost (F. Mitterand)</w:t>
      </w:r>
      <w:r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sz w:val="24"/>
          <w:szCs w:val="24"/>
          <w:lang w:eastAsia="cs-CZ"/>
        </w:rPr>
        <w:t xml:space="preserve"> Soukromé investice na rozvojovou pomoc z dobře prosperujících zemí dokonce rozsah státních investic překročily. Z pomoci navíc často profitují hlavně místní zkorumpované elity. Každý se stará jen o svůj vlastní zadní dvorek.</w:t>
      </w:r>
      <w:r w:rsidRPr="00B427B8">
        <w:rPr>
          <w:rFonts w:ascii="Times New Roman" w:eastAsia="MS Mincho" w:hAnsi="Times New Roman" w:cs="Times New Roman"/>
          <w:sz w:val="24"/>
          <w:szCs w:val="24"/>
          <w:vertAlign w:val="superscript"/>
          <w:lang w:eastAsia="cs-CZ"/>
        </w:rPr>
        <w:footnoteReference w:id="312"/>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Klíčovým je </w:t>
      </w:r>
      <w:r w:rsidRPr="00B427B8">
        <w:rPr>
          <w:rFonts w:ascii="Times New Roman" w:eastAsia="Times New Roman" w:hAnsi="Times New Roman" w:cs="Times New Roman"/>
          <w:b/>
          <w:bCs/>
          <w:i/>
          <w:iCs/>
          <w:sz w:val="24"/>
          <w:szCs w:val="24"/>
          <w:lang w:eastAsia="cs-CZ"/>
        </w:rPr>
        <w:t>Rozvojový program OSN</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i/>
          <w:sz w:val="24"/>
          <w:szCs w:val="24"/>
          <w:lang w:eastAsia="cs-CZ"/>
        </w:rPr>
        <w:t>United Nations Development Programme</w:t>
      </w:r>
      <w:r w:rsidRPr="00B427B8">
        <w:rPr>
          <w:rFonts w:ascii="Times New Roman" w:eastAsia="Times New Roman" w:hAnsi="Times New Roman" w:cs="Times New Roman"/>
          <w:sz w:val="24"/>
          <w:szCs w:val="24"/>
          <w:lang w:eastAsia="cs-CZ"/>
        </w:rPr>
        <w:t xml:space="preserve"> – UNDP), podle nějž se na existenci chudoby podílí:</w:t>
      </w:r>
    </w:p>
    <w:p w:rsidR="00F138E5" w:rsidRPr="00B427B8" w:rsidRDefault="00F138E5" w:rsidP="001A33DE">
      <w:pPr>
        <w:numPr>
          <w:ilvl w:val="0"/>
          <w:numId w:val="6"/>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nedostatečné množství lidí, kteří se mohou aktivně účastnit chodu společnosti;</w:t>
      </w:r>
    </w:p>
    <w:p w:rsidR="00F138E5" w:rsidRPr="00B427B8" w:rsidRDefault="00F138E5" w:rsidP="001A33DE">
      <w:pPr>
        <w:numPr>
          <w:ilvl w:val="0"/>
          <w:numId w:val="6"/>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příliš nízké příjmy;</w:t>
      </w:r>
    </w:p>
    <w:p w:rsidR="00F138E5" w:rsidRPr="00B427B8" w:rsidRDefault="00F138E5" w:rsidP="001A33DE">
      <w:pPr>
        <w:numPr>
          <w:ilvl w:val="0"/>
          <w:numId w:val="6"/>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nedostatek základních služeb.</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Současně byl UNDP formulován pojem „globálních veřejných statků“, kam patří zdravé životní prostředí, nedotčené klima, mír, bezpečnost, ekonomická a sociální stabilita a kulturní dědictví.</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Tomuto programu jsou věnovány tři významnější programy:</w:t>
      </w:r>
    </w:p>
    <w:p w:rsidR="00F138E5" w:rsidRPr="00B427B8" w:rsidRDefault="00F138E5" w:rsidP="00E976DD">
      <w:pPr>
        <w:numPr>
          <w:ilvl w:val="0"/>
          <w:numId w:val="4"/>
        </w:numPr>
        <w:spacing w:after="0" w:line="240" w:lineRule="auto"/>
        <w:ind w:left="0" w:right="1152" w:firstLine="28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rozvojové cíle tisíciletí OSN;</w:t>
      </w:r>
    </w:p>
    <w:p w:rsidR="00F138E5" w:rsidRPr="00B427B8" w:rsidRDefault="00F138E5" w:rsidP="00E976DD">
      <w:pPr>
        <w:numPr>
          <w:ilvl w:val="0"/>
          <w:numId w:val="4"/>
        </w:numPr>
        <w:spacing w:after="0" w:line="240" w:lineRule="auto"/>
        <w:ind w:left="0" w:right="1152" w:firstLine="28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oddlužování spojené s Milostivým létem 2000;</w:t>
      </w:r>
    </w:p>
    <w:p w:rsidR="00F138E5" w:rsidRPr="00B427B8" w:rsidRDefault="00F138E5" w:rsidP="00E976DD">
      <w:pPr>
        <w:numPr>
          <w:ilvl w:val="0"/>
          <w:numId w:val="4"/>
        </w:numPr>
        <w:spacing w:after="0" w:line="240" w:lineRule="auto"/>
        <w:ind w:left="0" w:right="1152" w:firstLine="28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Fair Trade.</w:t>
      </w:r>
    </w:p>
    <w:p w:rsidR="00F138E5" w:rsidRPr="00B427B8" w:rsidRDefault="00F138E5" w:rsidP="0031468B">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 55. valném shromáždění OSN, 6. až 8. září 2000 v New Yorku, představitelé 189 zemí přijali osm </w:t>
      </w:r>
      <w:r w:rsidRPr="00B427B8">
        <w:rPr>
          <w:rFonts w:ascii="Times New Roman" w:eastAsia="Times New Roman" w:hAnsi="Times New Roman" w:cs="Times New Roman"/>
          <w:b/>
          <w:i/>
          <w:sz w:val="24"/>
          <w:szCs w:val="24"/>
          <w:lang w:eastAsia="cs-CZ"/>
        </w:rPr>
        <w:t>Rozvojových cílů tisíciletí</w:t>
      </w:r>
      <w:r w:rsidRPr="00B427B8">
        <w:rPr>
          <w:rFonts w:ascii="Times New Roman" w:eastAsia="Times New Roman" w:hAnsi="Times New Roman" w:cs="Times New Roman"/>
          <w:sz w:val="24"/>
          <w:szCs w:val="24"/>
          <w:lang w:eastAsia="cs-CZ"/>
        </w:rPr>
        <w:t xml:space="preserve"> do roku 2015 (od snížení podílu obyvatelstva trpícího extrémní chudobou a hladem o polovinu po vybudování celosvětového rozvojového partnerství). Každoročně se v programu ve formě oficiální rozvojové pomoci rozdělují desítky miliard dolarů.</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Zpráva za rok 2011 zjišťovala, že dochází ke zlepšení v míře chudoby, ve vzdělávání, ve snižování dětské úmrtnosti na malárii, AIDS i tuberkulózu, že se zlepšil přístup k pitné vodě. Navzdory krizi se předpokládalo, že v roce 2015 bude splněn cíl a podíl chudých klesne pod hranici 15 procent. Nadějný vývoj se spatřoval zvláště ve východní Asii a nejvíce v Číně.</w:t>
      </w:r>
      <w:r w:rsidRPr="00B427B8">
        <w:rPr>
          <w:rFonts w:ascii="Times New Roman" w:eastAsia="Times New Roman" w:hAnsi="Times New Roman" w:cs="Times New Roman"/>
          <w:sz w:val="24"/>
          <w:szCs w:val="24"/>
          <w:vertAlign w:val="superscript"/>
          <w:lang w:eastAsia="cs-CZ"/>
        </w:rPr>
        <w:footnoteReference w:id="313"/>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Potřeba aktivity k řešení </w:t>
      </w:r>
      <w:r w:rsidRPr="00B427B8">
        <w:rPr>
          <w:rFonts w:ascii="Times New Roman" w:eastAsia="Times New Roman" w:hAnsi="Times New Roman" w:cs="Times New Roman"/>
          <w:b/>
          <w:i/>
          <w:sz w:val="24"/>
          <w:szCs w:val="24"/>
          <w:lang w:eastAsia="cs-CZ"/>
        </w:rPr>
        <w:t>krizové zadluženosti</w:t>
      </w:r>
      <w:r w:rsidRPr="00B427B8">
        <w:rPr>
          <w:rFonts w:ascii="Times New Roman" w:eastAsia="Times New Roman" w:hAnsi="Times New Roman" w:cs="Times New Roman"/>
          <w:sz w:val="24"/>
          <w:szCs w:val="24"/>
          <w:lang w:eastAsia="cs-CZ"/>
        </w:rPr>
        <w:t xml:space="preserve"> chudých zemí planety byla zformulována v září 1997 na mezinárodní konferenci ve Wuppertalu, kde se na padesát účastníků z nejrůznějších občanských a církevních organizací shodlo na její potřebě.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Byly na ní vytyčeny dva požadavky:</w:t>
      </w:r>
    </w:p>
    <w:p w:rsidR="00F138E5" w:rsidRPr="00B427B8" w:rsidRDefault="00F138E5" w:rsidP="0031468B">
      <w:pPr>
        <w:numPr>
          <w:ilvl w:val="0"/>
          <w:numId w:val="7"/>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zásadní oddlužení chudých zemí v roce 2000;</w:t>
      </w:r>
    </w:p>
    <w:p w:rsidR="00F138E5" w:rsidRPr="00B427B8" w:rsidRDefault="00F138E5" w:rsidP="0031468B">
      <w:pPr>
        <w:numPr>
          <w:ilvl w:val="0"/>
          <w:numId w:val="7"/>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nastolení spravedlivých vztahů mezi dlužníky a věřiteli (pomocí mezinárodního insolvenčního práva).</w:t>
      </w:r>
    </w:p>
    <w:p w:rsidR="00F138E5" w:rsidRPr="00B427B8" w:rsidRDefault="00F138E5" w:rsidP="0031468B">
      <w:pPr>
        <w:spacing w:after="0" w:line="240" w:lineRule="auto"/>
        <w:ind w:left="284"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Otázkou oddlužení se zabýval také </w:t>
      </w:r>
      <w:r w:rsidRPr="00B427B8">
        <w:rPr>
          <w:rFonts w:ascii="Times New Roman" w:eastAsia="Times New Roman" w:hAnsi="Times New Roman" w:cs="Times New Roman"/>
          <w:b/>
          <w:i/>
          <w:sz w:val="24"/>
          <w:szCs w:val="24"/>
          <w:lang w:eastAsia="cs-CZ"/>
        </w:rPr>
        <w:t>Summit G17</w:t>
      </w:r>
      <w:r w:rsidRPr="00B427B8">
        <w:rPr>
          <w:rFonts w:ascii="Times New Roman" w:eastAsia="Times New Roman" w:hAnsi="Times New Roman" w:cs="Times New Roman"/>
          <w:sz w:val="24"/>
          <w:szCs w:val="24"/>
          <w:lang w:eastAsia="cs-CZ"/>
        </w:rPr>
        <w:t xml:space="preserve"> v červnu 199. Ve svém programu sliboval odepsat 35. nejchudším zemím dluhy ve výši do 70. mld USD a snížením dluhové služby získat prostředky na boj s chudobou.</w:t>
      </w:r>
    </w:p>
    <w:p w:rsidR="00F138E5" w:rsidRPr="00B427B8" w:rsidRDefault="00F138E5" w:rsidP="00704074">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Současně požadoval:</w:t>
      </w:r>
    </w:p>
    <w:p w:rsidR="00F138E5" w:rsidRPr="00B427B8" w:rsidRDefault="00F138E5" w:rsidP="0031468B">
      <w:pPr>
        <w:numPr>
          <w:ilvl w:val="0"/>
          <w:numId w:val="8"/>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odstranění všech obchodních bariér;</w:t>
      </w:r>
    </w:p>
    <w:p w:rsidR="00F138E5" w:rsidRPr="00B427B8" w:rsidRDefault="00F138E5" w:rsidP="0031468B">
      <w:pPr>
        <w:numPr>
          <w:ilvl w:val="0"/>
          <w:numId w:val="8"/>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omezení obrany proti dotované produkci z USA, Německa a Japonska.</w:t>
      </w:r>
    </w:p>
    <w:p w:rsidR="00F138E5" w:rsidRPr="00B427B8" w:rsidRDefault="00F138E5" w:rsidP="00704074">
      <w:pPr>
        <w:spacing w:after="0" w:line="240" w:lineRule="auto"/>
        <w:ind w:right="1152" w:firstLine="567"/>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sz w:val="24"/>
          <w:szCs w:val="24"/>
          <w:lang w:eastAsia="cs-CZ"/>
        </w:rPr>
        <w:t xml:space="preserve">Smyslem vyhlášení principů „spravedlivého obchodu“ </w:t>
      </w:r>
      <w:r w:rsidRPr="00B427B8">
        <w:rPr>
          <w:rFonts w:ascii="Times New Roman" w:eastAsia="Times New Roman" w:hAnsi="Times New Roman" w:cs="Times New Roman"/>
          <w:b/>
          <w:bCs/>
          <w:i/>
          <w:sz w:val="24"/>
          <w:szCs w:val="24"/>
          <w:lang w:eastAsia="cs-CZ"/>
        </w:rPr>
        <w:t xml:space="preserve">Fair Trade </w:t>
      </w:r>
      <w:r w:rsidRPr="00B427B8">
        <w:rPr>
          <w:rFonts w:ascii="Times New Roman" w:eastAsia="Times New Roman" w:hAnsi="Times New Roman" w:cs="Times New Roman"/>
          <w:sz w:val="24"/>
          <w:szCs w:val="24"/>
          <w:lang w:eastAsia="cs-CZ"/>
        </w:rPr>
        <w:t xml:space="preserve">bylo dosáhnout udržitelného rozvoje pro vyloučené a znevýhodněné výrobce, poskytovat pomoc při průniku na jiný či globální trh, při současném zajištění spravedlivé ceny za jejich výrobky. </w:t>
      </w:r>
    </w:p>
    <w:p w:rsidR="00F138E5" w:rsidRPr="00B427B8" w:rsidRDefault="00F138E5" w:rsidP="00704074">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Byly tak zformulovány následující požadavky:</w:t>
      </w:r>
    </w:p>
    <w:p w:rsidR="00F138E5" w:rsidRPr="00B427B8" w:rsidRDefault="00F138E5" w:rsidP="0031468B">
      <w:pPr>
        <w:numPr>
          <w:ilvl w:val="0"/>
          <w:numId w:val="13"/>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důstojné pracovní podmínky;</w:t>
      </w:r>
    </w:p>
    <w:p w:rsidR="00F138E5" w:rsidRPr="00B427B8" w:rsidRDefault="00F138E5" w:rsidP="0031468B">
      <w:pPr>
        <w:numPr>
          <w:ilvl w:val="0"/>
          <w:numId w:val="13"/>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zákaz dětské práce;</w:t>
      </w:r>
    </w:p>
    <w:p w:rsidR="00F138E5" w:rsidRPr="00B427B8" w:rsidRDefault="00F138E5" w:rsidP="0031468B">
      <w:pPr>
        <w:numPr>
          <w:ilvl w:val="0"/>
          <w:numId w:val="13"/>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spravedlivá cena za výrobky;</w:t>
      </w:r>
    </w:p>
    <w:p w:rsidR="00F138E5" w:rsidRPr="00B427B8" w:rsidRDefault="00F138E5" w:rsidP="0031468B">
      <w:pPr>
        <w:numPr>
          <w:ilvl w:val="0"/>
          <w:numId w:val="13"/>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rozvoj komunit (družstevníkům je připlácen sociální příplatek, investovaný do místního rozvoje);</w:t>
      </w:r>
    </w:p>
    <w:p w:rsidR="00F138E5" w:rsidRPr="00B427B8" w:rsidRDefault="00F138E5" w:rsidP="0031468B">
      <w:pPr>
        <w:numPr>
          <w:ilvl w:val="0"/>
          <w:numId w:val="13"/>
        </w:numPr>
        <w:spacing w:after="0" w:line="240" w:lineRule="auto"/>
        <w:ind w:left="284"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ekologická udržitelnost.</w:t>
      </w:r>
      <w:r w:rsidRPr="00B427B8">
        <w:rPr>
          <w:rFonts w:ascii="Times New Roman" w:eastAsia="Times New Roman" w:hAnsi="Times New Roman" w:cs="Times New Roman"/>
          <w:sz w:val="24"/>
          <w:szCs w:val="24"/>
          <w:vertAlign w:val="superscript"/>
          <w:lang w:eastAsia="cs-CZ"/>
        </w:rPr>
        <w:footnoteReference w:id="314"/>
      </w: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0" w:line="240" w:lineRule="auto"/>
        <w:ind w:right="1152"/>
        <w:jc w:val="both"/>
        <w:rPr>
          <w:rFonts w:ascii="Times New Roman" w:eastAsia="Times New Roman" w:hAnsi="Times New Roman" w:cs="Times New Roman"/>
          <w:sz w:val="24"/>
          <w:szCs w:val="24"/>
          <w:lang w:eastAsia="cs-CZ"/>
        </w:rPr>
      </w:pPr>
    </w:p>
    <w:p w:rsidR="00F138E5" w:rsidRPr="00B427B8" w:rsidRDefault="00F138E5" w:rsidP="00573C39">
      <w:pPr>
        <w:spacing w:after="12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5. Blokování vývoje celé planety</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Skutečnost, že 10 až 20 % zámožných své příjmy zvyšuje a na 40 % nejchudších a nezaměstnaných se ocitá pod zesíleným tlakem, blokuje vývoj celé planety. Honba za ziskem v nemilosrdné konkurenci vede na světovém tržišti k záměrnému i nechtěnému snižování celkové kupní síly, poptávky a spotřeby, která se kapitálu vrací jako bumerang (či monstrum „globálního minotauru“). Kapitál organizuje </w:t>
      </w:r>
      <w:r w:rsidRPr="00B427B8">
        <w:rPr>
          <w:rFonts w:ascii="Times New Roman" w:eastAsia="Times New Roman" w:hAnsi="Times New Roman" w:cs="Times New Roman"/>
          <w:b/>
          <w:bCs/>
          <w:i/>
          <w:sz w:val="24"/>
          <w:szCs w:val="24"/>
          <w:lang w:eastAsia="cs-CZ"/>
        </w:rPr>
        <w:t>„závod ke dnu“</w:t>
      </w:r>
      <w:r w:rsidRPr="00B427B8">
        <w:rPr>
          <w:rFonts w:ascii="Times New Roman" w:eastAsia="Times New Roman" w:hAnsi="Times New Roman" w:cs="Times New Roman"/>
          <w:sz w:val="24"/>
          <w:szCs w:val="24"/>
          <w:lang w:eastAsia="cs-CZ"/>
        </w:rPr>
        <w:t xml:space="preserve">, v něm nevyhrává nikdo (J.  Stiglitz).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Lidé nemají </w:t>
      </w:r>
      <w:r w:rsidR="000677C9" w:rsidRPr="000677C9">
        <w:rPr>
          <w:rFonts w:ascii="Times New Roman" w:eastAsia="Times New Roman" w:hAnsi="Times New Roman" w:cs="Times New Roman"/>
          <w:color w:val="7030A0"/>
          <w:sz w:val="24"/>
          <w:szCs w:val="24"/>
          <w:lang w:eastAsia="cs-CZ"/>
        </w:rPr>
        <w:t>ani</w:t>
      </w:r>
      <w:r w:rsidRPr="00B427B8">
        <w:rPr>
          <w:rFonts w:ascii="Times New Roman" w:eastAsia="Times New Roman" w:hAnsi="Times New Roman" w:cs="Times New Roman"/>
          <w:sz w:val="24"/>
          <w:szCs w:val="24"/>
          <w:lang w:eastAsia="cs-CZ"/>
        </w:rPr>
        <w:t xml:space="preserve"> právo na důstojný život. Jedním z extrémních dokladů je osud 27 milionů lidí pracujících jako otroci, přičemž značná část z nich jsou ženy a děti. Asi půl milionu žen je každoročně prodáváno z východní Evropy a SNS do západní Evropy. V německých domovech s červeným světlem pracuje 15 tïsíc žen z východní Evropy a z Ruska. V Holandsku je 57 % takto prodaných žen mladších 21 let.</w:t>
      </w:r>
      <w:r w:rsidRPr="00B427B8">
        <w:rPr>
          <w:rFonts w:ascii="Times New Roman" w:eastAsia="Times New Roman" w:hAnsi="Times New Roman" w:cs="Times New Roman"/>
          <w:sz w:val="24"/>
          <w:szCs w:val="24"/>
          <w:vertAlign w:val="superscript"/>
          <w:lang w:eastAsia="cs-CZ"/>
        </w:rPr>
        <w:footnoteReference w:id="315"/>
      </w:r>
      <w:r w:rsidRPr="00B427B8">
        <w:rPr>
          <w:rFonts w:ascii="Times New Roman" w:eastAsia="Times New Roman" w:hAnsi="Times New Roman" w:cs="Times New Roman"/>
          <w:sz w:val="24"/>
          <w:szCs w:val="24"/>
          <w:lang w:eastAsia="cs-CZ"/>
        </w:rPr>
        <w:t xml:space="preserve">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Odpírá se jim i elementární existenční zajištění. „Semeniště nemocí, nechvalně známé díry a sklepy, do nichž kapitalistický produkční způsob noc po noci zahání dělníky, nejsou zrušeny; </w:t>
      </w:r>
      <w:r w:rsidRPr="00B427B8">
        <w:rPr>
          <w:rFonts w:ascii="Times New Roman" w:eastAsia="Times New Roman" w:hAnsi="Times New Roman" w:cs="Times New Roman"/>
          <w:i/>
          <w:iCs/>
          <w:sz w:val="24"/>
          <w:szCs w:val="24"/>
          <w:lang w:eastAsia="cs-CZ"/>
        </w:rPr>
        <w:t>jsou pouze přesunuty jinam!</w:t>
      </w:r>
      <w:r w:rsidRPr="00B427B8">
        <w:rPr>
          <w:rFonts w:ascii="Times New Roman" w:eastAsia="Times New Roman" w:hAnsi="Times New Roman" w:cs="Times New Roman"/>
          <w:sz w:val="24"/>
          <w:szCs w:val="24"/>
          <w:lang w:eastAsia="cs-CZ"/>
        </w:rPr>
        <w:t xml:space="preserve"> Tatáž ekonomická nutnost, která je vytvořila na prvním místě, je vytváří na dalším.“</w:t>
      </w:r>
      <w:r w:rsidRPr="00B427B8">
        <w:rPr>
          <w:rFonts w:ascii="Times New Roman" w:eastAsia="Times New Roman" w:hAnsi="Times New Roman" w:cs="Times New Roman"/>
          <w:sz w:val="24"/>
          <w:szCs w:val="24"/>
          <w:vertAlign w:val="superscript"/>
          <w:lang w:eastAsia="cs-CZ"/>
        </w:rPr>
        <w:footnoteReference w:id="316"/>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Jedno z předních lidských práv je právo na život. Připomeňme si, že více než 1 miliarda lidí je nucena žít za jeden dolar denně, 840 milionů hladoví a 17 milionů ročně podlehne epidemiím. V nejchudších zemích dosahuje průměrná délka života 38 let. </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Podle údajů OSN </w:t>
      </w:r>
      <w:r w:rsidRPr="00B427B8">
        <w:rPr>
          <w:rFonts w:ascii="Times New Roman" w:eastAsia="Times New Roman" w:hAnsi="Times New Roman" w:cs="Times New Roman"/>
          <w:b/>
          <w:bCs/>
          <w:i/>
          <w:iCs/>
          <w:sz w:val="24"/>
          <w:szCs w:val="24"/>
          <w:lang w:eastAsia="cs-CZ"/>
        </w:rPr>
        <w:t>umírá ročně 13 až 18 milionů lidí v důsledku chudoby</w:t>
      </w:r>
      <w:r w:rsidRPr="00B427B8">
        <w:rPr>
          <w:rFonts w:ascii="Times New Roman" w:eastAsia="Times New Roman" w:hAnsi="Times New Roman" w:cs="Times New Roman"/>
          <w:sz w:val="24"/>
          <w:szCs w:val="24"/>
          <w:lang w:eastAsia="cs-CZ"/>
        </w:rPr>
        <w:t xml:space="preserve">. Vztah bídy, pro kterou se v odborné literatuře užívá pojem deprivace, k úmrtnosti, je přitom podle F. Koukolíka, „zřejmý, prostý a v principu stejný dnes jako byl </w:t>
      </w:r>
      <w:r w:rsidRPr="00B427B8">
        <w:rPr>
          <w:rFonts w:ascii="Times New Roman" w:eastAsia="Times New Roman" w:hAnsi="Times New Roman" w:cs="Times New Roman"/>
          <w:sz w:val="24"/>
          <w:szCs w:val="24"/>
          <w:lang w:eastAsia="cs-CZ"/>
        </w:rPr>
        <w:lastRenderedPageBreak/>
        <w:t>před sto lety: bída zabíjí.“</w:t>
      </w:r>
      <w:r w:rsidRPr="00B427B8">
        <w:rPr>
          <w:rFonts w:ascii="Times New Roman" w:eastAsia="Times New Roman" w:hAnsi="Times New Roman" w:cs="Times New Roman"/>
          <w:sz w:val="24"/>
          <w:szCs w:val="24"/>
          <w:vertAlign w:val="superscript"/>
          <w:lang w:eastAsia="cs-CZ"/>
        </w:rPr>
        <w:footnoteReference w:id="317"/>
      </w:r>
      <w:r w:rsidRPr="00B427B8">
        <w:rPr>
          <w:rFonts w:ascii="Times New Roman" w:eastAsia="Times New Roman" w:hAnsi="Times New Roman" w:cs="Times New Roman"/>
          <w:sz w:val="24"/>
          <w:szCs w:val="24"/>
          <w:lang w:eastAsia="cs-CZ"/>
        </w:rPr>
        <w:t xml:space="preserve"> U hlavních moderních příčin smrti se „za posledních 100 let nezměnil, přestože se život prodloužil a životní úroveň je nepoměrně vyšší“.</w:t>
      </w:r>
      <w:r w:rsidRPr="00B427B8">
        <w:rPr>
          <w:rFonts w:ascii="Times New Roman" w:eastAsia="Times New Roman" w:hAnsi="Times New Roman" w:cs="Times New Roman"/>
          <w:sz w:val="24"/>
          <w:szCs w:val="24"/>
          <w:vertAlign w:val="superscript"/>
          <w:lang w:eastAsia="cs-CZ"/>
        </w:rPr>
        <w:footnoteReference w:id="318"/>
      </w:r>
      <w:r w:rsidRPr="00B427B8">
        <w:rPr>
          <w:rFonts w:ascii="Times New Roman" w:eastAsia="Times New Roman" w:hAnsi="Times New Roman" w:cs="Times New Roman"/>
          <w:sz w:val="24"/>
          <w:szCs w:val="24"/>
          <w:lang w:eastAsia="cs-CZ"/>
        </w:rPr>
        <w:t xml:space="preserve"> Zachovává si přímý vztah k nerovnosti v příjmech, bez ohledu na to, o jak bohatou zemi či region se jedná.</w:t>
      </w:r>
      <w:r w:rsidRPr="00B427B8">
        <w:rPr>
          <w:rFonts w:ascii="Times New Roman" w:eastAsia="Times New Roman" w:hAnsi="Times New Roman" w:cs="Times New Roman"/>
          <w:sz w:val="24"/>
          <w:szCs w:val="24"/>
          <w:vertAlign w:val="superscript"/>
          <w:lang w:eastAsia="cs-CZ"/>
        </w:rPr>
        <w:footnoteReference w:id="319"/>
      </w:r>
      <w:r w:rsidRPr="00B427B8">
        <w:rPr>
          <w:rFonts w:ascii="Times New Roman" w:eastAsia="Times New Roman" w:hAnsi="Times New Roman" w:cs="Times New Roman"/>
          <w:sz w:val="24"/>
          <w:szCs w:val="24"/>
          <w:lang w:eastAsia="cs-CZ"/>
        </w:rPr>
        <w:t xml:space="preserve"> Zdraví ovlivňuje jak bída absolutní (primární) tak relativní (definovaná místně, celonárodně, mezinárodně).</w:t>
      </w:r>
    </w:p>
    <w:p w:rsidR="00F138E5" w:rsidRPr="00B427B8" w:rsidRDefault="00F138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Nejvýznamnější bezprostřední příčinou je hlad, kterým na planetě trpí na 850 milionů lidí.  Odhaduje se, že denně zemře 24 000 lidí na následky podvýživy – většinou jsou to děti.</w:t>
      </w:r>
      <w:r w:rsidRPr="00B427B8">
        <w:rPr>
          <w:rFonts w:ascii="Times New Roman" w:eastAsia="Times New Roman" w:hAnsi="Times New Roman" w:cs="Times New Roman"/>
          <w:sz w:val="24"/>
          <w:szCs w:val="24"/>
          <w:vertAlign w:val="superscript"/>
          <w:lang w:eastAsia="cs-CZ"/>
        </w:rPr>
        <w:footnoteReference w:id="320"/>
      </w:r>
      <w:r w:rsidRPr="00B427B8">
        <w:rPr>
          <w:rFonts w:ascii="Times New Roman" w:eastAsia="Times New Roman" w:hAnsi="Times New Roman" w:cs="Times New Roman"/>
          <w:sz w:val="24"/>
          <w:szCs w:val="24"/>
          <w:lang w:eastAsia="cs-CZ"/>
        </w:rPr>
        <w:t xml:space="preserve"> V rozvojových zemích umírá každý rok 12 milionů dětí před tím, než dosáhnou věku pěti let. Mnohé umírají v prvním roce života na infekce dýchacích cest, těžké průjmy, spalničky, malárii a podvýživu.</w:t>
      </w:r>
      <w:r w:rsidRPr="00B427B8">
        <w:rPr>
          <w:rFonts w:ascii="Times New Roman" w:eastAsia="Times New Roman" w:hAnsi="Times New Roman" w:cs="Times New Roman"/>
          <w:sz w:val="24"/>
          <w:szCs w:val="24"/>
          <w:vertAlign w:val="superscript"/>
          <w:lang w:eastAsia="cs-CZ"/>
        </w:rPr>
        <w:footnoteReference w:id="321"/>
      </w:r>
      <w:r w:rsidRPr="00B427B8">
        <w:rPr>
          <w:rFonts w:ascii="Times New Roman" w:eastAsia="Times New Roman" w:hAnsi="Times New Roman" w:cs="Times New Roman"/>
          <w:sz w:val="24"/>
          <w:szCs w:val="24"/>
          <w:lang w:eastAsia="cs-CZ"/>
        </w:rPr>
        <w:t xml:space="preserve"> </w:t>
      </w:r>
    </w:p>
    <w:p w:rsidR="00F138E5" w:rsidRPr="00B427B8" w:rsidRDefault="00F138E5" w:rsidP="00E97463">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Lidé umírají v důsledku kapitalistických poměrů i </w:t>
      </w:r>
      <w:r w:rsidR="00CB7FC0" w:rsidRPr="00B427B8">
        <w:rPr>
          <w:rFonts w:ascii="Times New Roman" w:eastAsia="Times New Roman" w:hAnsi="Times New Roman" w:cs="Times New Roman"/>
          <w:sz w:val="24"/>
          <w:szCs w:val="24"/>
          <w:lang w:eastAsia="cs-CZ"/>
        </w:rPr>
        <w:t xml:space="preserve">v </w:t>
      </w:r>
      <w:r w:rsidRPr="00B427B8">
        <w:rPr>
          <w:rFonts w:ascii="Times New Roman" w:eastAsia="Times New Roman" w:hAnsi="Times New Roman" w:cs="Times New Roman"/>
          <w:sz w:val="24"/>
          <w:szCs w:val="24"/>
          <w:lang w:eastAsia="cs-CZ"/>
        </w:rPr>
        <w:t xml:space="preserve">nejvyvinutějších zemích světa. Připomeňme si, že v důsledku toho, že si nemůže dovolit zdravotní pojištění, zemře i v nejbohatším státě světa, v USA, každý rok na 18 tisíc Američanů. 116 milionů </w:t>
      </w:r>
      <w:r w:rsidRPr="00C95498">
        <w:rPr>
          <w:rFonts w:ascii="Times New Roman" w:eastAsia="Times New Roman" w:hAnsi="Times New Roman" w:cs="Times New Roman"/>
          <w:color w:val="7030A0"/>
          <w:sz w:val="24"/>
          <w:szCs w:val="24"/>
          <w:lang w:eastAsia="cs-CZ"/>
        </w:rPr>
        <w:t>nem</w:t>
      </w:r>
      <w:r w:rsidR="00C95498" w:rsidRPr="00C95498">
        <w:rPr>
          <w:rFonts w:ascii="Times New Roman" w:eastAsia="Times New Roman" w:hAnsi="Times New Roman" w:cs="Times New Roman"/>
          <w:color w:val="7030A0"/>
          <w:sz w:val="24"/>
          <w:szCs w:val="24"/>
          <w:lang w:eastAsia="cs-CZ"/>
        </w:rPr>
        <w:t>á</w:t>
      </w:r>
      <w:r w:rsidRPr="00C95498">
        <w:rPr>
          <w:rFonts w:ascii="Times New Roman" w:eastAsia="Times New Roman" w:hAnsi="Times New Roman" w:cs="Times New Roman"/>
          <w:color w:val="7030A0"/>
          <w:sz w:val="24"/>
          <w:szCs w:val="24"/>
          <w:lang w:eastAsia="cs-CZ"/>
        </w:rPr>
        <w:t xml:space="preserve"> </w:t>
      </w:r>
      <w:r w:rsidRPr="00B427B8">
        <w:rPr>
          <w:rFonts w:ascii="Times New Roman" w:eastAsia="Times New Roman" w:hAnsi="Times New Roman" w:cs="Times New Roman"/>
          <w:sz w:val="24"/>
          <w:szCs w:val="24"/>
          <w:lang w:eastAsia="cs-CZ"/>
        </w:rPr>
        <w:t xml:space="preserve">k nutné zdravotní péči z důvodů vysoké ceny vůbec přístup. 45 % Američanů uvádí, že vysoké náklady na zdravotní péči jim </w:t>
      </w:r>
      <w:r w:rsidRPr="00C95498">
        <w:rPr>
          <w:rFonts w:ascii="Times New Roman" w:eastAsia="Times New Roman" w:hAnsi="Times New Roman" w:cs="Times New Roman"/>
          <w:color w:val="7030A0"/>
          <w:sz w:val="24"/>
          <w:szCs w:val="24"/>
          <w:lang w:eastAsia="cs-CZ"/>
        </w:rPr>
        <w:t>znemož</w:t>
      </w:r>
      <w:r w:rsidR="00C95498" w:rsidRPr="00C95498">
        <w:rPr>
          <w:rFonts w:ascii="Times New Roman" w:eastAsia="Times New Roman" w:hAnsi="Times New Roman" w:cs="Times New Roman"/>
          <w:color w:val="7030A0"/>
          <w:sz w:val="24"/>
          <w:szCs w:val="24"/>
          <w:lang w:eastAsia="cs-CZ"/>
        </w:rPr>
        <w:t>ňují</w:t>
      </w:r>
      <w:r w:rsidRPr="00B427B8">
        <w:rPr>
          <w:rFonts w:ascii="Times New Roman" w:eastAsia="Times New Roman" w:hAnsi="Times New Roman" w:cs="Times New Roman"/>
          <w:sz w:val="24"/>
          <w:szCs w:val="24"/>
          <w:lang w:eastAsia="cs-CZ"/>
        </w:rPr>
        <w:t xml:space="preserve"> alespoň jednou v roce k nutné péči přístup. 79 milionů má problémy s placením účtů za zdravotní péči nebo splácí půjčky za zdravotní služby. H</w:t>
      </w:r>
      <w:r w:rsidRPr="00B427B8">
        <w:rPr>
          <w:rFonts w:ascii="Times New Roman" w:eastAsia="Times New Roman" w:hAnsi="Times New Roman" w:cs="Times New Roman"/>
          <w:bCs/>
          <w:sz w:val="24"/>
          <w:szCs w:val="24"/>
          <w:lang w:eastAsia="cs-CZ"/>
        </w:rPr>
        <w:t>lady tu trpí</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49 milionů lidí, hladoví každé čtvrté dítě.</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Na 1 300 000 dětí (každé pětačtyřicáté dítě) jsou bezdomovci; žijí v autech, zanedbaných hotelových pokojích, stanových městech a kanalizačních potrubích, většina z nich je mladších sedmi let.</w:t>
      </w:r>
      <w:r w:rsidRPr="00B427B8">
        <w:rPr>
          <w:rFonts w:ascii="Times New Roman" w:eastAsia="Times New Roman" w:hAnsi="Times New Roman" w:cs="Times New Roman"/>
          <w:sz w:val="24"/>
          <w:szCs w:val="24"/>
          <w:vertAlign w:val="superscript"/>
          <w:lang w:eastAsia="cs-CZ"/>
        </w:rPr>
        <w:footnoteReference w:id="322"/>
      </w:r>
      <w:r w:rsidRPr="00B427B8">
        <w:rPr>
          <w:rFonts w:ascii="Times New Roman" w:eastAsia="Times New Roman" w:hAnsi="Times New Roman" w:cs="Times New Roman"/>
          <w:b/>
          <w:bCs/>
          <w:sz w:val="24"/>
          <w:szCs w:val="24"/>
          <w:lang w:eastAsia="cs-CZ"/>
        </w:rPr>
        <w:t xml:space="preserve"> </w:t>
      </w:r>
    </w:p>
    <w:p w:rsidR="00F138E5" w:rsidRPr="00B427B8" w:rsidRDefault="00F138E5" w:rsidP="00E97463">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Kdo by si tu nevybavil poměry první poloviny 19. století a osudy Olivera Twista! Jak už bylo zjišťováno: situace není dnes lepší. Je v mnohém horší. </w:t>
      </w:r>
    </w:p>
    <w:p w:rsidR="00F138E5" w:rsidRPr="00B427B8" w:rsidRDefault="00F138E5" w:rsidP="00573C39">
      <w:pPr>
        <w:spacing w:after="0" w:line="240" w:lineRule="auto"/>
        <w:ind w:right="1152" w:firstLine="540"/>
        <w:jc w:val="both"/>
        <w:rPr>
          <w:rFonts w:ascii="Times New Roman" w:eastAsia="MS Mincho" w:hAnsi="Times New Roman" w:cs="Times New Roman"/>
          <w:b/>
          <w:bCs/>
          <w:sz w:val="24"/>
          <w:szCs w:val="24"/>
          <w:lang w:eastAsia="cs-CZ"/>
        </w:rPr>
      </w:pPr>
    </w:p>
    <w:p w:rsidR="00E97463" w:rsidRPr="00B427B8" w:rsidRDefault="000E722A" w:rsidP="000E722A">
      <w:pPr>
        <w:spacing w:after="0" w:line="240" w:lineRule="auto"/>
        <w:ind w:right="1152"/>
        <w:jc w:val="center"/>
        <w:rPr>
          <w:rFonts w:ascii="Times New Roman" w:eastAsia="MS Mincho" w:hAnsi="Times New Roman" w:cs="Times New Roman"/>
          <w:b/>
          <w:bCs/>
          <w:sz w:val="56"/>
          <w:szCs w:val="56"/>
          <w:lang w:eastAsia="cs-CZ"/>
        </w:rPr>
      </w:pPr>
      <w:r w:rsidRPr="00B427B8">
        <w:rPr>
          <w:rFonts w:ascii="Times New Roman" w:eastAsia="MS Mincho" w:hAnsi="Times New Roman" w:cs="Times New Roman"/>
          <w:b/>
          <w:bCs/>
          <w:sz w:val="56"/>
          <w:szCs w:val="56"/>
          <w:lang w:eastAsia="cs-CZ"/>
        </w:rPr>
        <w:t>*</w:t>
      </w:r>
    </w:p>
    <w:p w:rsidR="00E97463" w:rsidRPr="00B427B8" w:rsidRDefault="00E97463" w:rsidP="00573C39">
      <w:pPr>
        <w:spacing w:after="0" w:line="240" w:lineRule="auto"/>
        <w:ind w:right="1152"/>
        <w:jc w:val="both"/>
        <w:rPr>
          <w:rFonts w:ascii="Times New Roman" w:eastAsia="MS Mincho" w:hAnsi="Times New Roman" w:cs="Times New Roman"/>
          <w:b/>
          <w:bCs/>
          <w:sz w:val="28"/>
          <w:szCs w:val="28"/>
          <w:lang w:eastAsia="cs-CZ"/>
        </w:rPr>
      </w:pPr>
    </w:p>
    <w:p w:rsidR="005462E6" w:rsidRPr="00B427B8" w:rsidRDefault="005462E6" w:rsidP="00573C39">
      <w:pPr>
        <w:spacing w:after="0" w:line="240" w:lineRule="auto"/>
        <w:ind w:right="1152"/>
        <w:jc w:val="both"/>
        <w:rPr>
          <w:rFonts w:ascii="Times New Roman" w:eastAsia="Times New Roman" w:hAnsi="Times New Roman" w:cs="Times New Roman"/>
          <w:b/>
          <w:sz w:val="28"/>
          <w:szCs w:val="28"/>
          <w:lang w:eastAsia="cs-CZ"/>
        </w:rPr>
      </w:pPr>
      <w:r w:rsidRPr="00B427B8">
        <w:rPr>
          <w:rFonts w:ascii="Times New Roman" w:eastAsia="MS Mincho" w:hAnsi="Times New Roman" w:cs="Times New Roman"/>
          <w:b/>
          <w:bCs/>
          <w:sz w:val="28"/>
          <w:szCs w:val="28"/>
          <w:lang w:eastAsia="cs-CZ"/>
        </w:rPr>
        <w:t>V. 1. Po</w:t>
      </w:r>
      <w:r w:rsidRPr="00B427B8">
        <w:rPr>
          <w:rFonts w:ascii="Times New Roman" w:eastAsia="Times New Roman" w:hAnsi="Times New Roman" w:cs="Times New Roman"/>
          <w:b/>
          <w:sz w:val="28"/>
          <w:szCs w:val="28"/>
          <w:lang w:eastAsia="cs-CZ"/>
        </w:rPr>
        <w:t>litický život v globálním kapitalismu</w:t>
      </w:r>
      <w:r w:rsidR="00757ACC" w:rsidRPr="00B427B8">
        <w:rPr>
          <w:rFonts w:ascii="Times New Roman" w:eastAsia="Times New Roman" w:hAnsi="Times New Roman" w:cs="Times New Roman"/>
          <w:b/>
          <w:sz w:val="28"/>
          <w:szCs w:val="28"/>
          <w:lang w:eastAsia="cs-CZ"/>
        </w:rPr>
        <w:t xml:space="preserve"> (8</w:t>
      </w:r>
      <w:r w:rsidR="008A29EE" w:rsidRPr="00B427B8">
        <w:rPr>
          <w:rFonts w:ascii="Times New Roman" w:eastAsia="Times New Roman" w:hAnsi="Times New Roman" w:cs="Times New Roman"/>
          <w:b/>
          <w:sz w:val="28"/>
          <w:szCs w:val="28"/>
          <w:lang w:eastAsia="cs-CZ"/>
        </w:rPr>
        <w:t>9</w:t>
      </w:r>
      <w:r w:rsidR="00757ACC" w:rsidRPr="00B427B8">
        <w:rPr>
          <w:rFonts w:ascii="Times New Roman" w:eastAsia="Times New Roman" w:hAnsi="Times New Roman" w:cs="Times New Roman"/>
          <w:b/>
          <w:sz w:val="28"/>
          <w:szCs w:val="28"/>
          <w:lang w:eastAsia="cs-CZ"/>
        </w:rPr>
        <w:t xml:space="preserve"> </w:t>
      </w:r>
      <w:r w:rsidR="00757ACC" w:rsidRPr="008E3A46">
        <w:rPr>
          <w:rFonts w:ascii="Times New Roman" w:eastAsia="Times New Roman" w:hAnsi="Times New Roman" w:cs="Times New Roman"/>
          <w:b/>
          <w:color w:val="7030A0"/>
          <w:sz w:val="28"/>
          <w:szCs w:val="28"/>
          <w:lang w:eastAsia="cs-CZ"/>
        </w:rPr>
        <w:t>– 1</w:t>
      </w:r>
      <w:r w:rsidR="006C4F36" w:rsidRPr="008E3A46">
        <w:rPr>
          <w:rFonts w:ascii="Times New Roman" w:eastAsia="Times New Roman" w:hAnsi="Times New Roman" w:cs="Times New Roman"/>
          <w:b/>
          <w:color w:val="7030A0"/>
          <w:sz w:val="28"/>
          <w:szCs w:val="28"/>
          <w:lang w:eastAsia="cs-CZ"/>
        </w:rPr>
        <w:t>1</w:t>
      </w:r>
      <w:r w:rsidR="008E3A46" w:rsidRPr="008E3A46">
        <w:rPr>
          <w:rFonts w:ascii="Times New Roman" w:eastAsia="Times New Roman" w:hAnsi="Times New Roman" w:cs="Times New Roman"/>
          <w:b/>
          <w:color w:val="7030A0"/>
          <w:sz w:val="28"/>
          <w:szCs w:val="28"/>
          <w:lang w:eastAsia="cs-CZ"/>
        </w:rPr>
        <w:t>1</w:t>
      </w:r>
      <w:r w:rsidR="00757ACC" w:rsidRPr="008E3A46">
        <w:rPr>
          <w:rFonts w:ascii="Times New Roman" w:eastAsia="Times New Roman" w:hAnsi="Times New Roman" w:cs="Times New Roman"/>
          <w:b/>
          <w:color w:val="7030A0"/>
          <w:sz w:val="28"/>
          <w:szCs w:val="28"/>
          <w:lang w:eastAsia="cs-CZ"/>
        </w:rPr>
        <w:t>)</w:t>
      </w:r>
    </w:p>
    <w:p w:rsidR="005462E6" w:rsidRPr="00B427B8" w:rsidRDefault="005462E6" w:rsidP="00573C39">
      <w:pPr>
        <w:spacing w:after="0" w:line="240" w:lineRule="auto"/>
        <w:ind w:right="1152"/>
        <w:jc w:val="both"/>
        <w:rPr>
          <w:rFonts w:ascii="Times New Roman" w:eastAsia="MS Mincho" w:hAnsi="Times New Roman" w:cs="Times New Roman"/>
          <w:b/>
          <w:bCs/>
          <w:sz w:val="28"/>
          <w:szCs w:val="28"/>
          <w:lang w:eastAsia="cs-CZ"/>
        </w:rPr>
      </w:pPr>
    </w:p>
    <w:p w:rsidR="005462E6" w:rsidRPr="00B427B8" w:rsidRDefault="005462E6" w:rsidP="00573C39">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p>
    <w:p w:rsidR="005462E6" w:rsidRPr="00B427B8" w:rsidRDefault="005462E6" w:rsidP="008A4735">
      <w:pPr>
        <w:spacing w:after="0" w:line="240" w:lineRule="auto"/>
        <w:ind w:left="2268"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„Všechny revoluce, povstání a převraty vedly za méně nebo více krutou cenu k restauraci hierarchického, nespravedlivého, v rostoucí míře korumpovaného a korumpujícího rozdělení moci. Žádný politický systém nevyřešil Platonův problém: „ Kdo bude střežit Strážce?““. (František Koukolík)</w:t>
      </w:r>
      <w:r w:rsidRPr="00B427B8">
        <w:rPr>
          <w:rFonts w:ascii="Times New Roman" w:eastAsia="MS Mincho" w:hAnsi="Times New Roman" w:cs="Times New Roman"/>
          <w:sz w:val="20"/>
          <w:szCs w:val="20"/>
          <w:vertAlign w:val="superscript"/>
          <w:lang w:eastAsia="cs-CZ"/>
        </w:rPr>
        <w:footnoteReference w:id="323"/>
      </w: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p>
    <w:p w:rsidR="00E97463" w:rsidRPr="00B427B8" w:rsidRDefault="00E97463" w:rsidP="00573C39">
      <w:pPr>
        <w:spacing w:after="0" w:line="240" w:lineRule="auto"/>
        <w:ind w:right="1152"/>
        <w:jc w:val="both"/>
        <w:rPr>
          <w:rFonts w:ascii="Times New Roman" w:eastAsia="MS Mincho" w:hAnsi="Times New Roman" w:cs="Times New Roman"/>
          <w:b/>
          <w:bCs/>
          <w:iCs/>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Cs/>
          <w:sz w:val="24"/>
          <w:szCs w:val="24"/>
          <w:lang w:eastAsia="cs-CZ"/>
        </w:rPr>
        <w:lastRenderedPageBreak/>
        <w:t xml:space="preserve">1. Demokratická forma státu v globalizaci </w:t>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Demokracie se dosud vyvíjela v rámci národních států. Legitimita států, ale i všeobecná politická kultura byla odvozována ze schopnosti řešit konflikty v národně státním ekonomickém a kulturním rámci.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Otázkou je, jakou budoucnost pro demokracii přináší vývoj za „postnacionální konstelace“, ve „společnosti sítí“.  Jaké mohou být její osudy za situace, kdy se sice doceňují výhody vlády nad územím, ale stále více i mrštnost pohybu v širokém, dokonce celosvětovém prostoru?</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Státy si tu uchovávají svůj prostor působení, zůstávají jedinými legitimními zdroji autority. Jsou však vystaveny globálním procesům, do kterých mohou zasahovat jen omezeně.</w:t>
      </w:r>
      <w:r w:rsidRPr="00B427B8">
        <w:rPr>
          <w:rFonts w:ascii="Times New Roman" w:eastAsia="MS Mincho" w:hAnsi="Times New Roman" w:cs="Times New Roman"/>
          <w:sz w:val="24"/>
          <w:szCs w:val="24"/>
          <w:vertAlign w:val="superscript"/>
          <w:lang w:eastAsia="cs-CZ"/>
        </w:rPr>
        <w:footnoteReference w:id="324"/>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I když však globalizace na státy globalizace vyvíjí stále větší tlak, nedotýká se jejich podstaty, na rozdíl od zesvětovění ekonomiky, vědy, techniky a v jisté míře i dalších kulturních institucí.</w:t>
      </w:r>
      <w:r w:rsidRPr="00B427B8">
        <w:rPr>
          <w:rFonts w:ascii="Times New Roman" w:eastAsia="Times New Roman" w:hAnsi="Times New Roman" w:cs="Times New Roman"/>
          <w:sz w:val="24"/>
          <w:szCs w:val="24"/>
          <w:vertAlign w:val="superscript"/>
          <w:lang w:eastAsia="cs-CZ"/>
        </w:rPr>
        <w:footnoteReference w:id="325"/>
      </w:r>
      <w:r w:rsidRPr="00B427B8">
        <w:rPr>
          <w:rFonts w:ascii="Times New Roman" w:eastAsia="Times New Roman" w:hAnsi="Times New Roman" w:cs="Times New Roman"/>
          <w:sz w:val="24"/>
          <w:szCs w:val="24"/>
          <w:lang w:eastAsia="cs-CZ"/>
        </w:rPr>
        <w:t xml:space="preserve"> Musí ale koexistovat s dalšími mocenskými, ekonomickými a jinými centry (včetně stále mocnějším vlivem médií), které jsou v podstatě mimo jejich kontrolu a na kterých jsou stále závislejší.</w:t>
      </w:r>
    </w:p>
    <w:p w:rsidR="005462E6" w:rsidRPr="00B427B8" w:rsidRDefault="005462E6" w:rsidP="00E97463">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Zejména od sedmdesátých let, s nástupem neoliberalismu, se v zájmu volného prostoru pro nadnárodní monopoly prosazuje tendence roli státu co nejvíce omezovat. Jeho služby se nepovažují za potřebné. TNC se bez nich mohou i obejít, jeho zásahy za nežádoucí, omezující svobodu podnikání. Stále častěji se zdůrazňuje, že soukromé služby, nepřetržitě analyzující trh, jsou za situace, kdy je občan nahrazen spotřebitelem, schopny potřebné služby vykonávat lépe.  Jednotlivci jsou vyzýváni, aby se zbavili závislosti na státní péči, což jim má umožnit, aby mohli svobodně podnikat a uplatňovat své schopnosti.</w:t>
      </w:r>
    </w:p>
    <w:p w:rsidR="005462E6" w:rsidRPr="00B427B8" w:rsidRDefault="005462E6" w:rsidP="00E97463">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Monopoly se ovšem bez států neobejdou. Potřebují je, aby mu jako suveréni na územní jednotce v místě zajistily provoz výroby a trhu a zejména nedotknutelnost jeho vlastnictví. Určité rozdíly v povaze a míře těchto služeb jsou dány historicky i teritoriálně (antietatismus v USA a poněkud odlišná situace v Evropě). </w:t>
      </w:r>
    </w:p>
    <w:p w:rsidR="005462E6" w:rsidRPr="00B427B8" w:rsidRDefault="005462E6" w:rsidP="00E97463">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Státy také dokáží nadnárodním monopolům do jisté míry vzdorovat. Specifické zájmy, prosazující se navzdory požadavku plného otevření „trhu bez hranic“, velmi často vedou k návratu či posilování protekcionismu. </w:t>
      </w:r>
    </w:p>
    <w:p w:rsidR="005462E6" w:rsidRPr="00B427B8" w:rsidRDefault="005462E6" w:rsidP="00E9746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Všechny tyto procesy nemohou nemít vliv na demokratickou formu státu.  S rozšiřováním komunikace, tj. s globalizací, zmnožováním styků, by se měl rozšiřovat také okruh občanů a rozsah i dosah činností, které by při prosazování svých zájmů a vůle vyvíjeli. Takové spolurozhodování by mohlo dokonce vyvolat nebezpečí zahlcení politických mechanismů a neúměrného růstu nákladů na jejich provoz (V. Bělohradský)</w:t>
      </w:r>
      <w:r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sz w:val="24"/>
          <w:szCs w:val="24"/>
          <w:lang w:eastAsia="cs-CZ"/>
        </w:rPr>
        <w:t xml:space="preserve"> </w:t>
      </w:r>
    </w:p>
    <w:p w:rsidR="005462E6" w:rsidRPr="00B427B8" w:rsidRDefault="005462E6" w:rsidP="00E9746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skutečnosti k takovému procesu nedochází a v podmínkách liberální demokracie ani dojít nemůže. </w:t>
      </w:r>
      <w:r w:rsidRPr="00B427B8">
        <w:rPr>
          <w:rFonts w:ascii="Times New Roman" w:eastAsia="MS Mincho" w:hAnsi="Times New Roman" w:cs="Times New Roman"/>
          <w:i/>
          <w:sz w:val="24"/>
          <w:szCs w:val="24"/>
          <w:lang w:eastAsia="cs-CZ"/>
        </w:rPr>
        <w:t>G</w:t>
      </w:r>
      <w:r w:rsidRPr="00B427B8">
        <w:rPr>
          <w:rFonts w:ascii="Times New Roman" w:eastAsia="MS Mincho" w:hAnsi="Times New Roman" w:cs="Times New Roman"/>
          <w:b/>
          <w:i/>
          <w:sz w:val="24"/>
          <w:szCs w:val="24"/>
          <w:lang w:eastAsia="cs-CZ"/>
        </w:rPr>
        <w:t>lobalizace a demokracie</w:t>
      </w:r>
      <w:r w:rsidRPr="00B427B8">
        <w:rPr>
          <w:rFonts w:ascii="Times New Roman" w:eastAsia="MS Mincho" w:hAnsi="Times New Roman" w:cs="Times New Roman"/>
          <w:sz w:val="24"/>
          <w:szCs w:val="24"/>
          <w:lang w:eastAsia="cs-CZ"/>
        </w:rPr>
        <w:t xml:space="preserve"> mají stále méně </w:t>
      </w:r>
      <w:r w:rsidRPr="00B427B8">
        <w:rPr>
          <w:rFonts w:ascii="Times New Roman" w:eastAsia="MS Mincho" w:hAnsi="Times New Roman" w:cs="Times New Roman"/>
          <w:sz w:val="24"/>
          <w:szCs w:val="24"/>
          <w:lang w:eastAsia="cs-CZ"/>
        </w:rPr>
        <w:lastRenderedPageBreak/>
        <w:t xml:space="preserve">společného, zvyšuje se naopak tlak na formalizaci občanské suverenity, práv a svobod a demokratických procedur. </w:t>
      </w: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Je existence demokracie podmíněna kapitalismem?</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Podle oficiální ideologie nemůže demokracie bez kapitalismu, bez soukromého vlastnictví, včetně vlastnictví „výrobních prostředků", a bez svobodného podnikání efektivně fungovat a koneckonců ani existovat.</w:t>
      </w:r>
      <w:r w:rsidRPr="00B427B8">
        <w:rPr>
          <w:rFonts w:ascii="Times New Roman" w:eastAsia="MS Mincho" w:hAnsi="Times New Roman" w:cs="Times New Roman"/>
          <w:bCs/>
          <w:sz w:val="24"/>
          <w:szCs w:val="24"/>
          <w:lang w:eastAsia="cs-CZ"/>
        </w:rPr>
        <w:t xml:space="preserve"> J</w:t>
      </w:r>
      <w:r w:rsidRPr="00B427B8">
        <w:rPr>
          <w:rFonts w:ascii="Times New Roman" w:eastAsia="MS Mincho" w:hAnsi="Times New Roman" w:cs="Times New Roman"/>
          <w:sz w:val="24"/>
          <w:szCs w:val="24"/>
          <w:lang w:eastAsia="cs-CZ"/>
        </w:rPr>
        <w:t xml:space="preserve">e vykládána jako bezprostřední produkt kapitalismu, který se z jeho poměrů nejenom zrodil, ale jehož existence je </w:t>
      </w:r>
      <w:r w:rsidRPr="00B427B8">
        <w:rPr>
          <w:rFonts w:ascii="Times New Roman" w:eastAsia="MS Mincho" w:hAnsi="Times New Roman" w:cs="Times New Roman"/>
          <w:b/>
          <w:i/>
          <w:sz w:val="24"/>
          <w:szCs w:val="24"/>
          <w:lang w:eastAsia="cs-CZ"/>
        </w:rPr>
        <w:t>na kapitalistickém provozu těsně a trvale závislá.</w:t>
      </w:r>
      <w:r w:rsidRPr="00B427B8">
        <w:rPr>
          <w:rFonts w:ascii="Times New Roman" w:eastAsia="MS Mincho" w:hAnsi="Times New Roman" w:cs="Times New Roman"/>
          <w:sz w:val="24"/>
          <w:szCs w:val="24"/>
          <w:lang w:eastAsia="cs-CZ"/>
        </w:rPr>
        <w:t xml:space="preserve"> </w:t>
      </w:r>
    </w:p>
    <w:p w:rsidR="005462E6" w:rsidRPr="00B427B8" w:rsidRDefault="005462E6" w:rsidP="00E97463">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Úvahy o demokracii bývají ovšem často málo věcné, s pojmem demokracie je zacházeno značně nekriticky, je využíván účelově i zneužíván.</w:t>
      </w:r>
      <w:r w:rsidRPr="00B427B8">
        <w:rPr>
          <w:rFonts w:ascii="Times New Roman" w:eastAsia="MS Mincho" w:hAnsi="Times New Roman" w:cs="Times New Roman"/>
          <w:sz w:val="24"/>
          <w:szCs w:val="24"/>
          <w:vertAlign w:val="superscript"/>
          <w:lang w:eastAsia="cs-CZ"/>
        </w:rPr>
        <w:footnoteReference w:id="326"/>
      </w:r>
      <w:r w:rsidRPr="00B427B8">
        <w:rPr>
          <w:rFonts w:ascii="Times New Roman" w:eastAsia="MS Mincho" w:hAnsi="Times New Roman" w:cs="Times New Roman"/>
          <w:sz w:val="24"/>
          <w:szCs w:val="24"/>
          <w:lang w:eastAsia="cs-CZ"/>
        </w:rPr>
        <w:t xml:space="preserve">   Nesporné je, že pro vznik kapitalistických poměrů měla politická jednotka v podobě národního (případně národnostního) státu nesporný historický význam. Bez jeho demokratické formy se však dokázal i obejít. A nejen to: kapitalismus demokratické procesy formalizuje a postupně likviduje </w:t>
      </w:r>
      <w:r w:rsidRPr="00C95498">
        <w:rPr>
          <w:rFonts w:ascii="Times New Roman" w:eastAsia="MS Mincho" w:hAnsi="Times New Roman" w:cs="Times New Roman"/>
          <w:color w:val="7030A0"/>
          <w:sz w:val="24"/>
          <w:szCs w:val="24"/>
          <w:lang w:eastAsia="cs-CZ"/>
        </w:rPr>
        <w:t>samotný smysl</w:t>
      </w:r>
      <w:r w:rsidR="00C95498" w:rsidRPr="00C95498">
        <w:rPr>
          <w:rFonts w:ascii="Times New Roman" w:eastAsia="MS Mincho" w:hAnsi="Times New Roman" w:cs="Times New Roman"/>
          <w:color w:val="7030A0"/>
          <w:sz w:val="24"/>
          <w:szCs w:val="24"/>
          <w:lang w:eastAsia="cs-CZ"/>
        </w:rPr>
        <w:t xml:space="preserve"> demokracie</w:t>
      </w:r>
      <w:r w:rsidRPr="00C95498">
        <w:rPr>
          <w:rFonts w:ascii="Times New Roman" w:eastAsia="MS Mincho" w:hAnsi="Times New Roman" w:cs="Times New Roman"/>
          <w:color w:val="7030A0"/>
          <w:sz w:val="24"/>
          <w:szCs w:val="24"/>
          <w:lang w:eastAsia="cs-CZ"/>
        </w:rPr>
        <w:t>.</w:t>
      </w:r>
      <w:r w:rsidRPr="00B427B8">
        <w:rPr>
          <w:rFonts w:ascii="Times New Roman" w:eastAsia="MS Mincho" w:hAnsi="Times New Roman" w:cs="Times New Roman"/>
          <w:sz w:val="24"/>
          <w:szCs w:val="24"/>
          <w:lang w:eastAsia="cs-CZ"/>
        </w:rPr>
        <w:t xml:space="preserve"> </w:t>
      </w:r>
    </w:p>
    <w:p w:rsidR="005462E6" w:rsidRPr="00B427B8" w:rsidRDefault="005462E6" w:rsidP="00E9746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I. Lenin už na počátku minulého století z analýzy vývoje kapitalismu v jeho imperialistické fázi vyvodil, že přináší odvrat od demokracie k politické reakci. Zároveň však vystihl rozpornost tohoto procesu, okolnost, že s</w:t>
      </w:r>
      <w:r w:rsidRPr="00B427B8">
        <w:rPr>
          <w:rFonts w:ascii="Times New Roman" w:eastAsia="Times New Roman" w:hAnsi="Times New Roman" w:cs="Times New Roman"/>
          <w:sz w:val="24"/>
          <w:szCs w:val="24"/>
          <w:lang w:eastAsia="cs-CZ"/>
        </w:rPr>
        <w:t>polečnost bez určitých jistot žít nemůže a právě od politiky se očekává, že bude jistoty zprostředkovávat. Podle jeho slov, „</w:t>
      </w:r>
      <w:r w:rsidRPr="00B427B8">
        <w:rPr>
          <w:rFonts w:ascii="Times New Roman" w:eastAsia="MS Mincho" w:hAnsi="Times New Roman" w:cs="Times New Roman"/>
          <w:sz w:val="24"/>
          <w:szCs w:val="24"/>
          <w:lang w:eastAsia="cs-CZ"/>
        </w:rPr>
        <w:t>kapitalismus, a zejména imperialismus dělají z demokracie iluzi, zároveň však kapitalismus probouzí v masách demokratické tendence, vytváří demokratické instituce, vyhrocuje antagonismus mezi imperialismem negujícím demokracii a masami, které usilují o demokracii“.</w:t>
      </w:r>
      <w:r w:rsidR="00706C9A" w:rsidRPr="00B427B8">
        <w:rPr>
          <w:rFonts w:ascii="Times New Roman" w:eastAsia="MS Mincho" w:hAnsi="Times New Roman" w:cs="Times New Roman"/>
          <w:sz w:val="24"/>
          <w:szCs w:val="24"/>
          <w:vertAlign w:val="superscript"/>
          <w:lang w:eastAsia="cs-CZ"/>
        </w:rPr>
        <w:footnoteReference w:id="327"/>
      </w:r>
      <w:r w:rsidR="00706C9A" w:rsidRPr="00B427B8">
        <w:rPr>
          <w:rFonts w:ascii="Times New Roman" w:eastAsia="MS Mincho" w:hAnsi="Times New Roman" w:cs="Times New Roman"/>
          <w:sz w:val="24"/>
          <w:szCs w:val="24"/>
          <w:lang w:eastAsia="cs-CZ"/>
        </w:rPr>
        <w:t xml:space="preserve"> </w:t>
      </w:r>
    </w:p>
    <w:p w:rsidR="005462E6" w:rsidRPr="00B427B8" w:rsidRDefault="005462E6" w:rsidP="00E97463">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Filozofové a sociologové na konci minulého století potvrzují, že je současná demokracie „pokusem o legitimizaci a kontrolu vysoce centralizované, a tedy ve své podstatě nedemokratické moci“.</w:t>
      </w:r>
      <w:r w:rsidRPr="00B427B8">
        <w:rPr>
          <w:rFonts w:ascii="Times New Roman" w:eastAsia="MS Mincho" w:hAnsi="Times New Roman" w:cs="Times New Roman"/>
          <w:sz w:val="24"/>
          <w:szCs w:val="24"/>
          <w:vertAlign w:val="superscript"/>
          <w:lang w:eastAsia="cs-CZ"/>
        </w:rPr>
        <w:footnoteReference w:id="328"/>
      </w:r>
      <w:r w:rsidRPr="00B427B8">
        <w:rPr>
          <w:rFonts w:ascii="Times New Roman" w:eastAsia="MS Mincho" w:hAnsi="Times New Roman" w:cs="Times New Roman"/>
          <w:sz w:val="24"/>
          <w:szCs w:val="24"/>
          <w:lang w:eastAsia="cs-CZ"/>
        </w:rPr>
        <w:t xml:space="preserve"> F. Foucalt se vyjadřuje konkrétněji: „Pokud demokracií rozumíme účinný výkon moci obyvatelstvem, jež není rozděleno, ani hierarchicky uspořádáno do tříd, je zcela jasné, že jsme demokracii velmi vzdáleni. Je až příliš jasné, že žijeme v režimu třídní diktatury, násilím vnucované třídní moci, i když jsou nástroje tohoto násilí institucionální a ústavní. V jistém smyslu pro nás žádná otázka demokracie neexistuje.“</w:t>
      </w:r>
      <w:r w:rsidRPr="00B427B8">
        <w:rPr>
          <w:rFonts w:ascii="Times New Roman" w:eastAsia="MS Mincho" w:hAnsi="Times New Roman" w:cs="Times New Roman"/>
          <w:sz w:val="24"/>
          <w:szCs w:val="24"/>
          <w:vertAlign w:val="superscript"/>
          <w:lang w:eastAsia="cs-CZ"/>
        </w:rPr>
        <w:footnoteReference w:id="329"/>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Podceňování střetu globálního kapitalismu s demokracií, organizovanou v národním rámci, by se mohlo ukázat jako největší omyl současné pravice. Různá hnutí „rozhořčených" jsou namířena právě proti vyvlastnění demokracie kapitálem, jakož i proti vyostřování sociálních rozdílů, jež se podařilo v době rozkvětu sociálních států zkrotit.</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Rozpornost demokracie v kapitalismu</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Demokratické formy zůstávají i dnes základní formou sebeuplatnění i sebeobrany občanů. </w:t>
      </w: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Jsou však také arénou pro demonstraci egoismu a arogance mocných. </w:t>
      </w:r>
      <w:r w:rsidRPr="00B427B8">
        <w:rPr>
          <w:rFonts w:ascii="Times New Roman" w:eastAsia="Times New Roman" w:hAnsi="Times New Roman" w:cs="Times New Roman"/>
          <w:sz w:val="24"/>
          <w:szCs w:val="24"/>
          <w:lang w:eastAsia="cs-CZ"/>
        </w:rPr>
        <w:t>Formování demokratických většin je dnes obtížnější, než kdykoliv dříve. Paradoxně, jak poznamenává A. Toffler, „dnes tvoří v americké nebo západoevropské společnosti většinu bohatí a chudí jsou v menšině“.</w:t>
      </w:r>
      <w:r w:rsidRPr="00B427B8">
        <w:rPr>
          <w:rFonts w:ascii="Times New Roman" w:eastAsia="Times New Roman" w:hAnsi="Times New Roman" w:cs="Times New Roman"/>
          <w:sz w:val="24"/>
          <w:szCs w:val="24"/>
          <w:vertAlign w:val="superscript"/>
          <w:lang w:eastAsia="cs-CZ"/>
        </w:rPr>
        <w:footnoteReference w:id="330"/>
      </w:r>
      <w:r w:rsidRPr="00B427B8">
        <w:rPr>
          <w:rFonts w:ascii="Times New Roman" w:eastAsia="Times New Roman"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Koneckonců je důvodem, že namísto loajalit roste spíše intenzita konfliktů, „odstraňování státní kurately“ ve prospěch takového pojetí svobody, jež vede k „divokému“ a „železnému“ kapitalismu.</w:t>
      </w:r>
    </w:p>
    <w:p w:rsidR="005462E6" w:rsidRPr="00B427B8" w:rsidRDefault="005462E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Skepsi vůči demokracii jako formě státu zvyšuje pochybnost, zda je schopna se vyrovnávat s výzvami, jež přináší zesvětovění vztahů. Skeptiky dráždí zvláště představa demokracie přímé. Pochybnosti jsou však vyslovovány i o tom, zda může obstát sama konstituční a zastupitelská demokratická republika, jež je dnes převládající formou státu. </w:t>
      </w:r>
    </w:p>
    <w:p w:rsidR="005462E6" w:rsidRPr="00B427B8" w:rsidRDefault="005462E6"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Navíc se střetají stanoviska těch, kteří zastupitelskou formu absolutizují, s těmi, kdo považují za nezbytné doplňovat ji a postupně i nahradit formou demokracie přímé.</w:t>
      </w:r>
      <w:r w:rsidRPr="00B427B8">
        <w:rPr>
          <w:rFonts w:ascii="Times New Roman" w:eastAsia="Times New Roman" w:hAnsi="Times New Roman" w:cs="Times New Roman"/>
          <w:sz w:val="24"/>
          <w:szCs w:val="24"/>
          <w:vertAlign w:val="superscript"/>
          <w:lang w:eastAsia="cs-CZ"/>
        </w:rPr>
        <w:footnoteReference w:id="331"/>
      </w:r>
      <w:r w:rsidRPr="00B427B8">
        <w:rPr>
          <w:rFonts w:ascii="Times New Roman" w:eastAsia="Times New Roman"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Představa o demokracii, podle níž má každý občan stejná práva a zejména možnosti </w:t>
      </w:r>
      <w:r w:rsidRPr="00B427B8">
        <w:rPr>
          <w:rFonts w:ascii="Times New Roman" w:eastAsia="Times New Roman" w:hAnsi="Times New Roman" w:cs="Times New Roman"/>
          <w:b/>
          <w:bCs/>
          <w:i/>
          <w:iCs/>
          <w:sz w:val="24"/>
          <w:szCs w:val="24"/>
          <w:lang w:eastAsia="cs-CZ"/>
        </w:rPr>
        <w:t>o svém osudu spolurozhodovat</w:t>
      </w:r>
      <w:r w:rsidRPr="00B427B8">
        <w:rPr>
          <w:rFonts w:ascii="Times New Roman" w:eastAsia="Times New Roman" w:hAnsi="Times New Roman" w:cs="Times New Roman"/>
          <w:sz w:val="24"/>
          <w:szCs w:val="24"/>
          <w:lang w:eastAsia="cs-CZ"/>
        </w:rPr>
        <w:t>, je v kapitalistických podmínkách neuskutečnitelná. „Řadoví“ občané mají jen nepatrnou šanci dění ovlivnit. Rozhodují profesionální političtí zastupitelé.</w:t>
      </w:r>
      <w:r w:rsidRPr="00B427B8">
        <w:rPr>
          <w:rFonts w:ascii="Times New Roman" w:eastAsia="MS Mincho" w:hAnsi="Times New Roman" w:cs="Times New Roman"/>
          <w:sz w:val="24"/>
          <w:szCs w:val="24"/>
          <w:vertAlign w:val="superscript"/>
          <w:lang w:eastAsia="cs-CZ"/>
        </w:rPr>
        <w:footnoteReference w:id="332"/>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pojetí demokracie jako </w:t>
      </w:r>
      <w:r w:rsidRPr="00B427B8">
        <w:rPr>
          <w:rFonts w:ascii="Times New Roman" w:eastAsia="MS Mincho" w:hAnsi="Times New Roman" w:cs="Times New Roman"/>
          <w:b/>
          <w:bCs/>
          <w:i/>
          <w:iCs/>
          <w:sz w:val="24"/>
          <w:szCs w:val="24"/>
          <w:lang w:eastAsia="cs-CZ"/>
        </w:rPr>
        <w:t>vlády pro lid</w:t>
      </w:r>
      <w:r w:rsidRPr="00B427B8">
        <w:rPr>
          <w:rFonts w:ascii="Times New Roman" w:eastAsia="MS Mincho" w:hAnsi="Times New Roman" w:cs="Times New Roman"/>
          <w:sz w:val="24"/>
          <w:szCs w:val="24"/>
          <w:lang w:eastAsia="cs-CZ"/>
        </w:rPr>
        <w:t xml:space="preserve"> se nepociťuje potřeba si jeho souhlas vyžadovat: jedná se přece v jeho zájmu a pro jeho dobro. Značná pozornost je zato věnována neustálé péči o vše, co souvisí s činností podnikatelů, pečlivému dozoru nad dobýváním a ochranou zisku.</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možnostech zjišťování mínění a stanovisek se s novou komunikační technologií mnohé změnilo. Ani počítače však neumožňují občanům snadnější účast na závažných rozhodnutích, zůstávají-li závislí na rozsahu a úrovni informovanosti, kterou jim umožní panující systém.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Nadnárodní monopoly jsou ochotny demokratismus strpět, pokud bude „demokratickým modelem svobodného právního státu“, který je fakticky liberální autokracií, jež prosazování skutečných sociálních většin zamezuje. Politická kultura v tomto pojetí znamená takovou garanci právní jistoty, pod níž se odvíjí zejména jistota soukromého vlastnictví výrobních prostředků. Jistoty reálných </w:t>
      </w:r>
      <w:r w:rsidRPr="00B427B8">
        <w:rPr>
          <w:rFonts w:ascii="Times New Roman" w:eastAsia="MS Mincho" w:hAnsi="Times New Roman" w:cs="Times New Roman"/>
          <w:sz w:val="24"/>
          <w:szCs w:val="24"/>
          <w:lang w:eastAsia="cs-CZ"/>
        </w:rPr>
        <w:lastRenderedPageBreak/>
        <w:t>sociálních většin jsou zredukovány na bohatý asociační (spolkový) život, jehož prostřednictvím se jim doporučuje svůj nárok na „rovné“ uplatnění prosazovat.</w:t>
      </w:r>
      <w:r w:rsidRPr="00B427B8">
        <w:rPr>
          <w:rFonts w:ascii="Times New Roman" w:eastAsia="MS Mincho" w:hAnsi="Times New Roman" w:cs="Times New Roman"/>
          <w:sz w:val="24"/>
          <w:szCs w:val="24"/>
          <w:vertAlign w:val="superscript"/>
          <w:lang w:eastAsia="cs-CZ"/>
        </w:rPr>
        <w:footnoteReference w:id="333"/>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bCs/>
          <w:iCs/>
          <w:sz w:val="24"/>
          <w:szCs w:val="24"/>
          <w:lang w:eastAsia="cs-CZ"/>
        </w:rPr>
      </w:pPr>
      <w:r w:rsidRPr="00B427B8">
        <w:rPr>
          <w:rFonts w:ascii="Times New Roman" w:eastAsia="MS Mincho" w:hAnsi="Times New Roman" w:cs="Times New Roman"/>
          <w:sz w:val="24"/>
          <w:szCs w:val="24"/>
          <w:lang w:eastAsia="cs-CZ"/>
        </w:rPr>
        <w:t>Zastánci zastupitelské formy, kteří se „přílišného“ demokratismu hrozí, soustřeďují svou pozornost na způsoby, jak se před „demokratickým nebezpečím“, před „zneužitím“ demokracie, ochránit. Osvědčený způsob je spatřován v dosažení symbiózy demokratismu, akcentujícího rovnost, s liberalismem, zdůrazňujícím svobodu. Představitelům různých forem liberalismu už nejde – jak se prohlašovalo v dobách Woodrowa Wilsona</w:t>
      </w:r>
      <w:r w:rsidRPr="00B427B8">
        <w:rPr>
          <w:rFonts w:ascii="Times New Roman" w:eastAsia="MS Mincho" w:hAnsi="Times New Roman" w:cs="Times New Roman"/>
          <w:i/>
          <w:iCs/>
          <w:sz w:val="24"/>
          <w:szCs w:val="24"/>
          <w:lang w:eastAsia="cs-CZ"/>
        </w:rPr>
        <w:t xml:space="preserve"> - </w:t>
      </w:r>
      <w:r w:rsidRPr="00B427B8">
        <w:rPr>
          <w:rFonts w:ascii="Times New Roman" w:eastAsia="MS Mincho" w:hAnsi="Times New Roman" w:cs="Times New Roman"/>
          <w:sz w:val="24"/>
          <w:szCs w:val="24"/>
          <w:lang w:eastAsia="cs-CZ"/>
        </w:rPr>
        <w:t xml:space="preserve"> o to, učinit svět bezpečnějším pro demokracii, ale o to - jak je to vyjadřováno nyní - učinit demokracii bezpečnou pro svět, čili </w:t>
      </w:r>
      <w:r w:rsidRPr="00B427B8">
        <w:rPr>
          <w:rFonts w:ascii="Times New Roman" w:eastAsia="MS Mincho" w:hAnsi="Times New Roman" w:cs="Times New Roman"/>
          <w:b/>
          <w:bCs/>
          <w:i/>
          <w:iCs/>
          <w:sz w:val="24"/>
          <w:szCs w:val="24"/>
          <w:lang w:eastAsia="cs-CZ"/>
        </w:rPr>
        <w:t xml:space="preserve">zařídit to tak, aby nebezpečnou přestala být demokracie. </w:t>
      </w:r>
      <w:r w:rsidRPr="00B427B8">
        <w:rPr>
          <w:rFonts w:ascii="Times New Roman" w:eastAsia="MS Mincho" w:hAnsi="Times New Roman" w:cs="Times New Roman"/>
          <w:bCs/>
          <w:iCs/>
          <w:sz w:val="24"/>
          <w:szCs w:val="24"/>
          <w:lang w:eastAsia="cs-CZ"/>
        </w:rPr>
        <w:t>Fatálním důsledkem je programové vyprazdňování politiky, a když už je nezbytí, stále častější uhýbání k prázdným formulím, typu: „Ano, je čas na změnu.“</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334"/>
      </w: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i/>
          <w:sz w:val="24"/>
          <w:szCs w:val="24"/>
          <w:lang w:eastAsia="cs-CZ"/>
        </w:rPr>
        <w:t>Historická reminiscence:</w:t>
      </w:r>
      <w:r w:rsidRPr="00B427B8">
        <w:rPr>
          <w:rFonts w:ascii="Times New Roman" w:eastAsia="MS Mincho" w:hAnsi="Times New Roman" w:cs="Times New Roman"/>
          <w:sz w:val="24"/>
          <w:szCs w:val="24"/>
          <w:lang w:eastAsia="cs-CZ"/>
        </w:rPr>
        <w:t xml:space="preserve"> M</w:t>
      </w:r>
      <w:r w:rsidRPr="00B427B8">
        <w:rPr>
          <w:rFonts w:ascii="Times New Roman" w:eastAsia="MS Mincho" w:hAnsi="Times New Roman" w:cs="Times New Roman"/>
          <w:b/>
          <w:bCs/>
          <w:i/>
          <w:iCs/>
          <w:sz w:val="24"/>
          <w:szCs w:val="24"/>
          <w:lang w:eastAsia="cs-CZ"/>
        </w:rPr>
        <w:t>adison kontra Jefferson</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O pojetí demokratismu se od postupného nástupu kapitalismu sváděl tuhý zápas. S varováním, že demokratická forma vládnutí, kdy praktikování veřejné moci je předáváno do rukou všem občanům přímo, bez zprostředkování reprezentativní instancí, vede k formě režimu, která je nutně despotická, přichází už Immanuel Kant.  Despocii zakládá ta okolnost, že lid je v takovém případě jakožto nositel nejvyšší moci zároveň zákonodárcem i tím, kdo své vlastní záměry uskutečňuje, zatímco samovládce může naopak výkonnou a zákonodárnou moc ponechat oddělenu.</w:t>
      </w:r>
      <w:r w:rsidRPr="00B427B8">
        <w:rPr>
          <w:rFonts w:ascii="Times New Roman" w:eastAsia="MS Mincho" w:hAnsi="Times New Roman" w:cs="Times New Roman"/>
          <w:sz w:val="24"/>
          <w:szCs w:val="24"/>
          <w:vertAlign w:val="superscript"/>
          <w:lang w:eastAsia="cs-CZ"/>
        </w:rPr>
        <w:footnoteReference w:id="335"/>
      </w:r>
      <w:r w:rsidRPr="00B427B8">
        <w:rPr>
          <w:rFonts w:ascii="Times New Roman" w:eastAsia="MS Mincho" w:hAnsi="Times New Roman" w:cs="Times New Roman"/>
          <w:sz w:val="24"/>
          <w:szCs w:val="24"/>
          <w:lang w:eastAsia="cs-CZ"/>
        </w:rPr>
        <w:t xml:space="preserve">  </w:t>
      </w:r>
    </w:p>
    <w:p w:rsidR="002B0EBE"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Poučná však je především diskuse vedená v rodících se Spojených státech na stránkách  </w:t>
      </w:r>
      <w:r w:rsidRPr="00B427B8">
        <w:rPr>
          <w:rFonts w:ascii="Times New Roman" w:eastAsia="MS Mincho" w:hAnsi="Times New Roman" w:cs="Times New Roman"/>
          <w:i/>
          <w:sz w:val="24"/>
          <w:szCs w:val="24"/>
          <w:lang w:eastAsia="cs-CZ"/>
        </w:rPr>
        <w:t>F</w:t>
      </w:r>
      <w:r w:rsidRPr="00B427B8">
        <w:rPr>
          <w:rFonts w:ascii="Times New Roman" w:eastAsia="MS Mincho" w:hAnsi="Times New Roman" w:cs="Times New Roman"/>
          <w:i/>
          <w:iCs/>
          <w:sz w:val="24"/>
          <w:szCs w:val="24"/>
          <w:lang w:eastAsia="cs-CZ"/>
        </w:rPr>
        <w:t>ederalist Papers</w:t>
      </w:r>
      <w:r w:rsidR="00011A9C" w:rsidRPr="00B427B8">
        <w:rPr>
          <w:rFonts w:ascii="Times New Roman" w:eastAsia="MS Mincho" w:hAnsi="Times New Roman" w:cs="Times New Roman"/>
          <w:sz w:val="24"/>
          <w:szCs w:val="24"/>
          <w:lang w:eastAsia="cs-CZ"/>
        </w:rPr>
        <w:t xml:space="preserve"> a o </w:t>
      </w:r>
      <w:r w:rsidR="00011A9C" w:rsidRPr="00B427B8">
        <w:rPr>
          <w:rFonts w:ascii="Times New Roman" w:eastAsia="MS Mincho" w:hAnsi="Times New Roman" w:cs="Times New Roman"/>
          <w:b/>
          <w:i/>
          <w:sz w:val="24"/>
          <w:szCs w:val="24"/>
          <w:lang w:eastAsia="cs-CZ"/>
        </w:rPr>
        <w:t>federální ústavě</w:t>
      </w:r>
      <w:r w:rsidR="00011A9C" w:rsidRPr="00B427B8">
        <w:rPr>
          <w:rFonts w:ascii="Times New Roman" w:eastAsia="MS Mincho" w:hAnsi="Times New Roman" w:cs="Times New Roman"/>
          <w:sz w:val="24"/>
          <w:szCs w:val="24"/>
          <w:lang w:eastAsia="cs-CZ"/>
        </w:rPr>
        <w:t xml:space="preserve"> z roku 1787</w:t>
      </w:r>
      <w:r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sz w:val="24"/>
          <w:szCs w:val="24"/>
          <w:lang w:eastAsia="cs-CZ"/>
        </w:rPr>
        <w:t xml:space="preserve"> </w:t>
      </w:r>
    </w:p>
    <w:p w:rsidR="002B0EBE" w:rsidRPr="00B427B8" w:rsidRDefault="002B0EBE" w:rsidP="002B0EBE">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Jak poznamenává M. Ransdorf, „v americké revoluci, před ní i po ní, probíhá ostrý politický boj frakcí, směrů, skupin, stran, odpovídající sociální a ekonomické struktuře země“.</w:t>
      </w:r>
      <w:r w:rsidR="00011A9C" w:rsidRPr="00B427B8">
        <w:rPr>
          <w:rStyle w:val="Znakapoznpodarou"/>
          <w:rFonts w:ascii="Times New Roman" w:eastAsia="Times New Roman" w:hAnsi="Times New Roman" w:cs="Times New Roman"/>
          <w:sz w:val="24"/>
          <w:szCs w:val="24"/>
          <w:lang w:eastAsia="cs-CZ"/>
        </w:rPr>
        <w:footnoteReference w:id="336"/>
      </w:r>
      <w:r w:rsidRPr="00B427B8">
        <w:rPr>
          <w:rFonts w:ascii="Times New Roman" w:eastAsia="Times New Roman" w:hAnsi="Times New Roman" w:cs="Times New Roman"/>
          <w:sz w:val="24"/>
          <w:szCs w:val="24"/>
          <w:lang w:eastAsia="cs-CZ"/>
        </w:rPr>
        <w:t xml:space="preserve"> Američtí „otcové zakladatelé“ vycházeli z  rozporů mezi majetnou špičkou a nemajetnými masami. Jejich ideálem byl smír prostřednictvím pluralistické politické struktury.</w:t>
      </w:r>
      <w:r w:rsidR="00011A9C" w:rsidRPr="00B427B8">
        <w:rPr>
          <w:rStyle w:val="Znakapoznpodarou"/>
          <w:rFonts w:ascii="Times New Roman" w:eastAsia="Times New Roman" w:hAnsi="Times New Roman" w:cs="Times New Roman"/>
          <w:sz w:val="24"/>
          <w:szCs w:val="24"/>
          <w:lang w:eastAsia="cs-CZ"/>
        </w:rPr>
        <w:footnoteReference w:id="337"/>
      </w:r>
      <w:r w:rsidRPr="00B427B8">
        <w:rPr>
          <w:rFonts w:ascii="Times New Roman" w:eastAsia="Times New Roman" w:hAnsi="Times New Roman" w:cs="Times New Roman"/>
          <w:sz w:val="24"/>
          <w:szCs w:val="24"/>
          <w:lang w:eastAsia="cs-CZ"/>
        </w:rPr>
        <w:t xml:space="preserve"> J. Madison  klad</w:t>
      </w:r>
      <w:r w:rsidR="0041429F" w:rsidRPr="00B427B8">
        <w:rPr>
          <w:rFonts w:ascii="Times New Roman" w:eastAsia="Times New Roman" w:hAnsi="Times New Roman" w:cs="Times New Roman"/>
          <w:sz w:val="24"/>
          <w:szCs w:val="24"/>
          <w:lang w:eastAsia="cs-CZ"/>
        </w:rPr>
        <w:t>l</w:t>
      </w:r>
      <w:r w:rsidRPr="00B427B8">
        <w:rPr>
          <w:rFonts w:ascii="Times New Roman" w:eastAsia="Times New Roman" w:hAnsi="Times New Roman" w:cs="Times New Roman"/>
          <w:sz w:val="24"/>
          <w:szCs w:val="24"/>
          <w:lang w:eastAsia="cs-CZ"/>
        </w:rPr>
        <w:t xml:space="preserve"> důraz na strukturaci společenské skutečnosti, odvozované – jeho slovy -  z rozdílu „schopností lidí, ze kterých pochází právo na majetek“. </w:t>
      </w:r>
      <w:r w:rsidR="009D7489" w:rsidRPr="00B427B8">
        <w:rPr>
          <w:rFonts w:ascii="Times New Roman" w:eastAsia="MS Mincho" w:hAnsi="Times New Roman" w:cs="Times New Roman"/>
          <w:sz w:val="24"/>
          <w:szCs w:val="24"/>
          <w:lang w:eastAsia="cs-CZ"/>
        </w:rPr>
        <w:t>O smyslu těchto opatření psal: „Zatímco veškerá autorita bude odvozena a závislá na společnosti, společnost sama bude rozčleněna na tolik částí, zájmů a tříd občanů, že práva jednotlivců či menšin budou vystavena jen malému nebezpečí ze strany zájmové kombinace většiny“.</w:t>
      </w:r>
      <w:r w:rsidR="009D7489" w:rsidRPr="00B427B8">
        <w:rPr>
          <w:rFonts w:ascii="Times New Roman" w:eastAsia="MS Mincho" w:hAnsi="Times New Roman" w:cs="Times New Roman"/>
          <w:sz w:val="24"/>
          <w:szCs w:val="24"/>
          <w:vertAlign w:val="superscript"/>
          <w:lang w:eastAsia="cs-CZ"/>
        </w:rPr>
        <w:footnoteReference w:id="338"/>
      </w:r>
      <w:r w:rsidR="00F7427B" w:rsidRPr="00B427B8">
        <w:rPr>
          <w:rFonts w:ascii="Times New Roman" w:eastAsia="MS Mincho" w:hAnsi="Times New Roman" w:cs="Times New Roman"/>
          <w:sz w:val="24"/>
          <w:szCs w:val="24"/>
          <w:lang w:eastAsia="cs-CZ"/>
        </w:rPr>
        <w:t xml:space="preserve"> Nepřestával se však obávat, </w:t>
      </w:r>
      <w:r w:rsidR="0041429F" w:rsidRPr="00B427B8">
        <w:rPr>
          <w:rFonts w:ascii="Times New Roman" w:eastAsia="Times New Roman" w:hAnsi="Times New Roman" w:cs="Times New Roman"/>
          <w:sz w:val="24"/>
          <w:szCs w:val="24"/>
          <w:lang w:eastAsia="cs-CZ"/>
        </w:rPr>
        <w:t>že p</w:t>
      </w:r>
      <w:r w:rsidRPr="00B427B8">
        <w:rPr>
          <w:rFonts w:ascii="Times New Roman" w:eastAsia="Times New Roman" w:hAnsi="Times New Roman" w:cs="Times New Roman"/>
          <w:sz w:val="24"/>
          <w:szCs w:val="24"/>
          <w:lang w:eastAsia="cs-CZ"/>
        </w:rPr>
        <w:t>okrok volné konkurence by „vyústil v růst početnosti chudých vrstev, jejichž cíl by byl rovnostářský“</w:t>
      </w:r>
      <w:r w:rsidR="00F7427B" w:rsidRPr="00B427B8">
        <w:rPr>
          <w:rFonts w:ascii="Times New Roman" w:eastAsia="Times New Roman" w:hAnsi="Times New Roman" w:cs="Times New Roman"/>
          <w:sz w:val="24"/>
          <w:szCs w:val="24"/>
          <w:lang w:eastAsia="cs-CZ"/>
        </w:rPr>
        <w:t xml:space="preserve"> a </w:t>
      </w:r>
      <w:r w:rsidR="00D826D5" w:rsidRPr="00B427B8">
        <w:rPr>
          <w:rFonts w:ascii="Times New Roman" w:eastAsia="Times New Roman" w:hAnsi="Times New Roman" w:cs="Times New Roman"/>
          <w:sz w:val="24"/>
          <w:szCs w:val="24"/>
          <w:lang w:eastAsia="cs-CZ"/>
        </w:rPr>
        <w:t xml:space="preserve">s </w:t>
      </w:r>
      <w:r w:rsidR="00F7427B" w:rsidRPr="00B427B8">
        <w:rPr>
          <w:rFonts w:ascii="Times New Roman" w:eastAsia="Times New Roman" w:hAnsi="Times New Roman" w:cs="Times New Roman"/>
          <w:sz w:val="24"/>
          <w:szCs w:val="24"/>
          <w:lang w:eastAsia="cs-CZ"/>
        </w:rPr>
        <w:t xml:space="preserve">ním </w:t>
      </w:r>
      <w:r w:rsidR="00D826D5" w:rsidRPr="00B427B8">
        <w:rPr>
          <w:rFonts w:ascii="Times New Roman" w:eastAsia="Times New Roman" w:hAnsi="Times New Roman" w:cs="Times New Roman"/>
          <w:sz w:val="24"/>
          <w:szCs w:val="24"/>
          <w:lang w:eastAsia="cs-CZ"/>
        </w:rPr>
        <w:t xml:space="preserve">by </w:t>
      </w:r>
      <w:r w:rsidR="00F7427B" w:rsidRPr="00B427B8">
        <w:rPr>
          <w:rFonts w:ascii="Times New Roman" w:eastAsia="Times New Roman" w:hAnsi="Times New Roman" w:cs="Times New Roman"/>
          <w:sz w:val="24"/>
          <w:szCs w:val="24"/>
          <w:lang w:eastAsia="cs-CZ"/>
        </w:rPr>
        <w:t xml:space="preserve">pak </w:t>
      </w:r>
      <w:r w:rsidR="00D826D5" w:rsidRPr="00B427B8">
        <w:rPr>
          <w:rFonts w:ascii="Times New Roman" w:eastAsia="Times New Roman" w:hAnsi="Times New Roman" w:cs="Times New Roman"/>
          <w:sz w:val="24"/>
          <w:szCs w:val="24"/>
          <w:lang w:eastAsia="cs-CZ"/>
        </w:rPr>
        <w:t xml:space="preserve">vyvstalo </w:t>
      </w:r>
      <w:r w:rsidR="00F7427B" w:rsidRPr="00B427B8">
        <w:rPr>
          <w:rFonts w:ascii="Times New Roman" w:eastAsia="Times New Roman" w:hAnsi="Times New Roman" w:cs="Times New Roman"/>
          <w:sz w:val="24"/>
          <w:szCs w:val="24"/>
          <w:lang w:eastAsia="cs-CZ"/>
        </w:rPr>
        <w:t xml:space="preserve">i riziko </w:t>
      </w:r>
      <w:r w:rsidRPr="00B427B8">
        <w:rPr>
          <w:rFonts w:ascii="Times New Roman" w:eastAsia="Times New Roman" w:hAnsi="Times New Roman" w:cs="Times New Roman"/>
          <w:sz w:val="24"/>
          <w:szCs w:val="24"/>
          <w:lang w:eastAsia="cs-CZ"/>
        </w:rPr>
        <w:t>„rovnostářského ducha“</w:t>
      </w:r>
      <w:r w:rsidR="0041429F" w:rsidRPr="00B427B8">
        <w:rPr>
          <w:rFonts w:ascii="Times New Roman" w:eastAsia="Times New Roman" w:hAnsi="Times New Roman" w:cs="Times New Roman"/>
          <w:sz w:val="24"/>
          <w:szCs w:val="24"/>
          <w:lang w:eastAsia="cs-CZ"/>
        </w:rPr>
        <w:t xml:space="preserve">.  Menšině je proto nutno, podle jeho mínění, </w:t>
      </w:r>
      <w:r w:rsidRPr="00B427B8">
        <w:rPr>
          <w:rFonts w:ascii="Times New Roman" w:eastAsia="Times New Roman" w:hAnsi="Times New Roman" w:cs="Times New Roman"/>
          <w:sz w:val="24"/>
          <w:szCs w:val="24"/>
          <w:lang w:eastAsia="cs-CZ"/>
        </w:rPr>
        <w:t>dát prostředky obrany jejích zájmů a kontroly většiny.“</w:t>
      </w:r>
      <w:r w:rsidR="00011A9C" w:rsidRPr="00B427B8">
        <w:rPr>
          <w:rStyle w:val="Znakapoznpodarou"/>
          <w:rFonts w:ascii="Times New Roman" w:eastAsia="Times New Roman" w:hAnsi="Times New Roman" w:cs="Times New Roman"/>
          <w:sz w:val="24"/>
          <w:szCs w:val="24"/>
          <w:lang w:eastAsia="cs-CZ"/>
        </w:rPr>
        <w:footnoteReference w:id="339"/>
      </w:r>
      <w:r w:rsidRPr="00B427B8">
        <w:rPr>
          <w:rFonts w:ascii="Times New Roman" w:eastAsia="Times New Roman" w:hAnsi="Times New Roman" w:cs="Times New Roman"/>
          <w:sz w:val="24"/>
          <w:szCs w:val="24"/>
          <w:lang w:eastAsia="cs-CZ"/>
        </w:rPr>
        <w:t xml:space="preserve"> </w:t>
      </w:r>
    </w:p>
    <w:p w:rsidR="005462E6" w:rsidRPr="00B427B8" w:rsidRDefault="00F7427B"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V</w:t>
      </w:r>
      <w:r w:rsidR="005462E6" w:rsidRPr="00B427B8">
        <w:rPr>
          <w:rFonts w:ascii="Times New Roman" w:eastAsia="MS Mincho" w:hAnsi="Times New Roman" w:cs="Times New Roman"/>
          <w:sz w:val="24"/>
          <w:szCs w:val="24"/>
          <w:lang w:eastAsia="cs-CZ"/>
        </w:rPr>
        <w:t xml:space="preserve">elmi brzo </w:t>
      </w:r>
      <w:r w:rsidRPr="00B427B8">
        <w:rPr>
          <w:rFonts w:ascii="Times New Roman" w:eastAsia="MS Mincho" w:hAnsi="Times New Roman" w:cs="Times New Roman"/>
          <w:sz w:val="24"/>
          <w:szCs w:val="24"/>
          <w:lang w:eastAsia="cs-CZ"/>
        </w:rPr>
        <w:t xml:space="preserve">si tedy </w:t>
      </w:r>
      <w:r w:rsidR="005462E6" w:rsidRPr="00B427B8">
        <w:rPr>
          <w:rFonts w:ascii="Times New Roman" w:eastAsia="MS Mincho" w:hAnsi="Times New Roman" w:cs="Times New Roman"/>
          <w:sz w:val="24"/>
          <w:szCs w:val="24"/>
          <w:lang w:eastAsia="cs-CZ"/>
        </w:rPr>
        <w:t xml:space="preserve">začal uvědomovat, že uvažované plebiscity a referenda by mohly mít </w:t>
      </w:r>
      <w:r w:rsidR="00E75D2E" w:rsidRPr="00B427B8">
        <w:rPr>
          <w:rFonts w:ascii="Times New Roman" w:eastAsia="MS Mincho" w:hAnsi="Times New Roman" w:cs="Times New Roman"/>
          <w:sz w:val="24"/>
          <w:szCs w:val="24"/>
          <w:lang w:eastAsia="cs-CZ"/>
        </w:rPr>
        <w:t>„</w:t>
      </w:r>
      <w:r w:rsidR="005462E6" w:rsidRPr="00B427B8">
        <w:rPr>
          <w:rFonts w:ascii="Times New Roman" w:eastAsia="MS Mincho" w:hAnsi="Times New Roman" w:cs="Times New Roman"/>
          <w:sz w:val="24"/>
          <w:szCs w:val="24"/>
          <w:lang w:eastAsia="cs-CZ"/>
        </w:rPr>
        <w:t>tyranský účinek</w:t>
      </w:r>
      <w:r w:rsidR="00E75D2E" w:rsidRPr="00B427B8">
        <w:rPr>
          <w:rFonts w:ascii="Times New Roman" w:eastAsia="MS Mincho" w:hAnsi="Times New Roman" w:cs="Times New Roman"/>
          <w:sz w:val="24"/>
          <w:szCs w:val="24"/>
          <w:lang w:eastAsia="cs-CZ"/>
        </w:rPr>
        <w:t>“</w:t>
      </w:r>
      <w:r w:rsidR="005462E6" w:rsidRPr="00B427B8">
        <w:rPr>
          <w:rFonts w:ascii="Times New Roman" w:eastAsia="MS Mincho" w:hAnsi="Times New Roman" w:cs="Times New Roman"/>
          <w:sz w:val="24"/>
          <w:szCs w:val="24"/>
          <w:lang w:eastAsia="cs-CZ"/>
        </w:rPr>
        <w:t>.</w:t>
      </w:r>
      <w:r w:rsidR="005462E6" w:rsidRPr="00B427B8">
        <w:rPr>
          <w:rFonts w:ascii="Times New Roman" w:eastAsia="MS Mincho" w:hAnsi="Times New Roman" w:cs="Times New Roman"/>
          <w:sz w:val="24"/>
          <w:szCs w:val="24"/>
          <w:vertAlign w:val="superscript"/>
          <w:lang w:eastAsia="cs-CZ"/>
        </w:rPr>
        <w:footnoteReference w:id="340"/>
      </w:r>
      <w:r w:rsidR="005462E6" w:rsidRPr="00B427B8">
        <w:rPr>
          <w:rFonts w:ascii="Times New Roman" w:eastAsia="MS Mincho" w:hAnsi="Times New Roman" w:cs="Times New Roman"/>
          <w:sz w:val="24"/>
          <w:szCs w:val="24"/>
          <w:lang w:eastAsia="cs-CZ"/>
        </w:rPr>
        <w:t xml:space="preserve"> V zájmu toho, aby nebyl při účasti „veškeré společenské třídy“ ohrožen majetek statkářů, je nutné zajistit, aby trvalý zájem země byl vždy chráněn proti novinkám. Ve dvou kardinálních cílech vlády, v právech osob a právech majetku, musí vždy to druhé dostávat přednost. Jen to je spravedlivé, neboť je to především majetek, kdo nese břemeno vlády.</w:t>
      </w:r>
      <w:r w:rsidR="005462E6" w:rsidRPr="00B427B8">
        <w:rPr>
          <w:rFonts w:ascii="Times New Roman" w:eastAsia="MS Mincho" w:hAnsi="Times New Roman" w:cs="Times New Roman"/>
          <w:sz w:val="24"/>
          <w:szCs w:val="24"/>
          <w:vertAlign w:val="superscript"/>
          <w:lang w:eastAsia="cs-CZ"/>
        </w:rPr>
        <w:footnoteReference w:id="341"/>
      </w:r>
      <w:r w:rsidR="005462E6" w:rsidRPr="00B427B8">
        <w:rPr>
          <w:rFonts w:ascii="Times New Roman" w:eastAsia="MS Mincho" w:hAnsi="Times New Roman" w:cs="Times New Roman"/>
          <w:sz w:val="24"/>
          <w:szCs w:val="24"/>
          <w:lang w:eastAsia="cs-CZ"/>
        </w:rPr>
        <w:t xml:space="preserve">  Tím, kdo naopak vyvolává problémy, je naopak lid; proto musí být demokracie konstruována tak, aby byla schopna jej zadržovat. V zájmu ochrany menšiny blahobytných vůči většině, byl zkonstruován proslulý a neustále znovu oceňovaný „systém pák a brzd“.</w:t>
      </w:r>
      <w:r w:rsidR="005462E6" w:rsidRPr="00B427B8">
        <w:rPr>
          <w:rFonts w:ascii="Times New Roman" w:eastAsia="MS Mincho" w:hAnsi="Times New Roman" w:cs="Times New Roman"/>
          <w:sz w:val="24"/>
          <w:szCs w:val="24"/>
          <w:vertAlign w:val="superscript"/>
          <w:lang w:eastAsia="cs-CZ"/>
        </w:rPr>
        <w:t xml:space="preserve"> </w:t>
      </w:r>
      <w:r w:rsidR="005462E6" w:rsidRPr="00B427B8">
        <w:rPr>
          <w:rFonts w:ascii="Times New Roman" w:eastAsia="MS Mincho" w:hAnsi="Times New Roman" w:cs="Times New Roman"/>
          <w:sz w:val="24"/>
          <w:szCs w:val="24"/>
          <w:vertAlign w:val="superscript"/>
          <w:lang w:eastAsia="cs-CZ"/>
        </w:rPr>
        <w:footnoteReference w:id="342"/>
      </w:r>
      <w:r w:rsidR="005462E6" w:rsidRPr="00B427B8">
        <w:rPr>
          <w:rFonts w:ascii="Times New Roman" w:eastAsia="MS Mincho" w:hAnsi="Times New Roman" w:cs="Times New Roman"/>
          <w:sz w:val="24"/>
          <w:szCs w:val="24"/>
          <w:lang w:eastAsia="cs-CZ"/>
        </w:rPr>
        <w:t xml:space="preserve"> Bezpečnostní pojistkou se stal systém zastupitelství. </w:t>
      </w:r>
    </w:p>
    <w:p w:rsidR="005462E6" w:rsidRPr="00B427B8" w:rsidRDefault="005462E6" w:rsidP="00573C39">
      <w:pPr>
        <w:spacing w:after="0" w:line="240" w:lineRule="auto"/>
        <w:ind w:right="1152" w:firstLine="540"/>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Cs/>
          <w:iCs/>
          <w:sz w:val="24"/>
          <w:szCs w:val="24"/>
          <w:lang w:eastAsia="cs-CZ"/>
        </w:rPr>
        <w:t>Jak tento postup sarkasticky komentuje N. Chomsky, ti, kteří skutečně vládnou, uznávají, že „demokracie je hezká a máme ji stejně rádi jako lidská práva - ale pouze bude-li zaručeno, že 'svobodná volba' uspokojí naše požadavky“.</w:t>
      </w:r>
      <w:r w:rsidRPr="00B427B8">
        <w:rPr>
          <w:rFonts w:ascii="Times New Roman" w:eastAsia="MS Mincho" w:hAnsi="Times New Roman" w:cs="Times New Roman"/>
          <w:bCs/>
          <w:iCs/>
          <w:sz w:val="24"/>
          <w:szCs w:val="24"/>
          <w:vertAlign w:val="superscript"/>
          <w:lang w:eastAsia="cs-CZ"/>
        </w:rPr>
        <w:footnoteReference w:id="343"/>
      </w:r>
      <w:r w:rsidRPr="00B427B8">
        <w:rPr>
          <w:rFonts w:ascii="Times New Roman" w:eastAsia="MS Mincho" w:hAnsi="Times New Roman" w:cs="Times New Roman"/>
          <w:b/>
          <w:bCs/>
          <w:i/>
          <w:iCs/>
          <w:sz w:val="24"/>
          <w:szCs w:val="24"/>
          <w:lang w:eastAsia="cs-CZ"/>
        </w:rPr>
        <w:t xml:space="preserve"> </w:t>
      </w:r>
    </w:p>
    <w:p w:rsidR="005462E6" w:rsidRPr="00B427B8" w:rsidRDefault="0041429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 Jefferson si </w:t>
      </w:r>
      <w:r w:rsidR="000510A2" w:rsidRPr="00B427B8">
        <w:rPr>
          <w:rFonts w:ascii="Times New Roman" w:eastAsia="Times New Roman" w:hAnsi="Times New Roman" w:cs="Times New Roman"/>
          <w:sz w:val="24"/>
          <w:szCs w:val="24"/>
          <w:lang w:eastAsia="cs-CZ"/>
        </w:rPr>
        <w:t xml:space="preserve">naopak </w:t>
      </w:r>
      <w:r w:rsidRPr="00B427B8">
        <w:rPr>
          <w:rFonts w:ascii="Times New Roman" w:eastAsia="Times New Roman" w:hAnsi="Times New Roman" w:cs="Times New Roman"/>
          <w:sz w:val="24"/>
          <w:szCs w:val="24"/>
          <w:lang w:eastAsia="cs-CZ"/>
        </w:rPr>
        <w:t>byl vědom, že byl sice „vytvořen stabilní, racionálně fungující demokratický systém, ale na úzké, oligarchické základně… Pro něho vyšší stadium civilizačního vývoje znamená menší užitečnost státu, zrušení formální vlády, schopnost společnosti spravovat své záležitosti sama… Chce tedy učinit každého občana aktivním členem vlády. Chce demokracii jako obsahovou demokracii všedního dne, jako samosprávu…Lidé sami jsou schopni spravovat své záležitosti, je však nutné se starat o jejich kultivaci.“</w:t>
      </w:r>
      <w:r w:rsidR="00F7427B" w:rsidRPr="00B427B8">
        <w:rPr>
          <w:rStyle w:val="Znakapoznpodarou"/>
          <w:rFonts w:ascii="Times New Roman" w:eastAsia="Times New Roman" w:hAnsi="Times New Roman" w:cs="Times New Roman"/>
          <w:sz w:val="24"/>
          <w:szCs w:val="24"/>
          <w:lang w:eastAsia="cs-CZ"/>
        </w:rPr>
        <w:footnoteReference w:id="344"/>
      </w:r>
      <w:r w:rsidRPr="00B427B8">
        <w:rPr>
          <w:rFonts w:ascii="Times New Roman" w:eastAsia="Times New Roman" w:hAnsi="Times New Roman" w:cs="Times New Roman"/>
          <w:sz w:val="24"/>
          <w:szCs w:val="24"/>
          <w:lang w:eastAsia="cs-CZ"/>
        </w:rPr>
        <w:t xml:space="preserve"> </w:t>
      </w:r>
      <w:r w:rsidR="005462E6" w:rsidRPr="00B427B8">
        <w:rPr>
          <w:rFonts w:ascii="Times New Roman" w:eastAsia="MS Mincho" w:hAnsi="Times New Roman" w:cs="Times New Roman"/>
          <w:sz w:val="24"/>
          <w:szCs w:val="24"/>
          <w:lang w:eastAsia="cs-CZ"/>
        </w:rPr>
        <w:t xml:space="preserve">Po letech si </w:t>
      </w:r>
      <w:r w:rsidR="000510A2" w:rsidRPr="00B427B8">
        <w:rPr>
          <w:rFonts w:ascii="Times New Roman" w:eastAsia="MS Mincho" w:hAnsi="Times New Roman" w:cs="Times New Roman"/>
          <w:sz w:val="24"/>
          <w:szCs w:val="24"/>
          <w:lang w:eastAsia="cs-CZ"/>
        </w:rPr>
        <w:t xml:space="preserve">ostatně i </w:t>
      </w:r>
      <w:r w:rsidR="005462E6" w:rsidRPr="00B427B8">
        <w:rPr>
          <w:rFonts w:ascii="Times New Roman" w:eastAsia="MS Mincho" w:hAnsi="Times New Roman" w:cs="Times New Roman"/>
          <w:iCs/>
          <w:sz w:val="24"/>
          <w:szCs w:val="24"/>
          <w:lang w:eastAsia="cs-CZ"/>
        </w:rPr>
        <w:t>J.</w:t>
      </w:r>
      <w:r w:rsidR="005462E6" w:rsidRPr="00B427B8">
        <w:rPr>
          <w:rFonts w:ascii="Times New Roman" w:eastAsia="MS Mincho" w:hAnsi="Times New Roman" w:cs="Times New Roman"/>
          <w:i/>
          <w:iCs/>
          <w:sz w:val="24"/>
          <w:szCs w:val="24"/>
          <w:lang w:eastAsia="cs-CZ"/>
        </w:rPr>
        <w:t xml:space="preserve"> </w:t>
      </w:r>
      <w:r w:rsidR="005462E6" w:rsidRPr="00B427B8">
        <w:rPr>
          <w:rFonts w:ascii="Times New Roman" w:eastAsia="MS Mincho" w:hAnsi="Times New Roman" w:cs="Times New Roman"/>
          <w:sz w:val="24"/>
          <w:szCs w:val="24"/>
          <w:lang w:eastAsia="cs-CZ"/>
        </w:rPr>
        <w:t>Madison uvědomil, že „blahobytná menšina“ nebude asi vždy jednat osvíceně a bude moci zneužívat.</w:t>
      </w:r>
      <w:r w:rsidR="005462E6" w:rsidRPr="00B427B8">
        <w:rPr>
          <w:rFonts w:ascii="Times New Roman" w:eastAsia="MS Mincho" w:hAnsi="Times New Roman" w:cs="Times New Roman"/>
          <w:sz w:val="24"/>
          <w:szCs w:val="24"/>
          <w:vertAlign w:val="superscript"/>
          <w:lang w:eastAsia="cs-CZ"/>
        </w:rPr>
        <w:footnoteReference w:id="345"/>
      </w:r>
      <w:r w:rsidR="005462E6" w:rsidRPr="00B427B8">
        <w:rPr>
          <w:rFonts w:ascii="Times New Roman" w:eastAsia="MS Mincho" w:hAnsi="Times New Roman" w:cs="Times New Roman"/>
          <w:sz w:val="24"/>
          <w:szCs w:val="24"/>
          <w:lang w:eastAsia="cs-CZ"/>
        </w:rPr>
        <w:t xml:space="preserve"> Dnešní skutečnost jeho předtuchu daleko překonala. </w:t>
      </w:r>
      <w:r w:rsidR="005462E6" w:rsidRPr="00B427B8">
        <w:rPr>
          <w:rFonts w:ascii="Times New Roman" w:eastAsia="Times New Roman" w:hAnsi="Times New Roman" w:cs="Times New Roman"/>
          <w:sz w:val="24"/>
          <w:szCs w:val="24"/>
          <w:lang w:eastAsia="cs-CZ"/>
        </w:rPr>
        <w:t>Demokracie se v tomto liberálně demokratickém pojetí stala posvěcením privilegovaných práv těch, kteří vlastní stát, jejich soukromé tyranie.</w:t>
      </w:r>
    </w:p>
    <w:p w:rsidR="005462E6" w:rsidRPr="00B427B8" w:rsidRDefault="005462E6" w:rsidP="0041429F">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Ze skepse i potřeby nacházet účinnější formy ovládání sociálních většin, se </w:t>
      </w:r>
      <w:r w:rsidR="000510A2" w:rsidRPr="00B427B8">
        <w:rPr>
          <w:rFonts w:ascii="Times New Roman" w:eastAsia="MS Mincho" w:hAnsi="Times New Roman" w:cs="Times New Roman"/>
          <w:sz w:val="24"/>
          <w:szCs w:val="24"/>
          <w:lang w:eastAsia="cs-CZ"/>
        </w:rPr>
        <w:t xml:space="preserve">tak </w:t>
      </w:r>
      <w:r w:rsidRPr="00B427B8">
        <w:rPr>
          <w:rFonts w:ascii="Times New Roman" w:eastAsia="MS Mincho" w:hAnsi="Times New Roman" w:cs="Times New Roman"/>
          <w:sz w:val="24"/>
          <w:szCs w:val="24"/>
          <w:lang w:eastAsia="cs-CZ"/>
        </w:rPr>
        <w:t xml:space="preserve">postupně v diskusích </w:t>
      </w:r>
      <w:r w:rsidR="000510A2" w:rsidRPr="00B427B8">
        <w:rPr>
          <w:rFonts w:ascii="Times New Roman" w:eastAsia="MS Mincho" w:hAnsi="Times New Roman" w:cs="Times New Roman"/>
          <w:sz w:val="24"/>
          <w:szCs w:val="24"/>
          <w:lang w:eastAsia="cs-CZ"/>
        </w:rPr>
        <w:t>z</w:t>
      </w:r>
      <w:r w:rsidRPr="00B427B8">
        <w:rPr>
          <w:rFonts w:ascii="Times New Roman" w:eastAsia="MS Mincho" w:hAnsi="Times New Roman" w:cs="Times New Roman"/>
          <w:sz w:val="24"/>
          <w:szCs w:val="24"/>
          <w:lang w:eastAsia="cs-CZ"/>
        </w:rPr>
        <w:t xml:space="preserve">rodily ve Spojených státech dvě základní orientace: pozice „aristokratů“, kteří se lidu báli a snažili se mu odebrat veškerou moc a „demokratů“, kteří se, </w:t>
      </w:r>
      <w:r w:rsidR="000510A2" w:rsidRPr="00B427B8">
        <w:rPr>
          <w:rFonts w:ascii="Times New Roman" w:eastAsia="MS Mincho" w:hAnsi="Times New Roman" w:cs="Times New Roman"/>
          <w:sz w:val="24"/>
          <w:szCs w:val="24"/>
          <w:lang w:eastAsia="cs-CZ"/>
        </w:rPr>
        <w:t xml:space="preserve">na základě prohlášení samotné </w:t>
      </w:r>
      <w:r w:rsidRPr="00B427B8">
        <w:rPr>
          <w:rFonts w:ascii="Times New Roman" w:eastAsia="MS Mincho" w:hAnsi="Times New Roman" w:cs="Times New Roman"/>
          <w:sz w:val="24"/>
          <w:szCs w:val="24"/>
          <w:lang w:eastAsia="cs-CZ"/>
        </w:rPr>
        <w:t>Jeffersona</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„ztotožňují s lidem, mají v něj důvěru, váží si jej a považují jej za upřímného a bezpečného</w:t>
      </w:r>
      <w:r w:rsidR="000553CD"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opatrovníka veřejného zájmu, i když ne vždy nejmoudřejšího“.</w:t>
      </w:r>
      <w:r w:rsidRPr="00B427B8">
        <w:rPr>
          <w:rFonts w:ascii="Times New Roman" w:eastAsia="MS Mincho" w:hAnsi="Times New Roman" w:cs="Times New Roman"/>
          <w:sz w:val="24"/>
          <w:szCs w:val="24"/>
          <w:vertAlign w:val="superscript"/>
          <w:lang w:eastAsia="cs-CZ"/>
        </w:rPr>
        <w:footnoteReference w:id="346"/>
      </w:r>
    </w:p>
    <w:p w:rsidR="002B0EBE" w:rsidRPr="00B427B8" w:rsidRDefault="00675250" w:rsidP="0041429F">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 Ransdorf svou podrobnou analýzu americké revoluce uzavírá slovy, že </w:t>
      </w:r>
      <w:r w:rsidR="002B0EBE"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p</w:t>
      </w:r>
      <w:r w:rsidR="002B0EBE" w:rsidRPr="00B427B8">
        <w:rPr>
          <w:rFonts w:ascii="Times New Roman" w:eastAsia="Times New Roman" w:hAnsi="Times New Roman" w:cs="Times New Roman"/>
          <w:sz w:val="24"/>
          <w:szCs w:val="24"/>
          <w:lang w:eastAsia="cs-CZ"/>
        </w:rPr>
        <w:t xml:space="preserve">rotiklad Jeffersona a Madisona </w:t>
      </w:r>
      <w:r w:rsidR="0041429F" w:rsidRPr="00B427B8">
        <w:rPr>
          <w:rFonts w:ascii="Times New Roman" w:eastAsia="Times New Roman" w:hAnsi="Times New Roman" w:cs="Times New Roman"/>
          <w:sz w:val="24"/>
          <w:szCs w:val="24"/>
          <w:lang w:eastAsia="cs-CZ"/>
        </w:rPr>
        <w:t xml:space="preserve">tak </w:t>
      </w:r>
      <w:r w:rsidR="002B0EBE" w:rsidRPr="00B427B8">
        <w:rPr>
          <w:rFonts w:ascii="Times New Roman" w:eastAsia="Times New Roman" w:hAnsi="Times New Roman" w:cs="Times New Roman"/>
          <w:sz w:val="24"/>
          <w:szCs w:val="24"/>
          <w:lang w:eastAsia="cs-CZ"/>
        </w:rPr>
        <w:t>reprezentuje rozpory amerického kapitalismu. „Na Jeffersona se odvolával Abraham Lincoln, stejně jako Franklin Delano Roosevelt, zatímco v době prezidentství Calvina Coolidge…ztělesňoval tehdy vychvalovaný princip drsného individualismu („rugged individualism“).“ Jeffersona zastínil znovu, tentokrát Hamiltonův duch, který ztělesňoval stoupence nadpráví elity, v době prezidentství Ronalda Reagana a George Bushe.</w:t>
      </w:r>
      <w:r w:rsidRPr="00B427B8">
        <w:rPr>
          <w:rStyle w:val="Znakapoznpodarou"/>
          <w:rFonts w:ascii="Times New Roman" w:eastAsia="Times New Roman" w:hAnsi="Times New Roman" w:cs="Times New Roman"/>
          <w:sz w:val="24"/>
          <w:szCs w:val="24"/>
          <w:lang w:eastAsia="cs-CZ"/>
        </w:rPr>
        <w:footnoteReference w:id="347"/>
      </w:r>
      <w:r w:rsidRPr="00B427B8">
        <w:rPr>
          <w:rFonts w:ascii="Times New Roman" w:eastAsia="Times New Roman" w:hAnsi="Times New Roman" w:cs="Times New Roman"/>
          <w:sz w:val="24"/>
          <w:szCs w:val="24"/>
          <w:lang w:eastAsia="cs-CZ"/>
        </w:rPr>
        <w:t xml:space="preserve"> </w:t>
      </w:r>
    </w:p>
    <w:p w:rsidR="000553CD" w:rsidRPr="00B427B8" w:rsidRDefault="000553CD" w:rsidP="000553CD">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politickém systému Velké Británie  řešil rostoucí sociální napětí </w:t>
      </w:r>
      <w:r w:rsidR="000510A2" w:rsidRPr="00B427B8">
        <w:rPr>
          <w:rFonts w:ascii="Times New Roman" w:hAnsi="Times New Roman" w:cs="Times New Roman"/>
          <w:sz w:val="24"/>
          <w:szCs w:val="24"/>
        </w:rPr>
        <w:t xml:space="preserve">obdobně </w:t>
      </w:r>
      <w:r w:rsidRPr="00B427B8">
        <w:rPr>
          <w:rFonts w:ascii="Times New Roman" w:hAnsi="Times New Roman" w:cs="Times New Roman"/>
          <w:sz w:val="24"/>
          <w:szCs w:val="24"/>
        </w:rPr>
        <w:t xml:space="preserve">B. Disraeli s W. Gladstonem. Konzervativec Disraeli nabídl překlenout napětí mezi bohatými a chudými domácí tradicí, jež „dvojí národ“ – bohaté a chudé sjednocovala, tj. oddaností královské koruně a anglikánské církvi, zatímco liberál </w:t>
      </w:r>
      <w:r w:rsidRPr="00B427B8">
        <w:rPr>
          <w:rFonts w:ascii="Times New Roman" w:hAnsi="Times New Roman" w:cs="Times New Roman"/>
          <w:sz w:val="24"/>
          <w:szCs w:val="24"/>
        </w:rPr>
        <w:lastRenderedPageBreak/>
        <w:t xml:space="preserve">Gladstone vazbu svobody na rovnost přehlížet přece jen nedokázal a požadoval, aby její nejkřiklavější porušování bylo zmírňováno. Tak se rodilo „vzorové“ zastupitelství a parlamentarismus, s jejich půtkami mezi konzervativci a liberály. </w:t>
      </w:r>
    </w:p>
    <w:p w:rsidR="005462E6" w:rsidRPr="00B427B8" w:rsidRDefault="005462E6" w:rsidP="000553C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Se vznikem a rozvojem monopolistického kapitalismu se stával systém pák a brzd stále významnějším. Kritičtí analytikové tak dospívali </w:t>
      </w:r>
      <w:r w:rsidR="000510A2" w:rsidRPr="00B427B8">
        <w:rPr>
          <w:rFonts w:ascii="Times New Roman" w:eastAsia="MS Mincho" w:hAnsi="Times New Roman" w:cs="Times New Roman"/>
          <w:sz w:val="24"/>
          <w:szCs w:val="24"/>
          <w:lang w:eastAsia="cs-CZ"/>
        </w:rPr>
        <w:t xml:space="preserve">až k úsudku, podle něhož </w:t>
      </w:r>
      <w:r w:rsidRPr="00B427B8">
        <w:rPr>
          <w:rFonts w:ascii="Times New Roman" w:eastAsia="MS Mincho" w:hAnsi="Times New Roman" w:cs="Times New Roman"/>
          <w:sz w:val="24"/>
          <w:szCs w:val="24"/>
          <w:lang w:eastAsia="cs-CZ"/>
        </w:rPr>
        <w:t>většina západních států byla polodemokraciemi, s omezeným volebním právem a s vládou různých mocných lobby („přinejmenším do konce 40. let“). Úzká elita moci a vlivu ani navzdory specifickému poválečnému vývoji pod stálým tlakem konkurenčního socialistického systému, o svou rozhodující pozici nepřišla. V globalizaci se snažila osvědčený systém zadržování vlivu sociálních většin uplatňovat důrazněji a rozšířit jej i na řešení celosvětových záležitostí.</w:t>
      </w:r>
    </w:p>
    <w:p w:rsidR="005462E6" w:rsidRPr="00B427B8" w:rsidRDefault="005462E6" w:rsidP="000553C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Ta část občanů, která dávala najevo své zájmy a projevovala svou vůli i jinak než prostřednictvím politických stran a svých zástupců v parlamentě, byla pro monopolistický kapitál a jeho představitele stále nebezpečnější. Uchylovala se totiž častěji k protestům, kterých se účastnily statisíce lidí a jež byly stále častěji organizovány v mezinárodním i globálním měřítku. Mohly se snadno vymanit z kontroly. Množilo se proto varování před živelností i nezkrotností masy, „davu“, před „násilnickou lúzou“. </w:t>
      </w:r>
    </w:p>
    <w:p w:rsidR="005462E6"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Podle Z. Brzezinského dochází už koncem 19. století k vytlačování „v podstatě aristokratické koncepce osobní a morální odpovědnosti“ politickým jednáním inspirovaným „morálním relativismem politické demagogie“ určené k aktivizaci a konec konců k uvolnění „pudové nenávisti mas“. „Obsah nového dominantního demagogického politického stylu určily“ – jak tvrdí – „marxismus a šovinismus“. Podle této argumentace byla „přirozená agresivita člověka“ znásobená mocí ničivé techniky a „zneužita dogmatickou licoměrností“ (tj. vládou megamýtů) kombinovanou s „orgiastickým atavismem“.</w:t>
      </w:r>
      <w:r w:rsidRPr="00B427B8">
        <w:rPr>
          <w:rFonts w:ascii="Times New Roman" w:eastAsia="MS Mincho" w:hAnsi="Times New Roman" w:cs="Times New Roman"/>
          <w:sz w:val="24"/>
          <w:szCs w:val="24"/>
          <w:vertAlign w:val="superscript"/>
          <w:lang w:eastAsia="cs-CZ"/>
        </w:rPr>
        <w:footnoteReference w:id="348"/>
      </w:r>
      <w:r w:rsidRPr="00B427B8">
        <w:rPr>
          <w:rFonts w:ascii="Times New Roman" w:eastAsia="MS Mincho" w:hAnsi="Times New Roman" w:cs="Times New Roman"/>
          <w:sz w:val="24"/>
          <w:szCs w:val="24"/>
          <w:lang w:eastAsia="cs-CZ"/>
        </w:rPr>
        <w:t xml:space="preserve"> </w:t>
      </w:r>
    </w:p>
    <w:p w:rsidR="00856789" w:rsidRPr="00734324" w:rsidRDefault="00856789" w:rsidP="00856789">
      <w:pPr>
        <w:spacing w:after="0" w:line="240" w:lineRule="auto"/>
        <w:ind w:right="1134" w:firstLine="567"/>
        <w:jc w:val="both"/>
        <w:rPr>
          <w:rFonts w:ascii="Times New Roman" w:hAnsi="Times New Roman" w:cs="Times New Roman"/>
          <w:color w:val="7030A0"/>
          <w:sz w:val="20"/>
          <w:szCs w:val="20"/>
        </w:rPr>
      </w:pPr>
      <w:r w:rsidRPr="00856789">
        <w:rPr>
          <w:rFonts w:ascii="Times New Roman" w:hAnsi="Times New Roman" w:cs="Times New Roman"/>
          <w:color w:val="7030A0"/>
          <w:sz w:val="24"/>
          <w:szCs w:val="24"/>
        </w:rPr>
        <w:t xml:space="preserve">Proč ale se učit z cizích příkladů, když sami máme zdatné „právníky a absolventy politologie“, jako je Pavel Uherek, podle něhož je už </w:t>
      </w:r>
      <w:r>
        <w:rPr>
          <w:rFonts w:ascii="Times New Roman" w:hAnsi="Times New Roman" w:cs="Times New Roman"/>
          <w:color w:val="7030A0"/>
          <w:sz w:val="24"/>
          <w:szCs w:val="24"/>
        </w:rPr>
        <w:t xml:space="preserve">samotný </w:t>
      </w:r>
      <w:r w:rsidRPr="00856789">
        <w:rPr>
          <w:rFonts w:ascii="Times New Roman" w:hAnsi="Times New Roman" w:cs="Times New Roman"/>
          <w:b/>
          <w:i/>
          <w:color w:val="7030A0"/>
          <w:sz w:val="24"/>
          <w:szCs w:val="24"/>
        </w:rPr>
        <w:t>pojem lidu</w:t>
      </w:r>
      <w:r w:rsidRPr="00856789">
        <w:rPr>
          <w:rFonts w:ascii="Times New Roman" w:hAnsi="Times New Roman" w:cs="Times New Roman"/>
          <w:color w:val="7030A0"/>
          <w:sz w:val="24"/>
          <w:szCs w:val="24"/>
        </w:rPr>
        <w:t xml:space="preserve"> vlastně relativní</w:t>
      </w:r>
      <w:r>
        <w:rPr>
          <w:rFonts w:ascii="Times New Roman" w:hAnsi="Times New Roman" w:cs="Times New Roman"/>
          <w:color w:val="7030A0"/>
          <w:sz w:val="24"/>
          <w:szCs w:val="24"/>
        </w:rPr>
        <w:t xml:space="preserve">. </w:t>
      </w:r>
      <w:r w:rsidR="00734324">
        <w:rPr>
          <w:rFonts w:ascii="Times New Roman" w:hAnsi="Times New Roman" w:cs="Times New Roman"/>
          <w:color w:val="7030A0"/>
          <w:sz w:val="24"/>
          <w:szCs w:val="24"/>
        </w:rPr>
        <w:t>„O</w:t>
      </w:r>
      <w:r w:rsidRPr="00856789">
        <w:rPr>
          <w:rFonts w:ascii="Times New Roman" w:hAnsi="Times New Roman" w:cs="Times New Roman"/>
          <w:color w:val="7030A0"/>
          <w:sz w:val="24"/>
          <w:szCs w:val="24"/>
        </w:rPr>
        <w:t>d počátku</w:t>
      </w:r>
      <w:r w:rsidR="00734324">
        <w:rPr>
          <w:rFonts w:ascii="Times New Roman" w:hAnsi="Times New Roman" w:cs="Times New Roman"/>
          <w:color w:val="7030A0"/>
          <w:sz w:val="24"/>
          <w:szCs w:val="24"/>
        </w:rPr>
        <w:t>“ se jím „</w:t>
      </w:r>
      <w:r w:rsidRPr="00856789">
        <w:rPr>
          <w:rFonts w:ascii="Times New Roman" w:hAnsi="Times New Roman" w:cs="Times New Roman"/>
          <w:color w:val="7030A0"/>
          <w:sz w:val="24"/>
          <w:szCs w:val="24"/>
        </w:rPr>
        <w:t>nerozuměli všichni občané (!), ale jen jejich vybrané kategorie</w:t>
      </w:r>
      <w:r w:rsidR="00734324">
        <w:rPr>
          <w:rFonts w:ascii="Times New Roman" w:hAnsi="Times New Roman" w:cs="Times New Roman"/>
          <w:color w:val="7030A0"/>
          <w:sz w:val="24"/>
          <w:szCs w:val="24"/>
        </w:rPr>
        <w:t>“</w:t>
      </w:r>
      <w:r w:rsidRPr="00856789">
        <w:rPr>
          <w:rFonts w:ascii="Times New Roman" w:hAnsi="Times New Roman" w:cs="Times New Roman"/>
          <w:color w:val="7030A0"/>
          <w:sz w:val="24"/>
          <w:szCs w:val="24"/>
        </w:rPr>
        <w:t xml:space="preserve">. Takže „za komunismu“ „byli oním lidem pouze příslušníci určitých sociálních skupin a nepřítelem naopak byli kulaci, šlechtici či buržoazie“. </w:t>
      </w:r>
      <w:r w:rsidR="00734324" w:rsidRPr="00856789">
        <w:rPr>
          <w:rFonts w:ascii="Times New Roman" w:hAnsi="Times New Roman" w:cs="Times New Roman"/>
          <w:color w:val="7030A0"/>
          <w:sz w:val="24"/>
          <w:szCs w:val="24"/>
        </w:rPr>
        <w:t>„Právě v neurčitosti termínů „lid“ či „demokracie“ tkví riziko moderního evropského vývoje, v jehož samotném srdci je ukotven velmi nebezpečný a zneužitelný potenciál. Kvůli vágnosti uvedených pojmů je od Velké francouzské revoluce politický život v Evropě spojen nevyhnutelně s násilím.“</w:t>
      </w:r>
      <w:r w:rsidR="00734324">
        <w:rPr>
          <w:rStyle w:val="Znakapoznpodarou"/>
          <w:rFonts w:ascii="Times New Roman" w:hAnsi="Times New Roman" w:cs="Times New Roman"/>
          <w:color w:val="7030A0"/>
          <w:sz w:val="24"/>
          <w:szCs w:val="24"/>
        </w:rPr>
        <w:footnoteReference w:id="349"/>
      </w:r>
      <w:r w:rsidR="00734324" w:rsidRPr="00856789">
        <w:rPr>
          <w:rFonts w:ascii="Times New Roman" w:hAnsi="Times New Roman" w:cs="Times New Roman"/>
          <w:color w:val="7030A0"/>
          <w:sz w:val="24"/>
          <w:szCs w:val="24"/>
        </w:rPr>
        <w:t xml:space="preserve"> </w:t>
      </w:r>
    </w:p>
    <w:p w:rsidR="00856789" w:rsidRDefault="00856789" w:rsidP="00856789">
      <w:pPr>
        <w:spacing w:after="0" w:line="240" w:lineRule="auto"/>
        <w:ind w:right="1134" w:firstLine="567"/>
        <w:jc w:val="both"/>
        <w:rPr>
          <w:rFonts w:ascii="Times New Roman" w:hAnsi="Times New Roman" w:cs="Times New Roman"/>
          <w:sz w:val="20"/>
          <w:szCs w:val="20"/>
        </w:rPr>
      </w:pPr>
      <w:r>
        <w:rPr>
          <w:rFonts w:ascii="Times New Roman" w:hAnsi="Times New Roman" w:cs="Times New Roman"/>
          <w:sz w:val="24"/>
          <w:szCs w:val="24"/>
        </w:rPr>
        <w:t xml:space="preserve">Nebo by se měla dát přednost vyjádření „otce kupónové privatizace“, Dušana Třísky, který doporučuje: „Znovu bychom měli zvážit princip </w:t>
      </w:r>
      <w:r>
        <w:rPr>
          <w:rFonts w:ascii="Times New Roman" w:hAnsi="Times New Roman" w:cs="Times New Roman"/>
          <w:sz w:val="24"/>
          <w:szCs w:val="24"/>
        </w:rPr>
        <w:lastRenderedPageBreak/>
        <w:t>všeobecného a rovného volebního práva, díky kterému je politické rozhodování ovlivňováno stále širší skupinou sociálně deprivovaného, neproduktivního, či dokonce vyloučeného obyvatelstva“.</w:t>
      </w:r>
      <w:r w:rsidR="00734324">
        <w:rPr>
          <w:rStyle w:val="Znakapoznpodarou"/>
          <w:rFonts w:ascii="Times New Roman" w:hAnsi="Times New Roman" w:cs="Times New Roman"/>
          <w:sz w:val="24"/>
          <w:szCs w:val="24"/>
        </w:rPr>
        <w:footnoteReference w:id="350"/>
      </w:r>
      <w:r>
        <w:rPr>
          <w:rFonts w:ascii="Times New Roman" w:hAnsi="Times New Roman" w:cs="Times New Roman"/>
          <w:sz w:val="24"/>
          <w:szCs w:val="24"/>
        </w:rPr>
        <w:t xml:space="preserve"> </w:t>
      </w:r>
    </w:p>
    <w:p w:rsidR="00856789" w:rsidRDefault="00856789" w:rsidP="00856789">
      <w:pPr>
        <w:spacing w:after="0" w:line="240" w:lineRule="auto"/>
        <w:ind w:right="1134" w:firstLine="567"/>
        <w:jc w:val="both"/>
        <w:rPr>
          <w:rFonts w:ascii="Times New Roman" w:hAnsi="Times New Roman" w:cs="Times New Roman"/>
          <w:sz w:val="24"/>
          <w:szCs w:val="24"/>
        </w:rPr>
      </w:pPr>
      <w:r>
        <w:rPr>
          <w:rFonts w:ascii="Times New Roman" w:hAnsi="Times New Roman" w:cs="Times New Roman"/>
          <w:sz w:val="24"/>
          <w:szCs w:val="24"/>
        </w:rPr>
        <w:t xml:space="preserve">Jak dovedně je v této „demokracii jen pro někoho“ zakamuflován skutečný „sociálně třídní rasismus“!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i/>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 xml:space="preserve">Depolitizace a masová mobilizace </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Počty občanů,</w:t>
      </w:r>
      <w:r w:rsidR="00CF60A1"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kteří se mohli podílet na ovlivňování správy státu</w:t>
      </w:r>
      <w:r w:rsidR="00CF60A1"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a</w:t>
      </w:r>
      <w:r w:rsidR="00D44A0B" w:rsidRPr="00B427B8">
        <w:rPr>
          <w:rFonts w:ascii="Times New Roman" w:eastAsia="MS Mincho" w:hAnsi="Times New Roman" w:cs="Times New Roman"/>
          <w:sz w:val="24"/>
          <w:szCs w:val="24"/>
          <w:lang w:eastAsia="cs-CZ"/>
        </w:rPr>
        <w:t xml:space="preserve"> s</w:t>
      </w:r>
      <w:r w:rsidRPr="00B427B8">
        <w:rPr>
          <w:rFonts w:ascii="Times New Roman" w:eastAsia="MS Mincho" w:hAnsi="Times New Roman" w:cs="Times New Roman"/>
          <w:sz w:val="24"/>
          <w:szCs w:val="24"/>
          <w:lang w:eastAsia="cs-CZ"/>
        </w:rPr>
        <w:t>polečnosti</w:t>
      </w:r>
      <w:r w:rsidR="00CF60A1"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 xml:space="preserve"> se často značně lišily od počtu těch, kteří se rozhodli svou občanskou suverenitu </w:t>
      </w:r>
      <w:r w:rsidR="00CF60A1" w:rsidRPr="00B427B8">
        <w:rPr>
          <w:rFonts w:ascii="Times New Roman" w:eastAsia="MS Mincho" w:hAnsi="Times New Roman" w:cs="Times New Roman"/>
          <w:sz w:val="24"/>
          <w:szCs w:val="24"/>
          <w:lang w:eastAsia="cs-CZ"/>
        </w:rPr>
        <w:t xml:space="preserve">reálně </w:t>
      </w:r>
      <w:r w:rsidRPr="00B427B8">
        <w:rPr>
          <w:rFonts w:ascii="Times New Roman" w:eastAsia="MS Mincho" w:hAnsi="Times New Roman" w:cs="Times New Roman"/>
          <w:sz w:val="24"/>
          <w:szCs w:val="24"/>
          <w:lang w:eastAsia="cs-CZ"/>
        </w:rPr>
        <w:t xml:space="preserve">uplatnit. V mnoha případech to bývala jejich někdy až překvapivě malá část. </w:t>
      </w:r>
    </w:p>
    <w:p w:rsidR="005462E6" w:rsidRPr="00B427B8" w:rsidRDefault="005462E6" w:rsidP="004E443C">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Velká většina občanů zasahovala do politiky jen čas od času, sporadicky, ztrácela o politické dění zájem (osvojila si heslo: Nepřemýšlejte!“), v politice se neorientovala a nevyjadřovala se k ní, politicky se organizovat považovala za bláhovost. Negativně se vyvíjelo i jejich smýšlení o ústavních institucích.</w:t>
      </w:r>
      <w:r w:rsidRPr="00B427B8">
        <w:rPr>
          <w:rFonts w:ascii="Times New Roman" w:eastAsia="Times New Roman" w:hAnsi="Times New Roman" w:cs="Times New Roman"/>
          <w:sz w:val="24"/>
          <w:szCs w:val="24"/>
          <w:vertAlign w:val="superscript"/>
          <w:lang w:eastAsia="cs-CZ"/>
        </w:rPr>
        <w:footnoteReference w:id="351"/>
      </w:r>
      <w:r w:rsidRPr="00B427B8">
        <w:rPr>
          <w:rFonts w:ascii="Times New Roman" w:eastAsia="Times New Roman" w:hAnsi="Times New Roman" w:cs="Times New Roman"/>
          <w:sz w:val="24"/>
          <w:szCs w:val="24"/>
          <w:lang w:eastAsia="cs-CZ"/>
        </w:rPr>
        <w:t xml:space="preserve"> </w:t>
      </w:r>
    </w:p>
    <w:p w:rsidR="005462E6" w:rsidRPr="00B427B8" w:rsidRDefault="005462E6" w:rsidP="004E443C">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Politiky taková situace příliš neznepokojovala, častěji ji dokonce vítali. Vytlačování „nekompetentních“, sledujících jiné zájmy, než jsou zájmy, jež mocní uznávají za legitimní, bylo vlastně výsledkem jejich dlouhodobého působení k „depolitizaci“ veřejnosti, ponoukání, aby se věnovala pro každodenní život prospěšnějším a také zábavnějším aktivitám. Politizace měla zkrátka špatný zvuk, jako by vždy nutně znamenala jen vpád těch nejsobečtějších a výlučných zájmů do veřejné sféry a byla také často nahrazována moralizováním.</w:t>
      </w:r>
      <w:r w:rsidRPr="00B427B8">
        <w:rPr>
          <w:rFonts w:ascii="Times New Roman" w:eastAsia="MS Mincho" w:hAnsi="Times New Roman" w:cs="Times New Roman"/>
          <w:sz w:val="24"/>
          <w:szCs w:val="24"/>
          <w:vertAlign w:val="superscript"/>
          <w:lang w:eastAsia="cs-CZ"/>
        </w:rPr>
        <w:footnoteReference w:id="352"/>
      </w:r>
      <w:r w:rsidRPr="00B427B8">
        <w:rPr>
          <w:rFonts w:ascii="Times New Roman" w:eastAsia="MS Mincho" w:hAnsi="Times New Roman" w:cs="Times New Roman"/>
          <w:sz w:val="24"/>
          <w:szCs w:val="24"/>
          <w:lang w:eastAsia="cs-CZ"/>
        </w:rPr>
        <w:t xml:space="preserve"> Zhnusení ze „špinavé politiky“ nikoho z politiků nerušilo, ani neděsilo, určitou politickou apatii spíše vítali. Nejvíce ji ovšem vítaly TNC, co jim může vyhovovat více, než když je účast na politice nahrazena účastí na trhu a občan spotřebitelem.</w:t>
      </w:r>
      <w:r w:rsidRPr="00B427B8">
        <w:rPr>
          <w:rFonts w:ascii="Times New Roman" w:eastAsia="MS Mincho" w:hAnsi="Times New Roman" w:cs="Times New Roman"/>
          <w:sz w:val="24"/>
          <w:szCs w:val="24"/>
          <w:vertAlign w:val="superscript"/>
          <w:lang w:eastAsia="cs-CZ"/>
        </w:rPr>
        <w:footnoteReference w:id="353"/>
      </w:r>
      <w:r w:rsidRPr="00B427B8">
        <w:rPr>
          <w:rFonts w:ascii="Times New Roman" w:eastAsia="MS Mincho" w:hAnsi="Times New Roman" w:cs="Times New Roman"/>
          <w:sz w:val="24"/>
          <w:szCs w:val="24"/>
          <w:lang w:eastAsia="cs-CZ"/>
        </w:rPr>
        <w:t xml:space="preserve"> </w:t>
      </w:r>
    </w:p>
    <w:p w:rsidR="005462E6" w:rsidRPr="00B427B8" w:rsidRDefault="005462E6" w:rsidP="004E443C">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systému, v němž se může úspěšně rozhodovat jen shora, s pomocí specialistů, šéfů, a kde existovalo jen jedno správné řešení, občané své vyřazení ze skutečného rozhodování bez větších námitek akceptovali. </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Tak významné posuny v účasti nemohly ovšem zůstat na vztahu občana a státu bez následků. Malá účast na spolurozhodování či dokonce lhostejnost vůči politickému dění snižovala legitimitu zvolených mocenských orgánů a zpětně pak i občanskou loajalitu, ochotu se mocenským rozhodnutím podřizovat.  Vznikal silný předěl mezi těmi, kdo politiku dělají a těmi, kteří pouze přihlížejí.</w:t>
      </w:r>
      <w:r w:rsidRPr="00B427B8">
        <w:rPr>
          <w:rFonts w:ascii="Times New Roman" w:eastAsia="MS Mincho" w:hAnsi="Times New Roman" w:cs="Times New Roman"/>
          <w:sz w:val="24"/>
          <w:szCs w:val="24"/>
          <w:vertAlign w:val="superscript"/>
          <w:lang w:eastAsia="cs-CZ"/>
        </w:rPr>
        <w:footnoteReference w:id="354"/>
      </w:r>
      <w:r w:rsidRPr="00B427B8">
        <w:rPr>
          <w:rFonts w:ascii="Times New Roman" w:eastAsia="MS Mincho" w:hAnsi="Times New Roman" w:cs="Times New Roman"/>
          <w:sz w:val="24"/>
          <w:szCs w:val="24"/>
          <w:lang w:eastAsia="cs-CZ"/>
        </w:rPr>
        <w:t xml:space="preserve">  Situace byla o to horší, že dříve fatálně vznikající protiklad mezi „my“ a „oni“ byl nově kalkulován jako nezbytná složka výkonu moci.</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Lidé si uvědomovali, že je politikové potřebují jen v onom krátkém okamžiku, kdy se ucházejí o obnovu své instalace do politických funkcí a stále </w:t>
      </w:r>
      <w:r w:rsidRPr="00B427B8">
        <w:rPr>
          <w:rFonts w:ascii="Times New Roman" w:eastAsia="Times New Roman" w:hAnsi="Times New Roman" w:cs="Times New Roman"/>
          <w:sz w:val="24"/>
          <w:szCs w:val="24"/>
          <w:lang w:eastAsia="cs-CZ"/>
        </w:rPr>
        <w:lastRenderedPageBreak/>
        <w:t>neochotněji naslouchali „intelektuální ošuntělosti jejich rétoriky“.</w:t>
      </w:r>
      <w:r w:rsidRPr="00B427B8">
        <w:rPr>
          <w:rFonts w:ascii="Times New Roman" w:eastAsia="Times New Roman" w:hAnsi="Times New Roman" w:cs="Times New Roman"/>
          <w:sz w:val="24"/>
          <w:szCs w:val="24"/>
          <w:vertAlign w:val="superscript"/>
          <w:lang w:eastAsia="cs-CZ"/>
        </w:rPr>
        <w:footnoteReference w:id="355"/>
      </w:r>
      <w:r w:rsidRPr="00B427B8">
        <w:rPr>
          <w:rFonts w:ascii="Times New Roman" w:eastAsia="Times New Roman" w:hAnsi="Times New Roman" w:cs="Times New Roman"/>
          <w:sz w:val="24"/>
          <w:szCs w:val="24"/>
          <w:lang w:eastAsia="cs-CZ"/>
        </w:rPr>
        <w:t xml:space="preserve"> Tím spíše, že v těchto snahách ztrácela politika stále více i o </w:t>
      </w:r>
      <w:r w:rsidRPr="00B427B8">
        <w:rPr>
          <w:rFonts w:ascii="Times New Roman" w:eastAsia="Times New Roman" w:hAnsi="Times New Roman" w:cs="Times New Roman"/>
          <w:b/>
          <w:i/>
          <w:sz w:val="24"/>
          <w:szCs w:val="24"/>
          <w:lang w:eastAsia="cs-CZ"/>
        </w:rPr>
        <w:t>důstojnost,</w:t>
      </w:r>
      <w:r w:rsidRPr="00B427B8">
        <w:rPr>
          <w:rFonts w:ascii="Times New Roman" w:eastAsia="Times New Roman" w:hAnsi="Times New Roman" w:cs="Times New Roman"/>
          <w:sz w:val="24"/>
          <w:szCs w:val="24"/>
          <w:lang w:eastAsia="cs-CZ"/>
        </w:rPr>
        <w:t xml:space="preserve"> bez níž se neobejde. Neváhala totiž lákat pozornost a podporu i těmi nejbulvárnějšími prostředky. Do jejího stylu byla zahrnuta i snaha argumentovat demagogicky: využívat expertů i tváří ze šoubyznysu, utíkat se k žoviálnosti a podbízení, k cynismu, k zesměšňování i sprostým útokům vůči protivníkům. </w:t>
      </w:r>
    </w:p>
    <w:p w:rsidR="005462E6" w:rsidRPr="00B427B8" w:rsidRDefault="005462E6" w:rsidP="004E443C">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Jestliže se chtěli vyhnout stupňování nechuti veřejnosti ke své činnosti a rizikům změny lhostejnosti ve výsměch, rozhořčení a v přímou akci, museli politikové všemožně mobilizovat a využít mocného vlivu médií.   </w:t>
      </w:r>
    </w:p>
    <w:p w:rsidR="005462E6" w:rsidRPr="00B427B8" w:rsidRDefault="005462E6" w:rsidP="00CD29F0">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Informační revoluce vnesla do společenského dění převratné změny. Má však svůj rub: zvyšuje možnost ovládat vědomí lidí, umožňuje vládcům médií v masovém měřítku rozšiřovat a vnucovat lidem informace, které vytvářejí falešný obraz světa, cílevědomě formují vědomí a osobnost občanů i takovým směrem, který je v příkrém rozporu s jejich skutečnými životními zájmy.“</w:t>
      </w:r>
      <w:r w:rsidRPr="00B427B8">
        <w:rPr>
          <w:rFonts w:ascii="Times New Roman" w:eastAsia="Times New Roman" w:hAnsi="Times New Roman" w:cs="Times New Roman"/>
          <w:sz w:val="24"/>
          <w:szCs w:val="24"/>
          <w:vertAlign w:val="superscript"/>
          <w:lang w:eastAsia="cs-CZ"/>
        </w:rPr>
        <w:footnoteReference w:id="356"/>
      </w:r>
      <w:r w:rsidRPr="00B427B8">
        <w:rPr>
          <w:rFonts w:ascii="Times New Roman" w:eastAsia="Times New Roman" w:hAnsi="Times New Roman" w:cs="Times New Roman"/>
          <w:sz w:val="24"/>
          <w:szCs w:val="24"/>
          <w:lang w:eastAsia="cs-CZ"/>
        </w:rPr>
        <w:t xml:space="preserve"> </w:t>
      </w:r>
    </w:p>
    <w:p w:rsidR="005462E6" w:rsidRPr="00B427B8" w:rsidRDefault="005462E6" w:rsidP="00CD29F0">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Na veřejnost působí mohutný průmysl obstarávající manipulaci. Koncepce a dovednost „výroby souhlasu“ </w:t>
      </w:r>
      <w:r w:rsidRPr="00B427B8">
        <w:rPr>
          <w:rFonts w:ascii="Times New Roman" w:eastAsia="MS Mincho" w:hAnsi="Times New Roman" w:cs="Times New Roman"/>
          <w:i/>
          <w:iCs/>
          <w:sz w:val="24"/>
          <w:szCs w:val="24"/>
          <w:lang w:eastAsia="cs-CZ"/>
        </w:rPr>
        <w:t>(„manufacturing consent</w:t>
      </w:r>
      <w:r w:rsidRPr="00B427B8">
        <w:rPr>
          <w:rFonts w:ascii="Times New Roman" w:eastAsia="MS Mincho" w:hAnsi="Times New Roman" w:cs="Times New Roman"/>
          <w:sz w:val="24"/>
          <w:szCs w:val="24"/>
          <w:lang w:eastAsia="cs-CZ"/>
        </w:rPr>
        <w:t>“) byla v duchu požadavků elit a s pomocí tvůrců veřejného mínění postupně dovedena k dokonalosti. „Zmatené stádo“ je dnes úspěšně ovládáno mocnými nástroji telekracie, koncentrovanými v nemnohých rukou.</w:t>
      </w:r>
      <w:r w:rsidRPr="00B427B8">
        <w:rPr>
          <w:rFonts w:ascii="Times New Roman" w:eastAsia="MS Mincho" w:hAnsi="Times New Roman" w:cs="Times New Roman"/>
          <w:sz w:val="24"/>
          <w:szCs w:val="24"/>
          <w:vertAlign w:val="superscript"/>
          <w:lang w:eastAsia="cs-CZ"/>
        </w:rPr>
        <w:footnoteReference w:id="357"/>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Média jsou všudypřítomná a mohou tak „vůli lidu“ názorně a pohotově zachycovat. Stejně tak ovšem ji neustále utvářejí už výběrem a předkládáním, ale hlavně způsobem zpracování „nehodnotících“ zpráv a informací v podobě komentářů. Konkurují tak politikům, ale také věrně, oddaně slouží orientacím, jež před ostatními preferují.  Současné státy nemohou plnit svou mobilizační funkci bez jejich intenzivní podpory, bez masové propagandy, skrývané pod rádoby neutrální firmou.  </w:t>
      </w:r>
    </w:p>
    <w:p w:rsidR="005462E6" w:rsidRPr="00B427B8" w:rsidRDefault="005462E6" w:rsidP="00573C39">
      <w:pPr>
        <w:spacing w:after="0" w:line="240" w:lineRule="auto"/>
        <w:ind w:right="1152"/>
        <w:jc w:val="both"/>
        <w:rPr>
          <w:rFonts w:ascii="Times New Roman" w:eastAsia="MS Mincho" w:hAnsi="Times New Roman" w:cs="Times New Roman"/>
          <w:b/>
          <w:i/>
          <w:sz w:val="24"/>
          <w:szCs w:val="24"/>
          <w:lang w:eastAsia="cs-CZ"/>
        </w:rPr>
      </w:pPr>
    </w:p>
    <w:p w:rsidR="004E443C" w:rsidRPr="00B427B8" w:rsidRDefault="004E443C" w:rsidP="00573C39">
      <w:pPr>
        <w:spacing w:after="0" w:line="240" w:lineRule="auto"/>
        <w:ind w:right="1152"/>
        <w:jc w:val="both"/>
        <w:rPr>
          <w:rFonts w:ascii="Times New Roman" w:eastAsia="MS Mincho" w:hAnsi="Times New Roman" w:cs="Times New Roman"/>
          <w:b/>
          <w:i/>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 xml:space="preserve">Laická veřejnost a odborníci </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Epocha globalizace vznesla na politická rozhodování značné požadavky a přitom je značně znesnadňuje. Přenášení tohoto procesu na experty jako by bylo nejen odůvodněné, ale přímo osudově nezbytné. Problémy však nevyvolávala globalizace samotná, ale její kapitalistická forma, neustále oslabující význam tradičních a soupeřících ideologií, vyprazdňující obsah politiky a oslabující demokratické instituce a mechanismy. </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Politika vyžaduje profesionální výkony a od politiků je očekává.</w:t>
      </w:r>
      <w:r w:rsidRPr="00B427B8">
        <w:rPr>
          <w:rFonts w:ascii="Times New Roman" w:eastAsia="Times New Roman" w:hAnsi="Times New Roman" w:cs="Times New Roman"/>
          <w:sz w:val="24"/>
          <w:szCs w:val="24"/>
          <w:vertAlign w:val="superscript"/>
          <w:lang w:eastAsia="cs-CZ"/>
        </w:rPr>
        <w:t xml:space="preserve"> </w:t>
      </w:r>
      <w:r w:rsidRPr="00B427B8">
        <w:rPr>
          <w:rFonts w:ascii="Times New Roman" w:eastAsia="Times New Roman" w:hAnsi="Times New Roman" w:cs="Times New Roman"/>
          <w:sz w:val="24"/>
          <w:szCs w:val="24"/>
          <w:vertAlign w:val="superscript"/>
          <w:lang w:eastAsia="cs-CZ"/>
        </w:rPr>
        <w:footnoteReference w:id="358"/>
      </w: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Při převládajícím neoliberalismu se prosazovali </w:t>
      </w:r>
      <w:r w:rsidRPr="00B427B8">
        <w:rPr>
          <w:rFonts w:ascii="Times New Roman" w:eastAsia="MS Mincho" w:hAnsi="Times New Roman" w:cs="Times New Roman"/>
          <w:b/>
          <w:i/>
          <w:sz w:val="24"/>
          <w:szCs w:val="24"/>
          <w:lang w:eastAsia="cs-CZ"/>
        </w:rPr>
        <w:t>autoritativní lidé a instituce</w:t>
      </w:r>
      <w:r w:rsidRPr="00B427B8">
        <w:rPr>
          <w:rFonts w:ascii="Times New Roman" w:eastAsia="MS Mincho" w:hAnsi="Times New Roman" w:cs="Times New Roman"/>
          <w:sz w:val="24"/>
          <w:szCs w:val="24"/>
          <w:lang w:eastAsia="cs-CZ"/>
        </w:rPr>
        <w:t xml:space="preserve">, kterým častější, stálá a přímá politická účast občanů na politickém životě značně překážela. Bedlivě proto sledovali možné ohrožení získaných mocenských pozic. </w:t>
      </w:r>
      <w:r w:rsidRPr="00B427B8">
        <w:rPr>
          <w:rFonts w:ascii="Times New Roman" w:eastAsia="MS Mincho" w:hAnsi="Times New Roman" w:cs="Times New Roman"/>
          <w:sz w:val="24"/>
          <w:szCs w:val="24"/>
          <w:lang w:eastAsia="cs-CZ"/>
        </w:rPr>
        <w:lastRenderedPageBreak/>
        <w:t>S narůstáním problémů sílily drsné formy přerozdělování a ochrany uchvácené moci a zájmových sfér.</w:t>
      </w:r>
    </w:p>
    <w:p w:rsidR="005462E6" w:rsidRPr="00B427B8" w:rsidRDefault="005462E6" w:rsidP="004E443C">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Profesionální politik musí dosáhnout kvalifikace, která mu umožní získávat nástroje, jež ovládání ostatních umožňují a podržet si nad nimi kontrolu.  Naprostá většina z nich byla na úspěšném provozování takové činnosti závislá i hmotně. Jejich zájmem bylo, aby si své postavení zajistil na co nejdelší dobu. </w:t>
      </w:r>
    </w:p>
    <w:p w:rsidR="005462E6" w:rsidRPr="00B427B8" w:rsidRDefault="005462E6" w:rsidP="004E443C">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Vylučování veřejnosti z účasti se odvolávalo na komplikovanost procesů a zneužívá okolnosti, že rozhodování má vždy nutně dvojí stránku: technickoorganizační, spojenou s konkrétní odborností a politickou, v níž jsou sledovány zájmy konkrétních, rozhodujících společenských skupin. O ryze technických otázkách rozhodují odborníci, jejich doporučení a závěry pak vstupují do politického procesu, jehož se účastní veřejnost. </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Problém vznikal tam, kde se samo politické rozhodování začínalo považovat za povýtce odbornou záležitost, která si vynucuje profesionalizaci (např. školené právníky). Podobná situace byla ostatně v ekonomice, kde byla z  týchž důvodů odmítána účast na řízení a zisku.</w:t>
      </w:r>
      <w:r w:rsidRPr="00B427B8">
        <w:rPr>
          <w:rFonts w:ascii="Times New Roman" w:eastAsia="MS Mincho" w:hAnsi="Times New Roman" w:cs="Times New Roman"/>
          <w:sz w:val="24"/>
          <w:szCs w:val="24"/>
          <w:vertAlign w:val="superscript"/>
          <w:lang w:eastAsia="cs-CZ"/>
        </w:rPr>
        <w:footnoteReference w:id="359"/>
      </w:r>
      <w:r w:rsidRPr="00B427B8">
        <w:rPr>
          <w:rFonts w:ascii="Times New Roman" w:eastAsia="MS Mincho" w:hAnsi="Times New Roman" w:cs="Times New Roman"/>
          <w:sz w:val="24"/>
          <w:szCs w:val="24"/>
          <w:lang w:eastAsia="cs-CZ"/>
        </w:rPr>
        <w:t xml:space="preserve"> Možnosti demokracie jako vlády i prostřednictvím lidu samotného, </w:t>
      </w:r>
      <w:r w:rsidRPr="00B427B8">
        <w:rPr>
          <w:rFonts w:ascii="Times New Roman" w:eastAsia="MS Mincho" w:hAnsi="Times New Roman" w:cs="Times New Roman"/>
          <w:b/>
          <w:i/>
          <w:sz w:val="24"/>
          <w:szCs w:val="24"/>
          <w:lang w:eastAsia="cs-CZ"/>
        </w:rPr>
        <w:t>byly</w:t>
      </w:r>
      <w:r w:rsidRPr="00B427B8">
        <w:rPr>
          <w:rFonts w:ascii="Times New Roman" w:eastAsia="MS Mincho" w:hAnsi="Times New Roman" w:cs="Times New Roman"/>
          <w:sz w:val="24"/>
          <w:szCs w:val="24"/>
          <w:lang w:eastAsia="cs-CZ"/>
        </w:rPr>
        <w:t xml:space="preserve"> vzhledem k současným výzvám považovány</w:t>
      </w:r>
      <w:r w:rsidRPr="00B427B8">
        <w:rPr>
          <w:rFonts w:ascii="Times New Roman" w:eastAsia="MS Mincho" w:hAnsi="Times New Roman" w:cs="Times New Roman"/>
          <w:b/>
          <w:i/>
          <w:sz w:val="24"/>
          <w:szCs w:val="24"/>
          <w:lang w:eastAsia="cs-CZ"/>
        </w:rPr>
        <w:t xml:space="preserve"> </w:t>
      </w:r>
      <w:r w:rsidRPr="00B427B8">
        <w:rPr>
          <w:rFonts w:ascii="Times New Roman" w:eastAsia="MS Mincho" w:hAnsi="Times New Roman" w:cs="Times New Roman"/>
          <w:sz w:val="24"/>
          <w:szCs w:val="24"/>
          <w:lang w:eastAsia="cs-CZ"/>
        </w:rPr>
        <w:t>za nedostatečné.</w:t>
      </w:r>
      <w:r w:rsidRPr="00B427B8">
        <w:rPr>
          <w:rFonts w:ascii="Times New Roman" w:eastAsia="MS Mincho" w:hAnsi="Times New Roman" w:cs="Times New Roman"/>
          <w:sz w:val="24"/>
          <w:szCs w:val="24"/>
          <w:vertAlign w:val="superscript"/>
          <w:lang w:eastAsia="cs-CZ"/>
        </w:rPr>
        <w:footnoteReference w:id="360"/>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Za takové situace získávali „odborníci“ velkou moc, zatímco veřejnost bylo žádoucí - jako živel, který efektivní rozhodnutí zbytečně komplikuje -, neangažovat. Výhodné bylo vyloučit ji pro nekompetentnost nebo otevřeně znevážit jako „ulici“ a nakonec odmítnout jako sprostý dav či lůzu. Pak bylo ovšem na místě, nezveřejňovat o vlastním procesu rozhodování nic, jednat v zákulisí a o výsledcích předložit nanejvýš upravenou verzi, nejvýhodnější z hlediska „zjišťování vůle lidu“ ve volbách. Ve volbách, které „poskytují vládám pohodlný způsob, jak se poradit s „lidem“, aniž by se nutně musely zavazovat k něčemu příliš konkrétnímu.“</w:t>
      </w:r>
      <w:r w:rsidRPr="00B427B8">
        <w:rPr>
          <w:rFonts w:ascii="Times New Roman" w:eastAsia="MS Mincho" w:hAnsi="Times New Roman" w:cs="Times New Roman"/>
          <w:sz w:val="24"/>
          <w:szCs w:val="24"/>
          <w:vertAlign w:val="superscript"/>
          <w:lang w:eastAsia="cs-CZ"/>
        </w:rPr>
        <w:footnoteReference w:id="361"/>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jc w:val="both"/>
        <w:rPr>
          <w:rFonts w:ascii="Times New Roman" w:eastAsia="Times New Roman"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Times New Roman"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Krize parlamentarismu</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Systém všeobecných voleb a zastupitelského systému se s poklesem významu zastoupení občanů v parlamentech </w:t>
      </w:r>
      <w:r w:rsidRPr="00D84C75">
        <w:rPr>
          <w:rFonts w:ascii="Times New Roman" w:eastAsia="MS Mincho" w:hAnsi="Times New Roman" w:cs="Times New Roman"/>
          <w:color w:val="7030A0"/>
          <w:sz w:val="24"/>
          <w:szCs w:val="24"/>
          <w:lang w:eastAsia="cs-CZ"/>
        </w:rPr>
        <w:t>dostáv</w:t>
      </w:r>
      <w:r w:rsidR="00D84C75" w:rsidRPr="00D84C75">
        <w:rPr>
          <w:rFonts w:ascii="Times New Roman" w:eastAsia="MS Mincho" w:hAnsi="Times New Roman" w:cs="Times New Roman"/>
          <w:color w:val="7030A0"/>
          <w:sz w:val="24"/>
          <w:szCs w:val="24"/>
          <w:lang w:eastAsia="cs-CZ"/>
        </w:rPr>
        <w:t>á</w:t>
      </w:r>
      <w:r w:rsidRPr="00B427B8">
        <w:rPr>
          <w:rFonts w:ascii="Times New Roman" w:eastAsia="MS Mincho" w:hAnsi="Times New Roman" w:cs="Times New Roman"/>
          <w:sz w:val="24"/>
          <w:szCs w:val="24"/>
          <w:lang w:eastAsia="cs-CZ"/>
        </w:rPr>
        <w:t xml:space="preserve"> do latentní krize. </w:t>
      </w:r>
      <w:r w:rsidRPr="00D84C75">
        <w:rPr>
          <w:rFonts w:ascii="Times New Roman" w:eastAsia="MS Mincho" w:hAnsi="Times New Roman" w:cs="Times New Roman"/>
          <w:color w:val="7030A0"/>
          <w:sz w:val="24"/>
          <w:szCs w:val="24"/>
          <w:lang w:eastAsia="cs-CZ"/>
        </w:rPr>
        <w:t>Narůsta</w:t>
      </w:r>
      <w:r w:rsidR="00D84C75" w:rsidRPr="00D84C75">
        <w:rPr>
          <w:rFonts w:ascii="Times New Roman" w:eastAsia="MS Mincho" w:hAnsi="Times New Roman" w:cs="Times New Roman"/>
          <w:color w:val="7030A0"/>
          <w:sz w:val="24"/>
          <w:szCs w:val="24"/>
          <w:lang w:eastAsia="cs-CZ"/>
        </w:rPr>
        <w:t>jí</w:t>
      </w:r>
      <w:r w:rsidRPr="00D84C75">
        <w:rPr>
          <w:rFonts w:ascii="Times New Roman" w:eastAsia="MS Mincho" w:hAnsi="Times New Roman" w:cs="Times New Roman"/>
          <w:color w:val="7030A0"/>
          <w:sz w:val="24"/>
          <w:szCs w:val="24"/>
          <w:lang w:eastAsia="cs-CZ"/>
        </w:rPr>
        <w:t xml:space="preserve"> </w:t>
      </w:r>
      <w:r w:rsidRPr="00B427B8">
        <w:rPr>
          <w:rFonts w:ascii="Times New Roman" w:eastAsia="MS Mincho" w:hAnsi="Times New Roman" w:cs="Times New Roman"/>
          <w:sz w:val="24"/>
          <w:szCs w:val="24"/>
          <w:lang w:eastAsia="cs-CZ"/>
        </w:rPr>
        <w:t xml:space="preserve">příznaky autoritářství: </w:t>
      </w:r>
      <w:r w:rsidRPr="00D84C75">
        <w:rPr>
          <w:rFonts w:ascii="Times New Roman" w:eastAsia="MS Mincho" w:hAnsi="Times New Roman" w:cs="Times New Roman"/>
          <w:color w:val="7030A0"/>
          <w:sz w:val="24"/>
          <w:szCs w:val="24"/>
          <w:lang w:eastAsia="cs-CZ"/>
        </w:rPr>
        <w:t>stoup</w:t>
      </w:r>
      <w:r w:rsidR="00D84C75" w:rsidRPr="00D84C75">
        <w:rPr>
          <w:rFonts w:ascii="Times New Roman" w:eastAsia="MS Mincho" w:hAnsi="Times New Roman" w:cs="Times New Roman"/>
          <w:color w:val="7030A0"/>
          <w:sz w:val="24"/>
          <w:szCs w:val="24"/>
          <w:lang w:eastAsia="cs-CZ"/>
        </w:rPr>
        <w:t>á</w:t>
      </w:r>
      <w:r w:rsidRPr="00B427B8">
        <w:rPr>
          <w:rFonts w:ascii="Times New Roman" w:eastAsia="MS Mincho" w:hAnsi="Times New Roman" w:cs="Times New Roman"/>
          <w:sz w:val="24"/>
          <w:szCs w:val="24"/>
          <w:lang w:eastAsia="cs-CZ"/>
        </w:rPr>
        <w:t xml:space="preserve"> úloha moci výkonné na úkor moci zákonodárné a kontrolní a </w:t>
      </w:r>
      <w:r w:rsidRPr="00D84C75">
        <w:rPr>
          <w:rFonts w:ascii="Times New Roman" w:eastAsia="MS Mincho" w:hAnsi="Times New Roman" w:cs="Times New Roman"/>
          <w:color w:val="7030A0"/>
          <w:sz w:val="24"/>
          <w:szCs w:val="24"/>
          <w:lang w:eastAsia="cs-CZ"/>
        </w:rPr>
        <w:t>sniž</w:t>
      </w:r>
      <w:r w:rsidR="00D84C75" w:rsidRPr="00D84C75">
        <w:rPr>
          <w:rFonts w:ascii="Times New Roman" w:eastAsia="MS Mincho" w:hAnsi="Times New Roman" w:cs="Times New Roman"/>
          <w:color w:val="7030A0"/>
          <w:sz w:val="24"/>
          <w:szCs w:val="24"/>
          <w:lang w:eastAsia="cs-CZ"/>
        </w:rPr>
        <w:t>uje</w:t>
      </w:r>
      <w:r w:rsidR="00D84C75">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se také nezávislost soudnictví. </w:t>
      </w:r>
      <w:r w:rsidRPr="00D84C75">
        <w:rPr>
          <w:rFonts w:ascii="Times New Roman" w:eastAsia="MS Mincho" w:hAnsi="Times New Roman" w:cs="Times New Roman"/>
          <w:color w:val="7030A0"/>
          <w:sz w:val="24"/>
          <w:szCs w:val="24"/>
          <w:lang w:eastAsia="cs-CZ"/>
        </w:rPr>
        <w:t>Trv</w:t>
      </w:r>
      <w:r w:rsidR="00D84C75" w:rsidRPr="00D84C75">
        <w:rPr>
          <w:rFonts w:ascii="Times New Roman" w:eastAsia="MS Mincho" w:hAnsi="Times New Roman" w:cs="Times New Roman"/>
          <w:color w:val="7030A0"/>
          <w:sz w:val="24"/>
          <w:szCs w:val="24"/>
          <w:lang w:eastAsia="cs-CZ"/>
        </w:rPr>
        <w:t>á</w:t>
      </w:r>
      <w:r w:rsidRPr="00D84C75">
        <w:rPr>
          <w:rFonts w:ascii="Times New Roman" w:eastAsia="MS Mincho" w:hAnsi="Times New Roman" w:cs="Times New Roman"/>
          <w:color w:val="7030A0"/>
          <w:sz w:val="24"/>
          <w:szCs w:val="24"/>
          <w:lang w:eastAsia="cs-CZ"/>
        </w:rPr>
        <w:t xml:space="preserve"> a posil</w:t>
      </w:r>
      <w:r w:rsidR="00D84C75" w:rsidRPr="00D84C75">
        <w:rPr>
          <w:rFonts w:ascii="Times New Roman" w:eastAsia="MS Mincho" w:hAnsi="Times New Roman" w:cs="Times New Roman"/>
          <w:color w:val="7030A0"/>
          <w:sz w:val="24"/>
          <w:szCs w:val="24"/>
          <w:lang w:eastAsia="cs-CZ"/>
        </w:rPr>
        <w:t>uje</w:t>
      </w:r>
      <w:r w:rsidR="00D84C75">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se byrokratický centralismus. Decentralizační procesy, přenášení pravomoci a odpovědnosti na </w:t>
      </w:r>
      <w:r w:rsidRPr="00B427B8">
        <w:rPr>
          <w:rFonts w:ascii="Times New Roman" w:eastAsia="MS Mincho" w:hAnsi="Times New Roman" w:cs="Times New Roman"/>
          <w:sz w:val="24"/>
          <w:szCs w:val="24"/>
          <w:lang w:eastAsia="cs-CZ"/>
        </w:rPr>
        <w:lastRenderedPageBreak/>
        <w:t xml:space="preserve">nižší stupně řízení a na obce a regiony (subsidiarita), </w:t>
      </w:r>
      <w:r w:rsidRPr="00D84C75">
        <w:rPr>
          <w:rFonts w:ascii="Times New Roman" w:eastAsia="MS Mincho" w:hAnsi="Times New Roman" w:cs="Times New Roman"/>
          <w:color w:val="7030A0"/>
          <w:sz w:val="24"/>
          <w:szCs w:val="24"/>
          <w:lang w:eastAsia="cs-CZ"/>
        </w:rPr>
        <w:t>zůst</w:t>
      </w:r>
      <w:r w:rsidR="00D84C75" w:rsidRPr="00D84C75">
        <w:rPr>
          <w:rFonts w:ascii="Times New Roman" w:eastAsia="MS Mincho" w:hAnsi="Times New Roman" w:cs="Times New Roman"/>
          <w:color w:val="7030A0"/>
          <w:sz w:val="24"/>
          <w:szCs w:val="24"/>
          <w:lang w:eastAsia="cs-CZ"/>
        </w:rPr>
        <w:t>ávají</w:t>
      </w:r>
      <w:r w:rsidRPr="00B427B8">
        <w:rPr>
          <w:rFonts w:ascii="Times New Roman" w:eastAsia="MS Mincho" w:hAnsi="Times New Roman" w:cs="Times New Roman"/>
          <w:sz w:val="24"/>
          <w:szCs w:val="24"/>
          <w:lang w:eastAsia="cs-CZ"/>
        </w:rPr>
        <w:t xml:space="preserve"> polovičaté a formální. Spolu s dalším snižováním úlohy stran, zájmových organizací a odborů se </w:t>
      </w:r>
      <w:r w:rsidRPr="00D84C75">
        <w:rPr>
          <w:rFonts w:ascii="Times New Roman" w:eastAsia="MS Mincho" w:hAnsi="Times New Roman" w:cs="Times New Roman"/>
          <w:color w:val="7030A0"/>
          <w:sz w:val="24"/>
          <w:szCs w:val="24"/>
          <w:lang w:eastAsia="cs-CZ"/>
        </w:rPr>
        <w:t>oslab</w:t>
      </w:r>
      <w:r w:rsidR="00D84C75" w:rsidRPr="00D84C75">
        <w:rPr>
          <w:rFonts w:ascii="Times New Roman" w:eastAsia="MS Mincho" w:hAnsi="Times New Roman" w:cs="Times New Roman"/>
          <w:color w:val="7030A0"/>
          <w:sz w:val="24"/>
          <w:szCs w:val="24"/>
          <w:lang w:eastAsia="cs-CZ"/>
        </w:rPr>
        <w:t>uje</w:t>
      </w:r>
      <w:r w:rsidRPr="00B427B8">
        <w:rPr>
          <w:rFonts w:ascii="Times New Roman" w:eastAsia="MS Mincho" w:hAnsi="Times New Roman" w:cs="Times New Roman"/>
          <w:sz w:val="24"/>
          <w:szCs w:val="24"/>
          <w:lang w:eastAsia="cs-CZ"/>
        </w:rPr>
        <w:t xml:space="preserve"> kontrola a </w:t>
      </w:r>
      <w:r w:rsidRPr="00D84C75">
        <w:rPr>
          <w:rFonts w:ascii="Times New Roman" w:eastAsia="MS Mincho" w:hAnsi="Times New Roman" w:cs="Times New Roman"/>
          <w:color w:val="7030A0"/>
          <w:sz w:val="24"/>
          <w:szCs w:val="24"/>
          <w:lang w:eastAsia="cs-CZ"/>
        </w:rPr>
        <w:t>zesil</w:t>
      </w:r>
      <w:r w:rsidR="00D84C75" w:rsidRPr="00D84C75">
        <w:rPr>
          <w:rFonts w:ascii="Times New Roman" w:eastAsia="MS Mincho" w:hAnsi="Times New Roman" w:cs="Times New Roman"/>
          <w:color w:val="7030A0"/>
          <w:sz w:val="24"/>
          <w:szCs w:val="24"/>
          <w:lang w:eastAsia="cs-CZ"/>
        </w:rPr>
        <w:t>uje</w:t>
      </w:r>
      <w:r w:rsidRPr="00B427B8">
        <w:rPr>
          <w:rFonts w:ascii="Times New Roman" w:eastAsia="MS Mincho" w:hAnsi="Times New Roman" w:cs="Times New Roman"/>
          <w:sz w:val="24"/>
          <w:szCs w:val="24"/>
          <w:lang w:eastAsia="cs-CZ"/>
        </w:rPr>
        <w:t xml:space="preserve"> cynická manipulace. Pro vztah občanů a politické moci se </w:t>
      </w:r>
      <w:r w:rsidRPr="00D84C75">
        <w:rPr>
          <w:rFonts w:ascii="Times New Roman" w:eastAsia="MS Mincho" w:hAnsi="Times New Roman" w:cs="Times New Roman"/>
          <w:color w:val="7030A0"/>
          <w:sz w:val="24"/>
          <w:szCs w:val="24"/>
          <w:lang w:eastAsia="cs-CZ"/>
        </w:rPr>
        <w:t>st</w:t>
      </w:r>
      <w:r w:rsidR="00D84C75" w:rsidRPr="00D84C75">
        <w:rPr>
          <w:rFonts w:ascii="Times New Roman" w:eastAsia="MS Mincho" w:hAnsi="Times New Roman" w:cs="Times New Roman"/>
          <w:color w:val="7030A0"/>
          <w:sz w:val="24"/>
          <w:szCs w:val="24"/>
          <w:lang w:eastAsia="cs-CZ"/>
        </w:rPr>
        <w:t>ává</w:t>
      </w:r>
      <w:r w:rsidR="00D84C75">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charakteristickým hluboké odcizení.</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362"/>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Povýšenost nad každodenními starostmi těch, kteří je do funkcí vyslali, činí politiky korumpovatelnými ze strany těch, jejichž zájmům snaživě vycházejí vstříc. Logickým důsledkem je, že celková politická kultura prochází neodvratnou degenerací.</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363"/>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bCs/>
          <w:sz w:val="24"/>
          <w:szCs w:val="24"/>
          <w:lang w:eastAsia="cs-CZ"/>
        </w:rPr>
      </w:pPr>
    </w:p>
    <w:p w:rsidR="005462E6" w:rsidRPr="00B427B8" w:rsidRDefault="005462E6"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2. Lidská práva a svobody</w:t>
      </w:r>
    </w:p>
    <w:p w:rsidR="00301386" w:rsidRPr="00B427B8" w:rsidRDefault="00301386" w:rsidP="00573C39">
      <w:pPr>
        <w:spacing w:after="0" w:line="240" w:lineRule="auto"/>
        <w:ind w:right="1152"/>
        <w:jc w:val="both"/>
        <w:rPr>
          <w:rFonts w:ascii="Times New Roman" w:eastAsia="MS Mincho" w:hAnsi="Times New Roman" w:cs="Times New Roman"/>
          <w:b/>
          <w:bCs/>
          <w:sz w:val="24"/>
          <w:szCs w:val="24"/>
          <w:lang w:eastAsia="cs-CZ"/>
        </w:rPr>
      </w:pPr>
    </w:p>
    <w:p w:rsidR="005462E6" w:rsidRPr="00B427B8" w:rsidRDefault="005462E6" w:rsidP="0025355D">
      <w:pPr>
        <w:spacing w:line="240" w:lineRule="auto"/>
        <w:ind w:left="2552"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„Buržoazie darovala lidstvu všechna práva – právo zbohatnout i právo svobodně chcípnout.“ (Kosmas.)</w:t>
      </w:r>
      <w:r w:rsidRPr="00B427B8">
        <w:rPr>
          <w:rFonts w:ascii="Times New Roman" w:eastAsia="Times New Roman" w:hAnsi="Times New Roman" w:cs="Times New Roman"/>
          <w:sz w:val="20"/>
          <w:szCs w:val="20"/>
          <w:vertAlign w:val="superscript"/>
          <w:lang w:eastAsia="cs-CZ"/>
        </w:rPr>
        <w:footnoteReference w:id="364"/>
      </w:r>
      <w:r w:rsidRPr="00B427B8">
        <w:rPr>
          <w:rFonts w:ascii="Times New Roman" w:eastAsia="Times New Roman" w:hAnsi="Times New Roman" w:cs="Times New Roman"/>
          <w:sz w:val="20"/>
          <w:szCs w:val="20"/>
          <w:lang w:eastAsia="cs-CZ"/>
        </w:rPr>
        <w:t xml:space="preserve"> </w:t>
      </w:r>
    </w:p>
    <w:p w:rsidR="00301386" w:rsidRPr="00B427B8" w:rsidRDefault="00301386" w:rsidP="0025355D">
      <w:pPr>
        <w:spacing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„Dostanete svobodu volby pod podmínkou, že zvolíte správně, pod podmínkou, že ji ve skutečnosti nevyužijete.“ (Slavoj Žižek)</w:t>
      </w:r>
      <w:r w:rsidRPr="00B427B8">
        <w:rPr>
          <w:rStyle w:val="Znakapoznpodarou"/>
          <w:rFonts w:ascii="Times New Roman" w:hAnsi="Times New Roman" w:cs="Times New Roman"/>
          <w:sz w:val="20"/>
          <w:szCs w:val="20"/>
        </w:rPr>
        <w:footnoteReference w:id="365"/>
      </w: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Vynucené ústupky</w:t>
      </w:r>
    </w:p>
    <w:p w:rsidR="00CD29F0" w:rsidRPr="00B427B8" w:rsidRDefault="00CD29F0"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Konkurenční zápolení, ale hlavně třídní střety, vyostřené v minulém století, tlak v zájmu spravedlnosti vykonávaný prostřednictvím první historické formy socialismu, to vše donutilo buržoazii v oblasti občanských a lidských práv a svobod k ústupkům. Byl vybojován zvětšený prostor pro individuum a jeho svobodnější uplatňování, pro dílčí účast (participaci) při spravování společných záležitostí i pro ty pracovníky, kteří zůstávají nadále od vlastnictví výrobních prostředků zcela odděleni. </w:t>
      </w:r>
      <w:r w:rsidRPr="00B427B8">
        <w:rPr>
          <w:rFonts w:ascii="Times New Roman" w:eastAsia="Times New Roman" w:hAnsi="Times New Roman" w:cs="Times New Roman"/>
          <w:sz w:val="24"/>
          <w:szCs w:val="24"/>
          <w:lang w:eastAsia="cs-CZ"/>
        </w:rPr>
        <w:t>Politika poskytuje občanům práva a svobody, které by jim měly reálně umožňovat se společensky uplatnit a současně odstrašit a odradit mocné od bezstarostného využívání i zneužívání moci.</w:t>
      </w:r>
    </w:p>
    <w:p w:rsidR="008A5AD4" w:rsidRPr="00B427B8" w:rsidRDefault="005462E6" w:rsidP="005D775A">
      <w:pPr>
        <w:spacing w:after="0" w:line="240" w:lineRule="auto"/>
        <w:ind w:right="1152" w:firstLine="567"/>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sz w:val="24"/>
          <w:szCs w:val="24"/>
          <w:lang w:eastAsia="cs-CZ"/>
        </w:rPr>
        <w:t>Kolem rovných svobod a práv se objevila řada iluzí a záměrně vytvářených mýtů.</w:t>
      </w: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Z lidských práv a svobod se stal hlavní prostředek velice úspěšné propagandy, kterou Západ dlouhodobě vede. Koncepce občana a lidských práv a svobod byla označena za „maják osvětlující pochod za svobodou“.</w:t>
      </w:r>
      <w:r w:rsidRPr="00B427B8">
        <w:rPr>
          <w:rFonts w:ascii="Times New Roman" w:eastAsia="MS Mincho" w:hAnsi="Times New Roman" w:cs="Times New Roman"/>
          <w:sz w:val="24"/>
          <w:szCs w:val="24"/>
          <w:vertAlign w:val="superscript"/>
          <w:lang w:eastAsia="cs-CZ"/>
        </w:rPr>
        <w:footnoteReference w:id="366"/>
      </w:r>
      <w:r w:rsidR="008A5AD4" w:rsidRPr="00B427B8">
        <w:rPr>
          <w:rFonts w:ascii="Times New Roman" w:eastAsia="MS Mincho" w:hAnsi="Times New Roman" w:cs="Times New Roman"/>
          <w:sz w:val="24"/>
          <w:szCs w:val="24"/>
          <w:lang w:eastAsia="cs-CZ"/>
        </w:rPr>
        <w:t xml:space="preserve"> </w:t>
      </w:r>
    </w:p>
    <w:p w:rsidR="00C22D21" w:rsidRPr="00B427B8" w:rsidRDefault="005462E6" w:rsidP="00C22D21">
      <w:pPr>
        <w:spacing w:after="0" w:line="240" w:lineRule="auto"/>
        <w:ind w:right="1134" w:firstLine="567"/>
        <w:jc w:val="both"/>
        <w:rPr>
          <w:rFonts w:ascii="Times New Roman" w:hAnsi="Times New Roman" w:cs="Times New Roman"/>
          <w:sz w:val="24"/>
          <w:szCs w:val="24"/>
        </w:rPr>
      </w:pPr>
      <w:r w:rsidRPr="00B427B8">
        <w:rPr>
          <w:rFonts w:ascii="Times New Roman" w:eastAsia="MS Mincho" w:hAnsi="Times New Roman" w:cs="Times New Roman"/>
          <w:sz w:val="24"/>
          <w:szCs w:val="24"/>
          <w:lang w:eastAsia="cs-CZ"/>
        </w:rPr>
        <w:t xml:space="preserve"> </w:t>
      </w:r>
      <w:r w:rsidR="00C22D21" w:rsidRPr="00B427B8">
        <w:rPr>
          <w:rFonts w:ascii="Times New Roman" w:hAnsi="Times New Roman" w:cs="Times New Roman"/>
          <w:sz w:val="24"/>
          <w:szCs w:val="24"/>
        </w:rPr>
        <w:t>V</w:t>
      </w:r>
      <w:r w:rsidR="008A5AD4" w:rsidRPr="00B427B8">
        <w:rPr>
          <w:rFonts w:ascii="Times New Roman" w:hAnsi="Times New Roman" w:cs="Times New Roman"/>
          <w:sz w:val="24"/>
          <w:szCs w:val="24"/>
        </w:rPr>
        <w:t xml:space="preserve"> současném pojetí se </w:t>
      </w:r>
      <w:r w:rsidR="00C22D21" w:rsidRPr="00B427B8">
        <w:rPr>
          <w:rFonts w:ascii="Times New Roman" w:hAnsi="Times New Roman" w:cs="Times New Roman"/>
          <w:sz w:val="24"/>
          <w:szCs w:val="24"/>
        </w:rPr>
        <w:t>„lidská práva“ jeví jako „falešná ideologická univerzálnost, jež maskuje a legitimizuje konkrétní politiku západního imperialismu a nadvlády, vojenské zásahy a neokolonialismu“.</w:t>
      </w:r>
      <w:r w:rsidR="00C22D21" w:rsidRPr="00B427B8">
        <w:rPr>
          <w:rStyle w:val="Znakapoznpodarou"/>
          <w:rFonts w:ascii="Times New Roman" w:hAnsi="Times New Roman" w:cs="Times New Roman"/>
          <w:sz w:val="24"/>
          <w:szCs w:val="24"/>
        </w:rPr>
        <w:footnoteReference w:id="367"/>
      </w:r>
      <w:r w:rsidR="00C22D21" w:rsidRPr="00B427B8">
        <w:rPr>
          <w:rFonts w:ascii="Times New Roman" w:hAnsi="Times New Roman" w:cs="Times New Roman"/>
          <w:sz w:val="24"/>
          <w:szCs w:val="24"/>
        </w:rPr>
        <w:t xml:space="preserve"> </w:t>
      </w:r>
    </w:p>
    <w:p w:rsidR="005462E6" w:rsidRPr="00B427B8" w:rsidRDefault="008A5AD4"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Nikoho </w:t>
      </w:r>
      <w:r w:rsidR="005462E6" w:rsidRPr="00B427B8">
        <w:rPr>
          <w:rFonts w:ascii="Times New Roman" w:eastAsia="MS Mincho" w:hAnsi="Times New Roman" w:cs="Times New Roman"/>
          <w:sz w:val="24"/>
          <w:szCs w:val="24"/>
          <w:lang w:eastAsia="cs-CZ"/>
        </w:rPr>
        <w:t xml:space="preserve">z nových hlasatelů svobod a práv přitom </w:t>
      </w:r>
      <w:r w:rsidR="00301386" w:rsidRPr="00B427B8">
        <w:rPr>
          <w:rFonts w:ascii="Times New Roman" w:eastAsia="MS Mincho" w:hAnsi="Times New Roman" w:cs="Times New Roman"/>
          <w:sz w:val="24"/>
          <w:szCs w:val="24"/>
          <w:lang w:eastAsia="cs-CZ"/>
        </w:rPr>
        <w:t xml:space="preserve">pochopitelně </w:t>
      </w:r>
      <w:r w:rsidRPr="00B427B8">
        <w:rPr>
          <w:rFonts w:ascii="Times New Roman" w:eastAsia="MS Mincho" w:hAnsi="Times New Roman" w:cs="Times New Roman"/>
          <w:sz w:val="24"/>
          <w:szCs w:val="24"/>
          <w:lang w:eastAsia="cs-CZ"/>
        </w:rPr>
        <w:t xml:space="preserve">ani nenapadne připomenout historický fakt, že lidská práva jsou revolučního původu, </w:t>
      </w:r>
      <w:r w:rsidR="005D775A"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protože revoluce se dnes „nenosí“</w:t>
      </w:r>
      <w:r w:rsidR="005D775A" w:rsidRPr="00B427B8">
        <w:rPr>
          <w:rFonts w:ascii="Times New Roman" w:eastAsia="MS Mincho" w:hAnsi="Times New Roman" w:cs="Times New Roman"/>
          <w:sz w:val="24"/>
          <w:szCs w:val="24"/>
          <w:lang w:eastAsia="cs-CZ"/>
        </w:rPr>
        <w:t>),</w:t>
      </w:r>
      <w:r w:rsidRPr="00B427B8">
        <w:rPr>
          <w:rStyle w:val="Znakapoznpodarou"/>
          <w:rFonts w:ascii="Times New Roman" w:eastAsia="MS Mincho" w:hAnsi="Times New Roman" w:cs="Times New Roman"/>
          <w:sz w:val="24"/>
          <w:szCs w:val="24"/>
          <w:lang w:eastAsia="cs-CZ"/>
        </w:rPr>
        <w:footnoteReference w:id="368"/>
      </w:r>
      <w:r w:rsidRPr="00B427B8">
        <w:rPr>
          <w:rFonts w:ascii="Times New Roman" w:eastAsia="Times New Roman" w:hAnsi="Times New Roman" w:cs="Times New Roman"/>
          <w:sz w:val="20"/>
          <w:szCs w:val="20"/>
          <w:lang w:eastAsia="cs-CZ"/>
        </w:rPr>
        <w:t xml:space="preserve"> </w:t>
      </w:r>
      <w:r w:rsidR="005462E6" w:rsidRPr="00B427B8">
        <w:rPr>
          <w:rFonts w:ascii="Times New Roman" w:eastAsia="MS Mincho" w:hAnsi="Times New Roman" w:cs="Times New Roman"/>
          <w:sz w:val="24"/>
          <w:szCs w:val="24"/>
          <w:lang w:eastAsia="cs-CZ"/>
        </w:rPr>
        <w:t xml:space="preserve">že boj za lidská a občanská práva, který vyhlásila již I. internacionála, </w:t>
      </w:r>
      <w:r w:rsidR="005D775A" w:rsidRPr="00B427B8">
        <w:rPr>
          <w:rFonts w:ascii="Times New Roman" w:eastAsia="MS Mincho" w:hAnsi="Times New Roman" w:cs="Times New Roman"/>
          <w:sz w:val="24"/>
          <w:szCs w:val="24"/>
          <w:lang w:eastAsia="cs-CZ"/>
        </w:rPr>
        <w:t>přímo na nejlepší (jeffersoniánské) tradice</w:t>
      </w:r>
      <w:r w:rsidR="005462E6" w:rsidRPr="00B427B8">
        <w:rPr>
          <w:rFonts w:ascii="Times New Roman" w:eastAsia="MS Mincho" w:hAnsi="Times New Roman" w:cs="Times New Roman"/>
          <w:sz w:val="24"/>
          <w:szCs w:val="24"/>
          <w:lang w:eastAsia="cs-CZ"/>
        </w:rPr>
        <w:t xml:space="preserve"> Francouzské revoluce</w:t>
      </w:r>
      <w:r w:rsidR="005D775A" w:rsidRPr="00B427B8">
        <w:rPr>
          <w:rFonts w:ascii="Times New Roman" w:eastAsia="MS Mincho" w:hAnsi="Times New Roman" w:cs="Times New Roman"/>
          <w:sz w:val="24"/>
          <w:szCs w:val="24"/>
          <w:lang w:eastAsia="cs-CZ"/>
        </w:rPr>
        <w:t xml:space="preserve"> navazoval</w:t>
      </w:r>
      <w:r w:rsidR="005462E6" w:rsidRPr="00B427B8">
        <w:rPr>
          <w:rFonts w:ascii="Times New Roman" w:eastAsia="MS Mincho" w:hAnsi="Times New Roman" w:cs="Times New Roman"/>
          <w:sz w:val="24"/>
          <w:szCs w:val="24"/>
          <w:lang w:eastAsia="cs-CZ"/>
        </w:rPr>
        <w:t>. Zmocnění členové výboru ve Stanovách sdružení vyhlásili, že „považují za povinnost každého člověka požadovat práva člověka a občana nejen pro sebe, ale pro každého, kdo koná své povinnosti“. A zformulovali i velmi aktuální heslo: „Není práv bez povinností, není povinností bez práv!“.</w:t>
      </w:r>
      <w:r w:rsidR="005462E6" w:rsidRPr="00B427B8">
        <w:rPr>
          <w:rFonts w:ascii="Times New Roman" w:eastAsia="MS Mincho" w:hAnsi="Times New Roman" w:cs="Times New Roman"/>
          <w:sz w:val="24"/>
          <w:szCs w:val="24"/>
          <w:vertAlign w:val="superscript"/>
          <w:lang w:eastAsia="cs-CZ"/>
        </w:rPr>
        <w:footnoteReference w:id="369"/>
      </w:r>
      <w:r w:rsidR="005462E6"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 kolapsu socialistických zemí v Evropě, sebevědomí politiků, ztotožňujících s kapitalistickým systémem, značně vzrostlo. Opět je zcela otevřeně a útočně vedeno rovnítko mezi svobodou a svobodou obchodu, koupě a prodeje, bez ohledu na to, že pro devět desetin členů společnosti tak svoboda neexistuje (Komunistický manifest).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Boj za lidská práva a svobody má velký mobilizující význam. V iluzivních pojetích, která se jich dovolávají, bez zřetele k faktickému dosahu již vzniklých hlubokých sociálně ekonomických diferencí, však mohou snadno ustrnout na úrovni pouhých formálních proklamací.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 abstraktního pojetí občanství, svobody a rovných práv vycházejí různé formy liberalismu Jakékoli snahy zasahovat do této sféry pod jakoukoli záminkou je pro ně svrchovaně povážlivé; vyvolává ostatně jen „umělé společenské idyly“. </w:t>
      </w:r>
      <w:r w:rsidRPr="00B427B8">
        <w:rPr>
          <w:rFonts w:ascii="Times New Roman" w:eastAsia="MS Mincho" w:hAnsi="Times New Roman" w:cs="Times New Roman"/>
          <w:sz w:val="24"/>
          <w:szCs w:val="24"/>
          <w:vertAlign w:val="superscript"/>
          <w:lang w:eastAsia="cs-CZ"/>
        </w:rPr>
        <w:footnoteReference w:id="370"/>
      </w:r>
    </w:p>
    <w:p w:rsidR="00FB4E64"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Odvolávají se na ně ti, kdo se pokoušejí ustavit a vnucovat normy své politické morálky jako univerzálně závazné, globální. </w:t>
      </w:r>
      <w:r w:rsidR="00FB4E64" w:rsidRPr="00B427B8">
        <w:rPr>
          <w:rFonts w:ascii="Times New Roman" w:hAnsi="Times New Roman" w:cs="Times New Roman"/>
          <w:sz w:val="24"/>
          <w:szCs w:val="24"/>
        </w:rPr>
        <w:t>Těžko např. uvěřit, že by „země, která si tak žádostivě dopřává využívání síly při zahajování válek v zámoří, mohla sebe sama považovat či uznávat za světového „soudce nad lidskými právy“.</w:t>
      </w:r>
      <w:r w:rsidR="008A2F89" w:rsidRPr="00B427B8">
        <w:rPr>
          <w:rStyle w:val="Znakapoznpodarou"/>
          <w:rFonts w:ascii="Times New Roman" w:hAnsi="Times New Roman" w:cs="Times New Roman"/>
          <w:sz w:val="24"/>
          <w:szCs w:val="24"/>
        </w:rPr>
        <w:footnoteReference w:id="371"/>
      </w:r>
      <w:r w:rsidR="00FB4E64" w:rsidRPr="00B427B8">
        <w:rPr>
          <w:rFonts w:ascii="Times New Roman" w:hAnsi="Times New Roman" w:cs="Times New Roman"/>
          <w:sz w:val="24"/>
          <w:szCs w:val="24"/>
        </w:rPr>
        <w:t xml:space="preserve"> A přece je tomu tak.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V současné době se </w:t>
      </w:r>
      <w:r w:rsidR="00FB4E64" w:rsidRPr="00B427B8">
        <w:rPr>
          <w:rFonts w:ascii="Times New Roman" w:eastAsia="MS Mincho" w:hAnsi="Times New Roman" w:cs="Times New Roman"/>
          <w:sz w:val="24"/>
          <w:szCs w:val="24"/>
          <w:lang w:eastAsia="cs-CZ"/>
        </w:rPr>
        <w:t xml:space="preserve">ovšem </w:t>
      </w:r>
      <w:r w:rsidRPr="00B427B8">
        <w:rPr>
          <w:rFonts w:ascii="Times New Roman" w:eastAsia="MS Mincho" w:hAnsi="Times New Roman" w:cs="Times New Roman"/>
          <w:sz w:val="24"/>
          <w:szCs w:val="24"/>
          <w:lang w:eastAsia="cs-CZ"/>
        </w:rPr>
        <w:t>hlavní tvůrci strategie „preventivních úderů“ proti „zločinným režimům“</w:t>
      </w:r>
      <w:r w:rsidR="00FB4E64" w:rsidRPr="00B427B8">
        <w:rPr>
          <w:rFonts w:ascii="Times New Roman" w:eastAsia="MS Mincho" w:hAnsi="Times New Roman" w:cs="Times New Roman"/>
          <w:sz w:val="24"/>
          <w:szCs w:val="24"/>
          <w:lang w:eastAsia="cs-CZ"/>
        </w:rPr>
        <w:t>, Spojené státy,</w:t>
      </w:r>
      <w:r w:rsidRPr="00B427B8">
        <w:rPr>
          <w:rFonts w:ascii="Times New Roman" w:eastAsia="MS Mincho" w:hAnsi="Times New Roman" w:cs="Times New Roman"/>
          <w:sz w:val="24"/>
          <w:szCs w:val="24"/>
          <w:lang w:eastAsia="cs-CZ"/>
        </w:rPr>
        <w:t xml:space="preserve"> obracejí – ve snaze zakrýt své neoimperiální pohnutky – na imaginární „mezinárodní“ či „světové společenství“, aby aplikované „sankce“, jak pojmenovávají akty státního terorismu a přímé agrese, mohly vydávat za kolektivní. Chuť využívat této možnosti by mohla být časem zcela nezřízená.</w:t>
      </w: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p>
    <w:p w:rsidR="00565546" w:rsidRPr="00B427B8" w:rsidRDefault="00565546" w:rsidP="00573C39">
      <w:pPr>
        <w:spacing w:after="0" w:line="240" w:lineRule="auto"/>
        <w:ind w:right="1152"/>
        <w:jc w:val="both"/>
        <w:rPr>
          <w:rFonts w:ascii="Times New Roman" w:eastAsia="MS Mincho" w:hAnsi="Times New Roman" w:cs="Times New Roman"/>
          <w:b/>
          <w:bCs/>
          <w:i/>
          <w:iCs/>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 xml:space="preserve">Omezování práv a svobod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8A2F89" w:rsidRPr="00B427B8" w:rsidRDefault="008A2F89" w:rsidP="008A2F89">
      <w:pPr>
        <w:spacing w:after="0"/>
        <w:ind w:left="2835" w:right="1134"/>
        <w:jc w:val="both"/>
        <w:rPr>
          <w:rFonts w:ascii="Times New Roman" w:hAnsi="Times New Roman" w:cs="Times New Roman"/>
          <w:sz w:val="20"/>
          <w:szCs w:val="20"/>
        </w:rPr>
      </w:pPr>
      <w:r w:rsidRPr="00B427B8">
        <w:rPr>
          <w:rFonts w:ascii="Times New Roman" w:hAnsi="Times New Roman" w:cs="Times New Roman"/>
          <w:sz w:val="20"/>
          <w:szCs w:val="20"/>
        </w:rPr>
        <w:t>„Právo na život je nejzákladnějším ze všech lidských práv a právě toto právo je bezcitnou válečnou mašinerií zcela pošlapáno.“ (Gao Ji)</w:t>
      </w:r>
      <w:r w:rsidRPr="00B427B8">
        <w:rPr>
          <w:rStyle w:val="Znakapoznpodarou"/>
          <w:rFonts w:ascii="Times New Roman" w:hAnsi="Times New Roman" w:cs="Times New Roman"/>
          <w:sz w:val="20"/>
          <w:szCs w:val="20"/>
        </w:rPr>
        <w:footnoteReference w:id="372"/>
      </w:r>
    </w:p>
    <w:p w:rsidR="00FB4E64" w:rsidRPr="00B427B8" w:rsidRDefault="00FB4E64" w:rsidP="008A2F89">
      <w:pPr>
        <w:spacing w:after="0" w:line="240" w:lineRule="auto"/>
        <w:ind w:left="2835"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Práva a svobody jednotlivce by měla mít své přirozené limity v právech a svobodách všech ostatních lidí. Problematice </w:t>
      </w:r>
      <w:r w:rsidRPr="00B427B8">
        <w:rPr>
          <w:rFonts w:ascii="Times New Roman" w:eastAsia="MS Mincho" w:hAnsi="Times New Roman" w:cs="Times New Roman"/>
          <w:b/>
          <w:i/>
          <w:iCs/>
          <w:sz w:val="24"/>
          <w:szCs w:val="24"/>
          <w:lang w:eastAsia="cs-CZ"/>
        </w:rPr>
        <w:t>odpovědnosti</w:t>
      </w:r>
      <w:r w:rsidRPr="00B427B8">
        <w:rPr>
          <w:rFonts w:ascii="Times New Roman" w:eastAsia="MS Mincho" w:hAnsi="Times New Roman" w:cs="Times New Roman"/>
          <w:sz w:val="24"/>
          <w:szCs w:val="24"/>
          <w:lang w:eastAsia="cs-CZ"/>
        </w:rPr>
        <w:t xml:space="preserve"> je však v podmínkách uplatňování neoliberální ideologie a politiky věnována mizivá pozornost. Přislíbený návrh „Deklarace odpovědnosti“, který měla OSN připravit do roku 2000, se dosud neobjevil.</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373"/>
      </w:r>
    </w:p>
    <w:p w:rsidR="00432C03" w:rsidRPr="00B427B8" w:rsidRDefault="005462E6" w:rsidP="00CF60A1">
      <w:pPr>
        <w:spacing w:after="0" w:line="240" w:lineRule="auto"/>
        <w:ind w:right="1134"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Samotná práva a svobody vytvářejí zkrátka jen abstraktní možnosti.  Mají různou reálnou oporu a ve skutečnost si je mohou různé společenské skupiny a vrstvy osvojovat a také přizpůsobovat značně odlišně. </w:t>
      </w:r>
      <w:r w:rsidR="00CF60A1" w:rsidRPr="00B427B8">
        <w:rPr>
          <w:rFonts w:ascii="Times New Roman" w:eastAsia="Times New Roman" w:hAnsi="Times New Roman" w:cs="Times New Roman"/>
          <w:sz w:val="24"/>
          <w:szCs w:val="24"/>
          <w:lang w:eastAsia="cs-CZ"/>
        </w:rPr>
        <w:t xml:space="preserve">Jsou účelově oceňována podle geopolitických hledisek: Se saudským královským dvorem si dobře rozumí i americká i francouzská (socialistická) vláda, protesty proti středověkým poměrům v pouštním království nevznesl za své návštěvy ani „pravdoláskař“ V. Havel. </w:t>
      </w:r>
      <w:r w:rsidRPr="00B427B8">
        <w:rPr>
          <w:rFonts w:ascii="Times New Roman" w:eastAsia="Times New Roman" w:hAnsi="Times New Roman" w:cs="Times New Roman"/>
          <w:sz w:val="24"/>
          <w:szCs w:val="24"/>
          <w:lang w:eastAsia="cs-CZ"/>
        </w:rPr>
        <w:t xml:space="preserve">Za clonou občanských práv a svobod se </w:t>
      </w:r>
      <w:r w:rsidR="00CF60A1" w:rsidRPr="00B427B8">
        <w:rPr>
          <w:rFonts w:ascii="Times New Roman" w:eastAsia="Times New Roman" w:hAnsi="Times New Roman" w:cs="Times New Roman"/>
          <w:sz w:val="24"/>
          <w:szCs w:val="24"/>
          <w:lang w:eastAsia="cs-CZ"/>
        </w:rPr>
        <w:t xml:space="preserve">tak </w:t>
      </w:r>
      <w:r w:rsidRPr="00B427B8">
        <w:rPr>
          <w:rFonts w:ascii="Times New Roman" w:eastAsia="Times New Roman" w:hAnsi="Times New Roman" w:cs="Times New Roman"/>
          <w:sz w:val="24"/>
          <w:szCs w:val="24"/>
          <w:lang w:eastAsia="cs-CZ"/>
        </w:rPr>
        <w:t xml:space="preserve">mohou skrývat poměry, v nichž se prosazují </w:t>
      </w:r>
      <w:r w:rsidR="00CF60A1" w:rsidRPr="00B427B8">
        <w:rPr>
          <w:rFonts w:ascii="Times New Roman" w:eastAsia="Times New Roman" w:hAnsi="Times New Roman" w:cs="Times New Roman"/>
          <w:sz w:val="24"/>
          <w:szCs w:val="24"/>
          <w:lang w:eastAsia="cs-CZ"/>
        </w:rPr>
        <w:t xml:space="preserve">krajně egoistické </w:t>
      </w:r>
      <w:r w:rsidRPr="00B427B8">
        <w:rPr>
          <w:rFonts w:ascii="Times New Roman" w:eastAsia="Times New Roman" w:hAnsi="Times New Roman" w:cs="Times New Roman"/>
          <w:sz w:val="24"/>
          <w:szCs w:val="24"/>
          <w:lang w:eastAsia="cs-CZ"/>
        </w:rPr>
        <w:t>zájmy a vůle výlučné, elitní skupiny.</w:t>
      </w:r>
      <w:r w:rsidRPr="00B427B8">
        <w:rPr>
          <w:rFonts w:ascii="Times New Roman" w:eastAsia="Times New Roman" w:hAnsi="Times New Roman" w:cs="Times New Roman"/>
          <w:sz w:val="24"/>
          <w:szCs w:val="24"/>
          <w:vertAlign w:val="superscript"/>
          <w:lang w:eastAsia="cs-CZ"/>
        </w:rPr>
        <w:footnoteReference w:id="374"/>
      </w:r>
      <w:r w:rsidR="00432C03" w:rsidRPr="00B427B8">
        <w:rPr>
          <w:rFonts w:ascii="Times New Roman" w:eastAsia="Times New Roman" w:hAnsi="Times New Roman" w:cs="Times New Roman"/>
          <w:b/>
          <w:i/>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Lidská práva a svobody získávají proto také různou podporu. Největší podporu mají občanská a politická práva a svobody. Zatímco </w:t>
      </w:r>
      <w:r w:rsidRPr="00B427B8">
        <w:rPr>
          <w:rFonts w:ascii="Times New Roman" w:eastAsia="Times New Roman" w:hAnsi="Times New Roman" w:cs="Times New Roman"/>
          <w:b/>
          <w:i/>
          <w:iCs/>
          <w:sz w:val="24"/>
          <w:szCs w:val="24"/>
          <w:lang w:eastAsia="cs-CZ"/>
        </w:rPr>
        <w:t>Pakt o občanských a politických právech</w:t>
      </w:r>
      <w:r w:rsidRPr="00B427B8">
        <w:rPr>
          <w:rFonts w:ascii="Times New Roman" w:eastAsia="Times New Roman" w:hAnsi="Times New Roman" w:cs="Times New Roman"/>
          <w:sz w:val="24"/>
          <w:szCs w:val="24"/>
          <w:lang w:eastAsia="cs-CZ"/>
        </w:rPr>
        <w:t xml:space="preserve"> nevznáší na stát přílišné finanční nároky, </w:t>
      </w:r>
      <w:r w:rsidRPr="00B427B8">
        <w:rPr>
          <w:rFonts w:ascii="Times New Roman" w:eastAsia="Times New Roman" w:hAnsi="Times New Roman" w:cs="Times New Roman"/>
          <w:b/>
          <w:i/>
          <w:iCs/>
          <w:sz w:val="24"/>
          <w:szCs w:val="24"/>
          <w:lang w:eastAsia="cs-CZ"/>
        </w:rPr>
        <w:t>Mezinárodní pakt o hospodářských, kulturních a sociálních práve</w:t>
      </w:r>
      <w:r w:rsidRPr="00B427B8">
        <w:rPr>
          <w:rFonts w:ascii="Times New Roman" w:eastAsia="Times New Roman" w:hAnsi="Times New Roman" w:cs="Times New Roman"/>
          <w:i/>
          <w:iCs/>
          <w:sz w:val="24"/>
          <w:szCs w:val="24"/>
          <w:lang w:eastAsia="cs-CZ"/>
        </w:rPr>
        <w:t xml:space="preserve">ch </w:t>
      </w:r>
      <w:r w:rsidRPr="00B427B8">
        <w:rPr>
          <w:rFonts w:ascii="Times New Roman" w:eastAsia="Times New Roman" w:hAnsi="Times New Roman" w:cs="Times New Roman"/>
          <w:sz w:val="24"/>
          <w:szCs w:val="24"/>
          <w:lang w:eastAsia="cs-CZ"/>
        </w:rPr>
        <w:t xml:space="preserve">se silně dotýká pro podnikatele velice citlivých a finančně obtěžujících otázek. Politiky ve službách systému ale znepokojuje i pakt o občanských a politických právech. Poskytuje totiž – podle jejich mínění – znepokojivě veliký prostor pro práva a svobody sociálních většin (s dovoláváním se demokratického paradoxu, podle něhož „většina má pravdu i tehdy, když se zjevně mýlí“). Nepřestávají proto hledat intenzivně způsoby, jak odstrašit občany, kteří by mohli využít demokracie k neustálému znepokojování a ohrožování privilegovaných lidí a vrstev. </w:t>
      </w:r>
    </w:p>
    <w:p w:rsidR="005462E6" w:rsidRPr="00B427B8" w:rsidRDefault="005462E6" w:rsidP="004E443C">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Pokud se daří udržovat víru v obecnou prosperitu, nemusí se politici občanských svobod obávat. Očekává se, že občané nebudou přece jednat tak, aby slibný (i když častěji pouze slibovaný) vývoj ohrozili. </w:t>
      </w:r>
      <w:r w:rsidRPr="00B427B8">
        <w:rPr>
          <w:rFonts w:ascii="Times New Roman" w:eastAsia="MS Mincho" w:hAnsi="Times New Roman" w:cs="Times New Roman"/>
          <w:sz w:val="24"/>
          <w:szCs w:val="24"/>
          <w:lang w:eastAsia="cs-CZ"/>
        </w:rPr>
        <w:t>V takové situaci se důrazně požaduje, aby svobodné jednání závazně respektovalo třídní rozdíly, to, co jedinec „legitimně získal od druhých vlastníků“, což vyplývá z různého úspěchu v jednání, z rozdílných schopností a rozdílného úsilí rovných účastníků procesu.</w:t>
      </w:r>
      <w:r w:rsidRPr="00B427B8">
        <w:rPr>
          <w:rFonts w:ascii="Times New Roman" w:eastAsia="MS Mincho" w:hAnsi="Times New Roman" w:cs="Times New Roman"/>
          <w:sz w:val="24"/>
          <w:szCs w:val="24"/>
          <w:vertAlign w:val="superscript"/>
          <w:lang w:eastAsia="cs-CZ"/>
        </w:rPr>
        <w:footnoteReference w:id="375"/>
      </w:r>
      <w:r w:rsidRPr="00B427B8">
        <w:rPr>
          <w:rFonts w:ascii="Times New Roman" w:eastAsia="MS Mincho" w:hAnsi="Times New Roman" w:cs="Times New Roman"/>
          <w:sz w:val="24"/>
          <w:szCs w:val="24"/>
          <w:lang w:eastAsia="cs-CZ"/>
        </w:rPr>
        <w:t xml:space="preserve"> </w:t>
      </w:r>
    </w:p>
    <w:p w:rsidR="005462E6" w:rsidRPr="00B427B8" w:rsidRDefault="005462E6" w:rsidP="004E443C">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Mocenská elita si své svobody a svá práva pečlivě a dovedně střeží. Uplatňuje je v podnikání, v mocenských rozhodnutích i ve svých útočištích, v „ghettech naruby“. Běžným standardům života většiny, obecně platným zákonům, správním aj. předpisům a normám se zhusta vymyká. Schopnost státní administrativy, bezpečnostních struktur, komunální správy prosadit i tu obecné </w:t>
      </w:r>
      <w:r w:rsidRPr="00B427B8">
        <w:rPr>
          <w:rFonts w:ascii="Times New Roman" w:eastAsia="MS Mincho" w:hAnsi="Times New Roman" w:cs="Times New Roman"/>
          <w:sz w:val="24"/>
          <w:szCs w:val="24"/>
          <w:lang w:eastAsia="cs-CZ"/>
        </w:rPr>
        <w:lastRenderedPageBreak/>
        <w:t>normy, je zhusta neúspěšná. Na druhé straně, ostrá sociální diference a zvýšený sociální tlak na pracující jejich situaci v oblasti lidských práv neustále zhoršují.</w:t>
      </w:r>
    </w:p>
    <w:p w:rsidR="005462E6" w:rsidRPr="00B427B8" w:rsidRDefault="005462E6" w:rsidP="004E443C">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Příznačné jsou osudy klíčového práva, </w:t>
      </w:r>
      <w:r w:rsidRPr="00B427B8">
        <w:rPr>
          <w:rFonts w:ascii="Times New Roman" w:eastAsia="MS Mincho" w:hAnsi="Times New Roman" w:cs="Times New Roman"/>
          <w:b/>
          <w:i/>
          <w:sz w:val="24"/>
          <w:szCs w:val="24"/>
          <w:lang w:eastAsia="cs-CZ"/>
        </w:rPr>
        <w:t>práva na práci.</w:t>
      </w:r>
      <w:r w:rsidRPr="00B427B8">
        <w:rPr>
          <w:rFonts w:ascii="Times New Roman" w:eastAsia="MS Mincho" w:hAnsi="Times New Roman" w:cs="Times New Roman"/>
          <w:sz w:val="24"/>
          <w:szCs w:val="24"/>
          <w:lang w:eastAsia="cs-CZ"/>
        </w:rPr>
        <w:t xml:space="preserve"> Zakotvuje jej </w:t>
      </w:r>
      <w:r w:rsidRPr="00B427B8">
        <w:rPr>
          <w:rFonts w:ascii="Times New Roman" w:eastAsia="MS Mincho" w:hAnsi="Times New Roman" w:cs="Times New Roman"/>
          <w:b/>
          <w:i/>
          <w:iCs/>
          <w:sz w:val="24"/>
          <w:szCs w:val="24"/>
          <w:lang w:eastAsia="cs-CZ"/>
        </w:rPr>
        <w:t>Všeobecná deklarace lidských práv</w:t>
      </w:r>
      <w:r w:rsidRPr="00B427B8">
        <w:rPr>
          <w:rFonts w:ascii="Times New Roman" w:eastAsia="MS Mincho" w:hAnsi="Times New Roman" w:cs="Times New Roman"/>
          <w:sz w:val="24"/>
          <w:szCs w:val="24"/>
          <w:lang w:eastAsia="cs-CZ"/>
        </w:rPr>
        <w:t xml:space="preserve"> OSN. Evropská unie je vymezuje jako závazek státu vytvářet fungující systém zřizování pracovních příležitostí. Úroveň jeho uskutečňování dokládá chronická masová nezaměstnanost. Omezována jsou práva na zdraví, sociální zabezpečení a bezpečí vůbec i právo na informace, vzdělání a kulturu a práva menšin. Tento trend nemůže zůstat bez vlivu na povahu práv občanských, politických. Bezohledným se straní i zaváděním přísných podmínek pro ty, kteří se domáhají nápravy a odškodnění (např. pro malé investory, podnikatele a spotřebitele).</w:t>
      </w:r>
      <w:r w:rsidRPr="00B427B8">
        <w:rPr>
          <w:rFonts w:ascii="Times New Roman" w:eastAsia="MS Mincho" w:hAnsi="Times New Roman" w:cs="Times New Roman"/>
          <w:sz w:val="24"/>
          <w:szCs w:val="24"/>
          <w:vertAlign w:val="superscript"/>
          <w:lang w:eastAsia="cs-CZ"/>
        </w:rPr>
        <w:footnoteReference w:id="376"/>
      </w:r>
      <w:r w:rsidRPr="00B427B8">
        <w:rPr>
          <w:rFonts w:ascii="Times New Roman" w:eastAsia="MS Mincho" w:hAnsi="Times New Roman" w:cs="Times New Roman"/>
          <w:i/>
          <w:iCs/>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 vážnému omezení lidských práv a svobod je zneužíváno </w:t>
      </w:r>
      <w:r w:rsidRPr="00B427B8">
        <w:rPr>
          <w:rFonts w:ascii="Times New Roman" w:eastAsia="MS Mincho" w:hAnsi="Times New Roman" w:cs="Times New Roman"/>
          <w:b/>
          <w:i/>
          <w:sz w:val="24"/>
          <w:szCs w:val="24"/>
          <w:lang w:eastAsia="cs-CZ"/>
        </w:rPr>
        <w:t>bezpečnostních hrozeb.</w:t>
      </w:r>
      <w:r w:rsidRPr="00B427B8">
        <w:rPr>
          <w:rFonts w:ascii="Times New Roman" w:eastAsia="MS Mincho" w:hAnsi="Times New Roman" w:cs="Times New Roman"/>
          <w:sz w:val="24"/>
          <w:szCs w:val="24"/>
          <w:lang w:eastAsia="cs-CZ"/>
        </w:rPr>
        <w:t xml:space="preserve"> Vláda Spojených států, odvolávající se na mimořádnost hrozby terorismu, po 11. září vážně porušila obvyklá práva zajatých válečníků, když jim upřela status válečných zajatců a vystavila je nelidskému zacházení i mučení.</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377"/>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Vyzdvihování nebezpečí terorismu se stalo prostředkem, jak manipulovat s občanskou veřejností a ovládat ji.</w:t>
      </w:r>
    </w:p>
    <w:p w:rsidR="007D7EAE" w:rsidRPr="00B427B8" w:rsidRDefault="007D7EAE"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Témuž účelu slouž</w:t>
      </w:r>
      <w:r w:rsidR="00E545F7" w:rsidRPr="00B427B8">
        <w:rPr>
          <w:rFonts w:ascii="Times New Roman" w:eastAsia="MS Mincho" w:hAnsi="Times New Roman" w:cs="Times New Roman"/>
          <w:sz w:val="24"/>
          <w:szCs w:val="24"/>
          <w:lang w:eastAsia="cs-CZ"/>
        </w:rPr>
        <w:t xml:space="preserve">í </w:t>
      </w:r>
      <w:r w:rsidRPr="00B427B8">
        <w:rPr>
          <w:rFonts w:ascii="Times New Roman" w:eastAsia="MS Mincho" w:hAnsi="Times New Roman" w:cs="Times New Roman"/>
          <w:sz w:val="24"/>
          <w:szCs w:val="24"/>
          <w:lang w:eastAsia="cs-CZ"/>
        </w:rPr>
        <w:t>opatření ve výstavbě a funkcích současných armád. Nejčastěji byla zdůvodňována povahou technických prostředků vedení války a potřebou vytváření sil rychlé reakce pro rychlou a efektivní intervenci. Rušením povinné vojenské služby a vytvářením profesionálních, žoldnéřských legií získávaly vlády povolný nástroj k prosazování své politiky a nejenom v zahraničí.</w:t>
      </w: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 xml:space="preserve">Otevřené praktikování násilí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Do prostoru, z něhož jsou vytlačována rovná práva a svobody, vstupuje otevřeně praktikované násilí.</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Podle propagandistického klišé, s omezováním z jedné strany paternalismu a z druhé strany přílišného dohledu a kontroly, přináší svoboda nechtěné důsledky, je „nutnou daní“ za demokratismus. Může vést i k rozvolňování tradičních společenských pravidel a konvencí, ke snižování úrovně obecného společenského chování očekávajícího a vyžadujícího vzájemný respekt a zdvořilost, nezneužívání hrubých, urážlivých forem komunikace a jazykových projevů. </w:t>
      </w:r>
    </w:p>
    <w:p w:rsidR="005462E6" w:rsidRPr="00B427B8" w:rsidRDefault="005462E6" w:rsidP="004E443C">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Udržování pořádku je však stále těžší, formy projevu násilného jednání nebezpečnější. Situace si vynucuje zvětšený a stálý dohled, společenské struktury jsou proniknuty technologiemi sledujícími pohyb a aktivity a likvidujícími </w:t>
      </w:r>
      <w:r w:rsidRPr="00B427B8">
        <w:rPr>
          <w:rFonts w:ascii="Times New Roman" w:eastAsia="MS Mincho" w:hAnsi="Times New Roman" w:cs="Times New Roman"/>
          <w:sz w:val="24"/>
          <w:szCs w:val="24"/>
          <w:lang w:eastAsia="cs-CZ"/>
        </w:rPr>
        <w:lastRenderedPageBreak/>
        <w:t>jakékoli soukromí, i to nejintimnější. Nejrůznější formy kriminálního jednání přitom nabývají znepokojivého rozsahu.</w:t>
      </w:r>
      <w:r w:rsidRPr="00B427B8">
        <w:rPr>
          <w:rFonts w:ascii="Times New Roman" w:eastAsia="MS Mincho" w:hAnsi="Times New Roman" w:cs="Times New Roman"/>
          <w:sz w:val="24"/>
          <w:szCs w:val="24"/>
          <w:vertAlign w:val="superscript"/>
          <w:lang w:eastAsia="cs-CZ"/>
        </w:rPr>
        <w:footnoteReference w:id="378"/>
      </w:r>
      <w:r w:rsidRPr="00B427B8">
        <w:rPr>
          <w:rFonts w:ascii="Times New Roman" w:eastAsia="MS Mincho" w:hAnsi="Times New Roman" w:cs="Times New Roman"/>
          <w:sz w:val="24"/>
          <w:szCs w:val="24"/>
          <w:lang w:eastAsia="cs-CZ"/>
        </w:rPr>
        <w:t xml:space="preserve"> </w:t>
      </w:r>
    </w:p>
    <w:p w:rsidR="005462E6" w:rsidRPr="00B427B8" w:rsidRDefault="005462E6" w:rsidP="004E443C">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Problémy nevznikají díky demokratickým poměrům, bez nich nelze ani rovnost, ani svobodu zajistit. Jednání, které je narušuje, plodí společenské poměry, zakládané kapitálem. Mezi jeho aktivitami a aktivitou zločinnou může snadno dojít k těsnému spojení, občas žijí v přímé symbióze. Provází výskyt a narůstání Drsné formy kapitalistického kořistění jsou často napojeny na organizovaný zločin, s jeho vlastní soustavou hodnot, konkrétně při nelegalizované i zakázané produkci a obchodu. </w:t>
      </w:r>
      <w:r w:rsidRPr="00B427B8">
        <w:rPr>
          <w:rFonts w:ascii="Times New Roman" w:eastAsia="Times New Roman" w:hAnsi="Times New Roman" w:cs="Times New Roman"/>
          <w:sz w:val="24"/>
          <w:szCs w:val="24"/>
          <w:lang w:eastAsia="cs-CZ"/>
        </w:rPr>
        <w:t>Svět je zaplaven levnými, účinnými, ničivými zbraněmi. Do zvládání se zapojuje stále více lidí, používají se různá zařízení (od chemikálií po paralyzační technologie)</w:t>
      </w:r>
    </w:p>
    <w:p w:rsidR="005462E6" w:rsidRPr="00B427B8" w:rsidRDefault="005462E6" w:rsidP="004E443C">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Organizovaný zločin pak zpětně prorůstá do nejvyšších ekonomických a politických struktur a zmocňuje se jich – s  pomoci nekontrolovatelných „špinavých peněz“ (při svobodě bankovního podnikání a možnostech mnohonásobného přestupu přes hranice), daňových podvodů, obchodu s narkotiky, s prostitucí a zbraněmi ve výši mnoha set miliard USD. Pracuje pohotově v celém globálním prostoru, včetně nově uvolněných teritorií ve střední a východní Evropě. Proniká do soukromých, rodinných, regionálních mi státních bank (např. pozdržování přesunu peněz). Zakládá však i vlastní banky. </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Má tak značný vnitropolitický význam, jako neobyčejně vlivná „šedá ekonomika“, schopná koupit si nejen podnikatelské a obchodní zóny, ale celé vlády. Vystupuje jako síla „zavádějící pořádek“ po svém.</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„Podnikatelský duch“ ovládá navíc i oblasti, které souvisejí s kontrolou  kriminality. Vzniká celý „průmysl kontroly a postihu „zločinnosti“, např. vězeňského systému. Jeho poslání je však koneckonců širší: nabízí dokonalejší metody kontroly a slídění mezi obyvatelstvem.</w:t>
      </w:r>
      <w:r w:rsidRPr="00B427B8">
        <w:rPr>
          <w:rFonts w:ascii="Times New Roman" w:eastAsia="MS Mincho" w:hAnsi="Times New Roman" w:cs="Times New Roman"/>
          <w:sz w:val="24"/>
          <w:szCs w:val="24"/>
          <w:vertAlign w:val="superscript"/>
          <w:lang w:eastAsia="cs-CZ"/>
        </w:rPr>
        <w:footnoteReference w:id="379"/>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keepNext/>
        <w:spacing w:after="0" w:line="240" w:lineRule="auto"/>
        <w:ind w:right="1152"/>
        <w:jc w:val="both"/>
        <w:outlineLvl w:val="0"/>
        <w:rPr>
          <w:rFonts w:ascii="Times New Roman" w:eastAsia="MS Mincho" w:hAnsi="Times New Roman" w:cs="Times New Roman"/>
          <w:b/>
          <w:bCs/>
          <w:sz w:val="24"/>
          <w:szCs w:val="24"/>
          <w:lang w:eastAsia="cs-CZ"/>
        </w:rPr>
      </w:pPr>
    </w:p>
    <w:p w:rsidR="005462E6" w:rsidRPr="00B427B8" w:rsidRDefault="005462E6"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 xml:space="preserve">3. Změny v systému stran </w:t>
      </w:r>
    </w:p>
    <w:p w:rsidR="005462E6" w:rsidRPr="00B427B8" w:rsidRDefault="005462E6" w:rsidP="00573C39">
      <w:pPr>
        <w:keepNext/>
        <w:spacing w:after="0" w:line="240" w:lineRule="auto"/>
        <w:ind w:right="1152"/>
        <w:jc w:val="both"/>
        <w:outlineLvl w:val="0"/>
        <w:rPr>
          <w:rFonts w:ascii="Times New Roman" w:eastAsia="MS Mincho" w:hAnsi="Times New Roman" w:cs="Times New Roman"/>
          <w:b/>
          <w:bCs/>
          <w:sz w:val="24"/>
          <w:szCs w:val="24"/>
          <w:lang w:eastAsia="cs-CZ"/>
        </w:rPr>
      </w:pPr>
    </w:p>
    <w:p w:rsidR="005462E6" w:rsidRPr="00B427B8" w:rsidRDefault="005462E6" w:rsidP="00573C39">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iCs/>
          <w:sz w:val="24"/>
          <w:szCs w:val="24"/>
          <w:lang w:eastAsia="cs-CZ"/>
        </w:rPr>
        <w:t>Vztahy mezi pravicí a levicí</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Strany, které by měly vyjadřovat zájmy společenských skupin a vrstev, koncipovat politické programy a umožňovat tak svým členům a přívržencům politickou orientaci a volbu, se přeměňují ve voličské strany, v byrokratické organizace, jež jsou plně zaujaty soupeřením o politické pozice a moc. O ideové vyjádření a politické prosazování zájmů konkrétních sociálních skupin ztratily téměř veškerý zájem. </w:t>
      </w:r>
      <w:r w:rsidRPr="00B427B8">
        <w:rPr>
          <w:rFonts w:ascii="Times New Roman" w:eastAsia="MS Mincho" w:hAnsi="Times New Roman" w:cs="Times New Roman"/>
          <w:sz w:val="24"/>
          <w:szCs w:val="24"/>
          <w:lang w:eastAsia="cs-CZ"/>
        </w:rPr>
        <w:t xml:space="preserve">Partajnictví a oligarchizace (Robert Michels 1911) se kombinuje s manévrováním ve prospěch ekonomické a politické elity a se vzájemným přesouváním odpovědnosti za trvající problémy. </w:t>
      </w:r>
    </w:p>
    <w:p w:rsidR="005462E6" w:rsidRPr="00B427B8" w:rsidRDefault="005462E6" w:rsidP="00AB2CA4">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Politické strany mohly původně působit jako zprostředkovatel kontaktu mezi občany a parlamentem. Jenže se velice snadno „mění z prostředku k dosažení původně snad i ušlechtilých cílů ve svůj vlastní samoúčel, jejich </w:t>
      </w:r>
      <w:r w:rsidRPr="00B427B8">
        <w:rPr>
          <w:rFonts w:ascii="Times New Roman" w:eastAsia="Times New Roman" w:hAnsi="Times New Roman" w:cs="Times New Roman"/>
          <w:sz w:val="24"/>
          <w:szCs w:val="24"/>
          <w:lang w:eastAsia="cs-CZ"/>
        </w:rPr>
        <w:lastRenderedPageBreak/>
        <w:t>jediným cílem se stává jejich vlastní růst a kumulace stále větší moci“.</w:t>
      </w:r>
      <w:r w:rsidRPr="00B427B8">
        <w:rPr>
          <w:rFonts w:ascii="Times New Roman" w:eastAsia="Times New Roman" w:hAnsi="Times New Roman" w:cs="Times New Roman"/>
          <w:sz w:val="24"/>
          <w:szCs w:val="24"/>
          <w:vertAlign w:val="superscript"/>
          <w:lang w:eastAsia="cs-CZ"/>
        </w:rPr>
        <w:footnoteReference w:id="380"/>
      </w:r>
      <w:r w:rsidRPr="00B427B8">
        <w:rPr>
          <w:rFonts w:ascii="Times New Roman" w:eastAsia="Times New Roman" w:hAnsi="Times New Roman" w:cs="Times New Roman"/>
          <w:sz w:val="24"/>
          <w:szCs w:val="24"/>
          <w:lang w:eastAsia="cs-CZ"/>
        </w:rPr>
        <w:t xml:space="preserve"> Rituály a fasáda nemají jiný význam, než vzájemné handrkování a přetahování o vliv, pozice a moc zakrývat.</w:t>
      </w:r>
    </w:p>
    <w:p w:rsidR="005462E6" w:rsidRPr="00B427B8" w:rsidRDefault="005462E6" w:rsidP="00AB2CA4">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Svou ideologií a spojením s jasně profilovanými sociálními skupinami se původně jasně odlišovala levice a pravice. Dnes se, spolu s </w:t>
      </w:r>
      <w:r w:rsidRPr="00B427B8">
        <w:rPr>
          <w:rFonts w:ascii="Times New Roman" w:eastAsia="MS Mincho" w:hAnsi="Times New Roman" w:cs="Times New Roman"/>
          <w:sz w:val="24"/>
          <w:szCs w:val="24"/>
          <w:lang w:eastAsia="cs-CZ"/>
        </w:rPr>
        <w:t xml:space="preserve">trvalým posunem doprava a s obecným posilováním konservatismu, tyto rozdíly zamlžují. </w:t>
      </w:r>
    </w:p>
    <w:p w:rsidR="005462E6" w:rsidRPr="00B427B8" w:rsidRDefault="005462E6" w:rsidP="00AB2CA4">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Jako </w:t>
      </w:r>
      <w:r w:rsidRPr="00B427B8">
        <w:rPr>
          <w:rFonts w:ascii="Times New Roman" w:eastAsia="Times New Roman" w:hAnsi="Times New Roman" w:cs="Times New Roman"/>
          <w:b/>
          <w:i/>
          <w:sz w:val="24"/>
          <w:szCs w:val="24"/>
          <w:lang w:eastAsia="cs-CZ"/>
        </w:rPr>
        <w:t>pravicová síla</w:t>
      </w:r>
      <w:r w:rsidRPr="00B427B8">
        <w:rPr>
          <w:rFonts w:ascii="Times New Roman" w:eastAsia="Times New Roman" w:hAnsi="Times New Roman" w:cs="Times New Roman"/>
          <w:sz w:val="24"/>
          <w:szCs w:val="24"/>
          <w:lang w:eastAsia="cs-CZ"/>
        </w:rPr>
        <w:t xml:space="preserve"> vystupují konzervativci, vyzdvihující ve jménu řádu a pořádku úctyhodné hodnoty, považované za jádro ctností: rodinu, víru, loajalitu i pietu. Současně se distancují od potřeb, které považují za nepůvodní a umělé. Nedokáží vysvětlit, proč dochází k  ústupu, úpadku a rozkladu hodnot, jež vyznávají. Jsou donucováni smiřovat se se zrychlováním tempa změn, s tím, jak snadno a rychle se mnohé z toho, čeho si cenili, stává staromódním.</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Na vyhraněné pravicové pozici jsou </w:t>
      </w:r>
      <w:r w:rsidRPr="00B427B8">
        <w:rPr>
          <w:rFonts w:ascii="Times New Roman" w:eastAsia="MS Mincho" w:hAnsi="Times New Roman" w:cs="Times New Roman"/>
          <w:b/>
          <w:i/>
          <w:iCs/>
          <w:sz w:val="24"/>
          <w:szCs w:val="24"/>
          <w:lang w:eastAsia="cs-CZ"/>
        </w:rPr>
        <w:t>neoliberálové</w:t>
      </w:r>
      <w:r w:rsidRPr="00B427B8">
        <w:rPr>
          <w:rFonts w:ascii="Times New Roman" w:eastAsia="MS Mincho" w:hAnsi="Times New Roman" w:cs="Times New Roman"/>
          <w:b/>
          <w:i/>
          <w:sz w:val="24"/>
          <w:szCs w:val="24"/>
          <w:lang w:eastAsia="cs-CZ"/>
        </w:rPr>
        <w:t xml:space="preserve"> a </w:t>
      </w:r>
      <w:r w:rsidRPr="00B427B8">
        <w:rPr>
          <w:rFonts w:ascii="Times New Roman" w:eastAsia="MS Mincho" w:hAnsi="Times New Roman" w:cs="Times New Roman"/>
          <w:b/>
          <w:i/>
          <w:iCs/>
          <w:sz w:val="24"/>
          <w:szCs w:val="24"/>
          <w:lang w:eastAsia="cs-CZ"/>
        </w:rPr>
        <w:t>neokonzervativci.</w:t>
      </w:r>
      <w:r w:rsidRPr="00B427B8">
        <w:rPr>
          <w:rFonts w:ascii="Times New Roman" w:eastAsia="MS Mincho" w:hAnsi="Times New Roman" w:cs="Times New Roman"/>
          <w:sz w:val="24"/>
          <w:szCs w:val="24"/>
          <w:lang w:eastAsia="cs-CZ"/>
        </w:rPr>
        <w:t xml:space="preserve"> Tradiční pravicové strany (toryové, gaullisté) zaujímaly k procesu globalizace zdrženlivější postoj: více oceňují národní jednotu a nezávislost, nepodceňují také potřebu vyhýbat se zbytečným sociálním konfliktům. I ony však postupně podlehly vlivu thatcherismu. Za umírněné republikány byli ostatně občas označováni i clintonovští „</w:t>
      </w:r>
      <w:r w:rsidRPr="00B427B8">
        <w:rPr>
          <w:rFonts w:ascii="Times New Roman" w:eastAsia="MS Mincho" w:hAnsi="Times New Roman" w:cs="Times New Roman"/>
          <w:b/>
          <w:i/>
          <w:iCs/>
          <w:sz w:val="24"/>
          <w:szCs w:val="24"/>
          <w:lang w:eastAsia="cs-CZ"/>
        </w:rPr>
        <w:t>noví demokraté</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iCs/>
          <w:sz w:val="24"/>
          <w:szCs w:val="24"/>
          <w:lang w:eastAsia="cs-CZ"/>
        </w:rPr>
        <w:t>ve Spojených státech</w:t>
      </w:r>
      <w:r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footnoteReference w:id="381"/>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znepokojivé míře se uplatňuje zvýšený vliv nacionalistické, populistické </w:t>
      </w:r>
      <w:r w:rsidRPr="00B427B8">
        <w:rPr>
          <w:rFonts w:ascii="Times New Roman" w:eastAsia="MS Mincho" w:hAnsi="Times New Roman" w:cs="Times New Roman"/>
          <w:b/>
          <w:i/>
          <w:iCs/>
          <w:sz w:val="24"/>
          <w:szCs w:val="24"/>
          <w:lang w:eastAsia="cs-CZ"/>
        </w:rPr>
        <w:t>nové pravice</w:t>
      </w:r>
      <w:r w:rsidRPr="00B427B8">
        <w:rPr>
          <w:rFonts w:ascii="Times New Roman" w:eastAsia="MS Mincho" w:hAnsi="Times New Roman" w:cs="Times New Roman"/>
          <w:sz w:val="24"/>
          <w:szCs w:val="24"/>
          <w:lang w:eastAsia="cs-CZ"/>
        </w:rPr>
        <w:t>. Je silou, která se ohrazuje vůči modernitě a liberalismu a bojovně vystupuje za „národní identitu“. S notnou dávkou demagogie válčí i za udržení či obnovu kulturní a osobní identity, za parcialitu, multiplicitu, „proti“ kapitalismu.</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iCs/>
          <w:sz w:val="24"/>
          <w:szCs w:val="24"/>
          <w:lang w:eastAsia="cs-CZ"/>
        </w:rPr>
        <w:t xml:space="preserve">Středopraví </w:t>
      </w:r>
      <w:r w:rsidRPr="00B427B8">
        <w:rPr>
          <w:rFonts w:ascii="Times New Roman" w:eastAsia="Times New Roman" w:hAnsi="Times New Roman" w:cs="Times New Roman"/>
          <w:b/>
          <w:i/>
          <w:sz w:val="24"/>
          <w:szCs w:val="24"/>
          <w:lang w:eastAsia="cs-CZ"/>
        </w:rPr>
        <w:t>liberálové</w:t>
      </w:r>
      <w:r w:rsidRPr="00B427B8">
        <w:rPr>
          <w:rFonts w:ascii="Times New Roman" w:eastAsia="Times New Roman" w:hAnsi="Times New Roman" w:cs="Times New Roman"/>
          <w:sz w:val="24"/>
          <w:szCs w:val="24"/>
          <w:lang w:eastAsia="cs-CZ"/>
        </w:rPr>
        <w:t xml:space="preserve"> chtějí nejen udržovat prostor pro svobodnou volbu jednotlivce v zájmu jeho vlastní kultivace, ale také prosazovat politiku, která by formální rovnost příležitostí doplnila citlivějším postupem v sociální oblasti.   </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Cs/>
          <w:sz w:val="24"/>
          <w:szCs w:val="24"/>
          <w:lang w:eastAsia="cs-CZ"/>
        </w:rPr>
        <w:t>Zatímco komunisté, např. Francouzská komunistická strana, „umí vmést proletariátu do tváře tvrdou hospodářskou realitu“, jak uznává i Financial Times,</w:t>
      </w:r>
      <w:r w:rsidRPr="00B427B8">
        <w:rPr>
          <w:rFonts w:ascii="Times New Roman" w:eastAsia="MS Mincho" w:hAnsi="Times New Roman" w:cs="Times New Roman"/>
          <w:bCs/>
          <w:sz w:val="24"/>
          <w:szCs w:val="24"/>
          <w:vertAlign w:val="superscript"/>
          <w:lang w:eastAsia="cs-CZ"/>
        </w:rPr>
        <w:footnoteReference w:id="382"/>
      </w:r>
      <w:r w:rsidRPr="00B427B8">
        <w:rPr>
          <w:rFonts w:ascii="Times New Roman" w:eastAsia="MS Mincho" w:hAnsi="Times New Roman" w:cs="Times New Roman"/>
          <w:bCs/>
          <w:sz w:val="24"/>
          <w:szCs w:val="24"/>
          <w:lang w:eastAsia="cs-CZ"/>
        </w:rPr>
        <w:t xml:space="preserve"> s</w:t>
      </w:r>
      <w:r w:rsidRPr="00B427B8">
        <w:rPr>
          <w:rFonts w:ascii="Times New Roman" w:eastAsia="MS Mincho" w:hAnsi="Times New Roman" w:cs="Times New Roman"/>
          <w:b/>
          <w:i/>
          <w:iCs/>
          <w:sz w:val="24"/>
          <w:szCs w:val="24"/>
          <w:lang w:eastAsia="cs-CZ"/>
        </w:rPr>
        <w:t>ociální demokraté</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včetně těch, kteří se označují za socialisty, jsou ve vztahu ke kapitálu dlouhodobě v hluboké defenzívě. Navíc svůj stále méně skutečně alternativní program ředí ústupky liberalismu, z jehož řad se proto také ozývají slova uznání.</w:t>
      </w:r>
      <w:r w:rsidRPr="00B427B8">
        <w:rPr>
          <w:rFonts w:ascii="Times New Roman" w:eastAsia="MS Mincho" w:hAnsi="Times New Roman" w:cs="Times New Roman"/>
          <w:sz w:val="24"/>
          <w:szCs w:val="24"/>
          <w:vertAlign w:val="superscript"/>
          <w:lang w:eastAsia="cs-CZ"/>
        </w:rPr>
        <w:footnoteReference w:id="383"/>
      </w:r>
      <w:r w:rsidRPr="00B427B8">
        <w:rPr>
          <w:rFonts w:ascii="Times New Roman" w:eastAsia="MS Mincho" w:hAnsi="Times New Roman" w:cs="Times New Roman"/>
          <w:sz w:val="24"/>
          <w:szCs w:val="24"/>
          <w:lang w:eastAsia="cs-CZ"/>
        </w:rPr>
        <w:t xml:space="preserve"> Je oceňováno jejich kompromisnictví, speciální kombinace demokracie a plánování, ekonomických svobod a řízené poptávky, možností individuálního výběru a přerozdělování, svobody a spravedlnosti.  </w:t>
      </w:r>
    </w:p>
    <w:p w:rsidR="005462E6" w:rsidRPr="00B427B8" w:rsidRDefault="005462E6" w:rsidP="00AB2CA4">
      <w:pPr>
        <w:spacing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sz w:val="24"/>
          <w:szCs w:val="24"/>
          <w:lang w:eastAsia="cs-CZ"/>
        </w:rPr>
        <w:t xml:space="preserve">Ve skutečnosti stáli sociální demokraté až příliš často s rozpaky před problémem kontrastu mezi tradičně hlásanými ušlechtilými hodnotami a znepokojivou praxí. Museli si vymyslet „třetí cestu“, která obchází sociální opatření, jež se dnešním privilegovaným zdají přílišná. Obtížněji se orientují i v tom, co je (či co nazývají) politickým extremismem. Zřetel k propastným sociálně ekonomickým rozdílům, citlivost k potřebě sociální a občanské solidarity a k dialogu mezi postihovanými zájmovými skupinami si nesporně uchovávají. </w:t>
      </w:r>
    </w:p>
    <w:p w:rsidR="005462E6" w:rsidRPr="00B427B8" w:rsidRDefault="005462E6" w:rsidP="00AB2CA4">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Rozdíly existují mezi různými stranami navzájem a také mezi různými proudy uvnitř stran.  </w:t>
      </w:r>
    </w:p>
    <w:p w:rsidR="005462E6" w:rsidRPr="00B427B8" w:rsidRDefault="005462E6" w:rsidP="00AB2CA4">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Rozhodující změnou v profilu </w:t>
      </w:r>
      <w:r w:rsidRPr="00B427B8">
        <w:rPr>
          <w:rFonts w:ascii="Times New Roman" w:eastAsia="MS Mincho" w:hAnsi="Times New Roman" w:cs="Times New Roman"/>
          <w:b/>
          <w:i/>
          <w:sz w:val="24"/>
          <w:szCs w:val="24"/>
          <w:lang w:eastAsia="cs-CZ"/>
        </w:rPr>
        <w:t>Labouristické strany Velké Británie</w:t>
      </w:r>
      <w:r w:rsidRPr="00B427B8">
        <w:rPr>
          <w:rFonts w:ascii="Times New Roman" w:eastAsia="MS Mincho" w:hAnsi="Times New Roman" w:cs="Times New Roman"/>
          <w:sz w:val="24"/>
          <w:szCs w:val="24"/>
          <w:lang w:eastAsia="cs-CZ"/>
        </w:rPr>
        <w:t xml:space="preserve"> bylo opuštění IV. článku stanov, požadujícího zespolečenštění prostředků výroby, rozdělování a směny, které navrhoval už H. Gaitskell. T. Blair, kterého si „zkonfiskovala pravice“, je v roce 1995 prosadil pod heslem: „Buď se zmodernizujeme, nebo zahyneme!“</w:t>
      </w:r>
      <w:r w:rsidRPr="00B427B8">
        <w:rPr>
          <w:rFonts w:ascii="Times New Roman" w:eastAsia="MS Mincho" w:hAnsi="Times New Roman" w:cs="Times New Roman"/>
          <w:sz w:val="24"/>
          <w:szCs w:val="24"/>
          <w:vertAlign w:val="superscript"/>
          <w:lang w:eastAsia="cs-CZ"/>
        </w:rPr>
        <w:footnoteReference w:id="384"/>
      </w:r>
    </w:p>
    <w:p w:rsidR="003803D4" w:rsidRPr="00B427B8" w:rsidRDefault="005462E6" w:rsidP="003803D4">
      <w:pPr>
        <w:spacing w:after="0" w:line="240" w:lineRule="auto"/>
        <w:ind w:right="1134"/>
        <w:jc w:val="both"/>
        <w:rPr>
          <w:rFonts w:ascii="Times New Roman" w:hAnsi="Times New Roman" w:cs="Times New Roman"/>
          <w:sz w:val="24"/>
          <w:szCs w:val="24"/>
        </w:rPr>
      </w:pPr>
      <w:r w:rsidRPr="00B427B8">
        <w:rPr>
          <w:rFonts w:ascii="Times New Roman" w:eastAsia="MS Mincho" w:hAnsi="Times New Roman" w:cs="Times New Roman"/>
          <w:bCs/>
          <w:sz w:val="24"/>
          <w:szCs w:val="24"/>
          <w:lang w:eastAsia="cs-CZ"/>
        </w:rPr>
        <w:t>Podobně se zachovala za Schrödera</w:t>
      </w:r>
      <w:r w:rsidRPr="00B427B8">
        <w:rPr>
          <w:rFonts w:ascii="Times New Roman" w:eastAsia="MS Mincho" w:hAnsi="Times New Roman" w:cs="Times New Roman"/>
          <w:b/>
          <w:bCs/>
          <w:sz w:val="24"/>
          <w:szCs w:val="24"/>
          <w:lang w:eastAsia="cs-CZ"/>
        </w:rPr>
        <w:t xml:space="preserve"> </w:t>
      </w:r>
      <w:r w:rsidRPr="00B427B8">
        <w:rPr>
          <w:rFonts w:ascii="Times New Roman" w:eastAsia="MS Mincho" w:hAnsi="Times New Roman" w:cs="Times New Roman"/>
          <w:b/>
          <w:bCs/>
          <w:i/>
          <w:sz w:val="24"/>
          <w:szCs w:val="24"/>
          <w:lang w:eastAsia="cs-CZ"/>
        </w:rPr>
        <w:t>SPD,</w:t>
      </w:r>
      <w:r w:rsidRPr="00B427B8">
        <w:rPr>
          <w:rFonts w:ascii="Times New Roman" w:eastAsia="MS Mincho" w:hAnsi="Times New Roman" w:cs="Times New Roman"/>
          <w:b/>
          <w:bCs/>
          <w:sz w:val="24"/>
          <w:szCs w:val="24"/>
          <w:lang w:eastAsia="cs-CZ"/>
        </w:rPr>
        <w:t xml:space="preserve"> </w:t>
      </w:r>
      <w:r w:rsidRPr="00B427B8">
        <w:rPr>
          <w:rFonts w:ascii="Times New Roman" w:eastAsia="MS Mincho" w:hAnsi="Times New Roman" w:cs="Times New Roman"/>
          <w:bCs/>
          <w:sz w:val="24"/>
          <w:szCs w:val="24"/>
          <w:lang w:eastAsia="cs-CZ"/>
        </w:rPr>
        <w:t xml:space="preserve">tj. zbavila se údajných ideologických dogmat a balastu a otevřeně začala uskutečňovat pragmatickou politiku přizpůsobování trhu práce sociálnímu státu a podpory podnikatelů. </w:t>
      </w:r>
      <w:r w:rsidR="003803D4" w:rsidRPr="00B427B8">
        <w:rPr>
          <w:rFonts w:ascii="Times New Roman" w:eastAsia="MS Mincho" w:hAnsi="Times New Roman" w:cs="Times New Roman"/>
          <w:bCs/>
          <w:sz w:val="24"/>
          <w:szCs w:val="24"/>
          <w:lang w:eastAsia="cs-CZ"/>
        </w:rPr>
        <w:t xml:space="preserve">Za této situace </w:t>
      </w:r>
      <w:r w:rsidR="003803D4" w:rsidRPr="00B427B8">
        <w:rPr>
          <w:rFonts w:ascii="Times New Roman" w:hAnsi="Times New Roman" w:cs="Times New Roman"/>
          <w:sz w:val="24"/>
          <w:szCs w:val="24"/>
        </w:rPr>
        <w:t>„prapor levice ještě třímá v unavené ruce strana Die Linke, ale ta nemá naději osu lib-lab znovu rozhýbat.“</w:t>
      </w:r>
      <w:r w:rsidR="00382852" w:rsidRPr="00B427B8">
        <w:rPr>
          <w:rStyle w:val="Znakapoznpodarou"/>
          <w:rFonts w:ascii="Times New Roman" w:hAnsi="Times New Roman" w:cs="Times New Roman"/>
          <w:sz w:val="24"/>
          <w:szCs w:val="24"/>
        </w:rPr>
        <w:footnoteReference w:id="385"/>
      </w:r>
      <w:r w:rsidR="003803D4" w:rsidRPr="00B427B8">
        <w:rPr>
          <w:rFonts w:ascii="Times New Roman" w:hAnsi="Times New Roman" w:cs="Times New Roman"/>
          <w:sz w:val="24"/>
          <w:szCs w:val="24"/>
        </w:rPr>
        <w:t xml:space="preserve"> </w:t>
      </w:r>
      <w:r w:rsidR="00382852" w:rsidRPr="00B427B8">
        <w:rPr>
          <w:rFonts w:ascii="Times New Roman" w:hAnsi="Times New Roman" w:cs="Times New Roman"/>
          <w:sz w:val="24"/>
          <w:szCs w:val="24"/>
        </w:rPr>
        <w:t xml:space="preserve">Její ambice jsou ovšem vyšší. </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 xml:space="preserve">Socialistická strana Francie se </w:t>
      </w:r>
      <w:r w:rsidRPr="00B427B8">
        <w:rPr>
          <w:rFonts w:ascii="Times New Roman" w:eastAsia="MS Mincho" w:hAnsi="Times New Roman" w:cs="Times New Roman"/>
          <w:sz w:val="24"/>
          <w:szCs w:val="24"/>
          <w:lang w:eastAsia="cs-CZ"/>
        </w:rPr>
        <w:t>za Mitteranda rozhodla pro obojaký postoj: ani nacionalizace, ani privatizace. Vedle Lionela Jospina a Francoise Hollanda vždy existovalo i radikálnější křídlo, které si uchovávalo specifický postoj: vzdorovalo ultraliberalismu, nepovažovalo jej za jedinou cestu, jež vede k růstu, sociální soudružnost nehodlali obětovat flexibilitě trhu.</w:t>
      </w:r>
      <w:r w:rsidRPr="00B427B8">
        <w:rPr>
          <w:rFonts w:ascii="Times New Roman" w:eastAsia="MS Mincho" w:hAnsi="Times New Roman" w:cs="Times New Roman"/>
          <w:sz w:val="24"/>
          <w:szCs w:val="24"/>
          <w:vertAlign w:val="superscript"/>
          <w:lang w:eastAsia="cs-CZ"/>
        </w:rPr>
        <w:footnoteReference w:id="386"/>
      </w:r>
      <w:r w:rsidRPr="00B427B8">
        <w:rPr>
          <w:rFonts w:ascii="Times New Roman" w:eastAsia="MS Mincho" w:hAnsi="Times New Roman" w:cs="Times New Roman"/>
          <w:sz w:val="24"/>
          <w:szCs w:val="24"/>
          <w:lang w:eastAsia="cs-CZ"/>
        </w:rPr>
        <w:t xml:space="preserve"> Jakmile se však socialisté dostali k moci, vrátili se k pragmatismu, rigoróznosti, tržním zákonům a podnikatelským ctnostem. </w:t>
      </w:r>
    </w:p>
    <w:p w:rsidR="005462E6" w:rsidRPr="00B427B8" w:rsidRDefault="005462E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Přes všechny své ústupky a kličkování nemohou strany sociálně demokratické orientace nabídnout program, který by byl pro voličstvo trvaleji přitažlivější než programy stran středu či pravice.</w:t>
      </w:r>
      <w:r w:rsidRPr="00B427B8">
        <w:rPr>
          <w:rFonts w:ascii="Times New Roman" w:eastAsia="Times New Roman" w:hAnsi="Times New Roman" w:cs="Times New Roman"/>
          <w:sz w:val="24"/>
          <w:szCs w:val="24"/>
          <w:vertAlign w:val="superscript"/>
          <w:lang w:eastAsia="cs-CZ"/>
        </w:rPr>
        <w:footnoteReference w:id="387"/>
      </w: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Times New Roman"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iCs/>
          <w:sz w:val="24"/>
          <w:szCs w:val="24"/>
          <w:lang w:eastAsia="cs-CZ"/>
        </w:rPr>
        <w:t>Existují ještě rozdíly mezi levicí a pravicí?</w:t>
      </w:r>
      <w:r w:rsidRPr="00B427B8">
        <w:rPr>
          <w:rFonts w:ascii="Times New Roman" w:eastAsia="Times New Roman" w:hAnsi="Times New Roman" w:cs="Times New Roman"/>
          <w:sz w:val="24"/>
          <w:szCs w:val="24"/>
          <w:lang w:eastAsia="cs-CZ"/>
        </w:rPr>
        <w:t xml:space="preserve"> </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p>
    <w:p w:rsidR="005462E6" w:rsidRPr="00B427B8" w:rsidRDefault="005462E6" w:rsidP="00AB2CA4">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Pro modernizaci svých programů a politiky se rozhodli jak neo-liberálové a neo-konzervativci, tak nová levice. Výsledkem bylo zamlžení rozdílů, které byly původně výrazné. Rozhodujícím důvodem pro odlišení pravice a levice byl koneckonců jejich vztah k principu rovnosti a k situaci sociální nerovnosti. Zatímco pravice ji uznávala za přirozený důsledek talentu a píle, levice, považující ji za důsledek kapitalistických poměrů, usilovala nerovnost zmírňovat, omezovat i překonávat. Na obou pólech byl proto původně také zaujímán odlišný vztah ke státní moci. Pravice chtěla slabý stát ve prospěch svobodného „trhu“ a jeho mladých, vzdělaných (a bílých) účastníků, levice chtěla silný stát v zájmu ochrany a služeb poskytovaných nejširším vrstvám, včetně handicapovaných. </w:t>
      </w:r>
      <w:r w:rsidRPr="00B427B8">
        <w:rPr>
          <w:rFonts w:ascii="Times New Roman" w:eastAsia="Times New Roman" w:hAnsi="Times New Roman" w:cs="Times New Roman"/>
          <w:sz w:val="24"/>
          <w:szCs w:val="24"/>
          <w:lang w:eastAsia="cs-CZ"/>
        </w:rPr>
        <w:lastRenderedPageBreak/>
        <w:t>Pravice vždy usilovala lidové vrstvy z politického rozhodování co nejvíce vytlačovat, levice naopak o jejich co největší a přímou účast.</w:t>
      </w:r>
      <w:r w:rsidRPr="00B427B8">
        <w:rPr>
          <w:rFonts w:ascii="Times New Roman" w:eastAsia="Times New Roman" w:hAnsi="Times New Roman" w:cs="Times New Roman"/>
          <w:sz w:val="24"/>
          <w:szCs w:val="24"/>
          <w:vertAlign w:val="superscript"/>
          <w:lang w:eastAsia="cs-CZ"/>
        </w:rPr>
        <w:footnoteReference w:id="388"/>
      </w:r>
    </w:p>
    <w:p w:rsidR="005462E6" w:rsidRPr="00B427B8" w:rsidRDefault="005462E6" w:rsidP="00AB2CA4">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Co dnes levici s pravicí sbližuje, je nevíra v možnost alternativy ke kapitalistickému vývoji. Není-li alternativy (podle hesla TINA = </w:t>
      </w:r>
      <w:r w:rsidRPr="00B427B8">
        <w:rPr>
          <w:rFonts w:ascii="Times New Roman" w:eastAsia="Times New Roman" w:hAnsi="Times New Roman" w:cs="Times New Roman"/>
          <w:i/>
          <w:sz w:val="24"/>
          <w:szCs w:val="24"/>
          <w:lang w:eastAsia="cs-CZ"/>
        </w:rPr>
        <w:t>There is no alternative!</w:t>
      </w:r>
      <w:r w:rsidRPr="00B427B8">
        <w:rPr>
          <w:rFonts w:ascii="Times New Roman" w:eastAsia="Times New Roman" w:hAnsi="Times New Roman" w:cs="Times New Roman"/>
          <w:sz w:val="24"/>
          <w:szCs w:val="24"/>
          <w:lang w:eastAsia="cs-CZ"/>
        </w:rPr>
        <w:t xml:space="preserve">), může politika nabízet už jen málo atraktivní zboží: sliby, že se situace nadále nebude zhoršovat příliš prudce a volbu politického kyvadla, nepatrně vychylujícího orientaci doprava či doleva, k pravému či levému středu.  </w:t>
      </w:r>
    </w:p>
    <w:p w:rsidR="005462E6" w:rsidRPr="00B427B8" w:rsidRDefault="005462E6" w:rsidP="00AB2CA4">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ohlašování „konce velkých vyprávění“ (Brzezinského „megamýtů“) postmodernou, nalezly strany ospravedlňování pro svou faktickou bezprogramovost a argument pro svou shodnou údržbářskou praxi. Ve stále větší faktické shodě se věnují zajišťování „běžného provozu“ stále drsnějšími existenčními starostmi uvláčené společnosti, která přestává věřit ve velká slova a gesta.  „Zásadní“ ideovou profilaci už prý ani nevyžaduje a stále méně postrádá.</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Pravice má na řešení veškerých potíží už jen jediné doporučení: otevírat další prostor živelnosti, uvolňovat institucionální zábrany, deregulovat, spoléhat na samoregulaci; konec konců obejít se bez politiky a přenechat volné pole velkopodnikatelům.</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Levice vyzývá k solidaritě s potřebnými lidmi v podmínkách, kdy podnikatelské sítě odkazují jednotlivce stále důrazněji na to, aby spoléhali pouze na sebe a aby si každý pomohl sám; kdy se také stále zmenšuje množství prostředků, jež hodlají mocní ze svých zisků pro přerozdělování uvolňovat. Zatímco pravice navrhuje profesi politika vůbec zrušit, levice politiky zamotává do klopotných, neřešitelných dilemat; vzájemně se tak doplňují. Heslem je: nebrat ohledy, na nikoho nespoléhat či brát ohledy, ale spoléhat hlavně na sebe.</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Co však potom činit se zájmy skupin a vrstev, k jejichž prosazování politické strany původně vznikly? Ve změněné situaci totiž ustupuje do pozadí význam orientace na dělníky či zaměstnavatele, stejně tak jako potřeba dělníků a zaměstnavatelů rozhodovat se pro stranu jasně sociálně profilovanou.</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Pokud by strany braly takovou argumentaci důsledně a uvěřily zcela ve svobodnou individuální volbu a viděly její rub v růstu nejistoty jednotlivců a skupin, jaká by pak vlastně byla jejich identita? Pokud by přestaly brát v úvahu sociální vztahy se zdůvodňováním, že se stejně rozpadají, musely by zcela změnit svou základní orientaci. Hlavní by bylo neustrnout v dříve se osvědčujících postojích, rezignovat na hlubší historické zakotvení i dlouhodobou orientaci a vizi, která „zavání“ sociálním inženýrstvím. Taková situace je nesporně výhodná: strany a jejich představitelé nemohou a nedokáží nikdy nikoho, ani svůj vlastní program zradit. Jsou sice bezprizorné, ale spolehlivé a důvěryhodné. Kdo by jim mohl odolat.</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Navíc, mohou se plně soustředit, v zájmu získání občana-voliče, na zdokonalování formálního postupu, stejných metod výroby sympatií a souhlasu, jaké využívají korporace i vlády. Mohou svou existenci a působení ještě více zkomercionalizovat, využívat marketingu, reklam, zvláště vůči nevyhraněným, nerozhodnutým voličům (</w:t>
      </w:r>
      <w:r w:rsidRPr="00B427B8">
        <w:rPr>
          <w:rFonts w:ascii="Times New Roman" w:eastAsia="Times New Roman" w:hAnsi="Times New Roman" w:cs="Times New Roman"/>
          <w:i/>
          <w:iCs/>
          <w:sz w:val="24"/>
          <w:szCs w:val="24"/>
          <w:lang w:eastAsia="cs-CZ"/>
        </w:rPr>
        <w:t>swing voters</w:t>
      </w:r>
      <w:r w:rsidRPr="00B427B8">
        <w:rPr>
          <w:rFonts w:ascii="Times New Roman" w:eastAsia="Times New Roman" w:hAnsi="Times New Roman" w:cs="Times New Roman"/>
          <w:sz w:val="24"/>
          <w:szCs w:val="24"/>
          <w:lang w:eastAsia="cs-CZ"/>
        </w:rPr>
        <w:t>).</w:t>
      </w:r>
    </w:p>
    <w:p w:rsidR="005462E6" w:rsidRPr="00B427B8" w:rsidRDefault="005462E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Zůstává řada témat, do kterých se nechce ani levici ani pravici. Patří k nim změny v přírodním a životním prostředí</w:t>
      </w:r>
      <w:r w:rsidRPr="00B427B8">
        <w:rPr>
          <w:rFonts w:ascii="Times New Roman" w:eastAsia="Times New Roman" w:hAnsi="Times New Roman" w:cs="Times New Roman"/>
          <w:sz w:val="24"/>
          <w:szCs w:val="24"/>
          <w:vertAlign w:val="superscript"/>
          <w:lang w:eastAsia="cs-CZ"/>
        </w:rPr>
        <w:footnoteReference w:id="389"/>
      </w:r>
      <w:r w:rsidRPr="00B427B8">
        <w:rPr>
          <w:rFonts w:ascii="Times New Roman" w:eastAsia="Times New Roman" w:hAnsi="Times New Roman" w:cs="Times New Roman"/>
          <w:sz w:val="24"/>
          <w:szCs w:val="24"/>
          <w:lang w:eastAsia="cs-CZ"/>
        </w:rPr>
        <w:t xml:space="preserve"> a v sociální struktuře a úkol různá </w:t>
      </w:r>
      <w:r w:rsidRPr="00B427B8">
        <w:rPr>
          <w:rFonts w:ascii="Times New Roman" w:eastAsia="Times New Roman" w:hAnsi="Times New Roman" w:cs="Times New Roman"/>
          <w:sz w:val="24"/>
          <w:szCs w:val="24"/>
          <w:lang w:eastAsia="cs-CZ"/>
        </w:rPr>
        <w:lastRenderedPageBreak/>
        <w:t>nebezpečí a ohrožení správně ocenit, určit jejich zdroj či původce a nalézat tak i cesty k řešení. Na situaci málo mění efemérní zájem využít je ve volebních kampaních.</w:t>
      </w:r>
    </w:p>
    <w:p w:rsidR="005462E6" w:rsidRPr="00B427B8" w:rsidRDefault="005462E6" w:rsidP="00D0762D">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Lze říci, že strany na Západě (stále více včetně stran původně levicových) jsou dnes v naprosté většině konzervativní.</w:t>
      </w:r>
      <w:r w:rsidRPr="00B427B8">
        <w:rPr>
          <w:rFonts w:ascii="Times New Roman" w:eastAsia="Times New Roman" w:hAnsi="Times New Roman" w:cs="Times New Roman"/>
          <w:sz w:val="24"/>
          <w:szCs w:val="24"/>
          <w:vertAlign w:val="superscript"/>
          <w:lang w:eastAsia="cs-CZ"/>
        </w:rPr>
        <w:footnoteReference w:id="390"/>
      </w:r>
      <w:r w:rsidRPr="00B427B8">
        <w:rPr>
          <w:rFonts w:ascii="Times New Roman" w:eastAsia="Times New Roman" w:hAnsi="Times New Roman" w:cs="Times New Roman"/>
          <w:sz w:val="24"/>
          <w:szCs w:val="24"/>
          <w:lang w:eastAsia="cs-CZ"/>
        </w:rPr>
        <w:t xml:space="preserve"> Důvody nejsou především a pouze v tom, že zaspaly vývoj. Plní totiž významné úkoly, reagují na aktuální objednávku</w:t>
      </w:r>
      <w:r w:rsidR="002E2098"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Své úkoly redukují</w:t>
      </w:r>
      <w:r w:rsidR="002E2098"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na reprodukci systému a svému historickému a aktuálnímu poslání se neustále vzdalují. </w:t>
      </w:r>
    </w:p>
    <w:p w:rsidR="005462E6" w:rsidRPr="00B427B8" w:rsidRDefault="005462E6" w:rsidP="00D0762D">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  vývojem stran a jejich vztahu k občanům se vyvíjí i </w:t>
      </w:r>
      <w:r w:rsidRPr="00B427B8">
        <w:rPr>
          <w:rFonts w:ascii="Times New Roman" w:eastAsia="Times New Roman" w:hAnsi="Times New Roman" w:cs="Times New Roman"/>
          <w:b/>
          <w:i/>
          <w:sz w:val="24"/>
          <w:szCs w:val="24"/>
          <w:lang w:eastAsia="cs-CZ"/>
        </w:rPr>
        <w:t>typ politika</w:t>
      </w:r>
      <w:r w:rsidRPr="00B427B8">
        <w:rPr>
          <w:rFonts w:ascii="Times New Roman" w:eastAsia="Times New Roman" w:hAnsi="Times New Roman" w:cs="Times New Roman"/>
          <w:sz w:val="24"/>
          <w:szCs w:val="24"/>
          <w:lang w:eastAsia="cs-CZ"/>
        </w:rPr>
        <w:t>, který je poučen zákony konkurence a honby za okamžitým prospěchem: organizuje permanentní stranické války, uvažuje v rámci volebních kampaní a jeho horizont také za nejbližší volby nesahá. Strategií, kterou vyznává a uplatňuje, není hledat způsoby, jak by se mohl občan – volič vyslovit, ale pouze jak jej i napříště oslovit.</w:t>
      </w:r>
    </w:p>
    <w:p w:rsidR="005462E6" w:rsidRPr="00B427B8" w:rsidRDefault="005462E6" w:rsidP="00D0762D">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Jeho osobnostní profil, o němž se tak často mluví zejména v souvislosti s volbou senátorů, má význam jen dočasný, rychle se vyčerpává. Úspěšný politik musí hlavně dovedně předstírat univerzální použitelnost, ve stranické službě je nucen se vyjadřovat ke všemu. Taková univerzální využitelnost však přináší i riziko: snadno může být v soustavě zaběhnutých funkcí (včetně přidělováni prebend a postů) nahraditelný.</w:t>
      </w: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bCs/>
          <w:sz w:val="24"/>
          <w:szCs w:val="24"/>
          <w:lang w:eastAsia="cs-CZ"/>
        </w:rPr>
      </w:pPr>
    </w:p>
    <w:p w:rsidR="005462E6" w:rsidRPr="00B427B8" w:rsidRDefault="005462E6"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4. Občanská společnost</w:t>
      </w:r>
    </w:p>
    <w:p w:rsidR="005462E6" w:rsidRPr="00B427B8" w:rsidRDefault="005462E6" w:rsidP="00573C39">
      <w:pPr>
        <w:spacing w:after="0" w:line="240" w:lineRule="auto"/>
        <w:ind w:right="1152"/>
        <w:jc w:val="both"/>
        <w:rPr>
          <w:rFonts w:ascii="Times New Roman" w:eastAsia="MS Mincho" w:hAnsi="Times New Roman" w:cs="Times New Roman"/>
          <w:b/>
          <w:bCs/>
          <w:i/>
          <w:iCs/>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Vztah mezi veřejnou mocí a mocí veřejnosti</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AB2CA4">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Žádoucí vývoj demokracie by měl směřovat k posilování suverenity občanů prostřednictvím reálného uplatňování jejich osobnostního potenciálu, tj. k přeměně občanské společnosti ve společnost lidskou (K. Marx).</w:t>
      </w:r>
      <w:r w:rsidRPr="00B427B8">
        <w:rPr>
          <w:rFonts w:ascii="Times New Roman" w:eastAsia="MS Mincho" w:hAnsi="Times New Roman" w:cs="Times New Roman"/>
          <w:sz w:val="24"/>
          <w:szCs w:val="24"/>
          <w:vertAlign w:val="superscript"/>
          <w:lang w:eastAsia="cs-CZ"/>
        </w:rPr>
        <w:footnoteReference w:id="391"/>
      </w:r>
      <w:r w:rsidRPr="00B427B8">
        <w:rPr>
          <w:rFonts w:ascii="Times New Roman" w:eastAsia="MS Mincho" w:hAnsi="Times New Roman" w:cs="Times New Roman"/>
          <w:sz w:val="24"/>
          <w:szCs w:val="24"/>
          <w:lang w:eastAsia="cs-CZ"/>
        </w:rPr>
        <w:t xml:space="preserve"> Občanská společnost je objektivně protipólem politické společnosti, státu. Je jím podmiňována, spoluutvářena i prostoupena. V trojjediné veřejné moci zesiluje ovšem význam výkonné složky, která pěstuje především zpětnou vazbu na občana - měšťana (buržou), i když se neustále zapřísahá, že zůstává mocí veřejnosti vcelku. Jako důkaz uvádí existenci právního státu (roli legislativy a moci soudní). Na tom ale nezůstává: stát, který ve společnosti sítí přichází o stále větší část své reálné moci, zprostředkuje povolněji a aktivněji úzké zájmy pouze elitní části občanské společnosti, vychází vstříc organizacím a lobbistům vyjadřujícím a prosazujícím její zájmy. Vzdálenost mezi póly politické a občanské společnosti se tak </w:t>
      </w:r>
      <w:r w:rsidR="00F71008" w:rsidRPr="00B427B8">
        <w:rPr>
          <w:rFonts w:ascii="Times New Roman" w:eastAsia="MS Mincho" w:hAnsi="Times New Roman" w:cs="Times New Roman"/>
          <w:sz w:val="24"/>
          <w:szCs w:val="24"/>
          <w:lang w:eastAsia="cs-CZ"/>
        </w:rPr>
        <w:t xml:space="preserve">zdánlivě </w:t>
      </w:r>
      <w:r w:rsidRPr="00B427B8">
        <w:rPr>
          <w:rFonts w:ascii="Times New Roman" w:eastAsia="MS Mincho" w:hAnsi="Times New Roman" w:cs="Times New Roman"/>
          <w:sz w:val="24"/>
          <w:szCs w:val="24"/>
          <w:lang w:eastAsia="cs-CZ"/>
        </w:rPr>
        <w:t>zvětšuje.</w:t>
      </w:r>
    </w:p>
    <w:p w:rsidR="00AD4AE9" w:rsidRPr="00B427B8" w:rsidRDefault="00F71008" w:rsidP="00AD4AE9">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V Gramsciho Quaderni (Sešitech z vězení) má stát „ve skutečnosti dva odlišné významy: v užším smyslu (jako „takzvaný stát“, „politický stát“ či „politická společnost“) se „státní moci“ dostává pověření, aby chránila zájmy vládnoucí třídy, případně k bezprostřednímu výkonu („diktatuře“) její moci. Pod „integrálním státem“ se naproti tomu nerozumí jen vládnoucí aparát, ale také instituce, které produkují a zajišťují „panující ideje“, tj. kulturní hegemonii. </w:t>
      </w:r>
      <w:r w:rsidR="00362BA7" w:rsidRPr="00B427B8">
        <w:rPr>
          <w:rFonts w:ascii="Times New Roman" w:hAnsi="Times New Roman" w:cs="Times New Roman"/>
          <w:sz w:val="24"/>
          <w:szCs w:val="24"/>
        </w:rPr>
        <w:t xml:space="preserve">Občanská společnost je </w:t>
      </w:r>
      <w:r w:rsidRPr="00B427B8">
        <w:rPr>
          <w:rFonts w:ascii="Times New Roman" w:hAnsi="Times New Roman" w:cs="Times New Roman"/>
          <w:sz w:val="24"/>
          <w:szCs w:val="24"/>
        </w:rPr>
        <w:t xml:space="preserve">pak </w:t>
      </w:r>
      <w:r w:rsidR="00362BA7" w:rsidRPr="00B427B8">
        <w:rPr>
          <w:rFonts w:ascii="Times New Roman" w:hAnsi="Times New Roman" w:cs="Times New Roman"/>
          <w:sz w:val="24"/>
          <w:szCs w:val="24"/>
        </w:rPr>
        <w:t xml:space="preserve">definována jako systém „politické a kulturní hegemonie jedné společenské skupiny v nitru společnosti“, jako „hegemonní aparát jedné sociální skupiny namířený proti zbytku obyvatelstva“. </w:t>
      </w:r>
      <w:r w:rsidR="00AD4AE9" w:rsidRPr="00B427B8">
        <w:rPr>
          <w:rFonts w:ascii="Times New Roman" w:hAnsi="Times New Roman" w:cs="Times New Roman"/>
          <w:sz w:val="24"/>
          <w:szCs w:val="24"/>
        </w:rPr>
        <w:t xml:space="preserve">Není určována pouze hospodářskými aktivitami, ale sama vytváří struktury a funkce, které organizují společenský konsensus. </w:t>
      </w:r>
      <w:r w:rsidR="00362BA7" w:rsidRPr="00B427B8">
        <w:rPr>
          <w:rFonts w:ascii="Times New Roman" w:hAnsi="Times New Roman" w:cs="Times New Roman"/>
          <w:sz w:val="24"/>
          <w:szCs w:val="24"/>
        </w:rPr>
        <w:t>Funguje jako „strukturální plán,“ odpovídající „funkci hegemonie“ vládnoucí třídy ve společnosti.</w:t>
      </w:r>
      <w:r w:rsidR="00AD4AE9" w:rsidRPr="00B427B8">
        <w:rPr>
          <w:rStyle w:val="Znakapoznpodarou"/>
          <w:rFonts w:ascii="Times New Roman" w:hAnsi="Times New Roman" w:cs="Times New Roman"/>
          <w:sz w:val="24"/>
          <w:szCs w:val="24"/>
        </w:rPr>
        <w:footnoteReference w:id="392"/>
      </w:r>
      <w:r w:rsidR="00362BA7" w:rsidRPr="00B427B8">
        <w:rPr>
          <w:rFonts w:ascii="Times New Roman" w:hAnsi="Times New Roman" w:cs="Times New Roman"/>
          <w:sz w:val="24"/>
          <w:szCs w:val="24"/>
        </w:rPr>
        <w:t xml:space="preserve"> </w:t>
      </w:r>
    </w:p>
    <w:p w:rsidR="005462E6" w:rsidRPr="00B427B8" w:rsidRDefault="005462E6" w:rsidP="002E2098">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Početnost rozmanitých, víceméně organizovaných zájmových skupin, vede v rozvinutých zemích ke složitému předivu různých asociací a iniciativ</w:t>
      </w:r>
      <w:r w:rsidR="00AD4AE9" w:rsidRPr="00B427B8">
        <w:rPr>
          <w:rFonts w:ascii="Times New Roman" w:eastAsia="MS Mincho" w:hAnsi="Times New Roman" w:cs="Times New Roman"/>
          <w:sz w:val="24"/>
          <w:szCs w:val="24"/>
          <w:lang w:eastAsia="cs-CZ"/>
        </w:rPr>
        <w:t xml:space="preserve">; prostřednictvím těchto skupin </w:t>
      </w:r>
      <w:r w:rsidRPr="00B427B8">
        <w:rPr>
          <w:rFonts w:ascii="Times New Roman" w:eastAsia="MS Mincho" w:hAnsi="Times New Roman" w:cs="Times New Roman"/>
          <w:sz w:val="24"/>
          <w:szCs w:val="24"/>
          <w:lang w:eastAsia="cs-CZ"/>
        </w:rPr>
        <w:t>jsou uplatňovány rozmanité zájmy. Taková sdružení, spolky, iniciativy a hnutí zasahují poměrně velký počet lidí.</w:t>
      </w:r>
    </w:p>
    <w:p w:rsidR="005462E6" w:rsidRPr="00B427B8" w:rsidRDefault="005462E6" w:rsidP="00AB2CA4">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Jejich základní vztah vůči státu (a prostřednictvím státu i vůči rozhodující občanské skupině, podnikatelům) doplňují různé další formy aktivit. V největší míře se však týkají komunitních, lokálních, dílčích záležitostí. Základní trendy fungování státu sotva mohou ovlivnit či dokonce vychýlit.</w:t>
      </w:r>
    </w:p>
    <w:p w:rsidR="005462E6" w:rsidRPr="00B427B8" w:rsidRDefault="005462E6" w:rsidP="00D0762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Takové iniciativy jsou ve své velké většině pod rozhodujícím ideologickým a politickým vlivem ekonomických a politických skupin a institucí, závislých na kapitalistických poměrech, které v občanské společnosti tvoří její páteř. Vertikální, hierarchizovanou moc neoslabují, často ji naopak spontánně i cílevědomě pomáhají upevňovat. Desítky, stovky i tisíce různých spolků, sdružení a hnutí mohou pouze abstraktně deklarovat autentičnost existence složek občanské společnosti, vlivu jejich činností na růst osobnosti. Mohou vyhlašovat různé sdílené cíle, zakotvené nejen v tradici, ale i v ústavě. Působí v atmosféře, kterou utváří globální buržoazie.  Krizí demokracie jsou samy silně postiženy.</w:t>
      </w:r>
    </w:p>
    <w:p w:rsidR="005462E6" w:rsidRPr="00B427B8" w:rsidRDefault="005462E6" w:rsidP="00AB2CA4">
      <w:pPr>
        <w:spacing w:after="0"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Složkou občanské společnosti jsou jak staré tak nové „střední vrstvy“. Staré „střední vrstvy“, které se stále nechtějí vzdát svého snu o úspěchu v drobném podnikání, uvěřily neoliberálům, že hesly o svobodném trhu a minimálním státu otevírají prostor i pro ně. Přehlédly skutečnou pozici velkopodnikatelů a smysl deregulace, v níž prosazují pravidla, která vyhovují jim. Nechápou, že touto cestou budou vyvlastněny „zbytky soukromých rolníků i drobných podnikatelů spolehlivěji, než by dokázalo znárodnění“.</w:t>
      </w:r>
      <w:r w:rsidRPr="00B427B8">
        <w:rPr>
          <w:rFonts w:ascii="Times New Roman" w:eastAsia="MS Mincho" w:hAnsi="Times New Roman" w:cs="Times New Roman"/>
          <w:sz w:val="24"/>
          <w:szCs w:val="24"/>
          <w:vertAlign w:val="superscript"/>
          <w:lang w:eastAsia="cs-CZ"/>
        </w:rPr>
        <w:footnoteReference w:id="393"/>
      </w:r>
      <w:r w:rsidRPr="00B427B8">
        <w:rPr>
          <w:rFonts w:ascii="Times New Roman" w:eastAsia="MS Mincho" w:hAnsi="Times New Roman" w:cs="Times New Roman"/>
          <w:sz w:val="24"/>
          <w:szCs w:val="24"/>
          <w:lang w:eastAsia="cs-CZ"/>
        </w:rPr>
        <w:t xml:space="preserve"> </w:t>
      </w:r>
    </w:p>
    <w:p w:rsidR="005462E6" w:rsidRPr="00B427B8" w:rsidRDefault="005462E6" w:rsidP="00AB2CA4">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Nové „střední vrstvy“ nebyly ve snaze o oživování hodnot solidarity a celospolečenského ohledu v občanské společnosti příliš úspěšné. Dlouhodobé působení ve velkých organizacích, disponujících reálnou mocí, v nich zanechalo stopy. Na stát a velké organizace spíše spoléhají, než naléhají. Politiku ignorují buď proto, že věří, že vše je v pořádku nebo proto, že nevěří ve změnu. Přeceňují její formu na úkor obsahu. Politici takové postoje ovšem vítají.</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Různé občanské iniciativy a hnutí se pokoušely nalézt a prosazovat alternativní postup již od 60. let. Ztroskotaly však na dilematu neorganizovat se a riskovat vyhasnutí a odumření iniciativy, či se organizovat a svou aktivitu zformalizovat.</w:t>
      </w:r>
    </w:p>
    <w:p w:rsidR="005462E6" w:rsidRPr="00B427B8" w:rsidRDefault="005462E6" w:rsidP="00D0762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Ve společnosti sítí je problémem prosazovat i zájem politické společnosti, státu, před jejímž tlakem uraženě uhnou, odejdou jinam a odnesou s sebou i nabídku a šance. Tím obtížnější je prosazovat zájmy místní a skupinové, včetně zájmů nové „střední třídy“, či „symbolických analytiků“. Jako výrazní individualisté si cení možnosti si vybírat. Přitom se ale shodují v tom, že „nemohou změnit prakticky nic z poměrů, v nichž se pohybují. A také si to hned zdůvodňují: nejsou přece „sociálními inženýry“. A tak stále jen touží po tom, i nadále neomezeně volit v situaci, kterou nadále nebudou moci vůbec ovlivnit.</w:t>
      </w:r>
      <w:r w:rsidRPr="00B427B8">
        <w:rPr>
          <w:rFonts w:ascii="Times New Roman" w:eastAsia="MS Mincho" w:hAnsi="Times New Roman" w:cs="Times New Roman"/>
          <w:sz w:val="24"/>
          <w:szCs w:val="24"/>
          <w:vertAlign w:val="superscript"/>
          <w:lang w:eastAsia="cs-CZ"/>
        </w:rPr>
        <w:footnoteReference w:id="394"/>
      </w:r>
      <w:r w:rsidRPr="00B427B8">
        <w:rPr>
          <w:rFonts w:ascii="Times New Roman" w:eastAsia="MS Mincho" w:hAnsi="Times New Roman" w:cs="Times New Roman"/>
          <w:sz w:val="24"/>
          <w:szCs w:val="24"/>
          <w:lang w:eastAsia="cs-CZ"/>
        </w:rPr>
        <w:t xml:space="preserve"> Svoboda volby se zredukovala na vyčkávání, kdo nabídne nejvíc. Ani vyčkávat se však nevyplatí příliš dlouho, nemá-li se příležitosti chopit někdo jiný, třeba na opačné straně zeměkoule.</w:t>
      </w:r>
      <w:r w:rsidRPr="00B427B8">
        <w:rPr>
          <w:rFonts w:ascii="Times New Roman" w:eastAsia="MS Mincho" w:hAnsi="Times New Roman" w:cs="Times New Roman"/>
          <w:sz w:val="24"/>
          <w:szCs w:val="24"/>
          <w:vertAlign w:val="superscript"/>
          <w:lang w:eastAsia="cs-CZ"/>
        </w:rPr>
        <w:footnoteReference w:id="395"/>
      </w:r>
      <w:r w:rsidRPr="00B427B8">
        <w:rPr>
          <w:rFonts w:ascii="Times New Roman" w:eastAsia="MS Mincho" w:hAnsi="Times New Roman" w:cs="Times New Roman"/>
          <w:sz w:val="24"/>
          <w:szCs w:val="24"/>
          <w:lang w:eastAsia="cs-CZ"/>
        </w:rPr>
        <w:t xml:space="preserve"> </w:t>
      </w:r>
    </w:p>
    <w:p w:rsidR="005462E6" w:rsidRPr="00B427B8" w:rsidRDefault="005462E6" w:rsidP="00D0762D">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Jestliže už není namístě vnímat podstatu člověka jako průsečíku sociálních vztahů, jimiž se začleňuje do skupin a tříd, jestliže může svým osobním rozhodnutím svou společenskou pozici kdykoliv a snadno měnit, pak by mělo platit, že je každý sám strůjcem svého úspěchu i neúspěchu.</w:t>
      </w:r>
    </w:p>
    <w:p w:rsidR="005462E6" w:rsidRPr="00B427B8" w:rsidRDefault="005462E6" w:rsidP="00D0762D">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S důrazem na individuum a individualizací dochází také ke </w:t>
      </w:r>
      <w:r w:rsidRPr="00B427B8">
        <w:rPr>
          <w:rFonts w:ascii="Times New Roman" w:eastAsia="MS Mincho" w:hAnsi="Times New Roman" w:cs="Times New Roman"/>
          <w:b/>
          <w:i/>
          <w:sz w:val="24"/>
          <w:szCs w:val="24"/>
          <w:lang w:eastAsia="cs-CZ"/>
        </w:rPr>
        <w:t>„korozi“, „rozpadu“ občanství</w:t>
      </w:r>
      <w:r w:rsidRPr="00B427B8">
        <w:rPr>
          <w:rFonts w:ascii="Times New Roman" w:eastAsia="MS Mincho" w:hAnsi="Times New Roman" w:cs="Times New Roman"/>
          <w:sz w:val="24"/>
          <w:szCs w:val="24"/>
          <w:lang w:eastAsia="cs-CZ"/>
        </w:rPr>
        <w:t xml:space="preserve"> (veřejné, požadavek na zveřejnění, je už jen zvědavostí na soukromé).</w:t>
      </w:r>
      <w:r w:rsidRPr="00B427B8">
        <w:rPr>
          <w:rFonts w:ascii="Times New Roman" w:eastAsia="MS Mincho" w:hAnsi="Times New Roman" w:cs="Times New Roman"/>
          <w:sz w:val="24"/>
          <w:szCs w:val="24"/>
          <w:vertAlign w:val="superscript"/>
          <w:lang w:eastAsia="cs-CZ"/>
        </w:rPr>
        <w:footnoteReference w:id="396"/>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Chování občana se tak postupně plní mentalitou, kterou na trhu rodí nabídka a poptávka. I on je nucen k činnostem, jimiž by upoutal pozornost a zájem těch, kteří mohou uspokojovat jeho zájmy jako producenta, zaměstnance či spotřebitele. Musí takové chování usilovně trénovat a je k takovému tréninku také (varováním před ustrnutím a požadavkem na pružnost) neustále nabádán. Za nejvyšší ctnost se v kapitalismu, existujícímu ve formě sítí, považuje pohyblivost, za největší nectnost stálost, rigidnost.</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Politici s takovou situací, na níž jsou jejich „zákazníci“ neustále trénováni, počítají. I oni neustále mění „obaly“: jako se objevují nové produkty a módní zboží, mění i oni neustále své ideje a postoje. Velkolepá reklama v podobě bombastických volebních kampaní prodává - jak si myslí - dobře i politické zboží.</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Pro politického konzumenta je hodné pozoru to, co sám považuje za hodné víry. A věrohodnost je naučen spojovat s přitažlivým politickým obalem, s lákavými sliby a sympatickým, případně respekt vzbuzujícím zjevem, s charismatem osobnosti nabízející politické zboží. Pravda či pravdivost ustupuje velice skromně do pozadí, měří se pragmaticky, úspěchem v kampaních.</w:t>
      </w:r>
    </w:p>
    <w:p w:rsidR="005462E6" w:rsidRPr="00B427B8" w:rsidRDefault="005462E6" w:rsidP="00573C39">
      <w:pPr>
        <w:tabs>
          <w:tab w:val="left" w:pos="180"/>
        </w:tabs>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Společnost, která občana učí, že ctnost neváží nic, není-li obtěžkána penězi, ho vede ke snaze chápat se každé příležitosti, jak uspokojit svou potřebu. Ekonomické poměry ho naučily, že prodej a koupě je záležitost naprosto běžná a prospěšná. Ani v politice už často nejde o to, zda se má či nemá volič nechat „koupit“, ale </w:t>
      </w:r>
      <w:r w:rsidRPr="00B427B8">
        <w:rPr>
          <w:rFonts w:ascii="Times New Roman" w:eastAsia="MS Mincho" w:hAnsi="Times New Roman" w:cs="Times New Roman"/>
          <w:b/>
          <w:i/>
          <w:iCs/>
          <w:sz w:val="24"/>
          <w:szCs w:val="24"/>
          <w:lang w:eastAsia="cs-CZ"/>
        </w:rPr>
        <w:t>za kolik</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sz w:val="24"/>
          <w:szCs w:val="24"/>
          <w:lang w:eastAsia="cs-CZ"/>
        </w:rPr>
        <w:t>(někdy doslova)</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sz w:val="24"/>
          <w:szCs w:val="24"/>
          <w:lang w:eastAsia="cs-CZ"/>
        </w:rPr>
        <w:t>svůj hlas „prodá“. Pochybné jsou v takových poměrech spíše programy, které apelují na důvěru a loajálnost v zájmu neustálého růstu prosperity, nejprve pro některé a pak pro všechny.</w:t>
      </w:r>
    </w:p>
    <w:p w:rsidR="005462E6" w:rsidRPr="00B427B8" w:rsidRDefault="005462E6" w:rsidP="00573C39">
      <w:pPr>
        <w:spacing w:after="0" w:line="240" w:lineRule="auto"/>
        <w:ind w:right="1152"/>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MS Mincho" w:hAnsi="Times New Roman" w:cs="Times New Roman"/>
          <w:b/>
          <w:bCs/>
          <w:i/>
          <w:iCs/>
          <w:sz w:val="24"/>
          <w:szCs w:val="24"/>
          <w:lang w:eastAsia="cs-CZ"/>
        </w:rPr>
      </w:pPr>
    </w:p>
    <w:p w:rsidR="005462E6" w:rsidRPr="00B427B8" w:rsidRDefault="005462E6" w:rsidP="00573C39">
      <w:pPr>
        <w:keepNext/>
        <w:spacing w:after="0" w:line="240" w:lineRule="auto"/>
        <w:ind w:right="1152"/>
        <w:jc w:val="both"/>
        <w:outlineLvl w:val="0"/>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 xml:space="preserve">Úloha mínění občanů - veřejného mínění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Tam, kde je rozhodující hlas byznysu, hraje mínění občanů stále menší úlohu. V podstatě se jím opovrhuje jako sférou, s jejímž vlivem je nutné počítat, ale která je manipulovatelná.</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Zpětná vazba od občanů k zastupitelům a k elitě se téměř neprosazuje a omezuje se většinou čas od času na jednorázové uplatnění tzv. „svobody volby“. Každý občan má možnost (napříště) svou volbu potvrdit nebo volit odlišně, a to na základě představy, kterou si pod vlivem zkušenosti, ale hlavně pod trvalým působením masmédií vytváří (podle liberálů ovšem „ve svobodném dialogu mezi všemi občany“).</w:t>
      </w:r>
      <w:r w:rsidRPr="00B427B8">
        <w:rPr>
          <w:rFonts w:ascii="Times New Roman" w:eastAsia="MS Mincho" w:hAnsi="Times New Roman" w:cs="Times New Roman"/>
          <w:sz w:val="24"/>
          <w:szCs w:val="24"/>
          <w:vertAlign w:val="superscript"/>
          <w:lang w:eastAsia="cs-CZ"/>
        </w:rPr>
        <w:footnoteReference w:id="397"/>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tomto svém zásadním postoji k úloze veřejnosti jsou jeho rozhodující tvůrci v neobvyklé míře jednotní. Veřejného mínění si necení, ale využívají propagandisticky teze, že funguje autonomně a vede ke svrchovanému rozhodnutí.</w:t>
      </w:r>
      <w:r w:rsidRPr="00B427B8">
        <w:rPr>
          <w:rFonts w:ascii="Times New Roman" w:eastAsia="MS Mincho" w:hAnsi="Times New Roman" w:cs="Times New Roman"/>
          <w:sz w:val="24"/>
          <w:szCs w:val="24"/>
          <w:vertAlign w:val="superscript"/>
          <w:lang w:eastAsia="cs-CZ"/>
        </w:rPr>
        <w:footnoteReference w:id="398"/>
      </w:r>
    </w:p>
    <w:p w:rsidR="005462E6" w:rsidRPr="00B427B8" w:rsidRDefault="005462E6" w:rsidP="00AB2CA4">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Fakt, že právě ve „vzorových demokraciích“ dochází k demontáži občanské společnosti, mj. i odborů (pokles odborové organizovanosti a vlivu) a politických organizací vůbec, se přitom nebere na vědomí.</w:t>
      </w:r>
      <w:r w:rsidRPr="00B427B8">
        <w:rPr>
          <w:rFonts w:ascii="Times New Roman" w:eastAsia="MS Mincho" w:hAnsi="Times New Roman" w:cs="Times New Roman"/>
          <w:sz w:val="24"/>
          <w:szCs w:val="24"/>
          <w:vertAlign w:val="superscript"/>
          <w:lang w:eastAsia="cs-CZ"/>
        </w:rPr>
        <w:footnoteReference w:id="399"/>
      </w:r>
      <w:r w:rsidRPr="00B427B8">
        <w:rPr>
          <w:rFonts w:ascii="Times New Roman" w:eastAsia="MS Mincho" w:hAnsi="Times New Roman" w:cs="Times New Roman"/>
          <w:sz w:val="24"/>
          <w:szCs w:val="24"/>
          <w:lang w:eastAsia="cs-CZ"/>
        </w:rPr>
        <w:t xml:space="preserve"> </w:t>
      </w:r>
    </w:p>
    <w:p w:rsidR="005462E6" w:rsidRPr="00B427B8" w:rsidRDefault="005462E6" w:rsidP="00AB2CA4">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demokratických poměrech by mělo veřejné mínění hrát významnou úlohu, tím spíše, že nesporně vzrůstá míra vzdělanosti občanů (aritmetickou řadou) a stále více narůstá i vliv specializovaného vědění odborníků, vědců, techniků (které roste řadou geometrickou). </w:t>
      </w:r>
    </w:p>
    <w:p w:rsidR="005462E6" w:rsidRPr="00B427B8" w:rsidRDefault="005462E6" w:rsidP="00AB2CA4">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Přesto nejsou výsledky výzkumu veřejného mínění z řady důvodů oceňovány jako významný zdroj poznatků a dokonce už vůbec jako významné pro posouzení racionality jednání politiků. Může se poměrně často dostávat do kontrastu s věděním expertů, protože mu chybí (a nejsou mu dodávány) dostatečné a pravdivé informace. Za nezávislého arbitra není ovšem uznána ani věda (zvláště společenská věda a filozofie), zejména pokud se její závěry od pozic politiků významněji odchylují. </w:t>
      </w:r>
    </w:p>
    <w:p w:rsidR="005462E6" w:rsidRPr="00B427B8" w:rsidRDefault="005462E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 toho nevyplývá, že politikové jsou na tom - pokud kde o kvalitu informací - podstatně lépe. S nesporným růstem jejich odpovědnosti nestoupá přiměřeně také jejich možnost dění účinně ovlivňovat. Pronikat blíže k veřejnosti jim znesnadňují i znemožňují zájmy, jež především zastupují a prosazují. Využívat cíleně vědy jim brání schopnost i ochota orientovat se v problémech, které věda více méně zdárně řeší.</w:t>
      </w:r>
    </w:p>
    <w:p w:rsidR="005462E6" w:rsidRPr="00B427B8" w:rsidRDefault="005462E6" w:rsidP="00D0762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 tomu tak tím spíše, že v intelektuálních kruzích západní společnosti, jak píše Z. Brzezinski, se „stává téměř hmatatelným pocit historické úzkosti, nebo dokonce i historického pesimismu“.</w:t>
      </w:r>
      <w:r w:rsidRPr="00B427B8">
        <w:rPr>
          <w:rFonts w:ascii="Times New Roman" w:eastAsia="MS Mincho" w:hAnsi="Times New Roman" w:cs="Times New Roman"/>
          <w:sz w:val="24"/>
          <w:szCs w:val="24"/>
          <w:vertAlign w:val="superscript"/>
          <w:lang w:eastAsia="cs-CZ"/>
        </w:rPr>
        <w:footnoteReference w:id="400"/>
      </w:r>
      <w:r w:rsidRPr="00B427B8">
        <w:rPr>
          <w:rFonts w:ascii="Times New Roman" w:eastAsia="MS Mincho" w:hAnsi="Times New Roman" w:cs="Times New Roman"/>
          <w:sz w:val="24"/>
          <w:szCs w:val="24"/>
          <w:lang w:eastAsia="cs-CZ"/>
        </w:rPr>
        <w:t xml:space="preserve"> Vzniká tak „podivná dělba pravomocí </w:t>
      </w:r>
      <w:r w:rsidRPr="00B427B8">
        <w:rPr>
          <w:rFonts w:ascii="Times New Roman" w:eastAsia="MS Mincho" w:hAnsi="Times New Roman" w:cs="Times New Roman"/>
          <w:sz w:val="24"/>
          <w:szCs w:val="24"/>
          <w:lang w:eastAsia="cs-CZ"/>
        </w:rPr>
        <w:lastRenderedPageBreak/>
        <w:t>mezi těmi, kdo rozumí, ale nenesou odpovědnost, a těmi, kdo sice plně zodpovídají, ale vůbec nerozumí…“,</w:t>
      </w:r>
      <w:r w:rsidRPr="00B427B8">
        <w:rPr>
          <w:rFonts w:ascii="Times New Roman" w:eastAsia="MS Mincho" w:hAnsi="Times New Roman" w:cs="Times New Roman"/>
          <w:sz w:val="24"/>
          <w:szCs w:val="24"/>
          <w:vertAlign w:val="superscript"/>
          <w:lang w:eastAsia="cs-CZ"/>
        </w:rPr>
        <w:footnoteReference w:id="401"/>
      </w:r>
      <w:r w:rsidRPr="00B427B8">
        <w:rPr>
          <w:rFonts w:ascii="Times New Roman" w:eastAsia="MS Mincho" w:hAnsi="Times New Roman" w:cs="Times New Roman"/>
          <w:sz w:val="24"/>
          <w:szCs w:val="24"/>
          <w:lang w:eastAsia="cs-CZ"/>
        </w:rPr>
        <w:t xml:space="preserve">  či nechtějí rozumět.  A aby toho nebylo dost, experti sice mohou do lecčeho mluvit, ale jejich demokratickou hodnověrnost ovlivňuje skutečnost, že nejsou voleni. Ordinují řešení, jež nemusí být politicky příjemná a přijatelná, ale také nezávislá a vyznačovat se dostatečným kritickým odstupem. Mohou prosazovat řešení technokratická, která jsou vůči sociálnímu dopadu často zcela lhostejná</w:t>
      </w:r>
    </w:p>
    <w:p w:rsidR="005462E6" w:rsidRPr="00B427B8" w:rsidRDefault="005462E6" w:rsidP="00D0762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různých složkách občanské společnosti se stále více projevuje vyprázdněnost do nekonečna omílaných politických formulí a postupů, včetně zamlžování rozdílů mezi levicovými a pravicovými pozicemi a smyslu politiky vůbec. Pro vztah občanů a politické moci je charakteristické hluboké odcizení. Výsledkem je klesající politická aktivita, rezignovanost a rostoucí lhostejnost, bezútěšnost i cynismus.</w:t>
      </w:r>
    </w:p>
    <w:p w:rsidR="005462E6" w:rsidRPr="00B427B8" w:rsidRDefault="005462E6" w:rsidP="00D0762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Aktivisté a entuziasté občanské společnosti se mohou účastnit spekulací, „zda dát přednost rovnosti před svobodou či malým úspěchem většiny před velkým úspěchem některých“.</w:t>
      </w:r>
      <w:r w:rsidRPr="00B427B8">
        <w:rPr>
          <w:rFonts w:ascii="Times New Roman" w:eastAsia="MS Mincho" w:hAnsi="Times New Roman" w:cs="Times New Roman"/>
          <w:sz w:val="24"/>
          <w:szCs w:val="24"/>
          <w:vertAlign w:val="superscript"/>
          <w:lang w:eastAsia="cs-CZ"/>
        </w:rPr>
        <w:footnoteReference w:id="402"/>
      </w:r>
      <w:r w:rsidRPr="00B427B8">
        <w:rPr>
          <w:rFonts w:ascii="Times New Roman" w:eastAsia="MS Mincho" w:hAnsi="Times New Roman" w:cs="Times New Roman"/>
          <w:sz w:val="24"/>
          <w:szCs w:val="24"/>
          <w:lang w:eastAsia="cs-CZ"/>
        </w:rPr>
        <w:t xml:space="preserve"> Řada organizací, sdružení, hnutí a iniciativ však nerezignuje a snaží se nalézat a prosazovat skutečná východiska. Svou nezávislou, alternativní politikou mohou vytvořit – navzdory převládajícím nepříznivým tendencím -  poměrně široký nástup</w:t>
      </w:r>
      <w:r w:rsidR="005D6E9A" w:rsidRPr="00B427B8">
        <w:rPr>
          <w:rFonts w:ascii="Times New Roman" w:eastAsia="MS Mincho" w:hAnsi="Times New Roman" w:cs="Times New Roman"/>
          <w:sz w:val="24"/>
          <w:szCs w:val="24"/>
          <w:lang w:eastAsia="cs-CZ"/>
        </w:rPr>
        <w:t xml:space="preserve">ní prostor. Jejich možný dosah </w:t>
      </w:r>
      <w:r w:rsidRPr="00B427B8">
        <w:rPr>
          <w:rFonts w:ascii="Times New Roman" w:eastAsia="MS Mincho" w:hAnsi="Times New Roman" w:cs="Times New Roman"/>
          <w:sz w:val="24"/>
          <w:szCs w:val="24"/>
          <w:lang w:eastAsia="cs-CZ"/>
        </w:rPr>
        <w:t xml:space="preserve">se zvyšuje se skutečností, že mohou dnes snadno překračovat hranice států i regionů a působit v globálním prostoru, s celosvětovým ohlasem. </w:t>
      </w:r>
    </w:p>
    <w:p w:rsidR="005462E6" w:rsidRPr="00B427B8" w:rsidRDefault="005462E6" w:rsidP="00573C39">
      <w:pPr>
        <w:spacing w:after="0" w:line="240" w:lineRule="auto"/>
        <w:ind w:right="1152"/>
        <w:jc w:val="both"/>
        <w:rPr>
          <w:rFonts w:ascii="Times New Roman" w:eastAsia="Times New Roman" w:hAnsi="Times New Roman" w:cs="Times New Roman"/>
          <w:sz w:val="24"/>
          <w:szCs w:val="24"/>
          <w:lang w:eastAsia="cs-CZ"/>
        </w:rPr>
      </w:pPr>
    </w:p>
    <w:p w:rsidR="005462E6" w:rsidRPr="00B427B8" w:rsidRDefault="005462E6" w:rsidP="00573C39">
      <w:pPr>
        <w:spacing w:after="0" w:line="240" w:lineRule="auto"/>
        <w:ind w:right="1152"/>
        <w:jc w:val="both"/>
        <w:rPr>
          <w:rFonts w:ascii="Times New Roman" w:eastAsia="Times New Roman" w:hAnsi="Times New Roman" w:cs="Times New Roman"/>
          <w:sz w:val="24"/>
          <w:szCs w:val="24"/>
          <w:lang w:eastAsia="cs-CZ"/>
        </w:rPr>
      </w:pPr>
    </w:p>
    <w:p w:rsidR="005462E6" w:rsidRPr="00B427B8" w:rsidRDefault="000E722A" w:rsidP="000E722A">
      <w:pPr>
        <w:spacing w:after="0" w:line="240" w:lineRule="auto"/>
        <w:ind w:right="1152"/>
        <w:jc w:val="center"/>
        <w:rPr>
          <w:rFonts w:ascii="Times New Roman" w:eastAsia="Times New Roman" w:hAnsi="Times New Roman" w:cs="Times New Roman"/>
          <w:sz w:val="56"/>
          <w:szCs w:val="56"/>
          <w:lang w:eastAsia="cs-CZ"/>
        </w:rPr>
      </w:pPr>
      <w:r w:rsidRPr="00B427B8">
        <w:rPr>
          <w:rFonts w:ascii="Times New Roman" w:eastAsia="Times New Roman" w:hAnsi="Times New Roman" w:cs="Times New Roman"/>
          <w:sz w:val="56"/>
          <w:szCs w:val="56"/>
          <w:lang w:eastAsia="cs-CZ"/>
        </w:rPr>
        <w:t>*</w:t>
      </w:r>
    </w:p>
    <w:p w:rsidR="00D315E4" w:rsidRPr="00B427B8" w:rsidRDefault="00D315E4"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8"/>
          <w:szCs w:val="28"/>
          <w:lang w:eastAsia="cs-CZ"/>
        </w:rPr>
      </w:pPr>
    </w:p>
    <w:p w:rsidR="009B3637" w:rsidRPr="00B427B8" w:rsidRDefault="004C6817"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 xml:space="preserve">V. 2.  </w:t>
      </w:r>
      <w:r w:rsidR="009B3637" w:rsidRPr="00B427B8">
        <w:rPr>
          <w:rFonts w:ascii="Times New Roman" w:eastAsia="Times New Roman" w:hAnsi="Times New Roman" w:cs="Times New Roman"/>
          <w:b/>
          <w:bCs/>
          <w:sz w:val="28"/>
          <w:szCs w:val="28"/>
          <w:lang w:eastAsia="cs-CZ"/>
        </w:rPr>
        <w:t>Krocení sociálního státu v zájmu zisku</w:t>
      </w:r>
      <w:r w:rsidR="00757ACC" w:rsidRPr="00B427B8">
        <w:rPr>
          <w:rFonts w:ascii="Times New Roman" w:eastAsia="Times New Roman" w:hAnsi="Times New Roman" w:cs="Times New Roman"/>
          <w:b/>
          <w:bCs/>
          <w:sz w:val="28"/>
          <w:szCs w:val="28"/>
          <w:lang w:eastAsia="cs-CZ"/>
        </w:rPr>
        <w:t xml:space="preserve"> </w:t>
      </w:r>
      <w:r w:rsidR="00F20413" w:rsidRPr="00B427B8">
        <w:rPr>
          <w:rFonts w:ascii="Times New Roman" w:eastAsia="Times New Roman" w:hAnsi="Times New Roman" w:cs="Times New Roman"/>
          <w:b/>
          <w:bCs/>
          <w:sz w:val="28"/>
          <w:szCs w:val="28"/>
          <w:lang w:eastAsia="cs-CZ"/>
        </w:rPr>
        <w:t>(1</w:t>
      </w:r>
      <w:r w:rsidR="008A29EE" w:rsidRPr="00B427B8">
        <w:rPr>
          <w:rFonts w:ascii="Times New Roman" w:eastAsia="Times New Roman" w:hAnsi="Times New Roman" w:cs="Times New Roman"/>
          <w:b/>
          <w:bCs/>
          <w:sz w:val="28"/>
          <w:szCs w:val="28"/>
          <w:lang w:eastAsia="cs-CZ"/>
        </w:rPr>
        <w:t>10</w:t>
      </w:r>
      <w:r w:rsidR="00F20413" w:rsidRPr="00B427B8">
        <w:rPr>
          <w:rFonts w:ascii="Times New Roman" w:eastAsia="Times New Roman" w:hAnsi="Times New Roman" w:cs="Times New Roman"/>
          <w:b/>
          <w:bCs/>
          <w:sz w:val="28"/>
          <w:szCs w:val="28"/>
          <w:lang w:eastAsia="cs-CZ"/>
        </w:rPr>
        <w:t xml:space="preserve"> – 11</w:t>
      </w:r>
      <w:r w:rsidR="00E861B6" w:rsidRPr="00B427B8">
        <w:rPr>
          <w:rFonts w:ascii="Times New Roman" w:eastAsia="Times New Roman" w:hAnsi="Times New Roman" w:cs="Times New Roman"/>
          <w:b/>
          <w:bCs/>
          <w:sz w:val="28"/>
          <w:szCs w:val="28"/>
          <w:lang w:eastAsia="cs-CZ"/>
        </w:rPr>
        <w:t>3</w:t>
      </w:r>
      <w:r w:rsidR="00F20413" w:rsidRPr="00B427B8">
        <w:rPr>
          <w:rFonts w:ascii="Times New Roman" w:eastAsia="Times New Roman" w:hAnsi="Times New Roman" w:cs="Times New Roman"/>
          <w:b/>
          <w:bCs/>
          <w:sz w:val="28"/>
          <w:szCs w:val="28"/>
          <w:lang w:eastAsia="cs-CZ"/>
        </w:rPr>
        <w:t>)</w:t>
      </w:r>
    </w:p>
    <w:p w:rsidR="009B3637" w:rsidRPr="00B427B8" w:rsidRDefault="009B3637"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p>
    <w:p w:rsidR="009B3637" w:rsidRPr="00B427B8" w:rsidRDefault="009B3637" w:rsidP="00FE58E1">
      <w:pPr>
        <w:spacing w:after="0" w:line="240" w:lineRule="auto"/>
        <w:ind w:left="1701"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 „Znovu opakuji</w:t>
      </w:r>
      <w:r w:rsidR="00550914"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 xml:space="preserve"> postižení pak nemohou škodit, protože jsou na mizině a rozptýleni. Proto si nutno pamatovat, že lidi musíme buď zahrnout laskavostí, nebo je zničit, neboť za drobná příkoří se mstí, ale za velká nemohou. Musí tedy příkoří člověku učiněné být tak velké, abychom se nepotřebovali bát pomsty“. (Nicolo Machiavelli)</w:t>
      </w:r>
      <w:r w:rsidRPr="00B427B8">
        <w:rPr>
          <w:rFonts w:ascii="Times New Roman" w:eastAsia="Times New Roman" w:hAnsi="Times New Roman" w:cs="Times New Roman"/>
          <w:sz w:val="20"/>
          <w:szCs w:val="20"/>
          <w:vertAlign w:val="superscript"/>
          <w:lang w:eastAsia="cs-CZ"/>
        </w:rPr>
        <w:footnoteReference w:id="403"/>
      </w:r>
      <w:r w:rsidRPr="00B427B8">
        <w:rPr>
          <w:rFonts w:ascii="Times New Roman" w:eastAsia="Times New Roman" w:hAnsi="Times New Roman" w:cs="Times New Roman"/>
          <w:sz w:val="20"/>
          <w:szCs w:val="20"/>
          <w:lang w:eastAsia="cs-CZ"/>
        </w:rPr>
        <w:t xml:space="preserve"> </w:t>
      </w:r>
    </w:p>
    <w:p w:rsidR="009B3637" w:rsidRPr="00B427B8" w:rsidRDefault="009B3637" w:rsidP="00573C39">
      <w:pPr>
        <w:keepNext/>
        <w:spacing w:after="0" w:line="240" w:lineRule="auto"/>
        <w:ind w:right="1152"/>
        <w:jc w:val="both"/>
        <w:outlineLvl w:val="1"/>
        <w:rPr>
          <w:rFonts w:ascii="Times New Roman" w:eastAsia="Times New Roman" w:hAnsi="Times New Roman" w:cs="Times New Roman"/>
          <w:b/>
          <w:bCs/>
          <w:i/>
          <w:sz w:val="24"/>
          <w:szCs w:val="24"/>
          <w:lang w:eastAsia="cs-CZ"/>
        </w:rPr>
      </w:pPr>
    </w:p>
    <w:p w:rsidR="004C6817" w:rsidRPr="00B427B8" w:rsidRDefault="004C6817" w:rsidP="00573C39">
      <w:pPr>
        <w:spacing w:after="0" w:line="240" w:lineRule="auto"/>
        <w:ind w:right="1152"/>
        <w:jc w:val="both"/>
        <w:rPr>
          <w:rFonts w:ascii="Times New Roman" w:eastAsia="Times New Roman" w:hAnsi="Times New Roman" w:cs="Times New Roman"/>
          <w:b/>
          <w:i/>
          <w:sz w:val="24"/>
          <w:szCs w:val="24"/>
          <w:lang w:eastAsia="cs-CZ"/>
        </w:rPr>
      </w:pPr>
    </w:p>
    <w:p w:rsidR="009B3637" w:rsidRPr="00B427B8" w:rsidRDefault="009B3637" w:rsidP="00573C39">
      <w:pPr>
        <w:spacing w:after="0" w:line="240" w:lineRule="auto"/>
        <w:ind w:right="1152"/>
        <w:jc w:val="both"/>
        <w:rPr>
          <w:rFonts w:ascii="Times New Roman" w:eastAsia="MS Mincho" w:hAnsi="Times New Roman" w:cs="Times New Roman"/>
          <w:i/>
          <w:sz w:val="24"/>
          <w:szCs w:val="24"/>
          <w:lang w:eastAsia="cs-CZ"/>
        </w:rPr>
      </w:pPr>
      <w:r w:rsidRPr="00B427B8">
        <w:rPr>
          <w:rFonts w:ascii="Times New Roman" w:eastAsia="Times New Roman" w:hAnsi="Times New Roman" w:cs="Times New Roman"/>
          <w:b/>
          <w:i/>
          <w:sz w:val="24"/>
          <w:szCs w:val="24"/>
          <w:lang w:eastAsia="cs-CZ"/>
        </w:rPr>
        <w:t>Sociální politika v kapitalistické formě globalizace - s</w:t>
      </w:r>
      <w:r w:rsidRPr="00B427B8">
        <w:rPr>
          <w:rFonts w:ascii="Times New Roman" w:eastAsia="MS Mincho" w:hAnsi="Times New Roman" w:cs="Times New Roman"/>
          <w:b/>
          <w:bCs/>
          <w:i/>
          <w:iCs/>
          <w:sz w:val="24"/>
          <w:szCs w:val="24"/>
          <w:lang w:eastAsia="cs-CZ"/>
        </w:rPr>
        <w:t>nahy o „očistu“ kapitalistických nástrojů</w:t>
      </w:r>
      <w:r w:rsidRPr="00B427B8">
        <w:rPr>
          <w:rFonts w:ascii="Times New Roman" w:eastAsia="MS Mincho" w:hAnsi="Times New Roman" w:cs="Times New Roman"/>
          <w:i/>
          <w:sz w:val="24"/>
          <w:szCs w:val="24"/>
          <w:lang w:eastAsia="cs-CZ"/>
        </w:rPr>
        <w:t xml:space="preserve"> </w:t>
      </w:r>
    </w:p>
    <w:p w:rsidR="009B3637" w:rsidRPr="00B427B8" w:rsidRDefault="009B3637" w:rsidP="00573C39">
      <w:pPr>
        <w:tabs>
          <w:tab w:val="left" w:pos="708"/>
          <w:tab w:val="center" w:pos="4536"/>
          <w:tab w:val="right" w:pos="9072"/>
        </w:tabs>
        <w:spacing w:after="0" w:line="240" w:lineRule="auto"/>
        <w:ind w:right="1152"/>
        <w:jc w:val="both"/>
        <w:rPr>
          <w:rFonts w:ascii="Times New Roman" w:eastAsia="Times New Roman" w:hAnsi="Times New Roman" w:cs="Times New Roman"/>
          <w:b/>
          <w:i/>
          <w:sz w:val="24"/>
          <w:szCs w:val="24"/>
          <w:lang w:eastAsia="cs-CZ"/>
        </w:rPr>
      </w:pPr>
    </w:p>
    <w:p w:rsidR="009B3637" w:rsidRPr="00B427B8" w:rsidRDefault="009B363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Mezi akumulací kapitálu s pomocí státu a výdaji na sociální politiku vždy vládlo napětí. Objektivně byly možnosti sociální politiky vždy zprostředkovávány rozvojem ekonomiky, sama ekonomika pak koneckonců zejména aktivizací a kultivací lidského potenciálu. </w:t>
      </w:r>
    </w:p>
    <w:p w:rsidR="009B3637" w:rsidRPr="00B427B8" w:rsidRDefault="009B3637" w:rsidP="004C6817">
      <w:pPr>
        <w:tabs>
          <w:tab w:val="left" w:pos="708"/>
          <w:tab w:val="center" w:pos="4536"/>
          <w:tab w:val="right" w:pos="9072"/>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Postindustrialismus v jeho neoliberální formě postavil sféru ekonomiky a sociální oblast proti sobě. Učinil z odbourávání mechanismů sociálního zabezpečení významný prostředek zkrocení práce. Logikou neoliberální politiky ovšem způsobil ohrožení velké části populace a propad její části až na samé dno </w:t>
      </w:r>
      <w:r w:rsidRPr="00B427B8">
        <w:rPr>
          <w:rFonts w:ascii="Times New Roman" w:eastAsia="Times New Roman" w:hAnsi="Times New Roman" w:cs="Times New Roman"/>
          <w:sz w:val="24"/>
          <w:szCs w:val="24"/>
          <w:lang w:eastAsia="cs-CZ"/>
        </w:rPr>
        <w:lastRenderedPageBreak/>
        <w:t>společnosti způsobil vznik sociálního státu a uskutečňování jeho programů sociální péče.</w:t>
      </w:r>
      <w:r w:rsidRPr="00B427B8">
        <w:rPr>
          <w:rFonts w:ascii="Times New Roman" w:eastAsia="Times New Roman" w:hAnsi="Times New Roman" w:cs="Times New Roman"/>
          <w:sz w:val="24"/>
          <w:szCs w:val="24"/>
          <w:vertAlign w:val="superscript"/>
          <w:lang w:eastAsia="cs-CZ"/>
        </w:rPr>
        <w:footnoteReference w:id="404"/>
      </w:r>
      <w:r w:rsidRPr="00B427B8">
        <w:rPr>
          <w:rFonts w:ascii="Times New Roman" w:eastAsia="Times New Roman" w:hAnsi="Times New Roman" w:cs="Times New Roman"/>
          <w:sz w:val="24"/>
          <w:szCs w:val="24"/>
          <w:lang w:eastAsia="cs-CZ"/>
        </w:rPr>
        <w:t xml:space="preserve"> </w:t>
      </w:r>
    </w:p>
    <w:p w:rsidR="009B3637" w:rsidRPr="00B427B8" w:rsidRDefault="009B3637" w:rsidP="002E2098">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Sociální politika se netýká jen nápravy nejdrsnějších disproporcí v distribuci příjmů. Má humanitární i stimulační význam. Ovlivňuje pracovní trh, situaci rodin, žen, dětí a mládeže, důchodců, bytovou otázku, zdravotnictví, ochranu přírody a utváření krajiny a měst (urbanismus).</w:t>
      </w:r>
      <w:r w:rsidRPr="00B427B8">
        <w:rPr>
          <w:rFonts w:ascii="Times New Roman" w:eastAsia="Times New Roman" w:hAnsi="Times New Roman" w:cs="Times New Roman"/>
          <w:sz w:val="24"/>
          <w:szCs w:val="24"/>
          <w:vertAlign w:val="superscript"/>
          <w:lang w:eastAsia="cs-CZ"/>
        </w:rPr>
        <w:footnoteReference w:id="405"/>
      </w:r>
      <w:r w:rsidRPr="00B427B8">
        <w:rPr>
          <w:rFonts w:ascii="Times New Roman" w:eastAsia="Times New Roman" w:hAnsi="Times New Roman" w:cs="Times New Roman"/>
          <w:sz w:val="24"/>
          <w:szCs w:val="24"/>
          <w:lang w:eastAsia="cs-CZ"/>
        </w:rPr>
        <w:t xml:space="preserve"> </w:t>
      </w:r>
    </w:p>
    <w:p w:rsidR="009B3637" w:rsidRPr="00B427B8" w:rsidRDefault="009B3637" w:rsidP="002E2098">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Globalizace všechny její oblasti neobyčejně silně ovlivňuje. Součástí globální ofenzívy kapitálu je </w:t>
      </w:r>
      <w:r w:rsidRPr="00B427B8">
        <w:rPr>
          <w:rFonts w:ascii="Times New Roman" w:eastAsia="Times New Roman" w:hAnsi="Times New Roman" w:cs="Times New Roman"/>
          <w:b/>
          <w:i/>
          <w:sz w:val="24"/>
          <w:szCs w:val="24"/>
          <w:lang w:eastAsia="cs-CZ"/>
        </w:rPr>
        <w:t>snaha podřídit všechny sociální služby kategorii zisku.</w:t>
      </w:r>
      <w:r w:rsidRPr="00B427B8">
        <w:rPr>
          <w:rFonts w:ascii="Times New Roman" w:eastAsia="Times New Roman" w:hAnsi="Times New Roman" w:cs="Times New Roman"/>
          <w:sz w:val="24"/>
          <w:szCs w:val="24"/>
          <w:lang w:eastAsia="cs-CZ"/>
        </w:rPr>
        <w:t xml:space="preserve"> Sociální politice tzv. „státu blahobytu“ se vytýká, že k nápravě křivd kapitalismu až příliš zneužívala stát, zaplétala se do sítí byrokracie a dostávala se tak do stále povážlivější situace.</w:t>
      </w:r>
    </w:p>
    <w:p w:rsidR="009B3637" w:rsidRPr="00B427B8" w:rsidRDefault="009B363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Sociální problémy od sedmdesátých, osmdesátých let minulého století značně narostly. Různé sektory ekonomiky: zemědělský sektor, lesní a vodní hospodářství, ale i těžký průmysl, těžební a zpracovatelský průmysl v rozvinutých zemích v souvislosti s deindustrializací a konečně i sektor služeb, kam vstupuje velký kapitál a jehož technologická vybavenost vzrůstá, začaly uvolňovat značné množství pracovních sil. Prudce tak stoupají náklady na politiku zaměstnanosti a zástupy nezaměstnaných. Znepokojivě se začal projevovat i demografický faktor: méně dětí, ale rostoucí náklady na vzdělávání, na ubytování, zdravotní péči a se zvyšováním počtu a zvyšováním věku dožití i péče o důchodce.</w:t>
      </w:r>
      <w:r w:rsidRPr="00B427B8">
        <w:rPr>
          <w:rFonts w:ascii="Times New Roman" w:eastAsia="Times New Roman" w:hAnsi="Times New Roman" w:cs="Times New Roman"/>
          <w:sz w:val="24"/>
          <w:szCs w:val="24"/>
          <w:vertAlign w:val="superscript"/>
          <w:lang w:eastAsia="cs-CZ"/>
        </w:rPr>
        <w:footnoteReference w:id="406"/>
      </w:r>
      <w:r w:rsidRPr="00B427B8">
        <w:rPr>
          <w:rFonts w:ascii="Times New Roman" w:eastAsia="Times New Roman" w:hAnsi="Times New Roman" w:cs="Times New Roman"/>
          <w:sz w:val="24"/>
          <w:szCs w:val="24"/>
          <w:lang w:eastAsia="cs-CZ"/>
        </w:rPr>
        <w:t xml:space="preserve"> </w:t>
      </w:r>
    </w:p>
    <w:p w:rsidR="00D0762D" w:rsidRPr="00B427B8" w:rsidRDefault="00D0762D" w:rsidP="00573C39">
      <w:pPr>
        <w:spacing w:after="0" w:line="240" w:lineRule="auto"/>
        <w:ind w:right="1152"/>
        <w:jc w:val="both"/>
        <w:rPr>
          <w:rFonts w:ascii="Times New Roman" w:eastAsia="Times New Roman" w:hAnsi="Times New Roman" w:cs="Times New Roman"/>
          <w:b/>
          <w:bCs/>
          <w:i/>
          <w:iCs/>
          <w:sz w:val="24"/>
          <w:szCs w:val="24"/>
          <w:lang w:eastAsia="cs-CZ"/>
        </w:rPr>
      </w:pPr>
    </w:p>
    <w:p w:rsidR="004C6817" w:rsidRPr="00B427B8" w:rsidRDefault="004C6817" w:rsidP="00573C39">
      <w:pPr>
        <w:spacing w:after="0" w:line="240" w:lineRule="auto"/>
        <w:ind w:right="1152"/>
        <w:jc w:val="both"/>
        <w:rPr>
          <w:rFonts w:ascii="Times New Roman" w:eastAsia="Times New Roman" w:hAnsi="Times New Roman" w:cs="Times New Roman"/>
          <w:b/>
          <w:bCs/>
          <w:i/>
          <w:iCs/>
          <w:sz w:val="24"/>
          <w:szCs w:val="24"/>
          <w:lang w:eastAsia="cs-CZ"/>
        </w:rPr>
      </w:pPr>
    </w:p>
    <w:p w:rsidR="009B3637" w:rsidRPr="00B427B8" w:rsidRDefault="009B3637" w:rsidP="00573C39">
      <w:pPr>
        <w:spacing w:after="0" w:line="240" w:lineRule="auto"/>
        <w:ind w:right="1152"/>
        <w:jc w:val="both"/>
        <w:rPr>
          <w:rFonts w:ascii="Times New Roman" w:eastAsia="Times New Roman" w:hAnsi="Times New Roman" w:cs="Times New Roman"/>
          <w:b/>
          <w:bCs/>
          <w:i/>
          <w:iCs/>
          <w:sz w:val="24"/>
          <w:szCs w:val="24"/>
          <w:lang w:eastAsia="cs-CZ"/>
        </w:rPr>
      </w:pPr>
      <w:r w:rsidRPr="00B427B8">
        <w:rPr>
          <w:rFonts w:ascii="Times New Roman" w:eastAsia="Times New Roman" w:hAnsi="Times New Roman" w:cs="Times New Roman"/>
          <w:b/>
          <w:bCs/>
          <w:i/>
          <w:iCs/>
          <w:sz w:val="24"/>
          <w:szCs w:val="24"/>
          <w:lang w:eastAsia="cs-CZ"/>
        </w:rPr>
        <w:t>Sociální stát jako „patologický útvar“</w:t>
      </w:r>
    </w:p>
    <w:p w:rsidR="009B3637" w:rsidRPr="00B427B8" w:rsidRDefault="009B3637" w:rsidP="00573C39">
      <w:pPr>
        <w:spacing w:after="0" w:line="240" w:lineRule="auto"/>
        <w:ind w:right="1152"/>
        <w:jc w:val="both"/>
        <w:rPr>
          <w:rFonts w:ascii="Times New Roman" w:eastAsia="Times New Roman" w:hAnsi="Times New Roman" w:cs="Times New Roman"/>
          <w:b/>
          <w:bCs/>
          <w:i/>
          <w:iCs/>
          <w:sz w:val="24"/>
          <w:szCs w:val="24"/>
          <w:lang w:eastAsia="cs-CZ"/>
        </w:rPr>
      </w:pPr>
    </w:p>
    <w:p w:rsidR="009B3637" w:rsidRPr="00B427B8" w:rsidRDefault="009B363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veřejných debatách byl formulován problém, </w:t>
      </w:r>
      <w:r w:rsidRPr="00B427B8">
        <w:rPr>
          <w:rFonts w:ascii="Times New Roman" w:eastAsia="Times New Roman" w:hAnsi="Times New Roman" w:cs="Times New Roman"/>
          <w:b/>
          <w:i/>
          <w:sz w:val="24"/>
          <w:szCs w:val="24"/>
          <w:lang w:eastAsia="cs-CZ"/>
        </w:rPr>
        <w:t xml:space="preserve">jakou míru sociálnosti si může společnost vlastně dovolit? </w:t>
      </w:r>
      <w:r w:rsidRPr="00B427B8">
        <w:rPr>
          <w:rFonts w:ascii="Times New Roman" w:eastAsia="Times New Roman" w:hAnsi="Times New Roman" w:cs="Times New Roman"/>
          <w:sz w:val="24"/>
          <w:szCs w:val="24"/>
          <w:lang w:eastAsia="cs-CZ"/>
        </w:rPr>
        <w:t>S jakými návrhy na řešení politikové a ideologové přicházejí, anebo také: Je taková obecná formulace vůbec namístě?</w:t>
      </w:r>
    </w:p>
    <w:p w:rsidR="009B3637" w:rsidRPr="00B427B8" w:rsidRDefault="009B363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Kapitál v podobě sítí výrazně zvyšuje preference trhu na úkor sociální zodpovědnosti. Ve své praxi nikdy nikoho před nejistotou nechránil a dnes se takové odpovědnosti zříká i otevřeně. Do stavu trvalé nejistoty pouze proniká další prvek: rozšiřují se privilegia „pohyblivých“ přísněji dávkovat stav nejistoty těm, kteří se ocitají mezi méně pohyblivými a vlastní vinou se z ní nedokáží </w:t>
      </w:r>
      <w:r w:rsidRPr="00B427B8">
        <w:rPr>
          <w:rFonts w:ascii="Times New Roman" w:eastAsia="Times New Roman" w:hAnsi="Times New Roman" w:cs="Times New Roman"/>
          <w:sz w:val="24"/>
          <w:szCs w:val="24"/>
          <w:lang w:eastAsia="cs-CZ"/>
        </w:rPr>
        <w:lastRenderedPageBreak/>
        <w:t>vymanit (Z. Bauman). Konkurence je přirozený stav, konkurenceschopnost nelze bez flexibility dosáhnout. Privatizace obav a deregulace nejistot je označena za normální a kapitulace před nimi za projev modernizace.</w:t>
      </w:r>
      <w:r w:rsidRPr="00B427B8">
        <w:rPr>
          <w:rFonts w:ascii="Times New Roman" w:eastAsia="Times New Roman" w:hAnsi="Times New Roman" w:cs="Times New Roman"/>
          <w:sz w:val="24"/>
          <w:szCs w:val="24"/>
          <w:vertAlign w:val="superscript"/>
          <w:lang w:eastAsia="cs-CZ"/>
        </w:rPr>
        <w:footnoteReference w:id="407"/>
      </w:r>
      <w:r w:rsidRPr="00B427B8">
        <w:rPr>
          <w:rFonts w:ascii="Times New Roman" w:eastAsia="Times New Roman" w:hAnsi="Times New Roman" w:cs="Times New Roman"/>
          <w:sz w:val="24"/>
          <w:szCs w:val="24"/>
          <w:lang w:eastAsia="cs-CZ"/>
        </w:rPr>
        <w:t xml:space="preserve"> </w:t>
      </w:r>
    </w:p>
    <w:p w:rsidR="009B3637" w:rsidRPr="00B427B8" w:rsidRDefault="009B363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Ke střetům o optimální a udržitelnou sociální politiku dochází mezi dvěma protichůdnými pozicemi. Podle dnes dominující pozice, jsou </w:t>
      </w:r>
      <w:r w:rsidRPr="00B427B8">
        <w:rPr>
          <w:rFonts w:ascii="Times New Roman" w:eastAsia="Times New Roman" w:hAnsi="Times New Roman" w:cs="Times New Roman"/>
          <w:bCs/>
          <w:sz w:val="24"/>
          <w:szCs w:val="24"/>
          <w:lang w:eastAsia="cs-CZ"/>
        </w:rPr>
        <w:t>svobodní jedinci</w:t>
      </w:r>
      <w:r w:rsidRPr="00B427B8">
        <w:rPr>
          <w:rFonts w:ascii="Times New Roman" w:eastAsia="Times New Roman" w:hAnsi="Times New Roman" w:cs="Times New Roman"/>
          <w:b/>
          <w:bCs/>
          <w:sz w:val="24"/>
          <w:szCs w:val="24"/>
          <w:lang w:eastAsia="cs-CZ"/>
        </w:rPr>
        <w:t>,</w:t>
      </w:r>
      <w:r w:rsidRPr="00B427B8">
        <w:rPr>
          <w:rFonts w:ascii="Times New Roman" w:eastAsia="Times New Roman" w:hAnsi="Times New Roman" w:cs="Times New Roman"/>
          <w:sz w:val="24"/>
          <w:szCs w:val="24"/>
          <w:lang w:eastAsia="cs-CZ"/>
        </w:rPr>
        <w:t xml:space="preserve"> kteří svou činností usilují o svůj prospěch a bezpečí, jsou schopni touto činností vytvářet vhodné prostředí nejen pro sebe, ale pro celou společnost. Existence chudých, bezmocných a starých lidí se přitom nebere na vědomí. </w:t>
      </w:r>
      <w:r w:rsidRPr="00B427B8">
        <w:rPr>
          <w:rFonts w:ascii="Times New Roman" w:eastAsia="Times New Roman" w:hAnsi="Times New Roman" w:cs="Times New Roman"/>
          <w:bCs/>
          <w:sz w:val="24"/>
          <w:szCs w:val="24"/>
          <w:lang w:eastAsia="cs-CZ"/>
        </w:rPr>
        <w:t>Protichůdná pozice hájí (keynesiánský) názor</w:t>
      </w:r>
      <w:r w:rsidRPr="00B427B8">
        <w:rPr>
          <w:rFonts w:ascii="Times New Roman" w:eastAsia="Times New Roman" w:hAnsi="Times New Roman" w:cs="Times New Roman"/>
          <w:sz w:val="24"/>
          <w:szCs w:val="24"/>
          <w:lang w:eastAsia="cs-CZ"/>
        </w:rPr>
        <w:t>, že k dosažení relativního prospěchu pro všechny a k prosazení společenského zájmu nedochází automaticky. Musí být na základě širšího konsensu podporován, chráněn a zvýhodňován centrální mocí. Je ale napadán jako náročný na ekonomické zdroje, podporující byrokratizaci a „upřílišněné sociální pohodlí“.</w:t>
      </w:r>
      <w:r w:rsidRPr="00B427B8">
        <w:rPr>
          <w:rFonts w:ascii="Times New Roman" w:eastAsia="Times New Roman" w:hAnsi="Times New Roman" w:cs="Times New Roman"/>
          <w:sz w:val="24"/>
          <w:szCs w:val="24"/>
          <w:vertAlign w:val="superscript"/>
          <w:lang w:eastAsia="cs-CZ"/>
        </w:rPr>
        <w:footnoteReference w:id="408"/>
      </w:r>
    </w:p>
    <w:p w:rsidR="009B3637" w:rsidRPr="00B427B8" w:rsidRDefault="00D0762D" w:rsidP="00D0762D">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pojetí neoliberálů </w:t>
      </w:r>
      <w:r w:rsidR="009B3637" w:rsidRPr="00B427B8">
        <w:rPr>
          <w:rFonts w:ascii="Times New Roman" w:eastAsia="Times New Roman" w:hAnsi="Times New Roman" w:cs="Times New Roman"/>
          <w:sz w:val="24"/>
          <w:szCs w:val="24"/>
          <w:lang w:eastAsia="cs-CZ"/>
        </w:rPr>
        <w:t>je sociální stát patologický útvar, protože chce obecnou smlouvou jedinců se státem řešit situace, které jsou ve skutečnosti jedinečné.</w:t>
      </w:r>
      <w:r w:rsidR="009B3637" w:rsidRPr="00B427B8">
        <w:rPr>
          <w:rFonts w:ascii="Times New Roman" w:eastAsia="MS Mincho" w:hAnsi="Times New Roman" w:cs="Times New Roman"/>
          <w:sz w:val="24"/>
          <w:szCs w:val="24"/>
          <w:vertAlign w:val="superscript"/>
          <w:lang w:eastAsia="cs-CZ"/>
        </w:rPr>
        <w:t xml:space="preserve"> </w:t>
      </w:r>
      <w:r w:rsidR="009B3637" w:rsidRPr="00B427B8">
        <w:rPr>
          <w:rFonts w:ascii="Times New Roman" w:eastAsia="MS Mincho" w:hAnsi="Times New Roman" w:cs="Times New Roman"/>
          <w:sz w:val="24"/>
          <w:szCs w:val="24"/>
          <w:vertAlign w:val="superscript"/>
          <w:lang w:eastAsia="cs-CZ"/>
        </w:rPr>
        <w:footnoteReference w:id="409"/>
      </w:r>
      <w:r w:rsidR="009B3637"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w:t>
      </w:r>
      <w:r w:rsidR="009B3637" w:rsidRPr="00B427B8">
        <w:rPr>
          <w:rFonts w:ascii="Times New Roman" w:eastAsia="MS Mincho" w:hAnsi="Times New Roman" w:cs="Times New Roman"/>
          <w:sz w:val="24"/>
          <w:szCs w:val="24"/>
          <w:lang w:eastAsia="cs-CZ"/>
        </w:rPr>
        <w:t xml:space="preserve">Podle </w:t>
      </w:r>
      <w:r w:rsidRPr="00B427B8">
        <w:rPr>
          <w:rFonts w:ascii="Times New Roman" w:eastAsia="MS Mincho" w:hAnsi="Times New Roman" w:cs="Times New Roman"/>
          <w:sz w:val="24"/>
          <w:szCs w:val="24"/>
          <w:lang w:eastAsia="cs-CZ"/>
        </w:rPr>
        <w:t xml:space="preserve">nich </w:t>
      </w:r>
      <w:r w:rsidR="009B3637" w:rsidRPr="00B427B8">
        <w:rPr>
          <w:rFonts w:ascii="Times New Roman" w:eastAsia="MS Mincho" w:hAnsi="Times New Roman" w:cs="Times New Roman"/>
          <w:sz w:val="24"/>
          <w:szCs w:val="24"/>
          <w:lang w:eastAsia="cs-CZ"/>
        </w:rPr>
        <w:t>je sociální stát institucí plýtvavou, podle konzervativců zločinnou. Shodují se v tom, že je nutné jej zrušit. V</w:t>
      </w:r>
      <w:r w:rsidR="009B3637" w:rsidRPr="00B427B8">
        <w:rPr>
          <w:rFonts w:ascii="Times New Roman" w:eastAsia="Times New Roman" w:hAnsi="Times New Roman" w:cs="Times New Roman"/>
          <w:sz w:val="24"/>
          <w:szCs w:val="24"/>
          <w:lang w:eastAsia="cs-CZ"/>
        </w:rPr>
        <w:t>ymlouvají se na to, že funkce státu jako „pojišťovacího ústavu“ zajišťujícího bezpečí a jistoty všech, nabyly časem rozsahu, který se s dynamikou reálného ekonomického vývoje rozchází:  HDP roste o dvě až tři procenta, výdaje na sociální stát však o pět procent ročně. Politikové prohlašují, že růst přerozdělování pro sociální účely snižuje možnosti investic do výroby a také motivaci k výkonu, přičemž je stále větší část nadproduktu spotřebovávána byrokracií, jež přerozdělování zajišťuje. Vztah k sociálně potřebným se tak příliš zformalizoval, odosobnil a je málo adresný.</w:t>
      </w:r>
    </w:p>
    <w:p w:rsidR="009B3637" w:rsidRPr="00B427B8" w:rsidRDefault="009B3637" w:rsidP="00712851">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Jiný postup než co nejvyšší úspora na tzv. mandatorních výdajích se nepovažuje za možný: nehledě na konkurenceschopnost podnikatelů, ani občané už přece nejsou ochotni platit stále vyšší daně. Vzniká začarovaný kruh mezi požadavky dalších preferencí pro podnikatele (snižování daní právnickým osobám) a ubýváním prostředků i ochoty chránit a zachraňovat „neúspěšné“ a postižené, což jsou nejen jednotlivci a skupiny, ale i celé lokality a regiony a v neposlední řadě příroda.</w:t>
      </w:r>
    </w:p>
    <w:p w:rsidR="009B3637" w:rsidRPr="00B427B8" w:rsidRDefault="009B3637" w:rsidP="0071285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Takováto asociální politika se bezohledně prosazuje i v celosvětovém měřítku. Drsným podmínkám jsou vystavováni i „příkladně poslušní“ pracovníci v dosud odlehlých a svébytně se vyvíjejících civilizačních oblastech, jako je jihovýchodní Asie. Sociální síť v těchto zemích buď vůbec neexistuje, nebo není příliš rozvinuta (omezené sociální pojištění, nízké výdaje na zdravotnictví, omezené dovolené, bez podpory v nezaměstnanosti). </w:t>
      </w:r>
    </w:p>
    <w:p w:rsidR="009B3637" w:rsidRPr="00B427B8" w:rsidRDefault="009B3637" w:rsidP="0071285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V rozvinutých zemích se požaduje a vynucuje „sociální vyrovnávání“ právě na úroveň těch zemí, které vynakládají na sociální zajištění nejnižší částky</w:t>
      </w:r>
      <w:r w:rsidR="00712851" w:rsidRPr="00B427B8">
        <w:rPr>
          <w:rFonts w:ascii="Times New Roman" w:eastAsia="Times New Roman" w:hAnsi="Times New Roman" w:cs="Times New Roman"/>
          <w:sz w:val="24"/>
          <w:szCs w:val="24"/>
          <w:lang w:eastAsia="cs-CZ"/>
        </w:rPr>
        <w:t>.</w:t>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Většina států světa není schopna takové tlaky světového trhu kompenzovat. Řeší situaci stejně jako metropole, na úkor nejslabších.</w:t>
      </w:r>
      <w:r w:rsidRPr="00B427B8">
        <w:rPr>
          <w:rFonts w:ascii="Times New Roman" w:eastAsia="MS Mincho" w:hAnsi="Times New Roman" w:cs="Times New Roman"/>
          <w:sz w:val="24"/>
          <w:szCs w:val="24"/>
          <w:vertAlign w:val="superscript"/>
          <w:lang w:eastAsia="cs-CZ"/>
        </w:rPr>
        <w:footnoteReference w:id="410"/>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w:t>
      </w:r>
    </w:p>
    <w:p w:rsidR="009B3637" w:rsidRPr="00B427B8" w:rsidRDefault="009B3637" w:rsidP="00712851">
      <w:pPr>
        <w:spacing w:line="240" w:lineRule="auto"/>
        <w:ind w:right="1152" w:firstLine="567"/>
        <w:jc w:val="both"/>
        <w:rPr>
          <w:rFonts w:ascii="Times New Roman" w:eastAsia="Times New Roman" w:hAnsi="Times New Roman" w:cs="Times New Roman"/>
          <w:i/>
          <w:sz w:val="24"/>
          <w:szCs w:val="24"/>
          <w:lang w:eastAsia="cs-CZ"/>
        </w:rPr>
      </w:pPr>
      <w:r w:rsidRPr="00B427B8">
        <w:rPr>
          <w:rFonts w:ascii="Times New Roman" w:eastAsia="Times New Roman" w:hAnsi="Times New Roman" w:cs="Times New Roman"/>
          <w:sz w:val="24"/>
          <w:szCs w:val="24"/>
          <w:lang w:eastAsia="cs-CZ"/>
        </w:rPr>
        <w:t xml:space="preserve">Prostřednictvím svých ideologů taková politika vyhlašuje, že destrukce struktur, jež až dosud nejistotě kladly určité meze, je vlastně triumfálním nástupem a pochodem svobody. Ve skutečnosti rozpor mezi požadavky na výkon a útoky na sociální spravedlnost pod hesly o „očistě osvědčených principů“, vyjevují </w:t>
      </w:r>
      <w:r w:rsidRPr="00B427B8">
        <w:rPr>
          <w:rFonts w:ascii="Times New Roman" w:eastAsia="Times New Roman" w:hAnsi="Times New Roman" w:cs="Times New Roman"/>
          <w:b/>
          <w:i/>
          <w:sz w:val="24"/>
          <w:szCs w:val="24"/>
          <w:lang w:eastAsia="cs-CZ"/>
        </w:rPr>
        <w:t>zostřování</w:t>
      </w:r>
      <w:r w:rsidRPr="00B427B8">
        <w:rPr>
          <w:rFonts w:ascii="Times New Roman" w:eastAsia="Times New Roman" w:hAnsi="Times New Roman" w:cs="Times New Roman"/>
          <w:i/>
          <w:sz w:val="24"/>
          <w:szCs w:val="24"/>
          <w:lang w:eastAsia="cs-CZ"/>
        </w:rPr>
        <w:t xml:space="preserve"> </w:t>
      </w:r>
      <w:r w:rsidRPr="00B427B8">
        <w:rPr>
          <w:rFonts w:ascii="Times New Roman" w:eastAsia="Times New Roman" w:hAnsi="Times New Roman" w:cs="Times New Roman"/>
          <w:b/>
          <w:bCs/>
          <w:i/>
          <w:sz w:val="24"/>
          <w:szCs w:val="24"/>
          <w:lang w:eastAsia="cs-CZ"/>
        </w:rPr>
        <w:t>rozporu práce a kapitálu v národním, regionálním i celosvětovém měřítku.</w:t>
      </w:r>
    </w:p>
    <w:p w:rsidR="009B3637" w:rsidRPr="00B427B8" w:rsidRDefault="009B3637" w:rsidP="00712851">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Varující jsou nejen snahy omezit náklady na sociální účely ve prospěch investic do podnikání (a pod touto záminkou), ale také převést sociální služby do sféry trhu, privatizovat je. Stát se vzdává role hlavního garanta jistot a bezpečí, dokonce právě pod jeho patronací i z jeho iniciativy dochází k vyprázdnění a ke </w:t>
      </w:r>
      <w:r w:rsidRPr="00B427B8">
        <w:rPr>
          <w:rFonts w:ascii="Times New Roman" w:eastAsia="MS Mincho" w:hAnsi="Times New Roman" w:cs="Times New Roman"/>
          <w:b/>
          <w:i/>
          <w:sz w:val="24"/>
          <w:szCs w:val="24"/>
          <w:lang w:eastAsia="cs-CZ"/>
        </w:rPr>
        <w:t>kolonizaci veřejného sektoru sektorem soukromým</w:t>
      </w:r>
      <w:r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footnoteReference w:id="411"/>
      </w:r>
      <w:r w:rsidRPr="00B427B8">
        <w:rPr>
          <w:rFonts w:ascii="Times New Roman" w:eastAsia="MS Mincho" w:hAnsi="Times New Roman" w:cs="Times New Roman"/>
          <w:sz w:val="24"/>
          <w:szCs w:val="24"/>
          <w:lang w:eastAsia="cs-CZ"/>
        </w:rPr>
        <w:t xml:space="preserve"> Podnikatelům se tak má umožnit, aby s nimi „kšeftovali“", bez ohledu na to, že tak budou mnohé z nich nejen podřizovány ziskovým zřetelům, ale také ohrožovány úpadkem i zničením.</w:t>
      </w:r>
      <w:r w:rsidRPr="00B427B8">
        <w:rPr>
          <w:rFonts w:ascii="Times New Roman" w:eastAsia="MS Mincho" w:hAnsi="Times New Roman" w:cs="Times New Roman"/>
          <w:sz w:val="24"/>
          <w:szCs w:val="24"/>
          <w:vertAlign w:val="superscript"/>
          <w:lang w:eastAsia="cs-CZ"/>
        </w:rPr>
        <w:footnoteReference w:id="412"/>
      </w:r>
      <w:r w:rsidRPr="00B427B8">
        <w:rPr>
          <w:rFonts w:ascii="Times New Roman" w:eastAsia="MS Mincho" w:hAnsi="Times New Roman" w:cs="Times New Roman"/>
          <w:sz w:val="24"/>
          <w:szCs w:val="24"/>
          <w:lang w:eastAsia="cs-CZ"/>
        </w:rPr>
        <w:t xml:space="preserve"> </w:t>
      </w:r>
    </w:p>
    <w:p w:rsidR="009B3637" w:rsidRPr="00B427B8" w:rsidRDefault="009B3637" w:rsidP="00712851">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Privatizace různých institucí sociální sféry znamená, že přestávají být sociální službou. Školství může v rámci „zeštíhlování“ skoncovat se vzděláváním pro všechny, stejně jako všeobecné nemocnice a domovy důchodců a ostatní potřebné instituce omezí rozsah a dostupnost své péče (některé země LA už prodaly své sociální sítě na splátky zahraničních půjček).</w:t>
      </w:r>
    </w:p>
    <w:p w:rsidR="009B3637" w:rsidRPr="00B427B8" w:rsidRDefault="009B3637" w:rsidP="004C6817">
      <w:pPr>
        <w:tabs>
          <w:tab w:val="left" w:pos="708"/>
          <w:tab w:val="center" w:pos="4536"/>
          <w:tab w:val="right" w:pos="9072"/>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Výsledkem takového vývoje je „zvláštní politický režim, který je současně vrcholně liberální a krajně autoritativní. Blahosklonně liberální je vůči velkým firmám, horním vrstvám a úspěšným částem vrstev středních. Nesmlouvavě paternalistický až autoritářský je vůči těm dole, kteří jsou zasaženi restrukturalizací práce a úbytkem sociální ochrany.“</w:t>
      </w:r>
      <w:r w:rsidRPr="00B427B8">
        <w:rPr>
          <w:rFonts w:ascii="Times New Roman" w:eastAsia="Times New Roman" w:hAnsi="Times New Roman" w:cs="Times New Roman"/>
          <w:sz w:val="24"/>
          <w:szCs w:val="24"/>
          <w:vertAlign w:val="superscript"/>
          <w:lang w:eastAsia="cs-CZ"/>
        </w:rPr>
        <w:footnoteReference w:id="413"/>
      </w:r>
      <w:r w:rsidRPr="00B427B8">
        <w:rPr>
          <w:rFonts w:ascii="Times New Roman" w:eastAsia="Times New Roman" w:hAnsi="Times New Roman" w:cs="Times New Roman"/>
          <w:sz w:val="24"/>
          <w:szCs w:val="24"/>
          <w:lang w:eastAsia="cs-CZ"/>
        </w:rPr>
        <w:t xml:space="preserve"> Od státu sociálního se přechází ke státu trestajícímu, penálnímu. Namísto „války proti chudobě“ dochází v nové situaci k „válce proti chudým“.</w:t>
      </w:r>
      <w:r w:rsidRPr="00B427B8">
        <w:rPr>
          <w:rFonts w:ascii="Times New Roman" w:eastAsia="Times New Roman" w:hAnsi="Times New Roman" w:cs="Times New Roman"/>
          <w:sz w:val="24"/>
          <w:szCs w:val="24"/>
          <w:vertAlign w:val="superscript"/>
          <w:lang w:eastAsia="cs-CZ"/>
        </w:rPr>
        <w:footnoteReference w:id="414"/>
      </w:r>
      <w:r w:rsidRPr="00B427B8">
        <w:rPr>
          <w:rFonts w:ascii="Times New Roman" w:eastAsia="Times New Roman" w:hAnsi="Times New Roman" w:cs="Times New Roman"/>
          <w:sz w:val="24"/>
          <w:szCs w:val="24"/>
          <w:lang w:eastAsia="cs-CZ"/>
        </w:rPr>
        <w:t xml:space="preserve"> </w:t>
      </w:r>
    </w:p>
    <w:p w:rsidR="009B3637" w:rsidRPr="00B427B8" w:rsidRDefault="009B3637" w:rsidP="004C6817">
      <w:pPr>
        <w:tabs>
          <w:tab w:val="left" w:pos="708"/>
          <w:tab w:val="center" w:pos="4536"/>
          <w:tab w:val="right" w:pos="9072"/>
        </w:tabs>
        <w:spacing w:line="240" w:lineRule="auto"/>
        <w:ind w:right="1152" w:firstLine="567"/>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bCs/>
          <w:i/>
          <w:sz w:val="24"/>
          <w:szCs w:val="24"/>
          <w:lang w:eastAsia="cs-CZ"/>
        </w:rPr>
        <w:t>Levicová sociální politika</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oslabování</w:t>
      </w:r>
      <w:r w:rsidRPr="00B427B8">
        <w:rPr>
          <w:rFonts w:ascii="Times New Roman" w:eastAsia="Times New Roman" w:hAnsi="Times New Roman" w:cs="Times New Roman"/>
          <w:b/>
          <w:bCs/>
          <w:sz w:val="24"/>
          <w:szCs w:val="24"/>
          <w:lang w:eastAsia="cs-CZ"/>
        </w:rPr>
        <w:t xml:space="preserve"> s</w:t>
      </w:r>
      <w:r w:rsidRPr="00B427B8">
        <w:rPr>
          <w:rFonts w:ascii="Times New Roman" w:eastAsia="Times New Roman" w:hAnsi="Times New Roman" w:cs="Times New Roman"/>
          <w:bCs/>
          <w:sz w:val="24"/>
          <w:szCs w:val="24"/>
          <w:lang w:eastAsia="cs-CZ"/>
        </w:rPr>
        <w:t xml:space="preserve">polečenských pojistek proti rizikům, které přináší kapitalistický trh, </w:t>
      </w:r>
      <w:r w:rsidRPr="00B427B8">
        <w:rPr>
          <w:rFonts w:ascii="Times New Roman" w:eastAsia="Times New Roman" w:hAnsi="Times New Roman" w:cs="Times New Roman"/>
          <w:sz w:val="24"/>
          <w:szCs w:val="24"/>
          <w:lang w:eastAsia="cs-CZ"/>
        </w:rPr>
        <w:t>o</w:t>
      </w:r>
      <w:r w:rsidRPr="00B427B8">
        <w:rPr>
          <w:rFonts w:ascii="Times New Roman" w:eastAsia="Times New Roman" w:hAnsi="Times New Roman" w:cs="Times New Roman"/>
          <w:bCs/>
          <w:sz w:val="24"/>
          <w:szCs w:val="24"/>
          <w:lang w:eastAsia="cs-CZ"/>
        </w:rPr>
        <w:t>dmítá jako pokusy bezbrannost občanů dále stupňovat. Požaduje, aby byly</w:t>
      </w:r>
      <w:r w:rsidRPr="00B427B8">
        <w:rPr>
          <w:rFonts w:ascii="Times New Roman" w:eastAsia="Times New Roman" w:hAnsi="Times New Roman" w:cs="Times New Roman"/>
          <w:b/>
          <w:bCs/>
          <w:i/>
          <w:sz w:val="24"/>
          <w:szCs w:val="24"/>
          <w:lang w:eastAsia="cs-CZ"/>
        </w:rPr>
        <w:t xml:space="preserve"> tržní mechanismy přizpůsobo</w:t>
      </w:r>
      <w:r w:rsidRPr="00B427B8">
        <w:rPr>
          <w:rFonts w:ascii="Times New Roman" w:eastAsia="Times New Roman" w:hAnsi="Times New Roman" w:cs="Times New Roman"/>
          <w:b/>
          <w:i/>
          <w:sz w:val="24"/>
          <w:szCs w:val="24"/>
          <w:lang w:eastAsia="cs-CZ"/>
        </w:rPr>
        <w:t>vány občanům</w:t>
      </w:r>
    </w:p>
    <w:p w:rsidR="009B3637" w:rsidRPr="00B427B8" w:rsidRDefault="009B3637"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i/>
          <w:sz w:val="24"/>
          <w:szCs w:val="24"/>
          <w:lang w:eastAsia="cs-CZ"/>
        </w:rPr>
      </w:pPr>
    </w:p>
    <w:p w:rsidR="009B3637" w:rsidRPr="00B427B8" w:rsidRDefault="009B3637"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i/>
          <w:sz w:val="24"/>
          <w:szCs w:val="24"/>
          <w:lang w:eastAsia="cs-CZ"/>
        </w:rPr>
      </w:pPr>
    </w:p>
    <w:p w:rsidR="009B3637" w:rsidRPr="00B427B8" w:rsidRDefault="009B3637"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Sociální politika ve státech a regionech</w:t>
      </w:r>
    </w:p>
    <w:p w:rsidR="009B3637" w:rsidRPr="00B427B8" w:rsidRDefault="009B3637"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p>
    <w:p w:rsidR="009B3637" w:rsidRPr="00B427B8" w:rsidRDefault="009B3637" w:rsidP="00573C39">
      <w:pPr>
        <w:spacing w:after="12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Sociální ovzduší ve </w:t>
      </w:r>
      <w:r w:rsidRPr="00B427B8">
        <w:rPr>
          <w:rFonts w:ascii="Times New Roman" w:eastAsia="Times New Roman" w:hAnsi="Times New Roman" w:cs="Times New Roman"/>
          <w:b/>
          <w:i/>
          <w:sz w:val="24"/>
          <w:szCs w:val="24"/>
          <w:lang w:eastAsia="cs-CZ"/>
        </w:rPr>
        <w:t>Spojených státech</w:t>
      </w:r>
      <w:r w:rsidRPr="00B427B8">
        <w:rPr>
          <w:rFonts w:ascii="Times New Roman" w:eastAsia="Times New Roman" w:hAnsi="Times New Roman" w:cs="Times New Roman"/>
          <w:sz w:val="24"/>
          <w:szCs w:val="24"/>
          <w:lang w:eastAsia="cs-CZ"/>
        </w:rPr>
        <w:t xml:space="preserve"> je charakterizováno trvale přítomným pohrdáním neúspěchem a přesvědčením, že bídu si člověk přivodí a zaviní sám.</w:t>
      </w:r>
    </w:p>
    <w:p w:rsidR="009B3637" w:rsidRPr="00B427B8" w:rsidRDefault="009B363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Jak přiznává i tak Spojeným státům oddaný člověk, jakým je Z. Brzezinski, její „sociální problémy jsou nahromaděným důsledkem celých desetiletí diskriminace, lhostejnosti a v poslední době i paternalismu. Výsledkem jsou obrovské ostrovy bídy, zaostalosti a odcizení, izolované od ostatního světa neviditelnými zdmi předpojatosti a paternalismu, který dokáže prodloužit život, ale nedokáže dát životu smysl“.</w:t>
      </w:r>
      <w:r w:rsidRPr="00B427B8">
        <w:rPr>
          <w:rFonts w:ascii="Times New Roman" w:eastAsia="MS Mincho" w:hAnsi="Times New Roman" w:cs="Times New Roman"/>
          <w:sz w:val="24"/>
          <w:szCs w:val="24"/>
          <w:vertAlign w:val="superscript"/>
          <w:lang w:eastAsia="cs-CZ"/>
        </w:rPr>
        <w:footnoteReference w:id="415"/>
      </w:r>
      <w:r w:rsidRPr="00B427B8">
        <w:rPr>
          <w:rFonts w:ascii="Times New Roman" w:eastAsia="MS Mincho" w:hAnsi="Times New Roman" w:cs="Times New Roman"/>
          <w:sz w:val="24"/>
          <w:szCs w:val="24"/>
          <w:lang w:eastAsia="cs-CZ"/>
        </w:rPr>
        <w:t xml:space="preserve"> </w:t>
      </w:r>
    </w:p>
    <w:p w:rsidR="009B3637" w:rsidRPr="00B427B8" w:rsidRDefault="009B363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Zatímco se Amerika koupe v kapitálu a zisky prudce stoupají, je tlak na redukci sociální politiky zdůvodňován tím, že „žijeme v 'hubených a mizerných časech'. Každý si musí utáhnout opasek“.</w:t>
      </w:r>
      <w:r w:rsidRPr="00B427B8">
        <w:rPr>
          <w:rFonts w:ascii="Times New Roman" w:eastAsia="MS Mincho" w:hAnsi="Times New Roman" w:cs="Times New Roman"/>
          <w:sz w:val="24"/>
          <w:szCs w:val="24"/>
          <w:vertAlign w:val="superscript"/>
          <w:lang w:eastAsia="cs-CZ"/>
        </w:rPr>
        <w:footnoteReference w:id="416"/>
      </w:r>
      <w:r w:rsidRPr="00B427B8">
        <w:rPr>
          <w:rFonts w:ascii="Times New Roman" w:eastAsia="MS Mincho" w:hAnsi="Times New Roman" w:cs="Times New Roman"/>
          <w:sz w:val="24"/>
          <w:szCs w:val="24"/>
          <w:lang w:eastAsia="cs-CZ"/>
        </w:rPr>
        <w:t xml:space="preserve"> Chudým se ukládá tvrdá kázeň a ponechává jediná volba: vydat se v Americe jinam, znovu například za západní horizont. Jenže tato expanze už skončila, jak poznamenává N. Chomsky a zbývá možnost jediná: hladovění či káznice. Ve prospěch těch druhých se naopak předkládají návrhy 'jednotného zdanění', osvobození dividend, kapitálových zisků a úroků (jež představují téměř polovinu příjmů nejbohatšího jednoho procenta rodin) od daní.</w:t>
      </w:r>
      <w:r w:rsidRPr="00B427B8">
        <w:rPr>
          <w:rFonts w:ascii="Times New Roman" w:eastAsia="MS Mincho" w:hAnsi="Times New Roman" w:cs="Times New Roman"/>
          <w:sz w:val="24"/>
          <w:szCs w:val="24"/>
          <w:vertAlign w:val="superscript"/>
          <w:lang w:eastAsia="cs-CZ"/>
        </w:rPr>
        <w:footnoteReference w:id="417"/>
      </w:r>
      <w:r w:rsidRPr="00B427B8">
        <w:rPr>
          <w:rFonts w:ascii="Times New Roman" w:eastAsia="MS Mincho" w:hAnsi="Times New Roman" w:cs="Times New Roman"/>
          <w:sz w:val="24"/>
          <w:szCs w:val="24"/>
          <w:vertAlign w:val="superscript"/>
          <w:lang w:eastAsia="cs-CZ"/>
        </w:rPr>
        <w:t xml:space="preserve"> </w:t>
      </w:r>
    </w:p>
    <w:p w:rsidR="009B3637" w:rsidRPr="00B427B8" w:rsidRDefault="009B363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Spojené státy šly vždy svou vlastní cestou a nikdy neuznaly sociální práva, která by měla přímo vyplývat z občanství. Jenže z</w:t>
      </w:r>
      <w:r w:rsidRPr="00B427B8">
        <w:rPr>
          <w:rFonts w:ascii="Times New Roman" w:eastAsia="MS Mincho" w:hAnsi="Times New Roman" w:cs="Times New Roman"/>
          <w:sz w:val="24"/>
          <w:szCs w:val="24"/>
          <w:lang w:eastAsia="cs-CZ"/>
        </w:rPr>
        <w:t xml:space="preserve">ákladní principy takové politiky nezůstávají jen jejich vnitřní záležitostí. Prostřednictvím svého významného postavení v konkurenčním boji je šíří na „svobodném trhu práce“ po celé zeměkouli.      </w:t>
      </w:r>
    </w:p>
    <w:p w:rsidR="009B3637" w:rsidRPr="00B427B8" w:rsidRDefault="009B3637" w:rsidP="004C6817">
      <w:pPr>
        <w:tabs>
          <w:tab w:val="left" w:pos="708"/>
          <w:tab w:val="center" w:pos="4536"/>
          <w:tab w:val="right" w:pos="9072"/>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Postupně se ale i v dalších zemích Západu stalo neslušným mluvit o sociální spravedlnosti, hovory o „zeštíhlování“ se naopak staly příznakem odpovědného chování. Takovýto ústup sociálního hospodářství, např. zostřování podmínek pro přístup k systémům pojištění, byl ražen záhy po 2. světové válce, pro státy OECD je doložen od poloviny 70. let.</w:t>
      </w:r>
    </w:p>
    <w:p w:rsidR="009B3637" w:rsidRPr="00B427B8" w:rsidRDefault="009B3637" w:rsidP="004C6817">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w:t>
      </w:r>
      <w:r w:rsidRPr="00B427B8">
        <w:rPr>
          <w:rFonts w:ascii="Times New Roman" w:eastAsia="MS Mincho" w:hAnsi="Times New Roman" w:cs="Times New Roman"/>
          <w:b/>
          <w:i/>
          <w:sz w:val="24"/>
          <w:szCs w:val="24"/>
          <w:lang w:eastAsia="cs-CZ"/>
        </w:rPr>
        <w:t>Evropské unii</w:t>
      </w:r>
      <w:r w:rsidRPr="00B427B8">
        <w:rPr>
          <w:rFonts w:ascii="Times New Roman" w:eastAsia="MS Mincho" w:hAnsi="Times New Roman" w:cs="Times New Roman"/>
          <w:sz w:val="24"/>
          <w:szCs w:val="24"/>
          <w:lang w:eastAsia="cs-CZ"/>
        </w:rPr>
        <w:t> probíhá diskuse o tom, zda lze ještě čelit problémům, které přináší otevření celosvětového trhu v hranicích jednotlivé země, zda je možné i v nadstátním společenství dosahovat sociální spravedlnosti a tržní efektivity jinak, než spoléháním na výkony a prospěch, který by měl samočinně vzejít z otevírání se regionálnímu či světovému trhu. Stále však trvá i představa o specifické cestě, o tom, že by „modernizace“ v Evropě neměla ohrozit vzniklý sociální model, Řešením by měla být symbióza amerického liberálního modelu se sociálně demokratickým solidarismem.</w:t>
      </w:r>
      <w:r w:rsidRPr="00B427B8">
        <w:rPr>
          <w:rFonts w:ascii="Times New Roman" w:eastAsia="MS Mincho" w:hAnsi="Times New Roman" w:cs="Times New Roman"/>
          <w:sz w:val="24"/>
          <w:szCs w:val="24"/>
          <w:vertAlign w:val="superscript"/>
          <w:lang w:eastAsia="cs-CZ"/>
        </w:rPr>
        <w:footnoteReference w:id="418"/>
      </w:r>
      <w:r w:rsidRPr="00B427B8">
        <w:rPr>
          <w:rFonts w:ascii="Times New Roman" w:eastAsia="MS Mincho" w:hAnsi="Times New Roman" w:cs="Times New Roman"/>
          <w:sz w:val="24"/>
          <w:szCs w:val="24"/>
          <w:lang w:eastAsia="cs-CZ"/>
        </w:rPr>
        <w:t xml:space="preserve"> </w:t>
      </w:r>
    </w:p>
    <w:p w:rsidR="009B3637" w:rsidRPr="00B427B8" w:rsidRDefault="009B3637" w:rsidP="004C6817">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praxi se však razí zásada stlačovat sociální politiku v jednotlivých státech Evropy na úroveň „méně odpovědných“ členských států, a to právě s ohledem na tlaky severoamerické a vůbec světové konkurence a trhu. </w:t>
      </w:r>
    </w:p>
    <w:p w:rsidR="009B3637" w:rsidRPr="00B427B8" w:rsidRDefault="009B363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 zavedení jednotného trhu bylo možné odliv kapitálu z členských zemí s rozvinutějším sociálním zákonodárstvím očekávat. Podnikatelé a národohospodáři se obávali sociálního dumpingu, přelévání kapitálu do zemí s výrazně nižšími náklady na pracovní sílu.  Vyvstala potřeba harmonizovat sociální politiku zemí EU, zvláště soustavy pracovního práva, sociálního </w:t>
      </w:r>
      <w:r w:rsidRPr="00B427B8">
        <w:rPr>
          <w:rFonts w:ascii="Times New Roman" w:eastAsia="Times New Roman" w:hAnsi="Times New Roman" w:cs="Times New Roman"/>
          <w:sz w:val="24"/>
          <w:szCs w:val="24"/>
          <w:lang w:eastAsia="cs-CZ"/>
        </w:rPr>
        <w:lastRenderedPageBreak/>
        <w:t xml:space="preserve">zabezpečení a zdravotní péče, jejímž výsledkem bylo </w:t>
      </w:r>
      <w:r w:rsidRPr="00B427B8">
        <w:rPr>
          <w:rFonts w:ascii="Times New Roman" w:eastAsia="MS Mincho" w:hAnsi="Times New Roman" w:cs="Times New Roman"/>
          <w:sz w:val="24"/>
          <w:szCs w:val="24"/>
          <w:lang w:eastAsia="cs-CZ"/>
        </w:rPr>
        <w:t>zpochybňování existujících vyspělejších systémů sociálního zajištění (či pojištění).</w:t>
      </w:r>
    </w:p>
    <w:p w:rsidR="009B3637" w:rsidRPr="00B427B8" w:rsidRDefault="009B363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Se systémem Evropské měnové unie (eurem) se sociální situace spíše dále zhoršuje. Levná pracovní síla se přesouvá do rozvinutějších členských zemí, na úkor domácí pracovní síly a jejího zabezpečení. Zesiluje se tak nerovnoměrnost v zaměstnanosti. Bruselské centrum má pro poškozené a pro periférie jen velmi omezené prostředky, což vede k sociálním a nacionálním turbulencím. </w:t>
      </w:r>
    </w:p>
    <w:p w:rsidR="009B3637" w:rsidRPr="00B427B8" w:rsidRDefault="009B363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Dlouhodobým problémem bylo takové uplatňování hlediska celoevropské ekonomické rentability, které přehlíželo smysl a význam diferenční renty, fakt, že zemědělská výroba nemůže být ve všech místech stejně produktivní. V řadě míst a států Evropy byly touto politikou zemědělci poškozováni, hrozilo vylidňování i pustnutí venkova.   </w:t>
      </w:r>
    </w:p>
    <w:p w:rsidR="009B3637" w:rsidRPr="00B427B8" w:rsidRDefault="009B363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Sociálně vnímaví pozorovatelé sledovali s obavami vývoj i v nejvlivnější zemi EU, v Německu, zemi poválečného tržního zázraku a průkopnického „sociálního státu“, tj, jak se opět proměňuje „v jakýsi primitivnější kapitalismus“.</w:t>
      </w:r>
      <w:r w:rsidRPr="00B427B8">
        <w:rPr>
          <w:rFonts w:ascii="Times New Roman" w:eastAsia="Times New Roman" w:hAnsi="Times New Roman" w:cs="Times New Roman"/>
          <w:sz w:val="24"/>
          <w:szCs w:val="24"/>
          <w:vertAlign w:val="superscript"/>
          <w:lang w:eastAsia="cs-CZ"/>
        </w:rPr>
        <w:footnoteReference w:id="419"/>
      </w:r>
      <w:r w:rsidRPr="00B427B8">
        <w:rPr>
          <w:rFonts w:ascii="Times New Roman" w:eastAsia="Times New Roman" w:hAnsi="Times New Roman" w:cs="Times New Roman"/>
          <w:sz w:val="24"/>
          <w:szCs w:val="24"/>
          <w:lang w:eastAsia="cs-CZ"/>
        </w:rPr>
        <w:t xml:space="preserve"> </w:t>
      </w:r>
    </w:p>
    <w:p w:rsidR="009B3637" w:rsidRPr="00B427B8" w:rsidRDefault="009B363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Drtivá většina lidí v EU, neustále zpracovávaná neoliberální propagandou o ohromném daňovém zatížení, o potřebě vyrovnaného rozpočtu a nutnosti demontáže zaopatřovatelského státu, by ráda pro chudé přesto něco udělala. Účastní se sbírek, movitější obdarovávají ty, na něž média výslovně poukáží.  I z dobročinnosti lze leccos podnikatelsky vytěžit. Tváří v tvář stálému tlaku však mnozí rezignují, s politikou škrtů v sociální oblasti se smiřují a ve velkém počtu ji i podporují, balamuceni tvrzením, že snaha chudým pomáhat jim jen ubližuje.  </w:t>
      </w:r>
    </w:p>
    <w:p w:rsidR="009B3637" w:rsidRPr="00B427B8" w:rsidRDefault="009B3637" w:rsidP="00573C39">
      <w:pPr>
        <w:spacing w:after="0" w:line="240" w:lineRule="auto"/>
        <w:ind w:right="1152"/>
        <w:jc w:val="both"/>
        <w:rPr>
          <w:rFonts w:ascii="Times New Roman" w:eastAsia="MS Mincho" w:hAnsi="Times New Roman" w:cs="Times New Roman"/>
          <w:sz w:val="24"/>
          <w:szCs w:val="24"/>
          <w:lang w:eastAsia="cs-CZ"/>
        </w:rPr>
      </w:pPr>
    </w:p>
    <w:p w:rsidR="005462E6" w:rsidRPr="00B427B8" w:rsidRDefault="005462E6" w:rsidP="00573C39">
      <w:pPr>
        <w:spacing w:after="0" w:line="240" w:lineRule="auto"/>
        <w:ind w:right="1152" w:firstLine="540"/>
        <w:jc w:val="both"/>
        <w:rPr>
          <w:rFonts w:ascii="Times New Roman" w:eastAsia="MS Mincho" w:hAnsi="Times New Roman" w:cs="Times New Roman"/>
          <w:b/>
          <w:bCs/>
          <w:sz w:val="24"/>
          <w:szCs w:val="24"/>
          <w:lang w:eastAsia="cs-CZ"/>
        </w:rPr>
      </w:pPr>
    </w:p>
    <w:p w:rsidR="009B3637" w:rsidRPr="00B427B8" w:rsidRDefault="000E722A" w:rsidP="000E722A">
      <w:pPr>
        <w:spacing w:after="0" w:line="240" w:lineRule="auto"/>
        <w:ind w:right="1152" w:firstLine="540"/>
        <w:jc w:val="center"/>
        <w:rPr>
          <w:rFonts w:ascii="Times New Roman" w:eastAsia="MS Mincho" w:hAnsi="Times New Roman" w:cs="Times New Roman"/>
          <w:b/>
          <w:bCs/>
          <w:sz w:val="56"/>
          <w:szCs w:val="56"/>
          <w:lang w:eastAsia="cs-CZ"/>
        </w:rPr>
      </w:pPr>
      <w:r w:rsidRPr="00B427B8">
        <w:rPr>
          <w:rFonts w:ascii="Times New Roman" w:eastAsia="MS Mincho" w:hAnsi="Times New Roman" w:cs="Times New Roman"/>
          <w:b/>
          <w:bCs/>
          <w:sz w:val="56"/>
          <w:szCs w:val="56"/>
          <w:lang w:eastAsia="cs-CZ"/>
        </w:rPr>
        <w:t>*</w:t>
      </w:r>
    </w:p>
    <w:p w:rsidR="009B3637" w:rsidRPr="00B427B8" w:rsidRDefault="009B3637" w:rsidP="00573C39">
      <w:pPr>
        <w:spacing w:after="0" w:line="240" w:lineRule="auto"/>
        <w:ind w:right="1152" w:firstLine="540"/>
        <w:jc w:val="both"/>
        <w:rPr>
          <w:rFonts w:ascii="Times New Roman" w:eastAsia="MS Mincho" w:hAnsi="Times New Roman" w:cs="Times New Roman"/>
          <w:b/>
          <w:bCs/>
          <w:sz w:val="24"/>
          <w:szCs w:val="24"/>
          <w:lang w:eastAsia="cs-CZ"/>
        </w:rPr>
      </w:pPr>
    </w:p>
    <w:p w:rsidR="009B3637" w:rsidRPr="00B427B8" w:rsidRDefault="009B3637" w:rsidP="00573C39">
      <w:pPr>
        <w:spacing w:after="0" w:line="240" w:lineRule="auto"/>
        <w:ind w:right="1152" w:firstLine="540"/>
        <w:jc w:val="both"/>
        <w:rPr>
          <w:rFonts w:ascii="Times New Roman" w:eastAsia="MS Mincho" w:hAnsi="Times New Roman" w:cs="Times New Roman"/>
          <w:b/>
          <w:bCs/>
          <w:sz w:val="24"/>
          <w:szCs w:val="24"/>
          <w:lang w:eastAsia="cs-CZ"/>
        </w:rPr>
      </w:pPr>
    </w:p>
    <w:p w:rsidR="002E2098" w:rsidRPr="00B427B8" w:rsidRDefault="002E2098" w:rsidP="00573C39">
      <w:pPr>
        <w:spacing w:after="0" w:line="240" w:lineRule="auto"/>
        <w:ind w:right="1152"/>
        <w:jc w:val="both"/>
        <w:rPr>
          <w:rFonts w:ascii="Times New Roman" w:eastAsia="MS Mincho" w:hAnsi="Times New Roman" w:cs="Times New Roman"/>
          <w:b/>
          <w:bCs/>
          <w:sz w:val="28"/>
          <w:szCs w:val="28"/>
          <w:lang w:eastAsia="cs-CZ"/>
        </w:rPr>
      </w:pPr>
    </w:p>
    <w:p w:rsidR="00310E12" w:rsidRPr="00B427B8" w:rsidRDefault="00310E12" w:rsidP="00573C39">
      <w:pPr>
        <w:spacing w:after="0" w:line="240" w:lineRule="auto"/>
        <w:ind w:right="1152"/>
        <w:jc w:val="both"/>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V.</w:t>
      </w:r>
      <w:r w:rsidR="00601067" w:rsidRPr="00B427B8">
        <w:rPr>
          <w:rFonts w:ascii="Times New Roman" w:eastAsia="MS Mincho" w:hAnsi="Times New Roman" w:cs="Times New Roman"/>
          <w:b/>
          <w:bCs/>
          <w:sz w:val="28"/>
          <w:szCs w:val="28"/>
          <w:lang w:eastAsia="cs-CZ"/>
        </w:rPr>
        <w:t xml:space="preserve"> 3</w:t>
      </w:r>
      <w:r w:rsidRPr="00B427B8">
        <w:rPr>
          <w:rFonts w:ascii="Times New Roman" w:eastAsia="MS Mincho" w:hAnsi="Times New Roman" w:cs="Times New Roman"/>
          <w:b/>
          <w:bCs/>
          <w:sz w:val="28"/>
          <w:szCs w:val="28"/>
          <w:lang w:eastAsia="cs-CZ"/>
        </w:rPr>
        <w:t>. Globalizace a světová politika</w:t>
      </w:r>
      <w:r w:rsidR="00F20413" w:rsidRPr="00B427B8">
        <w:rPr>
          <w:rFonts w:ascii="Times New Roman" w:eastAsia="MS Mincho" w:hAnsi="Times New Roman" w:cs="Times New Roman"/>
          <w:b/>
          <w:bCs/>
          <w:sz w:val="28"/>
          <w:szCs w:val="28"/>
          <w:lang w:eastAsia="cs-CZ"/>
        </w:rPr>
        <w:t xml:space="preserve"> (</w:t>
      </w:r>
      <w:r w:rsidR="00F20413" w:rsidRPr="005F7F43">
        <w:rPr>
          <w:rFonts w:ascii="Times New Roman" w:eastAsia="MS Mincho" w:hAnsi="Times New Roman" w:cs="Times New Roman"/>
          <w:b/>
          <w:bCs/>
          <w:color w:val="7030A0"/>
          <w:sz w:val="28"/>
          <w:szCs w:val="28"/>
          <w:lang w:eastAsia="cs-CZ"/>
        </w:rPr>
        <w:t>11</w:t>
      </w:r>
      <w:r w:rsidR="005F7F43" w:rsidRPr="005F7F43">
        <w:rPr>
          <w:rFonts w:ascii="Times New Roman" w:eastAsia="MS Mincho" w:hAnsi="Times New Roman" w:cs="Times New Roman"/>
          <w:b/>
          <w:bCs/>
          <w:color w:val="7030A0"/>
          <w:sz w:val="28"/>
          <w:szCs w:val="28"/>
          <w:lang w:eastAsia="cs-CZ"/>
        </w:rPr>
        <w:t>6</w:t>
      </w:r>
      <w:r w:rsidR="00F20413" w:rsidRPr="00B427B8">
        <w:rPr>
          <w:rFonts w:ascii="Times New Roman" w:eastAsia="MS Mincho" w:hAnsi="Times New Roman" w:cs="Times New Roman"/>
          <w:b/>
          <w:bCs/>
          <w:sz w:val="28"/>
          <w:szCs w:val="28"/>
          <w:lang w:eastAsia="cs-CZ"/>
        </w:rPr>
        <w:t xml:space="preserve"> </w:t>
      </w:r>
      <w:r w:rsidR="00E861B6" w:rsidRPr="00B427B8">
        <w:rPr>
          <w:rFonts w:ascii="Times New Roman" w:eastAsia="MS Mincho" w:hAnsi="Times New Roman" w:cs="Times New Roman"/>
          <w:b/>
          <w:bCs/>
          <w:sz w:val="28"/>
          <w:szCs w:val="28"/>
          <w:lang w:eastAsia="cs-CZ"/>
        </w:rPr>
        <w:t>– 14</w:t>
      </w:r>
      <w:r w:rsidR="006C4F36" w:rsidRPr="00B427B8">
        <w:rPr>
          <w:rFonts w:ascii="Times New Roman" w:eastAsia="MS Mincho" w:hAnsi="Times New Roman" w:cs="Times New Roman"/>
          <w:b/>
          <w:bCs/>
          <w:sz w:val="28"/>
          <w:szCs w:val="28"/>
          <w:lang w:eastAsia="cs-CZ"/>
        </w:rPr>
        <w:t>7</w:t>
      </w:r>
      <w:r w:rsidR="00E861B6" w:rsidRPr="00B427B8">
        <w:rPr>
          <w:rFonts w:ascii="Times New Roman" w:eastAsia="MS Mincho" w:hAnsi="Times New Roman" w:cs="Times New Roman"/>
          <w:b/>
          <w:bCs/>
          <w:sz w:val="28"/>
          <w:szCs w:val="28"/>
          <w:lang w:eastAsia="cs-CZ"/>
        </w:rPr>
        <w:t>)</w:t>
      </w:r>
    </w:p>
    <w:p w:rsidR="00310E12" w:rsidRPr="00B427B8" w:rsidRDefault="00310E12" w:rsidP="00573C39">
      <w:pPr>
        <w:spacing w:after="0" w:line="240" w:lineRule="auto"/>
        <w:ind w:right="1152"/>
        <w:jc w:val="both"/>
        <w:rPr>
          <w:rFonts w:ascii="Times New Roman" w:eastAsia="MS Mincho" w:hAnsi="Times New Roman" w:cs="Times New Roman"/>
          <w:sz w:val="28"/>
          <w:szCs w:val="28"/>
          <w:lang w:eastAsia="cs-CZ"/>
        </w:rPr>
      </w:pPr>
    </w:p>
    <w:p w:rsidR="00310E12" w:rsidRPr="00B427B8" w:rsidRDefault="00310E12"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 xml:space="preserve">1. Změny světové politické scény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p>
    <w:p w:rsidR="00310E12" w:rsidRPr="00B427B8" w:rsidRDefault="00310E12" w:rsidP="007458A4">
      <w:pPr>
        <w:spacing w:after="0" w:line="240" w:lineRule="auto"/>
        <w:ind w:left="3119"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„Doba vymknutá z kloubů, šílí“ (Shakespeare, W., Hamlet, princ dánský.)</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7458A4">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světě jako celku se odehrávají velké strukturální změny. Dochází k rozpadu rovnováhy mocenských pozic a pravidel jejich udržování či obnovy, ustavený před staletími. Přestává existovat mocenský systém, ustavený v 17. Století, který byl na základě převážně </w:t>
      </w:r>
      <w:r w:rsidRPr="00B427B8">
        <w:rPr>
          <w:rFonts w:ascii="Times New Roman" w:eastAsia="MS Mincho" w:hAnsi="Times New Roman" w:cs="Times New Roman"/>
          <w:iCs/>
          <w:sz w:val="24"/>
          <w:szCs w:val="24"/>
          <w:lang w:eastAsia="cs-CZ"/>
        </w:rPr>
        <w:t>konzervativní politické filozofie</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iCs/>
          <w:sz w:val="24"/>
          <w:szCs w:val="24"/>
          <w:lang w:eastAsia="cs-CZ"/>
        </w:rPr>
        <w:t>dlouhodobě uplatňován.</w:t>
      </w:r>
      <w:r w:rsidRPr="00B427B8">
        <w:rPr>
          <w:rFonts w:ascii="Times New Roman" w:eastAsia="MS Mincho" w:hAnsi="Times New Roman" w:cs="Times New Roman"/>
          <w:sz w:val="24"/>
          <w:szCs w:val="24"/>
          <w:vertAlign w:val="superscript"/>
          <w:lang w:eastAsia="cs-CZ"/>
        </w:rPr>
        <w:footnoteReference w:id="420"/>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 xml:space="preserve"> </w:t>
      </w:r>
    </w:p>
    <w:p w:rsidR="00310E12" w:rsidRPr="00B427B8" w:rsidRDefault="00310E12" w:rsidP="00712851">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Po rozpadu bipolárního (tzv. jaltského) systému probíhá dramatický proces formování systému nového. Doprovází jej politické sbližování i jisté „posilování různosti“. V podstatě však jde jen o nové „rozdání“ mezi tradičními politickými „hráči“, velmocemi, jehož výsledky produkují další konfrontace. Předstih USA v hospodářské efektivnosti se zatím stupňuje (díky vývoji produktivity práce při faktické stagnaci reálných mezd) a je základem neohrozitelnosti jejich politické dominance.</w:t>
      </w:r>
      <w:r w:rsidRPr="00B427B8">
        <w:rPr>
          <w:rFonts w:ascii="Times New Roman" w:eastAsia="MS Mincho" w:hAnsi="Times New Roman" w:cs="Times New Roman"/>
          <w:sz w:val="24"/>
          <w:szCs w:val="24"/>
          <w:vertAlign w:val="superscript"/>
          <w:lang w:eastAsia="cs-CZ"/>
        </w:rPr>
        <w:footnoteReference w:id="421"/>
      </w:r>
      <w:r w:rsidRPr="00B427B8">
        <w:rPr>
          <w:rFonts w:ascii="Times New Roman" w:eastAsia="MS Mincho" w:hAnsi="Times New Roman" w:cs="Times New Roman"/>
          <w:sz w:val="24"/>
          <w:szCs w:val="24"/>
          <w:lang w:eastAsia="cs-CZ"/>
        </w:rPr>
        <w:t xml:space="preserve"> </w:t>
      </w:r>
    </w:p>
    <w:p w:rsidR="00310E12" w:rsidRPr="00B427B8" w:rsidRDefault="00310E12" w:rsidP="00712851">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Nejen velká část států na periferii, ale mnohé i na semiperiferii jsou nadále odsouzeny vývoji trpně přihlížet.</w:t>
      </w:r>
      <w:r w:rsidRPr="00B427B8">
        <w:rPr>
          <w:rFonts w:ascii="Times New Roman" w:eastAsia="MS Mincho" w:hAnsi="Times New Roman" w:cs="Times New Roman"/>
          <w:sz w:val="24"/>
          <w:szCs w:val="24"/>
          <w:vertAlign w:val="superscript"/>
          <w:lang w:eastAsia="cs-CZ"/>
        </w:rPr>
        <w:footnoteReference w:id="422"/>
      </w:r>
    </w:p>
    <w:p w:rsidR="00310E12" w:rsidRPr="00B427B8" w:rsidRDefault="00310E12" w:rsidP="004C6817">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Cílem dosud největšího zásahu do geopolitického uspořádání světa je dále posílit systém ovládaný anglo-americkými finančníky, Wall-Streetem a City of London  a jejich sítí globálních institucí (od MMF a SB přes WTO po různá regionální integrační ekonomická i vojenskopolitická uskupení). Vzniká tak nová podoba nerovnoměrného geografického vývoje kapitalismu a s ním i sílící tendence ke vzniku dalších gravitačních center.</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423"/>
      </w:r>
      <w:r w:rsidRPr="00B427B8">
        <w:rPr>
          <w:rFonts w:ascii="Times New Roman" w:eastAsia="MS Mincho" w:hAnsi="Times New Roman" w:cs="Times New Roman"/>
          <w:sz w:val="24"/>
          <w:szCs w:val="24"/>
          <w:lang w:eastAsia="cs-CZ"/>
        </w:rPr>
        <w:t xml:space="preserve">   </w:t>
      </w:r>
    </w:p>
    <w:p w:rsidR="00310E12" w:rsidRPr="00B427B8" w:rsidRDefault="00310E12" w:rsidP="007800BF">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Země v oblasti severního Atlantiku (USA, EU a Japonsko) stále vytvářejí 70 % světového HDP.  Globálně se prosazující kapitalismu však vyvolává jejich deindustrializaci a přesun průmyslové práce a produkce do méně rozvinutých zemí, zatímco v centrech se orientuje na sféru služeb, od terciéru po kvintér. S významnými aktivitami se ze Západu na Východ postupně přesouvá bohatství a moc, v různých částech Asie se vytvářejí nová gravitační centra. Do zápasu o dominanci tak vstupují další a další „hráči“.</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424"/>
      </w:r>
      <w:r w:rsidRPr="00B427B8">
        <w:rPr>
          <w:rFonts w:ascii="Times New Roman" w:eastAsia="MS Mincho" w:hAnsi="Times New Roman" w:cs="Times New Roman"/>
          <w:sz w:val="24"/>
          <w:szCs w:val="24"/>
          <w:lang w:eastAsia="cs-CZ"/>
        </w:rPr>
        <w:t xml:space="preserve"> </w:t>
      </w:r>
    </w:p>
    <w:p w:rsidR="00310E12" w:rsidRPr="00B427B8" w:rsidRDefault="00310E12" w:rsidP="007800BF">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Vrací se Rusko, do popředí stále více vystupuje Čína, Indie, Brazílie, Írán, Jižní Afrika i další, které se snaží (i koordinovanější akcí zemí BRICS) prosadit polycentrickou podobu světa.</w:t>
      </w:r>
      <w:r w:rsidRPr="00B427B8">
        <w:rPr>
          <w:rFonts w:ascii="Times New Roman" w:eastAsia="MS Mincho" w:hAnsi="Times New Roman" w:cs="Times New Roman"/>
          <w:sz w:val="24"/>
          <w:szCs w:val="24"/>
          <w:vertAlign w:val="superscript"/>
          <w:lang w:eastAsia="cs-CZ"/>
        </w:rPr>
        <w:footnoteReference w:id="425"/>
      </w:r>
      <w:r w:rsidRPr="00B427B8">
        <w:rPr>
          <w:rFonts w:ascii="Times New Roman" w:eastAsia="MS Mincho" w:hAnsi="Times New Roman" w:cs="Times New Roman"/>
          <w:sz w:val="24"/>
          <w:szCs w:val="24"/>
          <w:lang w:eastAsia="cs-CZ"/>
        </w:rPr>
        <w:t xml:space="preserve"> </w:t>
      </w:r>
    </w:p>
    <w:p w:rsidR="00310E12" w:rsidRPr="00B427B8" w:rsidRDefault="00310E12" w:rsidP="007800BF">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Významným aspektem nové situace ve světě je skutečnost, že s nástupem kapitalismu rozvinutý vztah </w:t>
      </w:r>
      <w:r w:rsidRPr="00B427B8">
        <w:rPr>
          <w:rFonts w:ascii="Times New Roman" w:eastAsia="MS Mincho" w:hAnsi="Times New Roman" w:cs="Times New Roman"/>
          <w:b/>
          <w:i/>
          <w:sz w:val="24"/>
          <w:szCs w:val="24"/>
          <w:lang w:eastAsia="cs-CZ"/>
        </w:rPr>
        <w:t>státu a národa se začíná podstatně měnit</w:t>
      </w:r>
      <w:r w:rsidRPr="00B427B8">
        <w:rPr>
          <w:rFonts w:ascii="Times New Roman" w:eastAsia="MS Mincho" w:hAnsi="Times New Roman" w:cs="Times New Roman"/>
          <w:sz w:val="24"/>
          <w:szCs w:val="24"/>
          <w:lang w:eastAsia="cs-CZ"/>
        </w:rPr>
        <w:t xml:space="preserve">. Procesy integrace a globalizace vyvolávají tlak na existenci národních států; spolu s </w:t>
      </w:r>
      <w:r w:rsidRPr="00B427B8">
        <w:rPr>
          <w:rFonts w:ascii="Times New Roman" w:eastAsia="MS Mincho" w:hAnsi="Times New Roman" w:cs="Times New Roman"/>
          <w:sz w:val="24"/>
          <w:szCs w:val="24"/>
          <w:lang w:eastAsia="cs-CZ"/>
        </w:rPr>
        <w:lastRenderedPageBreak/>
        <w:t>pokusy podněcovat a urychlit jejich demontáž, se však v mocenských střetech nadále osvědčuje jejich význam.</w:t>
      </w:r>
      <w:r w:rsidRPr="00B427B8">
        <w:rPr>
          <w:rFonts w:ascii="Times New Roman" w:eastAsia="MS Mincho" w:hAnsi="Times New Roman" w:cs="Times New Roman"/>
          <w:sz w:val="24"/>
          <w:szCs w:val="24"/>
          <w:vertAlign w:val="superscript"/>
          <w:lang w:eastAsia="cs-CZ"/>
        </w:rPr>
        <w:footnoteReference w:id="426"/>
      </w:r>
      <w:r w:rsidRPr="00B427B8">
        <w:rPr>
          <w:rFonts w:ascii="Times New Roman" w:eastAsia="MS Mincho" w:hAnsi="Times New Roman" w:cs="Times New Roman"/>
          <w:sz w:val="24"/>
          <w:szCs w:val="24"/>
          <w:lang w:eastAsia="cs-CZ"/>
        </w:rPr>
        <w:t xml:space="preserve"> </w:t>
      </w:r>
    </w:p>
    <w:p w:rsidR="00310E12" w:rsidRPr="00B427B8" w:rsidRDefault="00310E12" w:rsidP="007800BF">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Ústup tradičních národních politických institucí před tlakem světového trhu a jejich zvyšující se služebnost vůči velkokapitálu a jeho politickým centrům, nezůstává bez vlivu na národní povědomí, posiluje apatii k národním zájmům, cynické postoje k vlastenectví. Nové formy nacionalismu i vlastenectví však také oživuje a probouzí.</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427"/>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Spojené státy proklamující právo na svobodné uplatnění každého a všech, jsou známy svými ostentativními projevy vlastenectví. Jako svůj „národní zájem“ však dnes uplatňují nárok na výjimečné, prvořadé postavení mezi ostatními státy světa.</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428"/>
      </w:r>
      <w:r w:rsidRPr="00B427B8">
        <w:rPr>
          <w:rFonts w:ascii="Times New Roman" w:eastAsia="MS Mincho" w:hAnsi="Times New Roman" w:cs="Times New Roman"/>
          <w:sz w:val="24"/>
          <w:szCs w:val="24"/>
          <w:lang w:eastAsia="cs-CZ"/>
        </w:rPr>
        <w:t xml:space="preserve"> </w:t>
      </w:r>
    </w:p>
    <w:p w:rsidR="00310E12" w:rsidRPr="00B427B8" w:rsidRDefault="00310E12" w:rsidP="00712851">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USA převzaly „břemeno zodpovědnosti za světový mír a stabilitu“, ale neváhají přitom uplatňovat osvědčený postup dávných impérií: ¨“udržovat vazaly v bezpečnostní závislosti, podrobeným poskytnout ochranu a držet je v područí a zabránit barbarům, aby se spolčili.“ </w:t>
      </w:r>
    </w:p>
    <w:p w:rsidR="00310E12" w:rsidRPr="00B427B8" w:rsidRDefault="00310E12" w:rsidP="00712851">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Výrazná unipolarita, vzniklá po skončení studené války, přinesla vítězům nečekané i nechtěné důsledky. Narostla arogance Spojených států, jejich nepřiměřené nároky a požadavky, chuť neomalenými způsoby prosazovat a definitivně upevnit své světové panství. Zvýšila ale i zájem ostatních o vlastní prospěch z „nového rozdání“ a jejich ambice zvýšit svoji úlohu v zahájené mocenské hře. </w:t>
      </w:r>
    </w:p>
    <w:p w:rsidR="00310E12" w:rsidRPr="00B427B8" w:rsidRDefault="00310E12" w:rsidP="00712851">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bCs/>
          <w:sz w:val="24"/>
          <w:szCs w:val="24"/>
          <w:lang w:eastAsia="cs-CZ"/>
        </w:rPr>
        <w:t xml:space="preserve">Přesuny tak doprovází stálé napětí. Vztahy států nadále připomínají darwinovský boj o přežití nejschopnějších. </w:t>
      </w:r>
      <w:r w:rsidRPr="00B427B8">
        <w:rPr>
          <w:rFonts w:ascii="Times New Roman" w:eastAsia="Times New Roman" w:hAnsi="Times New Roman" w:cs="Times New Roman"/>
          <w:sz w:val="24"/>
          <w:szCs w:val="24"/>
          <w:lang w:eastAsia="cs-CZ"/>
        </w:rPr>
        <w:t xml:space="preserve">Se </w:t>
      </w:r>
      <w:r w:rsidRPr="00B427B8">
        <w:rPr>
          <w:rFonts w:ascii="Times New Roman" w:eastAsia="MS Mincho" w:hAnsi="Times New Roman" w:cs="Times New Roman"/>
          <w:sz w:val="24"/>
          <w:szCs w:val="24"/>
          <w:lang w:eastAsia="cs-CZ"/>
        </w:rPr>
        <w:t xml:space="preserve">sebestředností a mocenskou arogancí USA se objevuje zvýšená labilita mocenského uspořádání mezi hlavními centry světového kapitalismu i ve vztazích uvnitř regionálních společenství (včetně EU). Otevírá se náročná sféra konkurence se zeměmi, které zrychlují tempa svého rozvoje a prosazují své nároky na dělení světových zdrojů. </w:t>
      </w:r>
    </w:p>
    <w:p w:rsidR="0072062B" w:rsidRPr="00B427B8" w:rsidRDefault="00310E12" w:rsidP="0072062B">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Důsledkem je značná nejistota a návrat drsných forem přerozdělování moci v mezinárodním měřítku, řada lokálních konfliktů, ale také stálá hrozba možného širšího válečného konfliktu.</w:t>
      </w:r>
      <w:r w:rsidRPr="00B427B8">
        <w:rPr>
          <w:rFonts w:ascii="Times New Roman" w:eastAsia="MS Mincho" w:hAnsi="Times New Roman" w:cs="Times New Roman"/>
          <w:sz w:val="24"/>
          <w:szCs w:val="24"/>
          <w:vertAlign w:val="superscript"/>
          <w:lang w:eastAsia="cs-CZ"/>
        </w:rPr>
        <w:footnoteReference w:id="429"/>
      </w:r>
    </w:p>
    <w:p w:rsidR="0072062B" w:rsidRPr="00B427B8" w:rsidRDefault="0072062B" w:rsidP="0072062B">
      <w:pPr>
        <w:spacing w:after="0" w:line="240" w:lineRule="auto"/>
        <w:ind w:right="1152" w:firstLine="540"/>
        <w:jc w:val="both"/>
        <w:rPr>
          <w:rFonts w:ascii="Times New Roman" w:eastAsia="MS Mincho" w:hAnsi="Times New Roman" w:cs="Times New Roman"/>
          <w:sz w:val="24"/>
          <w:szCs w:val="24"/>
          <w:lang w:eastAsia="cs-CZ"/>
        </w:rPr>
      </w:pPr>
    </w:p>
    <w:p w:rsidR="0072062B" w:rsidRPr="00B427B8" w:rsidRDefault="0072062B" w:rsidP="0072062B">
      <w:pPr>
        <w:spacing w:after="0" w:line="240" w:lineRule="auto"/>
        <w:ind w:right="1152" w:firstLine="540"/>
        <w:jc w:val="both"/>
        <w:rPr>
          <w:rFonts w:ascii="Times New Roman" w:eastAsia="MS Mincho" w:hAnsi="Times New Roman" w:cs="Times New Roman"/>
          <w:sz w:val="24"/>
          <w:szCs w:val="24"/>
          <w:lang w:eastAsia="cs-CZ"/>
        </w:rPr>
      </w:pPr>
    </w:p>
    <w:p w:rsidR="0072062B" w:rsidRPr="00B427B8" w:rsidRDefault="0072062B" w:rsidP="00432C03">
      <w:pPr>
        <w:spacing w:after="0" w:line="240" w:lineRule="auto"/>
        <w:ind w:right="1152"/>
        <w:jc w:val="both"/>
        <w:rPr>
          <w:rFonts w:ascii="Times New Roman" w:eastAsia="MS Mincho" w:hAnsi="Times New Roman" w:cs="Times New Roman"/>
          <w:b/>
          <w:i/>
          <w:iCs/>
          <w:sz w:val="24"/>
          <w:szCs w:val="24"/>
          <w:lang w:eastAsia="cs-CZ"/>
        </w:rPr>
      </w:pPr>
      <w:r w:rsidRPr="00B427B8">
        <w:rPr>
          <w:rFonts w:ascii="Times New Roman" w:eastAsia="MS Mincho" w:hAnsi="Times New Roman" w:cs="Times New Roman"/>
          <w:sz w:val="24"/>
          <w:szCs w:val="24"/>
          <w:lang w:eastAsia="cs-CZ"/>
        </w:rPr>
        <w:lastRenderedPageBreak/>
        <w:t>C</w:t>
      </w:r>
      <w:r w:rsidR="00310E12" w:rsidRPr="00B427B8">
        <w:rPr>
          <w:rFonts w:ascii="Times New Roman" w:eastAsia="MS Mincho" w:hAnsi="Times New Roman" w:cs="Times New Roman"/>
          <w:b/>
          <w:i/>
          <w:iCs/>
          <w:sz w:val="24"/>
          <w:szCs w:val="24"/>
          <w:lang w:eastAsia="cs-CZ"/>
        </w:rPr>
        <w:t xml:space="preserve">o je tu vlastně nového? </w:t>
      </w:r>
    </w:p>
    <w:p w:rsidR="0072062B" w:rsidRPr="00B427B8" w:rsidRDefault="0072062B" w:rsidP="0072062B">
      <w:pPr>
        <w:spacing w:after="0" w:line="240" w:lineRule="auto"/>
        <w:ind w:right="1152" w:firstLine="540"/>
        <w:jc w:val="both"/>
        <w:rPr>
          <w:rFonts w:ascii="Times New Roman" w:eastAsia="MS Mincho" w:hAnsi="Times New Roman" w:cs="Times New Roman"/>
          <w:b/>
          <w:i/>
          <w:iCs/>
          <w:sz w:val="24"/>
          <w:szCs w:val="24"/>
          <w:lang w:eastAsia="cs-CZ"/>
        </w:rPr>
      </w:pPr>
    </w:p>
    <w:p w:rsidR="00310E12" w:rsidRPr="00B427B8" w:rsidRDefault="00310E12" w:rsidP="0072062B">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Už na počátku minulého století upozorňoval V. I. Lenin na nespornost faktu, že přechod kapitalismu do stadia kapitalismu monopolistického a k finančnímu kapitálu, je nutně spojen se zostřeným bojem o rozdělení světa.</w:t>
      </w:r>
      <w:r w:rsidRPr="00B427B8">
        <w:rPr>
          <w:rFonts w:ascii="Times New Roman" w:eastAsia="MS Mincho" w:hAnsi="Times New Roman" w:cs="Times New Roman"/>
          <w:b/>
          <w:bCs/>
          <w:sz w:val="24"/>
          <w:szCs w:val="24"/>
          <w:vertAlign w:val="superscript"/>
          <w:lang w:eastAsia="cs-CZ"/>
        </w:rPr>
        <w:footnoteReference w:id="430"/>
      </w:r>
      <w:r w:rsidRPr="00B427B8">
        <w:rPr>
          <w:rFonts w:ascii="Times New Roman" w:eastAsia="MS Mincho" w:hAnsi="Times New Roman" w:cs="Times New Roman"/>
          <w:sz w:val="24"/>
          <w:szCs w:val="24"/>
          <w:lang w:eastAsia="cs-CZ"/>
        </w:rPr>
        <w:t xml:space="preserve">  </w:t>
      </w:r>
    </w:p>
    <w:p w:rsidR="00310E12" w:rsidRPr="00B427B8" w:rsidRDefault="00310E12" w:rsidP="00573C39">
      <w:pPr>
        <w:tabs>
          <w:tab w:val="left" w:pos="567"/>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 sto letech mocné kapitalistické státy žárlivěji než kdykoli dříve sledují oživený zájem svých soupeřů o surovinové zdroje, lacinou pracovní sílu i odbytiště zboží. Mezinárodní právo uplatňují výběrově, jen tam, kde se jim to hodí. Neváhají Ani dnes neváhají přímými útoky paralyzovat ty, kteří by jim mohli podstatně komplikovat jejich rozhodování ve strategických oblastech světa. </w:t>
      </w:r>
    </w:p>
    <w:p w:rsidR="000E722A" w:rsidRPr="00B427B8" w:rsidRDefault="00310E12" w:rsidP="000E722A">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Dříve přecházely vztahy konkurence, při nerovnoměrném vývoji moci jednotlivých států, ve stále ničivější konflikty. Vyvrcholily ve dvou krátce za sebou vedených světových válkách, které „rovnováhu“ vždy velice významně vychýlily. Přirozenou součástí imperiálních kalkulací bylo proto vždy i zvažování, jak předcházet - zejména pro USA - nepříjemným či nebezpečným koalicím: původně zejména Francie</w:t>
      </w:r>
      <w:r w:rsidR="007800BF"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w:t>
      </w:r>
      <w:r w:rsidR="007800BF"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Ruska a Německa</w:t>
      </w:r>
      <w:r w:rsidR="007800BF"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w:t>
      </w:r>
      <w:r w:rsidR="007800BF"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Ruska, dnes však především Číny</w:t>
      </w:r>
      <w:r w:rsidR="007800BF"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w:t>
      </w:r>
      <w:r w:rsidR="007800BF"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Ruska a vůbec zemí BRICS a v nedalekém budoucnu možná i Číny</w:t>
      </w:r>
      <w:r w:rsidR="00B151E4"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w:t>
      </w:r>
      <w:r w:rsidR="00B151E4"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Japonska.</w:t>
      </w:r>
    </w:p>
    <w:p w:rsidR="00310E12" w:rsidRPr="00B427B8" w:rsidRDefault="000E722A" w:rsidP="000E722A">
      <w:pPr>
        <w:spacing w:after="0" w:line="240" w:lineRule="auto"/>
        <w:ind w:right="1152" w:firstLine="567"/>
        <w:jc w:val="both"/>
        <w:rPr>
          <w:rFonts w:ascii="Times New Roman" w:eastAsia="MS Mincho" w:hAnsi="Times New Roman" w:cs="Times New Roman"/>
          <w:i/>
          <w:iCs/>
          <w:sz w:val="24"/>
          <w:szCs w:val="24"/>
          <w:lang w:eastAsia="cs-CZ"/>
        </w:rPr>
      </w:pPr>
      <w:r w:rsidRPr="00B427B8">
        <w:rPr>
          <w:rFonts w:ascii="Times New Roman" w:eastAsia="Times New Roman" w:hAnsi="Times New Roman" w:cs="Times New Roman"/>
          <w:sz w:val="24"/>
          <w:szCs w:val="24"/>
          <w:lang w:eastAsia="cs-CZ"/>
        </w:rPr>
        <w:t>D</w:t>
      </w:r>
      <w:r w:rsidR="00310E12" w:rsidRPr="00B427B8">
        <w:rPr>
          <w:rFonts w:ascii="Times New Roman" w:eastAsia="MS Mincho" w:hAnsi="Times New Roman" w:cs="Times New Roman"/>
          <w:iCs/>
          <w:sz w:val="24"/>
          <w:szCs w:val="24"/>
          <w:lang w:eastAsia="cs-CZ"/>
        </w:rPr>
        <w:t>nes se v těchto mocenských hrátkách rozehrávají celosvětové partie a to s pomocí nových technologických prostředků, od počítačů po nejmodernější, „chytré“ zbraně. Možnosti na základě masy informací (získávaných v tajných operacích nerespektujících žádná omezení) bleskově se rozhodovat a případně udeřit, vede při naléhavé potřebě zdrženlivosti ke ztrátě přehledu, kontroly i sebekontroly.</w:t>
      </w:r>
      <w:r w:rsidR="00310E12" w:rsidRPr="00B427B8">
        <w:rPr>
          <w:rFonts w:ascii="Times New Roman" w:eastAsia="MS Mincho" w:hAnsi="Times New Roman" w:cs="Times New Roman"/>
          <w:b/>
          <w:bCs/>
          <w:i/>
          <w:iCs/>
          <w:sz w:val="24"/>
          <w:szCs w:val="24"/>
          <w:vertAlign w:val="superscript"/>
          <w:lang w:eastAsia="cs-CZ"/>
        </w:rPr>
        <w:footnoteReference w:id="431"/>
      </w:r>
      <w:r w:rsidR="00310E12" w:rsidRPr="00B427B8">
        <w:rPr>
          <w:rFonts w:ascii="Times New Roman" w:eastAsia="MS Mincho" w:hAnsi="Times New Roman" w:cs="Times New Roman"/>
          <w:iCs/>
          <w:sz w:val="24"/>
          <w:szCs w:val="24"/>
          <w:lang w:eastAsia="cs-CZ"/>
        </w:rPr>
        <w:t xml:space="preserve"> </w:t>
      </w:r>
    </w:p>
    <w:p w:rsidR="00310E12" w:rsidRPr="00B427B8" w:rsidRDefault="00310E12" w:rsidP="00B151E4">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Informace, potřebné pro konkrétní strategická rozhodnutí, se získávají snadno a rychle, bez odpovědného promýšlení souvislostí a globálních rizik. Při prosazování mocenských zájmů se prosazuje pragmatická účelovost, vedoucí ke zbrklým akcím, hrozícím už nejen nezvládnutelnými lokálními důsledky.</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432"/>
      </w:r>
    </w:p>
    <w:p w:rsidR="00310E12" w:rsidRPr="00B427B8" w:rsidRDefault="00310E12" w:rsidP="00B151E4">
      <w:pPr>
        <w:spacing w:after="0" w:line="240" w:lineRule="auto"/>
        <w:ind w:right="1152" w:firstLine="567"/>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Od tradičních přístupů se přitom neustupuje</w:t>
      </w:r>
      <w:r w:rsidRPr="00B427B8">
        <w:rPr>
          <w:rFonts w:ascii="Times New Roman" w:eastAsia="MS Mincho" w:hAnsi="Times New Roman" w:cs="Times New Roman"/>
          <w:sz w:val="24"/>
          <w:szCs w:val="24"/>
          <w:lang w:eastAsia="cs-CZ"/>
        </w:rPr>
        <w:t>. Sebeobětavost a velkodušnost, přeložena do jazyka reálných zájmů znamená, že státy volí takovou politiku, která má konec konců zvyšovat konkurenceschopnost nadnárodních monopolů, které jsou u nich „doma“. Jedná se bez skrupulí: navzdory deklaracím a přijatým principům a závazkům a v rozporu s nimi se účelově uchovávají dosavadní či zavádějí nové překážky obchodu.</w:t>
      </w:r>
    </w:p>
    <w:p w:rsidR="00310E12" w:rsidRPr="00B427B8" w:rsidRDefault="00310E12" w:rsidP="00B151E4">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střetech se tak ve velké míře projevuje </w:t>
      </w:r>
      <w:r w:rsidRPr="00B427B8">
        <w:rPr>
          <w:rFonts w:ascii="Times New Roman" w:eastAsia="MS Mincho" w:hAnsi="Times New Roman" w:cs="Times New Roman"/>
          <w:b/>
          <w:i/>
          <w:sz w:val="24"/>
          <w:szCs w:val="24"/>
          <w:lang w:eastAsia="cs-CZ"/>
        </w:rPr>
        <w:t>protekcionismus</w:t>
      </w:r>
      <w:r w:rsidRPr="00B427B8">
        <w:rPr>
          <w:rFonts w:ascii="Times New Roman" w:eastAsia="MS Mincho" w:hAnsi="Times New Roman" w:cs="Times New Roman"/>
          <w:sz w:val="24"/>
          <w:szCs w:val="24"/>
          <w:lang w:eastAsia="cs-CZ"/>
        </w:rPr>
        <w:t xml:space="preserve"> (vládní i místní podpora, dotace, granty, ochrana sektorů a výrobků). Ochranářství přechází do více méně otevřené </w:t>
      </w:r>
      <w:r w:rsidRPr="00B427B8">
        <w:rPr>
          <w:rFonts w:ascii="Times New Roman" w:eastAsia="MS Mincho" w:hAnsi="Times New Roman" w:cs="Times New Roman"/>
          <w:b/>
          <w:i/>
          <w:sz w:val="24"/>
          <w:szCs w:val="24"/>
          <w:lang w:eastAsia="cs-CZ"/>
        </w:rPr>
        <w:t>obchodní války</w:t>
      </w:r>
      <w:r w:rsidRPr="00B427B8">
        <w:rPr>
          <w:rFonts w:ascii="Times New Roman" w:eastAsia="MS Mincho" w:hAnsi="Times New Roman" w:cs="Times New Roman"/>
          <w:sz w:val="24"/>
          <w:szCs w:val="24"/>
          <w:lang w:eastAsia="cs-CZ"/>
        </w:rPr>
        <w:t xml:space="preserve"> (bojkot, narušování obchodu, mzdový a ekologický dumping).  Dosažení účelu je vždy ceněno mnohem výš než jakýkoli </w:t>
      </w:r>
      <w:r w:rsidRPr="00B427B8">
        <w:rPr>
          <w:rFonts w:ascii="Times New Roman" w:eastAsia="MS Mincho" w:hAnsi="Times New Roman" w:cs="Times New Roman"/>
          <w:sz w:val="24"/>
          <w:szCs w:val="24"/>
          <w:lang w:eastAsia="cs-CZ"/>
        </w:rPr>
        <w:lastRenderedPageBreak/>
        <w:t>závazek. Rozsah protekcionismu se v členských zemích WTO vyčísluje řádově ve stovkách miliard ECU ročně.</w:t>
      </w:r>
    </w:p>
    <w:p w:rsidR="00310E12" w:rsidRPr="00B427B8" w:rsidRDefault="00310E12" w:rsidP="00573C39">
      <w:pPr>
        <w:tabs>
          <w:tab w:val="left" w:pos="900"/>
        </w:tabs>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Prostředí proto také zůstává značně </w:t>
      </w:r>
      <w:r w:rsidRPr="00B427B8">
        <w:rPr>
          <w:rFonts w:ascii="Times New Roman" w:eastAsia="MS Mincho" w:hAnsi="Times New Roman" w:cs="Times New Roman"/>
          <w:b/>
          <w:i/>
          <w:sz w:val="24"/>
          <w:szCs w:val="24"/>
          <w:lang w:eastAsia="cs-CZ"/>
        </w:rPr>
        <w:t>korupční</w:t>
      </w:r>
      <w:r w:rsidRPr="00B427B8">
        <w:rPr>
          <w:rFonts w:ascii="Times New Roman" w:eastAsia="MS Mincho" w:hAnsi="Times New Roman" w:cs="Times New Roman"/>
          <w:sz w:val="24"/>
          <w:szCs w:val="24"/>
          <w:lang w:eastAsia="cs-CZ"/>
        </w:rPr>
        <w:t xml:space="preserve"> a důsledky korupce jsou stále znepokojivější. Antikorupční deklarace (přijatá z iniciativy ICC – </w:t>
      </w:r>
      <w:r w:rsidRPr="00B427B8">
        <w:rPr>
          <w:rFonts w:ascii="Times New Roman" w:eastAsia="MS Mincho" w:hAnsi="Times New Roman" w:cs="Times New Roman"/>
          <w:i/>
          <w:sz w:val="24"/>
          <w:szCs w:val="24"/>
          <w:lang w:eastAsia="cs-CZ"/>
        </w:rPr>
        <w:t>International Chamber of  Commmerce, Interstate Commerce Commission</w:t>
      </w:r>
      <w:r w:rsidRPr="00B427B8">
        <w:rPr>
          <w:rFonts w:ascii="Times New Roman" w:eastAsia="MS Mincho" w:hAnsi="Times New Roman" w:cs="Times New Roman"/>
          <w:sz w:val="24"/>
          <w:szCs w:val="24"/>
          <w:lang w:eastAsia="cs-CZ"/>
        </w:rPr>
        <w:t>) zůstává pouhou deklarací. Podobný osud stíhá další navrhovaná opatření: od úvah o produktivitě různých daňových systémů po ochranu dat v informačních sítích.</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Sahá se i k osvědčenějším prostředkům,</w:t>
      </w:r>
      <w:r w:rsidRPr="00B427B8">
        <w:rPr>
          <w:rFonts w:ascii="Times New Roman" w:eastAsia="MS Mincho" w:hAnsi="Times New Roman" w:cs="Times New Roman"/>
          <w:b/>
          <w:i/>
          <w:sz w:val="24"/>
          <w:szCs w:val="24"/>
          <w:lang w:eastAsia="cs-CZ"/>
        </w:rPr>
        <w:t xml:space="preserve"> k přímému mocenskému zásahu, k intervencím, agresí. </w:t>
      </w:r>
      <w:r w:rsidRPr="00B427B8">
        <w:rPr>
          <w:rFonts w:ascii="Times New Roman" w:eastAsia="MS Mincho" w:hAnsi="Times New Roman" w:cs="Times New Roman"/>
          <w:sz w:val="24"/>
          <w:szCs w:val="24"/>
          <w:lang w:eastAsia="cs-CZ"/>
        </w:rPr>
        <w:t xml:space="preserve">Nové technologie umožňují mnohem účinněji koordinovat tajné zpravodajské operace s otevřeným vojenským zásahem. </w:t>
      </w:r>
    </w:p>
    <w:p w:rsidR="00310E12" w:rsidRPr="00B427B8" w:rsidRDefault="00310E12" w:rsidP="00573C39">
      <w:pPr>
        <w:spacing w:after="0" w:line="240" w:lineRule="auto"/>
        <w:ind w:right="1152" w:firstLine="567"/>
        <w:jc w:val="both"/>
        <w:rPr>
          <w:rFonts w:ascii="Times New Roman" w:eastAsia="MS Mincho" w:hAnsi="Times New Roman" w:cs="Times New Roman"/>
          <w:b/>
          <w:bCs/>
          <w:i/>
          <w:sz w:val="24"/>
          <w:szCs w:val="24"/>
          <w:lang w:eastAsia="cs-CZ"/>
        </w:rPr>
      </w:pPr>
      <w:r w:rsidRPr="00B427B8">
        <w:rPr>
          <w:rFonts w:ascii="Times New Roman" w:eastAsia="MS Mincho" w:hAnsi="Times New Roman" w:cs="Times New Roman"/>
          <w:bCs/>
          <w:sz w:val="24"/>
          <w:szCs w:val="24"/>
          <w:lang w:eastAsia="cs-CZ"/>
        </w:rPr>
        <w:t xml:space="preserve">Obrovská moc sdělovacích prostředků přitom umožňuje účinněji manipulovat světovou veřejnost, sledující i ty nejbrutálnější akty v přímém přenosu. Argumentace se „konkretizuje“: přechází od tvrzení, která by dnes už měla nulovou hodnotu (o vnášení civilizačních hodnot do barbarských zemí), k novějším. </w:t>
      </w:r>
      <w:r w:rsidRPr="00B427B8">
        <w:rPr>
          <w:rFonts w:ascii="Times New Roman" w:eastAsia="MS Mincho" w:hAnsi="Times New Roman" w:cs="Times New Roman"/>
          <w:b/>
          <w:bCs/>
          <w:i/>
          <w:sz w:val="24"/>
          <w:szCs w:val="24"/>
          <w:lang w:eastAsia="cs-CZ"/>
        </w:rPr>
        <w:t xml:space="preserve">Svůj obětavý boj vedou přední mocnosti za lidská práva a svobody pro všechny a za demokratické zřízení, které je jejich předpokladem. </w:t>
      </w:r>
    </w:p>
    <w:p w:rsidR="00310E12" w:rsidRPr="00B427B8" w:rsidRDefault="00310E12"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Pro svůj boj si už také nalezly nového, patřičně démonizovaného nepřítele, který si vynucuje odříkání i domácího obyvatelstva, tj. strpění  - v zájmu bezpečí – metod policejního státu, zvýšeného univerzálního dohledu a sledování.</w:t>
      </w:r>
      <w:r w:rsidRPr="00B427B8">
        <w:rPr>
          <w:rFonts w:ascii="Times New Roman" w:eastAsia="MS Mincho" w:hAnsi="Times New Roman" w:cs="Times New Roman"/>
          <w:sz w:val="24"/>
          <w:szCs w:val="24"/>
          <w:vertAlign w:val="superscript"/>
          <w:lang w:eastAsia="cs-CZ"/>
        </w:rPr>
        <w:footnoteReference w:id="433"/>
      </w:r>
      <w:r w:rsidRPr="00B427B8">
        <w:rPr>
          <w:rFonts w:ascii="Times New Roman" w:eastAsia="MS Mincho" w:hAnsi="Times New Roman" w:cs="Times New Roman"/>
          <w:bCs/>
          <w:sz w:val="24"/>
          <w:szCs w:val="24"/>
          <w:lang w:eastAsia="cs-CZ"/>
        </w:rPr>
        <w:t xml:space="preserve"> </w:t>
      </w:r>
    </w:p>
    <w:p w:rsidR="00310E12" w:rsidRPr="00B427B8" w:rsidRDefault="00310E12" w:rsidP="00573C39">
      <w:pPr>
        <w:spacing w:after="0" w:line="240" w:lineRule="auto"/>
        <w:ind w:right="1152"/>
        <w:jc w:val="both"/>
        <w:rPr>
          <w:rFonts w:ascii="Times New Roman" w:eastAsia="MS Mincho" w:hAnsi="Times New Roman" w:cs="Times New Roman"/>
          <w:b/>
          <w:i/>
          <w:sz w:val="24"/>
          <w:szCs w:val="24"/>
          <w:lang w:eastAsia="cs-CZ"/>
        </w:rPr>
      </w:pP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Staronové sféry zájmů a střetů</w:t>
      </w:r>
    </w:p>
    <w:p w:rsidR="008C39B7" w:rsidRPr="00B427B8" w:rsidRDefault="008C39B7"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Spojené státy se odvolávají na to, že jsou příliš silné na to, aby si mohly dovolit zůstávat stranou a rezignovat na svou odpovědnost za „křehkou regionální rovnováhu“ kdekoli ve světě. Chtějí sebeobětavě a velkodušně pečovat o „geopolitický pluralismus“.</w:t>
      </w:r>
      <w:r w:rsidRPr="00B427B8">
        <w:rPr>
          <w:rFonts w:ascii="Times New Roman" w:eastAsia="MS Mincho" w:hAnsi="Times New Roman" w:cs="Times New Roman"/>
          <w:sz w:val="24"/>
          <w:szCs w:val="24"/>
          <w:vertAlign w:val="superscript"/>
          <w:lang w:eastAsia="cs-CZ"/>
        </w:rPr>
        <w:footnoteReference w:id="434"/>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Svoje nové, humanitní snahy uplatňují jak USA, tak další světové mocnosti v klasických i nových zájmových ohniscích, které přeměňují z ohniska svých zájmů v „ohniska střetů“.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Jedn</w:t>
      </w:r>
      <w:r w:rsidR="008C39B7" w:rsidRPr="00B427B8">
        <w:rPr>
          <w:rFonts w:ascii="Times New Roman" w:eastAsia="MS Mincho" w:hAnsi="Times New Roman" w:cs="Times New Roman"/>
          <w:sz w:val="24"/>
          <w:szCs w:val="24"/>
          <w:lang w:eastAsia="cs-CZ"/>
        </w:rPr>
        <w:t>ím</w:t>
      </w:r>
      <w:r w:rsidRPr="00B427B8">
        <w:rPr>
          <w:rFonts w:ascii="Times New Roman" w:eastAsia="MS Mincho" w:hAnsi="Times New Roman" w:cs="Times New Roman"/>
          <w:sz w:val="24"/>
          <w:szCs w:val="24"/>
          <w:lang w:eastAsia="cs-CZ"/>
        </w:rPr>
        <w:t xml:space="preserve"> z dlouhodobých, centrálních kolbišť zápasu je Blízký a Střední východ. Etnické a náboženské války zakrývají tu hlavní, snahu naftařských korporací a přiživujících se zbrojařských koncernů kořistit z  obrovského místního nerostného bohatství, z ložisek zemního plynu a ropy.</w:t>
      </w:r>
      <w:r w:rsidRPr="00B427B8">
        <w:rPr>
          <w:rFonts w:ascii="Times New Roman" w:eastAsia="MS Mincho" w:hAnsi="Times New Roman" w:cs="Times New Roman"/>
          <w:sz w:val="24"/>
          <w:szCs w:val="24"/>
          <w:vertAlign w:val="superscript"/>
          <w:lang w:eastAsia="cs-CZ"/>
        </w:rPr>
        <w:footnoteReference w:id="435"/>
      </w:r>
      <w:r w:rsidRPr="00B427B8">
        <w:rPr>
          <w:rFonts w:ascii="Times New Roman" w:eastAsia="MS Mincho" w:hAnsi="Times New Roman" w:cs="Times New Roman"/>
          <w:sz w:val="24"/>
          <w:szCs w:val="24"/>
          <w:lang w:eastAsia="cs-CZ"/>
        </w:rPr>
        <w:t xml:space="preserve"> V bitvě, která zahrnuje i celý </w:t>
      </w:r>
      <w:r w:rsidRPr="00B427B8">
        <w:rPr>
          <w:rFonts w:ascii="Times New Roman" w:eastAsia="MS Mincho" w:hAnsi="Times New Roman" w:cs="Times New Roman"/>
          <w:i/>
          <w:sz w:val="24"/>
          <w:szCs w:val="24"/>
          <w:lang w:eastAsia="cs-CZ"/>
        </w:rPr>
        <w:t>„Heartlad“</w:t>
      </w:r>
      <w:r w:rsidRPr="00B427B8">
        <w:rPr>
          <w:rFonts w:ascii="Times New Roman" w:eastAsia="MS Mincho" w:hAnsi="Times New Roman" w:cs="Times New Roman"/>
          <w:sz w:val="24"/>
          <w:szCs w:val="24"/>
          <w:lang w:eastAsia="cs-CZ"/>
        </w:rPr>
        <w:t xml:space="preserve"> Euroasie, se střetají zájmy všech hlavních mocností. S velkým nasazením ji už dlouhodobě vedou Spojené státy, jejichž cílem je, jak to vystihuje D. Harvey, „zabránit v tomto regionu vzniku jakékoli významné nezávislé politické síly a chránit existenci jednotného světového ropného trhu </w:t>
      </w:r>
      <w:r w:rsidRPr="00B427B8">
        <w:rPr>
          <w:rFonts w:ascii="Times New Roman" w:eastAsia="MS Mincho" w:hAnsi="Times New Roman" w:cs="Times New Roman"/>
          <w:sz w:val="24"/>
          <w:szCs w:val="24"/>
          <w:lang w:eastAsia="cs-CZ"/>
        </w:rPr>
        <w:lastRenderedPageBreak/>
        <w:t>denominovaného v dolarech.“</w:t>
      </w:r>
      <w:r w:rsidR="00B151E4" w:rsidRPr="00B427B8">
        <w:rPr>
          <w:rStyle w:val="Znakapoznpodarou"/>
          <w:rFonts w:ascii="Times New Roman" w:eastAsia="MS Mincho" w:hAnsi="Times New Roman" w:cs="Times New Roman"/>
          <w:sz w:val="24"/>
          <w:szCs w:val="24"/>
          <w:lang w:eastAsia="cs-CZ"/>
        </w:rPr>
        <w:footnoteReference w:id="436"/>
      </w:r>
      <w:r w:rsidRPr="00B427B8">
        <w:rPr>
          <w:rFonts w:ascii="Times New Roman" w:eastAsia="MS Mincho" w:hAnsi="Times New Roman" w:cs="Times New Roman"/>
          <w:sz w:val="24"/>
          <w:szCs w:val="24"/>
          <w:lang w:eastAsia="cs-CZ"/>
        </w:rPr>
        <w:t xml:space="preserve"> Spekuluje se přitom se značnou nesourodostí regionu, s rodícím se i provokovaným nacionalismem a s důsledky islamizace.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Snahou USA je vytěžit maximum z cílevědomé „balkanizace“ tohoto surovinově a strategicky významného regionu. Střetají se přitom se soutěžící „demokratickou výspou“ v podobě EU i se svou „japonskou kotvou“ na Dálném východě. Velkou pozornost věnují oddělení zemí s islámským vlivem a Indie od Ruska.“ Sibiř by měla být zahrnuta do sféry čínského i japonského vlivu a z Ruska nakonec učiněn satelitní stát Číny, mělo by být ve svém islámském podbřišku neustále zraňováno, měl by být oslaben, dále by měl oslaben i jeho vliv na Balkáně a ve střední Evropě. Jak Rusku, tak Číně by se mělo zabránit, aby se měnily ve vlivné globální mocnosti.  </w:t>
      </w:r>
    </w:p>
    <w:p w:rsidR="00310E12" w:rsidRDefault="00310E12" w:rsidP="008E4B33">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Nad stabilizaci celé Eurasie pod americkou patronací přemýšlejí nejlepší stratégové, které mají USA k dispozici. Nedošli k ničemu moudřejšímu, než bezprostředně nasadit vojenskou sílu a nejmodernější zbraňové systémy, jak se také už v celé řadě válek v posledních letech stalo. Některá z „ohnisek“ už byla přeměněna ve cvičiště pro zkoušky nových zbraní (Blízký východ, Balkán, Irák, Afghánistán).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K významným změnám dochází i v dalších sférách zájmů a střetů. V klíčové západní výspě, v </w:t>
      </w:r>
      <w:r w:rsidRPr="00B427B8">
        <w:rPr>
          <w:rFonts w:ascii="Times New Roman" w:eastAsia="Times New Roman" w:hAnsi="Times New Roman" w:cs="Times New Roman"/>
          <w:b/>
          <w:i/>
          <w:sz w:val="24"/>
          <w:szCs w:val="24"/>
          <w:lang w:eastAsia="cs-CZ"/>
        </w:rPr>
        <w:t>Evropské unii</w:t>
      </w:r>
      <w:r w:rsidRPr="00B427B8">
        <w:rPr>
          <w:rFonts w:ascii="Times New Roman" w:eastAsia="Times New Roman" w:hAnsi="Times New Roman" w:cs="Times New Roman"/>
          <w:sz w:val="24"/>
          <w:szCs w:val="24"/>
          <w:lang w:eastAsia="cs-CZ"/>
        </w:rPr>
        <w:t xml:space="preserve">, hrají hlavní roli společně Francie a Německo (při stále silnějším německém přetlaku). </w:t>
      </w:r>
      <w:r w:rsidRPr="00B427B8">
        <w:rPr>
          <w:rFonts w:ascii="Times New Roman" w:eastAsia="MS Mincho" w:hAnsi="Times New Roman" w:cs="Times New Roman"/>
          <w:sz w:val="24"/>
          <w:szCs w:val="24"/>
          <w:lang w:eastAsia="cs-CZ"/>
        </w:rPr>
        <w:t xml:space="preserve">Jako svébytný „hráč“ a tím i soupeř severoamerické supermocnosti, v Evropě tradičně vystupuje </w:t>
      </w:r>
      <w:r w:rsidRPr="00B427B8">
        <w:rPr>
          <w:rFonts w:ascii="Times New Roman" w:eastAsia="MS Mincho" w:hAnsi="Times New Roman" w:cs="Times New Roman"/>
          <w:b/>
          <w:i/>
          <w:sz w:val="24"/>
          <w:szCs w:val="24"/>
          <w:lang w:eastAsia="cs-CZ"/>
        </w:rPr>
        <w:t>Rusko,</w:t>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považované zatím za "politickou černou díru"; jeho sny o obnově silné mocenské role si USA přejí definitivně pohřbít. </w:t>
      </w:r>
      <w:r w:rsidRPr="00B427B8">
        <w:rPr>
          <w:rFonts w:ascii="Times New Roman" w:eastAsia="MS Mincho" w:hAnsi="Times New Roman" w:cs="Times New Roman"/>
          <w:sz w:val="24"/>
          <w:szCs w:val="24"/>
          <w:lang w:eastAsia="cs-CZ"/>
        </w:rPr>
        <w:t xml:space="preserve">Kalkuluje se se zvláštní rolí Ukrajiny, s její snahou s větším prospěchem využít svého strategického geopolitického položení.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Na </w:t>
      </w:r>
      <w:r w:rsidRPr="00B427B8">
        <w:rPr>
          <w:rFonts w:ascii="Times New Roman" w:eastAsia="MS Mincho" w:hAnsi="Times New Roman" w:cs="Times New Roman"/>
          <w:b/>
          <w:i/>
          <w:sz w:val="24"/>
          <w:szCs w:val="24"/>
          <w:lang w:eastAsia="cs-CZ"/>
        </w:rPr>
        <w:t>Blízkém a Středním Východě</w:t>
      </w:r>
      <w:r w:rsidRPr="00B427B8">
        <w:rPr>
          <w:rFonts w:ascii="Times New Roman" w:eastAsia="MS Mincho"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ovládaném islámskými zeměmi, </w:t>
      </w:r>
      <w:r w:rsidRPr="00B427B8">
        <w:rPr>
          <w:rFonts w:ascii="Times New Roman" w:eastAsia="MS Mincho" w:hAnsi="Times New Roman" w:cs="Times New Roman"/>
          <w:sz w:val="24"/>
          <w:szCs w:val="24"/>
          <w:lang w:eastAsia="cs-CZ"/>
        </w:rPr>
        <w:t xml:space="preserve">si udržuje svou úlohu Turecko, ale hlavně stoupá vliv Íránu. Stále výrazněji se prosazuje Indie, uplatnit se snaží Pákistán. </w:t>
      </w:r>
    </w:p>
    <w:p w:rsidR="00310E12" w:rsidRPr="00B427B8" w:rsidRDefault="00310E12"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 Dálném východě je </w:t>
      </w:r>
      <w:r w:rsidRPr="00B427B8">
        <w:rPr>
          <w:rFonts w:ascii="Times New Roman" w:eastAsia="Times New Roman" w:hAnsi="Times New Roman" w:cs="Times New Roman"/>
          <w:b/>
          <w:i/>
          <w:sz w:val="24"/>
          <w:szCs w:val="24"/>
          <w:lang w:eastAsia="cs-CZ"/>
        </w:rPr>
        <w:t>Japonsko</w:t>
      </w:r>
      <w:r w:rsidRPr="00B427B8">
        <w:rPr>
          <w:rFonts w:ascii="Times New Roman" w:eastAsia="Times New Roman" w:hAnsi="Times New Roman" w:cs="Times New Roman"/>
          <w:sz w:val="24"/>
          <w:szCs w:val="24"/>
          <w:lang w:eastAsia="cs-CZ"/>
        </w:rPr>
        <w:t xml:space="preserve"> dosud ve stínu USA. Do popředí vystupuje stále významnější a svébytný protihráč, Čína, která zahájila velkolepý nástup</w:t>
      </w:r>
      <w:r w:rsidRPr="00B427B8">
        <w:rPr>
          <w:rFonts w:ascii="Times New Roman" w:eastAsia="MS Mincho" w:hAnsi="Times New Roman" w:cs="Times New Roman"/>
          <w:sz w:val="24"/>
          <w:szCs w:val="24"/>
          <w:lang w:eastAsia="cs-CZ"/>
        </w:rPr>
        <w:t xml:space="preserve"> k vytěžování světových zdrojů.</w:t>
      </w:r>
      <w:r w:rsidR="00501A49" w:rsidRPr="00B427B8">
        <w:rPr>
          <w:rStyle w:val="Znakapoznpodarou"/>
          <w:rFonts w:ascii="Times New Roman" w:eastAsia="MS Mincho" w:hAnsi="Times New Roman" w:cs="Times New Roman"/>
          <w:sz w:val="24"/>
          <w:szCs w:val="24"/>
          <w:lang w:eastAsia="cs-CZ"/>
        </w:rPr>
        <w:footnoteReference w:id="437"/>
      </w:r>
      <w:r w:rsidRPr="00B427B8">
        <w:rPr>
          <w:rFonts w:ascii="Times New Roman" w:eastAsia="MS Mincho" w:hAnsi="Times New Roman" w:cs="Times New Roman"/>
          <w:sz w:val="24"/>
          <w:szCs w:val="24"/>
          <w:lang w:eastAsia="cs-CZ"/>
        </w:rPr>
        <w:t xml:space="preserve"> Spojené státy stále více zneklidňují projevy </w:t>
      </w:r>
      <w:r w:rsidRPr="00B427B8">
        <w:rPr>
          <w:rFonts w:ascii="Times New Roman" w:eastAsia="Times New Roman" w:hAnsi="Times New Roman" w:cs="Times New Roman"/>
          <w:sz w:val="24"/>
          <w:szCs w:val="24"/>
          <w:lang w:eastAsia="cs-CZ"/>
        </w:rPr>
        <w:t xml:space="preserve">spolupráce Číny a Ruska, jejich pozornost věnovaná vzájemným vztahům s Indií, Brazílií a dalšími mocenskými centry a jejich pojetí polycentrických vztahů ve světě vůbec.  </w:t>
      </w:r>
    </w:p>
    <w:p w:rsidR="00310E12" w:rsidRPr="00B427B8" w:rsidRDefault="00310E12" w:rsidP="00573C39">
      <w:pPr>
        <w:spacing w:after="0" w:line="240" w:lineRule="auto"/>
        <w:ind w:right="1152" w:firstLine="540"/>
        <w:jc w:val="both"/>
        <w:rPr>
          <w:rFonts w:ascii="Times New Roman" w:eastAsia="Times New Roman" w:hAnsi="Times New Roman" w:cs="Times New Roman"/>
          <w:sz w:val="24"/>
          <w:szCs w:val="24"/>
          <w:lang w:eastAsia="cs-CZ"/>
        </w:rPr>
      </w:pPr>
    </w:p>
    <w:p w:rsidR="00310E12" w:rsidRPr="00B427B8" w:rsidRDefault="00310E12" w:rsidP="00573C39">
      <w:pPr>
        <w:spacing w:before="240" w:after="60" w:line="240" w:lineRule="auto"/>
        <w:ind w:right="1152"/>
        <w:jc w:val="both"/>
        <w:outlineLvl w:val="6"/>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Nové metody působení</w:t>
      </w:r>
    </w:p>
    <w:p w:rsidR="00310E12" w:rsidRPr="00B427B8" w:rsidRDefault="00310E12" w:rsidP="00573C39">
      <w:pPr>
        <w:spacing w:after="0" w:line="240" w:lineRule="auto"/>
        <w:ind w:right="1152" w:firstLine="567"/>
        <w:jc w:val="both"/>
        <w:rPr>
          <w:rFonts w:ascii="Times New Roman" w:eastAsia="MS Mincho" w:hAnsi="Times New Roman" w:cs="Times New Roman"/>
          <w:bCs/>
          <w:sz w:val="24"/>
          <w:szCs w:val="24"/>
          <w:lang w:eastAsia="cs-CZ"/>
        </w:rPr>
      </w:pP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Cs/>
          <w:sz w:val="24"/>
          <w:szCs w:val="24"/>
          <w:lang w:eastAsia="cs-CZ"/>
        </w:rPr>
        <w:t>Pokusy výrazně přeměnit celé regiony planety se stupňují a jsou doprovázeny novým zdůvodněním.</w:t>
      </w:r>
      <w:r w:rsidRPr="00B427B8">
        <w:rPr>
          <w:rFonts w:ascii="Times New Roman" w:eastAsia="MS Mincho" w:hAnsi="Times New Roman" w:cs="Times New Roman"/>
          <w:sz w:val="24"/>
          <w:szCs w:val="24"/>
          <w:lang w:eastAsia="cs-CZ"/>
        </w:rPr>
        <w:t xml:space="preserve"> Původní formy imperialismu a kolonialismu byly založeny na </w:t>
      </w:r>
      <w:r w:rsidRPr="00B427B8">
        <w:rPr>
          <w:rFonts w:ascii="Times New Roman" w:eastAsia="MS Mincho" w:hAnsi="Times New Roman" w:cs="Times New Roman"/>
          <w:b/>
          <w:i/>
          <w:sz w:val="24"/>
          <w:szCs w:val="24"/>
          <w:lang w:eastAsia="cs-CZ"/>
        </w:rPr>
        <w:t>územní okupaci a ovládání.</w:t>
      </w:r>
      <w:r w:rsidRPr="00B427B8">
        <w:rPr>
          <w:rFonts w:ascii="Times New Roman" w:eastAsia="MS Mincho" w:hAnsi="Times New Roman" w:cs="Times New Roman"/>
          <w:sz w:val="24"/>
          <w:szCs w:val="24"/>
          <w:lang w:eastAsia="cs-CZ"/>
        </w:rPr>
        <w:t xml:space="preserve"> Dnes jsou stále více nahrazovány </w:t>
      </w:r>
      <w:r w:rsidRPr="00B427B8">
        <w:rPr>
          <w:rFonts w:ascii="Times New Roman" w:eastAsia="MS Mincho" w:hAnsi="Times New Roman" w:cs="Times New Roman"/>
          <w:bCs/>
          <w:sz w:val="24"/>
          <w:szCs w:val="24"/>
          <w:lang w:eastAsia="cs-CZ"/>
        </w:rPr>
        <w:t>snahou o</w:t>
      </w:r>
      <w:r w:rsidRPr="00B427B8">
        <w:rPr>
          <w:rFonts w:ascii="Times New Roman" w:eastAsia="MS Mincho" w:hAnsi="Times New Roman" w:cs="Times New Roman"/>
          <w:b/>
          <w:bCs/>
          <w:i/>
          <w:sz w:val="24"/>
          <w:szCs w:val="24"/>
          <w:lang w:eastAsia="cs-CZ"/>
        </w:rPr>
        <w:t xml:space="preserve"> hegemonii globální</w:t>
      </w:r>
      <w:r w:rsidRPr="00B427B8">
        <w:rPr>
          <w:rFonts w:ascii="Times New Roman" w:eastAsia="MS Mincho" w:hAnsi="Times New Roman" w:cs="Times New Roman"/>
          <w:i/>
          <w:sz w:val="24"/>
          <w:szCs w:val="24"/>
          <w:lang w:eastAsia="cs-CZ"/>
        </w:rPr>
        <w:t>,</w:t>
      </w:r>
      <w:r w:rsidRPr="00B427B8">
        <w:rPr>
          <w:rFonts w:ascii="Times New Roman" w:eastAsia="MS Mincho" w:hAnsi="Times New Roman" w:cs="Times New Roman"/>
          <w:sz w:val="24"/>
          <w:szCs w:val="24"/>
          <w:lang w:eastAsia="cs-CZ"/>
        </w:rPr>
        <w:t xml:space="preserve"> podloženou expanzionismem finančních struktur. </w:t>
      </w:r>
    </w:p>
    <w:p w:rsidR="00310E12" w:rsidRPr="00B427B8" w:rsidRDefault="00310E12" w:rsidP="00E0403D">
      <w:pPr>
        <w:spacing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lastRenderedPageBreak/>
        <w:t xml:space="preserve">Politické soupeření o držbu území (jeho velikost, </w:t>
      </w:r>
      <w:r w:rsidR="008C39B7" w:rsidRPr="00B427B8">
        <w:rPr>
          <w:rFonts w:ascii="Times New Roman" w:eastAsia="MS Mincho" w:hAnsi="Times New Roman" w:cs="Times New Roman"/>
          <w:sz w:val="24"/>
          <w:szCs w:val="24"/>
          <w:lang w:eastAsia="cs-CZ"/>
        </w:rPr>
        <w:t>nedotknutelnost, nedělitelnost)</w:t>
      </w:r>
      <w:r w:rsidRPr="00B427B8">
        <w:rPr>
          <w:rFonts w:ascii="Times New Roman" w:eastAsia="MS Mincho" w:hAnsi="Times New Roman" w:cs="Times New Roman"/>
          <w:sz w:val="24"/>
          <w:szCs w:val="24"/>
          <w:lang w:eastAsia="cs-CZ"/>
        </w:rPr>
        <w:t xml:space="preserve"> si pro postavení a moc přesto stále ponechává význam. Zůstává významným atributem států, připomíná se i při řešení etnických problémů (osud menšin). Nové technologické a společenské skutečnosti však vedou k úvahám, zda - s rozvojem technologie a společnosti sítí - zůstává  přímé fyzické obsazování prostoru (zvláště strategicky významných regionů) nadále tím nejdůležitějším. Do popředí silně vystupuje především schopnost volně a pružně se v daném prostoru pohybovat. I taková možnost však vyžaduje splnění řady předpokladů, včetně „práva“ a možnosti případně do země (i vojensky) opětně vstupovat.</w:t>
      </w:r>
      <w:r w:rsidR="00A50849">
        <w:rPr>
          <w:rStyle w:val="Znakapoznpodarou"/>
          <w:rFonts w:ascii="Times New Roman" w:eastAsia="MS Mincho" w:hAnsi="Times New Roman" w:cs="Times New Roman"/>
          <w:sz w:val="24"/>
          <w:szCs w:val="24"/>
          <w:lang w:eastAsia="cs-CZ"/>
        </w:rPr>
        <w:footnoteReference w:id="438"/>
      </w:r>
      <w:r w:rsidRPr="00B427B8">
        <w:rPr>
          <w:rFonts w:ascii="Times New Roman" w:eastAsia="MS Mincho" w:hAnsi="Times New Roman" w:cs="Times New Roman"/>
          <w:sz w:val="24"/>
          <w:szCs w:val="24"/>
          <w:lang w:eastAsia="cs-CZ"/>
        </w:rPr>
        <w:t xml:space="preserve">  </w:t>
      </w:r>
    </w:p>
    <w:p w:rsidR="002E335D" w:rsidRPr="00E0403D" w:rsidRDefault="002E335D" w:rsidP="00E0403D">
      <w:pPr>
        <w:spacing w:after="0" w:line="240" w:lineRule="auto"/>
        <w:ind w:right="1134" w:firstLine="567"/>
        <w:jc w:val="both"/>
        <w:rPr>
          <w:rFonts w:ascii="Times New Roman" w:hAnsi="Times New Roman" w:cs="Times New Roman"/>
          <w:color w:val="7030A0"/>
          <w:sz w:val="24"/>
          <w:szCs w:val="24"/>
        </w:rPr>
      </w:pPr>
      <w:r w:rsidRPr="008E4B33">
        <w:rPr>
          <w:rFonts w:ascii="Times New Roman" w:hAnsi="Times New Roman" w:cs="Times New Roman"/>
          <w:color w:val="7030A0"/>
          <w:sz w:val="24"/>
          <w:szCs w:val="24"/>
        </w:rPr>
        <w:t xml:space="preserve">Situace si už vyžaduje odpověď na otázku, jaký je vlastně mechanismus </w:t>
      </w:r>
      <w:r>
        <w:rPr>
          <w:rFonts w:ascii="Times New Roman" w:hAnsi="Times New Roman" w:cs="Times New Roman"/>
          <w:color w:val="7030A0"/>
          <w:sz w:val="24"/>
          <w:szCs w:val="24"/>
        </w:rPr>
        <w:t xml:space="preserve">a hlavně smysl </w:t>
      </w:r>
      <w:r w:rsidRPr="008E4B33">
        <w:rPr>
          <w:rFonts w:ascii="Times New Roman" w:hAnsi="Times New Roman" w:cs="Times New Roman"/>
          <w:color w:val="7030A0"/>
          <w:sz w:val="24"/>
          <w:szCs w:val="24"/>
        </w:rPr>
        <w:t xml:space="preserve">provokování občanských válek v Iráku, Egyptě, Gruzii, Libyi, Sýrii </w:t>
      </w:r>
      <w:r w:rsidRPr="00E0403D">
        <w:rPr>
          <w:rFonts w:ascii="Times New Roman" w:hAnsi="Times New Roman" w:cs="Times New Roman"/>
          <w:color w:val="7030A0"/>
          <w:sz w:val="24"/>
          <w:szCs w:val="24"/>
        </w:rPr>
        <w:t xml:space="preserve">a na Ukrajině? </w:t>
      </w:r>
    </w:p>
    <w:p w:rsidR="002E335D" w:rsidRPr="008E4B33" w:rsidRDefault="002E335D" w:rsidP="00E0403D">
      <w:pPr>
        <w:spacing w:after="0" w:line="240" w:lineRule="auto"/>
        <w:ind w:right="1134" w:firstLine="567"/>
        <w:jc w:val="both"/>
        <w:rPr>
          <w:rFonts w:ascii="Times New Roman" w:hAnsi="Times New Roman" w:cs="Times New Roman"/>
          <w:color w:val="7030A0"/>
          <w:sz w:val="24"/>
          <w:szCs w:val="24"/>
        </w:rPr>
      </w:pPr>
      <w:r w:rsidRPr="00E0403D">
        <w:rPr>
          <w:rFonts w:ascii="Times New Roman" w:hAnsi="Times New Roman" w:cs="Times New Roman"/>
          <w:color w:val="7030A0"/>
          <w:sz w:val="24"/>
          <w:szCs w:val="24"/>
        </w:rPr>
        <w:t>Stoupenci většinou přímých vojenských zásahů přehlížejí hluboké příčiny</w:t>
      </w:r>
      <w:r w:rsidRPr="008E4B33">
        <w:rPr>
          <w:rFonts w:ascii="Times New Roman" w:hAnsi="Times New Roman" w:cs="Times New Roman"/>
          <w:color w:val="7030A0"/>
          <w:sz w:val="24"/>
          <w:szCs w:val="24"/>
        </w:rPr>
        <w:t xml:space="preserve"> vzniku „zhroucených států“: frustraci milionů z ekonomické a sociální situace, vyvolávané neoliberalismem a „oligarchy“. Vyzdvihují politické a morální důvody, tyranský režim, genocidu, přimíchávají antisemitské a ve vysokých dávkách hlavně nacionalistické esence. Na střetající se síly se aplikuje jednoduchý vzorec: pokojní demonstranti jsou vystavováni brutálním policejním, státním zásahům. Očekávaným výsledkem je narůstající chaos a šílený kruh odvety za odvetu.  Pro další postup se vžil termín „senzibilizace veřejného mínění“. V jeho průběhu se stávají z diplomaticky uznávaných státníků „zločinci prvého řádu“, zatímco o těch nových se už předběžně prohlašuje, že jsou zanícenými demokraty. </w:t>
      </w:r>
    </w:p>
    <w:p w:rsidR="002E335D" w:rsidRPr="008E4B33" w:rsidRDefault="002E335D" w:rsidP="002E335D">
      <w:pPr>
        <w:spacing w:after="0" w:line="240" w:lineRule="auto"/>
        <w:ind w:right="1134" w:firstLine="567"/>
        <w:jc w:val="both"/>
        <w:rPr>
          <w:rFonts w:ascii="Times New Roman" w:hAnsi="Times New Roman" w:cs="Times New Roman"/>
          <w:color w:val="7030A0"/>
          <w:sz w:val="24"/>
          <w:szCs w:val="24"/>
        </w:rPr>
      </w:pPr>
      <w:r>
        <w:rPr>
          <w:rFonts w:ascii="Times New Roman" w:hAnsi="Times New Roman" w:cs="Times New Roman"/>
          <w:color w:val="7030A0"/>
          <w:sz w:val="24"/>
          <w:szCs w:val="24"/>
        </w:rPr>
        <w:t>Pomůže tu sebevážněji míněné varování „</w:t>
      </w:r>
      <w:r w:rsidRPr="008E4B33">
        <w:rPr>
          <w:rFonts w:ascii="Times New Roman" w:hAnsi="Times New Roman" w:cs="Times New Roman"/>
          <w:color w:val="7030A0"/>
          <w:sz w:val="24"/>
          <w:szCs w:val="24"/>
        </w:rPr>
        <w:t>nepodléhat jednostrannosti a lacinému hurá aktivismu kolem rozpoutávání válek, jež jsou nelegální, protože nemají mandát OSN – a navíc jsou i nelegitimní, protože se nakonec nepotvrdí ani důvody, kvůli nimž byly formálně zahájeny.“</w:t>
      </w:r>
      <w:r>
        <w:rPr>
          <w:rStyle w:val="Znakapoznpodarou"/>
          <w:rFonts w:ascii="Times New Roman" w:hAnsi="Times New Roman" w:cs="Times New Roman"/>
          <w:color w:val="7030A0"/>
          <w:sz w:val="24"/>
          <w:szCs w:val="24"/>
        </w:rPr>
        <w:footnoteReference w:id="439"/>
      </w:r>
      <w:r>
        <w:rPr>
          <w:rFonts w:ascii="Times New Roman" w:hAnsi="Times New Roman" w:cs="Times New Roman"/>
          <w:color w:val="7030A0"/>
          <w:sz w:val="24"/>
          <w:szCs w:val="24"/>
        </w:rPr>
        <w:t xml:space="preserve"> </w:t>
      </w:r>
    </w:p>
    <w:p w:rsidR="002E335D" w:rsidRPr="0016658C" w:rsidRDefault="002E335D" w:rsidP="002E335D">
      <w:pPr>
        <w:spacing w:line="240" w:lineRule="auto"/>
        <w:ind w:right="1134" w:firstLine="567"/>
        <w:jc w:val="both"/>
        <w:rPr>
          <w:rFonts w:ascii="Times New Roman" w:eastAsia="Times New Roman" w:hAnsi="Times New Roman" w:cs="Times New Roman"/>
          <w:color w:val="7030A0"/>
          <w:sz w:val="24"/>
          <w:szCs w:val="24"/>
          <w:lang w:eastAsia="cs-CZ"/>
        </w:rPr>
      </w:pPr>
      <w:r w:rsidRPr="0016658C">
        <w:rPr>
          <w:rFonts w:ascii="Times New Roman" w:hAnsi="Times New Roman" w:cs="Times New Roman"/>
          <w:color w:val="7030A0"/>
          <w:sz w:val="24"/>
          <w:szCs w:val="24"/>
        </w:rPr>
        <w:t>A výsledek? Kromě statisíců mrtvých cizinců, 2 309 amerických vojáků, zdevastované země a ročních amerických výdajů na tuto válku ve výši 100 miliard USD, oběti a náklady války, všechno to přijde vniveč.  Úvahy směřují k tomu, že se nakonec vláda předá – Tálibánu</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440"/>
      </w:r>
      <w:r>
        <w:rPr>
          <w:rFonts w:ascii="Times New Roman" w:hAnsi="Times New Roman" w:cs="Times New Roman"/>
          <w:sz w:val="24"/>
          <w:szCs w:val="24"/>
        </w:rPr>
        <w:t xml:space="preserve"> </w:t>
      </w:r>
      <w:r w:rsidRPr="00B427B8">
        <w:rPr>
          <w:rFonts w:ascii="Times New Roman" w:eastAsia="Times New Roman" w:hAnsi="Times New Roman" w:cs="Times New Roman"/>
          <w:sz w:val="24"/>
          <w:szCs w:val="24"/>
          <w:lang w:eastAsia="cs-CZ"/>
        </w:rPr>
        <w:t xml:space="preserve">Vojenské přepady, pro něž jsou vynalézavě objevovány stále nové názvy, </w:t>
      </w:r>
      <w:r>
        <w:rPr>
          <w:rFonts w:ascii="Times New Roman" w:eastAsia="Times New Roman" w:hAnsi="Times New Roman" w:cs="Times New Roman"/>
          <w:sz w:val="24"/>
          <w:szCs w:val="24"/>
          <w:lang w:eastAsia="cs-CZ"/>
        </w:rPr>
        <w:t xml:space="preserve">koneckonců </w:t>
      </w:r>
      <w:r w:rsidRPr="00B427B8">
        <w:rPr>
          <w:rFonts w:ascii="Times New Roman" w:eastAsia="Times New Roman" w:hAnsi="Times New Roman" w:cs="Times New Roman"/>
          <w:sz w:val="24"/>
          <w:szCs w:val="24"/>
          <w:lang w:eastAsia="cs-CZ"/>
        </w:rPr>
        <w:t xml:space="preserve">tento strategický prostor pro euroatlantickou civilizaci </w:t>
      </w:r>
      <w:r w:rsidRPr="0016658C">
        <w:rPr>
          <w:rFonts w:ascii="Times New Roman" w:eastAsia="Times New Roman" w:hAnsi="Times New Roman" w:cs="Times New Roman"/>
          <w:color w:val="7030A0"/>
          <w:sz w:val="24"/>
          <w:szCs w:val="24"/>
          <w:lang w:eastAsia="cs-CZ"/>
        </w:rPr>
        <w:t>stejně „definitivně nezabezpečí“. Zasahující „síly mezinárodního společenství“ v ohniscích střetů, z nichž se stalo válčiště, vždy dlouhodoběji uvázly. Dosáhly jen dílčího cíle: vyhrotily vnitřní konflikty, jejichž řešení je v</w:t>
      </w:r>
      <w:r>
        <w:rPr>
          <w:rFonts w:ascii="Times New Roman" w:eastAsia="Times New Roman" w:hAnsi="Times New Roman" w:cs="Times New Roman"/>
          <w:color w:val="7030A0"/>
          <w:sz w:val="24"/>
          <w:szCs w:val="24"/>
          <w:lang w:eastAsia="cs-CZ"/>
        </w:rPr>
        <w:t> </w:t>
      </w:r>
      <w:r w:rsidRPr="0016658C">
        <w:rPr>
          <w:rFonts w:ascii="Times New Roman" w:eastAsia="Times New Roman" w:hAnsi="Times New Roman" w:cs="Times New Roman"/>
          <w:color w:val="7030A0"/>
          <w:sz w:val="24"/>
          <w:szCs w:val="24"/>
          <w:lang w:eastAsia="cs-CZ"/>
        </w:rPr>
        <w:t>nedohlednu</w:t>
      </w:r>
      <w:r>
        <w:rPr>
          <w:rFonts w:ascii="Times New Roman" w:eastAsia="Times New Roman" w:hAnsi="Times New Roman" w:cs="Times New Roman"/>
          <w:color w:val="7030A0"/>
          <w:sz w:val="24"/>
          <w:szCs w:val="24"/>
          <w:lang w:eastAsia="cs-CZ"/>
        </w:rPr>
        <w:t xml:space="preserve">. Umožňují jim </w:t>
      </w:r>
      <w:r w:rsidRPr="0016658C">
        <w:rPr>
          <w:rFonts w:ascii="Times New Roman" w:eastAsia="Times New Roman" w:hAnsi="Times New Roman" w:cs="Times New Roman"/>
          <w:color w:val="7030A0"/>
          <w:sz w:val="24"/>
          <w:szCs w:val="24"/>
          <w:lang w:eastAsia="cs-CZ"/>
        </w:rPr>
        <w:t xml:space="preserve">ovšem ze situace bezprostředně dále těžit. </w:t>
      </w:r>
    </w:p>
    <w:p w:rsidR="00310E12" w:rsidRPr="00B427B8" w:rsidRDefault="00310E12" w:rsidP="002E335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Ovládání teritorií se tato politika přitom nevzdává; ovládání teritorií je kombinováno se snahami o strukturální přestavbu regionů za pomoci rozsáhlých investic, se zřetelem k surovinovému aj. bohatství a k e strategickému významu. Kontrola je vykonávána prostřednictvím místních vlád, donucovaných k poslušnosti pod různými záminkami a různými prostředky.</w:t>
      </w:r>
    </w:p>
    <w:p w:rsidR="0016658C" w:rsidRPr="0016658C" w:rsidRDefault="00310E12" w:rsidP="002E335D">
      <w:pPr>
        <w:spacing w:after="0" w:line="240" w:lineRule="auto"/>
        <w:ind w:right="1134" w:firstLine="567"/>
        <w:jc w:val="both"/>
        <w:rPr>
          <w:rFonts w:ascii="Times New Roman" w:eastAsia="Times New Roman" w:hAnsi="Times New Roman" w:cs="Times New Roman"/>
          <w:color w:val="7030A0"/>
          <w:sz w:val="24"/>
          <w:szCs w:val="24"/>
          <w:lang w:eastAsia="cs-CZ"/>
        </w:rPr>
      </w:pPr>
      <w:r w:rsidRPr="00B427B8">
        <w:rPr>
          <w:rFonts w:ascii="Times New Roman" w:eastAsia="MS Mincho" w:hAnsi="Times New Roman" w:cs="Times New Roman"/>
          <w:sz w:val="24"/>
          <w:szCs w:val="24"/>
          <w:lang w:eastAsia="cs-CZ"/>
        </w:rPr>
        <w:lastRenderedPageBreak/>
        <w:t xml:space="preserve">Novější severoamerická geostrategie se utváří v době, kdy se začala uplatňovat řada nových skutečností: od technologie (letectvo, rakety, atomové zbraně, význam arktických oblastí) po sociálně ekonomické (samostatnější vystupování „třetího“ světa a zvláště nových geopolitických středisek moci). </w:t>
      </w:r>
    </w:p>
    <w:p w:rsidR="00E90EDD" w:rsidRPr="00B427B8" w:rsidRDefault="0016658C" w:rsidP="00501A49">
      <w:pPr>
        <w:spacing w:after="0" w:line="240" w:lineRule="auto"/>
        <w:ind w:right="1134" w:firstLine="567"/>
        <w:jc w:val="both"/>
        <w:rPr>
          <w:rFonts w:ascii="Times New Roman" w:hAnsi="Times New Roman" w:cs="Times New Roman"/>
          <w:sz w:val="24"/>
          <w:szCs w:val="24"/>
        </w:rPr>
      </w:pPr>
      <w:r>
        <w:rPr>
          <w:rFonts w:ascii="Times New Roman" w:eastAsia="MS Mincho" w:hAnsi="Times New Roman" w:cs="Times New Roman"/>
          <w:sz w:val="24"/>
          <w:szCs w:val="24"/>
          <w:lang w:eastAsia="cs-CZ"/>
        </w:rPr>
        <w:t>Také s</w:t>
      </w:r>
      <w:r w:rsidR="00310E12" w:rsidRPr="00B427B8">
        <w:rPr>
          <w:rFonts w:ascii="Times New Roman" w:eastAsia="MS Mincho" w:hAnsi="Times New Roman" w:cs="Times New Roman"/>
          <w:sz w:val="24"/>
          <w:szCs w:val="24"/>
          <w:lang w:eastAsia="cs-CZ"/>
        </w:rPr>
        <w:t xml:space="preserve">voji vojenskou sílu Spojené státy neustále zdokonalují. Doplňují ji kapitálovými investicemi, účastí na trzích, ale také </w:t>
      </w:r>
      <w:r w:rsidR="00E90EDD" w:rsidRPr="00B427B8">
        <w:rPr>
          <w:rFonts w:ascii="Times New Roman" w:eastAsia="MS Mincho" w:hAnsi="Times New Roman" w:cs="Times New Roman"/>
          <w:sz w:val="24"/>
          <w:szCs w:val="24"/>
          <w:lang w:eastAsia="cs-CZ"/>
        </w:rPr>
        <w:t>silou „svého příkladu“, promyšlenými argumenty</w:t>
      </w:r>
      <w:r w:rsidR="00EF4D3D" w:rsidRPr="00B427B8">
        <w:rPr>
          <w:rFonts w:ascii="Times New Roman" w:eastAsia="MS Mincho" w:hAnsi="Times New Roman" w:cs="Times New Roman"/>
          <w:sz w:val="24"/>
          <w:szCs w:val="24"/>
          <w:lang w:eastAsia="cs-CZ"/>
        </w:rPr>
        <w:t xml:space="preserve"> i</w:t>
      </w:r>
      <w:r w:rsidR="00E90EDD" w:rsidRPr="00B427B8">
        <w:rPr>
          <w:rFonts w:ascii="Times New Roman" w:eastAsia="MS Mincho" w:hAnsi="Times New Roman" w:cs="Times New Roman"/>
          <w:sz w:val="24"/>
          <w:szCs w:val="24"/>
          <w:lang w:eastAsia="cs-CZ"/>
        </w:rPr>
        <w:t xml:space="preserve"> pokrytectvím </w:t>
      </w:r>
      <w:r w:rsidR="00EF4D3D" w:rsidRPr="00B427B8">
        <w:rPr>
          <w:rFonts w:ascii="Times New Roman" w:eastAsia="MS Mincho" w:hAnsi="Times New Roman" w:cs="Times New Roman"/>
          <w:sz w:val="24"/>
          <w:szCs w:val="24"/>
          <w:lang w:eastAsia="cs-CZ"/>
        </w:rPr>
        <w:t>a</w:t>
      </w:r>
      <w:r w:rsidR="00E90EDD" w:rsidRPr="00B427B8">
        <w:rPr>
          <w:rFonts w:ascii="Times New Roman" w:eastAsia="MS Mincho" w:hAnsi="Times New Roman" w:cs="Times New Roman"/>
          <w:sz w:val="24"/>
          <w:szCs w:val="24"/>
          <w:lang w:eastAsia="cs-CZ"/>
        </w:rPr>
        <w:t xml:space="preserve"> překrucováním skutečnost</w:t>
      </w:r>
      <w:r w:rsidR="00EF4D3D" w:rsidRPr="00B427B8">
        <w:rPr>
          <w:rFonts w:ascii="Times New Roman" w:eastAsia="MS Mincho" w:hAnsi="Times New Roman" w:cs="Times New Roman"/>
          <w:sz w:val="24"/>
          <w:szCs w:val="24"/>
          <w:lang w:eastAsia="cs-CZ"/>
        </w:rPr>
        <w:t xml:space="preserve">í, zkrátka </w:t>
      </w:r>
      <w:r w:rsidR="00310E12" w:rsidRPr="00B427B8">
        <w:rPr>
          <w:rFonts w:ascii="Times New Roman" w:eastAsia="MS Mincho" w:hAnsi="Times New Roman" w:cs="Times New Roman"/>
          <w:b/>
          <w:i/>
          <w:sz w:val="24"/>
          <w:szCs w:val="24"/>
          <w:lang w:eastAsia="cs-CZ"/>
        </w:rPr>
        <w:t>stupňovaným informačním a kulturním vlivem</w:t>
      </w:r>
      <w:r w:rsidR="00310E12" w:rsidRPr="00B427B8">
        <w:rPr>
          <w:rFonts w:ascii="Times New Roman" w:eastAsia="MS Mincho" w:hAnsi="Times New Roman" w:cs="Times New Roman"/>
          <w:sz w:val="24"/>
          <w:szCs w:val="24"/>
          <w:lang w:eastAsia="cs-CZ"/>
        </w:rPr>
        <w:t xml:space="preserve">, který se osvědčuje jako neobyčejně významný doplněk vojenské síly, tj. </w:t>
      </w:r>
      <w:r w:rsidR="00310E12" w:rsidRPr="00B427B8">
        <w:rPr>
          <w:rFonts w:ascii="Times New Roman" w:eastAsia="MS Mincho" w:hAnsi="Times New Roman" w:cs="Times New Roman"/>
          <w:b/>
          <w:i/>
          <w:sz w:val="24"/>
          <w:szCs w:val="24"/>
          <w:lang w:eastAsia="cs-CZ"/>
        </w:rPr>
        <w:t>měkká moc</w:t>
      </w:r>
      <w:r w:rsidR="00E90EDD" w:rsidRPr="00B427B8">
        <w:rPr>
          <w:rFonts w:ascii="Times New Roman" w:eastAsia="MS Mincho" w:hAnsi="Times New Roman" w:cs="Times New Roman"/>
          <w:b/>
          <w:i/>
          <w:sz w:val="24"/>
          <w:szCs w:val="24"/>
          <w:lang w:eastAsia="cs-CZ"/>
        </w:rPr>
        <w:t xml:space="preserve"> (soft power)</w:t>
      </w:r>
      <w:r w:rsidR="00310E12" w:rsidRPr="00B427B8">
        <w:rPr>
          <w:rFonts w:ascii="Times New Roman" w:eastAsia="MS Mincho" w:hAnsi="Times New Roman" w:cs="Times New Roman"/>
          <w:sz w:val="24"/>
          <w:szCs w:val="24"/>
          <w:lang w:eastAsia="cs-CZ"/>
        </w:rPr>
        <w:t>.</w:t>
      </w:r>
      <w:r w:rsidR="00310E12" w:rsidRPr="00B427B8">
        <w:rPr>
          <w:rFonts w:ascii="Times New Roman" w:eastAsia="MS Mincho" w:hAnsi="Times New Roman" w:cs="Times New Roman"/>
          <w:sz w:val="24"/>
          <w:szCs w:val="24"/>
          <w:vertAlign w:val="superscript"/>
          <w:lang w:eastAsia="cs-CZ"/>
        </w:rPr>
        <w:footnoteReference w:id="441"/>
      </w:r>
      <w:r w:rsidR="00E90EDD" w:rsidRPr="00B427B8">
        <w:rPr>
          <w:rFonts w:ascii="Times New Roman" w:hAnsi="Times New Roman" w:cs="Times New Roman"/>
          <w:sz w:val="24"/>
          <w:szCs w:val="24"/>
        </w:rPr>
        <w:t xml:space="preserve"> </w:t>
      </w:r>
    </w:p>
    <w:p w:rsidR="00310E12" w:rsidRPr="00B427B8" w:rsidRDefault="00310E12" w:rsidP="007800BF">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7800BF">
      <w:pPr>
        <w:spacing w:after="0" w:line="240" w:lineRule="auto"/>
        <w:ind w:right="1152" w:firstLine="567"/>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sz w:val="24"/>
          <w:szCs w:val="24"/>
          <w:lang w:eastAsia="cs-CZ"/>
        </w:rPr>
        <w:t>Amerika, která se ocitla v postavení světové supermocnosti, hýčkala sen, že se jí podaří neutralizovat přílišný politický vliv svých konkurentů a prosadit svůj „Pax Americana“ jako počátek míru věčného.</w:t>
      </w:r>
      <w:r w:rsidRPr="00B427B8">
        <w:rPr>
          <w:rFonts w:ascii="Times New Roman" w:eastAsia="MS Mincho" w:hAnsi="Times New Roman" w:cs="Times New Roman"/>
          <w:sz w:val="24"/>
          <w:szCs w:val="24"/>
          <w:vertAlign w:val="superscript"/>
          <w:lang w:eastAsia="cs-CZ"/>
        </w:rPr>
        <w:footnoteReference w:id="442"/>
      </w:r>
      <w:r w:rsidRPr="00B427B8">
        <w:rPr>
          <w:rFonts w:ascii="Times New Roman" w:eastAsia="Times New Roman" w:hAnsi="Times New Roman" w:cs="Times New Roman"/>
          <w:sz w:val="24"/>
          <w:szCs w:val="24"/>
          <w:lang w:eastAsia="cs-CZ"/>
        </w:rPr>
        <w:t xml:space="preserve"> V mezinárodní politice mělo </w:t>
      </w:r>
      <w:r w:rsidRPr="00B427B8">
        <w:rPr>
          <w:rFonts w:ascii="Times New Roman" w:eastAsia="Times New Roman" w:hAnsi="Times New Roman" w:cs="Times New Roman"/>
          <w:b/>
          <w:i/>
          <w:sz w:val="24"/>
          <w:szCs w:val="24"/>
          <w:lang w:eastAsia="cs-CZ"/>
        </w:rPr>
        <w:t>docházet k postupnému „odpolitizování“ a k nahrazování politiky hledisky čisté morálky</w:t>
      </w:r>
      <w:r w:rsidRPr="00B427B8">
        <w:rPr>
          <w:rFonts w:ascii="Times New Roman" w:eastAsia="Times New Roman" w:hAnsi="Times New Roman" w:cs="Times New Roman"/>
          <w:sz w:val="24"/>
          <w:szCs w:val="24"/>
          <w:lang w:eastAsia="cs-CZ"/>
        </w:rPr>
        <w:t xml:space="preserve">. Morální nadřazenost vyvolené země se měla odrážet v morálních postojích dalších zemí a osvědčovat se obecným a nezištným </w:t>
      </w:r>
      <w:r w:rsidRPr="00B427B8">
        <w:rPr>
          <w:rFonts w:ascii="Times New Roman" w:eastAsia="Times New Roman" w:hAnsi="Times New Roman" w:cs="Times New Roman"/>
          <w:b/>
          <w:i/>
          <w:sz w:val="24"/>
          <w:szCs w:val="24"/>
          <w:lang w:eastAsia="cs-CZ"/>
        </w:rPr>
        <w:t xml:space="preserve">prosazováním občanských a lidských práv a svobod.  </w:t>
      </w:r>
    </w:p>
    <w:p w:rsidR="00310E12" w:rsidRPr="00B427B8" w:rsidRDefault="00310E12" w:rsidP="00573C39">
      <w:pPr>
        <w:spacing w:after="0" w:line="240" w:lineRule="auto"/>
        <w:ind w:right="1152" w:firstLine="567"/>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sz w:val="24"/>
          <w:szCs w:val="24"/>
          <w:lang w:eastAsia="cs-CZ"/>
        </w:rPr>
        <w:t xml:space="preserve">Střízlivost ovšem velela, „v době rostoucího globálního barbarství, násilností a zmatku“ uznat, že je „legitimní a </w:t>
      </w:r>
      <w:r w:rsidRPr="00B427B8">
        <w:rPr>
          <w:rFonts w:ascii="Times New Roman" w:eastAsia="Times New Roman" w:hAnsi="Times New Roman" w:cs="Times New Roman"/>
          <w:b/>
          <w:bCs/>
          <w:i/>
          <w:iCs/>
          <w:sz w:val="24"/>
          <w:szCs w:val="24"/>
          <w:lang w:eastAsia="cs-CZ"/>
        </w:rPr>
        <w:t>občas i nutný ozbrojený zásah za hranicemi“</w:t>
      </w:r>
      <w:r w:rsidRPr="00B427B8">
        <w:rPr>
          <w:rFonts w:ascii="Times New Roman" w:eastAsia="Times New Roman" w:hAnsi="Times New Roman" w:cs="Times New Roman"/>
          <w:sz w:val="24"/>
          <w:szCs w:val="24"/>
          <w:lang w:eastAsia="cs-CZ"/>
        </w:rPr>
        <w:t xml:space="preserve">, jehož cílem je lidská práva uchovat či nastolit. Zrodil se tak </w:t>
      </w:r>
      <w:r w:rsidRPr="00B427B8">
        <w:rPr>
          <w:rFonts w:ascii="Times New Roman" w:eastAsia="Times New Roman" w:hAnsi="Times New Roman" w:cs="Times New Roman"/>
          <w:b/>
          <w:i/>
          <w:sz w:val="24"/>
          <w:szCs w:val="24"/>
          <w:lang w:eastAsia="cs-CZ"/>
        </w:rPr>
        <w:t>imperialismus lidských práv</w:t>
      </w:r>
      <w:r w:rsidRPr="00B427B8">
        <w:rPr>
          <w:rFonts w:ascii="Times New Roman" w:eastAsia="Times New Roman" w:hAnsi="Times New Roman" w:cs="Times New Roman"/>
          <w:sz w:val="24"/>
          <w:szCs w:val="24"/>
          <w:lang w:eastAsia="cs-CZ"/>
        </w:rPr>
        <w:t>, jak jej nazývá Eric Hobsbawm, „přesvědčení, že hodnoty a instituce Západu (jmenovitě USA) jsou lepší než jiné a lze je tudíž jiným vnucovat „pro jejich vlastní dobro, v případě potřeby i silou zbraní“.</w:t>
      </w:r>
      <w:r w:rsidRPr="00B427B8">
        <w:rPr>
          <w:rFonts w:ascii="Times New Roman" w:eastAsia="MS Mincho" w:hAnsi="Times New Roman" w:cs="Times New Roman"/>
          <w:sz w:val="24"/>
          <w:szCs w:val="24"/>
          <w:vertAlign w:val="superscript"/>
          <w:lang w:eastAsia="cs-CZ"/>
        </w:rPr>
        <w:footnoteReference w:id="443"/>
      </w:r>
      <w:r w:rsidRPr="00B427B8">
        <w:rPr>
          <w:rFonts w:ascii="Times New Roman" w:eastAsia="Times New Roman"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Typickým příkladem depolitizace a moralizování, představy, že tu zápolí síly dobra se silami zla, je konflikt na Blízkém Východě, kde jsou místní územní zájmy a nároky </w:t>
      </w:r>
      <w:r w:rsidR="000C6F4A" w:rsidRPr="000C6F4A">
        <w:rPr>
          <w:rFonts w:ascii="Times New Roman" w:eastAsia="Times New Roman" w:hAnsi="Times New Roman" w:cs="Times New Roman"/>
          <w:color w:val="7030A0"/>
          <w:sz w:val="24"/>
          <w:szCs w:val="24"/>
          <w:lang w:eastAsia="cs-CZ"/>
        </w:rPr>
        <w:t>překládány</w:t>
      </w:r>
      <w:r w:rsidR="000C6F4A">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do jazyka ohrožovaných náboženských a morálních hodnot.</w:t>
      </w:r>
      <w:r w:rsidRPr="00B427B8">
        <w:rPr>
          <w:rFonts w:ascii="Times New Roman" w:eastAsia="MS Mincho" w:hAnsi="Times New Roman" w:cs="Times New Roman"/>
          <w:sz w:val="24"/>
          <w:szCs w:val="24"/>
          <w:vertAlign w:val="superscript"/>
          <w:lang w:eastAsia="cs-CZ"/>
        </w:rPr>
        <w:footnoteReference w:id="444"/>
      </w:r>
      <w:r w:rsidRPr="00B427B8">
        <w:rPr>
          <w:rFonts w:ascii="Times New Roman" w:eastAsia="Times New Roman" w:hAnsi="Times New Roman" w:cs="Times New Roman"/>
          <w:sz w:val="24"/>
          <w:szCs w:val="24"/>
          <w:lang w:eastAsia="cs-CZ"/>
        </w:rPr>
        <w:t xml:space="preserve">   </w:t>
      </w:r>
    </w:p>
    <w:p w:rsidR="00310E12" w:rsidRPr="00B427B8" w:rsidRDefault="00310E12" w:rsidP="00573C39">
      <w:pPr>
        <w:spacing w:after="0" w:line="240" w:lineRule="auto"/>
        <w:ind w:right="1152"/>
        <w:jc w:val="both"/>
        <w:rPr>
          <w:rFonts w:ascii="Times New Roman" w:eastAsia="Times New Roman" w:hAnsi="Times New Roman" w:cs="Times New Roman"/>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b/>
          <w:bCs/>
          <w:sz w:val="24"/>
          <w:szCs w:val="24"/>
          <w:lang w:eastAsia="cs-CZ"/>
        </w:rPr>
      </w:pPr>
    </w:p>
    <w:p w:rsidR="00310E12" w:rsidRPr="00B427B8" w:rsidRDefault="00310E12"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2. Spojené státy jako globální supervelmoc</w:t>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Cs/>
          <w:sz w:val="24"/>
          <w:szCs w:val="24"/>
          <w:lang w:eastAsia="cs-CZ"/>
        </w:rPr>
        <w:t xml:space="preserve">Imperiální ambice </w:t>
      </w:r>
      <w:r w:rsidRPr="00B427B8">
        <w:rPr>
          <w:rFonts w:ascii="Times New Roman" w:eastAsia="MS Mincho" w:hAnsi="Times New Roman" w:cs="Times New Roman"/>
          <w:sz w:val="24"/>
          <w:szCs w:val="24"/>
          <w:lang w:eastAsia="cs-CZ"/>
        </w:rPr>
        <w:t>USA se stále opírají o jejich ekonomický a stále více i zbrojní potenciál, včetně arzenálu jaderných zbraní.</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445"/>
      </w:r>
      <w:r w:rsidRPr="00B427B8">
        <w:rPr>
          <w:rFonts w:ascii="Times New Roman" w:eastAsia="MS Mincho" w:hAnsi="Times New Roman" w:cs="Times New Roman"/>
          <w:sz w:val="24"/>
          <w:szCs w:val="24"/>
          <w:lang w:eastAsia="cs-CZ"/>
        </w:rPr>
        <w:t xml:space="preserve"> </w:t>
      </w:r>
    </w:p>
    <w:p w:rsidR="00310E12" w:rsidRPr="00B427B8" w:rsidRDefault="00310E12" w:rsidP="00495FC8">
      <w:pPr>
        <w:keepNext/>
        <w:spacing w:line="240" w:lineRule="auto"/>
        <w:ind w:right="1152" w:firstLine="567"/>
        <w:jc w:val="both"/>
        <w:outlineLvl w:val="0"/>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lastRenderedPageBreak/>
        <w:t xml:space="preserve">V blízké budoucnosti se na této jejich pozici sotva něco změní, i když jsou nejen významným impériem, ale zároveň také nejvýznamnějším světovým dlužníkem, </w:t>
      </w:r>
      <w:r w:rsidRPr="00B427B8">
        <w:rPr>
          <w:rFonts w:ascii="Times New Roman" w:eastAsia="MS Mincho" w:hAnsi="Times New Roman" w:cs="Times New Roman"/>
          <w:bCs/>
          <w:iCs/>
          <w:sz w:val="24"/>
          <w:szCs w:val="24"/>
          <w:lang w:eastAsia="cs-CZ"/>
        </w:rPr>
        <w:t>marnotratníkem první instance</w:t>
      </w:r>
      <w:r w:rsidRPr="00B427B8">
        <w:rPr>
          <w:rFonts w:ascii="Times New Roman" w:eastAsia="MS Mincho" w:hAnsi="Times New Roman" w:cs="Times New Roman"/>
          <w:bCs/>
          <w:sz w:val="24"/>
          <w:szCs w:val="24"/>
          <w:lang w:eastAsia="cs-CZ"/>
        </w:rPr>
        <w:t>.</w:t>
      </w:r>
      <w:r w:rsidRPr="00B427B8">
        <w:rPr>
          <w:rFonts w:ascii="Times New Roman" w:eastAsia="MS Mincho" w:hAnsi="Times New Roman" w:cs="Times New Roman"/>
          <w:b/>
          <w:bCs/>
          <w:sz w:val="24"/>
          <w:szCs w:val="24"/>
          <w:vertAlign w:val="superscript"/>
          <w:lang w:eastAsia="cs-CZ"/>
        </w:rPr>
        <w:footnoteReference w:id="446"/>
      </w:r>
      <w:r w:rsidRPr="00B427B8">
        <w:rPr>
          <w:rFonts w:ascii="Times New Roman" w:eastAsia="MS Mincho" w:hAnsi="Times New Roman" w:cs="Times New Roman"/>
          <w:bCs/>
          <w:sz w:val="24"/>
          <w:szCs w:val="24"/>
          <w:lang w:eastAsia="cs-CZ"/>
        </w:rPr>
        <w:t xml:space="preserve"> a jsou tak vystavovány nepříjemným tlakům a musí čelit dříve nepředstavitelným výzvám.</w:t>
      </w:r>
      <w:r w:rsidRPr="00B427B8">
        <w:rPr>
          <w:rFonts w:ascii="Times New Roman" w:eastAsia="MS Mincho" w:hAnsi="Times New Roman" w:cs="Times New Roman"/>
          <w:b/>
          <w:bCs/>
          <w:sz w:val="24"/>
          <w:szCs w:val="24"/>
          <w:vertAlign w:val="superscript"/>
          <w:lang w:eastAsia="cs-CZ"/>
        </w:rPr>
        <w:footnoteReference w:id="447"/>
      </w:r>
      <w:r w:rsidRPr="00B427B8">
        <w:rPr>
          <w:rFonts w:ascii="Times New Roman" w:eastAsia="MS Mincho" w:hAnsi="Times New Roman" w:cs="Times New Roman"/>
          <w:bCs/>
          <w:sz w:val="24"/>
          <w:szCs w:val="24"/>
          <w:lang w:eastAsia="cs-CZ"/>
        </w:rPr>
        <w:t xml:space="preserve"> </w:t>
      </w:r>
    </w:p>
    <w:p w:rsidR="00310E12" w:rsidRPr="00B427B8" w:rsidRDefault="00310E12" w:rsidP="00495FC8">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Zvláště v prvých desetiletích po 2. světové válce se hegemonie Spojených států opírala nejen o vysokou produktivitu práce a výroby, ale těžila především z finančních operací, z živení masové spotřeby vnitřním zadlužováním i jeho podněcováním v dalších zemích světa, která se nakonec obrátila (v podobě obrovitého Minotaura) proti nim samotným.</w:t>
      </w:r>
      <w:r w:rsidRPr="00B427B8">
        <w:rPr>
          <w:rFonts w:ascii="Times New Roman" w:eastAsia="MS Mincho" w:hAnsi="Times New Roman" w:cs="Times New Roman"/>
          <w:sz w:val="24"/>
          <w:szCs w:val="24"/>
          <w:vertAlign w:val="superscript"/>
          <w:lang w:eastAsia="cs-CZ"/>
        </w:rPr>
        <w:footnoteReference w:id="448"/>
      </w:r>
      <w:r w:rsidRPr="00B427B8">
        <w:rPr>
          <w:rFonts w:ascii="Times New Roman" w:eastAsia="Times New Roman" w:hAnsi="Times New Roman" w:cs="Times New Roman"/>
          <w:sz w:val="24"/>
          <w:szCs w:val="24"/>
          <w:lang w:eastAsia="cs-CZ"/>
        </w:rPr>
        <w:t xml:space="preserve"> </w:t>
      </w:r>
    </w:p>
    <w:p w:rsidR="00310E12" w:rsidRPr="00B427B8" w:rsidRDefault="00310E12" w:rsidP="00495FC8">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Jako impérium věnovaly ohromné prostředky na budování svého charismatu jako následováníhodné „svobodné společnosti“. Dovedně kombinovaly svou megalomanii s mesiášstvím. Cílevědomým využíváním „měkké moci“ dosáhly značného vlivu americké kultury a amerického způsobu života. Anglický jazyk se ve světové komunikaci prosadil jako naprosto dominantní.</w:t>
      </w:r>
      <w:r w:rsidRPr="00B427B8">
        <w:rPr>
          <w:rFonts w:ascii="Times New Roman" w:eastAsia="MS Mincho" w:hAnsi="Times New Roman" w:cs="Times New Roman"/>
          <w:sz w:val="24"/>
          <w:szCs w:val="24"/>
          <w:vertAlign w:val="superscript"/>
          <w:lang w:eastAsia="cs-CZ"/>
        </w:rPr>
        <w:footnoteReference w:id="449"/>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Zatímco stratégové jako Henry Kissinger a Paul Volcker se pokoušeli vládnout vyvoláváním nerovnováh, panovat destabilizováním, vítězit vykolejováním“,</w:t>
      </w:r>
      <w:r w:rsidRPr="00B427B8">
        <w:rPr>
          <w:rFonts w:ascii="Times New Roman" w:eastAsia="MS Mincho" w:hAnsi="Times New Roman" w:cs="Times New Roman"/>
          <w:sz w:val="24"/>
          <w:szCs w:val="24"/>
          <w:vertAlign w:val="superscript"/>
          <w:lang w:eastAsia="cs-CZ"/>
        </w:rPr>
        <w:footnoteReference w:id="450"/>
      </w:r>
      <w:r w:rsidRPr="00B427B8">
        <w:rPr>
          <w:rFonts w:ascii="Times New Roman" w:eastAsia="Times New Roman" w:hAnsi="Times New Roman" w:cs="Times New Roman"/>
          <w:sz w:val="24"/>
          <w:szCs w:val="24"/>
          <w:lang w:eastAsia="cs-CZ"/>
        </w:rPr>
        <w:t xml:space="preserve"> stratégové jako Z. Brezinski a jeho následovníci tvrdí, že pozici impéria dokázaly Spojené státy spojovat s demokracií. Předivo spojenectví a koalic, které opřádá celou zeměkouli, nemá podle nich hierarchickou podobu, svou moc USA uplatňují </w:t>
      </w:r>
      <w:r w:rsidRPr="00B427B8">
        <w:rPr>
          <w:rFonts w:ascii="Times New Roman" w:eastAsia="MS Mincho" w:hAnsi="Times New Roman" w:cs="Times New Roman"/>
          <w:sz w:val="24"/>
          <w:szCs w:val="24"/>
          <w:lang w:eastAsia="cs-CZ"/>
        </w:rPr>
        <w:t>prostřednictvím neustálého vyjednávání, rozhovorů a snahy o formální konsenzus.</w:t>
      </w:r>
      <w:r w:rsidRPr="00B427B8">
        <w:rPr>
          <w:rFonts w:ascii="Times New Roman" w:eastAsia="MS Mincho" w:hAnsi="Times New Roman" w:cs="Times New Roman"/>
          <w:sz w:val="24"/>
          <w:szCs w:val="24"/>
          <w:vertAlign w:val="superscript"/>
          <w:lang w:eastAsia="cs-CZ"/>
        </w:rPr>
        <w:footnoteReference w:id="451"/>
      </w:r>
      <w:r w:rsidRPr="00B427B8">
        <w:rPr>
          <w:rFonts w:ascii="Times New Roman" w:eastAsia="MS Mincho" w:hAnsi="Times New Roman" w:cs="Times New Roman"/>
          <w:sz w:val="24"/>
          <w:szCs w:val="24"/>
          <w:lang w:eastAsia="cs-CZ"/>
        </w:rPr>
        <w:t xml:space="preserve"> Sama oddanost demokracii údajně znemožňuje, aby se USA chovaly v zahraničí autokraticky, což „redukuje použití síly, zejména schopnost vykonávat vojenský nátlak“. Dokonce se prohlašuje, že (americká) „demokracie má k imperiální mobilizaci nepřátelský vztah“.</w:t>
      </w:r>
      <w:r w:rsidRPr="00B427B8">
        <w:rPr>
          <w:rFonts w:ascii="Times New Roman" w:eastAsia="MS Mincho" w:hAnsi="Times New Roman" w:cs="Times New Roman"/>
          <w:sz w:val="24"/>
          <w:szCs w:val="24"/>
          <w:vertAlign w:val="superscript"/>
          <w:lang w:eastAsia="cs-CZ"/>
        </w:rPr>
        <w:footnoteReference w:id="452"/>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jc w:val="both"/>
        <w:rPr>
          <w:rFonts w:ascii="Times New Roman" w:eastAsia="MS Mincho" w:hAnsi="Times New Roman" w:cs="Times New Roman"/>
          <w:b/>
          <w:bCs/>
          <w:i/>
          <w:iCs/>
          <w:sz w:val="24"/>
          <w:szCs w:val="24"/>
          <w:lang w:eastAsia="cs-CZ"/>
        </w:rPr>
      </w:pPr>
    </w:p>
    <w:p w:rsidR="00495FC8" w:rsidRPr="00B427B8" w:rsidRDefault="00495FC8" w:rsidP="00573C39">
      <w:pPr>
        <w:spacing w:after="0" w:line="240" w:lineRule="auto"/>
        <w:ind w:right="1152"/>
        <w:jc w:val="both"/>
        <w:rPr>
          <w:rFonts w:ascii="Times New Roman" w:eastAsia="MS Mincho" w:hAnsi="Times New Roman" w:cs="Times New Roman"/>
          <w:b/>
          <w:bCs/>
          <w:i/>
          <w:iCs/>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lastRenderedPageBreak/>
        <w:t>Neoimperiální politika ve sporech izolacionistů a antiizolacionistů, „idealistů“ a „realistů“</w:t>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Ukončení studené války a vize „skutečného mezinárodního multilateralismu, v němž by se Spojené státy dobrovolně vzdaly části svých „národních zájmů“ a „obětovaly by něco i ze své suverenity“,</w:t>
      </w:r>
      <w:r w:rsidRPr="00B427B8">
        <w:rPr>
          <w:rFonts w:ascii="Times New Roman" w:eastAsia="MS Mincho" w:hAnsi="Times New Roman" w:cs="Times New Roman"/>
          <w:sz w:val="24"/>
          <w:szCs w:val="24"/>
          <w:vertAlign w:val="superscript"/>
          <w:lang w:eastAsia="cs-CZ"/>
        </w:rPr>
        <w:footnoteReference w:id="453"/>
      </w:r>
      <w:r w:rsidRPr="00B427B8">
        <w:rPr>
          <w:rFonts w:ascii="Times New Roman" w:eastAsia="MS Mincho" w:hAnsi="Times New Roman" w:cs="Times New Roman"/>
          <w:sz w:val="24"/>
          <w:szCs w:val="24"/>
          <w:lang w:eastAsia="cs-CZ"/>
        </w:rPr>
        <w:t xml:space="preserve"> narušily tradiční izolacionistickou pozici, kterou Spojené státy tradičně vyznávaly a ovlivnily i střety </w:t>
      </w:r>
      <w:r w:rsidRPr="00B427B8">
        <w:rPr>
          <w:rFonts w:ascii="Times New Roman" w:eastAsia="Times New Roman" w:hAnsi="Times New Roman" w:cs="Times New Roman"/>
          <w:sz w:val="24"/>
          <w:szCs w:val="24"/>
          <w:lang w:eastAsia="cs-CZ"/>
        </w:rPr>
        <w:t>zahraničně politických koncepcí „idealistů“ a „realistů“, jakož i izolacionistů a antiizolacionistů.</w:t>
      </w:r>
    </w:p>
    <w:p w:rsidR="00310E12" w:rsidRPr="00B427B8" w:rsidRDefault="00310E12"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Spory mezi idealistickou a realistickou školou probíhaly v USA už ve třicátých letech minulého století. Idealistická škola vnímala svět politiky v abstraktních pojmech morálky a chtěla z ní moc „vytlačit“. Realistická škola vycházela z toho, že politika je neustálým bojem o moc a zajímala se spíše o její fungování.  K politickému realismu se přikláněli politici, kteří uměli kalkulovat rizika zápasu o moc nejen k udržení status quo, ale také k postupnému opouštění principu mocenské rovnováhy a k získání převahy a dominance. Geopolitika, přizpůsobující se novým mocenským poměrům a vyúsťující v geostrategii USA, se s ní vzájemně doplňovala.</w:t>
      </w:r>
      <w:r w:rsidRPr="00B427B8">
        <w:rPr>
          <w:rFonts w:ascii="Times New Roman" w:eastAsia="MS Mincho" w:hAnsi="Times New Roman" w:cs="Times New Roman"/>
          <w:sz w:val="24"/>
          <w:szCs w:val="24"/>
          <w:vertAlign w:val="superscript"/>
          <w:lang w:eastAsia="cs-CZ"/>
        </w:rPr>
        <w:footnoteReference w:id="454"/>
      </w:r>
      <w:r w:rsidRPr="00B427B8">
        <w:rPr>
          <w:rFonts w:ascii="Times New Roman" w:eastAsia="Times New Roman"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Realistická škola (R. Niebuhr, H. Morgenthau, G. Kennan</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nověji pak</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H. Kissinger</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a další) postupně získala v zahraničně politické orientaci USA rozhodující vliv. Politika USA, opírající se o tato ideová východiska, sázela především na sílu. Využívala však i iluzí, které šířila idealistická škola, jmenovitě právě Z. Brzezinski, podle něhož zájem vlastního státu (USA) je současně i nejlepším pro všechny ostatní, pro veškeré lidstvo, což by mělo znamenat péči o pluralitu a multilateralismus na základě legálního a morálního rámce, při jasném, jednoznačném odsouzení „viníka“.</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„Realisté“ přicházeli ovšem s neustálými modifikacemi, protože pochyby o možnosti takový rámec vytvořit a prosazovat, jsou neodbytné. Měli snahu kombinovat „mravní“ zásady s respektem k reálným postojům, konfliktům a společným zájmům.</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Dosavadní zahraničně politické orientace svých partnerů a zejména dalších významných „hráčů“ a dotčených zemí, považuje americká zahraniční politika z hlediska „mixu“ těchto principů za „dosud neadaptované“, „vzdorující“; za pozůstatek dřívější mocenské hry (Velké Británie) a nového strategického střetu (Čína) či za produkt nepřijatelného „fundamentalismu“ (Blízký a Střední východ). Ze hry zcela vylučuje státy, označované za „bláznivé“, které hájí právo na svou vlastní volbu a postup.</w:t>
      </w:r>
    </w:p>
    <w:p w:rsidR="0008149A" w:rsidRPr="00B427B8" w:rsidRDefault="0008149A" w:rsidP="0008149A">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Do vztahu USA ke spojenců</w:t>
      </w:r>
      <w:r w:rsidR="00A918FB" w:rsidRPr="00B427B8">
        <w:rPr>
          <w:rFonts w:ascii="Times New Roman" w:hAnsi="Times New Roman" w:cs="Times New Roman"/>
          <w:sz w:val="24"/>
          <w:szCs w:val="24"/>
        </w:rPr>
        <w:t>m (</w:t>
      </w:r>
      <w:r w:rsidRPr="00B427B8">
        <w:rPr>
          <w:rFonts w:ascii="Times New Roman" w:hAnsi="Times New Roman" w:cs="Times New Roman"/>
          <w:sz w:val="24"/>
          <w:szCs w:val="24"/>
        </w:rPr>
        <w:t>a ostatně i do vzájemných vztahů</w:t>
      </w:r>
      <w:r w:rsidR="00A918FB" w:rsidRPr="00B427B8">
        <w:rPr>
          <w:rFonts w:ascii="Times New Roman" w:hAnsi="Times New Roman" w:cs="Times New Roman"/>
          <w:sz w:val="24"/>
          <w:szCs w:val="24"/>
        </w:rPr>
        <w:t>)</w:t>
      </w:r>
      <w:r w:rsidRPr="00B427B8">
        <w:rPr>
          <w:rFonts w:ascii="Times New Roman" w:hAnsi="Times New Roman" w:cs="Times New Roman"/>
          <w:sz w:val="24"/>
          <w:szCs w:val="24"/>
        </w:rPr>
        <w:t xml:space="preserve"> významně zasáhla digitální sféra, zvláště po 11. září 2011. Zlikvidovala nejen</w:t>
      </w:r>
      <w:r w:rsidRPr="00B427B8">
        <w:rPr>
          <w:rFonts w:ascii="Times New Roman" w:hAnsi="Times New Roman" w:cs="Times New Roman"/>
          <w:b/>
          <w:sz w:val="24"/>
          <w:szCs w:val="24"/>
        </w:rPr>
        <w:t xml:space="preserve"> </w:t>
      </w:r>
      <w:r w:rsidRPr="00B427B8">
        <w:rPr>
          <w:rFonts w:ascii="Times New Roman" w:hAnsi="Times New Roman" w:cs="Times New Roman"/>
          <w:sz w:val="24"/>
          <w:szCs w:val="24"/>
        </w:rPr>
        <w:t>soukromí občanů, ale i elementární pravidla mezistátní komunikace, v níž tajné služby monitorují internetové, mailové, telefonní aj. aktivity představitelů suverénních zemí.</w:t>
      </w:r>
      <w:r w:rsidR="00A918FB" w:rsidRPr="00B427B8">
        <w:rPr>
          <w:rStyle w:val="Znakapoznpodarou"/>
          <w:rFonts w:ascii="Times New Roman" w:hAnsi="Times New Roman" w:cs="Times New Roman"/>
          <w:sz w:val="24"/>
          <w:szCs w:val="24"/>
        </w:rPr>
        <w:footnoteReference w:id="455"/>
      </w:r>
      <w:r w:rsidRPr="00B427B8">
        <w:rPr>
          <w:rFonts w:ascii="Times New Roman" w:hAnsi="Times New Roman" w:cs="Times New Roman"/>
          <w:sz w:val="24"/>
          <w:szCs w:val="24"/>
        </w:rPr>
        <w:t xml:space="preserve"> </w:t>
      </w:r>
    </w:p>
    <w:p w:rsidR="008B6C4E" w:rsidRPr="00B427B8" w:rsidRDefault="008B6C4E" w:rsidP="008B6C4E">
      <w:pPr>
        <w:spacing w:after="0" w:line="240" w:lineRule="auto"/>
        <w:ind w:right="1135"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Technologicky umožnila</w:t>
      </w:r>
      <w:r w:rsidRPr="00B427B8">
        <w:rPr>
          <w:rFonts w:ascii="Times New Roman" w:eastAsia="MS Mincho" w:hAnsi="Times New Roman" w:cs="Times New Roman"/>
          <w:sz w:val="24"/>
          <w:szCs w:val="24"/>
          <w:lang w:eastAsia="cs-CZ"/>
        </w:rPr>
        <w:t xml:space="preserve"> nahlížení do soukromí osob, přehlížení úmluv a zpochybňování suverenity států a jejich představitelů, </w:t>
      </w:r>
      <w:r w:rsidRPr="00B427B8">
        <w:rPr>
          <w:rFonts w:ascii="Times New Roman" w:hAnsi="Times New Roman" w:cs="Times New Roman"/>
          <w:sz w:val="24"/>
          <w:szCs w:val="24"/>
        </w:rPr>
        <w:t>informačně komunikační revoluce (vznik technologické rozvědky), politicky pokrytecké a účelové jednání vlivných států, v čele s USA.</w:t>
      </w:r>
      <w:r w:rsidRPr="00B427B8">
        <w:rPr>
          <w:rStyle w:val="Znakapoznpodarou"/>
          <w:rFonts w:ascii="Times New Roman" w:hAnsi="Times New Roman" w:cs="Times New Roman"/>
          <w:sz w:val="24"/>
          <w:szCs w:val="24"/>
        </w:rPr>
        <w:footnoteReference w:id="456"/>
      </w:r>
      <w:r w:rsidRPr="00B427B8">
        <w:rPr>
          <w:rFonts w:ascii="Times New Roman" w:hAnsi="Times New Roman" w:cs="Times New Roman"/>
          <w:sz w:val="24"/>
          <w:szCs w:val="24"/>
        </w:rPr>
        <w:t xml:space="preserve"> </w:t>
      </w:r>
    </w:p>
    <w:p w:rsidR="008B6C4E" w:rsidRPr="00B427B8" w:rsidRDefault="008B6C4E" w:rsidP="008B6C4E">
      <w:pPr>
        <w:spacing w:after="0" w:line="240" w:lineRule="auto"/>
        <w:ind w:right="1135" w:firstLine="567"/>
        <w:jc w:val="both"/>
        <w:rPr>
          <w:rFonts w:ascii="Times New Roman" w:hAnsi="Times New Roman" w:cs="Times New Roman"/>
          <w:sz w:val="24"/>
          <w:szCs w:val="24"/>
        </w:rPr>
      </w:pPr>
      <w:r w:rsidRPr="00B427B8">
        <w:rPr>
          <w:rFonts w:ascii="Times New Roman" w:hAnsi="Times New Roman" w:cs="Times New Roman"/>
          <w:sz w:val="24"/>
          <w:szCs w:val="24"/>
        </w:rPr>
        <w:t>Výzvědná služba USA NSA umístila</w:t>
      </w:r>
      <w:r w:rsidR="00EE3E80" w:rsidRPr="00B427B8">
        <w:rPr>
          <w:rFonts w:ascii="Times New Roman" w:hAnsi="Times New Roman" w:cs="Times New Roman"/>
          <w:sz w:val="24"/>
          <w:szCs w:val="24"/>
        </w:rPr>
        <w:t>,</w:t>
      </w:r>
      <w:r w:rsidRPr="00B427B8">
        <w:rPr>
          <w:rFonts w:ascii="Times New Roman" w:hAnsi="Times New Roman" w:cs="Times New Roman"/>
          <w:sz w:val="24"/>
          <w:szCs w:val="24"/>
        </w:rPr>
        <w:t xml:space="preserve"> </w:t>
      </w:r>
      <w:r w:rsidR="00EE3E80" w:rsidRPr="00B427B8">
        <w:rPr>
          <w:rFonts w:ascii="Times New Roman" w:hAnsi="Times New Roman" w:cs="Times New Roman"/>
          <w:sz w:val="24"/>
          <w:szCs w:val="24"/>
        </w:rPr>
        <w:t xml:space="preserve">navzdory své vlastní ústavě, </w:t>
      </w:r>
      <w:r w:rsidRPr="00B427B8">
        <w:rPr>
          <w:rFonts w:ascii="Times New Roman" w:hAnsi="Times New Roman" w:cs="Times New Roman"/>
          <w:sz w:val="24"/>
          <w:szCs w:val="24"/>
        </w:rPr>
        <w:t xml:space="preserve">do více než 50 000 počítačových sítí </w:t>
      </w:r>
      <w:r w:rsidR="00C5406A" w:rsidRPr="00B427B8">
        <w:rPr>
          <w:rFonts w:ascii="Times New Roman" w:hAnsi="Times New Roman" w:cs="Times New Roman"/>
          <w:sz w:val="24"/>
          <w:szCs w:val="24"/>
        </w:rPr>
        <w:t xml:space="preserve">(podle New York Times do 100 000) </w:t>
      </w:r>
      <w:r w:rsidRPr="00B427B8">
        <w:rPr>
          <w:rFonts w:ascii="Times New Roman" w:hAnsi="Times New Roman" w:cs="Times New Roman"/>
          <w:sz w:val="24"/>
          <w:szCs w:val="24"/>
        </w:rPr>
        <w:t xml:space="preserve">speciální software </w:t>
      </w:r>
      <w:r w:rsidR="00C5406A" w:rsidRPr="00B427B8">
        <w:rPr>
          <w:rFonts w:ascii="Times New Roman" w:hAnsi="Times New Roman" w:cs="Times New Roman"/>
          <w:sz w:val="24"/>
          <w:szCs w:val="24"/>
        </w:rPr>
        <w:t>USB karet</w:t>
      </w:r>
      <w:r w:rsidR="00EE3E80" w:rsidRPr="00B427B8">
        <w:rPr>
          <w:rFonts w:ascii="Times New Roman" w:hAnsi="Times New Roman" w:cs="Times New Roman"/>
          <w:sz w:val="24"/>
          <w:szCs w:val="24"/>
        </w:rPr>
        <w:t xml:space="preserve"> </w:t>
      </w:r>
      <w:r w:rsidRPr="00B427B8">
        <w:rPr>
          <w:rFonts w:ascii="Times New Roman" w:hAnsi="Times New Roman" w:cs="Times New Roman"/>
          <w:sz w:val="24"/>
          <w:szCs w:val="24"/>
        </w:rPr>
        <w:t>ke sledování dat; „je připravena“</w:t>
      </w:r>
      <w:r w:rsidR="00EE3E80" w:rsidRPr="00B427B8">
        <w:rPr>
          <w:rFonts w:ascii="Times New Roman" w:hAnsi="Times New Roman" w:cs="Times New Roman"/>
          <w:sz w:val="24"/>
          <w:szCs w:val="24"/>
        </w:rPr>
        <w:t>,</w:t>
      </w:r>
      <w:r w:rsidRPr="00B427B8">
        <w:rPr>
          <w:rFonts w:ascii="Times New Roman" w:hAnsi="Times New Roman" w:cs="Times New Roman"/>
          <w:sz w:val="24"/>
          <w:szCs w:val="24"/>
        </w:rPr>
        <w:t xml:space="preserve"> </w:t>
      </w:r>
      <w:r w:rsidR="00EE3E80" w:rsidRPr="00B427B8">
        <w:rPr>
          <w:rFonts w:ascii="Times New Roman" w:hAnsi="Times New Roman" w:cs="Times New Roman"/>
          <w:sz w:val="24"/>
          <w:szCs w:val="24"/>
        </w:rPr>
        <w:t xml:space="preserve">v zájmu „aktivní obrany“, </w:t>
      </w:r>
      <w:r w:rsidRPr="00B427B8">
        <w:rPr>
          <w:rFonts w:ascii="Times New Roman" w:hAnsi="Times New Roman" w:cs="Times New Roman"/>
          <w:sz w:val="24"/>
          <w:szCs w:val="24"/>
        </w:rPr>
        <w:t>tajně obejít dohody o zamezení vzájemného vyzvídání se službami Británie, Kanady, Austrálie, Nového Zélandu, svých spojenců</w:t>
      </w:r>
      <w:r w:rsidR="00EE3E80" w:rsidRPr="00B427B8">
        <w:rPr>
          <w:rFonts w:ascii="Times New Roman" w:hAnsi="Times New Roman" w:cs="Times New Roman"/>
          <w:sz w:val="24"/>
          <w:szCs w:val="24"/>
        </w:rPr>
        <w:t>. O</w:t>
      </w:r>
      <w:r w:rsidRPr="00B427B8">
        <w:rPr>
          <w:rFonts w:ascii="Times New Roman" w:hAnsi="Times New Roman" w:cs="Times New Roman"/>
          <w:sz w:val="24"/>
          <w:szCs w:val="24"/>
        </w:rPr>
        <w:t>dposlouchává SB a MMF i agentury OSN;</w:t>
      </w:r>
      <w:r w:rsidRPr="00B427B8">
        <w:rPr>
          <w:rFonts w:ascii="Times New Roman" w:hAnsi="Times New Roman" w:cs="Times New Roman"/>
          <w:b/>
          <w:sz w:val="28"/>
          <w:szCs w:val="28"/>
        </w:rPr>
        <w:t xml:space="preserve"> </w:t>
      </w:r>
      <w:r w:rsidRPr="00B427B8">
        <w:rPr>
          <w:rFonts w:ascii="Times New Roman" w:hAnsi="Times New Roman" w:cs="Times New Roman"/>
          <w:sz w:val="24"/>
          <w:szCs w:val="24"/>
        </w:rPr>
        <w:t xml:space="preserve">podniká kyberútoky (konkrétně proti ČLR). </w:t>
      </w:r>
      <w:r w:rsidR="000B3FBA" w:rsidRPr="00B427B8">
        <w:rPr>
          <w:rFonts w:ascii="Times New Roman" w:hAnsi="Times New Roman" w:cs="Times New Roman"/>
          <w:sz w:val="24"/>
          <w:szCs w:val="24"/>
        </w:rPr>
        <w:t>Denně shromažďuje po celém světě na 200 milionů textových zpráv.</w:t>
      </w:r>
      <w:r w:rsidR="000B3FBA" w:rsidRPr="00B427B8">
        <w:rPr>
          <w:rStyle w:val="Znakapoznpodarou"/>
          <w:rFonts w:ascii="Times New Roman" w:hAnsi="Times New Roman" w:cs="Times New Roman"/>
          <w:sz w:val="24"/>
          <w:szCs w:val="24"/>
        </w:rPr>
        <w:footnoteReference w:id="457"/>
      </w:r>
      <w:r w:rsidR="000B3FBA" w:rsidRPr="00B427B8">
        <w:rPr>
          <w:rFonts w:ascii="Times New Roman" w:hAnsi="Times New Roman" w:cs="Times New Roman"/>
          <w:sz w:val="24"/>
          <w:szCs w:val="24"/>
        </w:rPr>
        <w:t xml:space="preserve"> </w:t>
      </w:r>
      <w:r w:rsidR="00EE3E80" w:rsidRPr="00B427B8">
        <w:rPr>
          <w:rFonts w:ascii="Times New Roman" w:hAnsi="Times New Roman" w:cs="Times New Roman"/>
          <w:sz w:val="24"/>
          <w:szCs w:val="24"/>
        </w:rPr>
        <w:t xml:space="preserve">Přes </w:t>
      </w:r>
      <w:r w:rsidR="004B65A3" w:rsidRPr="00B427B8">
        <w:rPr>
          <w:rFonts w:ascii="Times New Roman" w:hAnsi="Times New Roman" w:cs="Times New Roman"/>
          <w:sz w:val="24"/>
          <w:szCs w:val="24"/>
        </w:rPr>
        <w:t xml:space="preserve">„velké rozčarování“ a </w:t>
      </w:r>
      <w:r w:rsidR="00EE3E80" w:rsidRPr="00B427B8">
        <w:rPr>
          <w:rFonts w:ascii="Times New Roman" w:hAnsi="Times New Roman" w:cs="Times New Roman"/>
          <w:sz w:val="24"/>
          <w:szCs w:val="24"/>
        </w:rPr>
        <w:t xml:space="preserve">pohoršení spojenců nejsou USA zřejmě k žádným ústupkům připraveny. </w:t>
      </w:r>
    </w:p>
    <w:p w:rsidR="00671FCF" w:rsidRDefault="004B65A3" w:rsidP="00671FCF">
      <w:pPr>
        <w:spacing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NSA n</w:t>
      </w:r>
      <w:r w:rsidR="008B6C4E" w:rsidRPr="00B427B8">
        <w:rPr>
          <w:rFonts w:ascii="Times New Roman" w:hAnsi="Times New Roman" w:cs="Times New Roman"/>
          <w:sz w:val="24"/>
          <w:szCs w:val="24"/>
        </w:rPr>
        <w:t>ení ovšem sama. Podobně jedná britská GCHQ a mnohé další. Kancléřku A. Merkelovou odposlouchává od podzimu 2005 řada zahraničních služeb: nejen NSA, ale také Britové aj. Američané však mají výhodu, že obrovská část hardwaru pro provoz internetu je v USA nebo ji vlastní velké americké IT firmy.</w:t>
      </w:r>
      <w:r w:rsidR="008B6C4E" w:rsidRPr="00B427B8">
        <w:rPr>
          <w:rStyle w:val="Znakapoznpodarou"/>
          <w:rFonts w:ascii="Times New Roman" w:hAnsi="Times New Roman" w:cs="Times New Roman"/>
          <w:sz w:val="24"/>
          <w:szCs w:val="24"/>
        </w:rPr>
        <w:t xml:space="preserve"> </w:t>
      </w:r>
      <w:r w:rsidR="008B6C4E" w:rsidRPr="00B427B8">
        <w:rPr>
          <w:rStyle w:val="Znakapoznpodarou"/>
          <w:rFonts w:ascii="Times New Roman" w:hAnsi="Times New Roman" w:cs="Times New Roman"/>
          <w:sz w:val="24"/>
          <w:szCs w:val="24"/>
        </w:rPr>
        <w:footnoteReference w:id="458"/>
      </w:r>
      <w:r w:rsidR="00671FCF" w:rsidRPr="00671FCF">
        <w:rPr>
          <w:rFonts w:ascii="Times New Roman" w:hAnsi="Times New Roman" w:cs="Times New Roman"/>
          <w:sz w:val="24"/>
          <w:szCs w:val="24"/>
        </w:rPr>
        <w:t xml:space="preserve"> </w:t>
      </w:r>
      <w:r w:rsidR="00671FCF" w:rsidRPr="00671FCF">
        <w:rPr>
          <w:rFonts w:ascii="Times New Roman" w:hAnsi="Times New Roman" w:cs="Times New Roman"/>
          <w:color w:val="7030A0"/>
          <w:sz w:val="24"/>
          <w:szCs w:val="24"/>
        </w:rPr>
        <w:t>V reakci na špehování USA zvažuje Berlín činit totéž, odpovědět vytvořením nezávislé celoevropské komunikační sítě, či jasněji, nasadit své špióny na „partnerské státy“.</w:t>
      </w:r>
      <w:r w:rsidR="00671FCF">
        <w:rPr>
          <w:rFonts w:ascii="Times New Roman" w:hAnsi="Times New Roman" w:cs="Times New Roman"/>
          <w:sz w:val="24"/>
          <w:szCs w:val="24"/>
        </w:rPr>
        <w:t xml:space="preserve"> </w:t>
      </w:r>
    </w:p>
    <w:p w:rsidR="00671FCF" w:rsidRDefault="008B6C4E" w:rsidP="00671FCF">
      <w:pPr>
        <w:spacing w:line="240" w:lineRule="auto"/>
        <w:ind w:right="1135" w:firstLine="567"/>
        <w:jc w:val="both"/>
        <w:rPr>
          <w:rFonts w:ascii="Times New Roman" w:hAnsi="Times New Roman" w:cs="Times New Roman"/>
          <w:sz w:val="24"/>
          <w:szCs w:val="24"/>
        </w:rPr>
      </w:pPr>
      <w:r w:rsidRPr="00B427B8">
        <w:rPr>
          <w:rFonts w:ascii="Times New Roman" w:hAnsi="Times New Roman" w:cs="Times New Roman"/>
          <w:sz w:val="24"/>
          <w:szCs w:val="24"/>
        </w:rPr>
        <w:tab/>
      </w:r>
      <w:r w:rsidR="00671FCF">
        <w:rPr>
          <w:rFonts w:ascii="Times New Roman" w:hAnsi="Times New Roman" w:cs="Times New Roman"/>
          <w:sz w:val="24"/>
          <w:szCs w:val="24"/>
        </w:rPr>
        <w:t xml:space="preserve">Nashromážděných dat ze špehování mohou nejenom Spojené státy využívat k účinným manipulacím, a to i takovým, které jsou v hlubokém rozporu s vlastními zájmy sledovaných občanů. Demokracie „je už dnes spíše líbivým označením pro arénu, v níž se bez jakýchkoli skrupulí rvou zájmové kliky, které si své „právo“ na miliardy z veřejných prostředků nechávají čas od času potvrdit ve volbách…Demokracie se mění ve fízlokracii“. (Mocek, M., Právo, 23. ledna 2014.) </w:t>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p>
    <w:p w:rsidR="00310E12" w:rsidRPr="00B427B8" w:rsidRDefault="00310E12"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p>
    <w:p w:rsidR="00310E12" w:rsidRPr="00B427B8" w:rsidRDefault="00310E12"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Osobnosti „prezidentů světa“</w:t>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Působení Spojených států ve světě a jeho dosah je pochopitelně ovlivňováno postupy a případnými chybami politiků. Prezident v této zemi vládne nejen Spojeným státům, ale - bez přílišné nadsázky - také kapitalistickému světu jako celku.</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celém poválečném období USA skutečně velkou prezidentskou osobnost postrádaly. Tváří v tvář naléhavým potřebám se naopak projevovala značná intelektuální bezradnost. V čele USA se neobjevila osobnost, která by byla schopna promyslet a účinně prosazovat alternativu přijatelnou ve světě, nad nímž fakticky panují.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době, kdy je princip suverenity diskreditován a z mezinárodního práva vytlačován, kdy se mezinárodní politika supervelmoci orientuje podle svévolně uplatňovaného hesla: „Dát válce šanci!“, mají taková rozhodnutí osudový dopad </w:t>
      </w:r>
      <w:r w:rsidRPr="00B427B8">
        <w:rPr>
          <w:rFonts w:ascii="Times New Roman" w:eastAsia="MS Mincho" w:hAnsi="Times New Roman" w:cs="Times New Roman"/>
          <w:sz w:val="24"/>
          <w:szCs w:val="24"/>
          <w:lang w:eastAsia="cs-CZ"/>
        </w:rPr>
        <w:lastRenderedPageBreak/>
        <w:t xml:space="preserve">na miliony těch, kteří jsou proti své vůli do války vtahováni či válkou postihováni (jakýmisi „vedlejšími účinky“). </w:t>
      </w:r>
    </w:p>
    <w:p w:rsidR="00310E12" w:rsidRPr="00B427B8" w:rsidRDefault="00310E12" w:rsidP="008C39B7">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Osobnosti prezidentů a garnitury, které si vytvářely ke své podobě, formovaly různý mix z politiky „rozděl a panuj“, z politiky aliancí a kompenzací, s řešením rozporů v zájmu třetího, svého vlastního, vyzbrojování a „uzbrojování“ soupeřů. Rezignace na tvorbu programů a promýšlení vizí živila libovůli a stupňovala chaos v mezinárodní i vnitřní situaci země. Politika USA se vyprazdňovala, stále více ji ovládal účelový, krátkodechý utilitarismus a pragmatismus.</w:t>
      </w:r>
    </w:p>
    <w:p w:rsidR="00310E12" w:rsidRPr="00B427B8" w:rsidRDefault="00310E12" w:rsidP="008C39B7">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Snaha využívat k celosvětovým politickým tažením hesel o lidských právech a svobodách </w:t>
      </w:r>
      <w:r w:rsidRPr="00B427B8">
        <w:rPr>
          <w:rFonts w:ascii="Times New Roman" w:eastAsia="MS Mincho" w:hAnsi="Times New Roman" w:cs="Times New Roman"/>
          <w:b/>
          <w:i/>
          <w:sz w:val="24"/>
          <w:szCs w:val="24"/>
          <w:lang w:eastAsia="cs-CZ"/>
        </w:rPr>
        <w:t>J. Carterem</w:t>
      </w:r>
      <w:r w:rsidRPr="00B427B8">
        <w:rPr>
          <w:rFonts w:ascii="Times New Roman" w:eastAsia="MS Mincho" w:hAnsi="Times New Roman" w:cs="Times New Roman"/>
          <w:sz w:val="24"/>
          <w:szCs w:val="24"/>
          <w:lang w:eastAsia="cs-CZ"/>
        </w:rPr>
        <w:t xml:space="preserve"> byly sice propagandisticky úspěšné, ale před objektivními pozorovateli nemohly svou programovou bezkoncepčnost a nedostatek vize zakrýt. </w:t>
      </w:r>
    </w:p>
    <w:p w:rsidR="00310E12" w:rsidRPr="00B427B8" w:rsidRDefault="00310E12" w:rsidP="008C39B7">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b/>
          <w:i/>
          <w:sz w:val="24"/>
          <w:szCs w:val="24"/>
          <w:lang w:eastAsia="cs-CZ"/>
        </w:rPr>
        <w:t>B. Clinton</w:t>
      </w:r>
      <w:r w:rsidRPr="00B427B8">
        <w:rPr>
          <w:rFonts w:ascii="Times New Roman" w:eastAsia="MS Mincho" w:hAnsi="Times New Roman" w:cs="Times New Roman"/>
          <w:sz w:val="24"/>
          <w:szCs w:val="24"/>
          <w:lang w:eastAsia="cs-CZ"/>
        </w:rPr>
        <w:t xml:space="preserve">, kandidovaný Demokratickou stranou, byl sice jako prezident oblíbený, ale zůstal státníkem spíše průměrným, s lepšími výsledky ve vnitřní politice. Našel sílu vznést protest proti některým drsným stránkám amerického modelu, omezil se ale na dílčí projekty a vize. Svůj program byl také schopen realizovat jen zčásti (zlepšení stavu veřejných škol, rozporná situace ve vývoji pracovních příležitostí, řešení státních financí). Ani v zahraniční politice nedokázal svými gesty proti dosavadní „sametové hegemonii“ a odkazy „na spoluzodpovědnost“ odstranit rozpaky nad několika spektakulárními válečnými akty, přímou agresí, doprovázenou neskrývanou mocenskou arogancí.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Sociální konflikty a přepady nezačaly s Reaganem a Bushovci; nikdo neprotestoval a nenavrhl </w:t>
      </w:r>
      <w:r w:rsidRPr="00B427B8">
        <w:rPr>
          <w:rFonts w:ascii="Times New Roman" w:eastAsia="MS Mincho" w:hAnsi="Times New Roman" w:cs="Times New Roman"/>
          <w:i/>
          <w:iCs/>
          <w:sz w:val="24"/>
          <w:szCs w:val="24"/>
          <w:lang w:eastAsia="cs-CZ"/>
        </w:rPr>
        <w:t>impeachement</w:t>
      </w:r>
      <w:r w:rsidRPr="00B427B8">
        <w:rPr>
          <w:rFonts w:ascii="Times New Roman" w:eastAsia="MS Mincho" w:hAnsi="Times New Roman" w:cs="Times New Roman"/>
          <w:sz w:val="24"/>
          <w:szCs w:val="24"/>
          <w:lang w:eastAsia="cs-CZ"/>
        </w:rPr>
        <w:t>, když B. Clinton škrtl veřejnou sociální péči ze seznamu federálních problémů. V době, kdy se začala vzdouvat vlna světového terorismu, se mediální a málem i politický život točil „kolem Moniky Lewinské a prezidentova poklopce“ (Z. Bauman). A to byl jen počátek jasného šílenství, surrealistické skutečnosti (A. Toffler), která vyvrcholila v aktivitách G. W. Bushe mladšího.</w:t>
      </w:r>
      <w:r w:rsidRPr="00B427B8">
        <w:rPr>
          <w:rFonts w:ascii="Times New Roman" w:eastAsia="MS Mincho" w:hAnsi="Times New Roman" w:cs="Times New Roman"/>
          <w:sz w:val="24"/>
          <w:szCs w:val="24"/>
          <w:vertAlign w:val="superscript"/>
          <w:lang w:eastAsia="cs-CZ"/>
        </w:rPr>
        <w:footnoteReference w:id="459"/>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Původně herec z béčkových filmů a funkcionář hereckých odborů (je pozoruhodné, že také podporovatel ESOPů) </w:t>
      </w:r>
      <w:r w:rsidRPr="00B427B8">
        <w:rPr>
          <w:rFonts w:ascii="Times New Roman" w:eastAsia="MS Mincho" w:hAnsi="Times New Roman" w:cs="Times New Roman"/>
          <w:b/>
          <w:i/>
          <w:sz w:val="24"/>
          <w:szCs w:val="24"/>
          <w:lang w:eastAsia="cs-CZ"/>
        </w:rPr>
        <w:t>Ronald Reagan,</w:t>
      </w:r>
      <w:r w:rsidRPr="00B427B8">
        <w:rPr>
          <w:rFonts w:ascii="Times New Roman" w:eastAsia="MS Mincho" w:hAnsi="Times New Roman" w:cs="Times New Roman"/>
          <w:sz w:val="24"/>
          <w:szCs w:val="24"/>
          <w:lang w:eastAsia="cs-CZ"/>
        </w:rPr>
        <w:t xml:space="preserve"> udělal ve službě nadnárodní velkoburžoazii velkou kariéru. Osvojil si neoliberální hesla: „Nesmíme se bát vrátit se znovu k opravdovému, tvrdému kapitalismu“, „Čím více kapitalismu tím méně krizí“ a přirozeně: „svoboda je víc než lidská práva“. Vyzval k odbourání všech zábran akumulace kapitálu inspirován ideou, že „kolektivně se nikdy nedá dokázat tolik jako ničím nerušeným individuálním úsilím“. Nabídl nižší daně pro ty, kdo vydělávají nejvíc, podporoval zbrojení, omezování výdajů na sociální programy a návrat ke starým dobrým puritánským </w:t>
      </w:r>
      <w:r w:rsidRPr="00B427B8">
        <w:rPr>
          <w:rFonts w:ascii="Times New Roman" w:eastAsia="MS Mincho" w:hAnsi="Times New Roman" w:cs="Times New Roman"/>
          <w:sz w:val="24"/>
          <w:szCs w:val="24"/>
          <w:lang w:eastAsia="cs-CZ"/>
        </w:rPr>
        <w:lastRenderedPageBreak/>
        <w:t>hodnotám. Na vládě požadoval, aby šla Američanům z cesty.</w:t>
      </w:r>
      <w:r w:rsidRPr="00B427B8">
        <w:rPr>
          <w:rFonts w:ascii="Times New Roman" w:eastAsia="MS Mincho" w:hAnsi="Times New Roman" w:cs="Times New Roman"/>
          <w:sz w:val="24"/>
          <w:szCs w:val="24"/>
          <w:vertAlign w:val="superscript"/>
          <w:lang w:eastAsia="cs-CZ"/>
        </w:rPr>
        <w:footnoteReference w:id="460"/>
      </w:r>
      <w:r w:rsidRPr="00B427B8">
        <w:rPr>
          <w:rFonts w:ascii="Times New Roman" w:eastAsia="MS Mincho" w:hAnsi="Times New Roman" w:cs="Times New Roman"/>
          <w:sz w:val="24"/>
          <w:szCs w:val="24"/>
          <w:lang w:eastAsia="cs-CZ"/>
        </w:rPr>
        <w:t xml:space="preserve"> Vděčné TNC z něj zato udělaly jednoho z největších státníků století, který porazil „světové zlo“. </w:t>
      </w:r>
    </w:p>
    <w:p w:rsidR="00310E12" w:rsidRPr="00B427B8" w:rsidRDefault="00310E12"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Spolubojovnicí v této válce se stala nejdestruktivnější premiérka v moderní britské historii, vojevůdkyně v třídní válce, </w:t>
      </w:r>
      <w:r w:rsidRPr="00B427B8">
        <w:rPr>
          <w:rFonts w:ascii="Times New Roman" w:eastAsia="Times New Roman" w:hAnsi="Times New Roman" w:cs="Times New Roman"/>
          <w:b/>
          <w:i/>
          <w:sz w:val="24"/>
          <w:szCs w:val="24"/>
          <w:lang w:eastAsia="cs-CZ"/>
        </w:rPr>
        <w:t>Margaret Thatcherová.</w:t>
      </w:r>
      <w:r w:rsidRPr="00B427B8">
        <w:rPr>
          <w:rFonts w:ascii="Times New Roman" w:eastAsia="Times New Roman" w:hAnsi="Times New Roman" w:cs="Times New Roman"/>
          <w:sz w:val="24"/>
          <w:szCs w:val="24"/>
          <w:lang w:eastAsia="cs-CZ"/>
        </w:rPr>
        <w:t xml:space="preserve"> Získala nesmrtelné zásluhy tím, že zbavila Británii mnoha tradičních průmyslových odvětví a vlivu otravných odborových organizací.</w:t>
      </w:r>
      <w:r w:rsidR="00A918FB" w:rsidRPr="00B427B8">
        <w:rPr>
          <w:rStyle w:val="Znakapoznpodarou"/>
          <w:rFonts w:ascii="Times New Roman" w:eastAsia="Times New Roman" w:hAnsi="Times New Roman" w:cs="Times New Roman"/>
          <w:sz w:val="24"/>
          <w:szCs w:val="24"/>
          <w:lang w:eastAsia="cs-CZ"/>
        </w:rPr>
        <w:footnoteReference w:id="461"/>
      </w:r>
      <w:r w:rsidRPr="00B427B8">
        <w:rPr>
          <w:rFonts w:ascii="Times New Roman" w:eastAsia="Times New Roman" w:hAnsi="Times New Roman" w:cs="Times New Roman"/>
          <w:sz w:val="24"/>
          <w:szCs w:val="24"/>
          <w:lang w:eastAsia="cs-CZ"/>
        </w:rPr>
        <w:t xml:space="preserve"> Její politika byla asociální, její chování arogantní. Spolu se snížením daní pro bohaté snížila zároveň drasticky úroveň sociálního zabezpečení. Reálné příjmy nejchudších obyvatel v prvním desetiletí j</w:t>
      </w:r>
      <w:r w:rsidR="00C5406A" w:rsidRPr="00B427B8">
        <w:rPr>
          <w:rFonts w:ascii="Times New Roman" w:eastAsia="Times New Roman" w:hAnsi="Times New Roman" w:cs="Times New Roman"/>
          <w:sz w:val="24"/>
          <w:szCs w:val="24"/>
          <w:lang w:eastAsia="cs-CZ"/>
        </w:rPr>
        <w:t>e</w:t>
      </w:r>
      <w:r w:rsidRPr="00B427B8">
        <w:rPr>
          <w:rFonts w:ascii="Times New Roman" w:eastAsia="Times New Roman" w:hAnsi="Times New Roman" w:cs="Times New Roman"/>
          <w:sz w:val="24"/>
          <w:szCs w:val="24"/>
          <w:lang w:eastAsia="cs-CZ"/>
        </w:rPr>
        <w:t>jí vlády poklesly o 40 procent, zato nejvyšší míru zdanění byla snížena o polovinu.</w:t>
      </w:r>
      <w:r w:rsidRPr="00B427B8">
        <w:rPr>
          <w:rFonts w:ascii="Times New Roman" w:eastAsia="MS Mincho" w:hAnsi="Times New Roman" w:cs="Times New Roman"/>
          <w:sz w:val="24"/>
          <w:szCs w:val="24"/>
          <w:vertAlign w:val="superscript"/>
          <w:lang w:eastAsia="cs-CZ"/>
        </w:rPr>
        <w:footnoteReference w:id="462"/>
      </w:r>
      <w:r w:rsidRPr="00B427B8">
        <w:rPr>
          <w:rFonts w:ascii="Times New Roman" w:eastAsia="Times New Roman" w:hAnsi="Times New Roman" w:cs="Times New Roman"/>
          <w:i/>
          <w:iCs/>
          <w:sz w:val="24"/>
          <w:szCs w:val="24"/>
          <w:lang w:eastAsia="cs-CZ"/>
        </w:rPr>
        <w:t xml:space="preserve"> </w:t>
      </w:r>
      <w:r w:rsidRPr="00B427B8">
        <w:rPr>
          <w:rFonts w:ascii="Times New Roman" w:eastAsia="Times New Roman" w:hAnsi="Times New Roman" w:cs="Times New Roman"/>
          <w:sz w:val="24"/>
          <w:szCs w:val="24"/>
          <w:lang w:eastAsia="cs-CZ"/>
        </w:rPr>
        <w:t xml:space="preserve">Vzestupu ekonomiky bylo dosaženo modelem volnotržního utopismu, který v roce 2008 zkolaboval </w:t>
      </w:r>
      <w:r w:rsidRPr="00B427B8">
        <w:rPr>
          <w:rFonts w:ascii="Times New Roman" w:eastAsia="Times New Roman" w:hAnsi="Times New Roman" w:cs="Times New Roman"/>
          <w:i/>
          <w:sz w:val="24"/>
          <w:szCs w:val="24"/>
          <w:lang w:eastAsia="cs-CZ"/>
        </w:rPr>
        <w:t>(The</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i/>
          <w:sz w:val="24"/>
          <w:szCs w:val="24"/>
          <w:lang w:eastAsia="cs-CZ"/>
        </w:rPr>
        <w:t>Economist</w:t>
      </w:r>
      <w:r w:rsidRPr="00B427B8">
        <w:rPr>
          <w:rFonts w:ascii="Times New Roman" w:eastAsia="Times New Roman"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footnoteReference w:id="463"/>
      </w:r>
      <w:r w:rsidRPr="00B427B8">
        <w:rPr>
          <w:rFonts w:ascii="Times New Roman" w:eastAsia="Times New Roman"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Čas od času se objevující pohrůžky, že se USA z nevděčného světa opět stáhnou do své „kapitalistické pevnosti“, nejsou dnes ani míněny, ani brány vážně. Republikánskou stranou</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kandidovaný</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b/>
          <w:i/>
          <w:sz w:val="24"/>
          <w:szCs w:val="24"/>
          <w:lang w:eastAsia="cs-CZ"/>
        </w:rPr>
        <w:t>G. W. Bush</w:t>
      </w:r>
      <w:r w:rsidRPr="00B427B8">
        <w:rPr>
          <w:rFonts w:ascii="Times New Roman" w:eastAsia="MS Mincho" w:hAnsi="Times New Roman" w:cs="Times New Roman"/>
          <w:sz w:val="24"/>
          <w:szCs w:val="24"/>
          <w:lang w:eastAsia="cs-CZ"/>
        </w:rPr>
        <w:t xml:space="preserve"> při takových pohrůžkách velmi rychle narazil na fatální imperiální zadání, které s úřadem převzal. Po jeho popuštění si svět i Amerika oddechly; odešel s tak nízkou úrovní prestiže, která sotva nalezne mezi jeho předchůdci obdoby.</w:t>
      </w:r>
      <w:r w:rsidRPr="00B427B8">
        <w:rPr>
          <w:rFonts w:ascii="Times New Roman" w:eastAsia="MS Mincho" w:hAnsi="Times New Roman" w:cs="Times New Roman"/>
          <w:sz w:val="24"/>
          <w:szCs w:val="24"/>
          <w:vertAlign w:val="superscript"/>
          <w:lang w:eastAsia="cs-CZ"/>
        </w:rPr>
        <w:footnoteReference w:id="464"/>
      </w:r>
      <w:r w:rsidRPr="00B427B8">
        <w:rPr>
          <w:rFonts w:ascii="Times New Roman" w:eastAsia="MS Mincho" w:hAnsi="Times New Roman" w:cs="Times New Roman"/>
          <w:sz w:val="24"/>
          <w:szCs w:val="24"/>
          <w:lang w:eastAsia="cs-CZ"/>
        </w:rPr>
        <w:t xml:space="preserve"> </w:t>
      </w:r>
    </w:p>
    <w:p w:rsidR="0040276B" w:rsidRPr="00B427B8" w:rsidRDefault="00310E12" w:rsidP="00E07051">
      <w:pPr>
        <w:spacing w:after="0" w:line="240" w:lineRule="auto"/>
        <w:ind w:right="1152" w:firstLine="567"/>
        <w:jc w:val="both"/>
        <w:rPr>
          <w:rFonts w:ascii="Times New Roman" w:eastAsia="MS Mincho" w:hAnsi="Times New Roman" w:cs="Times New Roman"/>
          <w:iCs/>
          <w:sz w:val="24"/>
          <w:szCs w:val="24"/>
          <w:lang w:eastAsia="cs-CZ"/>
        </w:rPr>
      </w:pPr>
      <w:r w:rsidRPr="00B427B8">
        <w:rPr>
          <w:rFonts w:ascii="Times New Roman" w:eastAsia="Times New Roman" w:hAnsi="Times New Roman" w:cs="Times New Roman"/>
          <w:bCs/>
          <w:sz w:val="24"/>
          <w:szCs w:val="24"/>
          <w:lang w:eastAsia="cs-CZ"/>
        </w:rPr>
        <w:t xml:space="preserve">Nástup </w:t>
      </w:r>
      <w:r w:rsidRPr="00B427B8">
        <w:rPr>
          <w:rFonts w:ascii="Times New Roman" w:eastAsia="Times New Roman" w:hAnsi="Times New Roman" w:cs="Times New Roman"/>
          <w:b/>
          <w:bCs/>
          <w:i/>
          <w:sz w:val="24"/>
          <w:szCs w:val="24"/>
          <w:lang w:eastAsia="cs-CZ"/>
        </w:rPr>
        <w:t xml:space="preserve">Baracka Obamy, </w:t>
      </w:r>
      <w:r w:rsidRPr="00B427B8">
        <w:rPr>
          <w:rFonts w:ascii="Times New Roman" w:eastAsia="Times New Roman" w:hAnsi="Times New Roman" w:cs="Times New Roman"/>
          <w:bCs/>
          <w:sz w:val="24"/>
          <w:szCs w:val="24"/>
          <w:lang w:eastAsia="cs-CZ"/>
        </w:rPr>
        <w:t xml:space="preserve">zvoleného v roce 2008, Amerika přivítala se zájmem a její nemalá část i s nadšením a vírou v zásadní obrat, podobně jako svět, který mu v podobě Nobelovy ceny míru vystavil bianco šek. </w:t>
      </w:r>
      <w:r w:rsidR="00E07051" w:rsidRPr="00B427B8">
        <w:rPr>
          <w:rFonts w:ascii="Times New Roman" w:eastAsia="Times New Roman" w:hAnsi="Times New Roman" w:cs="Times New Roman"/>
          <w:bCs/>
          <w:sz w:val="24"/>
          <w:szCs w:val="24"/>
          <w:lang w:eastAsia="cs-CZ"/>
        </w:rPr>
        <w:t>Osobně byl pro plnění náročných záměrů disponován. J</w:t>
      </w:r>
      <w:r w:rsidR="0040276B" w:rsidRPr="00B427B8">
        <w:rPr>
          <w:rFonts w:ascii="Times New Roman" w:hAnsi="Times New Roman" w:cs="Times New Roman"/>
          <w:sz w:val="24"/>
          <w:szCs w:val="24"/>
        </w:rPr>
        <w:t xml:space="preserve">eho výraznou vlastností je, podle Davida Axelroda, „schopnost naslouchat a vyhodnocovat kvalitu informace“. </w:t>
      </w:r>
      <w:r w:rsidRPr="00B427B8">
        <w:rPr>
          <w:rFonts w:ascii="Times New Roman" w:eastAsia="Times New Roman" w:hAnsi="Times New Roman" w:cs="Times New Roman"/>
          <w:bCs/>
          <w:sz w:val="24"/>
          <w:szCs w:val="24"/>
          <w:lang w:eastAsia="cs-CZ"/>
        </w:rPr>
        <w:t>Jeho nástup komentovala média jako příchod politika, který chce Ameriku poevropštit (The Economist).</w:t>
      </w:r>
      <w:r w:rsidRPr="00B427B8">
        <w:rPr>
          <w:rFonts w:ascii="Times New Roman" w:eastAsia="MS Mincho" w:hAnsi="Times New Roman" w:cs="Times New Roman"/>
          <w:sz w:val="24"/>
          <w:szCs w:val="24"/>
          <w:vertAlign w:val="superscript"/>
          <w:lang w:eastAsia="cs-CZ"/>
        </w:rPr>
        <w:footnoteReference w:id="465"/>
      </w:r>
      <w:r w:rsidRPr="00B427B8">
        <w:rPr>
          <w:rFonts w:ascii="Times New Roman" w:eastAsia="Times New Roman" w:hAnsi="Times New Roman" w:cs="Times New Roman"/>
          <w:bCs/>
          <w:sz w:val="24"/>
          <w:szCs w:val="24"/>
          <w:lang w:eastAsia="cs-CZ"/>
        </w:rPr>
        <w:t xml:space="preserve"> </w:t>
      </w:r>
      <w:r w:rsidR="0040276B" w:rsidRPr="00B427B8">
        <w:rPr>
          <w:rFonts w:ascii="Times New Roman" w:eastAsia="Times New Roman" w:hAnsi="Times New Roman" w:cs="Times New Roman"/>
          <w:bCs/>
          <w:sz w:val="24"/>
          <w:szCs w:val="24"/>
          <w:lang w:eastAsia="cs-CZ"/>
        </w:rPr>
        <w:t xml:space="preserve">Tleskalo se jeho příslibu, že vytvoří hospodářské podmínky, </w:t>
      </w:r>
      <w:r w:rsidR="0040276B" w:rsidRPr="00B427B8">
        <w:rPr>
          <w:rFonts w:ascii="Times New Roman" w:hAnsi="Times New Roman" w:cs="Times New Roman"/>
          <w:sz w:val="24"/>
          <w:szCs w:val="24"/>
        </w:rPr>
        <w:t>které by všem lidem umožnily „obrat k lepšímu“.</w:t>
      </w:r>
      <w:r w:rsidR="0040276B" w:rsidRPr="00B427B8">
        <w:rPr>
          <w:rFonts w:ascii="Times New Roman" w:eastAsia="Times New Roman" w:hAnsi="Times New Roman" w:cs="Times New Roman"/>
          <w:bCs/>
          <w:sz w:val="24"/>
          <w:szCs w:val="24"/>
          <w:lang w:eastAsia="cs-CZ"/>
        </w:rPr>
        <w:t xml:space="preserve"> </w:t>
      </w:r>
      <w:r w:rsidR="00E07051" w:rsidRPr="00B427B8">
        <w:rPr>
          <w:rFonts w:ascii="Times New Roman" w:eastAsia="MS Mincho" w:hAnsi="Times New Roman" w:cs="Times New Roman"/>
          <w:iCs/>
          <w:sz w:val="24"/>
          <w:szCs w:val="24"/>
          <w:lang w:eastAsia="cs-CZ"/>
        </w:rPr>
        <w:t xml:space="preserve">V lednu 2009, ve svém nástupnickém projevu Obama prohlásil, že ekonomika USA je „velmi nemocná“, přičemž měl na mysli mj. řádění soukromých investičních společností a jejich způsob „tunelování“ odkoupených firem. </w:t>
      </w:r>
      <w:r w:rsidR="00E07051" w:rsidRPr="00B427B8">
        <w:rPr>
          <w:rFonts w:ascii="Times New Roman" w:eastAsia="MS Mincho" w:hAnsi="Times New Roman" w:cs="Times New Roman"/>
          <w:bCs/>
          <w:iCs/>
          <w:sz w:val="24"/>
          <w:szCs w:val="24"/>
          <w:lang w:eastAsia="cs-CZ"/>
        </w:rPr>
        <w:t xml:space="preserve">V jeho administrativě ale působí ti, kdo biliony čerstvě vytištěných nebo vypůjčených dolarů znovu zasypávají své „kamarády“ </w:t>
      </w:r>
      <w:r w:rsidR="00E07051" w:rsidRPr="00B427B8">
        <w:rPr>
          <w:rFonts w:ascii="Times New Roman" w:eastAsia="MS Mincho" w:hAnsi="Times New Roman" w:cs="Times New Roman"/>
          <w:bCs/>
          <w:iCs/>
          <w:sz w:val="24"/>
          <w:szCs w:val="24"/>
          <w:lang w:eastAsia="cs-CZ"/>
        </w:rPr>
        <w:lastRenderedPageBreak/>
        <w:t>bankéře.</w:t>
      </w:r>
      <w:r w:rsidR="00E07051" w:rsidRPr="00B427B8">
        <w:rPr>
          <w:rFonts w:ascii="Times New Roman" w:eastAsia="MS Mincho" w:hAnsi="Times New Roman" w:cs="Times New Roman"/>
          <w:b/>
          <w:bCs/>
          <w:i/>
          <w:iCs/>
          <w:sz w:val="24"/>
          <w:szCs w:val="24"/>
          <w:vertAlign w:val="superscript"/>
          <w:lang w:eastAsia="cs-CZ"/>
        </w:rPr>
        <w:footnoteReference w:id="466"/>
      </w:r>
      <w:r w:rsidR="00E07051" w:rsidRPr="00B427B8">
        <w:rPr>
          <w:rFonts w:ascii="Times New Roman" w:eastAsia="MS Mincho" w:hAnsi="Times New Roman" w:cs="Times New Roman"/>
          <w:bCs/>
          <w:iCs/>
          <w:sz w:val="24"/>
          <w:szCs w:val="24"/>
          <w:lang w:eastAsia="cs-CZ"/>
        </w:rPr>
        <w:t xml:space="preserve"> </w:t>
      </w:r>
      <w:r w:rsidR="0040276B" w:rsidRPr="00B427B8">
        <w:rPr>
          <w:rFonts w:ascii="Times New Roman" w:eastAsia="Times New Roman" w:hAnsi="Times New Roman" w:cs="Times New Roman"/>
          <w:bCs/>
          <w:sz w:val="24"/>
          <w:szCs w:val="24"/>
          <w:lang w:eastAsia="cs-CZ"/>
        </w:rPr>
        <w:t>Jeho vláda měla v úmyslu oslabovat pozice republikánů prosazováním své významné programové linie na vyšší zdaňování bohatých.</w:t>
      </w:r>
      <w:r w:rsidR="00E07051" w:rsidRPr="00B427B8">
        <w:rPr>
          <w:rFonts w:ascii="Times New Roman" w:hAnsi="Times New Roman" w:cs="Times New Roman"/>
          <w:sz w:val="24"/>
          <w:szCs w:val="24"/>
        </w:rPr>
        <w:t xml:space="preserve"> </w:t>
      </w:r>
    </w:p>
    <w:p w:rsidR="00E0403D" w:rsidRPr="00E0403D" w:rsidRDefault="00897356" w:rsidP="00E0403D">
      <w:pPr>
        <w:spacing w:after="0" w:line="240" w:lineRule="auto"/>
        <w:ind w:right="1134" w:firstLine="567"/>
        <w:jc w:val="both"/>
        <w:rPr>
          <w:rFonts w:ascii="Times New Roman" w:hAnsi="Times New Roman" w:cs="Times New Roman"/>
          <w:color w:val="7030A0"/>
          <w:sz w:val="24"/>
          <w:szCs w:val="24"/>
        </w:rPr>
      </w:pPr>
      <w:r w:rsidRPr="00B427B8">
        <w:rPr>
          <w:rFonts w:ascii="Times New Roman" w:eastAsia="Times New Roman" w:hAnsi="Times New Roman" w:cs="Times New Roman"/>
          <w:bCs/>
          <w:sz w:val="24"/>
          <w:szCs w:val="24"/>
          <w:lang w:eastAsia="cs-CZ"/>
        </w:rPr>
        <w:t xml:space="preserve">Obama dosáhl </w:t>
      </w:r>
      <w:r w:rsidR="00310E12" w:rsidRPr="00B427B8">
        <w:rPr>
          <w:rFonts w:ascii="Times New Roman" w:eastAsia="Times New Roman" w:hAnsi="Times New Roman" w:cs="Times New Roman"/>
          <w:bCs/>
          <w:sz w:val="24"/>
          <w:szCs w:val="24"/>
          <w:lang w:eastAsia="cs-CZ"/>
        </w:rPr>
        <w:t>dílčích výsledků (např. v prosazení všeobecné</w:t>
      </w:r>
      <w:r w:rsidRPr="00B427B8">
        <w:rPr>
          <w:rFonts w:ascii="Times New Roman" w:eastAsia="Times New Roman" w:hAnsi="Times New Roman" w:cs="Times New Roman"/>
          <w:bCs/>
          <w:sz w:val="24"/>
          <w:szCs w:val="24"/>
          <w:lang w:eastAsia="cs-CZ"/>
        </w:rPr>
        <w:t>ho pojištění).</w:t>
      </w:r>
      <w:r w:rsidR="00310E12" w:rsidRPr="00B427B8">
        <w:rPr>
          <w:rFonts w:ascii="Times New Roman" w:eastAsia="Times New Roman" w:hAnsi="Times New Roman" w:cs="Times New Roman"/>
          <w:bCs/>
          <w:sz w:val="24"/>
          <w:szCs w:val="24"/>
          <w:lang w:eastAsia="cs-CZ"/>
        </w:rPr>
        <w:t xml:space="preserve"> </w:t>
      </w:r>
      <w:r w:rsidR="00E07051" w:rsidRPr="00B427B8">
        <w:rPr>
          <w:rFonts w:ascii="Times New Roman" w:eastAsia="MS Mincho" w:hAnsi="Times New Roman" w:cs="Times New Roman"/>
          <w:sz w:val="24"/>
          <w:szCs w:val="24"/>
          <w:lang w:eastAsia="cs-CZ"/>
        </w:rPr>
        <w:t>S obtížemi a s neustálými odklady konečného řešení se během svého prezidentského období pokouší vymanit z válek, do nichž Ameriku a svět zatáhli Bushovci.</w:t>
      </w:r>
      <w:r w:rsidR="00E07051" w:rsidRPr="00B427B8">
        <w:rPr>
          <w:rStyle w:val="Znakapoznpodarou"/>
          <w:rFonts w:ascii="Times New Roman" w:eastAsia="MS Mincho" w:hAnsi="Times New Roman" w:cs="Times New Roman"/>
          <w:sz w:val="24"/>
          <w:szCs w:val="24"/>
          <w:lang w:eastAsia="cs-CZ"/>
        </w:rPr>
        <w:footnoteReference w:id="467"/>
      </w:r>
      <w:r w:rsidR="00E07051" w:rsidRPr="00B427B8">
        <w:rPr>
          <w:rFonts w:ascii="Times New Roman" w:eastAsia="MS Mincho" w:hAnsi="Times New Roman" w:cs="Times New Roman"/>
          <w:sz w:val="24"/>
          <w:szCs w:val="24"/>
          <w:lang w:eastAsia="cs-CZ"/>
        </w:rPr>
        <w:t xml:space="preserve"> </w:t>
      </w:r>
      <w:r w:rsidR="00634A03" w:rsidRPr="00634A03">
        <w:rPr>
          <w:rFonts w:ascii="Times New Roman" w:eastAsia="MS Mincho" w:hAnsi="Times New Roman" w:cs="Times New Roman"/>
          <w:color w:val="7030A0"/>
          <w:sz w:val="24"/>
          <w:szCs w:val="24"/>
          <w:lang w:eastAsia="cs-CZ"/>
        </w:rPr>
        <w:t>Sám</w:t>
      </w:r>
      <w:r w:rsidR="00CF5D78" w:rsidRPr="00B427B8">
        <w:rPr>
          <w:rFonts w:ascii="Times New Roman" w:eastAsia="Times New Roman" w:hAnsi="Times New Roman" w:cs="Times New Roman"/>
          <w:bCs/>
          <w:sz w:val="24"/>
          <w:szCs w:val="24"/>
          <w:lang w:eastAsia="cs-CZ"/>
        </w:rPr>
        <w:t xml:space="preserve"> </w:t>
      </w:r>
      <w:r w:rsidR="000C6F4A" w:rsidRPr="000C6F4A">
        <w:rPr>
          <w:rFonts w:ascii="Times New Roman" w:eastAsia="Times New Roman" w:hAnsi="Times New Roman" w:cs="Times New Roman"/>
          <w:bCs/>
          <w:color w:val="7030A0"/>
          <w:sz w:val="24"/>
          <w:szCs w:val="24"/>
          <w:lang w:eastAsia="cs-CZ"/>
        </w:rPr>
        <w:t>zatím</w:t>
      </w:r>
      <w:r w:rsidR="000C6F4A">
        <w:rPr>
          <w:rFonts w:ascii="Times New Roman" w:eastAsia="Times New Roman" w:hAnsi="Times New Roman" w:cs="Times New Roman"/>
          <w:bCs/>
          <w:sz w:val="24"/>
          <w:szCs w:val="24"/>
          <w:lang w:eastAsia="cs-CZ"/>
        </w:rPr>
        <w:t xml:space="preserve"> </w:t>
      </w:r>
      <w:r w:rsidR="00634A03" w:rsidRPr="00634A03">
        <w:rPr>
          <w:rFonts w:ascii="Times New Roman" w:eastAsia="Times New Roman" w:hAnsi="Times New Roman" w:cs="Times New Roman"/>
          <w:bCs/>
          <w:color w:val="7030A0"/>
          <w:sz w:val="24"/>
          <w:szCs w:val="24"/>
          <w:lang w:eastAsia="cs-CZ"/>
        </w:rPr>
        <w:t>bezprostředně</w:t>
      </w:r>
      <w:r w:rsidR="00634A03">
        <w:rPr>
          <w:rFonts w:ascii="Times New Roman" w:eastAsia="Times New Roman" w:hAnsi="Times New Roman" w:cs="Times New Roman"/>
          <w:bCs/>
          <w:sz w:val="24"/>
          <w:szCs w:val="24"/>
          <w:lang w:eastAsia="cs-CZ"/>
        </w:rPr>
        <w:t xml:space="preserve"> </w:t>
      </w:r>
      <w:r w:rsidR="00CF5D78" w:rsidRPr="00B427B8">
        <w:rPr>
          <w:rFonts w:ascii="Times New Roman" w:eastAsia="Times New Roman" w:hAnsi="Times New Roman" w:cs="Times New Roman"/>
          <w:bCs/>
          <w:sz w:val="24"/>
          <w:szCs w:val="24"/>
          <w:lang w:eastAsia="cs-CZ"/>
        </w:rPr>
        <w:t>n</w:t>
      </w:r>
      <w:r w:rsidR="00CF5D78" w:rsidRPr="00B427B8">
        <w:rPr>
          <w:rFonts w:ascii="Times New Roman" w:hAnsi="Times New Roman" w:cs="Times New Roman"/>
          <w:sz w:val="24"/>
          <w:szCs w:val="24"/>
        </w:rPr>
        <w:t>e</w:t>
      </w:r>
      <w:r w:rsidR="00634A03">
        <w:rPr>
          <w:rFonts w:ascii="Times New Roman" w:hAnsi="Times New Roman" w:cs="Times New Roman"/>
          <w:sz w:val="24"/>
          <w:szCs w:val="24"/>
        </w:rPr>
        <w:t xml:space="preserve">zahájil </w:t>
      </w:r>
      <w:r w:rsidR="00CF5D78" w:rsidRPr="00B427B8">
        <w:rPr>
          <w:rFonts w:ascii="Times New Roman" w:hAnsi="Times New Roman" w:cs="Times New Roman"/>
          <w:sz w:val="24"/>
          <w:szCs w:val="24"/>
        </w:rPr>
        <w:t xml:space="preserve">žádnou válku, nechoval se arogantně vůči OSN ani svým spojencům, </w:t>
      </w:r>
      <w:r w:rsidR="00CF5D78" w:rsidRPr="00120B46">
        <w:rPr>
          <w:rFonts w:ascii="Times New Roman" w:hAnsi="Times New Roman" w:cs="Times New Roman"/>
          <w:color w:val="7030A0"/>
          <w:sz w:val="24"/>
          <w:szCs w:val="24"/>
        </w:rPr>
        <w:t>nevyvolal žádnou mezinárodní krizi</w:t>
      </w:r>
      <w:r w:rsidR="00120B46">
        <w:rPr>
          <w:rFonts w:ascii="Times New Roman" w:hAnsi="Times New Roman" w:cs="Times New Roman"/>
          <w:color w:val="7030A0"/>
          <w:sz w:val="24"/>
          <w:szCs w:val="24"/>
        </w:rPr>
        <w:t>,</w:t>
      </w:r>
      <w:r w:rsidR="00120B46" w:rsidRPr="00120B46">
        <w:rPr>
          <w:rFonts w:ascii="Times New Roman" w:hAnsi="Times New Roman" w:cs="Times New Roman"/>
          <w:color w:val="7030A0"/>
          <w:sz w:val="24"/>
          <w:szCs w:val="24"/>
        </w:rPr>
        <w:t xml:space="preserve"> i když se na nich jeho administrativa podílela. Naznačoval i snahu přispět ke zmírnění napětí ve světě.</w:t>
      </w:r>
      <w:r w:rsidR="000B409D" w:rsidRPr="00B427B8">
        <w:rPr>
          <w:rStyle w:val="Znakapoznpodarou"/>
          <w:rFonts w:ascii="Times New Roman" w:hAnsi="Times New Roman" w:cs="Times New Roman"/>
          <w:sz w:val="24"/>
          <w:szCs w:val="24"/>
        </w:rPr>
        <w:footnoteReference w:id="468"/>
      </w:r>
      <w:r w:rsidR="00CF5D78" w:rsidRPr="00B427B8">
        <w:rPr>
          <w:rFonts w:ascii="Times New Roman" w:hAnsi="Times New Roman" w:cs="Times New Roman"/>
          <w:sz w:val="24"/>
          <w:szCs w:val="24"/>
        </w:rPr>
        <w:t xml:space="preserve"> </w:t>
      </w:r>
      <w:r w:rsidR="00E0403D" w:rsidRPr="00E0403D">
        <w:rPr>
          <w:rFonts w:ascii="Times New Roman" w:hAnsi="Times New Roman" w:cs="Times New Roman"/>
          <w:color w:val="7030A0"/>
          <w:sz w:val="24"/>
          <w:szCs w:val="24"/>
        </w:rPr>
        <w:t xml:space="preserve">Za hlavní chloubu výročního poselství v lednu 2014 považuje Obamova administrativa ukončení války v Afghánistánu. </w:t>
      </w:r>
    </w:p>
    <w:p w:rsidR="00E0403D" w:rsidRPr="00E0403D" w:rsidRDefault="00A50849" w:rsidP="008527FE">
      <w:pPr>
        <w:spacing w:after="0" w:line="240" w:lineRule="auto"/>
        <w:ind w:right="1134" w:firstLine="567"/>
        <w:jc w:val="both"/>
        <w:rPr>
          <w:rFonts w:ascii="Times New Roman" w:hAnsi="Times New Roman" w:cs="Times New Roman"/>
          <w:color w:val="7030A0"/>
          <w:sz w:val="20"/>
          <w:szCs w:val="20"/>
        </w:rPr>
      </w:pPr>
      <w:r>
        <w:rPr>
          <w:rFonts w:ascii="Times New Roman" w:hAnsi="Times New Roman" w:cs="Times New Roman"/>
          <w:color w:val="7030A0"/>
          <w:sz w:val="24"/>
          <w:szCs w:val="24"/>
        </w:rPr>
        <w:t>P</w:t>
      </w:r>
      <w:r w:rsidR="00E0403D" w:rsidRPr="00E0403D">
        <w:rPr>
          <w:rFonts w:ascii="Times New Roman" w:hAnsi="Times New Roman" w:cs="Times New Roman"/>
          <w:color w:val="7030A0"/>
          <w:sz w:val="24"/>
          <w:szCs w:val="24"/>
        </w:rPr>
        <w:t>rostřednictvím svých speciálních jednotek (zelených baretů, Rangerů, Navy Seals, komand Delta Force, specializovaných posádek helikoptér a bojových člunů atd.)</w:t>
      </w:r>
      <w:r>
        <w:rPr>
          <w:rFonts w:ascii="Times New Roman" w:hAnsi="Times New Roman" w:cs="Times New Roman"/>
          <w:color w:val="7030A0"/>
          <w:sz w:val="24"/>
          <w:szCs w:val="24"/>
        </w:rPr>
        <w:t xml:space="preserve"> však Obamova vláda pokračuje v „tajné válce“. </w:t>
      </w:r>
      <w:r w:rsidR="00E0403D" w:rsidRPr="00E0403D">
        <w:rPr>
          <w:rFonts w:ascii="Times New Roman" w:hAnsi="Times New Roman" w:cs="Times New Roman"/>
          <w:color w:val="7030A0"/>
          <w:sz w:val="24"/>
          <w:szCs w:val="24"/>
        </w:rPr>
        <w:t>Zatímco za G. W. Bushe působily tyto jednotky na území 60 států světa, Obamova administrativa je využívá ve</w:t>
      </w:r>
      <w:r w:rsidR="00E0403D">
        <w:rPr>
          <w:rFonts w:ascii="Times New Roman" w:hAnsi="Times New Roman" w:cs="Times New Roman"/>
          <w:color w:val="7030A0"/>
          <w:sz w:val="24"/>
          <w:szCs w:val="24"/>
        </w:rPr>
        <w:t xml:space="preserve"> </w:t>
      </w:r>
      <w:r w:rsidR="00E0403D" w:rsidRPr="00E0403D">
        <w:rPr>
          <w:rFonts w:ascii="Times New Roman" w:hAnsi="Times New Roman" w:cs="Times New Roman"/>
          <w:color w:val="7030A0"/>
          <w:sz w:val="24"/>
          <w:szCs w:val="24"/>
        </w:rPr>
        <w:t xml:space="preserve">134 zemích a zvýšila tak své angažmá </w:t>
      </w:r>
      <w:r w:rsidR="00E0403D">
        <w:rPr>
          <w:rFonts w:ascii="Times New Roman" w:hAnsi="Times New Roman" w:cs="Times New Roman"/>
          <w:color w:val="7030A0"/>
          <w:sz w:val="24"/>
          <w:szCs w:val="24"/>
        </w:rPr>
        <w:t xml:space="preserve">oproti předchozí éře </w:t>
      </w:r>
      <w:r w:rsidR="00C11EC9">
        <w:rPr>
          <w:rFonts w:ascii="Times New Roman" w:hAnsi="Times New Roman" w:cs="Times New Roman"/>
          <w:color w:val="7030A0"/>
          <w:sz w:val="24"/>
          <w:szCs w:val="24"/>
        </w:rPr>
        <w:t>(</w:t>
      </w:r>
      <w:r w:rsidR="00C11EC9" w:rsidRPr="00E0403D">
        <w:rPr>
          <w:rFonts w:ascii="Times New Roman" w:hAnsi="Times New Roman" w:cs="Times New Roman"/>
          <w:color w:val="7030A0"/>
          <w:sz w:val="24"/>
          <w:szCs w:val="24"/>
        </w:rPr>
        <w:t>i když jde o válečné operace „nízké intenzity“</w:t>
      </w:r>
      <w:r w:rsidR="00C11EC9">
        <w:rPr>
          <w:rFonts w:ascii="Times New Roman" w:hAnsi="Times New Roman" w:cs="Times New Roman"/>
          <w:color w:val="7030A0"/>
          <w:sz w:val="24"/>
          <w:szCs w:val="24"/>
        </w:rPr>
        <w:t xml:space="preserve">) </w:t>
      </w:r>
      <w:r w:rsidR="00E0403D" w:rsidRPr="00E0403D">
        <w:rPr>
          <w:rFonts w:ascii="Times New Roman" w:hAnsi="Times New Roman" w:cs="Times New Roman"/>
          <w:color w:val="7030A0"/>
          <w:sz w:val="24"/>
          <w:szCs w:val="24"/>
        </w:rPr>
        <w:t>o 123 procent. Jen počet útoků na dálku řízených bezpilotních letounů se za jeho vlády zvýšil šestkrát a usmrceno bylo více než 2 400 lidí. N. Chomsky označil tyto akce za „zdaleka největší teroristickou kampaň ve světě“, která terorismus jen dále generuje.</w:t>
      </w:r>
      <w:r w:rsidR="00C11EC9">
        <w:rPr>
          <w:rStyle w:val="Znakapoznpodarou"/>
          <w:rFonts w:ascii="Times New Roman" w:hAnsi="Times New Roman" w:cs="Times New Roman"/>
          <w:color w:val="7030A0"/>
          <w:sz w:val="24"/>
          <w:szCs w:val="24"/>
        </w:rPr>
        <w:footnoteReference w:id="469"/>
      </w:r>
      <w:r w:rsidR="00E0403D" w:rsidRPr="00E0403D">
        <w:rPr>
          <w:rFonts w:ascii="Times New Roman" w:hAnsi="Times New Roman" w:cs="Times New Roman"/>
          <w:color w:val="7030A0"/>
          <w:sz w:val="24"/>
          <w:szCs w:val="24"/>
        </w:rPr>
        <w:t xml:space="preserve"> </w:t>
      </w:r>
    </w:p>
    <w:p w:rsidR="00F973C4" w:rsidRPr="00F973C4" w:rsidRDefault="00120B46" w:rsidP="008527FE">
      <w:pPr>
        <w:spacing w:after="0" w:line="240" w:lineRule="auto"/>
        <w:ind w:right="1134" w:firstLine="567"/>
        <w:jc w:val="both"/>
        <w:rPr>
          <w:rFonts w:ascii="Times New Roman" w:hAnsi="Times New Roman" w:cs="Times New Roman"/>
          <w:color w:val="7030A0"/>
          <w:sz w:val="24"/>
          <w:szCs w:val="24"/>
        </w:rPr>
      </w:pPr>
      <w:r w:rsidRPr="00120B46">
        <w:rPr>
          <w:rFonts w:ascii="Times New Roman" w:hAnsi="Times New Roman" w:cs="Times New Roman"/>
          <w:color w:val="7030A0"/>
          <w:sz w:val="24"/>
          <w:szCs w:val="24"/>
        </w:rPr>
        <w:t xml:space="preserve">Charakteristické pro </w:t>
      </w:r>
      <w:r w:rsidR="00C11EC9">
        <w:rPr>
          <w:rFonts w:ascii="Times New Roman" w:hAnsi="Times New Roman" w:cs="Times New Roman"/>
          <w:color w:val="7030A0"/>
          <w:sz w:val="24"/>
          <w:szCs w:val="24"/>
        </w:rPr>
        <w:t>Obamovo</w:t>
      </w:r>
      <w:r w:rsidRPr="00120B46">
        <w:rPr>
          <w:rFonts w:ascii="Times New Roman" w:hAnsi="Times New Roman" w:cs="Times New Roman"/>
          <w:color w:val="7030A0"/>
          <w:sz w:val="24"/>
          <w:szCs w:val="24"/>
        </w:rPr>
        <w:t xml:space="preserve"> lavírování je, že se sice ve </w:t>
      </w:r>
      <w:r w:rsidR="000F7C7B" w:rsidRPr="00120B46">
        <w:rPr>
          <w:rFonts w:ascii="Times New Roman" w:hAnsi="Times New Roman" w:cs="Times New Roman"/>
          <w:color w:val="7030A0"/>
          <w:sz w:val="24"/>
          <w:szCs w:val="24"/>
        </w:rPr>
        <w:t>svém nástupním projevu ohradil proti plošnému a neodůvodněnému slídění, které zavedl G. W. Bush</w:t>
      </w:r>
      <w:r w:rsidRPr="00120B46">
        <w:rPr>
          <w:rFonts w:ascii="Times New Roman" w:hAnsi="Times New Roman" w:cs="Times New Roman"/>
          <w:color w:val="7030A0"/>
          <w:sz w:val="24"/>
          <w:szCs w:val="24"/>
        </w:rPr>
        <w:t xml:space="preserve">, pokračovalo </w:t>
      </w:r>
      <w:r w:rsidR="00C11EC9" w:rsidRPr="00120B46">
        <w:rPr>
          <w:rFonts w:ascii="Times New Roman" w:hAnsi="Times New Roman" w:cs="Times New Roman"/>
          <w:color w:val="7030A0"/>
          <w:sz w:val="24"/>
          <w:szCs w:val="24"/>
        </w:rPr>
        <w:t xml:space="preserve">však </w:t>
      </w:r>
      <w:r w:rsidR="00C11EC9">
        <w:rPr>
          <w:rFonts w:ascii="Times New Roman" w:hAnsi="Times New Roman" w:cs="Times New Roman"/>
          <w:color w:val="7030A0"/>
          <w:sz w:val="24"/>
          <w:szCs w:val="24"/>
        </w:rPr>
        <w:t xml:space="preserve">i </w:t>
      </w:r>
      <w:r w:rsidR="00C11EC9" w:rsidRPr="00120B46">
        <w:rPr>
          <w:rFonts w:ascii="Times New Roman" w:hAnsi="Times New Roman" w:cs="Times New Roman"/>
          <w:color w:val="7030A0"/>
          <w:sz w:val="24"/>
          <w:szCs w:val="24"/>
        </w:rPr>
        <w:t>za</w:t>
      </w:r>
      <w:r w:rsidR="00C11EC9">
        <w:rPr>
          <w:rFonts w:ascii="Times New Roman" w:hAnsi="Times New Roman" w:cs="Times New Roman"/>
          <w:color w:val="7030A0"/>
          <w:sz w:val="24"/>
          <w:szCs w:val="24"/>
        </w:rPr>
        <w:t xml:space="preserve"> </w:t>
      </w:r>
      <w:r w:rsidR="00C11EC9" w:rsidRPr="00120B46">
        <w:rPr>
          <w:rFonts w:ascii="Times New Roman" w:hAnsi="Times New Roman" w:cs="Times New Roman"/>
          <w:color w:val="7030A0"/>
          <w:sz w:val="24"/>
          <w:szCs w:val="24"/>
        </w:rPr>
        <w:t xml:space="preserve">jeho vlády </w:t>
      </w:r>
      <w:r w:rsidRPr="00120B46">
        <w:rPr>
          <w:rFonts w:ascii="Times New Roman" w:hAnsi="Times New Roman" w:cs="Times New Roman"/>
          <w:color w:val="7030A0"/>
          <w:sz w:val="24"/>
          <w:szCs w:val="24"/>
        </w:rPr>
        <w:t xml:space="preserve">a </w:t>
      </w:r>
      <w:r>
        <w:rPr>
          <w:rFonts w:ascii="Times New Roman" w:hAnsi="Times New Roman" w:cs="Times New Roman"/>
          <w:color w:val="7030A0"/>
          <w:sz w:val="24"/>
          <w:szCs w:val="24"/>
        </w:rPr>
        <w:t>bylo dosaženo jen</w:t>
      </w:r>
      <w:r w:rsidRPr="00120B46">
        <w:rPr>
          <w:rFonts w:ascii="Times New Roman" w:hAnsi="Times New Roman" w:cs="Times New Roman"/>
          <w:color w:val="7030A0"/>
          <w:sz w:val="24"/>
          <w:szCs w:val="24"/>
        </w:rPr>
        <w:t xml:space="preserve"> nepatrných ústupků.</w:t>
      </w:r>
      <w:r w:rsidR="00F973C4">
        <w:rPr>
          <w:rFonts w:ascii="Times New Roman" w:hAnsi="Times New Roman" w:cs="Times New Roman"/>
          <w:sz w:val="24"/>
          <w:szCs w:val="24"/>
        </w:rPr>
        <w:t xml:space="preserve"> </w:t>
      </w:r>
      <w:r w:rsidR="00F973C4" w:rsidRPr="00F973C4">
        <w:rPr>
          <w:rFonts w:ascii="Times New Roman" w:hAnsi="Times New Roman" w:cs="Times New Roman"/>
          <w:color w:val="7030A0"/>
          <w:sz w:val="24"/>
          <w:szCs w:val="24"/>
        </w:rPr>
        <w:t xml:space="preserve">Omezil se vlastně jen na to, zavést větší kontrolu nad přístupem služby k získaným datům. </w:t>
      </w:r>
    </w:p>
    <w:p w:rsidR="00897356" w:rsidRDefault="00897356" w:rsidP="00A50849">
      <w:pPr>
        <w:spacing w:after="0" w:line="240" w:lineRule="auto"/>
        <w:ind w:right="1134" w:firstLine="567"/>
        <w:jc w:val="both"/>
        <w:rPr>
          <w:rFonts w:ascii="Times New Roman" w:hAnsi="Times New Roman" w:cs="Times New Roman"/>
          <w:color w:val="7030A0"/>
          <w:sz w:val="24"/>
          <w:szCs w:val="24"/>
        </w:rPr>
      </w:pPr>
    </w:p>
    <w:p w:rsidR="00310E12" w:rsidRPr="00B427B8" w:rsidRDefault="00897356" w:rsidP="00A50849">
      <w:pPr>
        <w:spacing w:after="0" w:line="240" w:lineRule="auto"/>
        <w:ind w:right="1134" w:firstLine="567"/>
        <w:jc w:val="both"/>
        <w:rPr>
          <w:rFonts w:ascii="Times New Roman" w:hAnsi="Times New Roman" w:cs="Times New Roman"/>
          <w:b/>
          <w:sz w:val="24"/>
          <w:szCs w:val="24"/>
        </w:rPr>
      </w:pPr>
      <w:r w:rsidRPr="00B427B8">
        <w:rPr>
          <w:rFonts w:ascii="Times New Roman" w:eastAsia="Times New Roman" w:hAnsi="Times New Roman" w:cs="Times New Roman"/>
          <w:bCs/>
          <w:sz w:val="24"/>
          <w:szCs w:val="24"/>
          <w:lang w:eastAsia="cs-CZ"/>
        </w:rPr>
        <w:t>V podstatě však zůstává jeho činnost velkým zklamáním.</w:t>
      </w:r>
      <w:r w:rsidR="003612EC" w:rsidRPr="00B427B8">
        <w:rPr>
          <w:rStyle w:val="Znakapoznpodarou"/>
          <w:rFonts w:ascii="Times New Roman" w:eastAsia="Times New Roman" w:hAnsi="Times New Roman" w:cs="Times New Roman"/>
          <w:bCs/>
          <w:sz w:val="24"/>
          <w:szCs w:val="24"/>
          <w:lang w:eastAsia="cs-CZ"/>
        </w:rPr>
        <w:footnoteReference w:id="470"/>
      </w:r>
      <w:r w:rsidRPr="00B427B8">
        <w:rPr>
          <w:rFonts w:ascii="Times New Roman" w:eastAsia="Times New Roman" w:hAnsi="Times New Roman" w:cs="Times New Roman"/>
          <w:bCs/>
          <w:sz w:val="24"/>
          <w:szCs w:val="24"/>
          <w:lang w:eastAsia="cs-CZ"/>
        </w:rPr>
        <w:t xml:space="preserve"> </w:t>
      </w:r>
      <w:r w:rsidR="00CF5D78" w:rsidRPr="00B427B8">
        <w:rPr>
          <w:rFonts w:ascii="Times New Roman" w:eastAsia="Times New Roman" w:hAnsi="Times New Roman" w:cs="Times New Roman"/>
          <w:bCs/>
          <w:sz w:val="24"/>
          <w:szCs w:val="24"/>
          <w:lang w:eastAsia="cs-CZ"/>
        </w:rPr>
        <w:t>Přes snahu se nedokázal vymanit ze struktur, které zásadním způsobem americkou politiku utvářejí</w:t>
      </w:r>
      <w:r w:rsidRPr="00B427B8">
        <w:rPr>
          <w:rFonts w:ascii="Times New Roman" w:eastAsia="Times New Roman" w:hAnsi="Times New Roman" w:cs="Times New Roman"/>
          <w:bCs/>
          <w:sz w:val="24"/>
          <w:szCs w:val="24"/>
          <w:lang w:eastAsia="cs-CZ"/>
        </w:rPr>
        <w:t xml:space="preserve">. </w:t>
      </w:r>
      <w:r w:rsidR="00CF5D78" w:rsidRPr="00B427B8">
        <w:rPr>
          <w:rFonts w:ascii="Times New Roman" w:eastAsia="Times New Roman" w:hAnsi="Times New Roman" w:cs="Times New Roman"/>
          <w:bCs/>
          <w:sz w:val="24"/>
          <w:szCs w:val="24"/>
          <w:lang w:eastAsia="cs-CZ"/>
        </w:rPr>
        <w:t xml:space="preserve"> </w:t>
      </w:r>
      <w:r w:rsidR="00E07051" w:rsidRPr="00B427B8">
        <w:rPr>
          <w:rFonts w:ascii="Times New Roman" w:hAnsi="Times New Roman" w:cs="Times New Roman"/>
          <w:sz w:val="24"/>
          <w:szCs w:val="24"/>
        </w:rPr>
        <w:t xml:space="preserve">Čelí akcím nepřátelské opozice, která se staví proti jeho reformám </w:t>
      </w:r>
      <w:r w:rsidR="00E07051" w:rsidRPr="00B427B8">
        <w:rPr>
          <w:rFonts w:ascii="Times New Roman" w:hAnsi="Times New Roman" w:cs="Times New Roman"/>
          <w:sz w:val="24"/>
          <w:szCs w:val="24"/>
        </w:rPr>
        <w:lastRenderedPageBreak/>
        <w:t xml:space="preserve">způsobem, o němž </w:t>
      </w:r>
      <w:r w:rsidRPr="00B427B8">
        <w:rPr>
          <w:rFonts w:ascii="Times New Roman" w:hAnsi="Times New Roman" w:cs="Times New Roman"/>
          <w:sz w:val="24"/>
          <w:szCs w:val="24"/>
        </w:rPr>
        <w:t xml:space="preserve">D. Axelrod </w:t>
      </w:r>
      <w:r w:rsidR="00E07051" w:rsidRPr="00B427B8">
        <w:rPr>
          <w:rFonts w:ascii="Times New Roman" w:hAnsi="Times New Roman" w:cs="Times New Roman"/>
          <w:sz w:val="24"/>
          <w:szCs w:val="24"/>
        </w:rPr>
        <w:t>říká, že „nemá v amerických dějinách obdoby“.</w:t>
      </w:r>
      <w:r w:rsidRPr="00B427B8">
        <w:rPr>
          <w:rStyle w:val="Znakapoznpodarou"/>
          <w:rFonts w:ascii="Times New Roman" w:hAnsi="Times New Roman" w:cs="Times New Roman"/>
          <w:sz w:val="24"/>
          <w:szCs w:val="24"/>
        </w:rPr>
        <w:footnoteReference w:id="471"/>
      </w:r>
      <w:r w:rsidR="00E07051" w:rsidRPr="00B427B8">
        <w:rPr>
          <w:rFonts w:ascii="Times New Roman" w:hAnsi="Times New Roman" w:cs="Times New Roman"/>
          <w:sz w:val="24"/>
          <w:szCs w:val="24"/>
        </w:rPr>
        <w:t xml:space="preserve"> </w:t>
      </w:r>
      <w:r w:rsidR="00294206" w:rsidRPr="00B427B8">
        <w:rPr>
          <w:rFonts w:ascii="Times New Roman" w:hAnsi="Times New Roman" w:cs="Times New Roman"/>
          <w:sz w:val="24"/>
          <w:szCs w:val="24"/>
        </w:rPr>
        <w:t xml:space="preserve">Jeho administrativa </w:t>
      </w:r>
      <w:r w:rsidR="00310E12" w:rsidRPr="00B427B8">
        <w:rPr>
          <w:rFonts w:ascii="Times New Roman" w:eastAsia="Times New Roman" w:hAnsi="Times New Roman" w:cs="Times New Roman"/>
          <w:sz w:val="24"/>
          <w:szCs w:val="24"/>
          <w:lang w:eastAsia="cs-CZ"/>
        </w:rPr>
        <w:t xml:space="preserve">ztrácí svou původní politickou energii, spoutávána poměry, které chtěla měnit. Někteří </w:t>
      </w:r>
      <w:r w:rsidR="00294206" w:rsidRPr="00B427B8">
        <w:rPr>
          <w:rFonts w:ascii="Times New Roman" w:eastAsia="Times New Roman" w:hAnsi="Times New Roman" w:cs="Times New Roman"/>
          <w:sz w:val="24"/>
          <w:szCs w:val="24"/>
          <w:lang w:eastAsia="cs-CZ"/>
        </w:rPr>
        <w:t xml:space="preserve">z jeho „přátel“ </w:t>
      </w:r>
      <w:r w:rsidR="00310E12" w:rsidRPr="00B427B8">
        <w:rPr>
          <w:rFonts w:ascii="Times New Roman" w:eastAsia="Times New Roman" w:hAnsi="Times New Roman" w:cs="Times New Roman"/>
          <w:sz w:val="24"/>
          <w:szCs w:val="24"/>
          <w:lang w:eastAsia="cs-CZ"/>
        </w:rPr>
        <w:t>mluví o stavu chaosu.</w:t>
      </w:r>
      <w:r w:rsidR="00C11EC9">
        <w:rPr>
          <w:rStyle w:val="Znakapoznpodarou"/>
          <w:rFonts w:ascii="Times New Roman" w:eastAsia="Times New Roman" w:hAnsi="Times New Roman" w:cs="Times New Roman"/>
          <w:sz w:val="24"/>
          <w:szCs w:val="24"/>
          <w:lang w:eastAsia="cs-CZ"/>
        </w:rPr>
        <w:footnoteReference w:id="472"/>
      </w:r>
      <w:r w:rsidR="00310E12" w:rsidRPr="00B427B8">
        <w:rPr>
          <w:rFonts w:ascii="Times New Roman" w:eastAsia="Times New Roman" w:hAnsi="Times New Roman" w:cs="Times New Roman"/>
          <w:sz w:val="24"/>
          <w:szCs w:val="24"/>
          <w:lang w:eastAsia="cs-CZ"/>
        </w:rPr>
        <w:t xml:space="preserve"> </w:t>
      </w:r>
    </w:p>
    <w:p w:rsidR="00310E12" w:rsidRPr="00B427B8" w:rsidRDefault="00294206" w:rsidP="00495FC8">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Příští </w:t>
      </w:r>
      <w:r w:rsidR="00310E12" w:rsidRPr="00B427B8">
        <w:rPr>
          <w:rFonts w:ascii="Times New Roman" w:eastAsia="MS Mincho" w:hAnsi="Times New Roman" w:cs="Times New Roman"/>
          <w:sz w:val="24"/>
          <w:szCs w:val="24"/>
          <w:lang w:eastAsia="cs-CZ"/>
        </w:rPr>
        <w:t xml:space="preserve">prezidentská osobnost bude muset ve Spojených státech řešit zásadní otázku: jak pokračovat v technologickém nástupu a v otvírání volného trhu, zda přeškolovat další miliony těch, kteří ztratí zaměstnání a vracet jim je za stále méně výhodných podmínek. Bude o sociální propasti doma i ve světě mluvit, ale k jejímu řešení nedospěje ani v náznaku. Bude tuto propast dále hloubit, přes možné rozvažování nad nějakou „třetí“, postliberální cestou. Na nového F. D. Roosevelta, který by dokázal prosadit alternativu vývoje kapitalismu pro 21. století, Amerika stále čeká. Barack Obama se ukazuje jako příliš zatížený dědictvím předchozí éry a příliš slabý na to, aby takovou koncepci vytvořil a hlavně ji začal důsledněji prosazovat.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Svět, v němž především expandují nadnárodní monopoly, vůbec postrádá – až na ojedinělé výjimky (např. v osobě bývalého kubánského prezidenta F. Castra) -  velké, tvůrčí a současně realistické politiky. U světových politických vůdců se dnes především cení hodnoty, odvozované ze světa podnikání: manažerská zdatnost, rozhodnost, netečnost ke zpětné vazbě, vyvažovaná manipulační dovedností a jistou schopností vybudovat si osobní charisma. </w:t>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p>
    <w:p w:rsidR="00310E12" w:rsidRPr="00B427B8" w:rsidRDefault="00310E12" w:rsidP="00573C39">
      <w:pPr>
        <w:keepNext/>
        <w:spacing w:after="0" w:line="240" w:lineRule="auto"/>
        <w:ind w:right="1152"/>
        <w:jc w:val="both"/>
        <w:outlineLvl w:val="0"/>
        <w:rPr>
          <w:rFonts w:ascii="Times New Roman" w:eastAsia="MS Mincho" w:hAnsi="Times New Roman" w:cs="Times New Roman"/>
          <w:b/>
          <w:bCs/>
          <w:sz w:val="24"/>
          <w:szCs w:val="24"/>
          <w:lang w:eastAsia="cs-CZ"/>
        </w:rPr>
      </w:pPr>
    </w:p>
    <w:p w:rsidR="00310E12" w:rsidRPr="00B427B8" w:rsidRDefault="00310E12"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3. Mocenská centra v Evropské unii a Japonsku</w:t>
      </w:r>
    </w:p>
    <w:p w:rsidR="00310E12" w:rsidRPr="00B427B8" w:rsidRDefault="00310E12" w:rsidP="00573C39">
      <w:pPr>
        <w:spacing w:after="0" w:line="240" w:lineRule="auto"/>
        <w:ind w:right="1152"/>
        <w:jc w:val="both"/>
        <w:rPr>
          <w:rFonts w:ascii="Times New Roman" w:eastAsia="MS Mincho" w:hAnsi="Times New Roman" w:cs="Times New Roman"/>
          <w:b/>
          <w:bCs/>
          <w:i/>
          <w:iCs/>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Současná situace EU</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p>
    <w:p w:rsidR="00121544"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Evropa má nesporně výraznou specifiku, danou její dávnou i novodobou historií, jež se v politice evropských států a v zahraničně politické orientaci EU projevuje. Její civilizační identitu spoluutvářelo mnoho křížících se vlivů: tradice antická, náboženské tradice židovská a křesťanská „svatopetrská“ i (jako dědictví byzantské říše) vliv pravoslaví. Prosakuje do ní nejnověji stále více i islámský vliv, jemuž se po staletí bránila.</w:t>
      </w:r>
      <w:r w:rsidR="00121544" w:rsidRPr="00B427B8">
        <w:rPr>
          <w:rStyle w:val="Znakapoznpodarou"/>
          <w:rFonts w:ascii="Times New Roman" w:eastAsia="MS Mincho" w:hAnsi="Times New Roman" w:cs="Times New Roman"/>
          <w:sz w:val="24"/>
          <w:szCs w:val="24"/>
          <w:lang w:eastAsia="cs-CZ"/>
        </w:rPr>
        <w:footnoteReference w:id="473"/>
      </w:r>
      <w:r w:rsidRPr="00B427B8">
        <w:rPr>
          <w:rFonts w:ascii="Times New Roman" w:eastAsia="MS Mincho" w:hAnsi="Times New Roman" w:cs="Times New Roman"/>
          <w:sz w:val="24"/>
          <w:szCs w:val="24"/>
          <w:lang w:eastAsia="cs-CZ"/>
        </w:rPr>
        <w:t xml:space="preserve"> </w:t>
      </w:r>
    </w:p>
    <w:p w:rsidR="00DE5356" w:rsidRPr="00F973C4" w:rsidRDefault="00310E12" w:rsidP="00702702">
      <w:pPr>
        <w:spacing w:line="240" w:lineRule="auto"/>
        <w:ind w:right="1134"/>
        <w:jc w:val="both"/>
        <w:rPr>
          <w:rFonts w:ascii="Times New Roman" w:hAnsi="Times New Roman" w:cs="Times New Roman"/>
          <w:color w:val="7030A0"/>
          <w:sz w:val="24"/>
          <w:szCs w:val="24"/>
        </w:rPr>
      </w:pPr>
      <w:r w:rsidRPr="00B427B8">
        <w:rPr>
          <w:rFonts w:ascii="Times New Roman" w:eastAsia="MS Mincho" w:hAnsi="Times New Roman" w:cs="Times New Roman"/>
          <w:sz w:val="24"/>
          <w:szCs w:val="24"/>
          <w:lang w:eastAsia="cs-CZ"/>
        </w:rPr>
        <w:t>20. století bylo posledním, v němž se celosvětové záležitosti formovaly podle evropských zájmů. Ve svých nejnovějších dějinách byla Evropa stále více tlačena do postavení amerického protektorátu. Spojené státy o ni mají zcela mimořádný zájem. Je pro ně „demokratickou výspou“, „předmostím“ na západním okraji Euroasie.</w:t>
      </w:r>
      <w:r w:rsidRPr="00B427B8">
        <w:rPr>
          <w:rFonts w:ascii="Times New Roman" w:eastAsia="MS Mincho" w:hAnsi="Times New Roman" w:cs="Times New Roman"/>
          <w:sz w:val="24"/>
          <w:szCs w:val="24"/>
          <w:vertAlign w:val="superscript"/>
          <w:lang w:eastAsia="cs-CZ"/>
        </w:rPr>
        <w:footnoteReference w:id="474"/>
      </w:r>
      <w:r w:rsidRPr="00B427B8">
        <w:rPr>
          <w:rFonts w:ascii="Times New Roman" w:eastAsia="MS Mincho" w:hAnsi="Times New Roman" w:cs="Times New Roman"/>
          <w:sz w:val="24"/>
          <w:szCs w:val="24"/>
          <w:lang w:eastAsia="cs-CZ"/>
        </w:rPr>
        <w:t xml:space="preserve"> </w:t>
      </w:r>
      <w:r w:rsidR="00DE5356" w:rsidRPr="00F973C4">
        <w:rPr>
          <w:rFonts w:ascii="Times New Roman" w:eastAsia="MS Mincho" w:hAnsi="Times New Roman" w:cs="Times New Roman"/>
          <w:color w:val="7030A0"/>
          <w:sz w:val="24"/>
          <w:szCs w:val="24"/>
          <w:lang w:eastAsia="cs-CZ"/>
        </w:rPr>
        <w:t xml:space="preserve">Mají společné zájmy, např. o uzavření </w:t>
      </w:r>
      <w:r w:rsidR="00DE5356" w:rsidRPr="00F973C4">
        <w:rPr>
          <w:rFonts w:ascii="Times New Roman" w:hAnsi="Times New Roman" w:cs="Times New Roman"/>
          <w:color w:val="7030A0"/>
          <w:sz w:val="24"/>
          <w:szCs w:val="24"/>
        </w:rPr>
        <w:t xml:space="preserve">tzv. Transatlantické smlouvy, která by měla (v článku 11) zahrnout obdobnou dohodu jako ve smlouvě NAFTA, </w:t>
      </w:r>
      <w:r w:rsidR="00DE5356" w:rsidRPr="00F973C4">
        <w:rPr>
          <w:rFonts w:ascii="Times New Roman" w:hAnsi="Times New Roman" w:cs="Times New Roman"/>
          <w:color w:val="7030A0"/>
          <w:sz w:val="24"/>
          <w:szCs w:val="24"/>
        </w:rPr>
        <w:lastRenderedPageBreak/>
        <w:t>která by dále utužovala faktickou nadvládu korporací nad lidmi i nad vládami.</w:t>
      </w:r>
      <w:r w:rsidR="00DE5356" w:rsidRPr="00F973C4">
        <w:rPr>
          <w:rStyle w:val="Znakapoznpodarou"/>
          <w:rFonts w:ascii="Times New Roman" w:hAnsi="Times New Roman" w:cs="Times New Roman"/>
          <w:color w:val="7030A0"/>
          <w:sz w:val="24"/>
          <w:szCs w:val="24"/>
        </w:rPr>
        <w:footnoteReference w:id="475"/>
      </w:r>
      <w:r w:rsidR="00DE5356" w:rsidRPr="00F973C4">
        <w:rPr>
          <w:rFonts w:ascii="Times New Roman" w:hAnsi="Times New Roman" w:cs="Times New Roman"/>
          <w:color w:val="7030A0"/>
          <w:sz w:val="24"/>
          <w:szCs w:val="24"/>
        </w:rPr>
        <w:t xml:space="preserve"> ()</w:t>
      </w:r>
      <w:r w:rsidRPr="00F973C4">
        <w:rPr>
          <w:rFonts w:ascii="Times New Roman" w:eastAsia="MS Mincho" w:hAnsi="Times New Roman" w:cs="Times New Roman"/>
          <w:color w:val="7030A0"/>
          <w:sz w:val="24"/>
          <w:szCs w:val="24"/>
          <w:lang w:eastAsia="cs-CZ"/>
        </w:rPr>
        <w:t>Nikdy však vážně neusilovaly navázat s ní rovnoprávný, vyvážený vztah.</w:t>
      </w:r>
      <w:r w:rsidRPr="00F973C4">
        <w:rPr>
          <w:rFonts w:ascii="Times New Roman" w:eastAsia="MS Mincho" w:hAnsi="Times New Roman" w:cs="Times New Roman"/>
          <w:color w:val="7030A0"/>
          <w:sz w:val="24"/>
          <w:szCs w:val="24"/>
          <w:vertAlign w:val="superscript"/>
          <w:lang w:eastAsia="cs-CZ"/>
        </w:rPr>
        <w:t xml:space="preserve"> </w:t>
      </w:r>
      <w:r w:rsidRPr="00F973C4">
        <w:rPr>
          <w:rFonts w:ascii="Times New Roman" w:eastAsia="MS Mincho" w:hAnsi="Times New Roman" w:cs="Times New Roman"/>
          <w:color w:val="7030A0"/>
          <w:sz w:val="24"/>
          <w:szCs w:val="24"/>
          <w:vertAlign w:val="superscript"/>
          <w:lang w:eastAsia="cs-CZ"/>
        </w:rPr>
        <w:footnoteReference w:id="476"/>
      </w:r>
      <w:r w:rsidRPr="00F973C4">
        <w:rPr>
          <w:rFonts w:ascii="Times New Roman" w:eastAsia="MS Mincho" w:hAnsi="Times New Roman" w:cs="Times New Roman"/>
          <w:color w:val="7030A0"/>
          <w:sz w:val="24"/>
          <w:szCs w:val="24"/>
          <w:lang w:eastAsia="cs-CZ"/>
        </w:rPr>
        <w:t xml:space="preserve"> </w:t>
      </w:r>
      <w:r w:rsidR="005847AE" w:rsidRPr="00F973C4">
        <w:rPr>
          <w:rFonts w:ascii="Times New Roman" w:eastAsia="MS Mincho" w:hAnsi="Times New Roman" w:cs="Times New Roman"/>
          <w:color w:val="7030A0"/>
          <w:sz w:val="24"/>
          <w:szCs w:val="24"/>
          <w:lang w:eastAsia="cs-CZ"/>
        </w:rPr>
        <w:t xml:space="preserve">Charakteristický je výrok na konto EU jako spoluhráče v geopolitické hře o Ukrajinu: </w:t>
      </w:r>
      <w:r w:rsidR="005847AE" w:rsidRPr="00F973C4">
        <w:rPr>
          <w:rFonts w:ascii="Times New Roman" w:hAnsi="Times New Roman" w:cs="Times New Roman"/>
          <w:color w:val="7030A0"/>
          <w:sz w:val="24"/>
          <w:szCs w:val="24"/>
        </w:rPr>
        <w:t>„A víte co? Nasrat na EU!“</w:t>
      </w:r>
      <w:r w:rsidR="00DE5356" w:rsidRPr="00F973C4">
        <w:rPr>
          <w:rStyle w:val="Znakapoznpodarou"/>
          <w:rFonts w:ascii="Times New Roman" w:hAnsi="Times New Roman" w:cs="Times New Roman"/>
          <w:color w:val="7030A0"/>
          <w:sz w:val="24"/>
          <w:szCs w:val="24"/>
        </w:rPr>
        <w:footnoteReference w:id="477"/>
      </w:r>
      <w:r w:rsidR="005847AE" w:rsidRPr="00F973C4">
        <w:rPr>
          <w:rFonts w:ascii="Times New Roman" w:hAnsi="Times New Roman" w:cs="Times New Roman"/>
          <w:color w:val="7030A0"/>
          <w:sz w:val="24"/>
          <w:szCs w:val="24"/>
        </w:rPr>
        <w:t xml:space="preserve"> </w:t>
      </w:r>
    </w:p>
    <w:p w:rsidR="00A91F37" w:rsidRDefault="00A91F37" w:rsidP="00702702">
      <w:pPr>
        <w:spacing w:after="0" w:line="240" w:lineRule="auto"/>
        <w:ind w:right="1152" w:firstLine="567"/>
        <w:jc w:val="both"/>
        <w:rPr>
          <w:rFonts w:ascii="Times New Roman" w:eastAsia="MS Mincho" w:hAnsi="Times New Roman" w:cs="Times New Roman"/>
          <w:color w:val="7030A0"/>
          <w:sz w:val="24"/>
          <w:szCs w:val="24"/>
        </w:rPr>
      </w:pPr>
      <w:r>
        <w:rPr>
          <w:rFonts w:ascii="Times New Roman" w:eastAsia="MS Mincho" w:hAnsi="Times New Roman" w:cs="Times New Roman"/>
          <w:color w:val="7030A0"/>
          <w:sz w:val="24"/>
          <w:szCs w:val="24"/>
        </w:rPr>
        <w:t xml:space="preserve">Tvářnost Evropy se po 2. světové válce postupně značně měnila. Zmizela Evropa, utvářená na versailleské konferenci i na Jaltě. Nejvlivnější evropské státy se pokusily obnovit postupně ztrácenou pozici integračním seskupením, založením </w:t>
      </w:r>
      <w:r>
        <w:rPr>
          <w:rFonts w:ascii="Times New Roman" w:eastAsia="MS Mincho" w:hAnsi="Times New Roman" w:cs="Times New Roman"/>
          <w:b/>
          <w:i/>
          <w:color w:val="7030A0"/>
          <w:sz w:val="24"/>
          <w:szCs w:val="24"/>
        </w:rPr>
        <w:t>Evropské unie.</w:t>
      </w:r>
      <w:r w:rsidRPr="00A91F37">
        <w:rPr>
          <w:rStyle w:val="Znakapoznpodarou"/>
          <w:rFonts w:ascii="Times New Roman" w:eastAsia="MS Mincho" w:hAnsi="Times New Roman" w:cs="Times New Roman"/>
          <w:color w:val="7030A0"/>
          <w:sz w:val="24"/>
          <w:szCs w:val="24"/>
        </w:rPr>
        <w:footnoteReference w:id="478"/>
      </w:r>
      <w:r w:rsidRPr="00A91F37">
        <w:rPr>
          <w:rFonts w:ascii="Times New Roman" w:eastAsia="MS Mincho" w:hAnsi="Times New Roman" w:cs="Times New Roman"/>
          <w:color w:val="7030A0"/>
          <w:sz w:val="24"/>
          <w:szCs w:val="24"/>
        </w:rPr>
        <w:t xml:space="preserve"> </w:t>
      </w:r>
    </w:p>
    <w:p w:rsidR="00A91F37" w:rsidRDefault="00A91F37" w:rsidP="00702702">
      <w:pPr>
        <w:spacing w:after="0" w:line="240" w:lineRule="auto"/>
        <w:ind w:right="1152" w:firstLine="567"/>
        <w:jc w:val="both"/>
        <w:rPr>
          <w:rFonts w:ascii="Calibri" w:eastAsia="Times New Roman" w:hAnsi="Calibri" w:cs="Calibri"/>
          <w:color w:val="7030A0"/>
          <w:sz w:val="24"/>
          <w:szCs w:val="24"/>
        </w:rPr>
      </w:pPr>
      <w:r>
        <w:rPr>
          <w:rFonts w:ascii="Times New Roman" w:eastAsia="MS Mincho" w:hAnsi="Times New Roman" w:cs="Times New Roman"/>
          <w:color w:val="7030A0"/>
          <w:sz w:val="24"/>
          <w:szCs w:val="24"/>
        </w:rPr>
        <w:t>Vnitřní vztahy a celkový způsob fungování EU</w:t>
      </w:r>
      <w:r w:rsidR="004502AE">
        <w:rPr>
          <w:rFonts w:ascii="Times New Roman" w:eastAsia="MS Mincho" w:hAnsi="Times New Roman" w:cs="Times New Roman"/>
          <w:color w:val="7030A0"/>
          <w:sz w:val="24"/>
          <w:szCs w:val="24"/>
        </w:rPr>
        <w:t>.</w:t>
      </w:r>
      <w:r w:rsidR="004502AE">
        <w:rPr>
          <w:color w:val="7030A0"/>
          <w:sz w:val="24"/>
          <w:szCs w:val="24"/>
          <w:vertAlign w:val="superscript"/>
        </w:rPr>
        <w:footnoteReference w:id="479"/>
      </w:r>
      <w:r>
        <w:rPr>
          <w:rFonts w:ascii="Times New Roman" w:eastAsia="MS Mincho" w:hAnsi="Times New Roman" w:cs="Times New Roman"/>
          <w:color w:val="7030A0"/>
          <w:sz w:val="24"/>
          <w:szCs w:val="24"/>
        </w:rPr>
        <w:t xml:space="preserve"> její schopnost vyrovnávat krok se Spojenými státy zatím nezvýšily. Na svém mocném zámořském konkurentovi je naopak stále závislejší</w:t>
      </w:r>
      <w:r w:rsidR="004502AE">
        <w:rPr>
          <w:rFonts w:ascii="Times New Roman" w:eastAsia="MS Mincho" w:hAnsi="Times New Roman" w:cs="Times New Roman"/>
          <w:color w:val="7030A0"/>
          <w:sz w:val="24"/>
          <w:szCs w:val="24"/>
        </w:rPr>
        <w:t>.</w:t>
      </w:r>
    </w:p>
    <w:p w:rsidR="00310E12" w:rsidRPr="00B427B8" w:rsidRDefault="00310E12" w:rsidP="00495FC8">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Pokračující rozšiřování počtu účastnických zemí přináší Unii nové významné materiální a lidské zdroje, podstatně zvyšuje její bohatství, také však rozřeďuje rozhodující ukazatele, včetně HDP na hlavu a produktivity práce. Přináší značnou ekonomickou zátěž a zvyšuje tlak na přerozdělovací procesy. Na tyto další nároky integrace jednotlivé vládní garnitury a zejména obyvatelstvo v původních členských zemích reaguje často velmi negativně.</w:t>
      </w:r>
      <w:r w:rsidRPr="00B427B8">
        <w:rPr>
          <w:rFonts w:ascii="Times New Roman" w:eastAsia="MS Mincho" w:hAnsi="Times New Roman" w:cs="Times New Roman"/>
          <w:sz w:val="24"/>
          <w:szCs w:val="24"/>
          <w:vertAlign w:val="superscript"/>
          <w:lang w:eastAsia="cs-CZ"/>
        </w:rPr>
        <w:footnoteReference w:id="480"/>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Dalším ekonomickým společenstvím je </w:t>
      </w:r>
      <w:r w:rsidRPr="00B427B8">
        <w:rPr>
          <w:rFonts w:ascii="Times New Roman" w:eastAsia="MS Mincho" w:hAnsi="Times New Roman" w:cs="Times New Roman"/>
          <w:i/>
          <w:iCs/>
          <w:sz w:val="24"/>
          <w:szCs w:val="24"/>
          <w:lang w:eastAsia="cs-CZ"/>
        </w:rPr>
        <w:t>Evropské sdružení volného obchodu</w:t>
      </w:r>
      <w:r w:rsidRPr="00B427B8">
        <w:rPr>
          <w:rFonts w:ascii="Times New Roman" w:eastAsia="MS Mincho" w:hAnsi="Times New Roman" w:cs="Times New Roman"/>
          <w:sz w:val="24"/>
          <w:szCs w:val="24"/>
          <w:lang w:eastAsia="cs-CZ"/>
        </w:rPr>
        <w:t xml:space="preserve"> (ESVO). Podobná regionální ekonomická sdružení existují nebo jsou vytvářena i jinde ve světě (od NAFTA v Americe, po APEC v Jihovýchodní Asii).</w:t>
      </w:r>
    </w:p>
    <w:p w:rsidR="00310E12" w:rsidRPr="00B427B8" w:rsidRDefault="00310E12" w:rsidP="00411605">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Orgánem spolupráce evropských členů NATO v obraně je </w:t>
      </w:r>
      <w:r w:rsidRPr="00B427B8">
        <w:rPr>
          <w:rFonts w:ascii="Times New Roman" w:eastAsia="MS Mincho" w:hAnsi="Times New Roman" w:cs="Times New Roman"/>
          <w:i/>
          <w:iCs/>
          <w:sz w:val="24"/>
          <w:szCs w:val="24"/>
          <w:lang w:eastAsia="cs-CZ"/>
        </w:rPr>
        <w:t>Západoevropská unie</w:t>
      </w:r>
      <w:r w:rsidRPr="00B427B8">
        <w:rPr>
          <w:rFonts w:ascii="Times New Roman" w:eastAsia="MS Mincho" w:hAnsi="Times New Roman" w:cs="Times New Roman"/>
          <w:sz w:val="24"/>
          <w:szCs w:val="24"/>
          <w:lang w:eastAsia="cs-CZ"/>
        </w:rPr>
        <w:t xml:space="preserve"> (ZEU-WEU).</w:t>
      </w:r>
    </w:p>
    <w:p w:rsidR="00310E12" w:rsidRPr="00B427B8" w:rsidRDefault="00310E12" w:rsidP="0041160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Dnes už je všech 27 </w:t>
      </w:r>
      <w:r w:rsidR="004502AE" w:rsidRPr="004502AE">
        <w:rPr>
          <w:rFonts w:ascii="Times New Roman" w:eastAsia="MS Mincho" w:hAnsi="Times New Roman" w:cs="Times New Roman"/>
          <w:color w:val="7030A0"/>
          <w:sz w:val="24"/>
          <w:szCs w:val="24"/>
          <w:lang w:eastAsia="cs-CZ"/>
        </w:rPr>
        <w:t xml:space="preserve">(28) </w:t>
      </w:r>
      <w:r w:rsidRPr="00B427B8">
        <w:rPr>
          <w:rFonts w:ascii="Times New Roman" w:eastAsia="MS Mincho" w:hAnsi="Times New Roman" w:cs="Times New Roman"/>
          <w:sz w:val="24"/>
          <w:szCs w:val="24"/>
          <w:lang w:eastAsia="cs-CZ"/>
        </w:rPr>
        <w:t>států EU nuceno přizpůsobovat se podmínkám, které ve světové produkci a na světových odbytištích vytvářejí dynamické Spojené státy. Státy Evropské unie solidárně odstraňují překážky „volného obchodu“, avšak zatímně při uchovávání preferencí, které v zájmu mocenské role Evropy a některých mocnějších evropských států nehodlají opustit. Přesto je Evropa stále více tlačena i ke krajně nepopulárním opatřením v sociální sféře, jež ohrožují jeden z nejvýznamnějších rysů její identity, obezřetnost v sociální politice (obavy z možnosti lidového hněvu a odporu).</w:t>
      </w:r>
      <w:r w:rsidRPr="00B427B8">
        <w:rPr>
          <w:rFonts w:ascii="Times New Roman" w:eastAsia="MS Mincho" w:hAnsi="Times New Roman" w:cs="Times New Roman"/>
          <w:sz w:val="24"/>
          <w:szCs w:val="24"/>
          <w:vertAlign w:val="superscript"/>
          <w:lang w:eastAsia="cs-CZ"/>
        </w:rPr>
        <w:footnoteReference w:id="481"/>
      </w:r>
    </w:p>
    <w:p w:rsidR="00310E12" w:rsidRPr="00B427B8" w:rsidRDefault="00310E12" w:rsidP="00C1593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Na druhé straně se EU snaží využít svých specifik a předností k vyvažování severoameric</w:t>
      </w:r>
      <w:r w:rsidR="00C15933" w:rsidRPr="00B427B8">
        <w:rPr>
          <w:rFonts w:ascii="Times New Roman" w:eastAsia="MS Mincho" w:hAnsi="Times New Roman" w:cs="Times New Roman"/>
          <w:sz w:val="24"/>
          <w:szCs w:val="24"/>
          <w:lang w:eastAsia="cs-CZ"/>
        </w:rPr>
        <w:t xml:space="preserve">kého předstihu a k protiúderu. </w:t>
      </w:r>
      <w:r w:rsidRPr="00B427B8">
        <w:rPr>
          <w:rFonts w:ascii="Times New Roman" w:eastAsia="Times New Roman" w:hAnsi="Times New Roman" w:cs="Times New Roman"/>
          <w:sz w:val="24"/>
          <w:szCs w:val="24"/>
          <w:lang w:eastAsia="cs-CZ"/>
        </w:rPr>
        <w:t xml:space="preserve">Význam výzkumné politiky v Unii zdůrazňuje </w:t>
      </w:r>
      <w:r w:rsidRPr="00B427B8">
        <w:rPr>
          <w:rFonts w:ascii="Times New Roman" w:eastAsia="Times New Roman" w:hAnsi="Times New Roman" w:cs="Times New Roman"/>
          <w:b/>
          <w:i/>
          <w:sz w:val="24"/>
          <w:szCs w:val="24"/>
          <w:lang w:eastAsia="cs-CZ"/>
        </w:rPr>
        <w:t>Lisabonská smlouva</w:t>
      </w:r>
      <w:r w:rsidRPr="00B427B8">
        <w:rPr>
          <w:rFonts w:ascii="Times New Roman" w:eastAsia="Times New Roman" w:hAnsi="Times New Roman" w:cs="Times New Roman"/>
          <w:sz w:val="24"/>
          <w:szCs w:val="24"/>
          <w:lang w:eastAsia="cs-CZ"/>
        </w:rPr>
        <w:t xml:space="preserve">, podepsaná na konci roku 2007, která vstoupila v platnost 1. 12. 2009 a zařadila vědu a výzkum mezi hlavní politiky pro udržení a zajištění konkurenceschopnosti Unie. Dnem 3. listopadu 2009 byla smlouva ratifikována všemi členskými státy. </w:t>
      </w:r>
    </w:p>
    <w:p w:rsidR="00310E12" w:rsidRPr="00B427B8" w:rsidRDefault="00C15933"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 jejím základě došlo </w:t>
      </w:r>
      <w:r w:rsidR="00310E12" w:rsidRPr="00B427B8">
        <w:rPr>
          <w:rFonts w:ascii="Times New Roman" w:eastAsia="Times New Roman" w:hAnsi="Times New Roman" w:cs="Times New Roman"/>
          <w:sz w:val="24"/>
          <w:szCs w:val="24"/>
          <w:lang w:eastAsia="cs-CZ"/>
        </w:rPr>
        <w:t xml:space="preserve">k navýšení výdajů na vědu a výzkum pro období 2007 - 2013 o 75% oproti výdajům z minulého finančního rámce 2000 - 2006. Sedmý rámcový program ES (7. RP) pro období 2007 - 2013 určený na vědeckovýzkumné granty, vědeckou spolupráci a mobilitu vědeckých pracovníků disponuje částkou 54 585 mil. </w:t>
      </w:r>
      <w:r w:rsidRPr="00B427B8">
        <w:rPr>
          <w:rFonts w:ascii="Times New Roman" w:eastAsia="Times New Roman" w:hAnsi="Times New Roman" w:cs="Times New Roman"/>
          <w:sz w:val="24"/>
          <w:szCs w:val="24"/>
          <w:lang w:eastAsia="cs-CZ"/>
        </w:rPr>
        <w:t>euro</w:t>
      </w:r>
      <w:r w:rsidR="00310E12" w:rsidRPr="00B427B8">
        <w:rPr>
          <w:rFonts w:ascii="Times New Roman" w:eastAsia="Times New Roman" w:hAnsi="Times New Roman" w:cs="Times New Roman"/>
          <w:sz w:val="24"/>
          <w:szCs w:val="24"/>
          <w:lang w:eastAsia="cs-CZ"/>
        </w:rPr>
        <w:t>. Státy EU byly vyzvány ke zvyšování procentuálního podílu HDP, který vydají ve prospěch vědy a výzkumu. Výsledkem summitu v Barceloně v roce 2002 bylo rozhodnutí o tzv. Cíli 3 %. V roce 2000 byl proto vytvořen Evropský výzkumný prostor, který sleduje zajištění volného přechodu hranic pro vědecké pracovníky, znalosti a technologie, (stejně jako je tomu u zboží, osob, služeb a kapitál).</w:t>
      </w:r>
      <w:r w:rsidR="00310E12" w:rsidRPr="00B427B8">
        <w:rPr>
          <w:rFonts w:ascii="Times New Roman" w:eastAsia="MS Mincho" w:hAnsi="Times New Roman" w:cs="Times New Roman"/>
          <w:sz w:val="24"/>
          <w:szCs w:val="24"/>
          <w:vertAlign w:val="superscript"/>
          <w:lang w:eastAsia="cs-CZ"/>
        </w:rPr>
        <w:t xml:space="preserve"> </w:t>
      </w:r>
      <w:r w:rsidR="00310E12" w:rsidRPr="00B427B8">
        <w:rPr>
          <w:rFonts w:ascii="Times New Roman" w:eastAsia="MS Mincho" w:hAnsi="Times New Roman" w:cs="Times New Roman"/>
          <w:sz w:val="24"/>
          <w:szCs w:val="24"/>
          <w:vertAlign w:val="superscript"/>
          <w:lang w:eastAsia="cs-CZ"/>
        </w:rPr>
        <w:footnoteReference w:id="482"/>
      </w:r>
      <w:r w:rsidR="00310E12" w:rsidRPr="00B427B8">
        <w:rPr>
          <w:rFonts w:ascii="Times New Roman" w:eastAsia="Times New Roman" w:hAnsi="Times New Roman" w:cs="Times New Roman"/>
          <w:sz w:val="24"/>
          <w:szCs w:val="24"/>
          <w:lang w:eastAsia="cs-CZ"/>
        </w:rPr>
        <w:t xml:space="preserve"> </w:t>
      </w:r>
    </w:p>
    <w:p w:rsidR="00310E12" w:rsidRPr="00B427B8" w:rsidRDefault="00057C7F" w:rsidP="00C15933">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konkurenci </w:t>
      </w:r>
      <w:r w:rsidR="00C15933" w:rsidRPr="00B427B8">
        <w:rPr>
          <w:rFonts w:ascii="Times New Roman" w:eastAsia="MS Mincho" w:hAnsi="Times New Roman" w:cs="Times New Roman"/>
          <w:sz w:val="24"/>
          <w:szCs w:val="24"/>
          <w:lang w:eastAsia="cs-CZ"/>
        </w:rPr>
        <w:t xml:space="preserve">přesto </w:t>
      </w:r>
      <w:r w:rsidRPr="00B427B8">
        <w:rPr>
          <w:rFonts w:ascii="Times New Roman" w:eastAsia="MS Mincho" w:hAnsi="Times New Roman" w:cs="Times New Roman"/>
          <w:sz w:val="24"/>
          <w:szCs w:val="24"/>
          <w:lang w:eastAsia="cs-CZ"/>
        </w:rPr>
        <w:t>zatím Evropa p</w:t>
      </w:r>
      <w:r w:rsidR="00310E12" w:rsidRPr="00B427B8">
        <w:rPr>
          <w:rFonts w:ascii="Times New Roman" w:eastAsia="MS Mincho" w:hAnsi="Times New Roman" w:cs="Times New Roman"/>
          <w:sz w:val="24"/>
          <w:szCs w:val="24"/>
          <w:lang w:eastAsia="cs-CZ"/>
        </w:rPr>
        <w:t>říliš úspěšná zatím není.</w:t>
      </w:r>
      <w:r w:rsidR="00310E12" w:rsidRPr="00B427B8">
        <w:rPr>
          <w:rFonts w:ascii="Times New Roman" w:eastAsia="MS Mincho" w:hAnsi="Times New Roman" w:cs="Times New Roman"/>
          <w:sz w:val="24"/>
          <w:szCs w:val="24"/>
          <w:vertAlign w:val="superscript"/>
          <w:lang w:eastAsia="cs-CZ"/>
        </w:rPr>
        <w:footnoteReference w:id="483"/>
      </w:r>
      <w:r w:rsidR="00310E12" w:rsidRPr="00B427B8">
        <w:rPr>
          <w:rFonts w:ascii="Times New Roman" w:eastAsia="MS Mincho" w:hAnsi="Times New Roman" w:cs="Times New Roman"/>
          <w:sz w:val="24"/>
          <w:szCs w:val="24"/>
          <w:lang w:eastAsia="cs-CZ"/>
        </w:rPr>
        <w:t xml:space="preserve"> Připouští se však, že snad Evropané pracují důmyslněji a tedy i produktivněji, pokud jde o finální výstupy.</w:t>
      </w:r>
      <w:r w:rsidR="00310E12" w:rsidRPr="00B427B8">
        <w:rPr>
          <w:rFonts w:ascii="Times New Roman" w:eastAsia="MS Mincho" w:hAnsi="Times New Roman" w:cs="Times New Roman"/>
          <w:sz w:val="24"/>
          <w:szCs w:val="24"/>
          <w:vertAlign w:val="superscript"/>
          <w:lang w:eastAsia="cs-CZ"/>
        </w:rPr>
        <w:footnoteReference w:id="484"/>
      </w:r>
      <w:r w:rsidR="00310E12" w:rsidRPr="00B427B8">
        <w:rPr>
          <w:rFonts w:ascii="Times New Roman" w:eastAsia="MS Mincho" w:hAnsi="Times New Roman" w:cs="Times New Roman"/>
          <w:sz w:val="24"/>
          <w:szCs w:val="24"/>
          <w:lang w:eastAsia="cs-CZ"/>
        </w:rPr>
        <w:t xml:space="preserve">    </w:t>
      </w:r>
    </w:p>
    <w:p w:rsidR="00310E12" w:rsidRPr="00B427B8" w:rsidRDefault="00310E12" w:rsidP="00C15933">
      <w:pPr>
        <w:spacing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sz w:val="24"/>
          <w:szCs w:val="24"/>
          <w:lang w:eastAsia="cs-CZ"/>
        </w:rPr>
        <w:t>Do vínku byl Evropské unii (EU) vložen ideově politický spor mezi zastánci tradice sociálního státu a přívrženci neoliberalismu, s jejich slepou vírou v tržní síly, jehož řešení je v nedohlednu</w:t>
      </w:r>
    </w:p>
    <w:p w:rsidR="00310E12" w:rsidRPr="00B427B8" w:rsidRDefault="00310E12"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sz w:val="24"/>
          <w:szCs w:val="24"/>
          <w:lang w:eastAsia="cs-CZ"/>
        </w:rPr>
        <w:t xml:space="preserve">  </w:t>
      </w:r>
    </w:p>
    <w:p w:rsidR="00890D0C" w:rsidRPr="00B427B8" w:rsidRDefault="00890D0C" w:rsidP="00573C39">
      <w:pPr>
        <w:spacing w:after="0" w:line="240" w:lineRule="auto"/>
        <w:ind w:right="1152"/>
        <w:jc w:val="both"/>
        <w:rPr>
          <w:rFonts w:ascii="Times New Roman" w:eastAsia="MS Mincho" w:hAnsi="Times New Roman" w:cs="Times New Roman"/>
          <w:b/>
          <w:bCs/>
          <w:i/>
          <w:iCs/>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Nerovnoměrný vývoj v EU: míra vstřícnosti a odstředivé tendence</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vzájemném vztahu osvědčují státy Evropy pod tlakem globální konkurence vůči sobě jistou míru vstřícnosti. Neznamená to však, že se různé potlačované tendence nemohou výrazněji projevit.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Společný trh pocit sounáležitosti států se specifickou minulostí, ekonomickou a politickou úrovní a kulturou zvýšil. Přitom však „v tvrdé realitě“ každý ze států (a především jejich nejmocnější jádro) tvrdošíjně sleduje i své rozdílné, protikladné a rozporné zájmy, které mohou přerůstat i ve vážnější konflikty (rozdíly mezi velkými a malými členy, mezi latinskou a anglosaskou skupinou, mezi severním a jižním křídlem).</w:t>
      </w:r>
    </w:p>
    <w:p w:rsidR="00310E12" w:rsidRPr="00B427B8" w:rsidRDefault="00310E12" w:rsidP="00411605">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Ani po diskusích o </w:t>
      </w:r>
      <w:r w:rsidRPr="00B427B8">
        <w:rPr>
          <w:rFonts w:ascii="Times New Roman" w:eastAsia="MS Mincho" w:hAnsi="Times New Roman" w:cs="Times New Roman"/>
          <w:i/>
          <w:iCs/>
          <w:sz w:val="24"/>
          <w:szCs w:val="24"/>
          <w:lang w:eastAsia="cs-CZ"/>
        </w:rPr>
        <w:t>maastrichtské smlouvě</w:t>
      </w:r>
      <w:r w:rsidR="00C15933"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která Evropské společenství (ES) přeměnila ve svaz či unii (Evropská unie – EU), se jednomyslnosti nedosahuje snadno a plná rovnost je stěží naplnitelnou normou.</w:t>
      </w:r>
      <w:r w:rsidRPr="00B427B8">
        <w:rPr>
          <w:rFonts w:ascii="Times New Roman" w:eastAsia="MS Mincho" w:hAnsi="Times New Roman" w:cs="Times New Roman"/>
          <w:sz w:val="24"/>
          <w:szCs w:val="24"/>
          <w:vertAlign w:val="superscript"/>
          <w:lang w:eastAsia="cs-CZ"/>
        </w:rPr>
        <w:footnoteReference w:id="485"/>
      </w:r>
      <w:r w:rsidRPr="00B427B8">
        <w:rPr>
          <w:rFonts w:ascii="Times New Roman" w:eastAsia="MS Mincho" w:hAnsi="Times New Roman" w:cs="Times New Roman"/>
          <w:sz w:val="24"/>
          <w:szCs w:val="24"/>
          <w:lang w:eastAsia="cs-CZ"/>
        </w:rPr>
        <w:t xml:space="preserve"> </w:t>
      </w:r>
    </w:p>
    <w:p w:rsidR="00310E12" w:rsidRPr="00B427B8" w:rsidRDefault="00310E12" w:rsidP="00890D0C">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Zájmy různých členských zemí se dostávají do rozporu s tlaky na rychlý postup. Ukázalo se, že bez toho, že se několik zemí postaví do čela, prosadí rozhodnutí, povede své partnery a nebude na „opozdilce“ čekat, nemůže organizace obstát. Proti iluzívnímu egalitářství se prosadilo „tvrdé jádro“, direktorium Německa a Francie. S ním byl vzat na vědomí i vícerychlostní rozvoj.  Ke zvýhodňování privilegovaných zemí (veta, rivalské koalice) vedlo i zvýšení přerozdělovacích mechanismů a přesouvání nákladů na země „periferní“, jež umožnila jednotná měna </w:t>
      </w:r>
    </w:p>
    <w:p w:rsidR="00310E12" w:rsidRPr="00B427B8" w:rsidRDefault="00310E12" w:rsidP="00890D0C">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Mezi dominantní síly či (eufemisticky řečeno) „hlavní architekty Evropy“, se zařazuje především Francie a Německo.</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Do ofenzívy pro své geostrategické zájmy se pokouší přejít nejen „nevypočitatelná“ Francie (soupeření s USA na Blízkém východě i v Africe, frankofonní zóna), nespolehlivé Německo, ale také Velká Británie, která chce být ve světě nejlepší alespoň kritickým vztahem k evropskému sociálnímu modelu.</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Spojené státy si uvědomují, že musí chování všech tří dominantních států Unie pečlivě sledovat, „obezřetně postupovat“ a opatrně je řídit.</w:t>
      </w:r>
      <w:r w:rsidRPr="00B427B8">
        <w:rPr>
          <w:rFonts w:ascii="Times New Roman" w:eastAsia="MS Mincho" w:hAnsi="Times New Roman" w:cs="Times New Roman"/>
          <w:sz w:val="24"/>
          <w:szCs w:val="24"/>
          <w:vertAlign w:val="superscript"/>
          <w:lang w:eastAsia="cs-CZ"/>
        </w:rPr>
        <w:footnoteReference w:id="486"/>
      </w:r>
      <w:r w:rsidRPr="00B427B8">
        <w:rPr>
          <w:rFonts w:ascii="Times New Roman" w:eastAsia="MS Mincho" w:hAnsi="Times New Roman" w:cs="Times New Roman"/>
          <w:sz w:val="24"/>
          <w:szCs w:val="24"/>
          <w:lang w:eastAsia="cs-CZ"/>
        </w:rPr>
        <w:t xml:space="preserve">  Německo přitom dosti jednoznačně upřednostňují před „neukázněnou“ Francií. Dělaly vše, aby tento stát stále sílil a nakonec zaujal pozici „nastupujícího vůdce Evropské unie“.</w:t>
      </w:r>
      <w:r w:rsidRPr="00B427B8">
        <w:rPr>
          <w:rFonts w:ascii="Times New Roman" w:eastAsia="MS Mincho" w:hAnsi="Times New Roman" w:cs="Times New Roman"/>
          <w:sz w:val="24"/>
          <w:szCs w:val="24"/>
          <w:vertAlign w:val="superscript"/>
          <w:lang w:eastAsia="cs-CZ"/>
        </w:rPr>
        <w:footnoteReference w:id="487"/>
      </w:r>
      <w:r w:rsidRPr="00B427B8">
        <w:rPr>
          <w:rFonts w:ascii="Times New Roman" w:eastAsia="MS Mincho" w:hAnsi="Times New Roman" w:cs="Times New Roman"/>
          <w:sz w:val="24"/>
          <w:szCs w:val="24"/>
          <w:lang w:eastAsia="cs-CZ"/>
        </w:rPr>
        <w:t xml:space="preserve"> </w:t>
      </w:r>
    </w:p>
    <w:p w:rsidR="00310E12" w:rsidRPr="00B427B8" w:rsidRDefault="00310E12" w:rsidP="00E81987">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Obezřetnost z hlediska zájmů USA nutná i proto, že se pro Německo stane byrokraticky řízená a nacionalistickými rozmíškami otřásaná Evropa příliš úzkou a že zrychlí svůj postup směrem k Rusku a Střední Asii, do „Heartlandu“. Navíc, německá otázka je stále citlivá a řešení vyžaduje ohled „na nezbytný souhlas </w:t>
      </w:r>
      <w:r w:rsidRPr="00B427B8">
        <w:rPr>
          <w:rFonts w:ascii="Times New Roman" w:eastAsia="MS Mincho" w:hAnsi="Times New Roman" w:cs="Times New Roman"/>
          <w:sz w:val="24"/>
          <w:szCs w:val="24"/>
          <w:lang w:eastAsia="cs-CZ"/>
        </w:rPr>
        <w:lastRenderedPageBreak/>
        <w:t>veřejnosti s německým vůdčím postavením“.</w:t>
      </w:r>
      <w:r w:rsidRPr="00B427B8">
        <w:rPr>
          <w:rFonts w:ascii="Times New Roman" w:eastAsia="MS Mincho" w:hAnsi="Times New Roman" w:cs="Times New Roman"/>
          <w:sz w:val="24"/>
          <w:szCs w:val="24"/>
          <w:vertAlign w:val="superscript"/>
          <w:lang w:eastAsia="cs-CZ"/>
        </w:rPr>
        <w:footnoteReference w:id="488"/>
      </w:r>
      <w:r w:rsidRPr="00B427B8">
        <w:rPr>
          <w:rFonts w:ascii="Times New Roman" w:eastAsia="MS Mincho" w:hAnsi="Times New Roman" w:cs="Times New Roman"/>
          <w:sz w:val="24"/>
          <w:szCs w:val="24"/>
          <w:lang w:eastAsia="cs-CZ"/>
        </w:rPr>
        <w:t xml:space="preserve">  K postavení a možné úloze Francie se přistupuje mnohem rezervovaněji, byť vždy vystupovala jako relativně autonomní velmoc, s vlastním strategickým pojetím v Evropě, na Blízkém a Středním východě i ve Středomoří, v Africe a na dalších teritoriích. </w:t>
      </w:r>
    </w:p>
    <w:p w:rsidR="00310E12" w:rsidRPr="00B427B8" w:rsidRDefault="00310E12" w:rsidP="00890D0C">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Velká Británie má vůči Spojeným státům roli „mladšího bratra“, nejvěrnějšího souputníka. Její „zvláštní vztahy“ k USA však mají pro americké činitele jen efemérní hodnotu a postupně slábnou. Viditelně zeslábla i celá Británie; nemá sílu samostatně vystupovat jako „geostrategický hráč“. Ustoupila i z tradiční úlohy zachovávat rovnováhu v Evropě. Ve světě se sice ještě připomíná v rámci </w:t>
      </w:r>
      <w:r w:rsidRPr="00B427B8">
        <w:rPr>
          <w:rFonts w:ascii="Times New Roman" w:eastAsia="MS Mincho" w:hAnsi="Times New Roman" w:cs="Times New Roman"/>
          <w:i/>
          <w:iCs/>
          <w:sz w:val="24"/>
          <w:szCs w:val="24"/>
          <w:lang w:eastAsia="cs-CZ"/>
        </w:rPr>
        <w:t>Commonwealthu</w:t>
      </w:r>
      <w:r w:rsidRPr="00B427B8">
        <w:rPr>
          <w:rFonts w:ascii="Times New Roman" w:eastAsia="MS Mincho" w:hAnsi="Times New Roman" w:cs="Times New Roman"/>
          <w:sz w:val="24"/>
          <w:szCs w:val="24"/>
          <w:lang w:eastAsia="cs-CZ"/>
        </w:rPr>
        <w:t>, avšak reálně se už může uplatňovat pouze jako nejvěrnější z vazalů. Nemotivuje ji už „žádná ctižádostivá vize“.</w:t>
      </w:r>
      <w:r w:rsidRPr="00B427B8">
        <w:rPr>
          <w:rFonts w:ascii="Times New Roman" w:eastAsia="MS Mincho" w:hAnsi="Times New Roman" w:cs="Times New Roman"/>
          <w:sz w:val="24"/>
          <w:szCs w:val="24"/>
          <w:vertAlign w:val="superscript"/>
          <w:lang w:eastAsia="cs-CZ"/>
        </w:rPr>
        <w:footnoteReference w:id="489"/>
      </w:r>
      <w:r w:rsidRPr="00B427B8">
        <w:rPr>
          <w:rFonts w:ascii="Times New Roman" w:eastAsia="MS Mincho" w:hAnsi="Times New Roman" w:cs="Times New Roman"/>
          <w:sz w:val="24"/>
          <w:szCs w:val="24"/>
          <w:lang w:eastAsia="cs-CZ"/>
        </w:rPr>
        <w:t xml:space="preserve"> </w:t>
      </w:r>
    </w:p>
    <w:p w:rsidR="00310E12" w:rsidRPr="00B427B8" w:rsidRDefault="00310E12" w:rsidP="00890D0C">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Otázkou zůstává, jaký je </w:t>
      </w:r>
      <w:r w:rsidRPr="00B427B8">
        <w:rPr>
          <w:rFonts w:ascii="Times New Roman" w:eastAsia="MS Mincho" w:hAnsi="Times New Roman" w:cs="Times New Roman"/>
          <w:b/>
          <w:i/>
          <w:sz w:val="24"/>
          <w:szCs w:val="24"/>
          <w:lang w:eastAsia="cs-CZ"/>
        </w:rPr>
        <w:t>možný a žádoucí další vývoj Evropské unie</w:t>
      </w:r>
      <w:r w:rsidRPr="00B427B8">
        <w:rPr>
          <w:rFonts w:ascii="Times New Roman" w:eastAsia="MS Mincho" w:hAnsi="Times New Roman" w:cs="Times New Roman"/>
          <w:sz w:val="24"/>
          <w:szCs w:val="24"/>
          <w:lang w:eastAsia="cs-CZ"/>
        </w:rPr>
        <w:t>. Spory mezi euroskeptiky a eurooptimisty se netýkají jen principů, ale zejména praxe preferování suverenity vlastního státu a jeho občanů. V pozadí jsou i rozdílné ideově politické koncepce, spory neokonzervativců a neoliberálů se sociálními liberály a sociálními demokraty, zvláště pokud jde o úlohu evropské byrokracie a povahy jejích služeb nadnárodním monopolům.</w:t>
      </w:r>
      <w:r w:rsidRPr="00B427B8">
        <w:rPr>
          <w:rFonts w:ascii="Times New Roman" w:eastAsia="MS Mincho" w:hAnsi="Times New Roman" w:cs="Times New Roman"/>
          <w:sz w:val="24"/>
          <w:szCs w:val="24"/>
          <w:vertAlign w:val="superscript"/>
          <w:lang w:eastAsia="cs-CZ"/>
        </w:rPr>
        <w:footnoteReference w:id="490"/>
      </w:r>
      <w:r w:rsidRPr="00B427B8">
        <w:rPr>
          <w:rFonts w:ascii="Times New Roman" w:eastAsia="MS Mincho" w:hAnsi="Times New Roman" w:cs="Times New Roman"/>
          <w:sz w:val="24"/>
          <w:szCs w:val="24"/>
          <w:lang w:eastAsia="cs-CZ"/>
        </w:rPr>
        <w:t xml:space="preserve"> </w:t>
      </w:r>
    </w:p>
    <w:p w:rsidR="00540396" w:rsidRPr="00B427B8" w:rsidRDefault="00310E12" w:rsidP="00540396">
      <w:pPr>
        <w:spacing w:after="0" w:line="240" w:lineRule="auto"/>
        <w:ind w:right="1134"/>
        <w:jc w:val="both"/>
        <w:rPr>
          <w:rFonts w:ascii="Times New Roman" w:hAnsi="Times New Roman" w:cs="Times New Roman"/>
          <w:sz w:val="24"/>
          <w:szCs w:val="24"/>
        </w:rPr>
      </w:pPr>
      <w:r w:rsidRPr="00B427B8">
        <w:rPr>
          <w:rFonts w:ascii="Times New Roman" w:eastAsia="MS Mincho" w:hAnsi="Times New Roman" w:cs="Times New Roman"/>
          <w:sz w:val="24"/>
          <w:szCs w:val="24"/>
          <w:lang w:eastAsia="cs-CZ"/>
        </w:rPr>
        <w:t>Vyšší úroveň integrace politiky (zvláště rozpočtové a obranné a zahraniční obecně) a také kultury je stále v</w:t>
      </w:r>
      <w:r w:rsidR="00540396" w:rsidRPr="00B427B8">
        <w:rPr>
          <w:rFonts w:ascii="Times New Roman" w:eastAsia="MS Mincho" w:hAnsi="Times New Roman" w:cs="Times New Roman"/>
          <w:sz w:val="24"/>
          <w:szCs w:val="24"/>
          <w:lang w:eastAsia="cs-CZ"/>
        </w:rPr>
        <w:t> </w:t>
      </w:r>
      <w:r w:rsidRPr="00B427B8">
        <w:rPr>
          <w:rFonts w:ascii="Times New Roman" w:eastAsia="MS Mincho" w:hAnsi="Times New Roman" w:cs="Times New Roman"/>
          <w:sz w:val="24"/>
          <w:szCs w:val="24"/>
          <w:lang w:eastAsia="cs-CZ"/>
        </w:rPr>
        <w:t>nedohlednu</w:t>
      </w:r>
      <w:r w:rsidR="00540396" w:rsidRPr="00B427B8">
        <w:rPr>
          <w:rFonts w:ascii="Times New Roman" w:eastAsia="MS Mincho" w:hAnsi="Times New Roman" w:cs="Times New Roman"/>
          <w:sz w:val="24"/>
          <w:szCs w:val="24"/>
          <w:lang w:eastAsia="cs-CZ"/>
        </w:rPr>
        <w:t>, i když s</w:t>
      </w:r>
      <w:r w:rsidR="00540396" w:rsidRPr="00B427B8">
        <w:rPr>
          <w:rFonts w:ascii="Times New Roman" w:hAnsi="Times New Roman" w:cs="Times New Roman"/>
          <w:sz w:val="24"/>
          <w:szCs w:val="24"/>
        </w:rPr>
        <w:t xml:space="preserve">nahou kancléřky Merkelové je, prostřednictvím akcí na záchranu eura, dluhové brzdy, evropského záchranného mechanismu a fiskálního paktu razit cestu k bankovní unii. </w:t>
      </w:r>
    </w:p>
    <w:p w:rsidR="00310E12" w:rsidRPr="00B427B8" w:rsidRDefault="00310E12" w:rsidP="00890D0C">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V jediné politice, která reálně funguje, v politice zemědělské, jsou přitom spory nejostřejší (neoliberálové jsou proti nákladům, které jsou s ní spojeny, ve prospěch levnějšího dovozu). Dochází proto ke stálým sporům o významu národních států a federace regionů (počínaje už kritikou W. Churchilla v roce 1946). Vznikají obavy z rozpadu na euroregiony či makroregiony (případ Padánie v Itálii, nacionalismem inspirovaná hnutí, osmělování v některých regionech Německa apod.).</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Nad občanskými úvahami o potřebě konstruovat</w:t>
      </w:r>
      <w:r w:rsidRPr="00B427B8">
        <w:rPr>
          <w:rFonts w:ascii="Times New Roman" w:eastAsia="MS Mincho" w:hAnsi="Times New Roman" w:cs="Times New Roman"/>
          <w:b/>
          <w:i/>
          <w:sz w:val="24"/>
          <w:szCs w:val="24"/>
          <w:lang w:eastAsia="cs-CZ"/>
        </w:rPr>
        <w:t xml:space="preserve"> „evropský národ“</w:t>
      </w:r>
      <w:r w:rsidRPr="00B427B8">
        <w:rPr>
          <w:rFonts w:ascii="Times New Roman" w:eastAsia="MS Mincho" w:hAnsi="Times New Roman" w:cs="Times New Roman"/>
          <w:sz w:val="24"/>
          <w:szCs w:val="24"/>
          <w:lang w:eastAsia="cs-CZ"/>
        </w:rPr>
        <w:t xml:space="preserve"> jsou zřejmé rozpaky. Uznává se, že se budou občané v různých národních státech z</w:t>
      </w:r>
      <w:r w:rsidRPr="00B427B8">
        <w:rPr>
          <w:rFonts w:ascii="Times New Roman" w:eastAsia="Times New Roman" w:hAnsi="Times New Roman" w:cs="Times New Roman"/>
          <w:sz w:val="24"/>
          <w:szCs w:val="24"/>
          <w:lang w:eastAsia="cs-CZ"/>
        </w:rPr>
        <w:t>řejmě v dlouhém procesu (ve formálně  možné druhé, národní komoře evropského parlamentu) učit „uznávat se vzájemně navzdory národním hranicím jako příslušníci téhož politického společenství“.</w:t>
      </w:r>
      <w:r w:rsidRPr="00B427B8">
        <w:rPr>
          <w:rFonts w:ascii="Times New Roman" w:eastAsia="MS Mincho" w:hAnsi="Times New Roman" w:cs="Times New Roman"/>
          <w:sz w:val="24"/>
          <w:szCs w:val="24"/>
          <w:vertAlign w:val="superscript"/>
          <w:lang w:eastAsia="cs-CZ"/>
        </w:rPr>
        <w:footnoteReference w:id="491"/>
      </w:r>
      <w:r w:rsidRPr="00B427B8">
        <w:rPr>
          <w:rFonts w:ascii="Times New Roman" w:eastAsia="Times New Roman"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Zastánci </w:t>
      </w:r>
      <w:r w:rsidRPr="00B427B8">
        <w:rPr>
          <w:rFonts w:ascii="Times New Roman" w:eastAsia="Times New Roman" w:hAnsi="Times New Roman" w:cs="Times New Roman"/>
          <w:b/>
          <w:i/>
          <w:sz w:val="24"/>
          <w:szCs w:val="24"/>
          <w:lang w:eastAsia="cs-CZ"/>
        </w:rPr>
        <w:t>federalizace EU</w:t>
      </w:r>
      <w:r w:rsidRPr="00B427B8">
        <w:rPr>
          <w:rFonts w:ascii="Times New Roman" w:eastAsia="Times New Roman" w:hAnsi="Times New Roman" w:cs="Times New Roman"/>
          <w:sz w:val="24"/>
          <w:szCs w:val="24"/>
          <w:lang w:eastAsia="cs-CZ"/>
        </w:rPr>
        <w:t xml:space="preserve"> si slibovali pokrok už od dílčích kroků, jako bylo posílení kompetence Evropské komise (evropské vlády), Evropského parlamentu (EP) a především od přechodu Unie z mezinárodních smluv k přijetí společné ústavní smlouvy. Mělo tak docházet k utváření mínění a vůle, jež by se živila z kořenů evropské občanské společnosti a využívala by i vznikající evropský stranický systém. Předpokládala ovšem zintenzivnění </w:t>
      </w:r>
      <w:r w:rsidRPr="00B427B8">
        <w:rPr>
          <w:rFonts w:ascii="Times New Roman" w:eastAsia="MS Mincho" w:hAnsi="Times New Roman" w:cs="Times New Roman"/>
          <w:sz w:val="24"/>
          <w:szCs w:val="24"/>
          <w:lang w:eastAsia="cs-CZ"/>
        </w:rPr>
        <w:t>společné kulturní politiky</w:t>
      </w:r>
      <w:r w:rsidRPr="00B427B8">
        <w:rPr>
          <w:rFonts w:ascii="Times New Roman" w:eastAsia="Times New Roman" w:hAnsi="Times New Roman" w:cs="Times New Roman"/>
          <w:sz w:val="24"/>
          <w:szCs w:val="24"/>
          <w:lang w:eastAsia="cs-CZ"/>
        </w:rPr>
        <w:t xml:space="preserve">, kterou navíc činila náročnou i </w:t>
      </w:r>
      <w:r w:rsidRPr="00B427B8">
        <w:rPr>
          <w:rFonts w:ascii="Times New Roman" w:eastAsia="MS Mincho" w:hAnsi="Times New Roman" w:cs="Times New Roman"/>
          <w:sz w:val="24"/>
          <w:szCs w:val="24"/>
          <w:lang w:eastAsia="cs-CZ"/>
        </w:rPr>
        <w:t xml:space="preserve">politika imigrační a spory mezi multikulturalismem </w:t>
      </w:r>
      <w:r w:rsidRPr="00B427B8">
        <w:rPr>
          <w:rFonts w:ascii="Times New Roman" w:eastAsia="MS Mincho" w:hAnsi="Times New Roman" w:cs="Times New Roman"/>
          <w:sz w:val="24"/>
          <w:szCs w:val="24"/>
          <w:lang w:eastAsia="cs-CZ"/>
        </w:rPr>
        <w:lastRenderedPageBreak/>
        <w:t>a asimilací.</w:t>
      </w:r>
      <w:r w:rsidRPr="00B427B8">
        <w:rPr>
          <w:rFonts w:ascii="Times New Roman" w:eastAsia="MS Mincho" w:hAnsi="Times New Roman" w:cs="Times New Roman"/>
          <w:sz w:val="24"/>
          <w:szCs w:val="24"/>
          <w:vertAlign w:val="superscript"/>
          <w:lang w:eastAsia="cs-CZ"/>
        </w:rPr>
        <w:footnoteReference w:id="492"/>
      </w:r>
      <w:r w:rsidRPr="00B427B8">
        <w:rPr>
          <w:rFonts w:ascii="Times New Roman" w:eastAsia="MS Mincho" w:hAnsi="Times New Roman" w:cs="Times New Roman"/>
          <w:sz w:val="24"/>
          <w:szCs w:val="24"/>
          <w:lang w:eastAsia="cs-CZ"/>
        </w:rPr>
        <w:t xml:space="preserve"> Praxe v imigrační politice je velmi rozdílná, společná úmluva o legální imigraci, společné migrační a azylové politice byla připravována v tzv. </w:t>
      </w:r>
      <w:r w:rsidRPr="00B427B8">
        <w:rPr>
          <w:rFonts w:ascii="Times New Roman" w:eastAsia="MS Mincho" w:hAnsi="Times New Roman" w:cs="Times New Roman"/>
          <w:b/>
          <w:i/>
          <w:iCs/>
          <w:sz w:val="24"/>
          <w:szCs w:val="24"/>
          <w:lang w:eastAsia="cs-CZ"/>
        </w:rPr>
        <w:t>haagském programu</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iCs/>
          <w:sz w:val="24"/>
          <w:szCs w:val="24"/>
          <w:lang w:eastAsia="cs-CZ"/>
        </w:rPr>
        <w:t>který měl začít fungovat od r</w:t>
      </w:r>
      <w:r w:rsidRPr="00B427B8">
        <w:rPr>
          <w:rFonts w:ascii="Times New Roman" w:eastAsia="MS Mincho" w:hAnsi="Times New Roman" w:cs="Times New Roman"/>
          <w:sz w:val="24"/>
          <w:szCs w:val="24"/>
          <w:lang w:eastAsia="cs-CZ"/>
        </w:rPr>
        <w:t xml:space="preserve">oku 2010. Jeho součástí je posilování soudní a policejní spolupráce, vyhodnocování opatření, přijatá v rámci Schengenské smlouvy, vytváření evropské pohraniční policie a další opatření (včetně konzulární a vízové služby). </w:t>
      </w:r>
    </w:p>
    <w:p w:rsidR="00310E12" w:rsidRPr="00B427B8" w:rsidRDefault="00310E12" w:rsidP="00411605">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Euroskeptikové</w:t>
      </w:r>
      <w:r w:rsidRPr="00B427B8">
        <w:rPr>
          <w:rFonts w:ascii="Times New Roman" w:eastAsia="MS Mincho" w:hAnsi="Times New Roman" w:cs="Times New Roman"/>
          <w:sz w:val="24"/>
          <w:szCs w:val="24"/>
          <w:lang w:eastAsia="cs-CZ"/>
        </w:rPr>
        <w:t xml:space="preserve"> o reálnosti takového vývoje pochybují. Podmínky, které jsou pro urychlení integrace a celkového civilizačního vzestupu Evropy vytvářeny prostřednictvím faktické nadvlády monopolů nad Evropou, skutečně nejsou příznivé.</w:t>
      </w:r>
    </w:p>
    <w:p w:rsidR="00310E12" w:rsidRPr="00B427B8" w:rsidRDefault="00310E12" w:rsidP="0041160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Evropské unii vládne bruselská byrokracie za pomoci dekretů a její rady a komise jsou zatím v naprosto převažující míře odpovědny jen samy sobě. Evropský parlament je bez legislativních a kontrolních pravomocí. Jen s obtížemi si vynucuje respekt při utváření Evropské komise. Není divu, že mezi občany členských států naprosto převládá dojem, že dosažení pozice „občana Evropy“ je v nedohlednu a že Evropský parlament nemůže reálně prosazovat jejich zájmy. O volbu do takového orgánu nemají valný zájem.</w:t>
      </w:r>
    </w:p>
    <w:p w:rsidR="00310E12" w:rsidRPr="00B427B8" w:rsidRDefault="00310E12" w:rsidP="0041160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Ústavní smlouva nemohla na celkové situaci EU mnoho změnit. Shrnovala a zpřehledňovala dosud přijaté úmluvy a smlouvy. Měla s ní být spojována vyšší prestiž, její formulace a nejvýznamnější ustanovení měly být prosazovány s větším důrazem. Integrace a její budoucnost je ale určována sociálně ekonomickou a politicko-ideologickou formou, v níž se uplatňuje. Základní principy kapitalistické akumulace a snah o maximální zisky tu jsou pouze přenášeny na vyšší, nadnárodní základ. Snahy o rozšířené uplatňování demokratických práv a svobod ustupují potřebě chránit kapitalistické vlastnictví a společenská privilegia.  </w:t>
      </w:r>
    </w:p>
    <w:p w:rsidR="00310E12" w:rsidRPr="00B427B8" w:rsidRDefault="00310E12" w:rsidP="00573C39">
      <w:pPr>
        <w:spacing w:after="0" w:line="240" w:lineRule="auto"/>
        <w:ind w:right="1152"/>
        <w:jc w:val="both"/>
        <w:rPr>
          <w:rFonts w:ascii="Times New Roman" w:eastAsia="Times New Roman" w:hAnsi="Times New Roman" w:cs="Times New Roman"/>
          <w:b/>
          <w:i/>
          <w:sz w:val="24"/>
          <w:szCs w:val="24"/>
          <w:lang w:eastAsia="cs-CZ"/>
        </w:rPr>
      </w:pPr>
    </w:p>
    <w:p w:rsidR="00601067" w:rsidRPr="00B427B8" w:rsidRDefault="00601067" w:rsidP="00573C39">
      <w:pPr>
        <w:spacing w:after="0" w:line="240" w:lineRule="auto"/>
        <w:ind w:right="1152"/>
        <w:jc w:val="both"/>
        <w:rPr>
          <w:rFonts w:ascii="Times New Roman" w:eastAsia="Times New Roman" w:hAnsi="Times New Roman" w:cs="Times New Roman"/>
          <w:b/>
          <w:i/>
          <w:sz w:val="24"/>
          <w:szCs w:val="24"/>
          <w:lang w:eastAsia="cs-CZ"/>
        </w:rPr>
      </w:pPr>
    </w:p>
    <w:p w:rsidR="00310E12" w:rsidRPr="00B427B8" w:rsidRDefault="00310E12"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Eurozóna</w:t>
      </w:r>
    </w:p>
    <w:p w:rsidR="00310E12" w:rsidRPr="00B427B8" w:rsidRDefault="00310E12" w:rsidP="00573C39">
      <w:pPr>
        <w:spacing w:after="0" w:line="240" w:lineRule="auto"/>
        <w:ind w:right="1152"/>
        <w:jc w:val="both"/>
        <w:rPr>
          <w:rFonts w:ascii="Times New Roman" w:eastAsia="MS Mincho" w:hAnsi="Times New Roman" w:cs="Times New Roman"/>
          <w:b/>
          <w:bCs/>
          <w:sz w:val="24"/>
          <w:szCs w:val="24"/>
          <w:lang w:eastAsia="cs-CZ"/>
        </w:rPr>
      </w:pPr>
    </w:p>
    <w:p w:rsidR="00310E12" w:rsidRPr="00B427B8" w:rsidRDefault="00310E12" w:rsidP="00573C39">
      <w:pPr>
        <w:spacing w:after="0"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Cs/>
          <w:sz w:val="24"/>
          <w:szCs w:val="24"/>
          <w:lang w:eastAsia="cs-CZ"/>
        </w:rPr>
        <w:t>Situaci nezjednodušil vznik Eurozóny, která je především prestižním politickým projektem, při jehož vzniku bylo mnoho subjektivismu</w:t>
      </w:r>
      <w:r w:rsidRPr="00B427B8">
        <w:rPr>
          <w:rFonts w:ascii="Times New Roman" w:eastAsia="MS Mincho" w:hAnsi="Times New Roman" w:cs="Times New Roman"/>
          <w:b/>
          <w:bCs/>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 xml:space="preserve">Uskupení ekonomicky a politicky velmi diferencovaných zemí, které splnily maastrichtské kritérium (někdy i značně nepřesnými statistickými údaji), vyvolává neustálé konflikty, které oslabují jeho konkurenceschopnost. Nedokázalo zajistit, aby jednotlivé členské země jednaly se zřetelem ke společným zájmům a namísto toho využívaly zemědělské dotace a strukturální fondy nikoli na opatření zajišťující dlouhodobější vývoj, ale na postupy, které jim měly přinést bezprostřední, rychlé výsledky. Navíc, tím že se zřekly národních měn, připravily se o nástroj, kterým mohly účinněji zasahovat do vznikajících problémů.  Vzrostla jejich závislost na zdatnějších partnerech.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Cs/>
          <w:sz w:val="24"/>
          <w:szCs w:val="24"/>
          <w:lang w:eastAsia="cs-CZ"/>
        </w:rPr>
        <w:t>Otevřená krize</w:t>
      </w:r>
      <w:r w:rsidRPr="00B427B8">
        <w:rPr>
          <w:rFonts w:ascii="Times New Roman" w:eastAsia="MS Mincho" w:hAnsi="Times New Roman" w:cs="Times New Roman"/>
          <w:b/>
          <w:bCs/>
          <w:sz w:val="24"/>
          <w:szCs w:val="24"/>
          <w:lang w:eastAsia="cs-CZ"/>
        </w:rPr>
        <w:t xml:space="preserve"> </w:t>
      </w:r>
      <w:r w:rsidRPr="00B427B8">
        <w:rPr>
          <w:rFonts w:ascii="Times New Roman" w:eastAsia="MS Mincho" w:hAnsi="Times New Roman" w:cs="Times New Roman"/>
          <w:sz w:val="24"/>
          <w:szCs w:val="24"/>
          <w:lang w:eastAsia="cs-CZ"/>
        </w:rPr>
        <w:t xml:space="preserve">eskaluje od roku 2008 natolik, že různí analytikové už vícekrát ohlásili její nevyhnutelný krach (např. do roku 2012).  Hlavními důvody, které subjektivismus v přístupu dokládají, jsou: nerovná úroveň a nerovnoměrný vývoj zemí, které do eurozóny vstupovaly, vysoké zadlužení jednotlivých zemí ještě před vstupem, přechod k euru před odpovídající úrovní integrace ekonomiky. Zrušení regulace finančního sektoru, jež bezprostředně napomohlo vzniku velké krize, bylo „napraveno“ přesunem peněz daňových poplatníků do </w:t>
      </w:r>
      <w:r w:rsidRPr="00B427B8">
        <w:rPr>
          <w:rFonts w:ascii="Times New Roman" w:eastAsia="MS Mincho" w:hAnsi="Times New Roman" w:cs="Times New Roman"/>
          <w:sz w:val="24"/>
          <w:szCs w:val="24"/>
          <w:lang w:eastAsia="cs-CZ"/>
        </w:rPr>
        <w:lastRenderedPageBreak/>
        <w:t xml:space="preserve">velkých bank, o kterých se soudilo, že nemohou padnout, nemá-li se zhroutit celý systém. </w:t>
      </w:r>
    </w:p>
    <w:p w:rsidR="0069347B" w:rsidRPr="00B427B8" w:rsidRDefault="00310E12" w:rsidP="00E81987">
      <w:pPr>
        <w:spacing w:after="0" w:line="240" w:lineRule="auto"/>
        <w:ind w:right="1134" w:firstLine="567"/>
        <w:jc w:val="both"/>
        <w:rPr>
          <w:rFonts w:ascii="Times New Roman" w:hAnsi="Times New Roman" w:cs="Times New Roman"/>
          <w:sz w:val="24"/>
          <w:szCs w:val="24"/>
        </w:rPr>
      </w:pPr>
      <w:r w:rsidRPr="00B427B8">
        <w:rPr>
          <w:rFonts w:ascii="Times New Roman" w:eastAsia="MS Mincho" w:hAnsi="Times New Roman" w:cs="Times New Roman"/>
          <w:bCs/>
          <w:sz w:val="24"/>
          <w:szCs w:val="24"/>
          <w:lang w:eastAsia="cs-CZ"/>
        </w:rPr>
        <w:t xml:space="preserve">Za takové situace kladlo udržování eura na členské státy požadavky, kterým nedokázaly dostát, počínaje značnými nároky na rozpočtové restrikce </w:t>
      </w:r>
      <w:r w:rsidR="00C15933" w:rsidRPr="00B427B8">
        <w:rPr>
          <w:rFonts w:ascii="Times New Roman" w:eastAsia="MS Mincho" w:hAnsi="Times New Roman" w:cs="Times New Roman"/>
          <w:bCs/>
          <w:sz w:val="24"/>
          <w:szCs w:val="24"/>
          <w:lang w:eastAsia="cs-CZ"/>
        </w:rPr>
        <w:t>v</w:t>
      </w:r>
      <w:r w:rsidR="002C4F51" w:rsidRPr="00B427B8">
        <w:rPr>
          <w:rFonts w:ascii="Times New Roman" w:eastAsia="MS Mincho" w:hAnsi="Times New Roman" w:cs="Times New Roman"/>
          <w:bCs/>
          <w:sz w:val="24"/>
          <w:szCs w:val="24"/>
          <w:lang w:eastAsia="cs-CZ"/>
        </w:rPr>
        <w:t xml:space="preserve"> </w:t>
      </w:r>
      <w:r w:rsidR="00C15933" w:rsidRPr="00B427B8">
        <w:rPr>
          <w:rFonts w:ascii="Times New Roman" w:eastAsia="MS Mincho" w:hAnsi="Times New Roman" w:cs="Times New Roman"/>
          <w:bCs/>
          <w:sz w:val="24"/>
          <w:szCs w:val="24"/>
          <w:lang w:eastAsia="cs-CZ"/>
        </w:rPr>
        <w:t>ne</w:t>
      </w:r>
      <w:r w:rsidRPr="00B427B8">
        <w:rPr>
          <w:rFonts w:ascii="Times New Roman" w:eastAsia="MS Mincho" w:hAnsi="Times New Roman" w:cs="Times New Roman"/>
          <w:bCs/>
          <w:sz w:val="24"/>
          <w:szCs w:val="24"/>
          <w:lang w:eastAsia="cs-CZ"/>
        </w:rPr>
        <w:t>prospěch zaměstnanosti a sociální politiky.</w:t>
      </w:r>
      <w:r w:rsidR="00057C7F" w:rsidRPr="00B427B8">
        <w:rPr>
          <w:rStyle w:val="Znakapoznpodarou"/>
          <w:rFonts w:ascii="Times New Roman" w:eastAsia="MS Mincho" w:hAnsi="Times New Roman" w:cs="Times New Roman"/>
          <w:bCs/>
          <w:sz w:val="24"/>
          <w:szCs w:val="24"/>
          <w:lang w:eastAsia="cs-CZ"/>
        </w:rPr>
        <w:footnoteReference w:id="493"/>
      </w:r>
      <w:r w:rsidRPr="00B427B8">
        <w:rPr>
          <w:rFonts w:ascii="Times New Roman" w:eastAsia="MS Mincho" w:hAnsi="Times New Roman" w:cs="Times New Roman"/>
          <w:bCs/>
          <w:sz w:val="24"/>
          <w:szCs w:val="24"/>
          <w:lang w:eastAsia="cs-CZ"/>
        </w:rPr>
        <w:t xml:space="preserve"> Neměly přirozeně nejmenší zájem sanovat velké banky a jejich neodpovědnou politiku.</w:t>
      </w:r>
      <w:r w:rsidR="002C0CE0" w:rsidRPr="00B427B8">
        <w:rPr>
          <w:rStyle w:val="Znakapoznpodarou"/>
          <w:rFonts w:ascii="Times New Roman" w:eastAsia="MS Mincho" w:hAnsi="Times New Roman" w:cs="Times New Roman"/>
          <w:bCs/>
          <w:sz w:val="24"/>
          <w:szCs w:val="24"/>
          <w:lang w:eastAsia="cs-CZ"/>
        </w:rPr>
        <w:footnoteReference w:id="494"/>
      </w:r>
      <w:r w:rsidRPr="00B427B8">
        <w:rPr>
          <w:rFonts w:ascii="Times New Roman" w:eastAsia="MS Mincho" w:hAnsi="Times New Roman" w:cs="Times New Roman"/>
          <w:bCs/>
          <w:sz w:val="24"/>
          <w:szCs w:val="24"/>
          <w:lang w:eastAsia="cs-CZ"/>
        </w:rPr>
        <w:t xml:space="preserve"> </w:t>
      </w:r>
    </w:p>
    <w:p w:rsidR="00310E12" w:rsidRPr="00B427B8" w:rsidRDefault="009E588D" w:rsidP="00411605">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Cs/>
          <w:sz w:val="24"/>
          <w:szCs w:val="24"/>
          <w:lang w:eastAsia="cs-CZ"/>
        </w:rPr>
        <w:t xml:space="preserve"> </w:t>
      </w:r>
      <w:r w:rsidR="00310E12" w:rsidRPr="00B427B8">
        <w:rPr>
          <w:rFonts w:ascii="Times New Roman" w:eastAsia="MS Mincho" w:hAnsi="Times New Roman" w:cs="Times New Roman"/>
          <w:bCs/>
          <w:sz w:val="24"/>
          <w:szCs w:val="24"/>
          <w:lang w:eastAsia="cs-CZ"/>
        </w:rPr>
        <w:t>Stoupalo jejich zadlužení,</w:t>
      </w:r>
      <w:r w:rsidR="00A52DFC" w:rsidRPr="00B427B8">
        <w:rPr>
          <w:rStyle w:val="Znakapoznpodarou"/>
          <w:rFonts w:ascii="Times New Roman" w:eastAsia="MS Mincho" w:hAnsi="Times New Roman" w:cs="Times New Roman"/>
          <w:bCs/>
          <w:sz w:val="24"/>
          <w:szCs w:val="24"/>
          <w:lang w:eastAsia="cs-CZ"/>
        </w:rPr>
        <w:footnoteReference w:id="495"/>
      </w:r>
      <w:r w:rsidR="00310E12" w:rsidRPr="00B427B8">
        <w:rPr>
          <w:rFonts w:ascii="Times New Roman" w:eastAsia="MS Mincho" w:hAnsi="Times New Roman" w:cs="Times New Roman"/>
          <w:bCs/>
          <w:sz w:val="24"/>
          <w:szCs w:val="24"/>
          <w:lang w:eastAsia="cs-CZ"/>
        </w:rPr>
        <w:t xml:space="preserve"> kterého využívali spekulanti s jejich státními obligacemi ke zvyšování úroků při dalších požadovaných úvěrech, až v několika</w:t>
      </w:r>
      <w:r w:rsidR="00310E12" w:rsidRPr="00B427B8">
        <w:rPr>
          <w:rFonts w:ascii="Times New Roman" w:eastAsia="MS Mincho" w:hAnsi="Times New Roman" w:cs="Times New Roman"/>
          <w:sz w:val="24"/>
          <w:szCs w:val="24"/>
          <w:lang w:eastAsia="cs-CZ"/>
        </w:rPr>
        <w:t xml:space="preserve"> případech začaly dosahovat ohrožující hranice sedmi procent. Relativně menší rozruch vyvolávaly státy s tzv. vnitřním zadlužením (např. Itálie). Řecko však úvěrovaly banky francouzské a německé, které byly otřesy jeho ekonomiky samy ohrožovány. </w:t>
      </w:r>
    </w:p>
    <w:p w:rsidR="00310E12" w:rsidRPr="00B427B8" w:rsidRDefault="009E588D" w:rsidP="00E81987">
      <w:pPr>
        <w:spacing w:after="0" w:line="240" w:lineRule="auto"/>
        <w:ind w:right="1134"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Cs/>
          <w:sz w:val="24"/>
          <w:szCs w:val="24"/>
          <w:lang w:eastAsia="cs-CZ"/>
        </w:rPr>
        <w:t>Vzhledem k této situaci z</w:t>
      </w:r>
      <w:r w:rsidR="00310E12" w:rsidRPr="00B427B8">
        <w:rPr>
          <w:rFonts w:ascii="Times New Roman" w:eastAsia="MS Mincho" w:hAnsi="Times New Roman" w:cs="Times New Roman"/>
          <w:bCs/>
          <w:sz w:val="24"/>
          <w:szCs w:val="24"/>
          <w:lang w:eastAsia="cs-CZ"/>
        </w:rPr>
        <w:t>ačaly diskuse o Evropském mechanismu finanční stability (</w:t>
      </w:r>
      <w:r w:rsidR="00310E12" w:rsidRPr="00B427B8">
        <w:rPr>
          <w:rFonts w:ascii="Times New Roman" w:eastAsia="MS Mincho" w:hAnsi="Times New Roman" w:cs="Times New Roman"/>
          <w:i/>
          <w:sz w:val="24"/>
          <w:szCs w:val="24"/>
          <w:lang w:eastAsia="cs-CZ"/>
        </w:rPr>
        <w:t>European Financial Stalibity Mechanism</w:t>
      </w:r>
      <w:r w:rsidR="00310E12" w:rsidRPr="00B427B8">
        <w:rPr>
          <w:rFonts w:ascii="Times New Roman" w:eastAsia="MS Mincho" w:hAnsi="Times New Roman" w:cs="Times New Roman"/>
          <w:sz w:val="24"/>
          <w:szCs w:val="24"/>
          <w:lang w:eastAsia="cs-CZ"/>
        </w:rPr>
        <w:t xml:space="preserve">,  </w:t>
      </w:r>
      <w:r w:rsidR="00310E12" w:rsidRPr="00A6361C">
        <w:rPr>
          <w:rFonts w:ascii="Times New Roman" w:eastAsia="MS Mincho" w:hAnsi="Times New Roman" w:cs="Times New Roman"/>
          <w:color w:val="7030A0"/>
          <w:sz w:val="24"/>
          <w:szCs w:val="24"/>
          <w:lang w:eastAsia="cs-CZ"/>
        </w:rPr>
        <w:t>EFS</w:t>
      </w:r>
      <w:r w:rsidR="00A6361C" w:rsidRPr="00A6361C">
        <w:rPr>
          <w:rFonts w:ascii="Times New Roman" w:eastAsia="MS Mincho" w:hAnsi="Times New Roman" w:cs="Times New Roman"/>
          <w:color w:val="7030A0"/>
          <w:sz w:val="24"/>
          <w:szCs w:val="24"/>
          <w:lang w:eastAsia="cs-CZ"/>
        </w:rPr>
        <w:t>M</w:t>
      </w:r>
      <w:r w:rsidR="00310E12" w:rsidRPr="00B427B8">
        <w:rPr>
          <w:rFonts w:ascii="Times New Roman" w:eastAsia="MS Mincho" w:hAnsi="Times New Roman" w:cs="Times New Roman"/>
          <w:sz w:val="24"/>
          <w:szCs w:val="24"/>
          <w:lang w:eastAsia="cs-CZ"/>
        </w:rPr>
        <w:t xml:space="preserve">), včetně možnosti poskytnout mu bankovní licenci. </w:t>
      </w:r>
      <w:r w:rsidR="00310E12" w:rsidRPr="00B427B8">
        <w:rPr>
          <w:rFonts w:ascii="Times New Roman" w:eastAsia="MS Mincho" w:hAnsi="Times New Roman" w:cs="Times New Roman"/>
          <w:bCs/>
          <w:sz w:val="24"/>
          <w:szCs w:val="24"/>
          <w:lang w:eastAsia="cs-CZ"/>
        </w:rPr>
        <w:t>Evropská centrální banka</w:t>
      </w:r>
      <w:r w:rsidR="00310E12" w:rsidRPr="00B427B8">
        <w:rPr>
          <w:rFonts w:ascii="Times New Roman" w:eastAsia="MS Mincho" w:hAnsi="Times New Roman" w:cs="Times New Roman"/>
          <w:b/>
          <w:bCs/>
          <w:sz w:val="24"/>
          <w:szCs w:val="24"/>
          <w:lang w:eastAsia="cs-CZ"/>
        </w:rPr>
        <w:t xml:space="preserve"> (</w:t>
      </w:r>
      <w:r w:rsidR="00310E12" w:rsidRPr="00B427B8">
        <w:rPr>
          <w:rFonts w:ascii="Times New Roman" w:eastAsia="MS Mincho" w:hAnsi="Times New Roman" w:cs="Times New Roman"/>
          <w:bCs/>
          <w:sz w:val="24"/>
          <w:szCs w:val="24"/>
          <w:lang w:eastAsia="cs-CZ"/>
        </w:rPr>
        <w:t>ECB) měla od zdrženlivé podpory zadlužených států přejít k jejich k jejich otevřenému financování.</w:t>
      </w:r>
      <w:r w:rsidR="00310E12" w:rsidRPr="00B427B8">
        <w:rPr>
          <w:rFonts w:ascii="Times New Roman" w:eastAsia="MS Mincho" w:hAnsi="Times New Roman" w:cs="Times New Roman"/>
          <w:sz w:val="24"/>
          <w:szCs w:val="24"/>
          <w:vertAlign w:val="superscript"/>
          <w:lang w:eastAsia="cs-CZ"/>
        </w:rPr>
        <w:footnoteReference w:id="496"/>
      </w:r>
      <w:r w:rsidR="00310E12" w:rsidRPr="00B427B8">
        <w:rPr>
          <w:rFonts w:ascii="Times New Roman" w:eastAsia="MS Mincho" w:hAnsi="Times New Roman" w:cs="Times New Roman"/>
          <w:bCs/>
          <w:sz w:val="24"/>
          <w:szCs w:val="24"/>
          <w:lang w:eastAsia="cs-CZ"/>
        </w:rPr>
        <w:t xml:space="preserve"> </w:t>
      </w:r>
    </w:p>
    <w:p w:rsidR="00310E12" w:rsidRPr="00B427B8" w:rsidRDefault="00310E12" w:rsidP="00411605">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 xml:space="preserve">Koneckonců se ukázalo nezbytným, složit se na balíček pomoci v podobě </w:t>
      </w:r>
      <w:r w:rsidRPr="00B427B8">
        <w:rPr>
          <w:rFonts w:ascii="Times New Roman" w:eastAsia="MS Mincho" w:hAnsi="Times New Roman" w:cs="Times New Roman"/>
          <w:b/>
          <w:bCs/>
          <w:i/>
          <w:sz w:val="24"/>
          <w:szCs w:val="24"/>
          <w:lang w:eastAsia="cs-CZ"/>
        </w:rPr>
        <w:t>eurovalu.</w:t>
      </w:r>
      <w:r w:rsidRPr="00B427B8">
        <w:rPr>
          <w:rFonts w:ascii="Times New Roman" w:eastAsia="MS Mincho" w:hAnsi="Times New Roman" w:cs="Times New Roman"/>
          <w:bCs/>
          <w:sz w:val="24"/>
          <w:szCs w:val="24"/>
          <w:lang w:eastAsia="cs-CZ"/>
        </w:rPr>
        <w:t xml:space="preserve"> </w:t>
      </w:r>
      <w:r w:rsidRPr="00B427B8">
        <w:rPr>
          <w:rFonts w:ascii="Times New Roman" w:eastAsia="MS Mincho" w:hAnsi="Times New Roman" w:cs="Times New Roman"/>
          <w:sz w:val="24"/>
          <w:szCs w:val="24"/>
          <w:lang w:eastAsia="cs-CZ"/>
        </w:rPr>
        <w:t xml:space="preserve">V listopadu 2011, kdy se očekávalo tažení spekulantů už i proti státním obligacím Španělska a Itálie, byl navýšen až na 1 000 miliard euro. Tak obrovské náklady, navíc s problematickými účinky, rozvířily nové diskuse o rozumnějších, méně nákladných řešeních, zejména donutit Řecko a některé další země, aby z eurozóny odešly. </w:t>
      </w:r>
    </w:p>
    <w:p w:rsidR="00E81987" w:rsidRPr="00B427B8" w:rsidRDefault="00E81987" w:rsidP="00E81987">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Dohoda lídrů EU o prvních krocích k jednotnému bankovnímu dohledu, které má vést k prohloubení fiskální a ekonomické unie, je určena pro eurozónu, ostatní země EU se mohou připojit. (Česko této možnosti dosud nevyužilo. Protože však jsou všechny velké banky v rukou společností, které sídlí v Eurozóně, bude se i jeho jednotný dohled týkat.)</w:t>
      </w:r>
    </w:p>
    <w:p w:rsidR="00E81987" w:rsidRPr="00B427B8" w:rsidRDefault="00E81987" w:rsidP="00E81987">
      <w:pPr>
        <w:spacing w:after="0" w:line="240" w:lineRule="auto"/>
        <w:ind w:right="1152" w:firstLine="567"/>
        <w:jc w:val="both"/>
        <w:rPr>
          <w:rFonts w:ascii="Times New Roman" w:eastAsia="MS Mincho" w:hAnsi="Times New Roman" w:cs="Times New Roman"/>
          <w:b/>
          <w:bCs/>
          <w:sz w:val="24"/>
          <w:szCs w:val="24"/>
          <w:lang w:eastAsia="cs-CZ"/>
        </w:rPr>
      </w:pPr>
    </w:p>
    <w:p w:rsidR="00310E12" w:rsidRPr="00B427B8" w:rsidRDefault="00310E12"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Problémy v eurozóně jen vyhrocují problémy, kterými dlouhodobě trpí celá Evropská unie, díky egoistické politice</w:t>
      </w:r>
      <w:r w:rsidR="00E81987"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jež je pro její nejužší „elitní klub“ a jmenovitě Německo dlouhodobě charakteristická. Vymáhání tzv. maastrichtských kritérií (zadlužení do výše 60 % HDP a deficit státního rozpočtu do 3 %) patří tradičně k nejobtížnějším úkolům. I nejbohatší členské státy pravidla společné fiskální politiky nedodržují. </w:t>
      </w:r>
    </w:p>
    <w:p w:rsidR="0089690A" w:rsidRPr="00B427B8" w:rsidRDefault="00310E12" w:rsidP="00ED27EB">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b/>
          <w:i/>
          <w:sz w:val="24"/>
          <w:szCs w:val="24"/>
          <w:lang w:eastAsia="cs-CZ"/>
        </w:rPr>
        <w:lastRenderedPageBreak/>
        <w:t>Německo</w:t>
      </w:r>
      <w:r w:rsidRPr="00B427B8">
        <w:rPr>
          <w:rFonts w:ascii="Times New Roman" w:eastAsia="Times New Roman" w:hAnsi="Times New Roman" w:cs="Times New Roman"/>
          <w:sz w:val="24"/>
          <w:szCs w:val="24"/>
          <w:lang w:eastAsia="cs-CZ"/>
        </w:rPr>
        <w:t xml:space="preserve"> prosazuje ekonomickou politiku, která je pro ně výhodná a ostatní státy víceméně poškozuje. Využívá okolnosti, že v EU efektivní mechanismus na recyklaci přebytů neexistuje k tomu, aby si zajistilo převis poptávky po svých exportech. O rychlé řešení krize nemá zájem, vyjednávání je ve vztazích k deficitním zemím</w:t>
      </w:r>
      <w:r w:rsidR="00ED27EB" w:rsidRPr="00B427B8">
        <w:rPr>
          <w:rFonts w:ascii="Times New Roman" w:eastAsia="Times New Roman" w:hAnsi="Times New Roman" w:cs="Times New Roman"/>
          <w:sz w:val="24"/>
          <w:szCs w:val="24"/>
          <w:lang w:eastAsia="cs-CZ"/>
        </w:rPr>
        <w:t xml:space="preserve"> (ostatně i vůči </w:t>
      </w:r>
      <w:r w:rsidRPr="00B427B8">
        <w:rPr>
          <w:rFonts w:ascii="Times New Roman" w:eastAsia="Times New Roman" w:hAnsi="Times New Roman" w:cs="Times New Roman"/>
          <w:sz w:val="24"/>
          <w:szCs w:val="24"/>
          <w:lang w:eastAsia="cs-CZ"/>
        </w:rPr>
        <w:t>i vůči Francii</w:t>
      </w:r>
      <w:r w:rsidR="00ED27EB"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pro </w:t>
      </w:r>
      <w:r w:rsidR="00ED27EB" w:rsidRPr="00B427B8">
        <w:rPr>
          <w:rFonts w:ascii="Times New Roman" w:eastAsia="Times New Roman" w:hAnsi="Times New Roman" w:cs="Times New Roman"/>
          <w:sz w:val="24"/>
          <w:szCs w:val="24"/>
          <w:lang w:eastAsia="cs-CZ"/>
        </w:rPr>
        <w:t>Německo</w:t>
      </w:r>
      <w:r w:rsidRPr="00B427B8">
        <w:rPr>
          <w:rFonts w:ascii="Times New Roman" w:eastAsia="Times New Roman" w:hAnsi="Times New Roman" w:cs="Times New Roman"/>
          <w:sz w:val="24"/>
          <w:szCs w:val="24"/>
          <w:lang w:eastAsia="cs-CZ"/>
        </w:rPr>
        <w:t xml:space="preserve"> výhodné.</w:t>
      </w:r>
      <w:r w:rsidRPr="00B427B8">
        <w:rPr>
          <w:rFonts w:ascii="Times New Roman" w:eastAsia="MS Mincho" w:hAnsi="Times New Roman" w:cs="Times New Roman"/>
          <w:sz w:val="24"/>
          <w:szCs w:val="24"/>
          <w:vertAlign w:val="superscript"/>
          <w:lang w:eastAsia="cs-CZ"/>
        </w:rPr>
        <w:footnoteReference w:id="497"/>
      </w:r>
      <w:r w:rsidRPr="00B427B8">
        <w:rPr>
          <w:rFonts w:ascii="Times New Roman" w:eastAsia="Times New Roman" w:hAnsi="Times New Roman" w:cs="Times New Roman"/>
          <w:sz w:val="24"/>
          <w:szCs w:val="24"/>
          <w:lang w:eastAsia="cs-CZ"/>
        </w:rPr>
        <w:t xml:space="preserve"> </w:t>
      </w:r>
      <w:r w:rsidR="008651A4" w:rsidRPr="00B427B8">
        <w:rPr>
          <w:rFonts w:ascii="Times New Roman" w:eastAsia="Times New Roman" w:hAnsi="Times New Roman" w:cs="Times New Roman"/>
          <w:sz w:val="24"/>
          <w:szCs w:val="24"/>
          <w:lang w:eastAsia="cs-CZ"/>
        </w:rPr>
        <w:t xml:space="preserve">Německá krizová politika vůči „jihoevropské periférii“ je </w:t>
      </w:r>
      <w:r w:rsidR="008651A4" w:rsidRPr="00B427B8">
        <w:rPr>
          <w:rFonts w:ascii="Times New Roman" w:hAnsi="Times New Roman" w:cs="Times New Roman"/>
          <w:sz w:val="24"/>
          <w:szCs w:val="24"/>
        </w:rPr>
        <w:t>zdůvodňována tím, že je nutné i v této oblasti vykonat to, co lidé snášeli a přestáli v průběhu Agendy 2010 v Německu.</w:t>
      </w:r>
      <w:r w:rsidR="00ED27EB" w:rsidRPr="00B427B8">
        <w:rPr>
          <w:rFonts w:ascii="Times New Roman" w:hAnsi="Times New Roman" w:cs="Times New Roman"/>
          <w:sz w:val="24"/>
          <w:szCs w:val="24"/>
        </w:rPr>
        <w:t xml:space="preserve"> </w:t>
      </w:r>
      <w:r w:rsidR="00A6361C">
        <w:rPr>
          <w:rFonts w:ascii="Times New Roman" w:hAnsi="Times New Roman" w:cs="Times New Roman"/>
          <w:color w:val="7030A0"/>
          <w:sz w:val="24"/>
          <w:szCs w:val="24"/>
        </w:rPr>
        <w:t xml:space="preserve">Kritikové této politiky zpochybňují deklarovanou nezbytnost oddaně snášet bolest, poukazují na </w:t>
      </w:r>
      <w:r w:rsidR="00A6361C">
        <w:rPr>
          <w:rFonts w:ascii="Times New Roman" w:hAnsi="Times New Roman" w:cs="Times New Roman"/>
          <w:sz w:val="24"/>
          <w:szCs w:val="24"/>
        </w:rPr>
        <w:t xml:space="preserve">“sadomasochismus” jako patologické jádro všech sociálně darwinistických pravicových hesel o “síle,” “schopnosti prosadit se” a </w:t>
      </w:r>
      <w:r w:rsidR="00A6361C">
        <w:rPr>
          <w:rFonts w:ascii="Times New Roman" w:hAnsi="Times New Roman" w:cs="Times New Roman"/>
          <w:color w:val="7030A0"/>
          <w:sz w:val="24"/>
          <w:szCs w:val="24"/>
        </w:rPr>
        <w:t>„tvrdosti</w:t>
      </w:r>
      <w:r w:rsidR="00A6361C">
        <w:rPr>
          <w:rFonts w:ascii="Times New Roman" w:hAnsi="Times New Roman" w:cs="Times New Roman"/>
          <w:sz w:val="24"/>
          <w:szCs w:val="24"/>
        </w:rPr>
        <w:t>.”</w:t>
      </w:r>
      <w:r w:rsidR="00540396" w:rsidRPr="00B427B8">
        <w:rPr>
          <w:rStyle w:val="Znakapoznpodarou"/>
          <w:rFonts w:ascii="Times New Roman" w:hAnsi="Times New Roman" w:cs="Times New Roman"/>
          <w:sz w:val="24"/>
          <w:szCs w:val="24"/>
        </w:rPr>
        <w:footnoteReference w:id="498"/>
      </w:r>
      <w:r w:rsidR="00ED27EB" w:rsidRPr="00B427B8">
        <w:rPr>
          <w:rFonts w:ascii="Times New Roman" w:hAnsi="Times New Roman" w:cs="Times New Roman"/>
          <w:sz w:val="24"/>
          <w:szCs w:val="24"/>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sz w:val="24"/>
          <w:szCs w:val="24"/>
          <w:lang w:eastAsia="cs-CZ"/>
        </w:rPr>
        <w:t xml:space="preserve">Na opačném pólu se ocitlo </w:t>
      </w:r>
      <w:r w:rsidRPr="00B427B8">
        <w:rPr>
          <w:rFonts w:ascii="Times New Roman" w:eastAsia="MS Mincho" w:hAnsi="Times New Roman" w:cs="Times New Roman"/>
          <w:b/>
          <w:i/>
          <w:sz w:val="24"/>
          <w:szCs w:val="24"/>
          <w:lang w:eastAsia="cs-CZ"/>
        </w:rPr>
        <w:t>Řecko</w:t>
      </w:r>
      <w:r w:rsidRPr="00B427B8">
        <w:rPr>
          <w:rFonts w:ascii="Times New Roman" w:eastAsia="MS Mincho" w:hAnsi="Times New Roman" w:cs="Times New Roman"/>
          <w:sz w:val="24"/>
          <w:szCs w:val="24"/>
          <w:lang w:eastAsia="cs-CZ"/>
        </w:rPr>
        <w:t>, které vstupovalo do eurozóny při celkově nízké úrovni produkce a konkurenceschopnosti navíc za značně nevýhodných podmínek a přitom na něm bylo požadováno nepoměrné podílení se na zbrojních programech (nákup velkých vojenských plavidel a další vojenské techniky). Řecké zemědělství bylo vystaveno velké konkurenci a došlo k úpadku i v sektorech průmyslu.</w:t>
      </w:r>
      <w:r w:rsidRPr="00B427B8">
        <w:rPr>
          <w:rFonts w:ascii="Times New Roman" w:eastAsia="MS Mincho" w:hAnsi="Times New Roman" w:cs="Times New Roman"/>
          <w:sz w:val="24"/>
          <w:szCs w:val="24"/>
          <w:vertAlign w:val="superscript"/>
          <w:lang w:eastAsia="cs-CZ"/>
        </w:rPr>
        <w:footnoteReference w:id="499"/>
      </w:r>
      <w:r w:rsidRPr="00B427B8">
        <w:rPr>
          <w:rFonts w:ascii="Times New Roman" w:eastAsia="MS Mincho" w:hAnsi="Times New Roman" w:cs="Times New Roman"/>
          <w:b/>
          <w:bCs/>
          <w:sz w:val="24"/>
          <w:szCs w:val="24"/>
          <w:lang w:eastAsia="cs-CZ"/>
        </w:rPr>
        <w:t xml:space="preserve"> </w:t>
      </w:r>
      <w:r w:rsidRPr="00B427B8">
        <w:rPr>
          <w:rFonts w:ascii="Times New Roman" w:eastAsia="MS Mincho" w:hAnsi="Times New Roman" w:cs="Times New Roman"/>
          <w:sz w:val="24"/>
          <w:szCs w:val="24"/>
          <w:lang w:eastAsia="cs-CZ"/>
        </w:rPr>
        <w:t xml:space="preserve">Jeho bankrot byl od roku 2009 označován za téměř neodvratný. </w:t>
      </w:r>
    </w:p>
    <w:p w:rsidR="00310E12" w:rsidRPr="00B427B8" w:rsidRDefault="00310E12" w:rsidP="00DC092A">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Jedním z těch, kdo brzký pád eurozóny předpokládal, byl Paul Krugman. Své hodnocení zakládal na odchodu Řecka, následovaného možným kolapsem španělských a italských bank a odlivem jejich kapitálu z ECB. Postiženo mělo být i Německo, kde by jeho záruky za španělské dluhopisy mohly zvýšit inflaci.</w:t>
      </w:r>
      <w:r w:rsidRPr="00B427B8">
        <w:rPr>
          <w:rFonts w:ascii="Times New Roman" w:eastAsia="MS Mincho" w:hAnsi="Times New Roman" w:cs="Times New Roman"/>
          <w:sz w:val="24"/>
          <w:szCs w:val="24"/>
          <w:vertAlign w:val="superscript"/>
          <w:lang w:eastAsia="cs-CZ"/>
        </w:rPr>
        <w:footnoteReference w:id="500"/>
      </w:r>
      <w:r w:rsidRPr="00B427B8">
        <w:rPr>
          <w:rFonts w:ascii="Times New Roman" w:eastAsia="MS Mincho" w:hAnsi="Times New Roman" w:cs="Times New Roman"/>
          <w:sz w:val="24"/>
          <w:szCs w:val="24"/>
          <w:lang w:eastAsia="cs-CZ"/>
        </w:rPr>
        <w:t xml:space="preserve"> </w:t>
      </w:r>
    </w:p>
    <w:p w:rsidR="00310E12" w:rsidRPr="00B427B8" w:rsidRDefault="00310E12" w:rsidP="00DC092A">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Důvěra Evropanů v EU dosahuje kritického minima. Unii nedůvěřuje 73 % Španělů (1997  23 %), 69 % Britů (1997 49 %) a 59 % Němců.</w:t>
      </w:r>
      <w:r w:rsidRPr="00B427B8">
        <w:rPr>
          <w:rFonts w:ascii="Times New Roman" w:eastAsia="MS Mincho" w:hAnsi="Times New Roman" w:cs="Times New Roman"/>
          <w:sz w:val="24"/>
          <w:szCs w:val="24"/>
          <w:vertAlign w:val="superscript"/>
          <w:lang w:eastAsia="cs-CZ"/>
        </w:rPr>
        <w:footnoteReference w:id="501"/>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 xml:space="preserve">Dynamismus Japonska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411605">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Japonsko je dynamickou, hospodářsky silnou a bohatou zemí. Má dnes nepochybně potenciál, který by mu mohl velmi rychle umožnit pozvednout se mezi nejpřednější politické mocnosti. Zatím se k takovému kroku odhodlává jen postupně a Spojené státy s jeho podporou nespěchají.</w:t>
      </w:r>
      <w:r w:rsidRPr="00B427B8">
        <w:rPr>
          <w:rFonts w:ascii="Times New Roman" w:eastAsia="MS Mincho" w:hAnsi="Times New Roman" w:cs="Times New Roman"/>
          <w:sz w:val="24"/>
          <w:szCs w:val="24"/>
          <w:vertAlign w:val="superscript"/>
          <w:lang w:eastAsia="cs-CZ"/>
        </w:rPr>
        <w:footnoteReference w:id="502"/>
      </w:r>
      <w:r w:rsidRPr="00B427B8">
        <w:rPr>
          <w:rFonts w:ascii="Times New Roman" w:eastAsia="MS Mincho" w:hAnsi="Times New Roman" w:cs="Times New Roman"/>
          <w:sz w:val="24"/>
          <w:szCs w:val="24"/>
          <w:lang w:eastAsia="cs-CZ"/>
        </w:rPr>
        <w:t xml:space="preserve"> </w:t>
      </w:r>
    </w:p>
    <w:p w:rsidR="00310E12" w:rsidRPr="00B427B8" w:rsidRDefault="00310E12" w:rsidP="0041160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Dlouhodobou snahou Spojených států jako protektora Japonska je, aby provádělo své operace v rámci americké strategie, v systému, který je označován jako „americká záštita“, a aby své vlastní imperiální ambice tlumilo. Mnohé důsledky císařsko-imperiální politiky jsou v dalších zemích regionu ještě živě a bolestivě se připomínají. </w:t>
      </w:r>
    </w:p>
    <w:p w:rsidR="00310E12" w:rsidRPr="00B427B8" w:rsidRDefault="00310E12" w:rsidP="0041160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Spojené státy úspěšně do Japonska exportovaly jak svůj model, tak své přebytky, což v souvislosti s místní, dosud opačnou tradicí oddané účasti na společných cílech, pomohlo vytvořit místní „ekonomický zázrak“. Nemenší snahy vyvinuly při  uplatňování své „měkké moci“, exportem americké kultury a způsobu života.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Zdrženlivost a uměřenost v imperiálních ambicích se požaduje i na dalších asijských ekonomikách.</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Japonsko má ovšem své ekonomické i politické ambice. Podobně jako Německo, chce i tato země dosáhnout téměř sedmdesát let po válce své plné rehabilitace ve světových strukturách (včetně členství v Radě bezpečnosti). Znepokojivě se mohou takové ambice projevovat i v  oblasti vojenské. Tokio prolamuje tabu své pacifistické ústavy z roku 1947, v níž se „navždy“ vzdalo možnosti řešit konflikty silou a omezilo se na síly sebeobrany (SDF). Poukazuje na „bezpečnostní rizika“ (Severní Korea, Čína) a na nutnost, aby mělo možnost pomocí mobilních, víceúčelových sil nejen zasahovat do „mírových misí“ v zahraničí, ale také reagovat na „změnu hrozeb“.</w:t>
      </w:r>
      <w:r w:rsidRPr="00B427B8">
        <w:rPr>
          <w:rFonts w:ascii="Times New Roman" w:eastAsia="MS Mincho" w:hAnsi="Times New Roman" w:cs="Times New Roman"/>
          <w:sz w:val="24"/>
          <w:szCs w:val="24"/>
          <w:vertAlign w:val="superscript"/>
          <w:lang w:eastAsia="cs-CZ"/>
        </w:rPr>
        <w:footnoteReference w:id="503"/>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Pro Japonsko jsou Spojené státy jak protektorem, tak hlavním ekonomickým konkurentem. Tato rozporuplná situace mnohé Japonce znepokojuje, zvláště pak nacionalisticky citlivější skupiny. Většina však zůstává rozpolcená a obává se přílišných rizik, které by zvýšená politická zodpovědnost přinesla. Jako celek je historicky i aktuálně v obtížnější pozici, než získalo po 2. světové válce Německo. Spojené státy jsou si vědomy potřeby, podobně jako v případě EU, Německa a Francie, postupovat ve svém zájmu i vůči Japonsku svrchovaně diplomaticky, podporovat japonskou zdrženlivost a pečlivě kultivovat vzájemné vztahy patrona a jeho mandanta.</w:t>
      </w:r>
    </w:p>
    <w:p w:rsidR="00310E12" w:rsidRPr="00B427B8" w:rsidRDefault="00310E12" w:rsidP="00573C39">
      <w:pPr>
        <w:keepNext/>
        <w:spacing w:after="0" w:line="240" w:lineRule="auto"/>
        <w:ind w:right="1152"/>
        <w:jc w:val="both"/>
        <w:outlineLvl w:val="0"/>
        <w:rPr>
          <w:rFonts w:ascii="Times New Roman" w:eastAsia="MS Mincho" w:hAnsi="Times New Roman" w:cs="Times New Roman"/>
          <w:b/>
          <w:bCs/>
          <w:sz w:val="24"/>
          <w:szCs w:val="24"/>
          <w:lang w:eastAsia="cs-CZ"/>
        </w:rPr>
      </w:pPr>
    </w:p>
    <w:p w:rsidR="00310E12" w:rsidRPr="00B427B8" w:rsidRDefault="00310E12" w:rsidP="00573C39">
      <w:pPr>
        <w:keepNext/>
        <w:spacing w:after="0" w:line="240" w:lineRule="auto"/>
        <w:ind w:right="1152"/>
        <w:jc w:val="both"/>
        <w:outlineLvl w:val="0"/>
        <w:rPr>
          <w:rFonts w:ascii="Times New Roman" w:eastAsia="MS Mincho" w:hAnsi="Times New Roman" w:cs="Times New Roman"/>
          <w:b/>
          <w:bCs/>
          <w:sz w:val="24"/>
          <w:szCs w:val="24"/>
          <w:lang w:eastAsia="cs-CZ"/>
        </w:rPr>
      </w:pPr>
    </w:p>
    <w:p w:rsidR="00310E12" w:rsidRPr="00B427B8" w:rsidRDefault="00310E12"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5. Od politiky zadržování k využívání odstrašující a donucující síly</w:t>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Autoritativní, silová, militantní politika a přímá agrese</w:t>
      </w:r>
    </w:p>
    <w:p w:rsidR="0025355D" w:rsidRPr="00B427B8" w:rsidRDefault="0025355D" w:rsidP="006D0EFE">
      <w:pPr>
        <w:spacing w:line="240" w:lineRule="auto"/>
        <w:ind w:left="2977" w:right="1152"/>
        <w:jc w:val="both"/>
        <w:rPr>
          <w:rFonts w:ascii="Times New Roman" w:eastAsia="MS Mincho" w:hAnsi="Times New Roman" w:cs="Times New Roman"/>
          <w:sz w:val="20"/>
          <w:szCs w:val="20"/>
          <w:lang w:eastAsia="cs-CZ"/>
        </w:rPr>
      </w:pPr>
      <w:r w:rsidRPr="00B427B8">
        <w:rPr>
          <w:rFonts w:ascii="Times New Roman" w:eastAsia="Times New Roman" w:hAnsi="Times New Roman" w:cs="Times New Roman"/>
          <w:sz w:val="20"/>
          <w:szCs w:val="20"/>
          <w:lang w:eastAsia="cs-CZ"/>
        </w:rPr>
        <w:t>„</w:t>
      </w:r>
      <w:r w:rsidRPr="00B427B8">
        <w:rPr>
          <w:rFonts w:ascii="Times New Roman" w:eastAsia="MS Mincho" w:hAnsi="Times New Roman" w:cs="Times New Roman"/>
          <w:sz w:val="20"/>
          <w:szCs w:val="20"/>
          <w:lang w:eastAsia="cs-CZ"/>
        </w:rPr>
        <w:t>„Říká se, že za 5000 let psaných lidských dějin bylo bez válek jen několik století.“ (František Koukolík)</w:t>
      </w:r>
      <w:r w:rsidRPr="00B427B8">
        <w:rPr>
          <w:rFonts w:ascii="Times New Roman" w:eastAsia="MS Mincho" w:hAnsi="Times New Roman" w:cs="Times New Roman"/>
          <w:sz w:val="20"/>
          <w:szCs w:val="20"/>
          <w:vertAlign w:val="superscript"/>
          <w:lang w:eastAsia="cs-CZ"/>
        </w:rPr>
        <w:footnoteReference w:id="504"/>
      </w:r>
      <w:r w:rsidRPr="00B427B8">
        <w:rPr>
          <w:rFonts w:ascii="Times New Roman" w:eastAsia="MS Mincho" w:hAnsi="Times New Roman" w:cs="Times New Roman"/>
          <w:sz w:val="20"/>
          <w:szCs w:val="20"/>
          <w:lang w:eastAsia="cs-CZ"/>
        </w:rPr>
        <w:t xml:space="preserve"> </w:t>
      </w:r>
    </w:p>
    <w:p w:rsidR="0025355D" w:rsidRPr="00B427B8" w:rsidRDefault="003A731D" w:rsidP="006D0EFE">
      <w:pPr>
        <w:spacing w:after="0" w:line="240" w:lineRule="auto"/>
        <w:ind w:left="2977"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w:t>
      </w:r>
      <w:r w:rsidR="0025355D" w:rsidRPr="00B427B8">
        <w:rPr>
          <w:rFonts w:ascii="Times New Roman" w:eastAsia="Times New Roman" w:hAnsi="Times New Roman" w:cs="Times New Roman"/>
          <w:sz w:val="20"/>
          <w:szCs w:val="20"/>
          <w:lang w:eastAsia="cs-CZ"/>
        </w:rPr>
        <w:t>Do Anglie ani do Ameriky nikdy nikdo nevtrhl</w:t>
      </w:r>
    </w:p>
    <w:p w:rsidR="0025355D" w:rsidRPr="00B427B8" w:rsidRDefault="0025355D" w:rsidP="006D0EFE">
      <w:pPr>
        <w:spacing w:after="0" w:line="240" w:lineRule="auto"/>
        <w:ind w:left="2977"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USA si zbořily 2 (slovy dva) mrakodrapy</w:t>
      </w:r>
    </w:p>
    <w:p w:rsidR="0025355D" w:rsidRPr="00B427B8" w:rsidRDefault="0025355D" w:rsidP="006D0EFE">
      <w:pPr>
        <w:spacing w:after="0" w:line="240" w:lineRule="auto"/>
        <w:ind w:left="2977"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O tom budou psát ještě tisíc let</w:t>
      </w:r>
    </w:p>
    <w:p w:rsidR="0025355D" w:rsidRPr="00B427B8" w:rsidRDefault="0025355D" w:rsidP="006D0EFE">
      <w:pPr>
        <w:spacing w:after="0" w:line="240" w:lineRule="auto"/>
        <w:ind w:left="2977"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Kdyby New York Chicago San Francisco</w:t>
      </w:r>
    </w:p>
    <w:p w:rsidR="0025355D" w:rsidRPr="00B427B8" w:rsidRDefault="0025355D" w:rsidP="006D0EFE">
      <w:pPr>
        <w:spacing w:after="0" w:line="240" w:lineRule="auto"/>
        <w:ind w:left="2977"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dopadly jako Charkov Kyjev Stalingrad za války</w:t>
      </w:r>
    </w:p>
    <w:p w:rsidR="0025355D" w:rsidRPr="00B427B8" w:rsidRDefault="0025355D" w:rsidP="006D0EFE">
      <w:pPr>
        <w:spacing w:after="0" w:line="240" w:lineRule="auto"/>
        <w:ind w:left="2977"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přešla by je chuť na světovládu</w:t>
      </w:r>
    </w:p>
    <w:p w:rsidR="0025355D" w:rsidRPr="00B427B8" w:rsidRDefault="0025355D" w:rsidP="006D0EFE">
      <w:pPr>
        <w:spacing w:after="0" w:line="240" w:lineRule="auto"/>
        <w:ind w:left="2977"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Vystřídala by ji pokora Snad?“ (Karel Sýs)</w:t>
      </w:r>
      <w:r w:rsidRPr="00B427B8">
        <w:rPr>
          <w:rStyle w:val="Znakapoznpodarou"/>
          <w:rFonts w:ascii="Times New Roman" w:eastAsia="Times New Roman" w:hAnsi="Times New Roman" w:cs="Times New Roman"/>
          <w:sz w:val="20"/>
          <w:szCs w:val="20"/>
          <w:lang w:eastAsia="cs-CZ"/>
        </w:rPr>
        <w:footnoteReference w:id="505"/>
      </w:r>
      <w:r w:rsidRPr="00B427B8">
        <w:rPr>
          <w:rFonts w:ascii="Times New Roman" w:eastAsia="Times New Roman" w:hAnsi="Times New Roman" w:cs="Times New Roman"/>
          <w:sz w:val="20"/>
          <w:szCs w:val="20"/>
          <w:lang w:eastAsia="cs-CZ"/>
        </w:rPr>
        <w:t xml:space="preserve"> </w:t>
      </w:r>
    </w:p>
    <w:p w:rsidR="00310E12" w:rsidRPr="00B427B8" w:rsidRDefault="00310E12" w:rsidP="00A44A89">
      <w:pPr>
        <w:spacing w:after="0" w:line="240" w:lineRule="auto"/>
        <w:ind w:left="1985" w:right="1152"/>
        <w:jc w:val="both"/>
        <w:rPr>
          <w:rFonts w:ascii="Times New Roman" w:eastAsia="MS Mincho" w:hAnsi="Times New Roman" w:cs="Times New Roman"/>
          <w:sz w:val="20"/>
          <w:szCs w:val="20"/>
          <w:lang w:eastAsia="cs-CZ"/>
        </w:rPr>
      </w:pP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Určitá míra donucování či násilí je, při respektování zavedených pravidel, ve společnosti vždy přítomná, je součástí jejího fungování. Ve světovém prostoru však míra a drsnost </w:t>
      </w:r>
      <w:r w:rsidR="002C4F51" w:rsidRPr="00B427B8">
        <w:rPr>
          <w:rFonts w:ascii="Times New Roman" w:eastAsia="MS Mincho" w:hAnsi="Times New Roman" w:cs="Times New Roman"/>
          <w:sz w:val="24"/>
          <w:szCs w:val="24"/>
          <w:lang w:eastAsia="cs-CZ"/>
        </w:rPr>
        <w:t xml:space="preserve">jeho </w:t>
      </w:r>
      <w:r w:rsidRPr="00B427B8">
        <w:rPr>
          <w:rFonts w:ascii="Times New Roman" w:eastAsia="MS Mincho" w:hAnsi="Times New Roman" w:cs="Times New Roman"/>
          <w:sz w:val="24"/>
          <w:szCs w:val="24"/>
          <w:lang w:eastAsia="cs-CZ"/>
        </w:rPr>
        <w:t xml:space="preserve">uplatňování narůstá nebývalou měrou. S postupující globalizací jsou používány stále autoritativnější, krajní metody uplatňování vůle nejsilnějších států. Prosazuje se militaristický charakter mezinárodních vztahů.  Množí se válečné střety, zvyšuje se nebezpečí vzniku střetu globálního. </w:t>
      </w:r>
    </w:p>
    <w:p w:rsidR="00310E12" w:rsidRPr="00B427B8" w:rsidRDefault="00310E12" w:rsidP="00573C39">
      <w:pPr>
        <w:spacing w:after="0"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V. I. Lenin dospěl už počátkem minulého století k závěru, že „imperialismus je období finančního kapitálu a monopolů, které všude vyvolávají snahu o nadvládu, a nikoli o svobodu. Výsledkem těchto tendencí je za jakéhokoli politického zřízení reakce všude a ve všem a krajní zostření rozporů i v této oblasti“; že „finanční kapitál nechce svobodu, usiluje o panství“; a že „ovládání a násilí, které je s ním spojeno, to jsou vztahy, které jsou pro 'poslední fázi kapitalistického vývoje' typické“.</w:t>
      </w:r>
      <w:r w:rsidRPr="00B427B8">
        <w:rPr>
          <w:rFonts w:ascii="Times New Roman" w:eastAsia="MS Mincho" w:hAnsi="Times New Roman" w:cs="Times New Roman"/>
          <w:sz w:val="24"/>
          <w:szCs w:val="24"/>
          <w:vertAlign w:val="superscript"/>
          <w:lang w:eastAsia="cs-CZ"/>
        </w:rPr>
        <w:footnoteReference w:id="506"/>
      </w:r>
      <w:r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Finanční kapitál a trasty zvětšují rozdíly v tempu rozvoje různých oblastí světového hospodářství, urychlují vývoj i v těch nejzaostalejších zemích, rozšiřují a vyhrocují boj proti národnostnímu útlaku. Změní-li se poměr sil, jsou rozpory řešeny silou. Právě z toho pak nezbytně vyplývá, že imperialismus tak často vyvolává národní války.</w:t>
      </w:r>
      <w:r w:rsidRPr="00B427B8">
        <w:rPr>
          <w:rFonts w:ascii="Times New Roman" w:eastAsia="MS Mincho" w:hAnsi="Times New Roman" w:cs="Times New Roman"/>
          <w:sz w:val="24"/>
          <w:szCs w:val="24"/>
          <w:vertAlign w:val="superscript"/>
          <w:lang w:eastAsia="cs-CZ"/>
        </w:rPr>
        <w:footnoteReference w:id="507"/>
      </w:r>
      <w:r w:rsidRPr="00B427B8">
        <w:rPr>
          <w:rFonts w:ascii="Times New Roman" w:eastAsia="MS Mincho" w:hAnsi="Times New Roman" w:cs="Times New Roman"/>
          <w:sz w:val="24"/>
          <w:szCs w:val="24"/>
          <w:lang w:eastAsia="cs-CZ"/>
        </w:rPr>
        <w:t xml:space="preserve"> </w:t>
      </w:r>
    </w:p>
    <w:p w:rsidR="00310E12" w:rsidRPr="00B427B8" w:rsidRDefault="00310E12" w:rsidP="00411605">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Levicový historik Eric Hobsbawm označil dvacáté století za nejvražednější éru v zaznamenaných dějinách lidstva, s odhadovaným celkovým počtem obětí, které byly přímo či nepřímo válkou zapříčiněny, 187 milionů.  Konstatuje také, že „od pádu Berlínské zdi proběhlo více válek, než kolik se jich vyskytlo za celé období studené války.“</w:t>
      </w:r>
      <w:r w:rsidRPr="00B427B8">
        <w:rPr>
          <w:rFonts w:ascii="Times New Roman" w:eastAsia="MS Mincho" w:hAnsi="Times New Roman" w:cs="Times New Roman"/>
          <w:sz w:val="24"/>
          <w:szCs w:val="24"/>
          <w:vertAlign w:val="superscript"/>
          <w:lang w:eastAsia="cs-CZ"/>
        </w:rPr>
        <w:footnoteReference w:id="508"/>
      </w:r>
      <w:r w:rsidRPr="00B427B8">
        <w:rPr>
          <w:rFonts w:ascii="Times New Roman" w:eastAsia="MS Mincho" w:hAnsi="Times New Roman" w:cs="Times New Roman"/>
          <w:sz w:val="24"/>
          <w:szCs w:val="24"/>
          <w:lang w:eastAsia="cs-CZ"/>
        </w:rPr>
        <w:t xml:space="preserve"> </w:t>
      </w:r>
    </w:p>
    <w:p w:rsidR="00310E12" w:rsidRPr="00B427B8" w:rsidRDefault="00310E12" w:rsidP="0041160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Přesuny v mocenské rovnováze a obchodní zájmy vedou k obrovskému rozsahu přezbrojování, které zpětně stimuluje expanzi. Stoupá poptávka po zbraních stále účinnějších a dražších. Podle zprávy Kofi A. Annana z října 2001 o činnosti OSN za uplynulé období, překročily globální vojenské výdaje rozvinutých, ale i rozvojových zemí 800 mld. dolarů (USD) a tvořily tak 80 % průměru všech těchto výdajů v období studené války.</w:t>
      </w:r>
    </w:p>
    <w:p w:rsidR="00310E12" w:rsidRPr="00B427B8" w:rsidRDefault="00310E12" w:rsidP="00411605">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Největšími producenty a dodavateli zbraní a zbraňových systémů jsou dnes Spojené státy, Británie a Francie, největšími odběrateli státy na Blízkém a Dálném Východě a v Latinské Americe.</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509"/>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 xml:space="preserve"> </w:t>
      </w:r>
    </w:p>
    <w:p w:rsidR="00310E12" w:rsidRPr="00B427B8" w:rsidRDefault="00310E12" w:rsidP="00A44A8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Na svou vlastní obranu utrácejí </w:t>
      </w:r>
      <w:r w:rsidRPr="00B427B8">
        <w:rPr>
          <w:rFonts w:ascii="Times New Roman" w:eastAsia="MS Mincho" w:hAnsi="Times New Roman" w:cs="Times New Roman"/>
          <w:b/>
          <w:i/>
          <w:sz w:val="24"/>
          <w:szCs w:val="24"/>
          <w:lang w:eastAsia="cs-CZ"/>
        </w:rPr>
        <w:t>Spojené státy</w:t>
      </w:r>
      <w:r w:rsidRPr="00B427B8">
        <w:rPr>
          <w:rFonts w:ascii="Times New Roman" w:eastAsia="MS Mincho" w:hAnsi="Times New Roman" w:cs="Times New Roman"/>
          <w:sz w:val="24"/>
          <w:szCs w:val="24"/>
          <w:lang w:eastAsia="cs-CZ"/>
        </w:rPr>
        <w:t>, které do září 2001 nečelily žádné přímé hrozbě, téměř tolik, co celý zbytek světa dohromady. Po skončení 2. světové války vzrostly jejich výdaje ze 14 miliard USD v roce 1950</w:t>
      </w:r>
      <w:r w:rsidR="00063EC0"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 xml:space="preserve"> na 249 miliard USD v roce 1953. V období 1992-1993 činil jejich vojenský rozpočet 281 miliard USD a po ukončení studené války se udržoval na úrovni 262 miliard USD.</w:t>
      </w:r>
      <w:r w:rsidRPr="00B427B8">
        <w:rPr>
          <w:rFonts w:ascii="Times New Roman" w:eastAsia="MS Mincho" w:hAnsi="Times New Roman" w:cs="Times New Roman"/>
          <w:sz w:val="24"/>
          <w:szCs w:val="24"/>
          <w:vertAlign w:val="superscript"/>
          <w:lang w:eastAsia="cs-CZ"/>
        </w:rPr>
        <w:footnoteReference w:id="510"/>
      </w:r>
      <w:r w:rsidRPr="00B427B8">
        <w:rPr>
          <w:rFonts w:ascii="Times New Roman" w:eastAsia="MS Mincho" w:hAnsi="Times New Roman" w:cs="Times New Roman"/>
          <w:sz w:val="24"/>
          <w:szCs w:val="24"/>
          <w:lang w:eastAsia="cs-CZ"/>
        </w:rPr>
        <w:t xml:space="preserve"> </w:t>
      </w:r>
    </w:p>
    <w:p w:rsidR="00063EC0" w:rsidRPr="00B427B8" w:rsidRDefault="006B338F" w:rsidP="00A44A8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USA byly v čele atomového vyzbrojování. Z 2 053 výbuchů jaderných bomb v letech 1945 – 1998 provedly 1 032 výbuchů, zatímco SSSR 715, Francie 210, Británie 45, Indie čtyři a Pákistán dva. Po roce 1998 provedla další tři testy KLDR. Izrael o svých zkouškách nikdy nic neprozradil.</w:t>
      </w:r>
      <w:r w:rsidR="00063EC0" w:rsidRPr="00B427B8">
        <w:rPr>
          <w:rStyle w:val="Znakapoznpodarou"/>
          <w:rFonts w:ascii="Times New Roman" w:eastAsia="MS Mincho" w:hAnsi="Times New Roman" w:cs="Times New Roman"/>
          <w:sz w:val="24"/>
          <w:szCs w:val="24"/>
          <w:lang w:eastAsia="cs-CZ"/>
        </w:rPr>
        <w:footnoteReference w:id="511"/>
      </w:r>
      <w:r w:rsidRPr="00B427B8">
        <w:rPr>
          <w:rFonts w:ascii="Times New Roman" w:eastAsia="MS Mincho" w:hAnsi="Times New Roman" w:cs="Times New Roman"/>
          <w:sz w:val="24"/>
          <w:szCs w:val="24"/>
          <w:lang w:eastAsia="cs-CZ"/>
        </w:rPr>
        <w:t xml:space="preserve"> </w:t>
      </w:r>
    </w:p>
    <w:p w:rsidR="00310E12" w:rsidRPr="00B427B8" w:rsidRDefault="00310E12" w:rsidP="00A44A8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Závody ve zbrojení dosáhly nové kvalitativní úrovně s  </w:t>
      </w:r>
      <w:r w:rsidRPr="00B427B8">
        <w:rPr>
          <w:rFonts w:ascii="Times New Roman" w:eastAsia="MS Mincho" w:hAnsi="Times New Roman" w:cs="Times New Roman"/>
          <w:b/>
          <w:i/>
          <w:sz w:val="24"/>
          <w:szCs w:val="24"/>
          <w:lang w:eastAsia="cs-CZ"/>
        </w:rPr>
        <w:t>revolucí ve vojenství,</w:t>
      </w:r>
      <w:r w:rsidRPr="00B427B8">
        <w:rPr>
          <w:rFonts w:ascii="Times New Roman" w:eastAsia="MS Mincho" w:hAnsi="Times New Roman" w:cs="Times New Roman"/>
          <w:sz w:val="24"/>
          <w:szCs w:val="24"/>
          <w:lang w:eastAsia="cs-CZ"/>
        </w:rPr>
        <w:t xml:space="preserve"> se zaváděním distančních zbraňových systémů (včetně bezpilotních letounů). Působení moderních zbraní je vzájemně slaďováno počítačem, který sám vyhodnocuje nejvýhodnější variantu nasazení zbraní, přičemž velitel sleduje bojiště na obrazovce, vybírá cíle a ničí je stisknutím knoflíku. Taková technologie může být využita k akcím (ale také protiakcím), jež by vedly k obtížně zvládané eskalaci. Elektronické válečné technologie, nekontrolovatelné informační sítě a všestranná propojenost jednotlivých zemí tak umožňují ve velmi krátké době celosvětové rozšíření potenciálních konfliktů s katastrofickými důsledky ničivé nukleární katastrofy.</w:t>
      </w:r>
      <w:r w:rsidRPr="00B427B8">
        <w:rPr>
          <w:rFonts w:ascii="Times New Roman" w:eastAsia="MS Mincho" w:hAnsi="Times New Roman" w:cs="Times New Roman"/>
          <w:sz w:val="24"/>
          <w:szCs w:val="24"/>
          <w:vertAlign w:val="superscript"/>
          <w:lang w:eastAsia="cs-CZ"/>
        </w:rPr>
        <w:footnoteReference w:id="512"/>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Mezinárodní politika se v podmínkách přemnožení zbraní a jejich systémů snadno inspiruje hesly:  „Dát válce šanci!“ a požadavkem dovést agresivní válku do konce, s maximálním ohledem na bezpečnost útočníka a bez ohledu na „laterální ztráty“ mezi civilisty. Vojska se řídí heslem (převzatým z chování „tekutého“ kapitálu): „Udeř z bezpečné vzdálenosti a zmiz!“ Zbraně tohoto typu mohou vyhrát válku, nikoli mír.</w:t>
      </w:r>
      <w:r w:rsidRPr="00B427B8">
        <w:rPr>
          <w:rFonts w:ascii="Times New Roman" w:eastAsia="MS Mincho" w:hAnsi="Times New Roman" w:cs="Times New Roman"/>
          <w:sz w:val="24"/>
          <w:szCs w:val="24"/>
          <w:vertAlign w:val="superscript"/>
          <w:lang w:eastAsia="cs-CZ"/>
        </w:rPr>
        <w:footnoteReference w:id="513"/>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24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Masivní arzenály atomových zbraní a raket jsou nadále klíčovým znakem velmocenského postavení, plní ale hlavně odstrašující úlohu.  Technologické možnosti nových „chytrých zbraní“ jsou prakticky využívány. Vyvářejí ale rozpornou situaci: snižují materiální a lidské ztráty útočníka na minimum, zvyšují však také možnosti jejich využití organizovaným zločinem, nevylučují nebezpečí, zneužití k teroristickým akcím. </w:t>
      </w:r>
    </w:p>
    <w:p w:rsidR="00183724" w:rsidRPr="00B427B8" w:rsidRDefault="00183724"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„Říkají 21.</w:t>
      </w:r>
      <w:r w:rsidR="006102D8"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sz w:val="20"/>
          <w:szCs w:val="20"/>
          <w:lang w:eastAsia="cs-CZ"/>
        </w:rPr>
        <w:t>srpen? Odpovězte jim</w:t>
      </w:r>
      <w:r w:rsidR="006102D8" w:rsidRPr="00B427B8">
        <w:rPr>
          <w:rFonts w:ascii="Times New Roman" w:eastAsia="MS Mincho" w:hAnsi="Times New Roman" w:cs="Times New Roman"/>
          <w:sz w:val="20"/>
          <w:szCs w:val="20"/>
          <w:lang w:eastAsia="cs-CZ"/>
        </w:rPr>
        <w:t>:</w:t>
      </w:r>
    </w:p>
    <w:p w:rsidR="00183724" w:rsidRPr="00B427B8" w:rsidRDefault="00183724"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12. října 1492 jste vtáhli do panenského světa</w:t>
      </w:r>
    </w:p>
    <w:p w:rsidR="00183724" w:rsidRPr="00B427B8" w:rsidRDefault="006102D8"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a</w:t>
      </w:r>
      <w:r w:rsidR="00183724" w:rsidRPr="00B427B8">
        <w:rPr>
          <w:rFonts w:ascii="Times New Roman" w:eastAsia="MS Mincho" w:hAnsi="Times New Roman" w:cs="Times New Roman"/>
          <w:sz w:val="20"/>
          <w:szCs w:val="20"/>
          <w:lang w:eastAsia="cs-CZ"/>
        </w:rPr>
        <w:t xml:space="preserve"> vyhandlovali zlato za ol</w:t>
      </w:r>
      <w:r w:rsidRPr="00B427B8">
        <w:rPr>
          <w:rFonts w:ascii="Times New Roman" w:eastAsia="MS Mincho" w:hAnsi="Times New Roman" w:cs="Times New Roman"/>
          <w:sz w:val="20"/>
          <w:szCs w:val="20"/>
          <w:lang w:eastAsia="cs-CZ"/>
        </w:rPr>
        <w:t>t</w:t>
      </w:r>
      <w:r w:rsidR="00183724" w:rsidRPr="00B427B8">
        <w:rPr>
          <w:rFonts w:ascii="Times New Roman" w:eastAsia="MS Mincho" w:hAnsi="Times New Roman" w:cs="Times New Roman"/>
          <w:sz w:val="20"/>
          <w:szCs w:val="20"/>
          <w:lang w:eastAsia="cs-CZ"/>
        </w:rPr>
        <w:t>áře a trůny za pálivé chcanky</w:t>
      </w:r>
    </w:p>
    <w:p w:rsidR="00183724" w:rsidRPr="00B427B8" w:rsidRDefault="00183724"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 xml:space="preserve">V roce 1757 </w:t>
      </w:r>
      <w:r w:rsidR="006102D8" w:rsidRPr="00B427B8">
        <w:rPr>
          <w:rFonts w:ascii="Times New Roman" w:eastAsia="MS Mincho" w:hAnsi="Times New Roman" w:cs="Times New Roman"/>
          <w:sz w:val="20"/>
          <w:szCs w:val="20"/>
          <w:lang w:eastAsia="cs-CZ"/>
        </w:rPr>
        <w:t>j</w:t>
      </w:r>
      <w:r w:rsidRPr="00B427B8">
        <w:rPr>
          <w:rFonts w:ascii="Times New Roman" w:eastAsia="MS Mincho" w:hAnsi="Times New Roman" w:cs="Times New Roman"/>
          <w:sz w:val="20"/>
          <w:szCs w:val="20"/>
          <w:lang w:eastAsia="cs-CZ"/>
        </w:rPr>
        <w:t>ste znási</w:t>
      </w:r>
      <w:r w:rsidR="006102D8" w:rsidRPr="00B427B8">
        <w:rPr>
          <w:rFonts w:ascii="Times New Roman" w:eastAsia="MS Mincho" w:hAnsi="Times New Roman" w:cs="Times New Roman"/>
          <w:sz w:val="20"/>
          <w:szCs w:val="20"/>
          <w:lang w:eastAsia="cs-CZ"/>
        </w:rPr>
        <w:t>l</w:t>
      </w:r>
      <w:r w:rsidRPr="00B427B8">
        <w:rPr>
          <w:rFonts w:ascii="Times New Roman" w:eastAsia="MS Mincho" w:hAnsi="Times New Roman" w:cs="Times New Roman"/>
          <w:sz w:val="20"/>
          <w:szCs w:val="20"/>
          <w:lang w:eastAsia="cs-CZ"/>
        </w:rPr>
        <w:t>nili Indii a znesvětili Koh-i-noor</w:t>
      </w:r>
    </w:p>
    <w:p w:rsidR="00183724" w:rsidRPr="00B427B8" w:rsidRDefault="006102D8"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h</w:t>
      </w:r>
      <w:r w:rsidR="00183724" w:rsidRPr="00B427B8">
        <w:rPr>
          <w:rFonts w:ascii="Times New Roman" w:eastAsia="MS Mincho" w:hAnsi="Times New Roman" w:cs="Times New Roman"/>
          <w:sz w:val="20"/>
          <w:szCs w:val="20"/>
          <w:lang w:eastAsia="cs-CZ"/>
        </w:rPr>
        <w:t>oru jejího světla</w:t>
      </w:r>
    </w:p>
    <w:p w:rsidR="00183724" w:rsidRPr="00B427B8" w:rsidRDefault="00183724"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 xml:space="preserve">V roce 1879 </w:t>
      </w:r>
      <w:r w:rsidR="006102D8" w:rsidRPr="00B427B8">
        <w:rPr>
          <w:rFonts w:ascii="Times New Roman" w:eastAsia="MS Mincho" w:hAnsi="Times New Roman" w:cs="Times New Roman"/>
          <w:sz w:val="20"/>
          <w:szCs w:val="20"/>
          <w:lang w:eastAsia="cs-CZ"/>
        </w:rPr>
        <w:t>j</w:t>
      </w:r>
      <w:r w:rsidRPr="00B427B8">
        <w:rPr>
          <w:rFonts w:ascii="Times New Roman" w:eastAsia="MS Mincho" w:hAnsi="Times New Roman" w:cs="Times New Roman"/>
          <w:sz w:val="20"/>
          <w:szCs w:val="20"/>
          <w:lang w:eastAsia="cs-CZ"/>
        </w:rPr>
        <w:t>ste vybrakovali Jihoafrickou republiku</w:t>
      </w:r>
    </w:p>
    <w:p w:rsidR="00183724" w:rsidRPr="00B427B8" w:rsidRDefault="006102D8"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d</w:t>
      </w:r>
      <w:r w:rsidR="00183724" w:rsidRPr="00B427B8">
        <w:rPr>
          <w:rFonts w:ascii="Times New Roman" w:eastAsia="MS Mincho" w:hAnsi="Times New Roman" w:cs="Times New Roman"/>
          <w:sz w:val="20"/>
          <w:szCs w:val="20"/>
          <w:lang w:eastAsia="cs-CZ"/>
        </w:rPr>
        <w:t>émanty vás připravily o zrak</w:t>
      </w:r>
    </w:p>
    <w:p w:rsidR="006102D8" w:rsidRPr="00B427B8" w:rsidRDefault="00183724"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V roce 1882 jste obsadili Egypt</w:t>
      </w:r>
    </w:p>
    <w:p w:rsidR="00183724" w:rsidRPr="00B427B8" w:rsidRDefault="00183724"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uškrtili jste suezskou šíji</w:t>
      </w:r>
    </w:p>
    <w:p w:rsidR="00183724" w:rsidRPr="00B427B8" w:rsidRDefault="00183724"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V roce 1896 Ghanu kravín č</w:t>
      </w:r>
      <w:r w:rsidR="006102D8" w:rsidRPr="00B427B8">
        <w:rPr>
          <w:rFonts w:ascii="Times New Roman" w:eastAsia="MS Mincho" w:hAnsi="Times New Roman" w:cs="Times New Roman"/>
          <w:sz w:val="20"/>
          <w:szCs w:val="20"/>
          <w:lang w:eastAsia="cs-CZ"/>
        </w:rPr>
        <w:t>e</w:t>
      </w:r>
      <w:r w:rsidRPr="00B427B8">
        <w:rPr>
          <w:rFonts w:ascii="Times New Roman" w:eastAsia="MS Mincho" w:hAnsi="Times New Roman" w:cs="Times New Roman"/>
          <w:sz w:val="20"/>
          <w:szCs w:val="20"/>
          <w:lang w:eastAsia="cs-CZ"/>
        </w:rPr>
        <w:t>rného masa</w:t>
      </w:r>
    </w:p>
    <w:p w:rsidR="00183724" w:rsidRPr="00B427B8" w:rsidRDefault="006102D8"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k</w:t>
      </w:r>
      <w:r w:rsidR="00183724" w:rsidRPr="00B427B8">
        <w:rPr>
          <w:rFonts w:ascii="Times New Roman" w:eastAsia="MS Mincho" w:hAnsi="Times New Roman" w:cs="Times New Roman"/>
          <w:sz w:val="20"/>
          <w:szCs w:val="20"/>
          <w:lang w:eastAsia="cs-CZ"/>
        </w:rPr>
        <w:t>dyž dojde zlato je slonová kost dobrá dost</w:t>
      </w:r>
    </w:p>
    <w:p w:rsidR="002D01AB" w:rsidRPr="00B427B8" w:rsidRDefault="002D01AB"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V roce 1904 s vámi vyrazili dveře v Tibetu</w:t>
      </w:r>
    </w:p>
    <w:p w:rsidR="002D01AB" w:rsidRPr="00B427B8" w:rsidRDefault="006102D8"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a</w:t>
      </w:r>
      <w:r w:rsidR="002D01AB" w:rsidRPr="00B427B8">
        <w:rPr>
          <w:rFonts w:ascii="Times New Roman" w:eastAsia="MS Mincho" w:hAnsi="Times New Roman" w:cs="Times New Roman"/>
          <w:sz w:val="20"/>
          <w:szCs w:val="20"/>
          <w:lang w:eastAsia="cs-CZ"/>
        </w:rPr>
        <w:t>le lezete zpátky oknem</w:t>
      </w:r>
    </w:p>
    <w:p w:rsidR="002D01AB" w:rsidRPr="00B427B8" w:rsidRDefault="002D01AB"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24. března 1999 jste vpadli do Kosova</w:t>
      </w:r>
    </w:p>
    <w:p w:rsidR="002D01AB" w:rsidRPr="00B427B8" w:rsidRDefault="006102D8"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č</w:t>
      </w:r>
      <w:r w:rsidR="002D01AB" w:rsidRPr="00B427B8">
        <w:rPr>
          <w:rFonts w:ascii="Times New Roman" w:eastAsia="MS Mincho" w:hAnsi="Times New Roman" w:cs="Times New Roman"/>
          <w:sz w:val="20"/>
          <w:szCs w:val="20"/>
          <w:lang w:eastAsia="cs-CZ"/>
        </w:rPr>
        <w:t>eský voj</w:t>
      </w:r>
      <w:r w:rsidRPr="00B427B8">
        <w:rPr>
          <w:rFonts w:ascii="Times New Roman" w:eastAsia="MS Mincho" w:hAnsi="Times New Roman" w:cs="Times New Roman"/>
          <w:sz w:val="20"/>
          <w:szCs w:val="20"/>
          <w:lang w:eastAsia="cs-CZ"/>
        </w:rPr>
        <w:t>á</w:t>
      </w:r>
      <w:r w:rsidR="002D01AB" w:rsidRPr="00B427B8">
        <w:rPr>
          <w:rFonts w:ascii="Times New Roman" w:eastAsia="MS Mincho" w:hAnsi="Times New Roman" w:cs="Times New Roman"/>
          <w:sz w:val="20"/>
          <w:szCs w:val="20"/>
          <w:lang w:eastAsia="cs-CZ"/>
        </w:rPr>
        <w:t xml:space="preserve">k </w:t>
      </w:r>
      <w:r w:rsidRPr="00B427B8">
        <w:rPr>
          <w:rFonts w:ascii="Times New Roman" w:eastAsia="MS Mincho" w:hAnsi="Times New Roman" w:cs="Times New Roman"/>
          <w:sz w:val="20"/>
          <w:szCs w:val="20"/>
          <w:lang w:eastAsia="cs-CZ"/>
        </w:rPr>
        <w:t>t</w:t>
      </w:r>
      <w:r w:rsidR="002D01AB" w:rsidRPr="00B427B8">
        <w:rPr>
          <w:rFonts w:ascii="Times New Roman" w:eastAsia="MS Mincho" w:hAnsi="Times New Roman" w:cs="Times New Roman"/>
          <w:sz w:val="20"/>
          <w:szCs w:val="20"/>
          <w:lang w:eastAsia="cs-CZ"/>
        </w:rPr>
        <w:t>oprá fójak konečně okusil sladkost okupace</w:t>
      </w:r>
    </w:p>
    <w:p w:rsidR="002D01AB" w:rsidRPr="00B427B8" w:rsidRDefault="002D01AB"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lastRenderedPageBreak/>
        <w:t>Ó ty cukerínová internacionální pomoci!</w:t>
      </w:r>
    </w:p>
    <w:p w:rsidR="002D01AB" w:rsidRPr="00B427B8" w:rsidRDefault="002D01AB"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Zatímco váš věrný ratlík panáčkoval u boudy</w:t>
      </w:r>
    </w:p>
    <w:p w:rsidR="002D01AB" w:rsidRPr="00B427B8" w:rsidRDefault="006102D8"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 xml:space="preserve">u </w:t>
      </w:r>
      <w:r w:rsidR="002D01AB" w:rsidRPr="00B427B8">
        <w:rPr>
          <w:rFonts w:ascii="Times New Roman" w:eastAsia="MS Mincho" w:hAnsi="Times New Roman" w:cs="Times New Roman"/>
          <w:sz w:val="20"/>
          <w:szCs w:val="20"/>
          <w:lang w:eastAsia="cs-CZ"/>
        </w:rPr>
        <w:t>bývalého Hradu českých králů</w:t>
      </w:r>
    </w:p>
    <w:p w:rsidR="002D01AB" w:rsidRPr="00B427B8" w:rsidRDefault="006102D8"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k</w:t>
      </w:r>
      <w:r w:rsidR="002D01AB" w:rsidRPr="00B427B8">
        <w:rPr>
          <w:rFonts w:ascii="Times New Roman" w:eastAsia="MS Mincho" w:hAnsi="Times New Roman" w:cs="Times New Roman"/>
          <w:sz w:val="20"/>
          <w:szCs w:val="20"/>
          <w:lang w:eastAsia="cs-CZ"/>
        </w:rPr>
        <w:t>rál železný a zlatý zvracel do hradního příkopu</w:t>
      </w:r>
    </w:p>
    <w:p w:rsidR="002D01AB" w:rsidRPr="00B427B8" w:rsidRDefault="006102D8"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n</w:t>
      </w:r>
      <w:r w:rsidR="002D01AB" w:rsidRPr="00B427B8">
        <w:rPr>
          <w:rFonts w:ascii="Times New Roman" w:eastAsia="MS Mincho" w:hAnsi="Times New Roman" w:cs="Times New Roman"/>
          <w:sz w:val="20"/>
          <w:szCs w:val="20"/>
          <w:lang w:eastAsia="cs-CZ"/>
        </w:rPr>
        <w:t xml:space="preserve"> pleše Slavatů Martiniců a Vondrů</w:t>
      </w:r>
    </w:p>
    <w:p w:rsidR="002D01AB" w:rsidRPr="00B427B8" w:rsidRDefault="002D01AB"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7. října 2001 začal váš dočasný pobyt v Afghánistánu</w:t>
      </w:r>
    </w:p>
    <w:p w:rsidR="002D01AB" w:rsidRPr="00B427B8" w:rsidRDefault="002D01AB"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 xml:space="preserve"> 20. března 2003 jste přepadli Irák</w:t>
      </w:r>
    </w:p>
    <w:p w:rsidR="002D01AB" w:rsidRPr="00B427B8" w:rsidRDefault="00364CA6"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h</w:t>
      </w:r>
      <w:r w:rsidR="002D01AB" w:rsidRPr="00B427B8">
        <w:rPr>
          <w:rFonts w:ascii="Times New Roman" w:eastAsia="MS Mincho" w:hAnsi="Times New Roman" w:cs="Times New Roman"/>
          <w:sz w:val="20"/>
          <w:szCs w:val="20"/>
          <w:lang w:eastAsia="cs-CZ"/>
        </w:rPr>
        <w:t>ořlavý spermacet obludil vaše chřípí</w:t>
      </w:r>
    </w:p>
    <w:p w:rsidR="002D01AB" w:rsidRPr="00B427B8" w:rsidRDefault="002D01AB"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17. března 2011 jste vtrhli do Libye</w:t>
      </w:r>
    </w:p>
    <w:p w:rsidR="002D01AB" w:rsidRPr="00B427B8" w:rsidRDefault="00364CA6"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n</w:t>
      </w:r>
      <w:r w:rsidR="002D01AB" w:rsidRPr="00B427B8">
        <w:rPr>
          <w:rFonts w:ascii="Times New Roman" w:eastAsia="MS Mincho" w:hAnsi="Times New Roman" w:cs="Times New Roman"/>
          <w:sz w:val="20"/>
          <w:szCs w:val="20"/>
          <w:lang w:eastAsia="cs-CZ"/>
        </w:rPr>
        <w:t>afta nesnesitelně voněla</w:t>
      </w:r>
    </w:p>
    <w:p w:rsidR="002D01AB" w:rsidRPr="00B427B8" w:rsidRDefault="002D01AB" w:rsidP="00364CA6">
      <w:pPr>
        <w:spacing w:after="0" w:line="240" w:lineRule="auto"/>
        <w:ind w:left="3402"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 xml:space="preserve">Ó opojné pižmo uranu a zinku!“ </w:t>
      </w:r>
      <w:r w:rsidR="006102D8" w:rsidRPr="00B427B8">
        <w:rPr>
          <w:rFonts w:ascii="Times New Roman" w:eastAsia="MS Mincho" w:hAnsi="Times New Roman" w:cs="Times New Roman"/>
          <w:sz w:val="20"/>
          <w:szCs w:val="20"/>
          <w:lang w:eastAsia="cs-CZ"/>
        </w:rPr>
        <w:t>(Karel Sýs)</w:t>
      </w:r>
      <w:r w:rsidR="006102D8" w:rsidRPr="00B427B8">
        <w:rPr>
          <w:rStyle w:val="Znakapoznpodarou"/>
          <w:rFonts w:ascii="Times New Roman" w:eastAsia="MS Mincho" w:hAnsi="Times New Roman" w:cs="Times New Roman"/>
          <w:sz w:val="20"/>
          <w:szCs w:val="20"/>
          <w:lang w:eastAsia="cs-CZ"/>
        </w:rPr>
        <w:footnoteReference w:id="514"/>
      </w:r>
    </w:p>
    <w:p w:rsidR="00183724" w:rsidRPr="00B427B8" w:rsidRDefault="00183724" w:rsidP="00573C39">
      <w:pPr>
        <w:spacing w:after="0" w:line="240" w:lineRule="auto"/>
        <w:ind w:right="1152" w:firstLine="540"/>
        <w:jc w:val="both"/>
        <w:rPr>
          <w:rFonts w:ascii="Times New Roman" w:eastAsia="MS Mincho" w:hAnsi="Times New Roman" w:cs="Times New Roman"/>
          <w:sz w:val="24"/>
          <w:szCs w:val="24"/>
          <w:lang w:eastAsia="cs-CZ"/>
        </w:rPr>
      </w:pPr>
    </w:p>
    <w:p w:rsidR="00183724" w:rsidRPr="00B427B8" w:rsidRDefault="00183724"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firstLine="540"/>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sz w:val="24"/>
          <w:szCs w:val="24"/>
          <w:lang w:eastAsia="cs-CZ"/>
        </w:rPr>
        <w:t xml:space="preserve">Dnešní zahraniční politika velmocí navazuje na vskutku bohaté </w:t>
      </w:r>
      <w:r w:rsidRPr="00B427B8">
        <w:rPr>
          <w:rFonts w:ascii="Times New Roman" w:eastAsia="MS Mincho" w:hAnsi="Times New Roman" w:cs="Times New Roman"/>
          <w:b/>
          <w:i/>
          <w:sz w:val="24"/>
          <w:szCs w:val="24"/>
          <w:lang w:eastAsia="cs-CZ"/>
        </w:rPr>
        <w:t>dědictví imperialistické rozpínavosti a arogance.</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Základy uplatňované </w:t>
      </w:r>
      <w:r w:rsidRPr="00B427B8">
        <w:rPr>
          <w:rFonts w:ascii="Times New Roman" w:eastAsia="MS Mincho" w:hAnsi="Times New Roman" w:cs="Times New Roman"/>
          <w:b/>
          <w:i/>
          <w:sz w:val="24"/>
          <w:szCs w:val="24"/>
          <w:lang w:eastAsia="cs-CZ"/>
        </w:rPr>
        <w:t>koncepce bezpečnosti</w:t>
      </w:r>
      <w:r w:rsidRPr="00B427B8">
        <w:rPr>
          <w:rFonts w:ascii="Times New Roman" w:eastAsia="MS Mincho" w:hAnsi="Times New Roman" w:cs="Times New Roman"/>
          <w:sz w:val="24"/>
          <w:szCs w:val="24"/>
          <w:lang w:eastAsia="cs-CZ"/>
        </w:rPr>
        <w:t xml:space="preserve"> jsou převzaty z klasického konzervativního pojetí, pro něž byl charakteristický militarismus a přímá agrese, politika dělových člunů, vypovídání a vedení válek. Diplomacie byla už tehdy podřizována militaristickým záměrům a využívána jako příprava bleskových, destruktivních a současně vysoce technicky zajištěných vojenských akcí.</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Příznačná byla brutální otevřenost argumentace, zdůvodňující agresivní chování. V lednu 1914 prohlásil Winston Churchill ve jménu britského imperialismu: „Přisvojili jsme si</w:t>
      </w:r>
      <w:r w:rsidR="00183724"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zcela neúměrný podíl světového bohatství a obchodu. Máme veškerá území, která chceme a náš požadavek, abychom si mohli v klidu užívat obrovský a skvělý majetek, který jsme získali a udržujeme hlavně násilím, často připadá jiným méně rozumný než nám“.</w:t>
      </w:r>
      <w:r w:rsidRPr="00B427B8">
        <w:rPr>
          <w:rFonts w:ascii="Times New Roman" w:eastAsia="MS Mincho" w:hAnsi="Times New Roman" w:cs="Times New Roman"/>
          <w:sz w:val="24"/>
          <w:szCs w:val="24"/>
          <w:vertAlign w:val="superscript"/>
          <w:lang w:eastAsia="cs-CZ"/>
        </w:rPr>
        <w:footnoteReference w:id="515"/>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 druhé světové válce převzaly přímou a otevřeně deklarovanou odpovědnost za blaho světového kapitalistického systému a v zájmu ovládnutí celého jeho prostoru Spojené státy. G. Kennan v roce 1948 zdůrazňoval, že „základním politickým cílem je udržet postavení disparity“, které odděluje naše ohromné bohatství od chudoby ostatních. K dosažení tohoto cíle „bychom měli přestat hovořit o vágních a</w:t>
      </w:r>
      <w:r w:rsidR="00A00933" w:rsidRPr="00B427B8">
        <w:rPr>
          <w:rFonts w:ascii="Times New Roman" w:eastAsia="MS Mincho" w:hAnsi="Times New Roman" w:cs="Times New Roman"/>
          <w:sz w:val="24"/>
          <w:szCs w:val="24"/>
          <w:lang w:eastAsia="cs-CZ"/>
        </w:rPr>
        <w:t>…</w:t>
      </w:r>
      <w:r w:rsidR="00C96F2F"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nereálných cílech, jako jsou lidská práva, zvýšení životní úrovně a demokratizace“, a pochopit, že musíme „jednat na základě jednoznačných mocenských koncepcí“ a nenechat se „zdržovat idealistickými hesly o altruismu a prospívání světu“.</w:t>
      </w:r>
      <w:r w:rsidRPr="00B427B8">
        <w:rPr>
          <w:rFonts w:ascii="Times New Roman" w:eastAsia="MS Mincho" w:hAnsi="Times New Roman" w:cs="Times New Roman"/>
          <w:sz w:val="24"/>
          <w:szCs w:val="24"/>
          <w:vertAlign w:val="superscript"/>
          <w:lang w:eastAsia="cs-CZ"/>
        </w:rPr>
        <w:footnoteReference w:id="516"/>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 xml:space="preserve">Prezident L. Johnson v roce 1966 varoval, že kdyby měli ti, co nad USA ve světě tak početně převažují, moc, „nahrnuli by se do Spojených států a vzali si náš majetek“. Paul Nitze </w:t>
      </w:r>
      <w:r w:rsidR="009F5839" w:rsidRPr="00B427B8">
        <w:rPr>
          <w:rFonts w:ascii="Times New Roman" w:eastAsia="MS Mincho" w:hAnsi="Times New Roman" w:cs="Times New Roman"/>
          <w:sz w:val="24"/>
          <w:szCs w:val="24"/>
          <w:lang w:eastAsia="cs-CZ"/>
        </w:rPr>
        <w:t xml:space="preserve">už v roce </w:t>
      </w:r>
      <w:r w:rsidRPr="00B427B8">
        <w:rPr>
          <w:rFonts w:ascii="Times New Roman" w:eastAsia="MS Mincho" w:hAnsi="Times New Roman" w:cs="Times New Roman"/>
          <w:sz w:val="24"/>
          <w:szCs w:val="24"/>
          <w:lang w:eastAsia="cs-CZ"/>
        </w:rPr>
        <w:t xml:space="preserve">1950 </w:t>
      </w:r>
      <w:r w:rsidR="009F5839" w:rsidRPr="00B427B8">
        <w:rPr>
          <w:rFonts w:ascii="Times New Roman" w:eastAsia="MS Mincho" w:hAnsi="Times New Roman" w:cs="Times New Roman"/>
          <w:sz w:val="24"/>
          <w:szCs w:val="24"/>
          <w:lang w:eastAsia="cs-CZ"/>
        </w:rPr>
        <w:t>podobnou</w:t>
      </w:r>
      <w:r w:rsidRPr="00B427B8">
        <w:rPr>
          <w:rFonts w:ascii="Times New Roman" w:eastAsia="MS Mincho" w:hAnsi="Times New Roman" w:cs="Times New Roman"/>
          <w:sz w:val="24"/>
          <w:szCs w:val="24"/>
          <w:lang w:eastAsia="cs-CZ"/>
        </w:rPr>
        <w:t xml:space="preserve"> argumentaci </w:t>
      </w:r>
      <w:r w:rsidR="009F5839" w:rsidRPr="00B427B8">
        <w:rPr>
          <w:rFonts w:ascii="Times New Roman" w:eastAsia="MS Mincho" w:hAnsi="Times New Roman" w:cs="Times New Roman"/>
          <w:sz w:val="24"/>
          <w:szCs w:val="24"/>
          <w:lang w:eastAsia="cs-CZ"/>
        </w:rPr>
        <w:t>vyjádřil jemněji</w:t>
      </w:r>
      <w:r w:rsidRPr="00B427B8">
        <w:rPr>
          <w:rFonts w:ascii="Times New Roman" w:eastAsia="MS Mincho" w:hAnsi="Times New Roman" w:cs="Times New Roman"/>
          <w:sz w:val="24"/>
          <w:szCs w:val="24"/>
          <w:lang w:eastAsia="cs-CZ"/>
        </w:rPr>
        <w:t>, když postavil proti „absolutnímu zlu“ „otrockého státu“ „absolutní dokonalost“ obránce civilizace, která je „založena na důstojnosti a hodnotě jednotlivce“ a vyznačuje se „nádhernou růzností“, „hlubokou tolerancí“, „zákonností“, snahou „vytvářet a udržovat prostředí, v němž má každý jednotlivec příležitost realizovat své tvůrčí schopnosti“.</w:t>
      </w:r>
      <w:r w:rsidRPr="00B427B8">
        <w:rPr>
          <w:rFonts w:ascii="Times New Roman" w:eastAsia="MS Mincho" w:hAnsi="Times New Roman" w:cs="Times New Roman"/>
          <w:sz w:val="24"/>
          <w:szCs w:val="24"/>
          <w:vertAlign w:val="superscript"/>
          <w:lang w:eastAsia="cs-CZ"/>
        </w:rPr>
        <w:footnoteReference w:id="517"/>
      </w:r>
      <w:r w:rsidRPr="00B427B8">
        <w:rPr>
          <w:rFonts w:ascii="Times New Roman" w:eastAsia="MS Mincho" w:hAnsi="Times New Roman" w:cs="Times New Roman"/>
          <w:sz w:val="24"/>
          <w:szCs w:val="24"/>
          <w:lang w:eastAsia="cs-CZ"/>
        </w:rPr>
        <w:t xml:space="preserve"> Povznášející rétorika o snaze konat dobro, o nezištnosti, toleranci, velkorysosti a štědrosti, si ovšem vůbec nevšímala rozporu mezi doktrínou a skutečností. </w:t>
      </w:r>
    </w:p>
    <w:p w:rsidR="00310E12" w:rsidRPr="00B427B8" w:rsidRDefault="00310E12" w:rsidP="00573C39">
      <w:pPr>
        <w:spacing w:after="0" w:line="240" w:lineRule="auto"/>
        <w:ind w:right="1152" w:firstLine="567"/>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 xml:space="preserve">Politikové a ideologové v USA, kteří se tradičně pohybují mezi idealismem (moralismem) a tvrdým realismem, se stále ještě podivují nad svými neúspěchy. </w:t>
      </w:r>
      <w:r w:rsidRPr="00B427B8">
        <w:rPr>
          <w:rFonts w:ascii="Times New Roman" w:eastAsia="MS Mincho" w:hAnsi="Times New Roman" w:cs="Times New Roman"/>
          <w:sz w:val="24"/>
          <w:szCs w:val="24"/>
          <w:lang w:eastAsia="cs-CZ"/>
        </w:rPr>
        <w:lastRenderedPageBreak/>
        <w:t>Což není to, co je dobré pro Spojené státy, dobré i pro celý svět?</w:t>
      </w:r>
      <w:r w:rsidRPr="00B427B8">
        <w:rPr>
          <w:rFonts w:ascii="Times New Roman" w:eastAsia="MS Mincho" w:hAnsi="Times New Roman" w:cs="Times New Roman"/>
          <w:sz w:val="24"/>
          <w:szCs w:val="24"/>
          <w:vertAlign w:val="superscript"/>
          <w:lang w:eastAsia="cs-CZ"/>
        </w:rPr>
        <w:footnoteReference w:id="518"/>
      </w:r>
      <w:r w:rsidRPr="00B427B8">
        <w:rPr>
          <w:rFonts w:ascii="Times New Roman" w:eastAsia="MS Mincho" w:hAnsi="Times New Roman" w:cs="Times New Roman"/>
          <w:sz w:val="24"/>
          <w:szCs w:val="24"/>
          <w:lang w:eastAsia="cs-CZ"/>
        </w:rPr>
        <w:t xml:space="preserve">      Kissingerovský realismus je v tomto smyslu jen „technický termín pro zbabělé lotrovství a zločinnost“.</w:t>
      </w:r>
      <w:r w:rsidRPr="00B427B8">
        <w:rPr>
          <w:rFonts w:ascii="Times New Roman" w:eastAsia="MS Mincho" w:hAnsi="Times New Roman" w:cs="Times New Roman"/>
          <w:sz w:val="24"/>
          <w:szCs w:val="24"/>
          <w:vertAlign w:val="superscript"/>
          <w:lang w:eastAsia="cs-CZ"/>
        </w:rPr>
        <w:footnoteReference w:id="519"/>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George Bush (starší) vyhlásil v tomto duchu při válce v Zálivu hlavní heslo pro nový světový pořádek a tím i novou doktrínu pro éru pokročilé globalizace velmi jasně: „Co řekneme, to se stane!“</w:t>
      </w:r>
    </w:p>
    <w:p w:rsidR="00E94C06" w:rsidRPr="00B427B8" w:rsidRDefault="00E94C06" w:rsidP="00573C39">
      <w:pPr>
        <w:spacing w:after="0" w:line="240" w:lineRule="auto"/>
        <w:ind w:right="1152" w:firstLine="540"/>
        <w:jc w:val="both"/>
        <w:rPr>
          <w:rFonts w:ascii="Times New Roman" w:eastAsia="MS Mincho" w:hAnsi="Times New Roman" w:cs="Times New Roman"/>
          <w:sz w:val="24"/>
          <w:szCs w:val="24"/>
          <w:lang w:eastAsia="cs-CZ"/>
        </w:rPr>
      </w:pPr>
    </w:p>
    <w:p w:rsidR="00E94C06" w:rsidRPr="00B427B8" w:rsidRDefault="00E94C06" w:rsidP="00E94C06">
      <w:pPr>
        <w:spacing w:after="0"/>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Od roku 1945 do roku 1990 vedly spojené státy celkem 124 rozsáhlých válek a vojenských intervencí, v průměru zasahovaly 2,8 krát ročně a od roku 1991 do roku 2003 přes 40 válek a vojenských intervencí v zámoří, v průměru 4 krát ročně.</w:t>
      </w:r>
      <w:r w:rsidRPr="00B427B8">
        <w:rPr>
          <w:rStyle w:val="Znakapoznpodarou"/>
          <w:rFonts w:ascii="Times New Roman" w:hAnsi="Times New Roman" w:cs="Times New Roman"/>
          <w:sz w:val="24"/>
          <w:szCs w:val="24"/>
        </w:rPr>
        <w:footnoteReference w:id="520"/>
      </w:r>
      <w:r w:rsidR="00145B94" w:rsidRPr="00B427B8">
        <w:rPr>
          <w:rFonts w:ascii="Times New Roman" w:hAnsi="Times New Roman" w:cs="Times New Roman"/>
          <w:sz w:val="24"/>
          <w:szCs w:val="24"/>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Změny v procesu vedení válek</w:t>
      </w:r>
    </w:p>
    <w:p w:rsidR="00310E12" w:rsidRPr="00B427B8" w:rsidRDefault="00310E12" w:rsidP="00573C39">
      <w:pPr>
        <w:spacing w:after="0" w:line="240" w:lineRule="auto"/>
        <w:ind w:right="1152"/>
        <w:jc w:val="both"/>
        <w:rPr>
          <w:rFonts w:ascii="Times New Roman" w:eastAsia="MS Mincho" w:hAnsi="Times New Roman" w:cs="Times New Roman"/>
          <w:b/>
          <w:i/>
          <w:sz w:val="24"/>
          <w:szCs w:val="24"/>
          <w:lang w:eastAsia="cs-CZ"/>
        </w:rPr>
      </w:pPr>
    </w:p>
    <w:p w:rsidR="00310E12" w:rsidRPr="00B427B8" w:rsidRDefault="00310E12" w:rsidP="003720D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NATO (</w:t>
      </w:r>
      <w:r w:rsidRPr="00B427B8">
        <w:rPr>
          <w:rFonts w:ascii="Times New Roman" w:eastAsia="Times New Roman" w:hAnsi="Times New Roman" w:cs="Times New Roman"/>
          <w:i/>
          <w:sz w:val="24"/>
          <w:szCs w:val="24"/>
          <w:lang w:eastAsia="cs-CZ"/>
        </w:rPr>
        <w:t>North Atlantic Treaty Organization</w:t>
      </w:r>
      <w:r w:rsidRPr="00B427B8">
        <w:rPr>
          <w:rFonts w:ascii="Times New Roman" w:eastAsia="Times New Roman" w:hAnsi="Times New Roman" w:cs="Times New Roman"/>
          <w:sz w:val="24"/>
          <w:szCs w:val="24"/>
          <w:lang w:eastAsia="cs-CZ"/>
        </w:rPr>
        <w:t>) bylo produktem studené války, jeho existence měla s novou situací skončit. Rozhodně nemělo bránit vzniku celoevropské struktury vojenské bezpečnosti. Bylo však významným nástrojem USA v mezinárodní politice.</w:t>
      </w:r>
      <w:r w:rsidRPr="00B427B8">
        <w:rPr>
          <w:rFonts w:ascii="Times New Roman" w:eastAsia="MS Mincho" w:hAnsi="Times New Roman" w:cs="Times New Roman"/>
          <w:sz w:val="24"/>
          <w:szCs w:val="24"/>
          <w:lang w:eastAsia="cs-CZ"/>
        </w:rPr>
        <w:t xml:space="preserve"> Není náhodou, že uplatňovaná zásada jednomyslnosti byla neustále zpochybňována jako něco, co NATO oslabuje.  Chování USA a rozdíly i spory v zahraničně politických otázkách (se zřejmým ekonomickým pozadím) jsou dnes jedním z důvodů, proč vlivné státy Evropské unie usilují o vybudování své vlastní žoldnéřské legie a vlastních „sil rychlé reakce či nasazení“. Přitom se ovšem zaklínají věrností společným principům zahraniční politiky a normám, na nichž je fungování NATO založeno.</w:t>
      </w:r>
      <w:r w:rsidRPr="00B427B8">
        <w:rPr>
          <w:rFonts w:ascii="Times New Roman" w:eastAsia="MS Mincho" w:hAnsi="Times New Roman" w:cs="Times New Roman"/>
          <w:sz w:val="24"/>
          <w:szCs w:val="24"/>
          <w:vertAlign w:val="superscript"/>
          <w:lang w:eastAsia="cs-CZ"/>
        </w:rPr>
        <w:footnoteReference w:id="521"/>
      </w:r>
    </w:p>
    <w:p w:rsidR="00310E12" w:rsidRPr="00B427B8" w:rsidRDefault="00310E12" w:rsidP="003720D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Podle závěrů Stockholmského výzkumného ústavu SIPRI, publikovaného před několika lety, v dohledné době nehrozí žádnému evropskému státu napadení zvenčí. Přesto se mluví o potřebě řešit problém „S kým a proti komu“, tj. o nutnosti rozšiřovat NATO na východ i do dalších azimutů i za cenu vážných konfrontací a narýsování nových dělících linií a nejenom v Evropě. Vytrvale se pěstuje rusofobie, těžiště se ale podle potřeby přenáší na Blízký, Střední i Dálný východ.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Důvody snah o uchování i rozšiřování NATO jsou trojí: 1. předně jde stále o obrovský kšeft pro zbrojařské firmy, pro vojensko-průmyslové koncerny; 2. úkolem je držet Rusko a stále více i další země, které se pokoušejí jít svou vlastní cestou</w:t>
      </w:r>
      <w:r w:rsidR="00EB487F"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 xml:space="preserve"> pod kontrolou a kuratelou a zabránit jim chovat se jako plně suverénní, svébytné státy; 3. sloužit jako bezpečnostní pojistka proti vnitřnímu ohrožení, plnit policejní funkci.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Teroristický útok na USA pomohl urychlit plánované rozšíření úlohy NATO o roli nejen místního a regionálního, ale i globálního četníka, chránícího světový kapitalismus.</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Existence a aktivity NATO vytvářejí ve světě stav trvalé nejistoty: v čem je záruka toho, že zásahy kteréhokoli ze států NATO nebo jejich uskupení do záležitostí určité země budou opravdu vždy v souladu s vůlí většiny občanů této země či teritoria? Kdo zabrání tomu, aby si od lidu odtržená mocenská špička pozvala mezinárodní policejní síly proti vlastním občanům?</w:t>
      </w:r>
    </w:p>
    <w:p w:rsidR="00310E12" w:rsidRPr="00B427B8" w:rsidRDefault="00310E12" w:rsidP="00D73972">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 ostatně otázkou, do jaké míry zůstává rozhodování v rukou politiků a co lze reálně udělat proti tomu, aby v určitém stadiu (při přechodu na profesionální armády - žoldnéřské legie a při moderních formách vedení vojenských operací) nepřešlo rozhodování zcela do rukou vojáků.</w:t>
      </w:r>
    </w:p>
    <w:p w:rsidR="00310E12" w:rsidRPr="00B427B8" w:rsidRDefault="00310E12" w:rsidP="00D73972">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Situace, s níž se dnes díky zesílené militarizaci vztahů ve světě setkáváme, je stále vyhrocenější. Po skončení „studené války“ došlo v procesu vedení „válek horkých“ k řadě změn. </w:t>
      </w:r>
    </w:p>
    <w:p w:rsidR="00310E12" w:rsidRPr="00B427B8" w:rsidRDefault="00310E12" w:rsidP="00D73972">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Zatímco klesá počet válek v mezinárodním prostředí (válek mezi státy), prudce roste počet </w:t>
      </w:r>
      <w:r w:rsidRPr="00B427B8">
        <w:rPr>
          <w:rFonts w:ascii="Times New Roman" w:eastAsia="MS Mincho" w:hAnsi="Times New Roman" w:cs="Times New Roman"/>
          <w:b/>
          <w:i/>
          <w:sz w:val="24"/>
          <w:szCs w:val="24"/>
          <w:lang w:eastAsia="cs-CZ"/>
        </w:rPr>
        <w:t>konfliktů uvnitř států</w:t>
      </w:r>
      <w:r w:rsidRPr="00B427B8">
        <w:rPr>
          <w:rFonts w:ascii="Times New Roman" w:eastAsia="MS Mincho" w:hAnsi="Times New Roman" w:cs="Times New Roman"/>
          <w:sz w:val="24"/>
          <w:szCs w:val="24"/>
          <w:lang w:eastAsia="cs-CZ"/>
        </w:rPr>
        <w:t>, válek občanských. Státy, které s děním uvnitř takových států nesouhlasí, dnes už běžně do vnitřního dění zasahují. Konflikty cizí intervence rozšiřuje a zostřuje.</w:t>
      </w:r>
      <w:r w:rsidRPr="00B427B8">
        <w:rPr>
          <w:rFonts w:ascii="Times New Roman" w:eastAsia="MS Mincho" w:hAnsi="Times New Roman" w:cs="Times New Roman"/>
          <w:sz w:val="24"/>
          <w:szCs w:val="24"/>
          <w:vertAlign w:val="superscript"/>
          <w:lang w:eastAsia="cs-CZ"/>
        </w:rPr>
        <w:footnoteReference w:id="522"/>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Trvá (či vzniká), i když nikoli bezprostředně, nebezpečí </w:t>
      </w:r>
      <w:r w:rsidRPr="00B427B8">
        <w:rPr>
          <w:rFonts w:ascii="Times New Roman" w:eastAsia="MS Mincho" w:hAnsi="Times New Roman" w:cs="Times New Roman"/>
          <w:b/>
          <w:i/>
          <w:sz w:val="24"/>
          <w:szCs w:val="24"/>
          <w:lang w:eastAsia="cs-CZ"/>
        </w:rPr>
        <w:t>války světové</w:t>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Břemeno války se přesouvá na civilisty</w:t>
      </w:r>
      <w:r w:rsidRPr="00B427B8">
        <w:rPr>
          <w:rFonts w:ascii="Times New Roman" w:eastAsia="MS Mincho" w:hAnsi="Times New Roman" w:cs="Times New Roman"/>
          <w:sz w:val="24"/>
          <w:szCs w:val="24"/>
          <w:lang w:eastAsia="cs-CZ"/>
        </w:rPr>
        <w:t xml:space="preserve">, kteří už tvoří 80 až 90 procent těch, kdož jsou válkou přímo či nepřímo zasaženi, i když technologie umožňuje více rozlišovat cíle. Dochází k masivním ztrátám mezi obyvatelstvem a jen nepoměrně menším ztrátám na živé síle vojsk. Války vyhánějí lidi z jejich domovů; podle odhadů opustilo v důsledku válek koncem roku 2003 svůj domov i vlast celkem na 38 milionů uprchlíků (Odhady jsou vskutku jen přibližné: pohybují se v různých letech od 20,8 milionů po 40 milionů osob.) </w:t>
      </w:r>
      <w:r w:rsidR="0029693C" w:rsidRPr="00B427B8">
        <w:rPr>
          <w:rStyle w:val="Znakapoznpodarou"/>
          <w:rFonts w:ascii="Times New Roman" w:eastAsia="MS Mincho" w:hAnsi="Times New Roman" w:cs="Times New Roman"/>
          <w:sz w:val="24"/>
          <w:szCs w:val="24"/>
          <w:lang w:eastAsia="cs-CZ"/>
        </w:rPr>
        <w:footnoteReference w:id="523"/>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Stírá se jasný rozdíl mezi válkou a mírem</w:t>
      </w:r>
      <w:r w:rsidRPr="00B427B8">
        <w:rPr>
          <w:rFonts w:ascii="Times New Roman" w:eastAsia="MS Mincho" w:hAnsi="Times New Roman" w:cs="Times New Roman"/>
          <w:sz w:val="24"/>
          <w:szCs w:val="24"/>
          <w:lang w:eastAsia="cs-CZ"/>
        </w:rPr>
        <w:t>, původně chápanými jako fenomény totální povahy. Ke konci se také blíží doba válek končících bezpodmínečnou kapitulací.</w:t>
      </w:r>
      <w:r w:rsidRPr="00B427B8">
        <w:rPr>
          <w:rFonts w:ascii="Times New Roman" w:eastAsia="MS Mincho" w:hAnsi="Times New Roman" w:cs="Times New Roman"/>
          <w:sz w:val="24"/>
          <w:szCs w:val="24"/>
          <w:vertAlign w:val="superscript"/>
          <w:lang w:eastAsia="cs-CZ"/>
        </w:rPr>
        <w:footnoteReference w:id="524"/>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Došlo k významné přeměně armád mnoha států ve </w:t>
      </w:r>
      <w:r w:rsidRPr="00B427B8">
        <w:rPr>
          <w:rFonts w:ascii="Times New Roman" w:eastAsia="MS Mincho" w:hAnsi="Times New Roman" w:cs="Times New Roman"/>
          <w:b/>
          <w:i/>
          <w:sz w:val="24"/>
          <w:szCs w:val="24"/>
          <w:lang w:eastAsia="cs-CZ"/>
        </w:rPr>
        <w:t>vojska žoldnéřská</w:t>
      </w:r>
      <w:r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footnoteReference w:id="525"/>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lastRenderedPageBreak/>
        <w:t>Státy ztratily svůj monopol na použití ozbrojené síly</w:t>
      </w:r>
      <w:r w:rsidRPr="00B427B8">
        <w:rPr>
          <w:rFonts w:ascii="Times New Roman" w:eastAsia="MS Mincho" w:hAnsi="Times New Roman" w:cs="Times New Roman"/>
          <w:sz w:val="24"/>
          <w:szCs w:val="24"/>
          <w:lang w:eastAsia="cs-CZ"/>
        </w:rPr>
        <w:t xml:space="preserve">; války jsou financovány i jinými aktéry; obtížné je eliminovat malé, neoficiální ozbrojené skupiny uvnitř států a množství soukromých aktérů na scéně globální, které vedou své „asymetrické války“. </w:t>
      </w:r>
    </w:p>
    <w:p w:rsidR="00310E12" w:rsidRPr="00B427B8" w:rsidRDefault="00310E12" w:rsidP="003720D3">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podmínkách, kdy jsou k dispozici obrovské ničivé síly, je zvláště nebezpečné ideologicky motivované přesvědčení, že „vlastní věc je natolik spravedlivá a protivníkova natolik hanebná, že použití veškerých prostředků k dosažení vítězství a zabránění porážce není pouze legitimní, nýbrž i nezbytné.“</w:t>
      </w:r>
      <w:r w:rsidR="003720D3" w:rsidRPr="00B427B8">
        <w:rPr>
          <w:rStyle w:val="Znakapoznpodarou"/>
          <w:rFonts w:ascii="Times New Roman" w:eastAsia="MS Mincho" w:hAnsi="Times New Roman" w:cs="Times New Roman"/>
          <w:sz w:val="24"/>
          <w:szCs w:val="24"/>
          <w:lang w:eastAsia="cs-CZ"/>
        </w:rPr>
        <w:footnoteReference w:id="526"/>
      </w:r>
      <w:r w:rsidRPr="00B427B8">
        <w:rPr>
          <w:rFonts w:ascii="Times New Roman" w:eastAsia="MS Mincho" w:hAnsi="Times New Roman" w:cs="Times New Roman"/>
          <w:sz w:val="24"/>
          <w:szCs w:val="24"/>
          <w:lang w:eastAsia="cs-CZ"/>
        </w:rPr>
        <w:t xml:space="preserve"> Obvykle využívané „mravní důvody“ jsou do krajnosti zesilovány, válečné akce jsou inspirovány těmi „nejvyššími imperativy“.</w:t>
      </w:r>
    </w:p>
    <w:p w:rsidR="00310E12" w:rsidRPr="00B427B8" w:rsidRDefault="00310E12" w:rsidP="00643BEC">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Spojené státy měly vždy tendenci – navzdory různým proklamacím -  svého velmocenského postavení supervelmoci </w:t>
      </w:r>
      <w:r w:rsidRPr="00B427B8">
        <w:rPr>
          <w:rFonts w:ascii="Times New Roman" w:eastAsia="MS Mincho" w:hAnsi="Times New Roman" w:cs="Times New Roman"/>
          <w:b/>
          <w:i/>
          <w:sz w:val="24"/>
          <w:szCs w:val="24"/>
          <w:lang w:eastAsia="cs-CZ"/>
        </w:rPr>
        <w:t>využívat.</w:t>
      </w:r>
      <w:r w:rsidRPr="00B427B8">
        <w:rPr>
          <w:rFonts w:ascii="Times New Roman" w:eastAsia="MS Mincho" w:hAnsi="Times New Roman" w:cs="Times New Roman"/>
          <w:sz w:val="24"/>
          <w:szCs w:val="24"/>
          <w:lang w:eastAsia="cs-CZ"/>
        </w:rPr>
        <w:t xml:space="preserve"> Po celé minulé století vnucovaly svou vůli jiným pod záminkou „šíření svobody“, „garance demokracie a bezpečnosti všech“. Dnes své postavení supervelmoci ale stále více i </w:t>
      </w:r>
      <w:r w:rsidRPr="00B427B8">
        <w:rPr>
          <w:rFonts w:ascii="Times New Roman" w:eastAsia="MS Mincho" w:hAnsi="Times New Roman" w:cs="Times New Roman"/>
          <w:b/>
          <w:i/>
          <w:sz w:val="24"/>
          <w:szCs w:val="24"/>
          <w:lang w:eastAsia="cs-CZ"/>
        </w:rPr>
        <w:t>zneužívají.</w:t>
      </w:r>
      <w:r w:rsidRPr="00B427B8">
        <w:rPr>
          <w:rFonts w:ascii="Times New Roman" w:eastAsia="MS Mincho" w:hAnsi="Times New Roman" w:cs="Times New Roman"/>
          <w:sz w:val="24"/>
          <w:szCs w:val="24"/>
          <w:lang w:eastAsia="cs-CZ"/>
        </w:rPr>
        <w:t xml:space="preserve"> V posledních letech se, pod záminkou „prevence zla“, uchylují k otevřeným agresím. Stupňuje se jejich svévole</w:t>
      </w:r>
      <w:r w:rsidR="00BE6C95" w:rsidRPr="00B427B8">
        <w:rPr>
          <w:rFonts w:ascii="Times New Roman" w:eastAsia="MS Mincho" w:hAnsi="Times New Roman" w:cs="Times New Roman"/>
          <w:sz w:val="24"/>
          <w:szCs w:val="24"/>
          <w:lang w:eastAsia="cs-CZ"/>
        </w:rPr>
        <w:t>, kterou má zakrýt odvolávání na vůli „světového společenství</w:t>
      </w:r>
      <w:r w:rsidR="00CC75D7" w:rsidRPr="00B427B8">
        <w:rPr>
          <w:rFonts w:ascii="Times New Roman" w:eastAsia="MS Mincho" w:hAnsi="Times New Roman" w:cs="Times New Roman"/>
          <w:sz w:val="24"/>
          <w:szCs w:val="24"/>
          <w:lang w:eastAsia="cs-CZ"/>
        </w:rPr>
        <w:t xml:space="preserve">, jež má váhu takové politiky garantovat a stvrzovat. </w:t>
      </w:r>
      <w:r w:rsidRPr="00B427B8">
        <w:rPr>
          <w:rFonts w:ascii="Times New Roman" w:eastAsia="Times New Roman" w:hAnsi="Times New Roman" w:cs="Times New Roman"/>
          <w:sz w:val="24"/>
          <w:szCs w:val="24"/>
          <w:lang w:eastAsia="cs-CZ"/>
        </w:rPr>
        <w:t>Zaklínání se „světovou veřejností“ či „světovým společenstvím“ přitom patří ke</w:t>
      </w:r>
      <w:r w:rsidRPr="00B427B8">
        <w:rPr>
          <w:rFonts w:ascii="Times New Roman" w:eastAsia="Times New Roman" w:hAnsi="Times New Roman" w:cs="Times New Roman"/>
          <w:bCs/>
          <w:iCs/>
          <w:sz w:val="24"/>
          <w:szCs w:val="24"/>
          <w:lang w:eastAsia="cs-CZ"/>
        </w:rPr>
        <w:t xml:space="preserve"> standardním pojmovým orwellismům.</w:t>
      </w:r>
      <w:r w:rsidR="00CC75D7" w:rsidRPr="00B427B8">
        <w:rPr>
          <w:rFonts w:ascii="Times New Roman" w:eastAsia="Times New Roman" w:hAnsi="Times New Roman" w:cs="Times New Roman"/>
          <w:bCs/>
          <w:iCs/>
          <w:sz w:val="24"/>
          <w:szCs w:val="24"/>
          <w:lang w:eastAsia="cs-CZ"/>
        </w:rPr>
        <w:t xml:space="preserve"> Jak konstatuje Jan Eichler, „doposud to fungovalo tak, že zásadní rozhodnutí padlo ve Washingtonu, pak bylo potvrzeno jako priorita NATO, načež se stalo prioritou i pro konkrétní členské země včetně ČR.“ </w:t>
      </w:r>
      <w:r w:rsidRPr="00B427B8">
        <w:rPr>
          <w:rFonts w:ascii="Times New Roman" w:eastAsia="MS Mincho" w:hAnsi="Times New Roman" w:cs="Times New Roman"/>
          <w:sz w:val="24"/>
          <w:szCs w:val="24"/>
          <w:vertAlign w:val="superscript"/>
          <w:lang w:eastAsia="cs-CZ"/>
        </w:rPr>
        <w:footnoteReference w:id="527"/>
      </w:r>
      <w:r w:rsidRPr="00B427B8">
        <w:rPr>
          <w:rFonts w:ascii="Times New Roman" w:eastAsia="MS Mincho" w:hAnsi="Times New Roman" w:cs="Times New Roman"/>
          <w:sz w:val="24"/>
          <w:szCs w:val="24"/>
          <w:vertAlign w:val="superscript"/>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Za prezidentství G. W. Bushe, opírajícího se o řadu vyhraněně konzervativních spolupracovníků (s nejznámější C. Riceovou, konzervativní, chladnou a energickou ženou, pocházející z černošské střední vrstvy), se ale o tuto odpovědnost nehodlali dělit ani s nejbližšími partnery.</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Tezi H.</w:t>
      </w:r>
      <w:r w:rsidR="00A00933"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Palmersona, ochránce „říše, nad níž slunce nezapadá“, tj. že </w:t>
      </w:r>
      <w:r w:rsidRPr="00B427B8">
        <w:rPr>
          <w:rFonts w:ascii="Times New Roman" w:eastAsia="MS Mincho" w:hAnsi="Times New Roman" w:cs="Times New Roman"/>
          <w:b/>
          <w:bCs/>
          <w:i/>
          <w:iCs/>
          <w:sz w:val="24"/>
          <w:szCs w:val="24"/>
          <w:lang w:eastAsia="cs-CZ"/>
        </w:rPr>
        <w:t>Anglie nemá spojence</w:t>
      </w:r>
      <w:r w:rsidRPr="00B427B8">
        <w:rPr>
          <w:rFonts w:ascii="Times New Roman" w:eastAsia="MS Mincho" w:hAnsi="Times New Roman" w:cs="Times New Roman"/>
          <w:sz w:val="24"/>
          <w:szCs w:val="24"/>
          <w:lang w:eastAsia="cs-CZ"/>
        </w:rPr>
        <w:t>, Anglie má jen zájmy, přímo ideálně ztělesnila M. Thatcherová, se „svou tupou ideologičností a umanutostí, neschopností vnímat jemnosti a složitosti problémů a politiky.“</w:t>
      </w:r>
      <w:r w:rsidRPr="00B427B8">
        <w:rPr>
          <w:rFonts w:ascii="Times New Roman" w:eastAsia="MS Mincho" w:hAnsi="Times New Roman" w:cs="Times New Roman"/>
          <w:sz w:val="24"/>
          <w:szCs w:val="24"/>
          <w:vertAlign w:val="superscript"/>
          <w:lang w:eastAsia="cs-CZ"/>
        </w:rPr>
        <w:footnoteReference w:id="528"/>
      </w:r>
      <w:r w:rsidRPr="00B427B8">
        <w:rPr>
          <w:rFonts w:ascii="Times New Roman" w:eastAsia="MS Mincho" w:hAnsi="Times New Roman" w:cs="Times New Roman"/>
          <w:sz w:val="24"/>
          <w:szCs w:val="24"/>
          <w:lang w:eastAsia="cs-CZ"/>
        </w:rPr>
        <w:t xml:space="preserve"> V bushovské strategii dosáhla tato arogance </w:t>
      </w:r>
      <w:r w:rsidR="00C96F2F" w:rsidRPr="00B427B8">
        <w:rPr>
          <w:rFonts w:ascii="Times New Roman" w:eastAsia="MS Mincho" w:hAnsi="Times New Roman" w:cs="Times New Roman"/>
          <w:sz w:val="24"/>
          <w:szCs w:val="24"/>
          <w:lang w:eastAsia="cs-CZ"/>
        </w:rPr>
        <w:lastRenderedPageBreak/>
        <w:t xml:space="preserve">přesto </w:t>
      </w:r>
      <w:r w:rsidRPr="00B427B8">
        <w:rPr>
          <w:rFonts w:ascii="Times New Roman" w:eastAsia="MS Mincho" w:hAnsi="Times New Roman" w:cs="Times New Roman"/>
          <w:sz w:val="24"/>
          <w:szCs w:val="24"/>
          <w:lang w:eastAsia="cs-CZ"/>
        </w:rPr>
        <w:t xml:space="preserve">vyšší úrovně: spojence při prosazování svých zájmů Spojené státy prostě </w:t>
      </w:r>
      <w:r w:rsidRPr="00B427B8">
        <w:rPr>
          <w:rFonts w:ascii="Times New Roman" w:eastAsia="MS Mincho" w:hAnsi="Times New Roman" w:cs="Times New Roman"/>
          <w:b/>
          <w:bCs/>
          <w:i/>
          <w:iCs/>
          <w:sz w:val="24"/>
          <w:szCs w:val="24"/>
          <w:lang w:eastAsia="cs-CZ"/>
        </w:rPr>
        <w:t>nepotřebují</w:t>
      </w:r>
      <w:r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sz w:val="24"/>
          <w:szCs w:val="24"/>
          <w:lang w:eastAsia="cs-CZ"/>
        </w:rPr>
        <w:t xml:space="preserve"> V dalším volebním období G. W. Bush tuto politiku ještě vyostřil: odhodláním opět postupovat samostatně a tvrdě, agresivně, ale s větší diplomatickou obratností. </w:t>
      </w:r>
      <w:r w:rsidRPr="00B427B8">
        <w:rPr>
          <w:rFonts w:ascii="Times New Roman" w:eastAsia="MS Mincho" w:hAnsi="Times New Roman" w:cs="Times New Roman"/>
          <w:sz w:val="24"/>
          <w:szCs w:val="24"/>
          <w:vertAlign w:val="superscript"/>
          <w:lang w:eastAsia="cs-CZ"/>
        </w:rPr>
        <w:footnoteReference w:id="529"/>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p>
    <w:p w:rsidR="00310E12" w:rsidRPr="00B427B8" w:rsidRDefault="00310E12" w:rsidP="00573C39">
      <w:pPr>
        <w:keepNext/>
        <w:spacing w:after="0" w:line="240" w:lineRule="auto"/>
        <w:ind w:right="1152"/>
        <w:jc w:val="both"/>
        <w:outlineLvl w:val="0"/>
        <w:rPr>
          <w:rFonts w:ascii="Times New Roman" w:eastAsia="MS Mincho" w:hAnsi="Times New Roman" w:cs="Times New Roman"/>
          <w:sz w:val="24"/>
          <w:szCs w:val="24"/>
          <w:lang w:eastAsia="cs-CZ"/>
        </w:rPr>
      </w:pPr>
    </w:p>
    <w:p w:rsidR="00310E12" w:rsidRPr="00B427B8" w:rsidRDefault="00310E12"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„Válka proti teroru“ a Bushova doktrína</w:t>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p>
    <w:p w:rsidR="00310E12" w:rsidRPr="00B427B8" w:rsidRDefault="00310E12" w:rsidP="00731502">
      <w:pPr>
        <w:spacing w:line="240" w:lineRule="auto"/>
        <w:ind w:left="1701"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„S bajonety můžete dělat, co se vám zachce, jen sedět se na nich nedá.“ (Rčení z Napoleonových dob)</w:t>
      </w:r>
    </w:p>
    <w:p w:rsidR="00731502" w:rsidRPr="00B427B8" w:rsidRDefault="00731502" w:rsidP="00731502">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„Když naše jednotka přejela iráckou linii</w:t>
      </w:r>
    </w:p>
    <w:p w:rsidR="00731502" w:rsidRPr="00B427B8" w:rsidRDefault="00731502" w:rsidP="00731502">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z písku čouhaly jen lidské končetiny  jako když se někdo topí…“</w:t>
      </w:r>
    </w:p>
    <w:p w:rsidR="00731502" w:rsidRPr="00B427B8" w:rsidRDefault="00731502" w:rsidP="00731502">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„NATO se nevyhnulo vybombardování</w:t>
      </w:r>
    </w:p>
    <w:p w:rsidR="00731502" w:rsidRPr="00B427B8" w:rsidRDefault="00731502" w:rsidP="00731502">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676 škol 8 univerzit 11 technických institutů</w:t>
      </w:r>
    </w:p>
    <w:p w:rsidR="00731502" w:rsidRPr="00B427B8" w:rsidRDefault="00731502" w:rsidP="00731502">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28 nemocnic 45 poliklinik 16 zdravotních středisek a 24 domovů důchodců</w:t>
      </w:r>
    </w:p>
    <w:p w:rsidR="00731502" w:rsidRPr="00B427B8" w:rsidRDefault="00731502" w:rsidP="00731502">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51 mešit a 3 kostelů…“</w:t>
      </w:r>
    </w:p>
    <w:p w:rsidR="00731502" w:rsidRPr="00B427B8" w:rsidRDefault="00731502" w:rsidP="00731502">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V Lidicích byl jeden!“ (Karel Sýs) </w:t>
      </w:r>
      <w:r w:rsidRPr="00B427B8">
        <w:rPr>
          <w:rStyle w:val="Znakapoznpodarou"/>
          <w:rFonts w:ascii="Times New Roman" w:eastAsia="Times New Roman" w:hAnsi="Times New Roman" w:cs="Times New Roman"/>
          <w:sz w:val="20"/>
          <w:szCs w:val="20"/>
          <w:lang w:eastAsia="cs-CZ"/>
        </w:rPr>
        <w:footnoteReference w:id="530"/>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Od šedesátých let došlo ke třem výbuchům politického násilí a odvetného násilí:</w:t>
      </w:r>
    </w:p>
    <w:p w:rsidR="00310E12" w:rsidRPr="00B427B8" w:rsidRDefault="00310E12" w:rsidP="003077BF">
      <w:pPr>
        <w:numPr>
          <w:ilvl w:val="0"/>
          <w:numId w:val="15"/>
        </w:numPr>
        <w:spacing w:after="0" w:line="240" w:lineRule="auto"/>
        <w:ind w:left="0" w:right="1152" w:firstLine="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pokusům nevelkých elitních skupin ozbrojenou akcí svrhnout režimy nebo dosáhnout separatistických, nacionalistických cílů, obvykle bez masové podpory;</w:t>
      </w:r>
    </w:p>
    <w:p w:rsidR="00310E12" w:rsidRPr="00B427B8" w:rsidRDefault="00310E12" w:rsidP="003077BF">
      <w:pPr>
        <w:numPr>
          <w:ilvl w:val="0"/>
          <w:numId w:val="15"/>
        </w:numPr>
        <w:spacing w:after="0" w:line="240" w:lineRule="auto"/>
        <w:ind w:left="0" w:right="1152" w:firstLine="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vraždění lidí v Africe, v západní oblasti islámu, v jihovýchodní Asii a jihovýchodní Evropě na základě rozdílů etnických či ve víře, jež budilo zájem televizí, a stupňovalo v očích terorist</w:t>
      </w:r>
      <w:r w:rsidR="003720D3" w:rsidRPr="00B427B8">
        <w:rPr>
          <w:rFonts w:ascii="Times New Roman" w:eastAsia="MS Mincho" w:hAnsi="Times New Roman" w:cs="Times New Roman"/>
          <w:sz w:val="24"/>
          <w:szCs w:val="24"/>
          <w:lang w:eastAsia="cs-CZ"/>
        </w:rPr>
        <w:t>ů</w:t>
      </w:r>
      <w:r w:rsidRPr="00B427B8">
        <w:rPr>
          <w:rFonts w:ascii="Times New Roman" w:eastAsia="MS Mincho" w:hAnsi="Times New Roman" w:cs="Times New Roman"/>
          <w:sz w:val="24"/>
          <w:szCs w:val="24"/>
          <w:lang w:eastAsia="cs-CZ"/>
        </w:rPr>
        <w:t xml:space="preserve"> význam takových akcí;</w:t>
      </w:r>
    </w:p>
    <w:p w:rsidR="00310E12" w:rsidRPr="00B427B8" w:rsidRDefault="00310E12" w:rsidP="003077BF">
      <w:pPr>
        <w:numPr>
          <w:ilvl w:val="0"/>
          <w:numId w:val="15"/>
        </w:numPr>
        <w:spacing w:line="240" w:lineRule="auto"/>
        <w:ind w:left="0" w:right="1152" w:firstLine="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ustavení teroristického hnutí, cílevědomě operujícího na nadnárodním principu, opět s masovým ohlasem.</w:t>
      </w:r>
      <w:r w:rsidRPr="00B427B8">
        <w:rPr>
          <w:rFonts w:ascii="Times New Roman" w:eastAsia="MS Mincho" w:hAnsi="Times New Roman" w:cs="Times New Roman"/>
          <w:sz w:val="24"/>
          <w:szCs w:val="24"/>
          <w:vertAlign w:val="superscript"/>
          <w:lang w:eastAsia="cs-CZ"/>
        </w:rPr>
        <w:footnoteReference w:id="531"/>
      </w:r>
      <w:r w:rsidRPr="00B427B8">
        <w:rPr>
          <w:rFonts w:ascii="Times New Roman" w:eastAsia="MS Mincho" w:hAnsi="Times New Roman" w:cs="Times New Roman"/>
          <w:sz w:val="24"/>
          <w:szCs w:val="24"/>
          <w:lang w:eastAsia="cs-CZ"/>
        </w:rPr>
        <w:t xml:space="preserve">  </w:t>
      </w:r>
    </w:p>
    <w:p w:rsidR="00310E12" w:rsidRPr="00B427B8" w:rsidRDefault="00310E12" w:rsidP="003720D3">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Stupňování hospodářských a sociálních rozporů mezi chudou a bohatou částí světa vyústilo do extrémních forem boje proti globální nadvládě bohatých zemí, skrývajících se často za náboženskými, etnickými aj. motivy či hesly. Vybuchla jedna z dlouhodobě pokládaných min, krutý, </w:t>
      </w:r>
      <w:r w:rsidRPr="00B427B8">
        <w:rPr>
          <w:rFonts w:ascii="Times New Roman" w:eastAsia="MS Mincho" w:hAnsi="Times New Roman" w:cs="Times New Roman"/>
          <w:b/>
          <w:i/>
          <w:sz w:val="24"/>
          <w:szCs w:val="24"/>
          <w:lang w:eastAsia="cs-CZ"/>
        </w:rPr>
        <w:t>bezohledný terorismus</w:t>
      </w:r>
      <w:r w:rsidRPr="00B427B8">
        <w:rPr>
          <w:rFonts w:ascii="Times New Roman" w:eastAsia="MS Mincho" w:hAnsi="Times New Roman" w:cs="Times New Roman"/>
          <w:sz w:val="24"/>
          <w:szCs w:val="24"/>
          <w:lang w:eastAsia="cs-CZ"/>
        </w:rPr>
        <w:t xml:space="preserve">. Jeho nenadálé, zákeřné údery, měly vyvolat co největší zděšení a paniku mezi lidmi, udržovat všechny v nejistotě a obavách a také se jim to zdařilo. </w:t>
      </w:r>
    </w:p>
    <w:p w:rsidR="00310E12" w:rsidRPr="00B427B8" w:rsidRDefault="00310E12" w:rsidP="003720D3">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Objevil se vítaný motiv, jak ospravedlnit a zdokonalit </w:t>
      </w:r>
      <w:r w:rsidRPr="00B427B8">
        <w:rPr>
          <w:rFonts w:ascii="Times New Roman" w:eastAsia="Times New Roman" w:hAnsi="Times New Roman" w:cs="Times New Roman"/>
          <w:b/>
          <w:i/>
          <w:sz w:val="24"/>
          <w:szCs w:val="24"/>
          <w:lang w:eastAsia="cs-CZ"/>
        </w:rPr>
        <w:t>politiku globálního imperialismu</w:t>
      </w:r>
      <w:r w:rsidRPr="00B427B8">
        <w:rPr>
          <w:rFonts w:ascii="Times New Roman" w:eastAsia="Times New Roman" w:hAnsi="Times New Roman" w:cs="Times New Roman"/>
          <w:sz w:val="24"/>
          <w:szCs w:val="24"/>
          <w:lang w:eastAsia="cs-CZ"/>
        </w:rPr>
        <w:t>, která se až dosud opírala o zadržování nepřítele, o jeho odstrašování zbraněmi hromadného ničení. Byl objeven nový úhlavní nepřítel a možnost přejít od jeho zadržování k zatlačování do jeho útočišť a nor. Hrozba byla zveličována a nepřítel démonizován tak, aby byly vyloučeny jiné alternativy než kapitulace a totální válka</w:t>
      </w:r>
      <w:r w:rsidR="00B66309">
        <w:rPr>
          <w:rFonts w:ascii="Times New Roman" w:eastAsia="Times New Roman" w:hAnsi="Times New Roman" w:cs="Times New Roman"/>
          <w:sz w:val="24"/>
          <w:szCs w:val="24"/>
          <w:lang w:eastAsia="cs-CZ"/>
        </w:rPr>
        <w:t>.</w:t>
      </w:r>
      <w:r w:rsidR="00B66309">
        <w:rPr>
          <w:rStyle w:val="Znakapoznpodarou"/>
          <w:rFonts w:ascii="Times New Roman" w:eastAsia="Times New Roman" w:hAnsi="Times New Roman" w:cs="Times New Roman"/>
          <w:sz w:val="24"/>
          <w:szCs w:val="24"/>
          <w:lang w:eastAsia="cs-CZ"/>
        </w:rPr>
        <w:footnoteReference w:id="532"/>
      </w:r>
      <w:r w:rsidRPr="00B427B8">
        <w:rPr>
          <w:rFonts w:ascii="Times New Roman" w:eastAsia="Times New Roman" w:hAnsi="Times New Roman" w:cs="Times New Roman"/>
          <w:sz w:val="24"/>
          <w:szCs w:val="24"/>
          <w:lang w:eastAsia="cs-CZ"/>
        </w:rPr>
        <w:t xml:space="preserve"> Politika USA mohla znovu vyvolávat hysterický strach z nepřítele, který legitimizuje expanzi a užívání americké globální moci.</w:t>
      </w:r>
      <w:r w:rsidRPr="00B427B8">
        <w:rPr>
          <w:rFonts w:ascii="Times New Roman" w:eastAsia="MS Mincho" w:hAnsi="Times New Roman" w:cs="Times New Roman"/>
          <w:sz w:val="24"/>
          <w:szCs w:val="24"/>
          <w:vertAlign w:val="superscript"/>
          <w:lang w:eastAsia="cs-CZ"/>
        </w:rPr>
        <w:footnoteReference w:id="533"/>
      </w:r>
      <w:r w:rsidRPr="00B427B8">
        <w:rPr>
          <w:rFonts w:ascii="Times New Roman" w:eastAsia="Times New Roman" w:hAnsi="Times New Roman" w:cs="Times New Roman"/>
          <w:sz w:val="24"/>
          <w:szCs w:val="24"/>
          <w:lang w:eastAsia="cs-CZ"/>
        </w:rPr>
        <w:t xml:space="preserve"> </w:t>
      </w:r>
    </w:p>
    <w:p w:rsidR="00310E12" w:rsidRPr="00B427B8" w:rsidRDefault="00310E12"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Terorismus je vážnou hrozbou, bojovat s ním je ale nutné bojovat se zřetelem k bezprostředním </w:t>
      </w:r>
      <w:r w:rsidRPr="003C02F2">
        <w:rPr>
          <w:rFonts w:ascii="Times New Roman" w:eastAsia="Times New Roman" w:hAnsi="Times New Roman" w:cs="Times New Roman"/>
          <w:color w:val="7030A0"/>
          <w:sz w:val="24"/>
          <w:szCs w:val="24"/>
          <w:lang w:eastAsia="cs-CZ"/>
        </w:rPr>
        <w:t>pod</w:t>
      </w:r>
      <w:r w:rsidR="003C02F2" w:rsidRPr="003C02F2">
        <w:rPr>
          <w:rFonts w:ascii="Times New Roman" w:eastAsia="Times New Roman" w:hAnsi="Times New Roman" w:cs="Times New Roman"/>
          <w:color w:val="7030A0"/>
          <w:sz w:val="24"/>
          <w:szCs w:val="24"/>
          <w:lang w:eastAsia="cs-CZ"/>
        </w:rPr>
        <w:t>nět</w:t>
      </w:r>
      <w:r w:rsidRPr="003C02F2">
        <w:rPr>
          <w:rFonts w:ascii="Times New Roman" w:eastAsia="Times New Roman" w:hAnsi="Times New Roman" w:cs="Times New Roman"/>
          <w:color w:val="7030A0"/>
          <w:sz w:val="24"/>
          <w:szCs w:val="24"/>
          <w:lang w:eastAsia="cs-CZ"/>
        </w:rPr>
        <w:t>ům</w:t>
      </w:r>
      <w:r w:rsidRPr="00B427B8">
        <w:rPr>
          <w:rFonts w:ascii="Times New Roman" w:eastAsia="Times New Roman" w:hAnsi="Times New Roman" w:cs="Times New Roman"/>
          <w:sz w:val="24"/>
          <w:szCs w:val="24"/>
          <w:lang w:eastAsia="cs-CZ"/>
        </w:rPr>
        <w:t xml:space="preserve"> a hlavně hlubším příčinám jeho vzniku, jichž je symptomem. Reakce Bushovy administrativy vyšla vlastně teroristům svou </w:t>
      </w:r>
      <w:r w:rsidRPr="003C02F2">
        <w:rPr>
          <w:rFonts w:ascii="Times New Roman" w:eastAsia="Times New Roman" w:hAnsi="Times New Roman" w:cs="Times New Roman"/>
          <w:color w:val="7030A0"/>
          <w:sz w:val="24"/>
          <w:szCs w:val="24"/>
          <w:lang w:eastAsia="cs-CZ"/>
        </w:rPr>
        <w:t>hysteri</w:t>
      </w:r>
      <w:r w:rsidR="003C02F2" w:rsidRPr="003C02F2">
        <w:rPr>
          <w:rFonts w:ascii="Times New Roman" w:eastAsia="Times New Roman" w:hAnsi="Times New Roman" w:cs="Times New Roman"/>
          <w:color w:val="7030A0"/>
          <w:sz w:val="24"/>
          <w:szCs w:val="24"/>
          <w:lang w:eastAsia="cs-CZ"/>
        </w:rPr>
        <w:t>í</w:t>
      </w:r>
      <w:r w:rsidRPr="003C02F2">
        <w:rPr>
          <w:rFonts w:ascii="Times New Roman" w:eastAsia="Times New Roman" w:hAnsi="Times New Roman" w:cs="Times New Roman"/>
          <w:color w:val="7030A0"/>
          <w:sz w:val="24"/>
          <w:szCs w:val="24"/>
          <w:lang w:eastAsia="cs-CZ"/>
        </w:rPr>
        <w:t xml:space="preserve"> </w:t>
      </w:r>
      <w:r w:rsidRPr="00B427B8">
        <w:rPr>
          <w:rFonts w:ascii="Times New Roman" w:eastAsia="Times New Roman" w:hAnsi="Times New Roman" w:cs="Times New Roman"/>
          <w:sz w:val="24"/>
          <w:szCs w:val="24"/>
          <w:lang w:eastAsia="cs-CZ"/>
        </w:rPr>
        <w:t>reakcí vstříc, válkou proti terorismu, situaci jen dále zhoršovala. Teroristům šlo o to, aby vyvolali iracionální strach a sdělovací prostředky a vlády tento strach „pošetile živily“.</w:t>
      </w:r>
      <w:r w:rsidRPr="00B427B8">
        <w:rPr>
          <w:rFonts w:ascii="Times New Roman" w:eastAsia="MS Mincho" w:hAnsi="Times New Roman" w:cs="Times New Roman"/>
          <w:sz w:val="24"/>
          <w:szCs w:val="24"/>
          <w:vertAlign w:val="superscript"/>
          <w:lang w:eastAsia="cs-CZ"/>
        </w:rPr>
        <w:footnoteReference w:id="534"/>
      </w:r>
      <w:r w:rsidRPr="00B427B8">
        <w:rPr>
          <w:rFonts w:ascii="Times New Roman" w:eastAsia="Times New Roman"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Zásadní řešení při potírání a prevenci terorismu může přinést jen překonání imperiálních forem fungování kapitálu, které samo je opět nemožné bez kvalitativní změny systému samotného. Dílčím řešením je trpělivé rozplétání sítě teroristických organizací, omezování jejich zdrojů a také přiměřené, cílené zásahy, které oslabují některé přímé podněty, bezprostřední motivace a přípravy k akci. Nejde jistě o opatření, která lze provádět snadno a rychle dosahovat výsledků.</w:t>
      </w:r>
      <w:r w:rsidRPr="00B427B8">
        <w:rPr>
          <w:rFonts w:ascii="Times New Roman" w:eastAsia="MS Mincho" w:hAnsi="Times New Roman" w:cs="Times New Roman"/>
          <w:sz w:val="24"/>
          <w:szCs w:val="24"/>
          <w:vertAlign w:val="superscript"/>
          <w:lang w:eastAsia="cs-CZ"/>
        </w:rPr>
        <w:footnoteReference w:id="535"/>
      </w:r>
      <w:r w:rsidRPr="00B427B8">
        <w:rPr>
          <w:rFonts w:ascii="Times New Roman" w:eastAsia="MS Mincho" w:hAnsi="Times New Roman" w:cs="Times New Roman"/>
          <w:sz w:val="24"/>
          <w:szCs w:val="24"/>
          <w:lang w:eastAsia="cs-CZ"/>
        </w:rPr>
        <w:t xml:space="preserve"> </w:t>
      </w:r>
    </w:p>
    <w:p w:rsidR="00310E12" w:rsidRPr="00B427B8" w:rsidRDefault="00310E12" w:rsidP="00CB1942">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Nejhorší možnou reakcí – a právě ta byla zvolena – bylo volit proti nepřímé strategii teroristů strategii přímých, převážně vojenských úderů a vybrat si či přizpůsobit pro takovou akci jakoukoli vhodnou záminku. Tak byla zahájena po 11. září 2011 válka proti teroru, která se stala počátkem návratu k vojenským intervencím proti suverénním státům, které tak odmítly dosud přijímaná pravidla a konvence mezinárodního konfliktu. Nenadálé, okázalé a bezohledné akce vyvolaly větší otřesy, než zářijový přepad samotný.</w:t>
      </w:r>
      <w:r w:rsidRPr="00B427B8">
        <w:rPr>
          <w:rFonts w:ascii="Times New Roman" w:eastAsia="MS Mincho" w:hAnsi="Times New Roman" w:cs="Times New Roman"/>
          <w:sz w:val="24"/>
          <w:szCs w:val="24"/>
          <w:vertAlign w:val="superscript"/>
          <w:lang w:eastAsia="cs-CZ"/>
        </w:rPr>
        <w:footnoteReference w:id="536"/>
      </w:r>
      <w:r w:rsidRPr="00B427B8">
        <w:rPr>
          <w:rFonts w:ascii="Times New Roman" w:eastAsia="MS Mincho" w:hAnsi="Times New Roman" w:cs="Times New Roman"/>
          <w:sz w:val="24"/>
          <w:szCs w:val="24"/>
          <w:lang w:eastAsia="cs-CZ"/>
        </w:rPr>
        <w:t xml:space="preserve">  </w:t>
      </w:r>
    </w:p>
    <w:p w:rsidR="00310E12" w:rsidRPr="00B427B8" w:rsidRDefault="00310E12" w:rsidP="00CB1942">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29. ledna 2002 označil G. W. Bush ve svém Poselství o stavu Unie Irák, Írán a Severní Koreu za „osu zla“. Na vojenské akademii ve West Pointu 2. června téhož roku formuloval doktrínu preventivních úderů.  28. ledna 2003 v Poselství o stavu Unie oznámil, že je připraven zaútočit na Irák i bez OSN a 19. březn</w:t>
      </w:r>
      <w:r w:rsidR="00CB1942" w:rsidRPr="00B427B8">
        <w:rPr>
          <w:rFonts w:ascii="Times New Roman" w:eastAsia="MS Mincho" w:hAnsi="Times New Roman" w:cs="Times New Roman"/>
          <w:sz w:val="24"/>
          <w:szCs w:val="24"/>
          <w:lang w:eastAsia="cs-CZ"/>
        </w:rPr>
        <w:t>a</w:t>
      </w:r>
      <w:r w:rsidRPr="00B427B8">
        <w:rPr>
          <w:rFonts w:ascii="Times New Roman" w:eastAsia="MS Mincho" w:hAnsi="Times New Roman" w:cs="Times New Roman"/>
          <w:sz w:val="24"/>
          <w:szCs w:val="24"/>
          <w:lang w:eastAsia="cs-CZ"/>
        </w:rPr>
        <w:t xml:space="preserve"> útok nařídil. </w:t>
      </w:r>
    </w:p>
    <w:p w:rsidR="00310E12" w:rsidRPr="00B427B8" w:rsidRDefault="00310E12" w:rsidP="00CB1942">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6. října 2004 potvrdila předběžná zpráva amerických zbrojních expertů, že Irák před válkou neměl ničivé arzenály zbraní masového ničení, ani kapacity a formální plán obnovy zbrojních programů.</w:t>
      </w:r>
    </w:p>
    <w:p w:rsidR="00310E12" w:rsidRPr="00B427B8" w:rsidRDefault="00310E12"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Rozhodnutím Bushovy vlády z r. 2002 tak byl </w:t>
      </w:r>
      <w:r w:rsidRPr="00B427B8">
        <w:rPr>
          <w:rFonts w:ascii="Times New Roman" w:eastAsia="Times New Roman" w:hAnsi="Times New Roman" w:cs="Times New Roman"/>
          <w:b/>
          <w:i/>
          <w:sz w:val="24"/>
          <w:szCs w:val="24"/>
          <w:lang w:eastAsia="cs-CZ"/>
        </w:rPr>
        <w:t>formálně vypovězen původní systém dělby moci.</w:t>
      </w:r>
      <w:r w:rsidRPr="00B427B8">
        <w:rPr>
          <w:rFonts w:ascii="Times New Roman" w:eastAsia="Times New Roman" w:hAnsi="Times New Roman" w:cs="Times New Roman"/>
          <w:sz w:val="24"/>
          <w:szCs w:val="24"/>
          <w:lang w:eastAsia="cs-CZ"/>
        </w:rPr>
        <w:t xml:space="preserve"> Americká vláda vlastně vypověděla uznávané mezinárodní úmluvy, vyhradila si právo zahájit útočnou válku či jiné vojenské operace, kdykoli se jí zachce.“ V roce 2005 vyhlásil G. W. Bush v nástupnickém projevu do druhého funkčního období cíl ještě ambicióznější, „skoncovat s tyranstvím na tomto světě“ a neustat, dokud „nezkrotitelný oheň svobody nepronikne do nejtemnějších koutů našeho světa.“ Protože jen demokratické země spolu nevedou válku, je nutné „demokratizovat“ svět třeba i s použitím síly.</w:t>
      </w:r>
    </w:p>
    <w:p w:rsidR="00310E12" w:rsidRPr="00B427B8" w:rsidRDefault="00310E12"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Byla postulována jednostranná globální hegemonie, nárok na nikým nerušenou, samostatně vykonávanou globální nadvládu. Jejím uskutečněním měla vzniknout nová éra hospodářského růstu a mezinárodního míru, „v jejímž čele bude stát blahosklonné americké impérium“.</w:t>
      </w:r>
      <w:r w:rsidRPr="00B427B8">
        <w:rPr>
          <w:rFonts w:ascii="Times New Roman" w:eastAsia="MS Mincho" w:hAnsi="Times New Roman" w:cs="Times New Roman"/>
          <w:sz w:val="24"/>
          <w:szCs w:val="24"/>
          <w:vertAlign w:val="superscript"/>
          <w:lang w:eastAsia="cs-CZ"/>
        </w:rPr>
        <w:footnoteReference w:id="537"/>
      </w:r>
      <w:r w:rsidRPr="00B427B8">
        <w:rPr>
          <w:rFonts w:ascii="Times New Roman" w:eastAsia="Times New Roman" w:hAnsi="Times New Roman" w:cs="Times New Roman"/>
          <w:sz w:val="24"/>
          <w:szCs w:val="24"/>
          <w:lang w:eastAsia="cs-CZ"/>
        </w:rPr>
        <w:t xml:space="preserve"> Svět měl jedinečnost, nadřazenost a zjevnou předurčenost USA k vůdcovství vzít pouze vzít na vědomí.</w:t>
      </w:r>
    </w:p>
    <w:p w:rsidR="00310E12" w:rsidRPr="00B427B8" w:rsidRDefault="00310E12" w:rsidP="00643BEC">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Představa, že je vojenským přepadem možné dosadit poslušnou vládu, která bude podle jejich pokynů zemi úspěšně spravovat, a pak se v poklidu budou moci opět stáhnout, se ukázala jako svrchovaně neracionální a fantazijní. Války byly nesmírně ničivé, zdlouhavé, stály statisíce životů civilního obyvatelstva a žádný demokratický pořádek zavést nedokázaly. Podnítily jen dlouhodobé místní etnické a náboženské konflikty.</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538"/>
      </w:r>
      <w:r w:rsidRPr="00B427B8">
        <w:rPr>
          <w:rFonts w:ascii="Times New Roman" w:eastAsia="MS Mincho" w:hAnsi="Times New Roman" w:cs="Times New Roman"/>
          <w:sz w:val="24"/>
          <w:szCs w:val="24"/>
          <w:lang w:eastAsia="cs-CZ"/>
        </w:rPr>
        <w:t xml:space="preserve">  </w:t>
      </w:r>
    </w:p>
    <w:p w:rsidR="00310E12" w:rsidRPr="00B427B8" w:rsidRDefault="00310E12" w:rsidP="00643BEC">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Vystupňování militarismu vedlo ke značným finančním nákladům, které jen dále zhoršily ekonomickou situaci v USA, zhoršily jejich mezinárodní pozici a destabilizovaly nejen Blízký Východ, ale celý svět. </w:t>
      </w:r>
    </w:p>
    <w:p w:rsidR="00310E12" w:rsidRPr="00B427B8" w:rsidRDefault="00310E12" w:rsidP="00643BEC">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Politika, kterou zvolila americká administrativa pod Bushovým vedením, nemůže být vnímána jinak než jako projev vyhraněné supervelmocenské arogance.</w:t>
      </w:r>
      <w:r w:rsidR="00AC0739" w:rsidRPr="00B427B8">
        <w:rPr>
          <w:rStyle w:val="Znakapoznpodarou"/>
          <w:rFonts w:ascii="Times New Roman" w:eastAsia="Times New Roman" w:hAnsi="Times New Roman" w:cs="Times New Roman"/>
          <w:sz w:val="24"/>
          <w:szCs w:val="24"/>
          <w:lang w:eastAsia="cs-CZ"/>
        </w:rPr>
        <w:footnoteReference w:id="539"/>
      </w:r>
      <w:r w:rsidRPr="00B427B8">
        <w:rPr>
          <w:rFonts w:ascii="Times New Roman" w:eastAsia="Times New Roman" w:hAnsi="Times New Roman" w:cs="Times New Roman"/>
          <w:sz w:val="24"/>
          <w:szCs w:val="24"/>
          <w:lang w:eastAsia="cs-CZ"/>
        </w:rPr>
        <w:t xml:space="preserve"> Jde o akt státního terorismu, uskutečňovaný sice s drtivou převahou vojenskou a s „chytrými“ prostředky, ale nasazovanými „zbaběle“ z dostatečné, bezpečné vzdálenosti.</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Zrušení suverenity jiných zemí tu bylo nahrazeno soustředěním absolutní suverenity v jedné, jediné světové supervelmoci.   Jednotlivé národní státy ztrátou své suverenity přišly nejen o monopol na „donucování vlastními prostředky“, ale přeměňovaly se v jakési okrsky místní policie USA.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Absolutní suverén si osobuje právo na preventivní úder proti kterékoli zemi, kterou označí za čímkoli se neobvykle projevující, vymykající se normám útočníka a prohlášenou pak za obecně nebezpečnou, přímo ztělesňující veškeré myslitelné sociální „zlo“. V takovémto aktu „preventivní obrany“ jde o jednostranné vyhlášení války jednomu z členských států OSN, o válečný akt porušující mezinárodní právo a jasně mu odporující. Stále platný a významný platný princip státní suverenity je jím diskreditován a v mezinárodním právu znehodnocován.</w:t>
      </w:r>
      <w:r w:rsidRPr="00B427B8">
        <w:rPr>
          <w:rFonts w:ascii="Times New Roman" w:eastAsia="MS Mincho" w:hAnsi="Times New Roman" w:cs="Times New Roman"/>
          <w:sz w:val="24"/>
          <w:szCs w:val="24"/>
          <w:vertAlign w:val="superscript"/>
          <w:lang w:eastAsia="cs-CZ"/>
        </w:rPr>
        <w:footnoteReference w:id="540"/>
      </w:r>
      <w:r w:rsidRPr="00B427B8">
        <w:rPr>
          <w:rFonts w:ascii="Times New Roman" w:eastAsia="MS Mincho" w:hAnsi="Times New Roman" w:cs="Times New Roman"/>
          <w:sz w:val="24"/>
          <w:szCs w:val="24"/>
          <w:lang w:eastAsia="cs-CZ"/>
        </w:rPr>
        <w:t xml:space="preserve"> </w:t>
      </w:r>
    </w:p>
    <w:p w:rsidR="00AC0739" w:rsidRPr="00B427B8" w:rsidRDefault="00AC0739" w:rsidP="00573C39">
      <w:pPr>
        <w:spacing w:after="0" w:line="240" w:lineRule="auto"/>
        <w:ind w:right="1152" w:firstLine="540"/>
        <w:jc w:val="both"/>
        <w:rPr>
          <w:rFonts w:ascii="Times New Roman" w:eastAsia="MS Mincho" w:hAnsi="Times New Roman" w:cs="Times New Roman"/>
          <w:sz w:val="24"/>
          <w:szCs w:val="24"/>
          <w:lang w:eastAsia="cs-CZ"/>
        </w:rPr>
      </w:pP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center"/>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sz w:val="24"/>
          <w:szCs w:val="24"/>
          <w:lang w:eastAsia="cs-CZ"/>
        </w:rPr>
        <w:t xml:space="preserve">Ohrožují Spojené státy mír? </w:t>
      </w:r>
      <w:r w:rsidRPr="00B427B8">
        <w:rPr>
          <w:rFonts w:ascii="Times New Roman" w:eastAsia="Times New Roman" w:hAnsi="Times New Roman" w:cs="Times New Roman"/>
          <w:sz w:val="24"/>
          <w:szCs w:val="24"/>
          <w:lang w:eastAsia="cs-CZ"/>
        </w:rPr>
        <w:t>(kladné odpovědi v %)</w:t>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Rusko</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54 %</w:t>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Čína</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49 %</w:t>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Řecko/Turecko</w:t>
      </w:r>
      <w:r w:rsidRPr="00B427B8">
        <w:rPr>
          <w:rFonts w:ascii="Times New Roman" w:eastAsia="Times New Roman" w:hAnsi="Times New Roman" w:cs="Times New Roman"/>
          <w:sz w:val="24"/>
          <w:szCs w:val="24"/>
          <w:lang w:eastAsia="cs-CZ"/>
        </w:rPr>
        <w:tab/>
        <w:t>45 %</w:t>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Argentina/Mexiko</w:t>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Brazílie</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40 %</w:t>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Španělsko</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25 %</w:t>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Německo</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17 %</w:t>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Británie/Írán</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15 %</w:t>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Česko</w:t>
      </w:r>
      <w:r w:rsidRPr="00B427B8">
        <w:rPr>
          <w:rFonts w:ascii="Times New Roman" w:eastAsia="Times New Roman" w:hAnsi="Times New Roman" w:cs="Times New Roman"/>
          <w:b/>
          <w:sz w:val="24"/>
          <w:szCs w:val="24"/>
          <w:lang w:eastAsia="cs-CZ"/>
        </w:rPr>
        <w:tab/>
      </w:r>
      <w:r w:rsidRPr="00B427B8">
        <w:rPr>
          <w:rFonts w:ascii="Times New Roman" w:eastAsia="Times New Roman" w:hAnsi="Times New Roman" w:cs="Times New Roman"/>
          <w:b/>
          <w:sz w:val="24"/>
          <w:szCs w:val="24"/>
          <w:lang w:eastAsia="cs-CZ"/>
        </w:rPr>
        <w:tab/>
      </w:r>
      <w:r w:rsidRPr="00B427B8">
        <w:rPr>
          <w:rFonts w:ascii="Times New Roman" w:eastAsia="Times New Roman" w:hAnsi="Times New Roman" w:cs="Times New Roman"/>
          <w:b/>
          <w:sz w:val="24"/>
          <w:szCs w:val="24"/>
          <w:lang w:eastAsia="cs-CZ"/>
        </w:rPr>
        <w:tab/>
        <w:t>14 %</w:t>
      </w:r>
      <w:r w:rsidRPr="00B427B8">
        <w:rPr>
          <w:rFonts w:ascii="Times New Roman" w:eastAsia="Times New Roman" w:hAnsi="Times New Roman" w:cs="Times New Roman"/>
          <w:b/>
          <w:sz w:val="24"/>
          <w:szCs w:val="24"/>
          <w:lang w:eastAsia="cs-CZ"/>
        </w:rPr>
        <w:tab/>
      </w: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4"/>
          <w:szCs w:val="24"/>
          <w:lang w:eastAsia="cs-CZ"/>
        </w:rPr>
      </w:pPr>
    </w:p>
    <w:p w:rsidR="00AC0739" w:rsidRPr="00B427B8" w:rsidRDefault="00AC0739" w:rsidP="00AC073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CNS</w:t>
      </w:r>
      <w:r w:rsidR="00933224"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News.com; Právo, 2. ledna 2014.</w:t>
      </w:r>
      <w:r w:rsidRPr="00B427B8">
        <w:rPr>
          <w:rFonts w:ascii="Times New Roman" w:eastAsia="Times New Roman" w:hAnsi="Times New Roman" w:cs="Times New Roman"/>
          <w:sz w:val="20"/>
          <w:szCs w:val="20"/>
          <w:lang w:eastAsia="cs-CZ"/>
        </w:rPr>
        <w:tab/>
      </w:r>
    </w:p>
    <w:p w:rsidR="00AC0739" w:rsidRPr="00B427B8" w:rsidRDefault="00AC0739"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Bez ohledu na tyto okolnosti došlo v chování „koalice ochotných“ k různým „státnickým obratům“, se snahou utrhnout svůj díl z „poválečné rekonstrukce“ a udržet si v celé oblasti přímý vliv. V dalších případech (konkrétně v případě Libye) si velmoci pohotově svou roli vyměňovaly:  USA ustoupily do pozadí a spokojily se s rolí dodavatele válečných prostředků a s podílem na podpůrných akcích. </w:t>
      </w:r>
    </w:p>
    <w:p w:rsidR="00310E12" w:rsidRPr="00B427B8" w:rsidRDefault="00310E12" w:rsidP="00CB1942">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Ignorance Spojených států nejen devastovala skutečné hodnoty mezinárodní spolupráce, ale znevážila i OSN, o jejíž Chartu se mezinárodní právo opírá. Přitom může a měla by tato organizace dodržování mezinárodního práva nejen posoudit, ale i </w:t>
      </w:r>
      <w:r w:rsidRPr="00B427B8">
        <w:rPr>
          <w:rFonts w:ascii="Times New Roman" w:eastAsia="MS Mincho" w:hAnsi="Times New Roman" w:cs="Times New Roman"/>
          <w:b/>
          <w:i/>
          <w:sz w:val="24"/>
          <w:szCs w:val="24"/>
          <w:lang w:eastAsia="cs-CZ"/>
        </w:rPr>
        <w:t>vynutit</w:t>
      </w:r>
      <w:r w:rsidRPr="00B427B8">
        <w:rPr>
          <w:rFonts w:ascii="Times New Roman" w:eastAsia="MS Mincho" w:hAnsi="Times New Roman" w:cs="Times New Roman"/>
          <w:sz w:val="24"/>
          <w:szCs w:val="24"/>
          <w:lang w:eastAsia="cs-CZ"/>
        </w:rPr>
        <w:t xml:space="preserve"> prostřednictvím Mezinárodního soudního dvora a Rady bezpečnosti, jež má k dispozici řadu prostředků, včetně práva vyslat ozbrojené síly. </w:t>
      </w:r>
    </w:p>
    <w:p w:rsidR="00310E12" w:rsidRPr="00B427B8" w:rsidRDefault="00310E12" w:rsidP="00CB1942">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N</w:t>
      </w:r>
      <w:r w:rsidRPr="00B427B8">
        <w:rPr>
          <w:rFonts w:ascii="Times New Roman" w:eastAsia="Times New Roman" w:hAnsi="Times New Roman" w:cs="Times New Roman"/>
          <w:sz w:val="24"/>
          <w:szCs w:val="24"/>
          <w:lang w:eastAsia="cs-CZ"/>
        </w:rPr>
        <w:t xml:space="preserve">adšená podpora a obdiv k rozhodnému „vůdci“ postupně ochabovala i mezi jeho nejoddanějšími přívrženci. Odpor proti Bushově „zbrklosti“ se postupně zdvihl i v USA, zvláště uvnitř Demokratické strany. </w:t>
      </w:r>
      <w:r w:rsidRPr="00B427B8">
        <w:rPr>
          <w:rFonts w:ascii="Times New Roman" w:eastAsia="MS Mincho" w:hAnsi="Times New Roman" w:cs="Times New Roman"/>
          <w:sz w:val="24"/>
          <w:szCs w:val="24"/>
          <w:lang w:eastAsia="cs-CZ"/>
        </w:rPr>
        <w:t>Z Evropy už před 11. zářím 2001 létala obvinění, že americký prezident jedná jako „povrchní, arogantní, ozbrojený…texaský kašpar“.</w:t>
      </w:r>
      <w:r w:rsidRPr="00B427B8">
        <w:rPr>
          <w:rFonts w:ascii="Times New Roman" w:eastAsia="MS Mincho" w:hAnsi="Times New Roman" w:cs="Times New Roman"/>
          <w:sz w:val="24"/>
          <w:szCs w:val="24"/>
          <w:vertAlign w:val="superscript"/>
          <w:lang w:eastAsia="cs-CZ"/>
        </w:rPr>
        <w:footnoteReference w:id="541"/>
      </w:r>
      <w:r w:rsidRPr="00B427B8">
        <w:rPr>
          <w:rFonts w:ascii="Times New Roman" w:eastAsia="MS Mincho" w:hAnsi="Times New Roman" w:cs="Times New Roman"/>
          <w:sz w:val="24"/>
          <w:szCs w:val="24"/>
          <w:lang w:eastAsia="cs-CZ"/>
        </w:rPr>
        <w:t xml:space="preserve"> </w:t>
      </w:r>
    </w:p>
    <w:p w:rsidR="00310E12" w:rsidRPr="00B427B8" w:rsidRDefault="00310E12" w:rsidP="00CB1942">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Tehdejší francouzský ministr zahraničí, Michel Barnier</w:t>
      </w:r>
      <w:r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sz w:val="24"/>
          <w:szCs w:val="24"/>
          <w:lang w:eastAsia="cs-CZ"/>
        </w:rPr>
        <w:t xml:space="preserve"> se po těchto zkušenostech  na podzim 2004 diplomaticky vyjádřil, že „Amerika potřebuje schopnou a odpovědnou Evropu. A Evropa potřebuje silnou Ameriku, která se podílí na světových záležitostech, je oddaná mnohostrannému přístupu…a je přesvědčena, že svět potřebuje pravidla a že pravidla platí pro každého“.</w:t>
      </w:r>
      <w:r w:rsidRPr="00B427B8">
        <w:rPr>
          <w:rFonts w:ascii="Times New Roman" w:eastAsia="MS Mincho" w:hAnsi="Times New Roman" w:cs="Times New Roman"/>
          <w:sz w:val="24"/>
          <w:szCs w:val="24"/>
          <w:vertAlign w:val="superscript"/>
          <w:lang w:eastAsia="cs-CZ"/>
        </w:rPr>
        <w:footnoteReference w:id="542"/>
      </w:r>
      <w:r w:rsidRPr="00B427B8">
        <w:rPr>
          <w:rFonts w:ascii="Times New Roman" w:eastAsia="MS Mincho" w:hAnsi="Times New Roman" w:cs="Times New Roman"/>
          <w:sz w:val="24"/>
          <w:szCs w:val="24"/>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Velice brzy se začalo prokazovat, že odvolávání se na obranu práv a svobod bylo skutečně jen záminkou pro imperiální agresi, že takovým cílem nebyl ani pokus vyvézt na Blízký a Střední Východ demokracii „v krytém voze“. Bylo jen částí široce založených operací také na středomořském pobřeží, v Kaspickém </w:t>
      </w:r>
      <w:r w:rsidRPr="00B427B8">
        <w:rPr>
          <w:rFonts w:ascii="Times New Roman" w:eastAsia="MS Mincho" w:hAnsi="Times New Roman" w:cs="Times New Roman"/>
          <w:sz w:val="24"/>
          <w:szCs w:val="24"/>
          <w:lang w:eastAsia="cs-CZ"/>
        </w:rPr>
        <w:lastRenderedPageBreak/>
        <w:t>bazénu, na Východním Timoru a v Latinské Americe na jejích naftových zdrojích, vytlačit odtud konkurenty a zbavit se jich.</w:t>
      </w:r>
      <w:r w:rsidRPr="00B427B8">
        <w:rPr>
          <w:rFonts w:ascii="Times New Roman" w:eastAsia="MS Mincho" w:hAnsi="Times New Roman" w:cs="Times New Roman"/>
          <w:sz w:val="24"/>
          <w:szCs w:val="24"/>
          <w:vertAlign w:val="superscript"/>
          <w:lang w:eastAsia="cs-CZ"/>
        </w:rPr>
        <w:footnoteReference w:id="543"/>
      </w:r>
    </w:p>
    <w:p w:rsidR="00310E12" w:rsidRPr="00B427B8" w:rsidRDefault="00310E12" w:rsidP="00285054">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Mezinárodní organizace na obranu lidských práv (</w:t>
      </w:r>
      <w:r w:rsidRPr="00B427B8">
        <w:rPr>
          <w:rFonts w:ascii="Times New Roman" w:eastAsia="MS Mincho" w:hAnsi="Times New Roman" w:cs="Times New Roman"/>
          <w:i/>
          <w:iCs/>
          <w:sz w:val="24"/>
          <w:szCs w:val="24"/>
          <w:lang w:eastAsia="cs-CZ"/>
        </w:rPr>
        <w:t>Human  Rights Watch</w:t>
      </w:r>
      <w:r w:rsidRPr="00B427B8">
        <w:rPr>
          <w:rFonts w:ascii="Times New Roman" w:eastAsia="MS Mincho" w:hAnsi="Times New Roman" w:cs="Times New Roman"/>
          <w:sz w:val="24"/>
          <w:szCs w:val="24"/>
          <w:lang w:eastAsia="cs-CZ"/>
        </w:rPr>
        <w:t>) delší dobu upozorňovala, že „americké a britské okupační jednotky v Iráku odsunuly otázku lidských práv stranou jako záležitost vedlejšího významu“.</w:t>
      </w:r>
      <w:r w:rsidRPr="00B427B8">
        <w:rPr>
          <w:rFonts w:ascii="Times New Roman" w:eastAsia="MS Mincho" w:hAnsi="Times New Roman" w:cs="Times New Roman"/>
          <w:sz w:val="24"/>
          <w:szCs w:val="24"/>
          <w:vertAlign w:val="superscript"/>
          <w:lang w:eastAsia="cs-CZ"/>
        </w:rPr>
        <w:footnoteReference w:id="544"/>
      </w:r>
      <w:r w:rsidRPr="00B427B8">
        <w:rPr>
          <w:rFonts w:ascii="Times New Roman" w:eastAsia="MS Mincho" w:hAnsi="Times New Roman" w:cs="Times New Roman"/>
          <w:sz w:val="24"/>
          <w:szCs w:val="24"/>
          <w:lang w:eastAsia="cs-CZ"/>
        </w:rPr>
        <w:t xml:space="preserve"> </w:t>
      </w:r>
    </w:p>
    <w:p w:rsidR="00643BEC" w:rsidRPr="00B427B8" w:rsidRDefault="00310E12" w:rsidP="00285054">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zemi nebyly nalezeny žádné zbraně hromadného ničení, nebyla objevena žádná podstatná předválečná souvislost mezi Saddámem Husajnem a mezinárodním terorismem.</w:t>
      </w:r>
      <w:r w:rsidRPr="00B427B8">
        <w:rPr>
          <w:rFonts w:ascii="Times New Roman" w:eastAsia="MS Mincho" w:hAnsi="Times New Roman" w:cs="Times New Roman"/>
          <w:sz w:val="24"/>
          <w:szCs w:val="24"/>
          <w:vertAlign w:val="superscript"/>
          <w:lang w:eastAsia="cs-CZ"/>
        </w:rPr>
        <w:footnoteReference w:id="545"/>
      </w:r>
    </w:p>
    <w:p w:rsidR="00310E12" w:rsidRPr="00B427B8" w:rsidRDefault="00310E12" w:rsidP="00643BEC">
      <w:pPr>
        <w:spacing w:after="0" w:line="240" w:lineRule="auto"/>
        <w:ind w:right="1152" w:firstLine="567"/>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Skutečná motivace válečného přepadu objasňuje, proč tak snadno přecházejí severoameričtí politikové od slov o parlamentních demokraciích k praxi podpory „svých“ tyranů a zabijáků, brutálních vojenských diktatur, zkorumpovaných rodinných diktatur a monarchií, udržujících na Středním a Blízkém východě často až středověké a otrokářské manýry. Pro ně je důležité, aby tito diktátoři působili v celkovém rámci „řádu“ vedeného Spojenými státy, aby velitelství „světové policie“ zůstávalo ve Washingtonu.</w:t>
      </w:r>
      <w:r w:rsidRPr="00B427B8">
        <w:rPr>
          <w:rFonts w:ascii="Times New Roman" w:eastAsia="MS Mincho" w:hAnsi="Times New Roman" w:cs="Times New Roman"/>
          <w:sz w:val="24"/>
          <w:szCs w:val="24"/>
          <w:vertAlign w:val="superscript"/>
          <w:lang w:eastAsia="cs-CZ"/>
        </w:rPr>
        <w:footnoteReference w:id="546"/>
      </w:r>
      <w:r w:rsidRPr="00B427B8">
        <w:rPr>
          <w:rFonts w:ascii="Times New Roman" w:eastAsia="MS Mincho" w:hAnsi="Times New Roman" w:cs="Times New Roman"/>
          <w:sz w:val="24"/>
          <w:szCs w:val="24"/>
          <w:lang w:eastAsia="cs-CZ"/>
        </w:rPr>
        <w:t xml:space="preserve"> </w:t>
      </w:r>
    </w:p>
    <w:p w:rsidR="00310E12" w:rsidRPr="00B427B8" w:rsidRDefault="00310E12" w:rsidP="00CB1942">
      <w:pPr>
        <w:spacing w:before="240"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Státní terorismus, vystavující odvetě a trestu celé národy, přinesl jiné, než očekávané účinky. Ukázalo se, že zavést „svůj“ světový pořádek jednostranným použitím síly se nikomu nemůže zdařit.  Věk impérií skončil, svět je a zůstane multilaterální. </w:t>
      </w:r>
    </w:p>
    <w:p w:rsidR="00310E12" w:rsidRPr="00B427B8" w:rsidRDefault="00310E12" w:rsidP="00573C39">
      <w:pPr>
        <w:spacing w:after="0" w:line="240" w:lineRule="auto"/>
        <w:ind w:right="1152" w:firstLine="540"/>
        <w:jc w:val="both"/>
        <w:rPr>
          <w:rFonts w:ascii="Times New Roman" w:eastAsia="MS Mincho" w:hAnsi="Times New Roman" w:cs="Times New Roman"/>
          <w:iCs/>
          <w:sz w:val="24"/>
          <w:szCs w:val="24"/>
          <w:lang w:eastAsia="cs-CZ"/>
        </w:rPr>
      </w:pPr>
      <w:r w:rsidRPr="00B427B8">
        <w:rPr>
          <w:rFonts w:ascii="Times New Roman" w:eastAsia="MS Mincho" w:hAnsi="Times New Roman" w:cs="Times New Roman"/>
          <w:sz w:val="24"/>
          <w:szCs w:val="24"/>
          <w:lang w:eastAsia="cs-CZ"/>
        </w:rPr>
        <w:t xml:space="preserve">Namístě je také připomenout N. Chomským formulovaný elementární problém: kdekoho chtějí USA „zadržovat“, </w:t>
      </w:r>
      <w:r w:rsidRPr="00B427B8">
        <w:rPr>
          <w:rFonts w:ascii="Times New Roman" w:eastAsia="MS Mincho" w:hAnsi="Times New Roman" w:cs="Times New Roman"/>
          <w:b/>
          <w:i/>
          <w:sz w:val="24"/>
          <w:szCs w:val="24"/>
          <w:lang w:eastAsia="cs-CZ"/>
        </w:rPr>
        <w:t xml:space="preserve">kdo však bude „zadržovat“ Spojené státy, </w:t>
      </w:r>
      <w:r w:rsidRPr="00B427B8">
        <w:rPr>
          <w:rFonts w:ascii="Times New Roman" w:eastAsia="MS Mincho" w:hAnsi="Times New Roman" w:cs="Times New Roman"/>
          <w:sz w:val="24"/>
          <w:szCs w:val="24"/>
          <w:lang w:eastAsia="cs-CZ"/>
        </w:rPr>
        <w:t>„jednu z nejextrémnějších náboženských fundamentalistických kultur světa“, která se pouští do stále divočejších imperialistických dobrodružství?</w:t>
      </w:r>
      <w:r w:rsidRPr="00B427B8">
        <w:rPr>
          <w:rFonts w:ascii="Times New Roman" w:eastAsia="MS Mincho" w:hAnsi="Times New Roman" w:cs="Times New Roman"/>
          <w:sz w:val="24"/>
          <w:szCs w:val="24"/>
          <w:vertAlign w:val="superscript"/>
          <w:lang w:eastAsia="cs-CZ"/>
        </w:rPr>
        <w:footnoteReference w:id="547"/>
      </w:r>
      <w:r w:rsidRPr="00B427B8">
        <w:rPr>
          <w:rFonts w:ascii="Times New Roman" w:eastAsia="MS Mincho" w:hAnsi="Times New Roman" w:cs="Times New Roman"/>
          <w:sz w:val="24"/>
          <w:szCs w:val="24"/>
          <w:vertAlign w:val="superscript"/>
          <w:lang w:eastAsia="cs-CZ"/>
        </w:rPr>
        <w:t xml:space="preserve"> </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b/>
          <w:bCs/>
          <w:i/>
          <w:iCs/>
          <w:sz w:val="24"/>
          <w:szCs w:val="24"/>
          <w:lang w:eastAsia="cs-CZ"/>
        </w:rPr>
      </w:pP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Od unipolarity ke kolektivní bezpečnosti</w:t>
      </w: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p>
    <w:p w:rsidR="00310E12" w:rsidRPr="00B427B8" w:rsidRDefault="00310E1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Kolektivní bezpečností se rozumí systém, v němž jsou vztahy mocenské rovnováhy částečně regulovány společným centrem, přičemž silový potenciál zůstává suverénním státům. Útok proti jednomu z účastníků dohody je pokládán za útok proti všem. Pro možnost předcházet a vyloučit možné přepady svrchovaných států, ale i neočekávané protiakce, je jediná spolehlivá cesta: překonávání unipolarity, kterou začala prosazovat světová ekonomická a politická elita. Ideu bezpečnosti je nutné měnit v integrální, globální ideu, ideu kolektivní bezpečnosti, v níž se dbá na důstojnost každého, na demokraticky vedený dialog, na diplomacii, předem dohodnutá řešení a solidaritu.</w:t>
      </w:r>
    </w:p>
    <w:p w:rsidR="00310E12" w:rsidRPr="00B427B8" w:rsidRDefault="00310E12"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Postup polycentrismu ve světě může naléhavé potřebě vyšší bezpečnosti pro každého v tomto světě vyjít vstříc. Zatím je ale výsledkem změn, jež vyvolává </w:t>
      </w:r>
      <w:r w:rsidRPr="00B427B8">
        <w:rPr>
          <w:rFonts w:ascii="Times New Roman" w:eastAsia="MS Mincho" w:hAnsi="Times New Roman" w:cs="Times New Roman"/>
          <w:sz w:val="24"/>
          <w:szCs w:val="24"/>
          <w:lang w:eastAsia="cs-CZ"/>
        </w:rPr>
        <w:lastRenderedPageBreak/>
        <w:t>globalizace ve sféře mezinárodních vztahů, jen stará politika imperialistické expanze, která používá různých nových převleků a záminek. Nadějí je, že vedle tradičních forem vyvolá i nové formy odporu postižených, utlačovaných zemí a národů.</w:t>
      </w:r>
    </w:p>
    <w:p w:rsidR="00310E12" w:rsidRPr="00B427B8" w:rsidRDefault="00310E12" w:rsidP="00573C39">
      <w:pPr>
        <w:spacing w:after="0" w:line="240" w:lineRule="auto"/>
        <w:ind w:right="1152"/>
        <w:jc w:val="both"/>
        <w:rPr>
          <w:rFonts w:ascii="Times New Roman" w:eastAsia="Times New Roman" w:hAnsi="Times New Roman" w:cs="Times New Roman"/>
          <w:sz w:val="24"/>
          <w:szCs w:val="24"/>
          <w:lang w:eastAsia="cs-CZ"/>
        </w:rPr>
      </w:pPr>
    </w:p>
    <w:p w:rsidR="009B3637" w:rsidRPr="00B427B8" w:rsidRDefault="009B3637" w:rsidP="00573C39">
      <w:pPr>
        <w:spacing w:after="0" w:line="240" w:lineRule="auto"/>
        <w:ind w:right="1152" w:firstLine="540"/>
        <w:jc w:val="both"/>
        <w:rPr>
          <w:rFonts w:ascii="Times New Roman" w:eastAsia="MS Mincho" w:hAnsi="Times New Roman" w:cs="Times New Roman"/>
          <w:b/>
          <w:bCs/>
          <w:sz w:val="24"/>
          <w:szCs w:val="24"/>
          <w:lang w:eastAsia="cs-CZ"/>
        </w:rPr>
      </w:pPr>
    </w:p>
    <w:p w:rsidR="00310E12" w:rsidRPr="00B427B8" w:rsidRDefault="005D14DD" w:rsidP="005D14DD">
      <w:pPr>
        <w:spacing w:after="0" w:line="240" w:lineRule="auto"/>
        <w:ind w:right="1152" w:firstLine="540"/>
        <w:jc w:val="center"/>
        <w:rPr>
          <w:rFonts w:ascii="Times New Roman" w:eastAsia="MS Mincho" w:hAnsi="Times New Roman" w:cs="Times New Roman"/>
          <w:b/>
          <w:bCs/>
          <w:sz w:val="56"/>
          <w:szCs w:val="56"/>
          <w:lang w:eastAsia="cs-CZ"/>
        </w:rPr>
      </w:pPr>
      <w:r w:rsidRPr="00B427B8">
        <w:rPr>
          <w:rFonts w:ascii="Times New Roman" w:eastAsia="MS Mincho" w:hAnsi="Times New Roman" w:cs="Times New Roman"/>
          <w:b/>
          <w:bCs/>
          <w:sz w:val="56"/>
          <w:szCs w:val="56"/>
          <w:lang w:eastAsia="cs-CZ"/>
        </w:rPr>
        <w:t>*</w:t>
      </w:r>
    </w:p>
    <w:p w:rsidR="00310E12" w:rsidRPr="00B427B8" w:rsidRDefault="00310E12" w:rsidP="00573C39">
      <w:pPr>
        <w:spacing w:after="0" w:line="240" w:lineRule="auto"/>
        <w:ind w:right="1152" w:firstLine="540"/>
        <w:jc w:val="both"/>
        <w:rPr>
          <w:rFonts w:ascii="Times New Roman" w:eastAsia="MS Mincho" w:hAnsi="Times New Roman" w:cs="Times New Roman"/>
          <w:b/>
          <w:bCs/>
          <w:sz w:val="24"/>
          <w:szCs w:val="24"/>
          <w:lang w:eastAsia="cs-CZ"/>
        </w:rPr>
      </w:pPr>
    </w:p>
    <w:p w:rsidR="00FB111F" w:rsidRPr="00B427B8" w:rsidRDefault="00FB111F" w:rsidP="00573C39">
      <w:pPr>
        <w:spacing w:after="0" w:line="240" w:lineRule="auto"/>
        <w:ind w:right="1152"/>
        <w:jc w:val="both"/>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VI. 1.  Ideový život v éře globalizace</w:t>
      </w:r>
      <w:r w:rsidR="00F20413" w:rsidRPr="00B427B8">
        <w:rPr>
          <w:rFonts w:ascii="Times New Roman" w:eastAsia="MS Mincho" w:hAnsi="Times New Roman" w:cs="Times New Roman"/>
          <w:b/>
          <w:bCs/>
          <w:sz w:val="28"/>
          <w:szCs w:val="28"/>
          <w:lang w:eastAsia="cs-CZ"/>
        </w:rPr>
        <w:t xml:space="preserve"> (</w:t>
      </w:r>
      <w:r w:rsidR="00F20413" w:rsidRPr="005F7F43">
        <w:rPr>
          <w:rFonts w:ascii="Times New Roman" w:eastAsia="MS Mincho" w:hAnsi="Times New Roman" w:cs="Times New Roman"/>
          <w:b/>
          <w:bCs/>
          <w:color w:val="7030A0"/>
          <w:sz w:val="28"/>
          <w:szCs w:val="28"/>
          <w:lang w:eastAsia="cs-CZ"/>
        </w:rPr>
        <w:t>1</w:t>
      </w:r>
      <w:r w:rsidR="005F7F43" w:rsidRPr="005F7F43">
        <w:rPr>
          <w:rFonts w:ascii="Times New Roman" w:eastAsia="MS Mincho" w:hAnsi="Times New Roman" w:cs="Times New Roman"/>
          <w:b/>
          <w:bCs/>
          <w:color w:val="7030A0"/>
          <w:sz w:val="28"/>
          <w:szCs w:val="28"/>
          <w:lang w:eastAsia="cs-CZ"/>
        </w:rPr>
        <w:t>50</w:t>
      </w:r>
      <w:r w:rsidR="00F20413" w:rsidRPr="00B427B8">
        <w:rPr>
          <w:rFonts w:ascii="Times New Roman" w:eastAsia="MS Mincho" w:hAnsi="Times New Roman" w:cs="Times New Roman"/>
          <w:b/>
          <w:bCs/>
          <w:sz w:val="28"/>
          <w:szCs w:val="28"/>
          <w:lang w:eastAsia="cs-CZ"/>
        </w:rPr>
        <w:t xml:space="preserve"> – </w:t>
      </w:r>
      <w:r w:rsidR="00F20413" w:rsidRPr="008E3A46">
        <w:rPr>
          <w:rFonts w:ascii="Times New Roman" w:eastAsia="MS Mincho" w:hAnsi="Times New Roman" w:cs="Times New Roman"/>
          <w:b/>
          <w:bCs/>
          <w:color w:val="7030A0"/>
          <w:sz w:val="28"/>
          <w:szCs w:val="28"/>
          <w:lang w:eastAsia="cs-CZ"/>
        </w:rPr>
        <w:t>1</w:t>
      </w:r>
      <w:r w:rsidR="00E861B6" w:rsidRPr="008E3A46">
        <w:rPr>
          <w:rFonts w:ascii="Times New Roman" w:eastAsia="MS Mincho" w:hAnsi="Times New Roman" w:cs="Times New Roman"/>
          <w:b/>
          <w:bCs/>
          <w:color w:val="7030A0"/>
          <w:sz w:val="28"/>
          <w:szCs w:val="28"/>
          <w:lang w:eastAsia="cs-CZ"/>
        </w:rPr>
        <w:t>6</w:t>
      </w:r>
      <w:r w:rsidR="008E3A46" w:rsidRPr="008E3A46">
        <w:rPr>
          <w:rFonts w:ascii="Times New Roman" w:eastAsia="MS Mincho" w:hAnsi="Times New Roman" w:cs="Times New Roman"/>
          <w:b/>
          <w:bCs/>
          <w:color w:val="7030A0"/>
          <w:sz w:val="28"/>
          <w:szCs w:val="28"/>
          <w:lang w:eastAsia="cs-CZ"/>
        </w:rPr>
        <w:t>6</w:t>
      </w:r>
      <w:r w:rsidR="00F20413" w:rsidRPr="00B427B8">
        <w:rPr>
          <w:rFonts w:ascii="Times New Roman" w:eastAsia="MS Mincho" w:hAnsi="Times New Roman" w:cs="Times New Roman"/>
          <w:b/>
          <w:bCs/>
          <w:sz w:val="28"/>
          <w:szCs w:val="28"/>
          <w:lang w:eastAsia="cs-CZ"/>
        </w:rPr>
        <w:t>)</w:t>
      </w:r>
    </w:p>
    <w:p w:rsidR="00FB111F" w:rsidRPr="00B427B8" w:rsidRDefault="00FB111F" w:rsidP="00573C39">
      <w:pPr>
        <w:spacing w:after="0" w:line="240" w:lineRule="auto"/>
        <w:ind w:right="1152"/>
        <w:jc w:val="both"/>
        <w:rPr>
          <w:rFonts w:ascii="Times New Roman" w:eastAsia="MS Mincho" w:hAnsi="Times New Roman" w:cs="Times New Roman"/>
          <w:sz w:val="28"/>
          <w:szCs w:val="28"/>
          <w:lang w:eastAsia="cs-CZ"/>
        </w:rPr>
      </w:pPr>
    </w:p>
    <w:p w:rsidR="00FB111F" w:rsidRPr="00B427B8" w:rsidRDefault="00FB111F" w:rsidP="00573C39">
      <w:pPr>
        <w:spacing w:after="0" w:line="240" w:lineRule="auto"/>
        <w:ind w:right="1152"/>
        <w:jc w:val="both"/>
        <w:rPr>
          <w:rFonts w:ascii="Times New Roman" w:eastAsia="Times New Roman" w:hAnsi="Times New Roman" w:cs="Times New Roman"/>
          <w:sz w:val="24"/>
          <w:szCs w:val="24"/>
          <w:lang w:eastAsia="cs-CZ"/>
        </w:rPr>
      </w:pPr>
    </w:p>
    <w:p w:rsidR="00FB111F" w:rsidRPr="00B427B8" w:rsidRDefault="00FB111F" w:rsidP="00524B86">
      <w:pPr>
        <w:spacing w:after="0" w:line="240" w:lineRule="auto"/>
        <w:ind w:left="2268"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„Kdo má moc i pravdu má. </w:t>
      </w:r>
      <w:r w:rsidRPr="00B427B8">
        <w:rPr>
          <w:rFonts w:ascii="Times New Roman" w:eastAsia="Times New Roman" w:hAnsi="Times New Roman" w:cs="Times New Roman"/>
          <w:i/>
          <w:iCs/>
          <w:sz w:val="20"/>
          <w:szCs w:val="20"/>
          <w:lang w:eastAsia="cs-CZ"/>
        </w:rPr>
        <w:t>Co</w:t>
      </w:r>
      <w:r w:rsidRPr="00B427B8">
        <w:rPr>
          <w:rFonts w:ascii="Times New Roman" w:eastAsia="Times New Roman" w:hAnsi="Times New Roman" w:cs="Times New Roman"/>
          <w:sz w:val="20"/>
          <w:szCs w:val="20"/>
          <w:lang w:eastAsia="cs-CZ"/>
        </w:rPr>
        <w:t xml:space="preserve"> získáš, platí; </w:t>
      </w:r>
      <w:r w:rsidRPr="00B427B8">
        <w:rPr>
          <w:rFonts w:ascii="Times New Roman" w:eastAsia="Times New Roman" w:hAnsi="Times New Roman" w:cs="Times New Roman"/>
          <w:i/>
          <w:iCs/>
          <w:sz w:val="20"/>
          <w:szCs w:val="20"/>
          <w:lang w:eastAsia="cs-CZ"/>
        </w:rPr>
        <w:t>jak</w:t>
      </w:r>
      <w:r w:rsidRPr="00B427B8">
        <w:rPr>
          <w:rFonts w:ascii="Times New Roman" w:eastAsia="Times New Roman" w:hAnsi="Times New Roman" w:cs="Times New Roman"/>
          <w:sz w:val="20"/>
          <w:szCs w:val="20"/>
          <w:lang w:eastAsia="cs-CZ"/>
        </w:rPr>
        <w:t>, toť jiná.“ (Goethe, J. W., Poučení Mefistofela Faustovi.)</w:t>
      </w:r>
      <w:r w:rsidRPr="00B427B8">
        <w:rPr>
          <w:rFonts w:ascii="Times New Roman" w:eastAsia="Times New Roman" w:hAnsi="Times New Roman" w:cs="Times New Roman"/>
          <w:sz w:val="20"/>
          <w:szCs w:val="20"/>
          <w:vertAlign w:val="superscript"/>
          <w:lang w:eastAsia="cs-CZ"/>
        </w:rPr>
        <w:footnoteReference w:id="548"/>
      </w:r>
    </w:p>
    <w:p w:rsidR="00FB111F" w:rsidRPr="00B427B8" w:rsidRDefault="00FB111F" w:rsidP="00573C39">
      <w:pPr>
        <w:spacing w:after="0" w:line="240" w:lineRule="auto"/>
        <w:ind w:right="1152"/>
        <w:jc w:val="both"/>
        <w:rPr>
          <w:rFonts w:ascii="Times New Roman" w:eastAsia="MS Mincho" w:hAnsi="Times New Roman" w:cs="Times New Roman"/>
          <w:b/>
          <w:bCs/>
          <w:sz w:val="24"/>
          <w:szCs w:val="24"/>
          <w:lang w:eastAsia="cs-CZ"/>
        </w:rPr>
      </w:pPr>
    </w:p>
    <w:p w:rsidR="00FB111F" w:rsidRPr="00B427B8" w:rsidRDefault="00FB111F"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1. Rozpad éry rozumu</w:t>
      </w:r>
    </w:p>
    <w:p w:rsidR="00FB111F" w:rsidRPr="00B427B8" w:rsidRDefault="00FB111F" w:rsidP="00573C39">
      <w:pPr>
        <w:spacing w:after="0" w:line="240" w:lineRule="auto"/>
        <w:ind w:right="1152"/>
        <w:jc w:val="both"/>
        <w:rPr>
          <w:rFonts w:ascii="Times New Roman" w:eastAsia="MS Mincho" w:hAnsi="Times New Roman" w:cs="Times New Roman"/>
          <w:sz w:val="24"/>
          <w:szCs w:val="24"/>
          <w:lang w:eastAsia="cs-CZ"/>
        </w:rPr>
      </w:pP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Vedoucí, zásadní ideou přelomu století se stala idea konce a rozpadu éry rozumu, racionality.</w:t>
      </w:r>
      <w:r w:rsidRPr="00B427B8">
        <w:rPr>
          <w:rFonts w:ascii="Times New Roman" w:eastAsia="MS Mincho" w:hAnsi="Times New Roman" w:cs="Times New Roman"/>
          <w:sz w:val="24"/>
          <w:szCs w:val="24"/>
          <w:lang w:eastAsia="cs-CZ"/>
        </w:rPr>
        <w:t xml:space="preserve"> Urychlil ji proces globalizace ve své kapitalistické formě. Součástí kapitalistické kontraofenz</w:t>
      </w:r>
      <w:r w:rsidR="00C83945" w:rsidRPr="00B427B8">
        <w:rPr>
          <w:rFonts w:ascii="Times New Roman" w:eastAsia="MS Mincho" w:hAnsi="Times New Roman" w:cs="Times New Roman"/>
          <w:sz w:val="24"/>
          <w:szCs w:val="24"/>
          <w:lang w:eastAsia="cs-CZ"/>
        </w:rPr>
        <w:t>í</w:t>
      </w:r>
      <w:r w:rsidRPr="00B427B8">
        <w:rPr>
          <w:rFonts w:ascii="Times New Roman" w:eastAsia="MS Mincho" w:hAnsi="Times New Roman" w:cs="Times New Roman"/>
          <w:sz w:val="24"/>
          <w:szCs w:val="24"/>
          <w:lang w:eastAsia="cs-CZ"/>
        </w:rPr>
        <w:t>vy bylo odmítání kritického myšlení, které na různé důsledky kapitalismu poukazovalo, jako popírání samozřejmostí. Jedinou uznávanou racionalitou zůstala racionalita financí a ekonomiky. V terminologii K. Mannheima (1940), byla racionalita substancionální nahrazována racionalitou formální. Uvolňoval se tak prostor nejenom pro apologetiku, ale také pro různé formy iracionalismu, relativismu i mystiky.</w:t>
      </w:r>
      <w:r w:rsidRPr="00B427B8">
        <w:rPr>
          <w:rFonts w:ascii="Times New Roman" w:eastAsia="MS Mincho" w:hAnsi="Times New Roman" w:cs="Times New Roman"/>
          <w:sz w:val="24"/>
          <w:szCs w:val="24"/>
          <w:vertAlign w:val="superscript"/>
          <w:lang w:eastAsia="cs-CZ"/>
        </w:rPr>
        <w:footnoteReference w:id="549"/>
      </w: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Nepopiratelné je hledání a nacházení stále nových a nových forem. Co však chybí, je velký obsah, velké téma.</w:t>
      </w:r>
      <w:r w:rsidRPr="00B427B8">
        <w:rPr>
          <w:rFonts w:ascii="Times New Roman" w:eastAsia="MS Mincho" w:hAnsi="Times New Roman" w:cs="Times New Roman"/>
          <w:sz w:val="24"/>
          <w:szCs w:val="24"/>
          <w:vertAlign w:val="superscript"/>
          <w:lang w:eastAsia="cs-CZ"/>
        </w:rPr>
        <w:footnoteReference w:id="550"/>
      </w: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Kořistění nejen z materiálních, ale i duchovních hodnot v důsledku převodu veškeré lidské činnosti a jejích produktů, kultury a dějin na zboží, deformuje kulturu jako tvorbu. Kapitalistický trh, poháněný konkurencí a ženoucí se z toho důvodu za stále novými inovacemi, prosazuje kulturu, jež se zbavuje produktů, které se už nevyplatí přeměňovat ve spotřební hodnoty. Vzniká </w:t>
      </w:r>
      <w:r w:rsidRPr="00B427B8">
        <w:rPr>
          <w:rFonts w:ascii="Times New Roman" w:eastAsia="MS Mincho" w:hAnsi="Times New Roman" w:cs="Times New Roman"/>
          <w:b/>
          <w:i/>
          <w:sz w:val="24"/>
          <w:szCs w:val="24"/>
          <w:lang w:eastAsia="cs-CZ"/>
        </w:rPr>
        <w:t>kultura na jedno použití</w:t>
      </w:r>
      <w:r w:rsidRPr="00B427B8">
        <w:rPr>
          <w:rFonts w:ascii="Times New Roman" w:eastAsia="MS Mincho" w:hAnsi="Times New Roman" w:cs="Times New Roman"/>
          <w:sz w:val="24"/>
          <w:szCs w:val="24"/>
          <w:lang w:eastAsia="cs-CZ"/>
        </w:rPr>
        <w:t>, která se zbavuje nepotřebného odpadu. A „odpadem“ se pro kapitál stává sama pracovní síla, kterou už může postrádat.</w:t>
      </w:r>
      <w:r w:rsidRPr="00B427B8">
        <w:rPr>
          <w:rFonts w:ascii="Times New Roman" w:eastAsia="MS Mincho" w:hAnsi="Times New Roman" w:cs="Times New Roman"/>
          <w:sz w:val="24"/>
          <w:szCs w:val="24"/>
          <w:vertAlign w:val="superscript"/>
          <w:lang w:eastAsia="cs-CZ"/>
        </w:rPr>
        <w:footnoteReference w:id="551"/>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 xml:space="preserve">Zbavování se nepotřebné námezdní síly jako nepotřeného odpadu má důsledky, jež se projevují v celé duchovní atmosféře. </w:t>
      </w:r>
      <w:r w:rsidRPr="00B427B8">
        <w:rPr>
          <w:rFonts w:ascii="Times New Roman" w:eastAsia="MS Mincho" w:hAnsi="Times New Roman" w:cs="Times New Roman"/>
          <w:b/>
          <w:bCs/>
          <w:i/>
          <w:sz w:val="24"/>
          <w:szCs w:val="24"/>
          <w:lang w:eastAsia="cs-CZ"/>
        </w:rPr>
        <w:t xml:space="preserve">Vzniká kultura strachu, </w:t>
      </w:r>
      <w:r w:rsidRPr="00B427B8">
        <w:rPr>
          <w:rFonts w:ascii="Times New Roman" w:eastAsia="MS Mincho" w:hAnsi="Times New Roman" w:cs="Times New Roman"/>
          <w:bCs/>
          <w:sz w:val="24"/>
          <w:szCs w:val="24"/>
          <w:lang w:eastAsia="cs-CZ"/>
        </w:rPr>
        <w:t xml:space="preserve">jako důsledek ztráty </w:t>
      </w:r>
      <w:r w:rsidRPr="00B427B8">
        <w:rPr>
          <w:rFonts w:ascii="Times New Roman" w:eastAsia="MS Mincho" w:hAnsi="Times New Roman" w:cs="Times New Roman"/>
          <w:sz w:val="24"/>
          <w:szCs w:val="24"/>
          <w:lang w:eastAsia="cs-CZ"/>
        </w:rPr>
        <w:t xml:space="preserve">důvěry suverénního občana ve vlastní možnosti, v politiku a v demokratickou politiku zvláště. </w:t>
      </w:r>
    </w:p>
    <w:p w:rsidR="00FB111F" w:rsidRPr="00B427B8" w:rsidRDefault="00FB111F" w:rsidP="00573C39">
      <w:pPr>
        <w:spacing w:after="0" w:line="240" w:lineRule="auto"/>
        <w:ind w:right="1152"/>
        <w:jc w:val="both"/>
        <w:rPr>
          <w:rFonts w:ascii="Times New Roman" w:eastAsia="Times New Roman" w:hAnsi="Times New Roman" w:cs="Times New Roman"/>
          <w:sz w:val="24"/>
          <w:szCs w:val="24"/>
          <w:lang w:eastAsia="cs-CZ"/>
        </w:rPr>
      </w:pPr>
    </w:p>
    <w:p w:rsidR="00285054" w:rsidRPr="00B427B8" w:rsidRDefault="00285054" w:rsidP="00573C39">
      <w:pPr>
        <w:keepNext/>
        <w:spacing w:after="0" w:line="240" w:lineRule="auto"/>
        <w:ind w:right="1152"/>
        <w:jc w:val="both"/>
        <w:outlineLvl w:val="1"/>
        <w:rPr>
          <w:rFonts w:ascii="Times New Roman" w:eastAsia="Times New Roman" w:hAnsi="Times New Roman" w:cs="Times New Roman"/>
          <w:b/>
          <w:bCs/>
          <w:i/>
          <w:sz w:val="24"/>
          <w:szCs w:val="24"/>
          <w:lang w:eastAsia="cs-CZ"/>
        </w:rPr>
      </w:pPr>
    </w:p>
    <w:p w:rsidR="00FB111F" w:rsidRPr="00B427B8" w:rsidRDefault="00FB111F" w:rsidP="00573C39">
      <w:pPr>
        <w:keepNext/>
        <w:spacing w:after="0" w:line="240" w:lineRule="auto"/>
        <w:ind w:right="1152"/>
        <w:jc w:val="both"/>
        <w:outlineLvl w:val="1"/>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Ideologie</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světě kapitalismu má ideologie nutně formu falešného vědomí. Je skrz naskrz promořen ideologií liberalismu a dnes jeho „modernizovanou“ verzí, neoliberalismem.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Marx měl pro liberální postoj „jen pošklebky a výsměch“, jak píše jeho jmenovec, kardinál R. Marx, ve svém „Kapitálu.“ Další vývoj této ideologie, vydávané dnes za vyvrcholení vývoje ideologií a za „nadideologii“, oprávněnost jeho odsudků jen doložil.</w:t>
      </w:r>
      <w:r w:rsidRPr="00B427B8">
        <w:rPr>
          <w:rFonts w:ascii="Times New Roman" w:eastAsia="MS Mincho" w:hAnsi="Times New Roman" w:cs="Times New Roman"/>
          <w:sz w:val="24"/>
          <w:szCs w:val="24"/>
          <w:vertAlign w:val="superscript"/>
          <w:lang w:eastAsia="cs-CZ"/>
        </w:rPr>
        <w:footnoteReference w:id="552"/>
      </w:r>
      <w:r w:rsidRPr="00B427B8">
        <w:rPr>
          <w:rFonts w:ascii="Times New Roman" w:eastAsia="MS Mincho" w:hAnsi="Times New Roman" w:cs="Times New Roman"/>
          <w:sz w:val="24"/>
          <w:szCs w:val="24"/>
          <w:lang w:eastAsia="cs-CZ"/>
        </w:rPr>
        <w:t xml:space="preserve">  </w:t>
      </w:r>
    </w:p>
    <w:p w:rsidR="00FB111F" w:rsidRPr="00B427B8" w:rsidRDefault="00FB111F" w:rsidP="00573C39">
      <w:pPr>
        <w:keepNext/>
        <w:spacing w:after="0" w:line="240" w:lineRule="auto"/>
        <w:ind w:right="1152" w:firstLine="567"/>
        <w:jc w:val="both"/>
        <w:outlineLvl w:val="1"/>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 přístup ideologů kapitalismu je charakteristické“, psal K. Marx, že se vždy omezovali pouze na snahu „interpretovat jinak to, co existuje, tj. uznat to na základě jiné interpretace“, aby tak mystifikovali nejenom svými odpověďmi, ale již formulací problémů.</w:t>
      </w:r>
      <w:r w:rsidRPr="00B427B8">
        <w:rPr>
          <w:rFonts w:ascii="Times New Roman" w:eastAsia="Times New Roman" w:hAnsi="Times New Roman" w:cs="Times New Roman"/>
          <w:sz w:val="24"/>
          <w:szCs w:val="24"/>
          <w:vertAlign w:val="superscript"/>
          <w:lang w:eastAsia="cs-CZ"/>
        </w:rPr>
        <w:footnoteReference w:id="553"/>
      </w:r>
      <w:r w:rsidRPr="00B427B8">
        <w:rPr>
          <w:rFonts w:ascii="Times New Roman" w:eastAsia="Times New Roman" w:hAnsi="Times New Roman" w:cs="Times New Roman"/>
          <w:sz w:val="24"/>
          <w:szCs w:val="24"/>
          <w:lang w:eastAsia="cs-CZ"/>
        </w:rPr>
        <w:t xml:space="preserve"> </w:t>
      </w:r>
    </w:p>
    <w:p w:rsidR="00C90114" w:rsidRDefault="00FB111F" w:rsidP="00C90114">
      <w:pPr>
        <w:spacing w:after="0" w:line="240" w:lineRule="auto"/>
        <w:ind w:right="1152" w:firstLine="567"/>
        <w:jc w:val="both"/>
        <w:rPr>
          <w:sz w:val="24"/>
          <w:szCs w:val="24"/>
        </w:rPr>
      </w:pPr>
      <w:r w:rsidRPr="00B427B8">
        <w:rPr>
          <w:rFonts w:ascii="Times New Roman" w:eastAsia="MS Mincho" w:hAnsi="Times New Roman" w:cs="Times New Roman"/>
          <w:sz w:val="24"/>
          <w:szCs w:val="24"/>
          <w:lang w:eastAsia="cs-CZ"/>
        </w:rPr>
        <w:t xml:space="preserve">Klasickým dokladem je liberální pojetí lidských práv. Prvním lidským právem kapitálu je právo na vykořisťování pracovní síly a pracovní trh je „skutečně pravým rájem vrozených lidských práv. </w:t>
      </w:r>
      <w:r w:rsidR="00C90114">
        <w:rPr>
          <w:rFonts w:ascii="Times New Roman" w:eastAsia="MS Mincho" w:hAnsi="Times New Roman" w:cs="Times New Roman"/>
          <w:sz w:val="24"/>
          <w:szCs w:val="24"/>
          <w:lang w:eastAsia="cs-CZ"/>
        </w:rPr>
        <w:t>„</w:t>
      </w:r>
      <w:r w:rsidR="00C90114">
        <w:rPr>
          <w:rFonts w:ascii="Times New Roman" w:eastAsia="MS Mincho" w:hAnsi="Times New Roman" w:cs="Times New Roman"/>
          <w:color w:val="7030A0"/>
          <w:sz w:val="24"/>
          <w:szCs w:val="24"/>
        </w:rPr>
        <w:t>Neboť kupec a prodavač zboží, např. pracovní síly, se řídí jen svou svobodnou vůlí. Uzavírají smlouvu jako svobodné, právně rovnoprávné osoby. Smlouva je konečný výsledek, v němž jejich vůle nacházejí společný právní výraz…. Rovnost! Neboť vstupují ve vzájemný vztah jen jako majitelé zboží a směňují ekvivalent za ekvivalent. Vlastnictví! Neboť každý nakládá jen s tím, co mu patří. Bentham! Neboť každý z nich se stará jen o sebe. Vlastní prospěch, zvláštní výhody, soukromé zájmy – to je jediná moc, která je svádí dohromady a spojuje. A právě protože se tak každý stará jen o sebe a nikdo o druhého, dosahují všichni, díky předzjednané harmonii věcí či pod záštitou nejmazanější prozřetelnosti, jen vzájemných výhod, společného prospěchu, společných zájmů.“</w:t>
      </w:r>
      <w:r w:rsidR="00C90114">
        <w:rPr>
          <w:sz w:val="24"/>
          <w:szCs w:val="24"/>
          <w:vertAlign w:val="superscript"/>
        </w:rPr>
        <w:footnoteReference w:id="554"/>
      </w:r>
      <w:r w:rsidR="00C90114">
        <w:rPr>
          <w:rFonts w:ascii="Times New Roman" w:eastAsia="MS Mincho" w:hAnsi="Times New Roman" w:cs="Times New Roman"/>
          <w:color w:val="000080"/>
          <w:sz w:val="24"/>
          <w:szCs w:val="24"/>
        </w:rPr>
        <w:t xml:space="preserve"> </w:t>
      </w:r>
      <w:r w:rsidR="00C90114">
        <w:rPr>
          <w:rFonts w:ascii="Times New Roman" w:eastAsia="MS Mincho" w:hAnsi="Times New Roman" w:cs="Times New Roman"/>
          <w:sz w:val="24"/>
          <w:szCs w:val="24"/>
        </w:rPr>
        <w:t xml:space="preserve">Tedy musí být nakonec také všichni spokojeni. </w:t>
      </w:r>
      <w:r w:rsidR="00C90114">
        <w:rPr>
          <w:rFonts w:ascii="Times New Roman" w:eastAsia="MS Mincho" w:hAnsi="Times New Roman" w:cs="Times New Roman"/>
          <w:color w:val="7030A0"/>
          <w:sz w:val="24"/>
          <w:szCs w:val="24"/>
        </w:rPr>
        <w:t>„Dřívější majitel peněz kráčí napřed jako kapitalista, majitel pracovní síly jde za ním jako jeho dělník; kapitalista se významně usmívá a je pln horlivosti, dělník jde plaše, zdráhavě, jako někdo, kdo přišel se svou kůží na trh a teď nemůže čekat nic jiného než – že mu kůži z těla sedřou</w:t>
      </w:r>
      <w:r w:rsidR="00C90114">
        <w:rPr>
          <w:rFonts w:ascii="Times New Roman" w:eastAsia="MS Mincho" w:hAnsi="Times New Roman" w:cs="Times New Roman"/>
          <w:sz w:val="24"/>
          <w:szCs w:val="24"/>
        </w:rPr>
        <w:t>.“</w:t>
      </w:r>
      <w:r w:rsidR="00C90114" w:rsidRPr="00C90114">
        <w:rPr>
          <w:rFonts w:ascii="Times New Roman" w:hAnsi="Times New Roman" w:cs="Times New Roman"/>
          <w:sz w:val="20"/>
          <w:szCs w:val="20"/>
          <w:vertAlign w:val="superscript"/>
        </w:rPr>
        <w:footnoteReference w:id="555"/>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p>
    <w:p w:rsidR="00FB111F" w:rsidRPr="00B427B8" w:rsidRDefault="00FB111F" w:rsidP="00643BEC">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Před sto lety liberální ideologie rozkládala skutečnost hrubou abstrakcí na mechanicky pospojované činitele, s pomocí empiriků se snažila přeměnit děje ve snůšku mrtvých fakt, přehlížela přitom zákonité vývojové tendence a vyznačovala se spekulativností. K podstatě této ideologie zcela organicky patřil eklekticismus.</w:t>
      </w:r>
      <w:r w:rsidRPr="00B427B8">
        <w:rPr>
          <w:rFonts w:ascii="Times New Roman" w:eastAsia="Times New Roman" w:hAnsi="Times New Roman" w:cs="Times New Roman"/>
          <w:sz w:val="24"/>
          <w:szCs w:val="24"/>
          <w:vertAlign w:val="superscript"/>
          <w:lang w:eastAsia="cs-CZ"/>
        </w:rPr>
        <w:footnoteReference w:id="556"/>
      </w:r>
      <w:r w:rsidRPr="00B427B8">
        <w:rPr>
          <w:rFonts w:ascii="Times New Roman" w:eastAsia="Times New Roman" w:hAnsi="Times New Roman" w:cs="Times New Roman"/>
          <w:sz w:val="24"/>
          <w:szCs w:val="24"/>
          <w:lang w:eastAsia="cs-CZ"/>
        </w:rPr>
        <w:t xml:space="preserve"> </w:t>
      </w:r>
    </w:p>
    <w:p w:rsidR="00FB111F" w:rsidRPr="00B427B8" w:rsidRDefault="00FB111F" w:rsidP="00643BEC">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Dnes se tito ideologové nejčastěji hlásí k pluralitě faktorů. Staví biosociální a kulturní, technickovědní a politické faktory vedle sebe, sociálně ekonomickou a třídně politickou oblast záměrně opomíjejí. Vytvářejí tak koncepci tří či čtyř faktorů, „os“, které jsou „v interakci“, jež způsobuje jejich „rotaci“, určité vyměňování míst.</w:t>
      </w:r>
      <w:r w:rsidRPr="00B427B8">
        <w:rPr>
          <w:rFonts w:ascii="Times New Roman" w:eastAsia="MS Mincho" w:hAnsi="Times New Roman" w:cs="Times New Roman"/>
          <w:sz w:val="24"/>
          <w:szCs w:val="24"/>
          <w:vertAlign w:val="superscript"/>
          <w:lang w:eastAsia="cs-CZ"/>
        </w:rPr>
        <w:footnoteReference w:id="557"/>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jc w:val="both"/>
        <w:rPr>
          <w:rFonts w:ascii="Times New Roman" w:eastAsia="MS Mincho" w:hAnsi="Times New Roman" w:cs="Times New Roman"/>
          <w:sz w:val="24"/>
          <w:szCs w:val="24"/>
          <w:lang w:eastAsia="cs-CZ"/>
        </w:rPr>
      </w:pPr>
    </w:p>
    <w:p w:rsidR="00FB111F" w:rsidRPr="00B427B8" w:rsidRDefault="00FB111F" w:rsidP="00573C39">
      <w:pPr>
        <w:keepNext/>
        <w:spacing w:after="0" w:line="240" w:lineRule="auto"/>
        <w:ind w:right="1152"/>
        <w:jc w:val="both"/>
        <w:outlineLvl w:val="1"/>
        <w:rPr>
          <w:rFonts w:ascii="Times New Roman" w:eastAsia="Times New Roman" w:hAnsi="Times New Roman" w:cs="Times New Roman"/>
          <w:b/>
          <w:bCs/>
          <w:sz w:val="24"/>
          <w:szCs w:val="24"/>
          <w:lang w:eastAsia="cs-CZ"/>
        </w:rPr>
      </w:pPr>
    </w:p>
    <w:p w:rsidR="00FB111F" w:rsidRPr="00B427B8" w:rsidRDefault="00FB111F" w:rsidP="00573C39">
      <w:pPr>
        <w:keepNext/>
        <w:spacing w:after="0" w:line="240" w:lineRule="auto"/>
        <w:ind w:right="1152"/>
        <w:jc w:val="both"/>
        <w:outlineLvl w:val="1"/>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Neoliberalismus</w:t>
      </w:r>
    </w:p>
    <w:p w:rsidR="00FB111F" w:rsidRPr="00B427B8" w:rsidRDefault="00FB111F" w:rsidP="00524B86">
      <w:pPr>
        <w:spacing w:after="0" w:line="240" w:lineRule="auto"/>
        <w:ind w:left="2835"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w:t>
      </w:r>
      <w:r w:rsidRPr="00B427B8">
        <w:rPr>
          <w:rFonts w:ascii="Times New Roman" w:eastAsia="MS Mincho" w:hAnsi="Times New Roman" w:cs="Times New Roman"/>
          <w:b/>
          <w:bCs/>
          <w:i/>
          <w:iCs/>
          <w:sz w:val="20"/>
          <w:szCs w:val="20"/>
          <w:lang w:eastAsia="cs-CZ"/>
        </w:rPr>
        <w:t>Na společenském vývoji není nic nevyhnutelného</w:t>
      </w:r>
      <w:r w:rsidRPr="00B427B8">
        <w:rPr>
          <w:rFonts w:ascii="Times New Roman" w:eastAsia="MS Mincho" w:hAnsi="Times New Roman" w:cs="Times New Roman"/>
          <w:sz w:val="20"/>
          <w:szCs w:val="20"/>
          <w:lang w:eastAsia="cs-CZ"/>
        </w:rPr>
        <w:t>, avšak myšlení ho nevyhnutelným činí.“ (F.</w:t>
      </w:r>
      <w:r w:rsidR="0038091D"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sz w:val="20"/>
          <w:szCs w:val="20"/>
          <w:lang w:eastAsia="cs-CZ"/>
        </w:rPr>
        <w:t>A. Hayek)</w:t>
      </w:r>
      <w:r w:rsidRPr="00B427B8">
        <w:rPr>
          <w:rFonts w:ascii="Times New Roman" w:eastAsia="MS Mincho" w:hAnsi="Times New Roman" w:cs="Times New Roman"/>
          <w:sz w:val="20"/>
          <w:szCs w:val="20"/>
          <w:vertAlign w:val="superscript"/>
          <w:lang w:eastAsia="cs-CZ"/>
        </w:rPr>
        <w:footnoteReference w:id="558"/>
      </w:r>
    </w:p>
    <w:p w:rsidR="00FB111F" w:rsidRPr="00B427B8" w:rsidRDefault="00FB111F" w:rsidP="00573C39">
      <w:pPr>
        <w:spacing w:after="0" w:line="240" w:lineRule="auto"/>
        <w:ind w:right="1152"/>
        <w:jc w:val="both"/>
        <w:rPr>
          <w:rFonts w:ascii="Times New Roman" w:eastAsia="MS Mincho" w:hAnsi="Times New Roman" w:cs="Times New Roman"/>
          <w:sz w:val="24"/>
          <w:szCs w:val="24"/>
          <w:lang w:eastAsia="cs-CZ"/>
        </w:rPr>
      </w:pP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rozvinutých kapitalistických společnostech se protiklad mezi proklamovanými hodnotami a praxí a přitom nenarušitelné, univerzální panství ideologie, v neoliberalismu projevuje se zvláštní názorností. Neoliberalismus, to je divoký kapitalismus, ultraliberalismus, nadideologie, která připouští masové šíření až cynického vztahu ke stěžejním obecným společenským hodnotám. Svoboda a blahobyt je zajišťována poskytováním prostoru lidské přirozenosti a k této přirozenosti patří i chamtivost. Pro tuto ideologii jsou nejenom pojmy jako pokrok či solidarita bez jakéhokoliv smyslu, ale smysl nemá ani sama společnost. Smysluplným cílem zůstává už jen individuální sebeuplatnění, kariéra a peníze.</w:t>
      </w:r>
      <w:r w:rsidRPr="00B427B8">
        <w:rPr>
          <w:rFonts w:ascii="Times New Roman" w:eastAsia="MS Mincho" w:hAnsi="Times New Roman" w:cs="Times New Roman"/>
          <w:sz w:val="24"/>
          <w:szCs w:val="24"/>
          <w:vertAlign w:val="superscript"/>
          <w:lang w:eastAsia="cs-CZ"/>
        </w:rPr>
        <w:footnoteReference w:id="559"/>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Franz A. Hayek chtěl ve svém základním díle, „Cesta do otroctví“, čelit šíření víry „v iracionalitu“ liberálního ekonomického systému, různým „pseudoteoriím</w:t>
      </w:r>
      <w:r w:rsidR="008D5684" w:rsidRPr="00B427B8">
        <w:rPr>
          <w:rFonts w:ascii="Times New Roman" w:eastAsia="MS Mincho" w:hAnsi="Times New Roman" w:cs="Times New Roman"/>
          <w:sz w:val="24"/>
          <w:szCs w:val="24"/>
          <w:lang w:eastAsia="cs-CZ"/>
        </w:rPr>
        <w:t>“, které ho znehodnocují, např.</w:t>
      </w:r>
      <w:r w:rsidRPr="00B427B8">
        <w:rPr>
          <w:rFonts w:ascii="Times New Roman" w:eastAsia="MS Mincho" w:hAnsi="Times New Roman" w:cs="Times New Roman"/>
          <w:sz w:val="24"/>
          <w:szCs w:val="24"/>
          <w:lang w:eastAsia="cs-CZ"/>
        </w:rPr>
        <w:t xml:space="preserve"> o nevyhnutelném trendu k monopolu, jakož i „dojmům“, které vyvolávají některé události, jako je ničení zásob surovin nebo potlačování vynálezů.</w:t>
      </w:r>
      <w:r w:rsidRPr="00B427B8">
        <w:rPr>
          <w:rFonts w:ascii="Times New Roman" w:eastAsia="MS Mincho" w:hAnsi="Times New Roman" w:cs="Times New Roman"/>
          <w:sz w:val="24"/>
          <w:szCs w:val="24"/>
          <w:vertAlign w:val="superscript"/>
          <w:lang w:eastAsia="cs-CZ"/>
        </w:rPr>
        <w:footnoteReference w:id="560"/>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Především ovšem hodlal vyvrátit spojování individualistické civilizace, kterou si „moderní člověk buduje“, s egocentrismem a sobectvím. Tvrdil, že umožňuje rozvíjet individuální nadání a vlohy, zaručuje růst schopnosti myslet, chápat a formulovat názory, a je tak „</w:t>
      </w:r>
      <w:r w:rsidRPr="00B427B8">
        <w:rPr>
          <w:rFonts w:ascii="Times New Roman" w:eastAsia="Times New Roman" w:hAnsi="Times New Roman" w:cs="Times New Roman"/>
          <w:sz w:val="24"/>
          <w:szCs w:val="24"/>
          <w:lang w:eastAsia="cs-CZ"/>
        </w:rPr>
        <w:t>přesným opakem intelektuální pýchy, která stojí u kořenů požadavku všeobsáhlého řízení společenského procesu.“</w:t>
      </w:r>
      <w:r w:rsidRPr="00B427B8">
        <w:rPr>
          <w:rFonts w:ascii="Times New Roman" w:eastAsia="Times New Roman" w:hAnsi="Times New Roman" w:cs="Times New Roman"/>
          <w:sz w:val="24"/>
          <w:szCs w:val="24"/>
          <w:vertAlign w:val="superscript"/>
          <w:lang w:eastAsia="cs-CZ"/>
        </w:rPr>
        <w:footnoteReference w:id="561"/>
      </w:r>
      <w:r w:rsidRPr="00B427B8">
        <w:rPr>
          <w:rFonts w:ascii="Times New Roman" w:eastAsia="Times New Roman" w:hAnsi="Times New Roman" w:cs="Times New Roman"/>
          <w:sz w:val="24"/>
          <w:szCs w:val="24"/>
          <w:lang w:eastAsia="cs-CZ"/>
        </w:rPr>
        <w:t xml:space="preserve"> Zatímco kolektivismus byl, podle jeho mínění, vždy „téměř zcela destruktivní“, politika svobody pro jednotlivce je jedinou politikou, která má právo nazývat se pokrokovou.</w:t>
      </w:r>
      <w:r w:rsidRPr="00B427B8">
        <w:rPr>
          <w:rFonts w:ascii="Times New Roman" w:eastAsia="Times New Roman" w:hAnsi="Times New Roman" w:cs="Times New Roman"/>
          <w:sz w:val="24"/>
          <w:szCs w:val="24"/>
          <w:vertAlign w:val="superscript"/>
          <w:lang w:eastAsia="cs-CZ"/>
        </w:rPr>
        <w:footnoteReference w:id="562"/>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sz w:val="24"/>
          <w:szCs w:val="24"/>
          <w:lang w:eastAsia="cs-CZ"/>
        </w:rPr>
        <w:t>Ideologie individualismu z</w:t>
      </w:r>
      <w:r w:rsidRPr="00B427B8">
        <w:rPr>
          <w:rFonts w:ascii="Times New Roman" w:eastAsia="Times New Roman" w:hAnsi="Times New Roman" w:cs="Times New Roman"/>
          <w:sz w:val="24"/>
          <w:szCs w:val="24"/>
          <w:lang w:eastAsia="cs-CZ"/>
        </w:rPr>
        <w:t xml:space="preserve">důrazňuje, že život jednotlivců je v postmoderní společnosti stále méně společensky determinován. Podle iluzivní ideologie však ekonomické, tj. materiální zajištění a bezpečí ustupuje do pozadí (s výjimkou spotřeby).  Děje se tak za situace, kdy ekonomický tlak obecně zesiluje a do dluhové pasti se propadá stále více nejen domácností, ale i nejmocnějších států světa, včetně USA. </w:t>
      </w:r>
    </w:p>
    <w:p w:rsidR="00FB111F" w:rsidRPr="00B427B8" w:rsidRDefault="00FB111F"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sz w:val="24"/>
          <w:szCs w:val="24"/>
          <w:lang w:eastAsia="cs-CZ"/>
        </w:rPr>
        <w:lastRenderedPageBreak/>
        <w:t>Jednotlivci nejsou vázáni a nehodlají se vázat, protože neexistuje nutný řád, realita je tekutá, volba převažuje nad determinovaností. Vyzdvihují se iniciativa, účast na inovacích, modernizaci. Individua mohou mezi různými atraktivními možnostmi volně těkat, jednat nezávazně, vybírat si, kde se hodlají seberealizovat a hromadit svůj sociální kapitál.</w:t>
      </w:r>
      <w:r w:rsidRPr="00B427B8">
        <w:rPr>
          <w:rFonts w:ascii="Times New Roman" w:eastAsia="Times New Roman" w:hAnsi="Times New Roman" w:cs="Times New Roman"/>
          <w:sz w:val="24"/>
          <w:szCs w:val="24"/>
          <w:vertAlign w:val="superscript"/>
          <w:lang w:eastAsia="cs-CZ"/>
        </w:rPr>
        <w:footnoteReference w:id="563"/>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Vzniklým tržním rizikům mohou a také musí jednotlivci čelit nahromaděním svého (sociálního) kapitálu, podobně jako kapitalisté samotní.  Krize a anomie jsou považovány za přirozené, normální, vznikají i nová „normální“ rizika, jako pracující chudoba, mezigenerační převod chudoby, nízká adaptace na požadavky ekonomie už v sam</w:t>
      </w:r>
      <w:r w:rsidR="008D5684" w:rsidRPr="00B427B8">
        <w:rPr>
          <w:rFonts w:ascii="Times New Roman" w:eastAsia="Times New Roman" w:hAnsi="Times New Roman" w:cs="Times New Roman"/>
          <w:sz w:val="24"/>
          <w:szCs w:val="24"/>
          <w:lang w:eastAsia="cs-CZ"/>
        </w:rPr>
        <w:t>otném vzdělávacím procesu apod.</w:t>
      </w:r>
      <w:r w:rsidRPr="00B427B8">
        <w:rPr>
          <w:rFonts w:ascii="Times New Roman" w:eastAsia="Times New Roman" w:hAnsi="Times New Roman" w:cs="Times New Roman"/>
          <w:sz w:val="24"/>
          <w:szCs w:val="24"/>
          <w:lang w:eastAsia="cs-CZ"/>
        </w:rPr>
        <w:t xml:space="preserve"> Do prekérní situace nepřivádí jedince krize společnosti, ale jejich nedostatečná přizpůsobivost. Na nich se požaduje, „aby se mobilizovali, aby převzali odpovědnost za svůj osud, aby se stali manažery svého vlastního života.“</w:t>
      </w:r>
      <w:r w:rsidRPr="00B427B8">
        <w:rPr>
          <w:rFonts w:ascii="Times New Roman" w:eastAsia="Times New Roman" w:hAnsi="Times New Roman" w:cs="Times New Roman"/>
          <w:sz w:val="24"/>
          <w:szCs w:val="24"/>
          <w:vertAlign w:val="superscript"/>
          <w:lang w:eastAsia="cs-CZ"/>
        </w:rPr>
        <w:footnoteReference w:id="564"/>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Úspěch či neúspěch jedince se vysvětluje jeho osobní zdatností či selháním a nedostatečností (jako zboží, jež nenalezlo odbyt). Lidská solidarita a bratrství se nahrazuje velkomyslnou dobročinností těch, kteří si urvali dost. </w:t>
      </w: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Navzdory ohlušujícím kampaním proniká neustále ke kritickým myslím, že ve světě, kde vládne kapitál, neplatí pravda, ale síla.</w:t>
      </w:r>
    </w:p>
    <w:p w:rsidR="00FB111F" w:rsidRPr="00B427B8" w:rsidRDefault="00FB111F"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Fungování kapitalistické společnosti už nyní produkuje ten nejvyhraněnější, ovšem nechtěný, vynucený individualismus, vytvořením kategorie </w:t>
      </w:r>
      <w:r w:rsidRPr="00B427B8">
        <w:rPr>
          <w:rFonts w:ascii="Times New Roman" w:eastAsia="Times New Roman" w:hAnsi="Times New Roman" w:cs="Times New Roman"/>
          <w:b/>
          <w:i/>
          <w:sz w:val="24"/>
          <w:szCs w:val="24"/>
          <w:lang w:eastAsia="cs-CZ"/>
        </w:rPr>
        <w:t>bezdomovců</w:t>
      </w:r>
      <w:r w:rsidRPr="00B427B8">
        <w:rPr>
          <w:rFonts w:ascii="Times New Roman" w:eastAsia="Times New Roman" w:hAnsi="Times New Roman" w:cs="Times New Roman"/>
          <w:sz w:val="24"/>
          <w:szCs w:val="24"/>
          <w:lang w:eastAsia="cs-CZ"/>
        </w:rPr>
        <w:t>. Nechybí jim jen domov, postrádají téměř vše.  „Nejsou poutáni žádnými vazbami, žijí v dokonalém sociálním vakuu, vše co mají, si musí zasloužit sami. Společnost bezdomovci „nic nedluží a on nedluží nic společnosti. Pro zcela marginálního člověka – právě tak jako pro ideálního neoliberála – společnost vůbec neexistuje.“</w:t>
      </w:r>
      <w:r w:rsidRPr="00B427B8">
        <w:rPr>
          <w:rFonts w:ascii="Times New Roman" w:eastAsia="Times New Roman" w:hAnsi="Times New Roman" w:cs="Times New Roman"/>
          <w:sz w:val="24"/>
          <w:szCs w:val="24"/>
          <w:vertAlign w:val="superscript"/>
          <w:lang w:eastAsia="cs-CZ"/>
        </w:rPr>
        <w:footnoteReference w:id="565"/>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Důsledný individualismus by chtěl Hayek prosadit i v mezinárodních vztazích. Varuje, že budou-li vztahy mezi jednotlivci nahrazeny vztahy mezi národy, stanou se nevyhnutelně zdrojem závisti a třenic. Podle jeho mínění nelze rozdíly, jež panují mezi „vládnoucími třídami“, ponechat k rozhodování „lidu“. Považoval by to za „osudný omyl“.</w:t>
      </w:r>
      <w:r w:rsidRPr="00B427B8">
        <w:rPr>
          <w:rFonts w:ascii="Times New Roman" w:eastAsia="Times New Roman" w:hAnsi="Times New Roman" w:cs="Times New Roman"/>
          <w:bCs/>
          <w:sz w:val="24"/>
          <w:szCs w:val="24"/>
          <w:vertAlign w:val="superscript"/>
          <w:lang w:eastAsia="cs-CZ"/>
        </w:rPr>
        <w:footnoteReference w:id="566"/>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bCs/>
          <w:iCs/>
          <w:sz w:val="24"/>
          <w:szCs w:val="24"/>
          <w:lang w:eastAsia="cs-CZ"/>
        </w:rPr>
      </w:pPr>
      <w:r w:rsidRPr="00B427B8">
        <w:rPr>
          <w:rFonts w:ascii="Times New Roman" w:eastAsia="Times New Roman" w:hAnsi="Times New Roman" w:cs="Times New Roman"/>
          <w:bCs/>
          <w:iCs/>
          <w:sz w:val="24"/>
          <w:szCs w:val="24"/>
          <w:lang w:eastAsia="cs-CZ"/>
        </w:rPr>
        <w:t>Zatímco Hegela a Marxe označoval Hayek za „pseudohistoriky“, fatalisty, kteří hlásají dogma, že historie je podřízena vědeckým zákonům a požadují, aby byla svoboda individuí podřízena jedinému účelu, sám tvrdí, že ve skutečnosti je civilizace založena na spontánnosti.</w:t>
      </w:r>
      <w:r w:rsidRPr="00B427B8">
        <w:rPr>
          <w:rFonts w:ascii="Times New Roman" w:eastAsia="Times New Roman" w:hAnsi="Times New Roman" w:cs="Times New Roman"/>
          <w:bCs/>
          <w:iCs/>
          <w:sz w:val="24"/>
          <w:szCs w:val="24"/>
          <w:vertAlign w:val="superscript"/>
          <w:lang w:eastAsia="cs-CZ"/>
        </w:rPr>
        <w:footnoteReference w:id="567"/>
      </w:r>
      <w:r w:rsidRPr="00B427B8">
        <w:rPr>
          <w:rFonts w:ascii="Times New Roman" w:eastAsia="Times New Roman" w:hAnsi="Times New Roman" w:cs="Times New Roman"/>
          <w:bCs/>
          <w:iCs/>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bCs/>
          <w:iCs/>
          <w:sz w:val="24"/>
          <w:szCs w:val="24"/>
          <w:lang w:eastAsia="cs-CZ"/>
        </w:rPr>
      </w:pPr>
      <w:r w:rsidRPr="00B427B8">
        <w:rPr>
          <w:rFonts w:ascii="Times New Roman" w:eastAsia="Times New Roman" w:hAnsi="Times New Roman" w:cs="Times New Roman"/>
          <w:bCs/>
          <w:iCs/>
          <w:sz w:val="24"/>
          <w:szCs w:val="24"/>
          <w:lang w:eastAsia="cs-CZ"/>
        </w:rPr>
        <w:t>Pro Hayeka neměly pojmy jako „společenský záměr“ a „společenský cíl“, „obecný zájem“ a „obecné blaho“ natolik určitý význam, aby mohly určovat jednání. Adekvátně je může vyjádřit pouze hierarchie cílů, rozsáhlá stupnice hodnot, „</w:t>
      </w:r>
      <w:r w:rsidRPr="00B427B8">
        <w:rPr>
          <w:rFonts w:ascii="Times New Roman" w:eastAsia="Times New Roman" w:hAnsi="Times New Roman" w:cs="Times New Roman"/>
          <w:sz w:val="24"/>
          <w:szCs w:val="24"/>
          <w:lang w:eastAsia="cs-CZ"/>
        </w:rPr>
        <w:t>ve které má místo každá potřeba každé osoby,“ neboť existují pouze dílčí hodnotové stupnice, nevyhnutelně odlišné a často navzájem nesouměřitelné.</w:t>
      </w:r>
      <w:r w:rsidRPr="00B427B8">
        <w:rPr>
          <w:rFonts w:ascii="Times New Roman" w:eastAsia="Times New Roman" w:hAnsi="Times New Roman" w:cs="Times New Roman"/>
          <w:sz w:val="24"/>
          <w:szCs w:val="24"/>
          <w:vertAlign w:val="superscript"/>
          <w:lang w:eastAsia="cs-CZ"/>
        </w:rPr>
        <w:footnoteReference w:id="568"/>
      </w:r>
      <w:r w:rsidRPr="00B427B8">
        <w:rPr>
          <w:rFonts w:ascii="Times New Roman" w:eastAsia="Times New Roman" w:hAnsi="Times New Roman" w:cs="Times New Roman"/>
          <w:sz w:val="24"/>
          <w:szCs w:val="24"/>
          <w:lang w:eastAsia="cs-CZ"/>
        </w:rPr>
        <w:t xml:space="preserve"> </w:t>
      </w:r>
    </w:p>
    <w:p w:rsidR="00FB111F" w:rsidRPr="00B427B8" w:rsidRDefault="00FB111F" w:rsidP="00D36AC6">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To, co podle něj lidé chtějí, „je ochrana proti </w:t>
      </w:r>
      <w:r w:rsidRPr="00B427B8">
        <w:rPr>
          <w:rFonts w:ascii="Times New Roman" w:eastAsia="Times New Roman" w:hAnsi="Times New Roman" w:cs="Times New Roman"/>
          <w:bCs/>
          <w:iCs/>
          <w:sz w:val="24"/>
          <w:szCs w:val="24"/>
          <w:lang w:eastAsia="cs-CZ"/>
        </w:rPr>
        <w:t>státnímu monstru</w:t>
      </w:r>
      <w:r w:rsidRPr="00B427B8">
        <w:rPr>
          <w:rFonts w:ascii="Times New Roman" w:eastAsia="Times New Roman" w:hAnsi="Times New Roman" w:cs="Times New Roman"/>
          <w:sz w:val="24"/>
          <w:szCs w:val="24"/>
          <w:lang w:eastAsia="cs-CZ"/>
        </w:rPr>
        <w:t xml:space="preserve"> – nikoli grandiózní schémata organizace kolosálních rozměrů, nýbrž </w:t>
      </w:r>
      <w:r w:rsidRPr="00B427B8">
        <w:rPr>
          <w:rFonts w:ascii="Times New Roman" w:eastAsia="Times New Roman" w:hAnsi="Times New Roman" w:cs="Times New Roman"/>
          <w:bCs/>
          <w:iCs/>
          <w:sz w:val="24"/>
          <w:szCs w:val="24"/>
          <w:lang w:eastAsia="cs-CZ"/>
        </w:rPr>
        <w:t>příležitost budovat zase v míru a pokoji svůj vlastní malý svět,“</w:t>
      </w:r>
      <w:r w:rsidRPr="00B427B8">
        <w:rPr>
          <w:rFonts w:ascii="Times New Roman" w:eastAsia="Times New Roman" w:hAnsi="Times New Roman" w:cs="Times New Roman"/>
          <w:bCs/>
          <w:iCs/>
          <w:sz w:val="24"/>
          <w:szCs w:val="24"/>
          <w:vertAlign w:val="superscript"/>
          <w:lang w:eastAsia="cs-CZ"/>
        </w:rPr>
        <w:footnoteReference w:id="569"/>
      </w:r>
      <w:r w:rsidRPr="00B427B8">
        <w:rPr>
          <w:rFonts w:ascii="Times New Roman" w:eastAsia="Times New Roman" w:hAnsi="Times New Roman" w:cs="Times New Roman"/>
          <w:sz w:val="24"/>
          <w:szCs w:val="24"/>
          <w:lang w:eastAsia="cs-CZ"/>
        </w:rPr>
        <w:t xml:space="preserve"> zatímco „držitel moci by se měl </w:t>
      </w:r>
      <w:r w:rsidRPr="00B427B8">
        <w:rPr>
          <w:rFonts w:ascii="Times New Roman" w:eastAsia="Times New Roman" w:hAnsi="Times New Roman" w:cs="Times New Roman"/>
          <w:bCs/>
          <w:iCs/>
          <w:sz w:val="24"/>
          <w:szCs w:val="24"/>
          <w:lang w:eastAsia="cs-CZ"/>
        </w:rPr>
        <w:t>omezit „na vytváření podmínek</w:t>
      </w:r>
      <w:r w:rsidRPr="00B427B8">
        <w:rPr>
          <w:rFonts w:ascii="Times New Roman" w:eastAsia="Times New Roman" w:hAnsi="Times New Roman" w:cs="Times New Roman"/>
          <w:sz w:val="24"/>
          <w:szCs w:val="24"/>
          <w:lang w:eastAsia="cs-CZ"/>
        </w:rPr>
        <w:t>, v jejichž rámci dostávají znalosti a iniciativa jednotlivců největší prostor, tak aby sami mohli co nejúspěšněji plánovat,“</w:t>
      </w:r>
      <w:r w:rsidRPr="00B427B8">
        <w:rPr>
          <w:rFonts w:ascii="Times New Roman" w:eastAsia="Times New Roman" w:hAnsi="Times New Roman" w:cs="Times New Roman"/>
          <w:sz w:val="24"/>
          <w:szCs w:val="24"/>
          <w:vertAlign w:val="superscript"/>
          <w:lang w:eastAsia="cs-CZ"/>
        </w:rPr>
        <w:footnoteReference w:id="570"/>
      </w:r>
      <w:r w:rsidRPr="00B427B8">
        <w:rPr>
          <w:rFonts w:ascii="Times New Roman" w:eastAsia="Times New Roman" w:hAnsi="Times New Roman" w:cs="Times New Roman"/>
          <w:sz w:val="24"/>
          <w:szCs w:val="24"/>
          <w:lang w:eastAsia="cs-CZ"/>
        </w:rPr>
        <w:t xml:space="preserve"> tj. na stanovení pravidel, za kterých mohou být disponibilní zdroje použity na pečlivě promyšlený právní rámec. </w:t>
      </w:r>
    </w:p>
    <w:p w:rsidR="00FB111F" w:rsidRPr="00B427B8" w:rsidRDefault="00FB111F" w:rsidP="00D36AC6">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Hayek by si přál, aby byl „vstup na různé trhy otevřený všem za stejných podmínek a </w:t>
      </w:r>
      <w:r w:rsidRPr="00B427B8">
        <w:rPr>
          <w:rFonts w:ascii="Times New Roman" w:eastAsia="Times New Roman" w:hAnsi="Times New Roman" w:cs="Times New Roman"/>
          <w:bCs/>
          <w:iCs/>
          <w:sz w:val="24"/>
          <w:szCs w:val="24"/>
          <w:lang w:eastAsia="cs-CZ"/>
        </w:rPr>
        <w:t>aby zákon netoleroval</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Cs/>
          <w:iCs/>
          <w:sz w:val="24"/>
          <w:szCs w:val="24"/>
          <w:lang w:eastAsia="cs-CZ"/>
        </w:rPr>
        <w:t>žádný pokus</w:t>
      </w:r>
      <w:r w:rsidRPr="00B427B8">
        <w:rPr>
          <w:rFonts w:ascii="Times New Roman" w:eastAsia="Times New Roman" w:hAnsi="Times New Roman" w:cs="Times New Roman"/>
          <w:sz w:val="24"/>
          <w:szCs w:val="24"/>
          <w:lang w:eastAsia="cs-CZ"/>
        </w:rPr>
        <w:t xml:space="preserve"> jednotlivců nebo skupin </w:t>
      </w:r>
      <w:r w:rsidRPr="00B427B8">
        <w:rPr>
          <w:rFonts w:ascii="Times New Roman" w:eastAsia="Times New Roman" w:hAnsi="Times New Roman" w:cs="Times New Roman"/>
          <w:bCs/>
          <w:iCs/>
          <w:sz w:val="24"/>
          <w:szCs w:val="24"/>
          <w:lang w:eastAsia="cs-CZ"/>
        </w:rPr>
        <w:t>omezovat</w:t>
      </w:r>
      <w:r w:rsidRPr="00B427B8">
        <w:rPr>
          <w:rFonts w:ascii="Times New Roman" w:eastAsia="Times New Roman" w:hAnsi="Times New Roman" w:cs="Times New Roman"/>
          <w:b/>
          <w:bCs/>
          <w:i/>
          <w:iCs/>
          <w:sz w:val="24"/>
          <w:szCs w:val="24"/>
          <w:lang w:eastAsia="cs-CZ"/>
        </w:rPr>
        <w:t xml:space="preserve"> </w:t>
      </w:r>
      <w:r w:rsidRPr="00B427B8">
        <w:rPr>
          <w:rFonts w:ascii="Times New Roman" w:eastAsia="Times New Roman" w:hAnsi="Times New Roman" w:cs="Times New Roman"/>
          <w:sz w:val="24"/>
          <w:szCs w:val="24"/>
          <w:lang w:eastAsia="cs-CZ"/>
        </w:rPr>
        <w:t>tento vstup ať už otevřeně nebo skrytě“,</w:t>
      </w:r>
      <w:r w:rsidRPr="00B427B8">
        <w:rPr>
          <w:rFonts w:ascii="Times New Roman" w:eastAsia="Times New Roman" w:hAnsi="Times New Roman" w:cs="Times New Roman"/>
          <w:sz w:val="24"/>
          <w:szCs w:val="24"/>
          <w:vertAlign w:val="superscript"/>
          <w:lang w:eastAsia="cs-CZ"/>
        </w:rPr>
        <w:footnoteReference w:id="571"/>
      </w:r>
      <w:r w:rsidRPr="00B427B8">
        <w:rPr>
          <w:rFonts w:ascii="Times New Roman" w:eastAsia="Times New Roman" w:hAnsi="Times New Roman" w:cs="Times New Roman"/>
          <w:sz w:val="24"/>
          <w:szCs w:val="24"/>
          <w:lang w:eastAsia="cs-CZ"/>
        </w:rPr>
        <w:t xml:space="preserve"> tj. aby monopoluchtivým podnikatelům stát nevycházel jako až dosud vstříc. Postupný růst monopolů je, podle jeho názoru, prostě „výsledek politiky“. Neodmítal plánování, ale pro konkurenci, nikoli proti ní.</w:t>
      </w:r>
      <w:r w:rsidRPr="00B427B8">
        <w:rPr>
          <w:rFonts w:ascii="Times New Roman" w:eastAsia="Times New Roman" w:hAnsi="Times New Roman" w:cs="Times New Roman"/>
          <w:sz w:val="24"/>
          <w:szCs w:val="24"/>
          <w:vertAlign w:val="superscript"/>
          <w:lang w:eastAsia="cs-CZ"/>
        </w:rPr>
        <w:footnoteReference w:id="572"/>
      </w:r>
      <w:r w:rsidRPr="00B427B8">
        <w:rPr>
          <w:rFonts w:ascii="Times New Roman" w:eastAsia="Times New Roman" w:hAnsi="Times New Roman" w:cs="Times New Roman"/>
          <w:sz w:val="24"/>
          <w:szCs w:val="24"/>
          <w:lang w:eastAsia="cs-CZ"/>
        </w:rPr>
        <w:tab/>
        <w:t xml:space="preserve"> </w:t>
      </w:r>
    </w:p>
    <w:p w:rsidR="00FB111F" w:rsidRPr="00B427B8" w:rsidRDefault="00FB111F" w:rsidP="00D36AC6">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Také podobně argumentující </w:t>
      </w:r>
      <w:r w:rsidRPr="00B427B8">
        <w:rPr>
          <w:rFonts w:ascii="Times New Roman" w:eastAsia="MS Mincho" w:hAnsi="Times New Roman" w:cs="Times New Roman"/>
          <w:b/>
          <w:i/>
          <w:sz w:val="24"/>
          <w:szCs w:val="24"/>
          <w:lang w:eastAsia="cs-CZ"/>
        </w:rPr>
        <w:t>M. Friedman</w:t>
      </w:r>
      <w:r w:rsidRPr="00B427B8">
        <w:rPr>
          <w:rFonts w:ascii="Times New Roman" w:eastAsia="MS Mincho" w:hAnsi="Times New Roman" w:cs="Times New Roman"/>
          <w:sz w:val="24"/>
          <w:szCs w:val="24"/>
          <w:lang w:eastAsia="cs-CZ"/>
        </w:rPr>
        <w:t xml:space="preserve"> proklamuje přímou úměru mezi politickou a ekonomickou svobodou: čím více je ekonomické svobody a méně regulací, tím více je, podle jeho mínění, i svobody politické. Každý má v tomto systému šanci, každý může na osvobozeném trhu uspět. Ospravedlňuje se tak vše: nízké a rovné daně, útěky investorů za levnější pracovní silou, nezaměstnanost, omezování pravomocí odborů, bohatství a chudoba. Fakt, že vznikají nerovné vztahy a že zvláštní možnosti má ten, „kdo přísluší“ (</w:t>
      </w:r>
      <w:r w:rsidRPr="00B427B8">
        <w:rPr>
          <w:rFonts w:ascii="Times New Roman" w:eastAsia="MS Mincho" w:hAnsi="Times New Roman" w:cs="Times New Roman"/>
          <w:i/>
          <w:iCs/>
          <w:sz w:val="24"/>
          <w:szCs w:val="24"/>
          <w:lang w:eastAsia="cs-CZ"/>
        </w:rPr>
        <w:t>who belongs</w:t>
      </w:r>
      <w:r w:rsidRPr="00B427B8">
        <w:rPr>
          <w:rFonts w:ascii="Times New Roman" w:eastAsia="MS Mincho" w:hAnsi="Times New Roman" w:cs="Times New Roman"/>
          <w:sz w:val="24"/>
          <w:szCs w:val="24"/>
          <w:lang w:eastAsia="cs-CZ"/>
        </w:rPr>
        <w:t>), se nepopírá. Je ale vysvětlován odklonem od oné racionality, která patří ke kapitalismu. Stále živé je tvrzení prezidenta Coolidge: „Jestliže je člověk nezaměstnaný, je to jeho vlastní chyba“: „kulhavé kachny“ se se střílejí.</w:t>
      </w:r>
      <w:r w:rsidRPr="00B427B8">
        <w:rPr>
          <w:rFonts w:ascii="Times New Roman" w:eastAsia="MS Mincho" w:hAnsi="Times New Roman" w:cs="Times New Roman"/>
          <w:sz w:val="24"/>
          <w:szCs w:val="24"/>
          <w:vertAlign w:val="superscript"/>
          <w:lang w:eastAsia="cs-CZ"/>
        </w:rPr>
        <w:footnoteReference w:id="573"/>
      </w:r>
      <w:r w:rsidRPr="00B427B8">
        <w:rPr>
          <w:rFonts w:ascii="Times New Roman" w:eastAsia="MS Mincho" w:hAnsi="Times New Roman" w:cs="Times New Roman"/>
          <w:sz w:val="24"/>
          <w:szCs w:val="24"/>
          <w:lang w:eastAsia="cs-CZ"/>
        </w:rPr>
        <w:t xml:space="preserve"> </w:t>
      </w:r>
    </w:p>
    <w:p w:rsidR="00FB111F" w:rsidRPr="00B427B8" w:rsidRDefault="00FB111F" w:rsidP="00D36AC6">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w:t>
      </w:r>
      <w:r w:rsidRPr="00B427B8">
        <w:rPr>
          <w:rFonts w:ascii="Times New Roman" w:eastAsia="Times New Roman" w:hAnsi="Times New Roman" w:cs="Times New Roman"/>
          <w:bCs/>
          <w:sz w:val="24"/>
          <w:szCs w:val="24"/>
          <w:lang w:eastAsia="cs-CZ"/>
        </w:rPr>
        <w:t xml:space="preserve">eoliberálové ujišťují, </w:t>
      </w:r>
      <w:r w:rsidRPr="00B427B8">
        <w:rPr>
          <w:rFonts w:ascii="Times New Roman" w:eastAsia="Times New Roman" w:hAnsi="Times New Roman" w:cs="Times New Roman"/>
          <w:sz w:val="24"/>
          <w:szCs w:val="24"/>
          <w:lang w:eastAsia="cs-CZ"/>
        </w:rPr>
        <w:t>že „nejlepším způsobem, jak prospět chudým, je hromadění nového bohatství u prahů superbohatých“, odtud pak „prokapává dolů“ (</w:t>
      </w:r>
      <w:r w:rsidRPr="00B427B8">
        <w:rPr>
          <w:rFonts w:ascii="Times New Roman" w:eastAsia="Times New Roman" w:hAnsi="Times New Roman" w:cs="Times New Roman"/>
          <w:i/>
          <w:sz w:val="24"/>
          <w:szCs w:val="24"/>
          <w:lang w:eastAsia="cs-CZ"/>
        </w:rPr>
        <w:t>trickle down</w:t>
      </w:r>
      <w:r w:rsidRPr="00B427B8">
        <w:rPr>
          <w:rFonts w:ascii="Times New Roman" w:eastAsia="Times New Roman" w:hAnsi="Times New Roman" w:cs="Times New Roman"/>
          <w:sz w:val="24"/>
          <w:szCs w:val="24"/>
          <w:lang w:eastAsia="cs-CZ"/>
        </w:rPr>
        <w:t>) mezi ty, kteří svou příležitost využít nedokázali. Řešení problémů, kterými jsou lidé zatím sužování, se odkládá na zítřek a lidé mají uvěřit, že se pro všechny uspokojivé řešení v budoucnu dostaví.</w:t>
      </w:r>
      <w:r w:rsidRPr="00B427B8">
        <w:rPr>
          <w:rFonts w:ascii="Times New Roman" w:eastAsia="Times New Roman" w:hAnsi="Times New Roman" w:cs="Times New Roman"/>
          <w:sz w:val="24"/>
          <w:szCs w:val="24"/>
          <w:vertAlign w:val="superscript"/>
          <w:lang w:eastAsia="cs-CZ"/>
        </w:rPr>
        <w:footnoteReference w:id="574"/>
      </w:r>
      <w:r w:rsidRPr="00B427B8">
        <w:rPr>
          <w:rFonts w:ascii="Times New Roman" w:eastAsia="Times New Roman" w:hAnsi="Times New Roman" w:cs="Times New Roman"/>
          <w:sz w:val="24"/>
          <w:szCs w:val="24"/>
          <w:lang w:eastAsia="cs-CZ"/>
        </w:rPr>
        <w:t xml:space="preserve"> </w:t>
      </w:r>
    </w:p>
    <w:p w:rsidR="00FB111F" w:rsidRPr="00B427B8" w:rsidRDefault="00FB111F" w:rsidP="00D36AC6">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 xml:space="preserve">Projekt neoliberalismu se začal uplatňovat v krizovém otřesu, k němuž došlo v 70. letech. Společenský proces v něm byl redukován na osobní volbu a osobní odpovědnost. Byl doprovázen spoustou rétoriky o </w:t>
      </w:r>
      <w:r w:rsidRPr="00B427B8">
        <w:rPr>
          <w:rFonts w:ascii="Times New Roman" w:eastAsia="Times New Roman" w:hAnsi="Times New Roman" w:cs="Times New Roman"/>
          <w:sz w:val="24"/>
          <w:szCs w:val="24"/>
          <w:lang w:eastAsia="cs-CZ"/>
        </w:rPr>
        <w:t xml:space="preserve">svobodě jednotlivce, volnosti, osobní odpovědnosti a ctnostech privatizace, svobodném trhu a svobodném obchodování i odmítání monopolů. Lidé jsou však v něm redukováni na „lidské zdroje“ a „spotřebitele“ a stejný osud je určen i veškeré fauně a flóře, </w:t>
      </w:r>
      <w:r w:rsidRPr="00B427B8">
        <w:rPr>
          <w:rFonts w:ascii="Times New Roman" w:eastAsia="Times New Roman" w:hAnsi="Times New Roman" w:cs="Times New Roman"/>
          <w:sz w:val="24"/>
          <w:szCs w:val="24"/>
          <w:lang w:eastAsia="cs-CZ"/>
        </w:rPr>
        <w:lastRenderedPageBreak/>
        <w:t>celé planetě. Vše je redukováno na zdroje pro kapitál. Ve skutečnosti se tak pouze legitimizovaly „drakonické politiky, jejichž cílem bylo upevnit kapitalistickou třídní moc.“</w:t>
      </w:r>
      <w:r w:rsidRPr="00B427B8">
        <w:rPr>
          <w:rFonts w:ascii="Times New Roman" w:eastAsia="Times New Roman" w:hAnsi="Times New Roman" w:cs="Times New Roman"/>
          <w:sz w:val="24"/>
          <w:szCs w:val="24"/>
          <w:vertAlign w:val="superscript"/>
          <w:lang w:eastAsia="cs-CZ"/>
        </w:rPr>
        <w:footnoteReference w:id="575"/>
      </w:r>
      <w:r w:rsidRPr="00B427B8">
        <w:rPr>
          <w:rFonts w:ascii="Times New Roman" w:eastAsia="Times New Roman" w:hAnsi="Times New Roman" w:cs="Times New Roman"/>
          <w:sz w:val="24"/>
          <w:szCs w:val="24"/>
          <w:lang w:eastAsia="cs-CZ"/>
        </w:rPr>
        <w:t xml:space="preserve"> </w:t>
      </w:r>
    </w:p>
    <w:p w:rsidR="00FB111F" w:rsidRPr="00B427B8" w:rsidRDefault="00FB111F" w:rsidP="00D36AC6">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Jak ukázala zkušenost z Pinochetovy diktatury v Chile, lze ideálu neoliberálního uspořádání dosáhnou spolehlivě i autoritářskými postupy, které si s (liberální) demokracií hlavu nelámou.</w:t>
      </w:r>
      <w:r w:rsidRPr="00B427B8">
        <w:rPr>
          <w:rFonts w:ascii="Times New Roman" w:eastAsia="Times New Roman" w:hAnsi="Times New Roman" w:cs="Times New Roman"/>
          <w:sz w:val="24"/>
          <w:szCs w:val="24"/>
          <w:vertAlign w:val="superscript"/>
          <w:lang w:eastAsia="cs-CZ"/>
        </w:rPr>
        <w:footnoteReference w:id="576"/>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jc w:val="both"/>
        <w:rPr>
          <w:rFonts w:ascii="Times New Roman" w:eastAsia="MS Mincho" w:hAnsi="Times New Roman" w:cs="Times New Roman"/>
          <w:b/>
          <w:bCs/>
          <w:sz w:val="24"/>
          <w:szCs w:val="24"/>
          <w:lang w:eastAsia="cs-CZ"/>
        </w:rPr>
      </w:pPr>
    </w:p>
    <w:p w:rsidR="00FB111F" w:rsidRPr="00B427B8" w:rsidRDefault="00FB111F" w:rsidP="00573C39">
      <w:pPr>
        <w:keepNext/>
        <w:spacing w:after="0" w:line="240" w:lineRule="auto"/>
        <w:ind w:right="1152"/>
        <w:jc w:val="both"/>
        <w:outlineLvl w:val="3"/>
        <w:rPr>
          <w:rFonts w:ascii="Times New Roman" w:eastAsia="Times New Roman" w:hAnsi="Times New Roman" w:cs="Times New Roman"/>
          <w:b/>
          <w:bCs/>
          <w:sz w:val="24"/>
          <w:szCs w:val="24"/>
          <w:lang w:eastAsia="cs-CZ"/>
        </w:rPr>
      </w:pPr>
    </w:p>
    <w:p w:rsidR="00FB111F" w:rsidRPr="00B427B8" w:rsidRDefault="00FB111F" w:rsidP="00573C39">
      <w:pPr>
        <w:keepNext/>
        <w:spacing w:after="0" w:line="240" w:lineRule="auto"/>
        <w:ind w:right="1152"/>
        <w:jc w:val="both"/>
        <w:outlineLvl w:val="3"/>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2. Selhání společenské vědy</w:t>
      </w:r>
    </w:p>
    <w:p w:rsidR="00FB111F" w:rsidRPr="00B427B8" w:rsidRDefault="00FB111F" w:rsidP="00573C39">
      <w:pPr>
        <w:spacing w:after="0" w:line="240" w:lineRule="auto"/>
        <w:ind w:right="1152"/>
        <w:jc w:val="both"/>
        <w:rPr>
          <w:rFonts w:ascii="Times New Roman" w:eastAsia="MS Mincho" w:hAnsi="Times New Roman" w:cs="Times New Roman"/>
          <w:sz w:val="24"/>
          <w:szCs w:val="24"/>
          <w:lang w:eastAsia="cs-CZ"/>
        </w:rPr>
      </w:pPr>
    </w:p>
    <w:p w:rsidR="00FB111F" w:rsidRPr="00B427B8" w:rsidRDefault="00FB111F" w:rsidP="000A744E">
      <w:pPr>
        <w:spacing w:after="0" w:line="240" w:lineRule="auto"/>
        <w:ind w:left="2268"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Dějiny pravdy jsou „mizením překážek, jež jí až dosud bránily vyjít na světlo“ „fenomény kolektivního řádu, „obecného myšlení“, „předsudků“, dobových „mýtů“ tvořily překážky, jež musel subjekt vědění buď překonat, nebo přežít, aby se nakonec dostal k pravdě“. (M. Foucault)</w:t>
      </w:r>
      <w:r w:rsidRPr="00B427B8">
        <w:rPr>
          <w:rFonts w:ascii="Times New Roman" w:eastAsia="MS Mincho" w:hAnsi="Times New Roman" w:cs="Times New Roman"/>
          <w:sz w:val="20"/>
          <w:szCs w:val="20"/>
          <w:vertAlign w:val="superscript"/>
          <w:lang w:eastAsia="cs-CZ"/>
        </w:rPr>
        <w:footnoteReference w:id="577"/>
      </w:r>
      <w:r w:rsidRPr="00B427B8">
        <w:rPr>
          <w:rFonts w:ascii="Times New Roman" w:eastAsia="MS Mincho" w:hAnsi="Times New Roman" w:cs="Times New Roman"/>
          <w:sz w:val="20"/>
          <w:szCs w:val="20"/>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Poměry, které v ideovém životě vytvořil kapitalismus, se podle precizního vyjádření D. Harveye „nemohou změnit, pokud si nejdříve nedají do pořádku vlastní dům profesionální intelektuálové. </w:t>
      </w:r>
      <w:r w:rsidRPr="00B427B8">
        <w:rPr>
          <w:rFonts w:ascii="Times New Roman" w:eastAsia="Times New Roman" w:hAnsi="Times New Roman" w:cs="Times New Roman"/>
          <w:b/>
          <w:bCs/>
          <w:i/>
          <w:sz w:val="24"/>
          <w:szCs w:val="24"/>
          <w:lang w:eastAsia="cs-CZ"/>
        </w:rPr>
        <w:t>Je třeba nejdříve zvrátit velkou zradu intelektuálů, kteří se počínaje 80. lety tak velmi zapletli s neoliberální politikou</w:t>
      </w:r>
      <w:r w:rsidRPr="00B427B8">
        <w:rPr>
          <w:rFonts w:ascii="Times New Roman" w:eastAsia="Times New Roman" w:hAnsi="Times New Roman" w:cs="Times New Roman"/>
          <w:b/>
          <w:i/>
          <w:sz w:val="24"/>
          <w:szCs w:val="24"/>
          <w:lang w:eastAsia="cs-CZ"/>
        </w:rPr>
        <w:t>.“</w:t>
      </w:r>
      <w:r w:rsidRPr="00B427B8">
        <w:rPr>
          <w:rFonts w:ascii="Times New Roman" w:eastAsia="Times New Roman" w:hAnsi="Times New Roman" w:cs="Times New Roman"/>
          <w:b/>
          <w:i/>
          <w:sz w:val="24"/>
          <w:szCs w:val="24"/>
          <w:vertAlign w:val="superscript"/>
          <w:lang w:eastAsia="cs-CZ"/>
        </w:rPr>
        <w:footnoteReference w:id="578"/>
      </w:r>
      <w:r w:rsidRPr="00B427B8">
        <w:rPr>
          <w:rFonts w:ascii="Times New Roman" w:eastAsia="Times New Roman" w:hAnsi="Times New Roman" w:cs="Times New Roman"/>
          <w:sz w:val="24"/>
          <w:szCs w:val="24"/>
          <w:lang w:eastAsia="cs-CZ"/>
        </w:rPr>
        <w:t xml:space="preserve"> </w:t>
      </w:r>
    </w:p>
    <w:p w:rsidR="00FB111F" w:rsidRPr="00B427B8" w:rsidRDefault="00FB111F" w:rsidP="00D36AC6">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Neoliberalismus podpořil tendenci, která se ve vědě projevuje v období soumraku dějinných epoch, kdy přestávají mít elity společnosti zájem na objektivním poznávání hlubinných dějinných a společenských procesů a obracejí také zájem vědců k jednotlivostem na úkor systémového myšlení. Z tohoto zadání se rodí poststrukturální a postmoderní myšlení, které se nehodlá obtěžovat chaotičností historie a společenských dějů, utíká před podstatou k jevové bohatosti zachycované krásou matematických vzorců (jejich složitost zakrývá chabost argumentace) a vysvětlováno psychickými impulsy (krize vznikla z lidské chamtivosti, s tím se nedá nic dělat!</w:t>
      </w:r>
      <w:r w:rsidRPr="00B427B8">
        <w:rPr>
          <w:rFonts w:ascii="Times New Roman" w:eastAsia="Times New Roman" w:hAnsi="Times New Roman" w:cs="Times New Roman"/>
          <w:sz w:val="24"/>
          <w:szCs w:val="24"/>
          <w:vertAlign w:val="superscript"/>
          <w:lang w:eastAsia="cs-CZ"/>
        </w:rPr>
        <w:footnoteReference w:id="579"/>
      </w:r>
      <w:r w:rsidRPr="00B427B8">
        <w:rPr>
          <w:rFonts w:ascii="Times New Roman" w:eastAsia="Times New Roman" w:hAnsi="Times New Roman" w:cs="Times New Roman"/>
          <w:sz w:val="24"/>
          <w:szCs w:val="24"/>
          <w:lang w:eastAsia="cs-CZ"/>
        </w:rPr>
        <w:t>)  Radikalismus je tak střídán přizpůsobivostí a poslušností.</w:t>
      </w:r>
      <w:r w:rsidRPr="00B427B8">
        <w:rPr>
          <w:rFonts w:ascii="Times New Roman" w:eastAsia="Times New Roman" w:hAnsi="Times New Roman" w:cs="Times New Roman"/>
          <w:sz w:val="24"/>
          <w:szCs w:val="24"/>
          <w:vertAlign w:val="superscript"/>
          <w:lang w:eastAsia="cs-CZ"/>
        </w:rPr>
        <w:footnoteReference w:id="580"/>
      </w:r>
      <w:r w:rsidRPr="00B427B8">
        <w:rPr>
          <w:rFonts w:ascii="Times New Roman" w:eastAsia="Times New Roman" w:hAnsi="Times New Roman" w:cs="Times New Roman"/>
          <w:sz w:val="24"/>
          <w:szCs w:val="24"/>
          <w:lang w:eastAsia="cs-CZ"/>
        </w:rPr>
        <w:t xml:space="preserve"> </w:t>
      </w:r>
    </w:p>
    <w:p w:rsidR="00FB111F" w:rsidRPr="00B427B8" w:rsidRDefault="00FB111F" w:rsidP="00D36AC6">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Společenské vědy jsou však samy se sebou docela spokojeny. Jak píše J. Keller, vyvíjejí nemalé úsilí při zastírání reálných poměrů, zejména při zamlžování vznikající sociální nesouměřitelnosti.</w:t>
      </w:r>
      <w:r w:rsidRPr="00B427B8">
        <w:rPr>
          <w:rFonts w:ascii="Times New Roman" w:eastAsia="MS Mincho" w:hAnsi="Times New Roman" w:cs="Times New Roman"/>
          <w:sz w:val="24"/>
          <w:szCs w:val="24"/>
          <w:vertAlign w:val="superscript"/>
          <w:lang w:eastAsia="cs-CZ"/>
        </w:rPr>
        <w:footnoteReference w:id="581"/>
      </w:r>
      <w:r w:rsidRPr="00B427B8">
        <w:rPr>
          <w:rFonts w:ascii="Times New Roman" w:eastAsia="MS Mincho" w:hAnsi="Times New Roman" w:cs="Times New Roman"/>
          <w:sz w:val="24"/>
          <w:szCs w:val="24"/>
          <w:lang w:eastAsia="cs-CZ"/>
        </w:rPr>
        <w:t xml:space="preserve"> Někteří s překvapením objevují životnost „dogmat“ marxistické eschatologie: zbídačování proletariátu, upadání maloburžoazie mezi proletariát</w:t>
      </w:r>
    </w:p>
    <w:p w:rsidR="00FB111F" w:rsidRPr="00B427B8" w:rsidRDefault="00FB111F" w:rsidP="00D36AC6">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Příznačná je situace v ekonomii, kde si toxické deriváty pořídily také toxickou ekonomii, s její dojemnou pověrou, že trhy vědí vždy všechno nejlíp!</w:t>
      </w:r>
      <w:r w:rsidRPr="00B427B8">
        <w:rPr>
          <w:rFonts w:ascii="Times New Roman" w:eastAsia="Times New Roman" w:hAnsi="Times New Roman" w:cs="Times New Roman"/>
          <w:sz w:val="24"/>
          <w:szCs w:val="24"/>
          <w:vertAlign w:val="superscript"/>
          <w:lang w:eastAsia="cs-CZ"/>
        </w:rPr>
        <w:footnoteReference w:id="582"/>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lastRenderedPageBreak/>
        <w:t>Jedním z jejích základních vývodů je, že ekonomiku nelze racionálně řídit, pokusy o ovládání společenských dějů jsou marné.</w:t>
      </w:r>
      <w:r w:rsidRPr="00B427B8">
        <w:rPr>
          <w:rFonts w:ascii="Times New Roman" w:eastAsia="Times New Roman" w:hAnsi="Times New Roman" w:cs="Times New Roman"/>
          <w:sz w:val="24"/>
          <w:szCs w:val="24"/>
          <w:vertAlign w:val="superscript"/>
          <w:lang w:eastAsia="cs-CZ"/>
        </w:rPr>
        <w:footnoteReference w:id="583"/>
      </w:r>
    </w:p>
    <w:p w:rsidR="00FB111F" w:rsidRPr="00B427B8" w:rsidRDefault="00FB111F"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Intoxikovaná ekonomie vypracovala teorii reálného hospodářského cyklu (RBCT), podle níž ekonomie, pokud není napadena nějakým „exogenním otřesem“, vždy funguje bezproblémově. Podle Y. Varoufakise reaguje kapitalismus na vměšování vlád, svévolného Fedu, ohavných odborů, arabských producentů nafty a mimozemšťanů podobně účinně jako dobromyslná Gaia reaguje na srážku s meteorem.</w:t>
      </w:r>
      <w:r w:rsidRPr="00B427B8">
        <w:rPr>
          <w:rFonts w:ascii="Times New Roman" w:eastAsia="Times New Roman" w:hAnsi="Times New Roman" w:cs="Times New Roman"/>
          <w:bCs/>
          <w:sz w:val="24"/>
          <w:szCs w:val="24"/>
          <w:vertAlign w:val="superscript"/>
          <w:lang w:eastAsia="cs-CZ"/>
        </w:rPr>
        <w:footnoteReference w:id="584"/>
      </w:r>
      <w:r w:rsidRPr="00B427B8">
        <w:rPr>
          <w:rFonts w:ascii="Times New Roman" w:eastAsia="Times New Roman" w:hAnsi="Times New Roman" w:cs="Times New Roman"/>
          <w:bCs/>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Místo aby odhalovali příčiny problémů, omezují se intoxikovaní ekonomové na to, že neřešené problémy označí za „přirozené“ doprovodné jevy úspěšného fungování ekonomiky.  Pětiprocentní nezaměstnanost, které se nelze nijak zbavit, je tak označena za „přirozenou“, takže žádné vysvětlení nepotřebuje.</w:t>
      </w:r>
      <w:r w:rsidRPr="00B427B8">
        <w:rPr>
          <w:rFonts w:ascii="Times New Roman" w:eastAsia="Times New Roman" w:hAnsi="Times New Roman" w:cs="Times New Roman"/>
          <w:sz w:val="24"/>
          <w:szCs w:val="24"/>
          <w:vertAlign w:val="superscript"/>
          <w:lang w:eastAsia="cs-CZ"/>
        </w:rPr>
        <w:footnoteReference w:id="585"/>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Jedním z nejúžasnějších závěrů těchto prozíravých Panglossů, které adresují dobromyslným Candidům je, že jsou to právě „pokroky v peněžní politice“, které omezují rozsah ekonomické nejistoty, jíž trpí svět (Ben Bernandke, předseda Federálního rezervního systému v roce 2004).  </w:t>
      </w:r>
    </w:p>
    <w:p w:rsidR="002951E5" w:rsidRPr="00B427B8" w:rsidRDefault="002951E5"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 dobru je ekonom</w:t>
      </w:r>
      <w:r w:rsidR="00023892" w:rsidRPr="00B427B8">
        <w:rPr>
          <w:rFonts w:ascii="Times New Roman" w:eastAsia="Times New Roman" w:hAnsi="Times New Roman" w:cs="Times New Roman"/>
          <w:sz w:val="24"/>
          <w:szCs w:val="24"/>
          <w:lang w:eastAsia="cs-CZ"/>
        </w:rPr>
        <w:t>ii a</w:t>
      </w:r>
      <w:r w:rsidRPr="00B427B8">
        <w:rPr>
          <w:rFonts w:ascii="Times New Roman" w:eastAsia="Times New Roman" w:hAnsi="Times New Roman" w:cs="Times New Roman"/>
          <w:sz w:val="24"/>
          <w:szCs w:val="24"/>
          <w:lang w:eastAsia="cs-CZ"/>
        </w:rPr>
        <w:t xml:space="preserve">le třeba připsat, že přece jen začínají zvedat hlavu </w:t>
      </w:r>
      <w:r w:rsidR="00023892" w:rsidRPr="00B427B8">
        <w:rPr>
          <w:rFonts w:ascii="Times New Roman" w:eastAsia="Times New Roman" w:hAnsi="Times New Roman" w:cs="Times New Roman"/>
          <w:sz w:val="24"/>
          <w:szCs w:val="24"/>
          <w:lang w:eastAsia="cs-CZ"/>
        </w:rPr>
        <w:t xml:space="preserve">i </w:t>
      </w:r>
      <w:r w:rsidRPr="00B427B8">
        <w:rPr>
          <w:rFonts w:ascii="Times New Roman" w:eastAsia="Times New Roman" w:hAnsi="Times New Roman" w:cs="Times New Roman"/>
          <w:sz w:val="24"/>
          <w:szCs w:val="24"/>
          <w:lang w:eastAsia="cs-CZ"/>
        </w:rPr>
        <w:t>„ekonomičtí disidenti</w:t>
      </w:r>
      <w:r w:rsidR="00023892" w:rsidRPr="00B427B8">
        <w:rPr>
          <w:rFonts w:ascii="Times New Roman" w:eastAsia="Times New Roman" w:hAnsi="Times New Roman" w:cs="Times New Roman"/>
          <w:sz w:val="24"/>
          <w:szCs w:val="24"/>
          <w:lang w:eastAsia="cs-CZ"/>
        </w:rPr>
        <w:t>“</w:t>
      </w:r>
      <w:r w:rsidR="0077576E" w:rsidRPr="00B427B8">
        <w:rPr>
          <w:rFonts w:ascii="Times New Roman" w:eastAsia="Times New Roman" w:hAnsi="Times New Roman" w:cs="Times New Roman"/>
          <w:sz w:val="24"/>
          <w:szCs w:val="24"/>
          <w:lang w:eastAsia="cs-CZ"/>
        </w:rPr>
        <w:t xml:space="preserve"> (/konkrétně na katedře environmentálních studií FSS MU v Brně)</w:t>
      </w:r>
      <w:r w:rsidRPr="00B427B8">
        <w:rPr>
          <w:rFonts w:ascii="Times New Roman" w:eastAsia="Times New Roman" w:hAnsi="Times New Roman" w:cs="Times New Roman"/>
          <w:sz w:val="24"/>
          <w:szCs w:val="24"/>
          <w:lang w:eastAsia="cs-CZ"/>
        </w:rPr>
        <w:t>, odmítající se ztoto</w:t>
      </w:r>
      <w:r w:rsidR="00023892" w:rsidRPr="00B427B8">
        <w:rPr>
          <w:rFonts w:ascii="Times New Roman" w:eastAsia="Times New Roman" w:hAnsi="Times New Roman" w:cs="Times New Roman"/>
          <w:sz w:val="24"/>
          <w:szCs w:val="24"/>
          <w:lang w:eastAsia="cs-CZ"/>
        </w:rPr>
        <w:t>ž</w:t>
      </w:r>
      <w:r w:rsidRPr="00B427B8">
        <w:rPr>
          <w:rFonts w:ascii="Times New Roman" w:eastAsia="Times New Roman" w:hAnsi="Times New Roman" w:cs="Times New Roman"/>
          <w:sz w:val="24"/>
          <w:szCs w:val="24"/>
          <w:lang w:eastAsia="cs-CZ"/>
        </w:rPr>
        <w:t xml:space="preserve">ňovat se „středním proudem“ a „převládající ortodoxií“.  Snaží se sledovat </w:t>
      </w:r>
      <w:r w:rsidR="00023892" w:rsidRPr="00B427B8">
        <w:rPr>
          <w:rFonts w:ascii="Times New Roman" w:eastAsia="Times New Roman" w:hAnsi="Times New Roman" w:cs="Times New Roman"/>
          <w:sz w:val="24"/>
          <w:szCs w:val="24"/>
          <w:lang w:eastAsia="cs-CZ"/>
        </w:rPr>
        <w:t>„externality“, které nenese výrobce a přece jen poněkud rehabilitovat veřejný zájem, s poukazem na to, že „volný trh může pro mnohé lidi, malé firmy, obce a dokonce státy znamenat pravý opak svobody.“</w:t>
      </w:r>
      <w:r w:rsidR="0077576E" w:rsidRPr="00B427B8">
        <w:rPr>
          <w:rStyle w:val="Znakapoznpodarou"/>
          <w:rFonts w:ascii="Times New Roman" w:eastAsia="Times New Roman" w:hAnsi="Times New Roman" w:cs="Times New Roman"/>
          <w:sz w:val="24"/>
          <w:szCs w:val="24"/>
          <w:lang w:eastAsia="cs-CZ"/>
        </w:rPr>
        <w:footnoteReference w:id="586"/>
      </w:r>
      <w:r w:rsidR="00D45D98" w:rsidRPr="00B427B8">
        <w:rPr>
          <w:rFonts w:ascii="Times New Roman" w:eastAsia="Times New Roman" w:hAnsi="Times New Roman" w:cs="Times New Roman"/>
          <w:sz w:val="24"/>
          <w:szCs w:val="24"/>
          <w:lang w:eastAsia="cs-CZ"/>
        </w:rPr>
        <w:t xml:space="preserve"> </w:t>
      </w:r>
    </w:p>
    <w:p w:rsidR="00FB111F" w:rsidRPr="00B427B8" w:rsidRDefault="00FB111F" w:rsidP="00573C39">
      <w:pPr>
        <w:keepNext/>
        <w:spacing w:after="0" w:line="240" w:lineRule="auto"/>
        <w:ind w:right="1152"/>
        <w:jc w:val="both"/>
        <w:outlineLvl w:val="1"/>
        <w:rPr>
          <w:rFonts w:ascii="Times New Roman" w:eastAsia="Times New Roman" w:hAnsi="Times New Roman" w:cs="Times New Roman"/>
          <w:sz w:val="24"/>
          <w:szCs w:val="24"/>
          <w:lang w:eastAsia="cs-CZ"/>
        </w:rPr>
      </w:pPr>
    </w:p>
    <w:p w:rsidR="00D36AC6" w:rsidRPr="00B427B8" w:rsidRDefault="00D36AC6" w:rsidP="00573C39">
      <w:pPr>
        <w:spacing w:after="0" w:line="240" w:lineRule="auto"/>
        <w:ind w:right="1152"/>
        <w:jc w:val="both"/>
        <w:rPr>
          <w:rFonts w:ascii="Times New Roman" w:eastAsia="Times New Roman" w:hAnsi="Times New Roman" w:cs="Times New Roman"/>
          <w:b/>
          <w:i/>
          <w:sz w:val="24"/>
          <w:szCs w:val="24"/>
          <w:lang w:eastAsia="cs-CZ"/>
        </w:rPr>
      </w:pPr>
    </w:p>
    <w:p w:rsidR="00FB111F" w:rsidRPr="00B427B8" w:rsidRDefault="00FB111F"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Antivěda</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p>
    <w:p w:rsidR="002D58E0" w:rsidRPr="00B427B8" w:rsidRDefault="002D58E0" w:rsidP="00D45D98">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Věda </w:t>
      </w:r>
      <w:r w:rsidR="00D45D98" w:rsidRPr="00B427B8">
        <w:rPr>
          <w:rFonts w:ascii="Times New Roman" w:hAnsi="Times New Roman" w:cs="Times New Roman"/>
          <w:sz w:val="24"/>
          <w:szCs w:val="24"/>
        </w:rPr>
        <w:t xml:space="preserve">v pozdním kapitalismu často </w:t>
      </w:r>
      <w:r w:rsidRPr="00B427B8">
        <w:rPr>
          <w:rFonts w:ascii="Times New Roman" w:hAnsi="Times New Roman" w:cs="Times New Roman"/>
          <w:sz w:val="24"/>
          <w:szCs w:val="24"/>
        </w:rPr>
        <w:t xml:space="preserve">vystupuje jako ideologická instituce, na níž se lze spolehnout, jejíž funkcí je poskytovat jistotu. Vyměnila si </w:t>
      </w:r>
      <w:r w:rsidR="00D45D98" w:rsidRPr="00B427B8">
        <w:rPr>
          <w:rFonts w:ascii="Times New Roman" w:hAnsi="Times New Roman" w:cs="Times New Roman"/>
          <w:sz w:val="24"/>
          <w:szCs w:val="24"/>
        </w:rPr>
        <w:t xml:space="preserve">tak </w:t>
      </w:r>
      <w:r w:rsidRPr="00B427B8">
        <w:rPr>
          <w:rFonts w:ascii="Times New Roman" w:hAnsi="Times New Roman" w:cs="Times New Roman"/>
          <w:sz w:val="24"/>
          <w:szCs w:val="24"/>
        </w:rPr>
        <w:t>místo s náboženstvím: „věda dnes poskytuje jistoty, jež kdysi zaručovalo náboženství.“</w:t>
      </w:r>
      <w:r w:rsidR="00D45D98" w:rsidRPr="00B427B8">
        <w:rPr>
          <w:rStyle w:val="Znakapoznpodarou"/>
          <w:rFonts w:ascii="Times New Roman" w:hAnsi="Times New Roman" w:cs="Times New Roman"/>
          <w:sz w:val="24"/>
          <w:szCs w:val="24"/>
        </w:rPr>
        <w:footnoteReference w:id="587"/>
      </w:r>
      <w:r w:rsidRPr="00B427B8">
        <w:rPr>
          <w:rFonts w:ascii="Times New Roman" w:hAnsi="Times New Roman" w:cs="Times New Roman"/>
          <w:sz w:val="24"/>
          <w:szCs w:val="24"/>
        </w:rPr>
        <w:t xml:space="preserve"> </w:t>
      </w:r>
      <w:r w:rsidR="00D45D98" w:rsidRPr="00B427B8">
        <w:rPr>
          <w:rFonts w:ascii="Times New Roman" w:eastAsia="Times New Roman" w:hAnsi="Times New Roman" w:cs="Times New Roman"/>
          <w:sz w:val="24"/>
          <w:szCs w:val="24"/>
          <w:lang w:eastAsia="cs-CZ"/>
        </w:rPr>
        <w:t>Na tomto základě vznikají představy o „velké vědě“, které doporučují či přímo požadují přenést na ni bezprostřední mocenskou odpovědnost, např. v podobě scientismu a technokratismu.</w:t>
      </w:r>
    </w:p>
    <w:p w:rsidR="00FB111F" w:rsidRPr="00B427B8" w:rsidRDefault="00FB111F" w:rsidP="00D36AC6">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Druhou krajností je antivěda, či alternativní věda, která v politických službách plní tu nejodpudivější, antiosvícenskou roli. Útočí na mohutnost lidského rozumu, na uspořádání, které vychází z racionalismu, o němž si dědicové osvícenské tradice stále myslí, že mají právo a povinnost usilovat. Prohrává-li věda, vítězí pověrčivost, mystika, kulty, roli vědce střídají astrologové, léčitelé </w:t>
      </w:r>
      <w:r w:rsidRPr="00B427B8">
        <w:rPr>
          <w:rFonts w:ascii="Times New Roman" w:eastAsia="Times New Roman" w:hAnsi="Times New Roman" w:cs="Times New Roman"/>
          <w:sz w:val="24"/>
          <w:szCs w:val="24"/>
          <w:lang w:eastAsia="cs-CZ"/>
        </w:rPr>
        <w:lastRenderedPageBreak/>
        <w:t xml:space="preserve">magií a sugescí, „věda“ </w:t>
      </w:r>
      <w:r w:rsidR="00D36AC6" w:rsidRPr="00B427B8">
        <w:rPr>
          <w:rFonts w:ascii="Times New Roman" w:eastAsia="Times New Roman" w:hAnsi="Times New Roman" w:cs="Times New Roman"/>
          <w:sz w:val="24"/>
          <w:szCs w:val="24"/>
          <w:lang w:eastAsia="cs-CZ"/>
        </w:rPr>
        <w:t>o</w:t>
      </w:r>
      <w:r w:rsidRPr="00B427B8">
        <w:rPr>
          <w:rFonts w:ascii="Times New Roman" w:eastAsia="Times New Roman" w:hAnsi="Times New Roman" w:cs="Times New Roman"/>
          <w:sz w:val="24"/>
          <w:szCs w:val="24"/>
          <w:lang w:eastAsia="cs-CZ"/>
        </w:rPr>
        <w:t xml:space="preserve"> paranormálních jevech či mystérií, všichni tito představitelé antivědy otevřeně spoléhající na lidskou pověrčivost a hloupost.</w:t>
      </w:r>
      <w:r w:rsidRPr="00B427B8">
        <w:rPr>
          <w:rFonts w:ascii="Times New Roman" w:eastAsia="Times New Roman" w:hAnsi="Times New Roman" w:cs="Times New Roman"/>
          <w:sz w:val="24"/>
          <w:szCs w:val="24"/>
          <w:vertAlign w:val="superscript"/>
          <w:lang w:eastAsia="cs-CZ"/>
        </w:rPr>
        <w:footnoteReference w:id="588"/>
      </w:r>
      <w:r w:rsidRPr="00B427B8">
        <w:rPr>
          <w:rFonts w:ascii="Times New Roman" w:eastAsia="Times New Roman" w:hAnsi="Times New Roman" w:cs="Times New Roman"/>
          <w:sz w:val="24"/>
          <w:szCs w:val="24"/>
          <w:lang w:eastAsia="cs-CZ"/>
        </w:rPr>
        <w:t xml:space="preserve"> </w:t>
      </w:r>
    </w:p>
    <w:p w:rsidR="00FB111F" w:rsidRPr="00B427B8" w:rsidRDefault="00FB111F" w:rsidP="00D36AC6">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w:t>
      </w:r>
      <w:r w:rsidRPr="00B427B8">
        <w:rPr>
          <w:rFonts w:ascii="Times New Roman" w:eastAsia="Times New Roman" w:hAnsi="Times New Roman" w:cs="Times New Roman"/>
          <w:b/>
          <w:i/>
          <w:sz w:val="24"/>
          <w:szCs w:val="24"/>
          <w:lang w:eastAsia="cs-CZ"/>
        </w:rPr>
        <w:t>Spojených státech</w:t>
      </w:r>
      <w:r w:rsidRPr="00B427B8">
        <w:rPr>
          <w:rFonts w:ascii="Times New Roman" w:eastAsia="Times New Roman" w:hAnsi="Times New Roman" w:cs="Times New Roman"/>
          <w:sz w:val="24"/>
          <w:szCs w:val="24"/>
          <w:lang w:eastAsia="cs-CZ"/>
        </w:rPr>
        <w:t xml:space="preserve"> nezůstala bez vlivu na autoritu vědy a vědců domácí politická filozofie, ohrazující se proti přílišnému vlivu centrálních autorit, ve prospěch liberálně pojatého pluralismu. Odtud prýští i zamítavá reakce na „její klasickou, přirozeně expanzionistickou ambici definovat smysl a směr lidského pokroku, “ přičemž jedním z „největších hříchů“ je koncepce objektivity dat, s níž se ve vědě operuje.</w:t>
      </w:r>
      <w:r w:rsidRPr="00B427B8">
        <w:rPr>
          <w:rFonts w:ascii="Times New Roman" w:eastAsia="Times New Roman" w:hAnsi="Times New Roman" w:cs="Times New Roman"/>
          <w:sz w:val="24"/>
          <w:szCs w:val="24"/>
          <w:vertAlign w:val="superscript"/>
          <w:lang w:eastAsia="cs-CZ"/>
        </w:rPr>
        <w:footnoteReference w:id="589"/>
      </w:r>
      <w:r w:rsidRPr="00B427B8">
        <w:rPr>
          <w:rFonts w:ascii="Times New Roman" w:eastAsia="Times New Roman" w:hAnsi="Times New Roman" w:cs="Times New Roman"/>
          <w:sz w:val="24"/>
          <w:szCs w:val="24"/>
          <w:lang w:eastAsia="cs-CZ"/>
        </w:rPr>
        <w:t xml:space="preserve"> </w:t>
      </w:r>
    </w:p>
    <w:p w:rsidR="00FB111F" w:rsidRPr="00B427B8" w:rsidRDefault="00FB111F" w:rsidP="000A744E">
      <w:pPr>
        <w:keepNext/>
        <w:spacing w:after="0" w:line="240" w:lineRule="auto"/>
        <w:ind w:right="1152" w:firstLine="567"/>
        <w:jc w:val="both"/>
        <w:outlineLvl w:val="0"/>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 xml:space="preserve">Výplodem kultury strachu jsou i </w:t>
      </w:r>
      <w:r w:rsidRPr="00B427B8">
        <w:rPr>
          <w:rFonts w:ascii="Times New Roman" w:eastAsia="MS Mincho" w:hAnsi="Times New Roman" w:cs="Times New Roman"/>
          <w:b/>
          <w:bCs/>
          <w:i/>
          <w:sz w:val="24"/>
          <w:szCs w:val="24"/>
          <w:lang w:eastAsia="cs-CZ"/>
        </w:rPr>
        <w:t>konspirační teorie</w:t>
      </w:r>
      <w:r w:rsidRPr="00B427B8">
        <w:rPr>
          <w:rFonts w:ascii="Times New Roman" w:eastAsia="MS Mincho" w:hAnsi="Times New Roman" w:cs="Times New Roman"/>
          <w:bCs/>
          <w:sz w:val="24"/>
          <w:szCs w:val="24"/>
          <w:lang w:eastAsia="cs-CZ"/>
        </w:rPr>
        <w:t xml:space="preserve">. Míra nedůvěry v ty, kteří mají za chod společnosti a světa odpovědnost, překročila únosnou mez a lidé mají z dalšího vývoje značné obavy. </w:t>
      </w:r>
    </w:p>
    <w:p w:rsidR="00FB111F" w:rsidRPr="00B427B8" w:rsidRDefault="00FB111F" w:rsidP="000A744E">
      <w:pPr>
        <w:keepNext/>
        <w:spacing w:after="0" w:line="240" w:lineRule="auto"/>
        <w:ind w:right="1152" w:firstLine="567"/>
        <w:jc w:val="both"/>
        <w:outlineLvl w:val="0"/>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Z ovzduší, které dlouhodobě vytváří pozdní kapitalismus (mnohými pociťovaný jako soumrak civilizace) a které je nyní mocně zasaženo velkou krizí, se rodí stále naléhavější volání po zásadní změně a s ním – při nedostatečných a účelově směrovaných informacích - i spekulace o v podzemí dlouhodobě připravovaném novém světovém pořádku a silách, které jsou v jeho pozadí a kterým mnozí bezmezně věří. Vrací se a je nově formována nová kultura, která volá při pokračujícím úpadku mocných po silné osobnosti, schopné svět spasit, po příchodu nového mesiáše.</w:t>
      </w:r>
    </w:p>
    <w:p w:rsidR="00FB111F" w:rsidRPr="00B427B8" w:rsidRDefault="00FB111F" w:rsidP="00573C39">
      <w:pPr>
        <w:keepNext/>
        <w:spacing w:after="0" w:line="240" w:lineRule="auto"/>
        <w:ind w:right="1152" w:firstLine="567"/>
        <w:jc w:val="both"/>
        <w:outlineLvl w:val="0"/>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 xml:space="preserve">V takové příhodné situaci jen bují zvěsti o mimořádně vlivných a mocných, či přímo démonizovaných tajných světových společnostech s mystickým vlivem a o mýtických projektech, které už realizují. Mají už svoji hlubší tradici a inspirace. </w:t>
      </w:r>
      <w:r w:rsidRPr="00B427B8">
        <w:rPr>
          <w:rFonts w:ascii="Times New Roman" w:eastAsia="MS Mincho" w:hAnsi="Times New Roman" w:cs="Times New Roman"/>
          <w:bCs/>
          <w:iCs/>
          <w:sz w:val="24"/>
          <w:szCs w:val="24"/>
          <w:lang w:eastAsia="cs-CZ"/>
        </w:rPr>
        <w:t>Za počátek soudobé literatury o konspiračních teoriích jsou obecně považovány Protokoly sionských mudrců z počátku 20. století, dokument, který sloužil jako záminka ke zdůvodnění antisemitismu. Po svém prvním vydání v roce 1903 v</w:t>
      </w:r>
      <w:r w:rsidRPr="00B427B8">
        <w:rPr>
          <w:rFonts w:ascii="Times New Roman" w:eastAsia="MS Mincho" w:hAnsi="Times New Roman" w:cs="Times New Roman"/>
          <w:bCs/>
          <w:i/>
          <w:iCs/>
          <w:sz w:val="24"/>
          <w:szCs w:val="24"/>
          <w:lang w:eastAsia="cs-CZ"/>
        </w:rPr>
        <w:t xml:space="preserve"> </w:t>
      </w:r>
      <w:r w:rsidRPr="00B427B8">
        <w:rPr>
          <w:rFonts w:ascii="Times New Roman" w:eastAsia="MS Mincho" w:hAnsi="Times New Roman" w:cs="Times New Roman"/>
          <w:bCs/>
          <w:iCs/>
          <w:sz w:val="24"/>
          <w:szCs w:val="24"/>
          <w:lang w:eastAsia="cs-CZ"/>
        </w:rPr>
        <w:t>carském Rusku byl text Protokolů v četných nezávislých analýzách opakovaně označen jako podvodný</w:t>
      </w:r>
      <w:r w:rsidRPr="00B427B8">
        <w:rPr>
          <w:rFonts w:ascii="Times New Roman" w:eastAsia="MS Mincho" w:hAnsi="Times New Roman" w:cs="Times New Roman"/>
          <w:bCs/>
          <w:i/>
          <w:iCs/>
          <w:sz w:val="24"/>
          <w:szCs w:val="24"/>
          <w:lang w:eastAsia="cs-CZ"/>
        </w:rPr>
        <w:t>.</w:t>
      </w:r>
      <w:r w:rsidRPr="00B427B8">
        <w:rPr>
          <w:rFonts w:ascii="Times New Roman" w:eastAsia="MS Mincho" w:hAnsi="Times New Roman" w:cs="Times New Roman"/>
          <w:bCs/>
          <w:iCs/>
          <w:sz w:val="24"/>
          <w:szCs w:val="24"/>
          <w:vertAlign w:val="superscript"/>
          <w:lang w:eastAsia="cs-CZ"/>
        </w:rPr>
        <w:footnoteReference w:id="590"/>
      </w:r>
    </w:p>
    <w:p w:rsidR="007925F2" w:rsidRPr="00B427B8" w:rsidRDefault="00FB111F" w:rsidP="007925F2">
      <w:pPr>
        <w:spacing w:after="0" w:line="240" w:lineRule="auto"/>
        <w:ind w:right="1152" w:firstLine="540"/>
        <w:jc w:val="both"/>
        <w:rPr>
          <w:rFonts w:ascii="Times New Roman" w:eastAsia="Times New Roman" w:hAnsi="Times New Roman" w:cs="Times New Roman"/>
          <w:iCs/>
          <w:sz w:val="24"/>
          <w:szCs w:val="24"/>
          <w:lang w:eastAsia="cs-CZ"/>
        </w:rPr>
      </w:pPr>
      <w:r w:rsidRPr="00B427B8">
        <w:rPr>
          <w:rFonts w:ascii="Times New Roman" w:eastAsia="Times New Roman" w:hAnsi="Times New Roman" w:cs="Times New Roman"/>
          <w:iCs/>
          <w:sz w:val="24"/>
          <w:szCs w:val="24"/>
          <w:lang w:eastAsia="cs-CZ"/>
        </w:rPr>
        <w:t xml:space="preserve">Dílo bylo popularizováno odpůrci činnosti Ruské sociálně demokratické strany v souvislosti s revolucí v roce 1905 a v roce 1917. Přívrženci antisemitismu, antijudaismu či antisionismus jsou Protokoly dosud považovány za autentický dokument, odhalující jakési přípravy celosvětového židovského spiknutí. </w:t>
      </w:r>
    </w:p>
    <w:p w:rsidR="00FB111F" w:rsidRPr="00B427B8" w:rsidRDefault="00FB111F" w:rsidP="007925F2">
      <w:pPr>
        <w:spacing w:after="0" w:line="240" w:lineRule="auto"/>
        <w:ind w:right="1152" w:firstLine="540"/>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Takzvané protokoly sionských mudrců a další podobné výtvory, ať už jsou to zednáři (židozednářské či židobolševické spiknutí), ilumináti nebo teorie NWO</w:t>
      </w:r>
      <w:r w:rsidR="00F314FD">
        <w:rPr>
          <w:rFonts w:ascii="Times New Roman" w:eastAsia="MS Mincho" w:hAnsi="Times New Roman" w:cs="Times New Roman"/>
          <w:bCs/>
          <w:sz w:val="24"/>
          <w:szCs w:val="24"/>
          <w:lang w:eastAsia="cs-CZ"/>
        </w:rPr>
        <w:t xml:space="preserve"> </w:t>
      </w:r>
      <w:r w:rsidR="00F314FD" w:rsidRPr="00F314FD">
        <w:rPr>
          <w:rFonts w:ascii="Times New Roman" w:eastAsia="MS Mincho" w:hAnsi="Times New Roman" w:cs="Times New Roman"/>
          <w:bCs/>
          <w:color w:val="7030A0"/>
          <w:sz w:val="24"/>
          <w:szCs w:val="24"/>
          <w:lang w:eastAsia="cs-CZ"/>
        </w:rPr>
        <w:lastRenderedPageBreak/>
        <w:t>(Nového světového řádu – New World Organization)</w:t>
      </w:r>
      <w:r w:rsidRPr="00B427B8">
        <w:rPr>
          <w:rFonts w:ascii="Times New Roman" w:eastAsia="MS Mincho" w:hAnsi="Times New Roman" w:cs="Times New Roman"/>
          <w:bCs/>
          <w:sz w:val="24"/>
          <w:szCs w:val="24"/>
          <w:lang w:eastAsia="cs-CZ"/>
        </w:rPr>
        <w:t xml:space="preserve"> včetně jednání skupiny Bilderberg, jsou stále vděčným a oblíbeným předmětem literárních zpracování nejen investigativními žurnalisty, ale i renomovanými spisovateli (o konspiračních teoriích konce 19. století píše např. Umberto Ecco).</w:t>
      </w:r>
      <w:r w:rsidRPr="00B427B8">
        <w:rPr>
          <w:rFonts w:ascii="Times New Roman" w:eastAsia="MS Mincho" w:hAnsi="Times New Roman" w:cs="Times New Roman"/>
          <w:bCs/>
          <w:sz w:val="24"/>
          <w:szCs w:val="24"/>
          <w:vertAlign w:val="superscript"/>
          <w:lang w:eastAsia="cs-CZ"/>
        </w:rPr>
        <w:footnoteReference w:id="591"/>
      </w:r>
      <w:r w:rsidRPr="00B427B8">
        <w:rPr>
          <w:rFonts w:ascii="Times New Roman" w:eastAsia="MS Mincho" w:hAnsi="Times New Roman" w:cs="Times New Roman"/>
          <w:bCs/>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 způsobu jednání na setkáních skupiny Bilderberg nelze říci, že bezprostředně připravují plány jak ovládnout svět a považovat zájem lidí o tato jednání za projev skupinové paranoii. Kritičtí pozorovatelé a komentátoři poukazují už na nezvládnutelnou logistiku přípravy a provedení takového záludného a současně ohromujícího „aktu“ převzetí vlády nad světem. Význam setkání v kroužku mocných však nelze ani lehkovážně přecházet. Agenda, kterou bankéři, byznysmeni a vlivní politici projednávají, často ladí s podobnou agendou, která je pak slavnostně schvalována v bruselské centrále EU. Různá zastoupená elitní seskupení či vlivní lidé tu uplatňují své zájmy a na základě jisté součinnosti vyvíjejí tlaky, které mohou významná rozhodnutí ovlivnit. Představitelé oficiální politiky by si</w:t>
      </w:r>
      <w:r w:rsidR="00C7101F">
        <w:rPr>
          <w:rFonts w:ascii="Times New Roman" w:eastAsia="Times New Roman" w:hAnsi="Times New Roman" w:cs="Times New Roman"/>
          <w:sz w:val="24"/>
          <w:szCs w:val="24"/>
          <w:lang w:eastAsia="cs-CZ"/>
        </w:rPr>
        <w:t xml:space="preserve"> </w:t>
      </w:r>
      <w:r w:rsidR="00C7101F" w:rsidRPr="00C7101F">
        <w:rPr>
          <w:rFonts w:ascii="Times New Roman" w:eastAsia="Times New Roman" w:hAnsi="Times New Roman" w:cs="Times New Roman"/>
          <w:color w:val="7030A0"/>
          <w:sz w:val="24"/>
          <w:szCs w:val="24"/>
          <w:lang w:eastAsia="cs-CZ"/>
        </w:rPr>
        <w:t>měli</w:t>
      </w:r>
      <w:r w:rsidR="00C7101F">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tyto vlivné „držet od těla“ (Ladislav Jakl v televizní debatě na téma „Planeta Země 2011 v ČT).</w:t>
      </w:r>
      <w:r w:rsidRPr="00B427B8">
        <w:rPr>
          <w:rFonts w:ascii="Times New Roman" w:eastAsia="Times New Roman" w:hAnsi="Times New Roman" w:cs="Times New Roman"/>
          <w:sz w:val="24"/>
          <w:szCs w:val="24"/>
          <w:vertAlign w:val="superscript"/>
          <w:lang w:eastAsia="cs-CZ"/>
        </w:rPr>
        <w:footnoteReference w:id="592"/>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případě Bilderbergu jde o velké mezinárodní konference lidí z byznysu a politiky, ovšem neveřejné, zčásti se střídajícími se účastníky. Hovoří se na nich velmi otevřeně a často bez jakýchkoli skrupulí o různých aktuálních tématech. Na koncipování „jednoho světa s r.o.“ se podílejí elity nadnárodních korporací, většiny západních zemí, ale i šéfů vlivných médií, jako je </w:t>
      </w:r>
      <w:r w:rsidRPr="00B427B8">
        <w:rPr>
          <w:rFonts w:ascii="Times New Roman" w:eastAsia="Times New Roman" w:hAnsi="Times New Roman" w:cs="Times New Roman"/>
          <w:i/>
          <w:sz w:val="24"/>
          <w:szCs w:val="24"/>
          <w:lang w:eastAsia="cs-CZ"/>
        </w:rPr>
        <w:t>The New York Times</w:t>
      </w:r>
      <w:r w:rsidRPr="00B427B8">
        <w:rPr>
          <w:rFonts w:ascii="Times New Roman" w:eastAsia="Times New Roman" w:hAnsi="Times New Roman" w:cs="Times New Roman"/>
          <w:sz w:val="24"/>
          <w:szCs w:val="24"/>
          <w:lang w:eastAsia="cs-CZ"/>
        </w:rPr>
        <w:t xml:space="preserve"> či </w:t>
      </w:r>
      <w:r w:rsidRPr="00B427B8">
        <w:rPr>
          <w:rFonts w:ascii="Times New Roman" w:eastAsia="Times New Roman" w:hAnsi="Times New Roman" w:cs="Times New Roman"/>
          <w:i/>
          <w:sz w:val="24"/>
          <w:szCs w:val="24"/>
          <w:lang w:eastAsia="cs-CZ"/>
        </w:rPr>
        <w:t>Wall Street Journal</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i/>
          <w:sz w:val="24"/>
          <w:szCs w:val="24"/>
          <w:lang w:eastAsia="cs-CZ"/>
        </w:rPr>
        <w:t>Le Monde</w:t>
      </w:r>
      <w:r w:rsidRPr="00B427B8">
        <w:rPr>
          <w:rFonts w:ascii="Times New Roman" w:eastAsia="Times New Roman" w:hAnsi="Times New Roman" w:cs="Times New Roman"/>
          <w:sz w:val="24"/>
          <w:szCs w:val="24"/>
          <w:lang w:eastAsia="cs-CZ"/>
        </w:rPr>
        <w:t xml:space="preserve"> nebo </w:t>
      </w:r>
      <w:r w:rsidRPr="00B427B8">
        <w:rPr>
          <w:rFonts w:ascii="Times New Roman" w:eastAsia="Times New Roman" w:hAnsi="Times New Roman" w:cs="Times New Roman"/>
          <w:i/>
          <w:sz w:val="24"/>
          <w:szCs w:val="24"/>
          <w:lang w:eastAsia="cs-CZ"/>
        </w:rPr>
        <w:t>CNN</w:t>
      </w:r>
      <w:r w:rsidRPr="00B427B8">
        <w:rPr>
          <w:rFonts w:ascii="Times New Roman" w:eastAsia="Times New Roman" w:hAnsi="Times New Roman" w:cs="Times New Roman"/>
          <w:sz w:val="24"/>
          <w:szCs w:val="24"/>
          <w:lang w:eastAsia="cs-CZ"/>
        </w:rPr>
        <w:t>. O značném vlivu mnohých z těchto účastníků nemůže být pochyb.</w:t>
      </w:r>
      <w:r w:rsidRPr="00B427B8">
        <w:rPr>
          <w:rFonts w:ascii="Times New Roman" w:eastAsia="Times New Roman" w:hAnsi="Times New Roman" w:cs="Times New Roman"/>
          <w:sz w:val="24"/>
          <w:szCs w:val="24"/>
          <w:vertAlign w:val="superscript"/>
          <w:lang w:eastAsia="cs-CZ"/>
        </w:rPr>
        <w:footnoteReference w:id="593"/>
      </w:r>
    </w:p>
    <w:p w:rsidR="00FB111F" w:rsidRPr="00B427B8" w:rsidRDefault="00FB111F" w:rsidP="00573C39">
      <w:pPr>
        <w:spacing w:after="12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Bilderbergu se přičítá, že usiluje o rozvrat a chaos ve společnosti, ekonomický kolaps, zánik národních států a národních měn, včetně redukce počtu obyvatel Země.</w:t>
      </w:r>
      <w:r w:rsidRPr="00B427B8">
        <w:rPr>
          <w:rFonts w:ascii="Times New Roman" w:eastAsia="Times New Roman" w:hAnsi="Times New Roman" w:cs="Times New Roman"/>
          <w:sz w:val="24"/>
          <w:szCs w:val="24"/>
          <w:vertAlign w:val="superscript"/>
          <w:lang w:eastAsia="cs-CZ"/>
        </w:rPr>
        <w:footnoteReference w:id="594"/>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jc w:val="both"/>
        <w:rPr>
          <w:rFonts w:ascii="Times New Roman" w:eastAsia="MS Mincho" w:hAnsi="Times New Roman" w:cs="Times New Roman"/>
          <w:b/>
          <w:bCs/>
          <w:sz w:val="24"/>
          <w:szCs w:val="24"/>
          <w:lang w:eastAsia="cs-CZ"/>
        </w:rPr>
      </w:pPr>
    </w:p>
    <w:p w:rsidR="0080204A" w:rsidRPr="00B427B8" w:rsidRDefault="0080204A" w:rsidP="00573C39">
      <w:pPr>
        <w:spacing w:after="0" w:line="240" w:lineRule="auto"/>
        <w:ind w:right="1152"/>
        <w:jc w:val="both"/>
        <w:rPr>
          <w:rFonts w:ascii="Times New Roman" w:eastAsia="MS Mincho" w:hAnsi="Times New Roman" w:cs="Times New Roman"/>
          <w:b/>
          <w:bCs/>
          <w:i/>
          <w:sz w:val="24"/>
          <w:szCs w:val="24"/>
          <w:lang w:eastAsia="cs-CZ"/>
        </w:rPr>
      </w:pPr>
    </w:p>
    <w:p w:rsidR="00FB111F" w:rsidRPr="00B427B8" w:rsidRDefault="00FB111F" w:rsidP="00573C39">
      <w:pPr>
        <w:spacing w:after="0" w:line="240" w:lineRule="auto"/>
        <w:ind w:right="1152"/>
        <w:jc w:val="both"/>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Sebekritika církve</w:t>
      </w:r>
    </w:p>
    <w:p w:rsidR="00FB111F" w:rsidRPr="00B427B8" w:rsidRDefault="00FB111F" w:rsidP="00573C39">
      <w:pPr>
        <w:spacing w:after="0" w:line="240" w:lineRule="auto"/>
        <w:ind w:right="1152"/>
        <w:jc w:val="both"/>
        <w:rPr>
          <w:rFonts w:ascii="Times New Roman" w:eastAsia="MS Mincho" w:hAnsi="Times New Roman" w:cs="Times New Roman"/>
          <w:sz w:val="24"/>
          <w:szCs w:val="24"/>
          <w:lang w:eastAsia="cs-CZ"/>
        </w:rPr>
      </w:pPr>
    </w:p>
    <w:p w:rsidR="00E3502F" w:rsidRPr="00B427B8" w:rsidRDefault="00E3502F" w:rsidP="00E3502F">
      <w:pPr>
        <w:spacing w:after="0" w:line="240" w:lineRule="auto"/>
        <w:ind w:right="1134" w:firstLine="567"/>
        <w:jc w:val="both"/>
        <w:rPr>
          <w:rFonts w:ascii="Times New Roman" w:hAnsi="Times New Roman" w:cs="Times New Roman"/>
          <w:b/>
          <w:sz w:val="24"/>
          <w:szCs w:val="24"/>
        </w:rPr>
      </w:pPr>
      <w:r w:rsidRPr="00B427B8">
        <w:rPr>
          <w:rFonts w:ascii="Times New Roman" w:hAnsi="Times New Roman" w:cs="Times New Roman"/>
          <w:sz w:val="24"/>
          <w:szCs w:val="24"/>
        </w:rPr>
        <w:lastRenderedPageBreak/>
        <w:t>Světová náboženství stále hrají významnou roli a církve svádějí obtížný boj proti sílící sekularizační tendencí. Slavoj Žižek situaci sarkasticky komentuje: „Dlouho nám bylo vysvětlováno, že bez náboženství jsme jen egoistická zvířata, která brání své teritorium, že máme morálku vlčí smečky a že pouze náboženství nás dokáže pozvednout na duchovní rovinu. Dnes, když se náboženství ukazuje jako hlavní zdroj vražedného násilí po celém světě, začínáme být už poněkud unaveni z neustálého ujišťování, že křesťanští, muslimští nebo hinduističtí fundamentalisté pouze zneužívají a převracejí šlechetné duchovní poselství své víry. Nenastal čas na obnovení důstojnosti ateismu, jenž je možná naší jedinou šancí na mír?“</w:t>
      </w:r>
      <w:r w:rsidRPr="00B427B8">
        <w:rPr>
          <w:rStyle w:val="Znakapoznpodarou"/>
          <w:rFonts w:ascii="Times New Roman" w:hAnsi="Times New Roman" w:cs="Times New Roman"/>
          <w:sz w:val="24"/>
          <w:szCs w:val="24"/>
        </w:rPr>
        <w:footnoteReference w:id="595"/>
      </w:r>
      <w:r w:rsidRPr="00B427B8">
        <w:rPr>
          <w:rFonts w:ascii="Times New Roman" w:hAnsi="Times New Roman" w:cs="Times New Roman"/>
          <w:sz w:val="24"/>
          <w:szCs w:val="24"/>
        </w:rPr>
        <w:t xml:space="preserve"> </w:t>
      </w:r>
      <w:r w:rsidRPr="00B427B8">
        <w:rPr>
          <w:rFonts w:ascii="Times New Roman" w:hAnsi="Times New Roman" w:cs="Times New Roman"/>
          <w:b/>
          <w:sz w:val="24"/>
          <w:szCs w:val="24"/>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sz w:val="24"/>
          <w:szCs w:val="24"/>
          <w:lang w:eastAsia="cs-CZ"/>
        </w:rPr>
        <w:t xml:space="preserve">Dnešní představitelé </w:t>
      </w:r>
      <w:r w:rsidRPr="00B427B8">
        <w:rPr>
          <w:rFonts w:ascii="Times New Roman" w:eastAsia="MS Mincho" w:hAnsi="Times New Roman" w:cs="Times New Roman"/>
          <w:b/>
          <w:i/>
          <w:sz w:val="24"/>
          <w:szCs w:val="24"/>
          <w:lang w:eastAsia="cs-CZ"/>
        </w:rPr>
        <w:t>katolické církve</w:t>
      </w:r>
      <w:r w:rsidRPr="00B427B8">
        <w:rPr>
          <w:rFonts w:ascii="Times New Roman" w:eastAsia="MS Mincho" w:hAnsi="Times New Roman" w:cs="Times New Roman"/>
          <w:sz w:val="24"/>
          <w:szCs w:val="24"/>
          <w:lang w:eastAsia="cs-CZ"/>
        </w:rPr>
        <w:t>, v ovzduší, které ovládl neoliberalismus, přiznávají, že se – zvláště v Evropě – musela myšlenka lidských práv prosazovat i proti jejich církvi. Jak píše kardinál Reinhard Marx, arcibiskup mnichovský a freisingský, „v rané fázi jejich vzniku církev lidská práva agresivně odmítala, mluvilo se o „sebezmocnění člověka“ který se náhle chce stavět na místo Boha, o „povstání člověka proti Bohu“ a o „bezuzdných učeních o svobodě“, jež se odchylují nejen od skutečné křesťanské etiky, ale dokonce od přirozeného práva.“</w:t>
      </w:r>
      <w:r w:rsidRPr="00B427B8">
        <w:rPr>
          <w:rFonts w:ascii="Times New Roman" w:eastAsia="MS Mincho" w:hAnsi="Times New Roman" w:cs="Times New Roman"/>
          <w:sz w:val="24"/>
          <w:szCs w:val="24"/>
          <w:vertAlign w:val="superscript"/>
          <w:lang w:eastAsia="cs-CZ"/>
        </w:rPr>
        <w:footnoteReference w:id="596"/>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Svou pozici dnes církevní činitelé vymezují jako „</w:t>
      </w:r>
      <w:r w:rsidRPr="00B427B8">
        <w:rPr>
          <w:rFonts w:ascii="Times New Roman" w:eastAsia="MS Mincho" w:hAnsi="Times New Roman" w:cs="Times New Roman"/>
          <w:b/>
          <w:bCs/>
          <w:i/>
          <w:iCs/>
          <w:sz w:val="24"/>
          <w:szCs w:val="24"/>
          <w:lang w:eastAsia="cs-CZ"/>
        </w:rPr>
        <w:t>jakýsi „boční náklon“ k liberalismu,</w:t>
      </w:r>
      <w:r w:rsidRPr="00B427B8">
        <w:rPr>
          <w:rFonts w:ascii="Times New Roman" w:eastAsia="MS Mincho" w:hAnsi="Times New Roman" w:cs="Times New Roman"/>
          <w:sz w:val="24"/>
          <w:szCs w:val="24"/>
          <w:lang w:eastAsia="cs-CZ"/>
        </w:rPr>
        <w:t>“ čímž chtějí vyjádřit, že nechtějí být uprostřed mezi extrémy liberálního individualismu a socialistického kolektivismu. Vůči liberalismu se vymezují s tím, že „je zapotřebí silné paže státu, aby se dosáhlo smluvní a tržní svobody.“</w:t>
      </w:r>
      <w:r w:rsidRPr="00B427B8">
        <w:rPr>
          <w:rFonts w:ascii="Times New Roman" w:eastAsia="MS Mincho" w:hAnsi="Times New Roman" w:cs="Times New Roman"/>
          <w:sz w:val="24"/>
          <w:szCs w:val="24"/>
          <w:vertAlign w:val="superscript"/>
          <w:lang w:eastAsia="cs-CZ"/>
        </w:rPr>
        <w:footnoteReference w:id="597"/>
      </w:r>
      <w:r w:rsidRPr="00B427B8">
        <w:rPr>
          <w:rFonts w:ascii="Times New Roman" w:eastAsia="MS Mincho" w:hAnsi="Times New Roman" w:cs="Times New Roman"/>
          <w:sz w:val="24"/>
          <w:szCs w:val="24"/>
          <w:lang w:eastAsia="cs-CZ"/>
        </w:rPr>
        <w:t xml:space="preserve"> Dovolávají se přitom toho, že církev měla po celý středověk nemalé zásluhy o podporu nemocných a chudých a z obrovského bohatství, kterého nabyla, na ně vynakládala „nemalé prostředky“.</w:t>
      </w:r>
      <w:r w:rsidRPr="00B427B8">
        <w:rPr>
          <w:rFonts w:ascii="Times New Roman" w:eastAsia="MS Mincho" w:hAnsi="Times New Roman" w:cs="Times New Roman"/>
          <w:sz w:val="24"/>
          <w:szCs w:val="24"/>
          <w:vertAlign w:val="superscript"/>
          <w:lang w:eastAsia="cs-CZ"/>
        </w:rPr>
        <w:footnoteReference w:id="598"/>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S nástupem papeže Františka se bude sociálně kritický tón, který se v posledních desetiletích objevuje, jak se zdá, dále zesilovat. Výraznější je i charakteristika poměrů, které kapitalistický systém utváří, s dovoláváním se toho, že finanční krize má svůj hlubší důvod v hluboké „antropologické krizi“. Papež opět, podobně jako jeho někteří předchůdci, varuje před novou „neviditelnou tyranií“, krutovládou, do níž lidstvo vtahuje jeho vztah k fetišismu peněz a diktatuře ekonomie, jež nemá lidskou tvář a nesleduje lidský účel.“</w:t>
      </w:r>
      <w:r w:rsidRPr="00B427B8">
        <w:rPr>
          <w:rFonts w:ascii="Times New Roman" w:eastAsia="Times New Roman" w:hAnsi="Times New Roman" w:cs="Times New Roman"/>
          <w:bCs/>
          <w:sz w:val="24"/>
          <w:szCs w:val="24"/>
          <w:vertAlign w:val="superscript"/>
          <w:lang w:eastAsia="cs-CZ"/>
        </w:rPr>
        <w:footnoteReference w:id="599"/>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Člověk je nejen redukován na jednu ze svých potřeb, na konzum, ale sám je považován za spotřební statek, který je možné využít a pak odhodit. Poklad chudých, solidarita, je označována za „kontraproduktivní“, protože odporuje racionalitě financí a ekonomiky, které vyřazují stát a jednostranně a bez možnosti nápravy vnucují své vlastní zákony a pravidla. Vůle ovládat a vlastnit nezná hranic a jejími plody jsou korupce a egoistické daňové úniky, zadluženost a řada dalších negativních jevů. </w:t>
      </w:r>
    </w:p>
    <w:p w:rsidR="00FB111F" w:rsidRPr="00B427B8" w:rsidRDefault="00FB111F"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A východisko? Finanční reforma na etickém základě, v níž by peníze „nevládly, ale sloužily“, s výzvou vůči finančním odborníkům a vládcům států, aby </w:t>
      </w:r>
      <w:r w:rsidRPr="00B427B8">
        <w:rPr>
          <w:rFonts w:ascii="Times New Roman" w:eastAsia="Times New Roman" w:hAnsi="Times New Roman" w:cs="Times New Roman"/>
          <w:sz w:val="24"/>
          <w:szCs w:val="24"/>
          <w:lang w:eastAsia="cs-CZ"/>
        </w:rPr>
        <w:t>se zamysleli nad slovy sv. Jana Zlatoústého: Nesdílet s chudými své statky znamená okrádat je a brát jim život. Majetek, který vlastníme, není náš, nýbrž jejich (Homélie sur Lazare, 1, 6: PG 48, 992 D).</w:t>
      </w:r>
    </w:p>
    <w:p w:rsidR="00FB111F" w:rsidRPr="00B427B8" w:rsidRDefault="00FB111F" w:rsidP="00573C39">
      <w:pPr>
        <w:spacing w:after="0" w:line="240" w:lineRule="auto"/>
        <w:ind w:right="1152"/>
        <w:jc w:val="both"/>
        <w:rPr>
          <w:rFonts w:ascii="Times New Roman" w:eastAsia="Times New Roman" w:hAnsi="Times New Roman" w:cs="Times New Roman"/>
          <w:b/>
          <w:bCs/>
          <w:sz w:val="24"/>
          <w:szCs w:val="24"/>
          <w:lang w:eastAsia="cs-CZ"/>
        </w:rPr>
      </w:pP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p>
    <w:p w:rsidR="00FB111F" w:rsidRPr="00B427B8" w:rsidRDefault="00FB111F" w:rsidP="00573C39">
      <w:pPr>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3. Vzdělávání a manipulace</w:t>
      </w:r>
    </w:p>
    <w:p w:rsidR="00FB111F" w:rsidRPr="00B427B8" w:rsidRDefault="00FB111F"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p>
    <w:p w:rsidR="00FB111F" w:rsidRPr="00B427B8" w:rsidRDefault="00FB111F" w:rsidP="00573C39">
      <w:pPr>
        <w:tabs>
          <w:tab w:val="left" w:pos="708"/>
          <w:tab w:val="center" w:pos="4536"/>
          <w:tab w:val="right" w:pos="9072"/>
        </w:tabs>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Vzdělávání pro potřeby kapitálu</w:t>
      </w:r>
    </w:p>
    <w:p w:rsidR="00FB111F" w:rsidRPr="00B427B8" w:rsidRDefault="00FB111F"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p>
    <w:p w:rsidR="00FB111F" w:rsidRPr="00B427B8" w:rsidRDefault="00FB111F"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Vzdělávání vždy zvyšovalo možnosti uplatnění, pomáhalo k celkové emancipaci lidské bytosti, mělo vždy řadu dalších příznivých účinků, včetně vlivu na fyzické zdraví i na věk dožití.  Vývoj industriální formy civilizace vedl ke všeobecnému vzdělávání celé populace, k postupnému rozšiřování prostoru pro jeho vyšší úrovně a nakonec i k potřebám vzdělávání celoživotního. </w:t>
      </w:r>
    </w:p>
    <w:p w:rsidR="00FB111F" w:rsidRPr="00B427B8" w:rsidRDefault="00FB111F" w:rsidP="00F64273">
      <w:pPr>
        <w:tabs>
          <w:tab w:val="left" w:pos="708"/>
          <w:tab w:val="center" w:pos="4536"/>
          <w:tab w:val="right" w:pos="9072"/>
        </w:tabs>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Představitelé zemí s rozvinutým kapitalistickým systémem si jsou dobře vědomi významu „lidského kapitálu“ a dosahu využívání jeho potenciálu jako další, významné oblasti dobývání renty. Formují jej ovšem co nejdůsledněji podle svých utilitárních potřeb a současně dělají vše pro to, aby jej udrželi pod tou nejúplnějším kontrolou a dohledem. Svého cíle dosahují kontrolou nad pracovním procesem, ale i nad dalšími sférami, počínaje vzděláváním a konče ohlupováním zprávami a pořady v médiích a reklamou. </w:t>
      </w:r>
    </w:p>
    <w:p w:rsidR="00FB111F" w:rsidRPr="00B427B8" w:rsidRDefault="00FB111F" w:rsidP="00F64273">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Kapitalismus není na přelomu dvacátého a jednadvacátého století schopen postoupit v uvolňování prostoru pro uplatnění ohromného potenciálu lidské osobnosti. Rostoucí informovanost (obeznámenost) i vzdělanost stále většího počtu obyvatel planety ale úspěšně využívá ke své globální ofenzívě. Současně však vývoj intelektu značně podvazuje; nemá totiž</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sz w:val="24"/>
          <w:szCs w:val="24"/>
          <w:lang w:eastAsia="cs-CZ"/>
        </w:rPr>
        <w:t xml:space="preserve">zájem na vzdělanosti přístupné všem, a to ani v nejrozvinutějších zemích. Naopak, díky své schopnosti formovat lidský kapitál, si rozvinuté kapitalistické země uchovávají svůj předstih před možnými konkurenty.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Přizpůsobování potřebám kapitálu začíná už odvykáním dětí</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b/>
          <w:i/>
          <w:sz w:val="24"/>
          <w:szCs w:val="24"/>
          <w:lang w:eastAsia="cs-CZ"/>
        </w:rPr>
        <w:t xml:space="preserve">zvídavému přístupu </w:t>
      </w:r>
      <w:r w:rsidRPr="00B427B8">
        <w:rPr>
          <w:rFonts w:ascii="Times New Roman" w:eastAsia="MS Mincho" w:hAnsi="Times New Roman" w:cs="Times New Roman"/>
          <w:sz w:val="24"/>
          <w:szCs w:val="24"/>
          <w:lang w:eastAsia="cs-CZ"/>
        </w:rPr>
        <w:t>ke světu</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sz w:val="24"/>
          <w:szCs w:val="24"/>
          <w:lang w:eastAsia="cs-CZ"/>
        </w:rPr>
        <w:t>a mladých lidí</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sz w:val="24"/>
          <w:szCs w:val="24"/>
          <w:lang w:eastAsia="cs-CZ"/>
        </w:rPr>
        <w:t>ke</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b/>
          <w:i/>
          <w:sz w:val="24"/>
          <w:szCs w:val="24"/>
          <w:lang w:eastAsia="cs-CZ"/>
        </w:rPr>
        <w:t>kritickému myšlení</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sz w:val="24"/>
          <w:szCs w:val="24"/>
          <w:lang w:eastAsia="cs-CZ"/>
        </w:rPr>
        <w:t>Přirozená dětská zvídavost, která je dříve vedla k neustálým otázkám „proč?“, je dnes připoutává k televizní zábavě a později k videohrám. Děje se tak na úkor pohybu v přírodním prostředí, kde mohou spolu se svými vrstevníky ve společných hrách uspokojovat svou potřebu se uplatnit.</w:t>
      </w:r>
    </w:p>
    <w:p w:rsidR="0052508A"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Neoliberálně postmoderní přístupy vedou k zavádění „vyrovnaného vzdělávání“, spočívajícího v tom, že jsou jim předkládány jako „volba“ protichůdné alternativy (klimatické změny spolu s jejich popíráním, teorie přirozeného výběru spolu s kreacionismem apod.), bez vedení ke schopnosti rozpoznávat jejich reálnou objektivní váhu.  </w:t>
      </w:r>
    </w:p>
    <w:p w:rsidR="00FB111F" w:rsidRPr="00B427B8" w:rsidRDefault="00FB111F" w:rsidP="00573C39">
      <w:pPr>
        <w:spacing w:after="0"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sz w:val="24"/>
          <w:szCs w:val="24"/>
          <w:lang w:eastAsia="cs-CZ"/>
        </w:rPr>
        <w:t>O potřebě „svobodné volby“ se mnoho hovoří také v souvislosti s prací učitele. Fakticky se jim zužuje prostor, aby mohli dětem ukazovat cesty k racionálnímu řešení situací.</w:t>
      </w:r>
      <w:r w:rsidRPr="00B427B8">
        <w:rPr>
          <w:rFonts w:ascii="Times New Roman" w:eastAsia="MS Mincho" w:hAnsi="Times New Roman" w:cs="Times New Roman"/>
          <w:sz w:val="24"/>
          <w:szCs w:val="24"/>
          <w:vertAlign w:val="superscript"/>
          <w:lang w:eastAsia="cs-CZ"/>
        </w:rPr>
        <w:footnoteReference w:id="600"/>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Utváření schopností tvořivého sebeuplatnění byla vyšší v dobách nižší úrovně kontroly korporací nad společností, významně se snižuje v období velkých krizí, kdy se na instituce odpovědné za indoktrinaci mladých lidí kladou zvýšené nároky.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Základním posláním systému vzdělávání je naučit mladé lidí, jak se přeměnit v užitečné doplňky průmyslového systému, či plnit podobnou roli jako doplněk technologie komunikační.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Motivace společenských vrstev se přitom liší. Příslušníkům horní vrstvy vzdělávání poskytuje příležitost navazovat užitečné styky, střední vrstvy předpokládají, že si tak připraví cestu k tomu, aby ve společnosti obstáli a dosáhli i kariérního vzestupu. Školy je trénují v poslušnosti a servilitě, s tím, aby chápali co nejméně, jak svět skutečně funguje.</w:t>
      </w:r>
      <w:r w:rsidRPr="00B427B8">
        <w:rPr>
          <w:rFonts w:ascii="Times New Roman" w:eastAsia="Times New Roman" w:hAnsi="Times New Roman" w:cs="Times New Roman"/>
          <w:sz w:val="24"/>
          <w:szCs w:val="24"/>
          <w:vertAlign w:val="superscript"/>
          <w:lang w:eastAsia="cs-CZ"/>
        </w:rPr>
        <w:footnoteReference w:id="601"/>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Logika kapitalistického provozu nabízí možnost „rovného výběru“,</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b/>
          <w:i/>
          <w:sz w:val="24"/>
          <w:szCs w:val="24"/>
          <w:lang w:eastAsia="cs-CZ"/>
        </w:rPr>
        <w:t>mění i vzdělávání v další zboží,</w:t>
      </w:r>
      <w:r w:rsidRPr="00B427B8">
        <w:rPr>
          <w:rFonts w:ascii="Times New Roman" w:eastAsia="MS Mincho" w:hAnsi="Times New Roman" w:cs="Times New Roman"/>
          <w:b/>
          <w:sz w:val="24"/>
          <w:szCs w:val="24"/>
          <w:lang w:eastAsia="cs-CZ"/>
        </w:rPr>
        <w:t xml:space="preserve"> </w:t>
      </w:r>
      <w:r w:rsidRPr="00B427B8">
        <w:rPr>
          <w:rFonts w:ascii="Times New Roman" w:eastAsia="MS Mincho" w:hAnsi="Times New Roman" w:cs="Times New Roman"/>
          <w:sz w:val="24"/>
          <w:szCs w:val="24"/>
          <w:lang w:eastAsia="cs-CZ"/>
        </w:rPr>
        <w:t xml:space="preserve">které je možné a koneckonců stále nutnější koupit u podnikatelů se vzděláváním. Ve Spojených státech sice existuje systém soukromých škol se státní dotací, tzv. </w:t>
      </w:r>
      <w:r w:rsidRPr="00B427B8">
        <w:rPr>
          <w:rFonts w:ascii="Times New Roman" w:eastAsia="MS Mincho" w:hAnsi="Times New Roman" w:cs="Times New Roman"/>
          <w:i/>
          <w:sz w:val="24"/>
          <w:szCs w:val="24"/>
          <w:lang w:eastAsia="cs-CZ"/>
        </w:rPr>
        <w:t>„charter schools“,</w:t>
      </w:r>
      <w:r w:rsidRPr="00B427B8">
        <w:rPr>
          <w:rFonts w:ascii="Times New Roman" w:eastAsia="MS Mincho" w:hAnsi="Times New Roman" w:cs="Times New Roman"/>
          <w:sz w:val="24"/>
          <w:szCs w:val="24"/>
          <w:lang w:eastAsia="cs-CZ"/>
        </w:rPr>
        <w:t xml:space="preserve"> ale faktická možnost volby se tím neusnadňuje. Ke zpoplatnění vysokých škol, jež vede k vysokému zadlužení studentů, pro něž ekonomický důvod neexistuje; jsou však takovým způsobem chyceni do pasti a patřičným způsobem ukázňováni.</w:t>
      </w:r>
      <w:r w:rsidRPr="00B427B8">
        <w:rPr>
          <w:rFonts w:ascii="Times New Roman" w:eastAsia="MS Mincho" w:hAnsi="Times New Roman" w:cs="Times New Roman"/>
          <w:sz w:val="24"/>
          <w:szCs w:val="24"/>
          <w:vertAlign w:val="superscript"/>
          <w:lang w:eastAsia="cs-CZ"/>
        </w:rPr>
        <w:footnoteReference w:id="602"/>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Vstup do vzdělávacího procesu, ale také úspěch dětí ve školském a vzdělávacím systému, a tím později i na pracovním trhu silně </w:t>
      </w:r>
      <w:r w:rsidRPr="00B427B8">
        <w:rPr>
          <w:rFonts w:ascii="Times New Roman" w:eastAsia="MS Mincho" w:hAnsi="Times New Roman" w:cs="Times New Roman"/>
          <w:b/>
          <w:i/>
          <w:sz w:val="24"/>
          <w:szCs w:val="24"/>
          <w:lang w:eastAsia="cs-CZ"/>
        </w:rPr>
        <w:t>závisí na sociálním statusu</w:t>
      </w:r>
      <w:r w:rsidRPr="00B427B8">
        <w:rPr>
          <w:rFonts w:ascii="Times New Roman" w:eastAsia="MS Mincho" w:hAnsi="Times New Roman" w:cs="Times New Roman"/>
          <w:sz w:val="24"/>
          <w:szCs w:val="24"/>
          <w:lang w:eastAsia="cs-CZ"/>
        </w:rPr>
        <w:t>, především na příjmu jejich rodičů, jak to podle řady výzkumů alespoň tvrdí kardinál Reinhard Marx.</w:t>
      </w:r>
      <w:r w:rsidRPr="00B427B8">
        <w:rPr>
          <w:rFonts w:ascii="Times New Roman" w:eastAsia="MS Mincho" w:hAnsi="Times New Roman" w:cs="Times New Roman"/>
          <w:sz w:val="24"/>
          <w:szCs w:val="24"/>
          <w:vertAlign w:val="superscript"/>
          <w:lang w:eastAsia="cs-CZ"/>
        </w:rPr>
        <w:footnoteReference w:id="603"/>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Výší zadlužování studentů a jejich rodičů je podle J.</w:t>
      </w:r>
      <w:r w:rsidR="00E87F15"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Stiglitze Amerika mezi všemi dalšími průmyslovými zeměmi výjimečná.</w:t>
      </w:r>
      <w:r w:rsidRPr="00B427B8">
        <w:rPr>
          <w:rFonts w:ascii="Times New Roman" w:eastAsia="MS Mincho" w:hAnsi="Times New Roman" w:cs="Times New Roman"/>
          <w:sz w:val="24"/>
          <w:szCs w:val="24"/>
          <w:vertAlign w:val="superscript"/>
          <w:lang w:eastAsia="cs-CZ"/>
        </w:rPr>
        <w:footnoteReference w:id="604"/>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Absolventi univerzit tu končí školu s dluhy většími než 26 000 dolarů, což je, podle Stieglitzových slov, za posledních sedm let vzrůst o 40 procent.</w:t>
      </w:r>
      <w:r w:rsidRPr="00B427B8">
        <w:rPr>
          <w:rFonts w:ascii="Times New Roman" w:eastAsia="Times New Roman" w:hAnsi="Times New Roman" w:cs="Times New Roman"/>
          <w:sz w:val="24"/>
          <w:szCs w:val="24"/>
          <w:vertAlign w:val="superscript"/>
          <w:lang w:eastAsia="cs-CZ"/>
        </w:rPr>
        <w:footnoteReference w:id="605"/>
      </w:r>
      <w:r w:rsidRPr="00B427B8">
        <w:rPr>
          <w:rFonts w:ascii="Times New Roman" w:eastAsia="Times New Roman" w:hAnsi="Times New Roman" w:cs="Times New Roman"/>
          <w:sz w:val="24"/>
          <w:szCs w:val="24"/>
          <w:lang w:eastAsia="cs-CZ"/>
        </w:rPr>
        <w:t xml:space="preserve"> </w:t>
      </w:r>
    </w:p>
    <w:p w:rsidR="00FB111F" w:rsidRPr="00B427B8" w:rsidRDefault="00FB111F" w:rsidP="00F64273">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Spojené státy s rostoucí studentskou zadlužeností tak ztrácejí i své čelné místo v oblasti vysokoškolského vzdělávání. Neméně varovná situace je však už u gymnazistů a zvláště na vysokých školách v </w:t>
      </w:r>
      <w:r w:rsidRPr="00B427B8">
        <w:rPr>
          <w:rFonts w:ascii="Times New Roman" w:eastAsia="Times New Roman" w:hAnsi="Times New Roman" w:cs="Times New Roman"/>
          <w:b/>
          <w:i/>
          <w:sz w:val="24"/>
          <w:szCs w:val="24"/>
          <w:lang w:eastAsia="cs-CZ"/>
        </w:rPr>
        <w:t>Německu.</w:t>
      </w:r>
      <w:r w:rsidRPr="00B427B8">
        <w:rPr>
          <w:rFonts w:ascii="Times New Roman" w:eastAsia="Times New Roman" w:hAnsi="Times New Roman" w:cs="Times New Roman"/>
          <w:sz w:val="24"/>
          <w:szCs w:val="24"/>
          <w:lang w:eastAsia="cs-CZ"/>
        </w:rPr>
        <w:t xml:space="preserve"> Kardinál Reinhard Marx se tu odvolává na druhou zprávu spolkové vlády o chudobě a bohatství, podle níž „je možnost vysokoškolského studia pro dítě s vysokým sociálním statusem 7,4krát větší než pro dítě z rodiny se sociálním statusem nízkým.“</w:t>
      </w:r>
      <w:r w:rsidRPr="00B427B8">
        <w:rPr>
          <w:rFonts w:ascii="Times New Roman" w:eastAsia="Times New Roman" w:hAnsi="Times New Roman" w:cs="Times New Roman"/>
          <w:sz w:val="24"/>
          <w:szCs w:val="24"/>
          <w:vertAlign w:val="superscript"/>
          <w:lang w:eastAsia="cs-CZ"/>
        </w:rPr>
        <w:footnoteReference w:id="606"/>
      </w:r>
      <w:r w:rsidRPr="00B427B8">
        <w:rPr>
          <w:rFonts w:ascii="Times New Roman" w:eastAsia="Times New Roman" w:hAnsi="Times New Roman" w:cs="Times New Roman"/>
          <w:sz w:val="24"/>
          <w:szCs w:val="24"/>
          <w:lang w:eastAsia="cs-CZ"/>
        </w:rPr>
        <w:t xml:space="preserve"> </w:t>
      </w:r>
    </w:p>
    <w:p w:rsidR="00FB111F" w:rsidRPr="00B427B8" w:rsidRDefault="00FB111F" w:rsidP="0052508A">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Industrialismus přinesl v rozvinutých zemích zmasovění vzdělávacího procesu. Snížila se tak jeho kvalita, význam jako předpokladu nejen úspěšné kariéry, ale dokonce i možnosti získat odpovídající pracovní místo a práci vůbec. I absolventi škol stále častěji dostávají do prekérní situace, charakteristické pro námezdní pracovníky, takže se „ i z nich stávají sezónní dělnici ve sféře vědění, „prekérní intelektuálové“.</w:t>
      </w:r>
      <w:r w:rsidRPr="00B427B8">
        <w:rPr>
          <w:rFonts w:ascii="Times New Roman" w:eastAsia="Times New Roman" w:hAnsi="Times New Roman" w:cs="Times New Roman"/>
          <w:sz w:val="24"/>
          <w:szCs w:val="24"/>
          <w:vertAlign w:val="superscript"/>
          <w:lang w:eastAsia="cs-CZ"/>
        </w:rPr>
        <w:footnoteReference w:id="607"/>
      </w:r>
      <w:r w:rsidRPr="00B427B8">
        <w:rPr>
          <w:rFonts w:ascii="Times New Roman" w:eastAsia="Times New Roman" w:hAnsi="Times New Roman" w:cs="Times New Roman"/>
          <w:sz w:val="24"/>
          <w:szCs w:val="24"/>
          <w:lang w:eastAsia="cs-CZ"/>
        </w:rPr>
        <w:t xml:space="preserve"> </w:t>
      </w:r>
    </w:p>
    <w:p w:rsidR="00FB111F" w:rsidRPr="00B427B8" w:rsidRDefault="00FB111F" w:rsidP="0052508A">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Obtížné je získat nějaké místo i s dobrým vysvědčením ze školy druhého stupně. Je stále častější, že mnoho slabších žáků středních škol učení vzdá a školu přeruší.  Ve Francii je to každoročně téměř deset procent (na 150 tisíc žáků), v USA odchází ze školy bez absolutoria dokonce třicet procent jednoho ročníku. Zhoršuje se tak jejich přístup na pracovní trh, ocitají se v nebezpečí propadu mezi ty, které společnost zavrhuje.</w:t>
      </w:r>
      <w:r w:rsidRPr="00B427B8">
        <w:rPr>
          <w:rFonts w:ascii="Times New Roman" w:eastAsia="MS Mincho" w:hAnsi="Times New Roman" w:cs="Times New Roman"/>
          <w:sz w:val="24"/>
          <w:szCs w:val="24"/>
          <w:vertAlign w:val="superscript"/>
          <w:lang w:eastAsia="cs-CZ"/>
        </w:rPr>
        <w:footnoteReference w:id="608"/>
      </w:r>
      <w:r w:rsidRPr="00B427B8">
        <w:rPr>
          <w:rFonts w:ascii="Times New Roman" w:eastAsia="MS Mincho" w:hAnsi="Times New Roman" w:cs="Times New Roman"/>
          <w:sz w:val="24"/>
          <w:szCs w:val="24"/>
          <w:lang w:eastAsia="cs-CZ"/>
        </w:rPr>
        <w:t xml:space="preserve">  </w:t>
      </w:r>
    </w:p>
    <w:p w:rsidR="00FB111F" w:rsidRPr="00B427B8" w:rsidRDefault="00FB111F" w:rsidP="0052508A">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vzdělanostní společnosti, kterou umožnil industrialismus, nemá stále čtvrtina lidstva (23 % lidí, 10 až 20 % obyvatelstva rozvinutých zemí) možnost zvládnout ani základy čtení, psaní a počtů. </w:t>
      </w:r>
    </w:p>
    <w:p w:rsidR="00FB111F" w:rsidRPr="00B427B8" w:rsidRDefault="00FB111F" w:rsidP="0052508A">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Značný počet obyvatelstva planety patří mezi funkčně negramotné, kteří nejsou schopni požadavkům dnešní společnosti porozumět, natož je zvládnout (v USA nejméně 13 </w:t>
      </w:r>
      <w:r w:rsidR="009F7AF2" w:rsidRPr="00B427B8">
        <w:rPr>
          <w:rFonts w:ascii="Times New Roman" w:eastAsia="MS Mincho" w:hAnsi="Times New Roman" w:cs="Times New Roman"/>
          <w:sz w:val="24"/>
          <w:szCs w:val="24"/>
          <w:lang w:eastAsia="cs-CZ"/>
        </w:rPr>
        <w:t>mil.</w:t>
      </w:r>
      <w:r w:rsidRPr="00B427B8">
        <w:rPr>
          <w:rFonts w:ascii="Times New Roman" w:eastAsia="MS Mincho" w:hAnsi="Times New Roman" w:cs="Times New Roman"/>
          <w:sz w:val="24"/>
          <w:szCs w:val="24"/>
          <w:lang w:eastAsia="cs-CZ"/>
        </w:rPr>
        <w:t xml:space="preserve">. lidí). Orální kultura ani její audiovizuální formy v podmínkách kapitalismu k dostatečnému získávání znalostí a k seberealizaci jednotlivců, skupin a národů nepostačují. </w:t>
      </w:r>
    </w:p>
    <w:p w:rsidR="00FB111F" w:rsidRPr="00B427B8" w:rsidRDefault="00FB111F" w:rsidP="00573C39">
      <w:pPr>
        <w:spacing w:after="0" w:line="240" w:lineRule="auto"/>
        <w:ind w:right="1152"/>
        <w:jc w:val="both"/>
        <w:rPr>
          <w:rFonts w:ascii="Times New Roman" w:eastAsia="MS Mincho" w:hAnsi="Times New Roman" w:cs="Times New Roman"/>
          <w:sz w:val="24"/>
          <w:szCs w:val="24"/>
          <w:lang w:eastAsia="cs-CZ"/>
        </w:rPr>
      </w:pPr>
    </w:p>
    <w:p w:rsidR="00FB111F" w:rsidRPr="00B427B8" w:rsidRDefault="00FB111F" w:rsidP="00573C39">
      <w:pPr>
        <w:keepNext/>
        <w:spacing w:after="0" w:line="240" w:lineRule="auto"/>
        <w:ind w:right="1152"/>
        <w:jc w:val="both"/>
        <w:outlineLvl w:val="0"/>
        <w:rPr>
          <w:rFonts w:ascii="Times New Roman" w:eastAsia="MS Mincho" w:hAnsi="Times New Roman" w:cs="Times New Roman"/>
          <w:b/>
          <w:bCs/>
          <w:i/>
          <w:sz w:val="24"/>
          <w:szCs w:val="24"/>
          <w:lang w:eastAsia="cs-CZ"/>
        </w:rPr>
      </w:pPr>
    </w:p>
    <w:p w:rsidR="00FB111F" w:rsidRPr="00B427B8" w:rsidRDefault="00FB111F" w:rsidP="00573C39">
      <w:pPr>
        <w:keepNext/>
        <w:spacing w:after="0" w:line="240" w:lineRule="auto"/>
        <w:ind w:right="1152"/>
        <w:jc w:val="both"/>
        <w:outlineLvl w:val="0"/>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Společenská moc a vliv médií</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p>
    <w:p w:rsidR="00FB111F" w:rsidRPr="00B427B8" w:rsidRDefault="00FB111F" w:rsidP="00F64273">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Informační revoluce má v kapitalistické formě společnosti svůj rub: zvyšuje možnost ovládat vědomí lidí, umožňuje vládcům médií v masovém měřítku šířit a lidem předkládat informace, které vytvářejí falešný obraz světa, cílevědomě formují vědomí a osobnost občanů směrem, který se často dostává do příkrého rozporu s jejich skutečnými životními zájmy.“</w:t>
      </w:r>
      <w:r w:rsidRPr="00B427B8">
        <w:rPr>
          <w:rFonts w:ascii="Times New Roman" w:eastAsia="Times New Roman" w:hAnsi="Times New Roman" w:cs="Times New Roman"/>
          <w:sz w:val="24"/>
          <w:szCs w:val="24"/>
          <w:vertAlign w:val="superscript"/>
          <w:lang w:eastAsia="cs-CZ"/>
        </w:rPr>
        <w:footnoteReference w:id="609"/>
      </w:r>
      <w:r w:rsidRPr="00B427B8">
        <w:rPr>
          <w:rFonts w:ascii="Times New Roman" w:eastAsia="Times New Roman" w:hAnsi="Times New Roman" w:cs="Times New Roman"/>
          <w:sz w:val="24"/>
          <w:szCs w:val="24"/>
          <w:lang w:eastAsia="cs-CZ"/>
        </w:rPr>
        <w:t xml:space="preserve"> </w:t>
      </w:r>
    </w:p>
    <w:p w:rsidR="00FB111F" w:rsidRPr="00B427B8" w:rsidRDefault="00FB111F" w:rsidP="00F6427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Do vztahu mezi občany a státem zasahuje soustava médií, jejichž úloha za desítky let obrovsky narostla. </w:t>
      </w:r>
      <w:r w:rsidRPr="00B427B8">
        <w:rPr>
          <w:rFonts w:ascii="Times New Roman" w:eastAsia="MS Mincho" w:hAnsi="Times New Roman" w:cs="Times New Roman"/>
          <w:sz w:val="24"/>
          <w:szCs w:val="24"/>
          <w:lang w:eastAsia="cs-CZ"/>
        </w:rPr>
        <w:t xml:space="preserve">Informace, k nimž mají formální možnost přístupu </w:t>
      </w:r>
      <w:r w:rsidRPr="00B427B8">
        <w:rPr>
          <w:rFonts w:ascii="Times New Roman" w:eastAsia="MS Mincho" w:hAnsi="Times New Roman" w:cs="Times New Roman"/>
          <w:sz w:val="24"/>
          <w:szCs w:val="24"/>
          <w:lang w:eastAsia="cs-CZ"/>
        </w:rPr>
        <w:lastRenderedPageBreak/>
        <w:t>všichni, umožňují získávat moc a vliv, jímž je zpětně zasažena jak povaha informací, tak jejich dostupnost.</w:t>
      </w:r>
      <w:r w:rsidRPr="00B427B8">
        <w:rPr>
          <w:rFonts w:ascii="Times New Roman" w:eastAsia="MS Mincho" w:hAnsi="Times New Roman" w:cs="Times New Roman"/>
          <w:sz w:val="24"/>
          <w:szCs w:val="24"/>
          <w:vertAlign w:val="superscript"/>
          <w:lang w:eastAsia="cs-CZ"/>
        </w:rPr>
        <w:footnoteReference w:id="610"/>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w:t>
      </w:r>
    </w:p>
    <w:p w:rsidR="00FB111F" w:rsidRPr="00B427B8" w:rsidRDefault="00FB111F" w:rsidP="00F64273">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V globalizaci by se měl přístup k informacím usnadňovat, demokratizovat. Každý by měl mít ve společnosti, která funguje podle liberálních principů možnost si informace jako spotřebitel kupovat. I tu jsou informace zbožím, které je ovlivňováno vztahem poptávky a nabídky a prodáváno těm, kteří zaplatí víc. </w:t>
      </w: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Na kritiku této situace se namítá, že v daném rámci si mohou přece vytvořit či zakoupit speciální komunikační sítě např. i odbory či levicové strany. Zatím však taková pluralita existuje jen na periferii dominantních směrů a škol, které ovládá kapitál a v periferních regionech a zemích, kam patří, podle V. Bělohradského, i Evropa. </w:t>
      </w:r>
    </w:p>
    <w:p w:rsidR="00FB111F" w:rsidRPr="00B427B8" w:rsidRDefault="00FB111F"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Může tomu však být v podmínkách kapitalismu jinak? </w:t>
      </w:r>
      <w:r w:rsidRPr="00B427B8">
        <w:rPr>
          <w:rFonts w:ascii="Times New Roman" w:eastAsia="Times New Roman" w:hAnsi="Times New Roman" w:cs="Times New Roman"/>
          <w:sz w:val="24"/>
          <w:szCs w:val="24"/>
          <w:lang w:eastAsia="cs-CZ"/>
        </w:rPr>
        <w:t xml:space="preserve">Mediální život na evropském kontinentu řídí „velká trojka“: </w:t>
      </w:r>
      <w:r w:rsidRPr="00B427B8">
        <w:rPr>
          <w:rFonts w:ascii="Times New Roman" w:eastAsia="Times New Roman" w:hAnsi="Times New Roman" w:cs="Times New Roman"/>
          <w:i/>
          <w:iCs/>
          <w:sz w:val="24"/>
          <w:szCs w:val="24"/>
          <w:lang w:eastAsia="cs-CZ"/>
        </w:rPr>
        <w:t>Leo Kirch</w:t>
      </w:r>
      <w:r w:rsidRPr="00B427B8">
        <w:rPr>
          <w:rFonts w:ascii="Times New Roman" w:eastAsia="Times New Roman" w:hAnsi="Times New Roman" w:cs="Times New Roman"/>
          <w:sz w:val="24"/>
          <w:szCs w:val="24"/>
          <w:lang w:eastAsia="cs-CZ"/>
        </w:rPr>
        <w:t xml:space="preserve"> z Německa, </w:t>
      </w:r>
      <w:r w:rsidRPr="00B427B8">
        <w:rPr>
          <w:rFonts w:ascii="Times New Roman" w:eastAsia="Times New Roman" w:hAnsi="Times New Roman" w:cs="Times New Roman"/>
          <w:i/>
          <w:iCs/>
          <w:sz w:val="24"/>
          <w:szCs w:val="24"/>
          <w:lang w:eastAsia="cs-CZ"/>
        </w:rPr>
        <w:t>Rupert Murdoch</w:t>
      </w:r>
      <w:r w:rsidRPr="00B427B8">
        <w:rPr>
          <w:rFonts w:ascii="Times New Roman" w:eastAsia="Times New Roman" w:hAnsi="Times New Roman" w:cs="Times New Roman"/>
          <w:sz w:val="24"/>
          <w:szCs w:val="24"/>
          <w:lang w:eastAsia="cs-CZ"/>
        </w:rPr>
        <w:t xml:space="preserve"> z Velké Británie a </w:t>
      </w:r>
      <w:r w:rsidRPr="00B427B8">
        <w:rPr>
          <w:rFonts w:ascii="Times New Roman" w:eastAsia="Times New Roman" w:hAnsi="Times New Roman" w:cs="Times New Roman"/>
          <w:i/>
          <w:iCs/>
          <w:sz w:val="24"/>
          <w:szCs w:val="24"/>
          <w:lang w:eastAsia="cs-CZ"/>
        </w:rPr>
        <w:t>Silvio Berlusconi</w:t>
      </w:r>
      <w:r w:rsidRPr="00B427B8">
        <w:rPr>
          <w:rFonts w:ascii="Times New Roman" w:eastAsia="Times New Roman" w:hAnsi="Times New Roman" w:cs="Times New Roman"/>
          <w:sz w:val="24"/>
          <w:szCs w:val="24"/>
          <w:lang w:eastAsia="cs-CZ"/>
        </w:rPr>
        <w:t xml:space="preserve"> z Itálie.</w:t>
      </w:r>
      <w:r w:rsidRPr="00B427B8">
        <w:rPr>
          <w:rFonts w:ascii="Times New Roman" w:eastAsia="Times New Roman" w:hAnsi="Times New Roman" w:cs="Times New Roman"/>
          <w:sz w:val="24"/>
          <w:szCs w:val="24"/>
          <w:vertAlign w:val="superscript"/>
          <w:lang w:eastAsia="cs-CZ"/>
        </w:rPr>
        <w:t xml:space="preserve"> </w:t>
      </w:r>
      <w:r w:rsidRPr="00B427B8">
        <w:rPr>
          <w:rFonts w:ascii="Times New Roman" w:eastAsia="Times New Roman" w:hAnsi="Times New Roman" w:cs="Times New Roman"/>
          <w:sz w:val="24"/>
          <w:szCs w:val="24"/>
          <w:vertAlign w:val="superscript"/>
          <w:lang w:eastAsia="cs-CZ"/>
        </w:rPr>
        <w:footnoteReference w:id="611"/>
      </w:r>
    </w:p>
    <w:p w:rsidR="00FB111F" w:rsidRPr="00B427B8" w:rsidRDefault="00FB111F"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Informační kanály jsou zahlcovány senzačními zprávami, které přitahují pozornost, ale jsou bez informační hodnoty. Informace jsou vybírány a distribuovány velmi diferencovaně a reálný svět odrážejí jednostranně, v souladu s politickou korektností. Jejich objektivita se projevuje v tom, že jako univerzálně dosažitelný vzor předvádějí rozmařilý život zbohatlíků a z druhé strany nešetří ani dávkami svého dojetí nad v podstatě neodstranitelným strádáním deprivovaných </w:t>
      </w:r>
    </w:p>
    <w:p w:rsidR="00FB111F" w:rsidRPr="00B427B8" w:rsidRDefault="00FB111F" w:rsidP="00F64273">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Spolu se službou obecné osvětě a kultuře slouží i k šíření různých forem iracionálna, fikcí a klamu. Přitahují pozornost, lákají a svádějí předváděnými spektákly, přispívají k obecnému konzumenství tou nejpokleslejší zábavou.</w:t>
      </w:r>
      <w:r w:rsidRPr="00B427B8">
        <w:rPr>
          <w:rFonts w:ascii="Times New Roman" w:eastAsia="MS Mincho" w:hAnsi="Times New Roman" w:cs="Times New Roman"/>
          <w:sz w:val="24"/>
          <w:szCs w:val="24"/>
          <w:vertAlign w:val="superscript"/>
          <w:lang w:eastAsia="cs-CZ"/>
        </w:rPr>
        <w:footnoteReference w:id="612"/>
      </w:r>
      <w:r w:rsidRPr="00B427B8">
        <w:rPr>
          <w:rFonts w:ascii="Times New Roman" w:eastAsia="MS Mincho" w:hAnsi="Times New Roman" w:cs="Times New Roman"/>
          <w:sz w:val="24"/>
          <w:szCs w:val="24"/>
          <w:lang w:eastAsia="cs-CZ"/>
        </w:rPr>
        <w:t xml:space="preserve"> Aby si uchovaly i zvýšily vliv na neukojitelného spotřebitele, nabízejí mu stále nové módní, atraktivní a samoúčelné spotřební zboží. Šíří materiální a sexuální poživačnost a promiskuitu, honí se za senzacemi, propagují násilí, krutost, brutalitu, zvyšují dávky hnusu.</w:t>
      </w:r>
      <w:r w:rsidRPr="00B427B8">
        <w:rPr>
          <w:rFonts w:ascii="Times New Roman" w:eastAsia="Times New Roman" w:hAnsi="Times New Roman" w:cs="Times New Roman"/>
          <w:sz w:val="24"/>
          <w:szCs w:val="24"/>
          <w:vertAlign w:val="superscript"/>
          <w:lang w:eastAsia="cs-CZ"/>
        </w:rPr>
        <w:footnoteReference w:id="613"/>
      </w:r>
    </w:p>
    <w:p w:rsidR="00FB111F" w:rsidRPr="00B427B8" w:rsidRDefault="00FB111F" w:rsidP="00F64273">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Všechny masové komunikační prostředky ovládají schopnost dokonale zastírat povahu věcí právě tím, jak je spotřebitelům informací předvádějí </w:t>
      </w:r>
      <w:r w:rsidRPr="00B427B8">
        <w:rPr>
          <w:rFonts w:ascii="Times New Roman" w:eastAsia="Times New Roman" w:hAnsi="Times New Roman" w:cs="Times New Roman"/>
          <w:iCs/>
          <w:sz w:val="24"/>
          <w:szCs w:val="24"/>
          <w:lang w:eastAsia="cs-CZ"/>
        </w:rPr>
        <w:t>(Pierre Bourdieu).</w:t>
      </w:r>
      <w:r w:rsidRPr="00B427B8">
        <w:rPr>
          <w:rFonts w:ascii="Times New Roman" w:eastAsia="Times New Roman" w:hAnsi="Times New Roman" w:cs="Times New Roman"/>
          <w:sz w:val="24"/>
          <w:szCs w:val="24"/>
          <w:lang w:eastAsia="cs-CZ"/>
        </w:rPr>
        <w:t xml:space="preserve"> Vyvolávají iluzi pohotové a bezprostřední účasti při významných událostech a dějích, ale současně možnost vnímat jejich smysl, dosah a možnost reálné spoluúčasti spíše ztěžují.</w:t>
      </w:r>
    </w:p>
    <w:p w:rsidR="00FB111F" w:rsidRPr="00B427B8" w:rsidRDefault="00FB111F" w:rsidP="00F64273">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Zvláště </w:t>
      </w:r>
      <w:r w:rsidRPr="00B427B8">
        <w:rPr>
          <w:rFonts w:ascii="Times New Roman" w:eastAsia="Times New Roman" w:hAnsi="Times New Roman" w:cs="Times New Roman"/>
          <w:b/>
          <w:i/>
          <w:sz w:val="24"/>
          <w:szCs w:val="24"/>
          <w:lang w:eastAsia="cs-CZ"/>
        </w:rPr>
        <w:t>televize</w:t>
      </w: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jejíž programová náplň závisí výhradně na snaze přilákat diváky a získat zájem zadavatelů reklam, </w:t>
      </w:r>
      <w:r w:rsidRPr="00B427B8">
        <w:rPr>
          <w:rFonts w:ascii="Times New Roman" w:eastAsia="Times New Roman" w:hAnsi="Times New Roman" w:cs="Times New Roman"/>
          <w:sz w:val="24"/>
          <w:szCs w:val="24"/>
          <w:lang w:eastAsia="cs-CZ"/>
        </w:rPr>
        <w:t xml:space="preserve">činí z pohyblivosti (jež je také nestálostí </w:t>
      </w:r>
      <w:r w:rsidRPr="00B427B8">
        <w:rPr>
          <w:rFonts w:ascii="Times New Roman" w:eastAsia="Times New Roman" w:hAnsi="Times New Roman" w:cs="Times New Roman"/>
          <w:sz w:val="24"/>
          <w:szCs w:val="24"/>
          <w:lang w:eastAsia="cs-CZ"/>
        </w:rPr>
        <w:lastRenderedPageBreak/>
        <w:t>a nevázaností), z povinnosti vyhýbat se jakýmkoli závazkům, pružně uhýbat před zodpovědností, základní princip etický i estetický. M</w:t>
      </w:r>
      <w:r w:rsidRPr="00B427B8">
        <w:rPr>
          <w:rFonts w:ascii="Times New Roman" w:eastAsia="MS Mincho" w:hAnsi="Times New Roman" w:cs="Times New Roman"/>
          <w:sz w:val="24"/>
          <w:szCs w:val="24"/>
          <w:lang w:eastAsia="cs-CZ"/>
        </w:rPr>
        <w:t>asovou zábavu, kterou šíří, vydává za naplnění objednávky diváků a zevlování na fádní šou a defilé různých velmi důležitých osob (</w:t>
      </w:r>
      <w:r w:rsidRPr="00B427B8">
        <w:rPr>
          <w:rFonts w:ascii="Times New Roman" w:eastAsia="MS Mincho" w:hAnsi="Times New Roman" w:cs="Times New Roman"/>
          <w:i/>
          <w:iCs/>
          <w:sz w:val="24"/>
          <w:szCs w:val="24"/>
          <w:lang w:eastAsia="cs-CZ"/>
        </w:rPr>
        <w:t>very imporant persons</w:t>
      </w:r>
      <w:r w:rsidRPr="00B427B8">
        <w:rPr>
          <w:rFonts w:ascii="Times New Roman" w:eastAsia="MS Mincho" w:hAnsi="Times New Roman" w:cs="Times New Roman"/>
          <w:sz w:val="24"/>
          <w:szCs w:val="24"/>
          <w:lang w:eastAsia="cs-CZ"/>
        </w:rPr>
        <w:t xml:space="preserve"> – VIP) za pouze další potvrzení široké svobody volby. Odráží a posiluje tak i sílící nezájem o politiku. Vydatně jej přiživuje způsobem, jakým o veřejných záležitostech informuje. </w:t>
      </w:r>
      <w:r w:rsidRPr="00B427B8">
        <w:rPr>
          <w:rFonts w:ascii="Times New Roman" w:eastAsia="Times New Roman" w:hAnsi="Times New Roman" w:cs="Times New Roman"/>
          <w:sz w:val="24"/>
          <w:szCs w:val="24"/>
          <w:lang w:eastAsia="cs-CZ"/>
        </w:rPr>
        <w:t>Obrací pozornost k efemérnosti, odvrací od vnímání skutečných souvislostí a v honbě spíše za požitky než prožitky také od podstaty dění. Nabízí možnost programy volně přepínat, případně vypnout, ale možnost skutečné volby tak nenaplňuje, spíše naopak.</w:t>
      </w:r>
      <w:r w:rsidRPr="00B427B8">
        <w:rPr>
          <w:rFonts w:ascii="Times New Roman" w:eastAsia="Times New Roman" w:hAnsi="Times New Roman" w:cs="Times New Roman"/>
          <w:sz w:val="24"/>
          <w:szCs w:val="24"/>
          <w:vertAlign w:val="superscript"/>
          <w:lang w:eastAsia="cs-CZ"/>
        </w:rPr>
        <w:footnoteReference w:id="614"/>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Otázka, kterou si média kladou a řeší, nezní, zda mají říkat o takových lidech a takovým lidem pravdu.  Mocní lidé mnohé pravdy dobře znají. Nemají ale zájem, aby se o nepříjemných faktech ze současnosti i minulosti dozvěděla veřejnost. Vymlouvají se na národní bezpečnost, ale mají na zřeteli jen bezpečnost svoji.</w:t>
      </w:r>
      <w:r w:rsidRPr="00B427B8">
        <w:rPr>
          <w:rFonts w:ascii="Times New Roman" w:eastAsia="MS Mincho" w:hAnsi="Times New Roman" w:cs="Times New Roman"/>
          <w:sz w:val="24"/>
          <w:szCs w:val="24"/>
          <w:vertAlign w:val="superscript"/>
          <w:lang w:eastAsia="cs-CZ"/>
        </w:rPr>
        <w:footnoteReference w:id="615"/>
      </w:r>
      <w:r w:rsidRPr="00B427B8">
        <w:rPr>
          <w:rFonts w:ascii="Times New Roman" w:eastAsia="MS Mincho" w:hAnsi="Times New Roman" w:cs="Times New Roman"/>
          <w:sz w:val="24"/>
          <w:szCs w:val="24"/>
          <w:lang w:eastAsia="cs-CZ"/>
        </w:rPr>
        <w:t xml:space="preserve"> Média mají – jak jsou tito lidé přesvědčeni -  krmit, napájet a krotit lidské zástupy jako „obludný organismus“ či „zmatené stádo“ a měnit je ve vyznavačskou masu v duchu toho, čemu se říká „politická korektnost“. Informační prostředky, včetně internetu, tuto funkci také spolehlivě a velice výkonně plní. Jsou schopny rychle vyvolat globální mediální kampaně, nezřídka na pokraji hysterie, vtahující miliony i miliardy lidí.  </w:t>
      </w:r>
    </w:p>
    <w:p w:rsidR="00FB111F" w:rsidRPr="00B427B8" w:rsidRDefault="00FB111F" w:rsidP="00F64273">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Touto cestou i dalšími prostředky se i v tzv. „společnosti sítí“ uchovávají formy a metody „informačního imperialismu“ (Urho Kekkonen). Získává pouze další, nové technologické prostředky, „obohacuje“ svůj obsah, prosazuje se efektivněji.</w:t>
      </w:r>
    </w:p>
    <w:p w:rsidR="00FB111F" w:rsidRPr="00B427B8" w:rsidRDefault="00FB111F" w:rsidP="0052508A">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 xml:space="preserve">„Politická korektnost“ </w:t>
      </w:r>
      <w:r w:rsidRPr="00B427B8">
        <w:rPr>
          <w:rFonts w:ascii="Times New Roman" w:eastAsia="MS Mincho" w:hAnsi="Times New Roman" w:cs="Times New Roman"/>
          <w:sz w:val="24"/>
          <w:szCs w:val="24"/>
          <w:lang w:eastAsia="cs-CZ"/>
        </w:rPr>
        <w:t xml:space="preserve">je nezřídka jen jiným výrazem pro </w:t>
      </w:r>
      <w:r w:rsidRPr="00B427B8">
        <w:rPr>
          <w:rFonts w:ascii="Times New Roman" w:eastAsia="MS Mincho" w:hAnsi="Times New Roman" w:cs="Times New Roman"/>
          <w:b/>
          <w:i/>
          <w:sz w:val="24"/>
          <w:szCs w:val="24"/>
          <w:lang w:eastAsia="cs-CZ"/>
        </w:rPr>
        <w:t xml:space="preserve">cenzuru. </w:t>
      </w:r>
      <w:r w:rsidRPr="00B427B8">
        <w:rPr>
          <w:rFonts w:ascii="Times New Roman" w:eastAsia="MS Mincho" w:hAnsi="Times New Roman" w:cs="Times New Roman"/>
          <w:sz w:val="24"/>
          <w:szCs w:val="24"/>
          <w:lang w:eastAsia="cs-CZ"/>
        </w:rPr>
        <w:t>Na této cenzuře je zlověstné mj. i to, že už přestává být jako omezení vnímána a je do značné míry dobrovolná. Novináři mají „nůžky v hlavě“, rychle si osvojují hodnoty podřízenosti a konformity</w:t>
      </w:r>
      <w:r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sz w:val="24"/>
          <w:szCs w:val="24"/>
          <w:lang w:eastAsia="cs-CZ"/>
        </w:rPr>
        <w:t xml:space="preserve"> Existuje tichá dohoda, že by „nemělo smysl“ se zmiňovat o určitém faktu, který je ideologicky „nefunkční“, tj. že vlastním úkolem je přece vštěpovat žádoucí poznatky, mínění i schopnosti a chránit před nevhodnými.</w:t>
      </w:r>
      <w:r w:rsidRPr="00B427B8">
        <w:rPr>
          <w:rFonts w:ascii="Times New Roman" w:eastAsia="MS Mincho" w:hAnsi="Times New Roman" w:cs="Times New Roman"/>
          <w:sz w:val="24"/>
          <w:szCs w:val="24"/>
          <w:vertAlign w:val="superscript"/>
          <w:lang w:eastAsia="cs-CZ"/>
        </w:rPr>
        <w:footnoteReference w:id="616"/>
      </w:r>
      <w:r w:rsidRPr="00B427B8">
        <w:rPr>
          <w:rFonts w:ascii="Times New Roman" w:eastAsia="MS Mincho" w:hAnsi="Times New Roman" w:cs="Times New Roman"/>
          <w:sz w:val="24"/>
          <w:szCs w:val="24"/>
          <w:lang w:eastAsia="cs-CZ"/>
        </w:rPr>
        <w:t xml:space="preserve"> Už </w:t>
      </w:r>
      <w:r w:rsidRPr="00B427B8">
        <w:rPr>
          <w:rFonts w:ascii="Times New Roman" w:eastAsia="MS Mincho" w:hAnsi="Times New Roman" w:cs="Times New Roman"/>
          <w:iCs/>
          <w:sz w:val="24"/>
          <w:szCs w:val="24"/>
          <w:lang w:eastAsia="cs-CZ"/>
        </w:rPr>
        <w:t>G. Orwell</w:t>
      </w:r>
      <w:r w:rsidRPr="00B427B8">
        <w:rPr>
          <w:rFonts w:ascii="Times New Roman" w:eastAsia="MS Mincho" w:hAnsi="Times New Roman" w:cs="Times New Roman"/>
          <w:sz w:val="24"/>
          <w:szCs w:val="24"/>
          <w:lang w:eastAsia="cs-CZ"/>
        </w:rPr>
        <w:t xml:space="preserve"> ve své knize </w:t>
      </w:r>
      <w:r w:rsidRPr="00B427B8">
        <w:rPr>
          <w:rFonts w:ascii="Times New Roman" w:eastAsia="MS Mincho" w:hAnsi="Times New Roman" w:cs="Times New Roman"/>
          <w:i/>
          <w:iCs/>
          <w:sz w:val="24"/>
          <w:szCs w:val="24"/>
          <w:lang w:eastAsia="cs-CZ"/>
        </w:rPr>
        <w:t>Farma zvířat</w:t>
      </w:r>
      <w:r w:rsidRPr="00B427B8">
        <w:rPr>
          <w:rFonts w:ascii="Times New Roman" w:eastAsia="MS Mincho" w:hAnsi="Times New Roman" w:cs="Times New Roman"/>
          <w:sz w:val="24"/>
          <w:szCs w:val="24"/>
          <w:lang w:eastAsia="cs-CZ"/>
        </w:rPr>
        <w:t xml:space="preserve"> právem konstatoval, že výsledná situace, např. v Anglii, se příliš neliší od situace ve státech, označovaných v propagandě jako „totalitní“, i když se k ní dospělo jinými cestami.</w:t>
      </w:r>
    </w:p>
    <w:p w:rsidR="00FB111F" w:rsidRPr="00B427B8" w:rsidRDefault="00FB111F" w:rsidP="0052508A">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Nástrojem dobrovolné cenzury je i </w:t>
      </w:r>
      <w:r w:rsidRPr="00B427B8">
        <w:rPr>
          <w:rFonts w:ascii="Times New Roman" w:eastAsia="MS Mincho" w:hAnsi="Times New Roman" w:cs="Times New Roman"/>
          <w:b/>
          <w:i/>
          <w:sz w:val="24"/>
          <w:szCs w:val="24"/>
          <w:lang w:eastAsia="cs-CZ"/>
        </w:rPr>
        <w:t>novořeč.</w:t>
      </w:r>
      <w:r w:rsidRPr="00B427B8">
        <w:rPr>
          <w:rFonts w:ascii="Times New Roman" w:eastAsia="MS Mincho" w:hAnsi="Times New Roman" w:cs="Times New Roman"/>
          <w:sz w:val="24"/>
          <w:szCs w:val="24"/>
          <w:lang w:eastAsia="cs-CZ"/>
        </w:rPr>
        <w:t xml:space="preserve"> „Snad stojí za zmínku“, píše sarkasticky N. Chomský, „že slovo 'zisky' z úctyhodného diskurzu téměř zmizelo. V soudobé novomluvě se vyslovuje jako 'pracovní příležitosti'“.</w:t>
      </w:r>
      <w:r w:rsidRPr="00B427B8">
        <w:rPr>
          <w:rFonts w:ascii="Times New Roman" w:eastAsia="MS Mincho" w:hAnsi="Times New Roman" w:cs="Times New Roman"/>
          <w:sz w:val="24"/>
          <w:szCs w:val="24"/>
          <w:vertAlign w:val="superscript"/>
          <w:lang w:eastAsia="cs-CZ"/>
        </w:rPr>
        <w:footnoteReference w:id="617"/>
      </w:r>
    </w:p>
    <w:p w:rsidR="00FB111F" w:rsidRPr="00B427B8" w:rsidRDefault="00FB111F" w:rsidP="00F64273">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Za účelem udržení co největšího vlivu, který poskytuje tak skvělý zisk, se ve sdělovacích prostředcích producíruje „globální mediální smetánka“ se snobskými symboly (I. Hoffman). Volba, zaměření informací, ale i jejich množství, často i záměrně vyvolávající „bílý šum</w:t>
      </w:r>
      <w:r w:rsidR="0080204A"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 xml:space="preserve">, přispívá ke vzniku nemyslících, spotřebních idiotů, s nimiž mohou vlastníci sítí libovolně manipulovat. Přesto jsou lidé – novináři, které ještě přitom všem nadále </w:t>
      </w:r>
      <w:r w:rsidRPr="00B427B8">
        <w:rPr>
          <w:rFonts w:ascii="Times New Roman" w:eastAsia="MS Mincho" w:hAnsi="Times New Roman" w:cs="Times New Roman"/>
          <w:sz w:val="24"/>
          <w:szCs w:val="24"/>
          <w:lang w:eastAsia="cs-CZ"/>
        </w:rPr>
        <w:lastRenderedPageBreak/>
        <w:t>znepokojuje otázka: „Čím to je, že Západ byl pro Východ tak atraktivní právě během dekády tak silné protisociální politiky?“</w:t>
      </w:r>
      <w:r w:rsidRPr="00B427B8">
        <w:rPr>
          <w:rFonts w:ascii="Times New Roman" w:eastAsia="MS Mincho" w:hAnsi="Times New Roman" w:cs="Times New Roman"/>
          <w:sz w:val="24"/>
          <w:szCs w:val="24"/>
          <w:vertAlign w:val="superscript"/>
          <w:lang w:eastAsia="cs-CZ"/>
        </w:rPr>
        <w:footnoteReference w:id="618"/>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Komercionalizace zasahuje do internetu stále významněji, a nejenom v podobě neustále obtěžující reklamy. „Svobodný internet“ byl od počátku vtažen do struktur kapitalistického podnikání, stal se zdrojem zvláštního, dodatečného a mimořádného zisku už v oblasti softwarového inženýrství, kdy vzniká programová informace jako zvláštní zboží obsahující nadhodnotu (a nejenom proto, že je jako ideální produkt uložena na předmětný, materiálně substanční nosič - pevný disk počítače, a pomocí CD a DVD disků rozmnožována).</w:t>
      </w:r>
      <w:r w:rsidRPr="00B427B8">
        <w:rPr>
          <w:rFonts w:ascii="Times New Roman" w:eastAsia="MS Mincho" w:hAnsi="Times New Roman" w:cs="Times New Roman"/>
          <w:sz w:val="24"/>
          <w:szCs w:val="24"/>
          <w:vertAlign w:val="superscript"/>
          <w:lang w:eastAsia="cs-CZ"/>
        </w:rPr>
        <w:footnoteReference w:id="619"/>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Podnikání je v této oblasti navíc zcela mimo dosah ústavy a zákonů jednotlivých stát, jejichž informační suverenita (zdanění </w:t>
      </w:r>
      <w:r w:rsidRPr="00B427B8">
        <w:rPr>
          <w:rFonts w:ascii="Times New Roman" w:eastAsia="MS Mincho" w:hAnsi="Times New Roman" w:cs="Times New Roman"/>
          <w:i/>
          <w:iCs/>
          <w:sz w:val="24"/>
          <w:szCs w:val="24"/>
          <w:lang w:eastAsia="cs-CZ"/>
        </w:rPr>
        <w:t>on-line</w:t>
      </w:r>
      <w:r w:rsidRPr="00B427B8">
        <w:rPr>
          <w:rFonts w:ascii="Times New Roman" w:eastAsia="MS Mincho" w:hAnsi="Times New Roman" w:cs="Times New Roman"/>
          <w:sz w:val="24"/>
          <w:szCs w:val="24"/>
          <w:lang w:eastAsia="cs-CZ"/>
        </w:rPr>
        <w:t xml:space="preserve"> transakcí, odpovědnost za data, autorská práva atd.) je ohrožována. I tady se projevuje rub této svobody: šíření informací, jež narušují morálku, slouží operacím organizovaného zločinu, narkomafii, mezinárodnímu terorismu a extremistickým hnutím.</w:t>
      </w:r>
    </w:p>
    <w:p w:rsidR="00FB111F" w:rsidRPr="00B427B8" w:rsidRDefault="00FB111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Stále více lidí, vrstev a institucí se cítí takovou „svobodou slova“ (i reklama je uznávána za „projev mínění“) nikoli osvobozováno, ale ohrožováno. I v této oblasti stoupá proto znepokojení na ultraliberálními principy, využívanými kapitálem a tlak na skutečně demokratickou politickou regulaci činností novinářů a pracovníků v kultuře, s povinností zvažovat tzv. absolutní svobodu ve vztahu k hodnotám rovnosti a obecných mravních principů. </w:t>
      </w:r>
    </w:p>
    <w:p w:rsidR="00FB111F" w:rsidRPr="00B427B8" w:rsidRDefault="00FB111F"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FB111F" w:rsidRPr="00B427B8" w:rsidRDefault="00FB111F"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FB111F" w:rsidRPr="00B427B8" w:rsidRDefault="00FB111F"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Kritika marxismu</w:t>
      </w:r>
    </w:p>
    <w:p w:rsidR="00FB111F" w:rsidRPr="00B427B8" w:rsidRDefault="00FB111F"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i/>
          <w:sz w:val="24"/>
          <w:szCs w:val="24"/>
          <w:lang w:eastAsia="cs-CZ"/>
        </w:rPr>
      </w:pPr>
    </w:p>
    <w:p w:rsidR="00FB111F" w:rsidRPr="00B427B8" w:rsidRDefault="00FB111F"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Marxismus se nesmiřuje s kapitalismem; tohoto systému se týká slavná Marxova 11. teze, že svět filozofové jen vykládali, je však nutné jej změnit. A kapitalismus se nehodlá nikdy smířit s marxismem. Chtě nechtě však musí ideologové různého zaměření, včetně představitelů římského katolicismu uznávat, jak velkého protivníka v Marxovi mají a projevovat mu tak i svůj respekt.</w:t>
      </w:r>
      <w:r w:rsidRPr="00B427B8">
        <w:rPr>
          <w:rFonts w:ascii="Times New Roman" w:eastAsia="Times New Roman" w:hAnsi="Times New Roman" w:cs="Times New Roman"/>
          <w:sz w:val="24"/>
          <w:szCs w:val="24"/>
          <w:vertAlign w:val="superscript"/>
          <w:lang w:eastAsia="cs-CZ"/>
        </w:rPr>
        <w:footnoteReference w:id="620"/>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Římskokatolická církev, pokud se kdy o společenské problémy v posledním více než století opravdu zajímala, nikdy nehodlala „přenechat“ sociální otázku komunistickému hnutí a vždy nabízela lepší alternativu.</w:t>
      </w:r>
      <w:r w:rsidRPr="00B427B8">
        <w:rPr>
          <w:rFonts w:ascii="Times New Roman" w:eastAsia="MS Mincho" w:hAnsi="Times New Roman" w:cs="Times New Roman"/>
          <w:sz w:val="24"/>
          <w:szCs w:val="24"/>
          <w:vertAlign w:val="superscript"/>
          <w:lang w:eastAsia="cs-CZ"/>
        </w:rPr>
        <w:footnoteReference w:id="621"/>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Spočívá v odvratu od Marxova učení, že společenskou prací při „střetání s přírodou“, se člověk stává tvůrcem sebe sama a v novém důrazu na - pro každého teistu pevně danou - skutečnost, že člověk je Božím výtvorem.</w:t>
      </w:r>
      <w:r w:rsidRPr="00B427B8">
        <w:rPr>
          <w:rFonts w:ascii="Times New Roman" w:eastAsia="MS Mincho" w:hAnsi="Times New Roman" w:cs="Times New Roman"/>
          <w:sz w:val="24"/>
          <w:szCs w:val="24"/>
          <w:vertAlign w:val="superscript"/>
          <w:lang w:eastAsia="cs-CZ"/>
        </w:rPr>
        <w:footnoteReference w:id="622"/>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Citelné zásahy marxistické kritiky se různí ideologové snaží zlehčit tím, že si jej přizpůsobují svému způsobu nazírání a poté usvědčují z krajností. Hlavní námitky si přitom vypůjčují navzájem stále dokola, počínaje odsudkem jeho „ekonomického redukcionismu“ ve prospěch plurality různých činitelů či faktorů. </w:t>
      </w:r>
      <w:r w:rsidRPr="00B427B8">
        <w:rPr>
          <w:rFonts w:ascii="Times New Roman" w:eastAsia="MS Mincho" w:hAnsi="Times New Roman" w:cs="Times New Roman"/>
          <w:sz w:val="24"/>
          <w:szCs w:val="24"/>
          <w:lang w:eastAsia="cs-CZ"/>
        </w:rPr>
        <w:lastRenderedPageBreak/>
        <w:t>Mimořádně oblíbený je přitom faktor morální, který má být hlavní oporou alternativy. Sociologové a představitelé církve se tu nijak neliší.</w:t>
      </w:r>
      <w:r w:rsidRPr="00B427B8">
        <w:rPr>
          <w:rFonts w:ascii="Times New Roman" w:eastAsia="MS Mincho" w:hAnsi="Times New Roman" w:cs="Times New Roman"/>
          <w:sz w:val="24"/>
          <w:szCs w:val="24"/>
          <w:vertAlign w:val="superscript"/>
          <w:lang w:eastAsia="cs-CZ"/>
        </w:rPr>
        <w:footnoteReference w:id="623"/>
      </w:r>
      <w:r w:rsidRPr="00B427B8">
        <w:rPr>
          <w:rFonts w:ascii="Times New Roman" w:eastAsia="MS Mincho" w:hAnsi="Times New Roman" w:cs="Times New Roman"/>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Doporučují také, pokud se už o determinismu uvažuje, aby byla především zvažována determinace kulturní, morální, technická a vědní a aby byl nahrazen termín „determinující či determinovaný“ termínem „korelovaný“.</w:t>
      </w:r>
      <w:r w:rsidRPr="00B427B8">
        <w:rPr>
          <w:rFonts w:ascii="Times New Roman" w:eastAsia="Times New Roman" w:hAnsi="Times New Roman" w:cs="Times New Roman"/>
          <w:sz w:val="24"/>
          <w:szCs w:val="24"/>
          <w:vertAlign w:val="superscript"/>
          <w:lang w:eastAsia="cs-CZ"/>
        </w:rPr>
        <w:footnoteReference w:id="624"/>
      </w:r>
      <w:r w:rsidRPr="00B427B8">
        <w:rPr>
          <w:rFonts w:ascii="Times New Roman" w:eastAsia="Times New Roman" w:hAnsi="Times New Roman" w:cs="Times New Roman"/>
          <w:sz w:val="24"/>
          <w:szCs w:val="24"/>
          <w:lang w:eastAsia="cs-CZ"/>
        </w:rPr>
        <w:t xml:space="preserve"> </w:t>
      </w:r>
    </w:p>
    <w:p w:rsidR="00FB111F" w:rsidRPr="00B427B8" w:rsidRDefault="00FB111F" w:rsidP="00573C39">
      <w:pPr>
        <w:keepNext/>
        <w:spacing w:after="0" w:line="240" w:lineRule="auto"/>
        <w:ind w:right="1152" w:firstLine="567"/>
        <w:jc w:val="both"/>
        <w:outlineLvl w:val="1"/>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V podobném duchu uvažují, žel, i někteří levicoví publicisté či politikové, v Česku např. Matěj Stropnický, kterého zaujal jakýsi Marxem údajně hlásaný dějinný determinismus (z něhož </w:t>
      </w:r>
      <w:r w:rsidR="003A731D" w:rsidRPr="00B427B8">
        <w:rPr>
          <w:rFonts w:ascii="Times New Roman" w:eastAsia="Times New Roman" w:hAnsi="Times New Roman" w:cs="Times New Roman"/>
          <w:bCs/>
          <w:sz w:val="24"/>
          <w:szCs w:val="24"/>
          <w:lang w:eastAsia="cs-CZ"/>
        </w:rPr>
        <w:t>Marxe</w:t>
      </w:r>
      <w:r w:rsidRPr="00B427B8">
        <w:rPr>
          <w:rFonts w:ascii="Times New Roman" w:eastAsia="Times New Roman" w:hAnsi="Times New Roman" w:cs="Times New Roman"/>
          <w:bCs/>
          <w:sz w:val="24"/>
          <w:szCs w:val="24"/>
          <w:lang w:eastAsia="cs-CZ"/>
        </w:rPr>
        <w:t xml:space="preserve"> „usvědčoval“ už Karl Popper).</w:t>
      </w:r>
      <w:r w:rsidRPr="00B427B8">
        <w:rPr>
          <w:rFonts w:ascii="Times New Roman" w:eastAsia="Times New Roman" w:hAnsi="Times New Roman" w:cs="Times New Roman"/>
          <w:bCs/>
          <w:sz w:val="24"/>
          <w:szCs w:val="24"/>
          <w:vertAlign w:val="superscript"/>
          <w:lang w:eastAsia="cs-CZ"/>
        </w:rPr>
        <w:footnoteReference w:id="625"/>
      </w:r>
      <w:r w:rsidRPr="00B427B8">
        <w:rPr>
          <w:rFonts w:ascii="Times New Roman" w:eastAsia="Times New Roman" w:hAnsi="Times New Roman" w:cs="Times New Roman"/>
          <w:bCs/>
          <w:sz w:val="24"/>
          <w:szCs w:val="24"/>
          <w:lang w:eastAsia="cs-CZ"/>
        </w:rPr>
        <w:t xml:space="preserve">    </w:t>
      </w:r>
    </w:p>
    <w:p w:rsidR="00FB111F" w:rsidRPr="00B427B8" w:rsidRDefault="00FB111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 druhé strany se objevují velké výhrady vůči Marxově koncepci sociálního subjektu změny kapitalistického světa v dělnické třídě, proletariátu.  Jak situaci komentuje Jan Keller, „naprostá většina sociologů se shoduje v názoru, že z celé řady důvodů je nepřesvědčivé používat při analýze sociální struktury postindustriální společnosti marxisticky chápanou kategorii tříd jako velkých společenských skupin, které jsou schopny uvědomit si své zájmy a kolektivně usilovat o jejich naplnění.“</w:t>
      </w:r>
      <w:r w:rsidRPr="00B427B8">
        <w:rPr>
          <w:rFonts w:ascii="Times New Roman" w:eastAsia="MS Mincho" w:hAnsi="Times New Roman" w:cs="Times New Roman"/>
          <w:sz w:val="24"/>
          <w:szCs w:val="24"/>
          <w:vertAlign w:val="superscript"/>
          <w:lang w:eastAsia="cs-CZ"/>
        </w:rPr>
        <w:footnoteReference w:id="626"/>
      </w:r>
      <w:r w:rsidRPr="00B427B8">
        <w:rPr>
          <w:rFonts w:ascii="Times New Roman" w:eastAsia="MS Mincho" w:hAnsi="Times New Roman" w:cs="Times New Roman"/>
          <w:sz w:val="24"/>
          <w:szCs w:val="24"/>
          <w:lang w:eastAsia="cs-CZ"/>
        </w:rPr>
        <w:t xml:space="preserve"> </w:t>
      </w:r>
    </w:p>
    <w:p w:rsidR="00FB111F" w:rsidRPr="00B427B8" w:rsidRDefault="00FB111F"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 Keller sám se tu vyjadřuje zdrženlivě, ale jasně: marxistické pojetí tříd nesdílí. Považuje Marxovo řešení za „dobře použitelné“, i když údajně „neodhadl, jak ironicky si dějiny zahrají s dělníky a námezdními obecně“;  když získali statusovou úroveň středních vrstev, přestali být pro systém obohacování horních vrstev zapotřebí; právě tak neodhadl, že zůstanou bez společného skupinového vědomí.</w:t>
      </w:r>
      <w:r w:rsidRPr="00B427B8">
        <w:rPr>
          <w:rFonts w:ascii="Times New Roman" w:eastAsia="Times New Roman" w:hAnsi="Times New Roman" w:cs="Times New Roman"/>
          <w:sz w:val="24"/>
          <w:szCs w:val="24"/>
          <w:vertAlign w:val="superscript"/>
          <w:lang w:eastAsia="cs-CZ"/>
        </w:rPr>
        <w:footnoteReference w:id="627"/>
      </w:r>
      <w:r w:rsidRPr="00B427B8">
        <w:rPr>
          <w:rFonts w:ascii="Times New Roman" w:eastAsia="Times New Roman" w:hAnsi="Times New Roman" w:cs="Times New Roman"/>
          <w:sz w:val="24"/>
          <w:szCs w:val="24"/>
          <w:lang w:eastAsia="cs-CZ"/>
        </w:rPr>
        <w:t xml:space="preserve"> </w:t>
      </w:r>
    </w:p>
    <w:p w:rsidR="0077576E" w:rsidRPr="00B427B8" w:rsidRDefault="0077576E" w:rsidP="0061399E">
      <w:pPr>
        <w:spacing w:after="0" w:line="240" w:lineRule="auto"/>
        <w:ind w:right="1152"/>
        <w:jc w:val="center"/>
        <w:rPr>
          <w:rFonts w:ascii="Times New Roman" w:eastAsia="MS Mincho" w:hAnsi="Times New Roman" w:cs="Times New Roman"/>
          <w:sz w:val="56"/>
          <w:szCs w:val="56"/>
          <w:lang w:eastAsia="cs-CZ"/>
        </w:rPr>
      </w:pPr>
    </w:p>
    <w:p w:rsidR="00FB111F" w:rsidRPr="00B427B8" w:rsidRDefault="0061399E" w:rsidP="0061399E">
      <w:pPr>
        <w:spacing w:after="0" w:line="240" w:lineRule="auto"/>
        <w:ind w:right="1152"/>
        <w:jc w:val="center"/>
        <w:rPr>
          <w:rFonts w:ascii="Times New Roman" w:eastAsia="MS Mincho" w:hAnsi="Times New Roman" w:cs="Times New Roman"/>
          <w:sz w:val="56"/>
          <w:szCs w:val="56"/>
          <w:lang w:eastAsia="cs-CZ"/>
        </w:rPr>
      </w:pPr>
      <w:r w:rsidRPr="00B427B8">
        <w:rPr>
          <w:rFonts w:ascii="Times New Roman" w:eastAsia="MS Mincho" w:hAnsi="Times New Roman" w:cs="Times New Roman"/>
          <w:sz w:val="56"/>
          <w:szCs w:val="56"/>
          <w:lang w:eastAsia="cs-CZ"/>
        </w:rPr>
        <w:lastRenderedPageBreak/>
        <w:t>*</w:t>
      </w:r>
    </w:p>
    <w:p w:rsidR="00FB111F" w:rsidRPr="00B427B8" w:rsidRDefault="00FB111F" w:rsidP="00573C39">
      <w:pPr>
        <w:spacing w:after="0" w:line="240" w:lineRule="auto"/>
        <w:ind w:right="1152" w:firstLine="540"/>
        <w:jc w:val="both"/>
        <w:rPr>
          <w:rFonts w:ascii="Times New Roman" w:eastAsia="MS Mincho" w:hAnsi="Times New Roman" w:cs="Times New Roman"/>
          <w:b/>
          <w:bCs/>
          <w:sz w:val="24"/>
          <w:szCs w:val="24"/>
          <w:lang w:eastAsia="cs-CZ"/>
        </w:rPr>
      </w:pPr>
    </w:p>
    <w:p w:rsidR="00A07C18" w:rsidRPr="00B427B8" w:rsidRDefault="009D06C9" w:rsidP="00573C39">
      <w:pPr>
        <w:spacing w:after="0" w:line="240" w:lineRule="auto"/>
        <w:ind w:right="1152"/>
        <w:jc w:val="both"/>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V</w:t>
      </w:r>
      <w:r w:rsidR="00A07C18" w:rsidRPr="00B427B8">
        <w:rPr>
          <w:rFonts w:ascii="Times New Roman" w:eastAsia="MS Mincho" w:hAnsi="Times New Roman" w:cs="Times New Roman"/>
          <w:b/>
          <w:bCs/>
          <w:sz w:val="28"/>
          <w:szCs w:val="28"/>
          <w:lang w:eastAsia="cs-CZ"/>
        </w:rPr>
        <w:t>I. 2. Vývoj mravních vztahů</w:t>
      </w:r>
      <w:r w:rsidR="00F20413" w:rsidRPr="00B427B8">
        <w:rPr>
          <w:rFonts w:ascii="Times New Roman" w:eastAsia="MS Mincho" w:hAnsi="Times New Roman" w:cs="Times New Roman"/>
          <w:b/>
          <w:bCs/>
          <w:sz w:val="28"/>
          <w:szCs w:val="28"/>
          <w:lang w:eastAsia="cs-CZ"/>
        </w:rPr>
        <w:t xml:space="preserve"> (</w:t>
      </w:r>
      <w:r w:rsidR="00F20413" w:rsidRPr="00AF2E9F">
        <w:rPr>
          <w:rFonts w:ascii="Times New Roman" w:eastAsia="MS Mincho" w:hAnsi="Times New Roman" w:cs="Times New Roman"/>
          <w:b/>
          <w:bCs/>
          <w:color w:val="7030A0"/>
          <w:sz w:val="28"/>
          <w:szCs w:val="28"/>
          <w:lang w:eastAsia="cs-CZ"/>
        </w:rPr>
        <w:t>1</w:t>
      </w:r>
      <w:r w:rsidR="00883FD1" w:rsidRPr="00AF2E9F">
        <w:rPr>
          <w:rFonts w:ascii="Times New Roman" w:eastAsia="MS Mincho" w:hAnsi="Times New Roman" w:cs="Times New Roman"/>
          <w:b/>
          <w:bCs/>
          <w:color w:val="7030A0"/>
          <w:sz w:val="28"/>
          <w:szCs w:val="28"/>
          <w:lang w:eastAsia="cs-CZ"/>
        </w:rPr>
        <w:t>6</w:t>
      </w:r>
      <w:r w:rsidR="00AF2E9F" w:rsidRPr="00AF2E9F">
        <w:rPr>
          <w:rFonts w:ascii="Times New Roman" w:eastAsia="MS Mincho" w:hAnsi="Times New Roman" w:cs="Times New Roman"/>
          <w:b/>
          <w:bCs/>
          <w:color w:val="7030A0"/>
          <w:sz w:val="28"/>
          <w:szCs w:val="28"/>
          <w:lang w:eastAsia="cs-CZ"/>
        </w:rPr>
        <w:t>7</w:t>
      </w:r>
      <w:r w:rsidR="00F20413" w:rsidRPr="00AF2E9F">
        <w:rPr>
          <w:rFonts w:ascii="Times New Roman" w:eastAsia="MS Mincho" w:hAnsi="Times New Roman" w:cs="Times New Roman"/>
          <w:b/>
          <w:bCs/>
          <w:color w:val="7030A0"/>
          <w:sz w:val="28"/>
          <w:szCs w:val="28"/>
          <w:lang w:eastAsia="cs-CZ"/>
        </w:rPr>
        <w:t xml:space="preserve"> </w:t>
      </w:r>
      <w:r w:rsidR="00F20413" w:rsidRPr="00B427B8">
        <w:rPr>
          <w:rFonts w:ascii="Times New Roman" w:eastAsia="MS Mincho" w:hAnsi="Times New Roman" w:cs="Times New Roman"/>
          <w:b/>
          <w:bCs/>
          <w:sz w:val="28"/>
          <w:szCs w:val="28"/>
          <w:lang w:eastAsia="cs-CZ"/>
        </w:rPr>
        <w:t>– 1</w:t>
      </w:r>
      <w:r w:rsidR="00921B3E" w:rsidRPr="00B427B8">
        <w:rPr>
          <w:rFonts w:ascii="Times New Roman" w:eastAsia="MS Mincho" w:hAnsi="Times New Roman" w:cs="Times New Roman"/>
          <w:b/>
          <w:bCs/>
          <w:sz w:val="28"/>
          <w:szCs w:val="28"/>
          <w:lang w:eastAsia="cs-CZ"/>
        </w:rPr>
        <w:t>6</w:t>
      </w:r>
      <w:r w:rsidR="006C4F36" w:rsidRPr="00B427B8">
        <w:rPr>
          <w:rFonts w:ascii="Times New Roman" w:eastAsia="MS Mincho" w:hAnsi="Times New Roman" w:cs="Times New Roman"/>
          <w:b/>
          <w:bCs/>
          <w:sz w:val="28"/>
          <w:szCs w:val="28"/>
          <w:lang w:eastAsia="cs-CZ"/>
        </w:rPr>
        <w:t>7</w:t>
      </w:r>
      <w:r w:rsidR="00F20413" w:rsidRPr="00B427B8">
        <w:rPr>
          <w:rFonts w:ascii="Times New Roman" w:eastAsia="MS Mincho" w:hAnsi="Times New Roman" w:cs="Times New Roman"/>
          <w:b/>
          <w:bCs/>
          <w:sz w:val="28"/>
          <w:szCs w:val="28"/>
          <w:lang w:eastAsia="cs-CZ"/>
        </w:rPr>
        <w:t>)</w:t>
      </w:r>
    </w:p>
    <w:p w:rsidR="00A07C18" w:rsidRPr="00B427B8" w:rsidRDefault="00A07C18" w:rsidP="00573C39">
      <w:pPr>
        <w:spacing w:after="0" w:line="240" w:lineRule="auto"/>
        <w:ind w:right="1152"/>
        <w:jc w:val="both"/>
        <w:rPr>
          <w:rFonts w:ascii="Times New Roman" w:eastAsia="Times New Roman" w:hAnsi="Times New Roman" w:cs="Times New Roman"/>
          <w:sz w:val="24"/>
          <w:szCs w:val="24"/>
          <w:lang w:eastAsia="cs-CZ"/>
        </w:rPr>
      </w:pPr>
    </w:p>
    <w:p w:rsidR="00A07C18" w:rsidRPr="00B427B8" w:rsidRDefault="00A07C18" w:rsidP="00573C39">
      <w:pPr>
        <w:spacing w:after="0" w:line="240" w:lineRule="auto"/>
        <w:ind w:right="1152"/>
        <w:jc w:val="both"/>
        <w:rPr>
          <w:rFonts w:ascii="Times New Roman" w:eastAsia="MS Mincho" w:hAnsi="Times New Roman" w:cs="Times New Roman"/>
          <w:sz w:val="24"/>
          <w:szCs w:val="24"/>
          <w:lang w:eastAsia="cs-CZ"/>
        </w:rPr>
      </w:pPr>
    </w:p>
    <w:p w:rsidR="00A07C18" w:rsidRPr="00B427B8" w:rsidRDefault="00A07C18"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Kapitalistická etika</w:t>
      </w:r>
    </w:p>
    <w:p w:rsidR="00A07C18" w:rsidRPr="00B427B8" w:rsidRDefault="00A07C18" w:rsidP="00573C39">
      <w:pPr>
        <w:spacing w:after="0" w:line="240" w:lineRule="auto"/>
        <w:ind w:right="1152" w:firstLine="567"/>
        <w:jc w:val="both"/>
        <w:rPr>
          <w:rFonts w:ascii="Times New Roman" w:eastAsia="Times New Roman" w:hAnsi="Times New Roman" w:cs="Times New Roman"/>
          <w:sz w:val="24"/>
          <w:szCs w:val="24"/>
          <w:lang w:eastAsia="cs-CZ"/>
        </w:rPr>
      </w:pPr>
    </w:p>
    <w:p w:rsidR="00A07C18" w:rsidRPr="00B427B8" w:rsidRDefault="00A07C1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Kapitalistická etika, systém představ, názorů, norem, který je základem hodnocení vzájemných vztahů lidí a jejich vztahu ke společnosti, je založena na absolutizaci svobody individua, jíž se koneckonců rozumí osobnost podnikatele. Vrcholem nemravného jednání, straněním zlu a nespravedlnosti, je v tomto smyslu vše, co ohrožuje jeho soukromé vlastnictví výrobních prostředků a volné nakládání s nimi.  </w:t>
      </w:r>
    </w:p>
    <w:p w:rsidR="00A07C18" w:rsidRPr="00B427B8" w:rsidRDefault="00A07C18" w:rsidP="00573C39">
      <w:pPr>
        <w:spacing w:after="0" w:line="240" w:lineRule="auto"/>
        <w:ind w:right="1152" w:firstLine="42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Toto vlastnictví bylo vytvořeno a udržuje se činností „schopnějších“ a v zápase o uplatnění důraznějších, silnějších. Úspěch či neúspěch jedince se vysvětluje jeho osobní zdatností či naopak selháním a nedostatečností (je „zbožím“, jež nenalezlo odbyt). Aktivitu většiny společnosti motivuje koneckonců přizpůsobování se a podřizování se těmto „schopným“ a silným. Formálně je možnost získat postavení „velmi důležitých osob“ (</w:t>
      </w:r>
      <w:r w:rsidRPr="00B427B8">
        <w:rPr>
          <w:rFonts w:ascii="Times New Roman" w:eastAsia="MS Mincho" w:hAnsi="Times New Roman" w:cs="Times New Roman"/>
          <w:i/>
          <w:sz w:val="24"/>
          <w:szCs w:val="24"/>
          <w:lang w:eastAsia="cs-CZ"/>
        </w:rPr>
        <w:t>very important persons</w:t>
      </w:r>
      <w:r w:rsidRPr="00B427B8">
        <w:rPr>
          <w:rFonts w:ascii="Times New Roman" w:eastAsia="MS Mincho" w:hAnsi="Times New Roman" w:cs="Times New Roman"/>
          <w:sz w:val="24"/>
          <w:szCs w:val="24"/>
          <w:lang w:eastAsia="cs-CZ"/>
        </w:rPr>
        <w:t xml:space="preserve"> – VIP) otevřena všem; nedokáží-li ji využít, nemohou si na nespravedlnost stěžovat, ale pokorně, odevzdaně se se situací, kterou si sami zavinili smířit. </w:t>
      </w:r>
    </w:p>
    <w:p w:rsidR="00A07C18" w:rsidRPr="00B427B8" w:rsidRDefault="00A07C18"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Lidská solidarita a bratrství se projevuj</w:t>
      </w:r>
      <w:r w:rsidR="00617461" w:rsidRPr="00B427B8">
        <w:rPr>
          <w:rFonts w:ascii="Times New Roman" w:eastAsia="MS Mincho" w:hAnsi="Times New Roman" w:cs="Times New Roman"/>
          <w:sz w:val="24"/>
          <w:szCs w:val="24"/>
          <w:lang w:eastAsia="cs-CZ"/>
        </w:rPr>
        <w:t>í</w:t>
      </w:r>
      <w:r w:rsidRPr="00B427B8">
        <w:rPr>
          <w:rFonts w:ascii="Times New Roman" w:eastAsia="MS Mincho" w:hAnsi="Times New Roman" w:cs="Times New Roman"/>
          <w:sz w:val="24"/>
          <w:szCs w:val="24"/>
          <w:lang w:eastAsia="cs-CZ"/>
        </w:rPr>
        <w:t xml:space="preserve"> ve velkomyslné dobročinnosti. Vládnoucí a mohovití organizují a nabízejí těm zvláště potřebným velkorysé kompenzace v podobě nadací, charitativní pomoci, sbírek, do nichž vtahují i široké vrstvy lidí, kteří se nad méně zdatnými a postiženými přece vždy slitují. </w:t>
      </w:r>
    </w:p>
    <w:p w:rsidR="00A07C18" w:rsidRPr="00B427B8" w:rsidRDefault="00A07C18" w:rsidP="0072608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Bohatí a zajištění si doplňují své sebeuspokojení okázalým soucitem se znevýhodněnými, chudými a ubohými a svým mecenášstvím.  Chudí je v reálném poskytování pomoci navíc daleko předčí. Jak dokládají výzkumy, „lidé z nízkých příček žebříčku dávali o 44 % víc než lidé z horních příček žebříčku, a to bez ohledu na věk, pohlaví, etnický původ nebo míru religiozity.“</w:t>
      </w:r>
      <w:r w:rsidRPr="00B427B8">
        <w:rPr>
          <w:rFonts w:ascii="Times New Roman" w:eastAsia="MS Mincho" w:hAnsi="Times New Roman" w:cs="Times New Roman"/>
          <w:sz w:val="24"/>
          <w:szCs w:val="24"/>
          <w:vertAlign w:val="superscript"/>
          <w:lang w:eastAsia="cs-CZ"/>
        </w:rPr>
        <w:footnoteReference w:id="628"/>
      </w:r>
      <w:r w:rsidRPr="00B427B8">
        <w:rPr>
          <w:rFonts w:ascii="Times New Roman" w:eastAsia="MS Mincho" w:hAnsi="Times New Roman" w:cs="Times New Roman"/>
          <w:sz w:val="24"/>
          <w:szCs w:val="24"/>
          <w:lang w:eastAsia="cs-CZ"/>
        </w:rPr>
        <w:t xml:space="preserve"> </w:t>
      </w:r>
    </w:p>
    <w:p w:rsidR="00A07C18" w:rsidRPr="00B427B8" w:rsidRDefault="00A07C18" w:rsidP="0072608D">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Globální liberalizace způsobila závažný posun morálních a společenských hodnot. Ze vzpoury a nástupu velkopodnikatelů se vzedmula nová vlna sobectví. Otevřeným prohlašováním, že se každý jedinec má o sebe postarat sám, hlásáním zásady, že o peníze jde vždy až v první řadě a racionality založené na vztahu koupě a prodeje lidí na „pracovním trhu“, zaútočil neoliberalistický globalismus na sféru mezilidských, mravních vztahů. Lidé jsou ponoukáni, aby se chápali příležitosti a ničím se přitom nevázali. Žít je nutno přítomným okamžikem, využít šancí a okamžitých možností vzestupu, vzít na vědomí krátkodobost, epizodičnost dějů, neboť nic nepřetrvá navěky. Nic nikoho nezavazuje k odpovědnosti za dlouhodobější důsledky. Nezáleží už tolik na tom, co děláte, ale spíše kdo jste.</w:t>
      </w:r>
      <w:r w:rsidRPr="00B427B8">
        <w:rPr>
          <w:rFonts w:ascii="Times New Roman" w:eastAsia="MS Mincho" w:hAnsi="Times New Roman" w:cs="Times New Roman"/>
          <w:sz w:val="24"/>
          <w:szCs w:val="24"/>
          <w:vertAlign w:val="superscript"/>
          <w:lang w:eastAsia="cs-CZ"/>
        </w:rPr>
        <w:footnoteReference w:id="629"/>
      </w:r>
      <w:r w:rsidRPr="00B427B8">
        <w:rPr>
          <w:rFonts w:ascii="Times New Roman" w:eastAsia="MS Mincho" w:hAnsi="Times New Roman" w:cs="Times New Roman"/>
          <w:sz w:val="24"/>
          <w:szCs w:val="24"/>
          <w:lang w:eastAsia="cs-CZ"/>
        </w:rPr>
        <w:t xml:space="preserve"> V</w:t>
      </w:r>
      <w:r w:rsidR="00617461" w:rsidRPr="00B427B8">
        <w:rPr>
          <w:rFonts w:ascii="Times New Roman" w:eastAsia="MS Mincho" w:hAnsi="Times New Roman" w:cs="Times New Roman"/>
          <w:sz w:val="24"/>
          <w:szCs w:val="24"/>
          <w:lang w:eastAsia="cs-CZ"/>
        </w:rPr>
        <w:t> </w:t>
      </w:r>
      <w:r w:rsidRPr="00B427B8">
        <w:rPr>
          <w:rFonts w:ascii="Times New Roman" w:eastAsia="MS Mincho" w:hAnsi="Times New Roman" w:cs="Times New Roman"/>
          <w:sz w:val="24"/>
          <w:szCs w:val="24"/>
          <w:lang w:eastAsia="cs-CZ"/>
        </w:rPr>
        <w:t>thatcherismu</w:t>
      </w:r>
      <w:r w:rsidR="00617461"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w:t>
      </w:r>
      <w:r w:rsidR="00617461"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reaganismu tak dosáhl rozpor mezi „my“ a „oni“ nikdy dříve nedosaženého vrcholu.</w:t>
      </w:r>
      <w:r w:rsidRPr="00B427B8">
        <w:rPr>
          <w:rFonts w:ascii="Times New Roman" w:eastAsia="MS Mincho" w:hAnsi="Times New Roman" w:cs="Times New Roman"/>
          <w:sz w:val="24"/>
          <w:szCs w:val="24"/>
          <w:vertAlign w:val="superscript"/>
          <w:lang w:eastAsia="cs-CZ"/>
        </w:rPr>
        <w:footnoteReference w:id="630"/>
      </w:r>
      <w:r w:rsidRPr="00B427B8">
        <w:rPr>
          <w:rFonts w:ascii="Times New Roman" w:eastAsia="MS Mincho" w:hAnsi="Times New Roman" w:cs="Times New Roman"/>
          <w:sz w:val="24"/>
          <w:szCs w:val="24"/>
          <w:lang w:eastAsia="cs-CZ"/>
        </w:rPr>
        <w:t xml:space="preserve"> </w:t>
      </w:r>
    </w:p>
    <w:p w:rsidR="00A07C18" w:rsidRPr="00B427B8" w:rsidRDefault="00A07C18" w:rsidP="0072608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„Tekutý“ kapitál poskytuje „těm nahoře“ prchavé, hedonistické požitky, slast z uspokojování jakékoli potřeby, z her, z pohybu mimo omezení prostou i času. Morálku námezdních pracovníků, kteří vědí, že „jsou na jedno použití“, rozkládá jinak: sráží je na kolena svými zeštíhlovacími a restriktivními operacemi, rozvrací jejich pracovní i životní motivace. Zatímco „ti nahoře“ mají odpor k čemukoli trvalému (kromě své zajištěné existence) a chtějí neomezenou volnost (Bill Gates), „ti dole“ neustále bojují ve snaze o ochranu, o bezpečný přístav. Mezi prvými se šíří přesycenost a nuda, mezi druhými touha po náhradní realizaci a beznaděj. Mezi těmi nahoře i těmi dole, i když z různých důvodů, se šíří pasivita a lhostejnost; živnou půdu nachází cynismus.</w:t>
      </w:r>
      <w:r w:rsidRPr="00B427B8">
        <w:rPr>
          <w:rFonts w:ascii="Times New Roman" w:eastAsia="MS Mincho" w:hAnsi="Times New Roman" w:cs="Times New Roman"/>
          <w:sz w:val="24"/>
          <w:szCs w:val="24"/>
          <w:vertAlign w:val="superscript"/>
          <w:lang w:eastAsia="cs-CZ"/>
        </w:rPr>
        <w:footnoteReference w:id="631"/>
      </w:r>
      <w:r w:rsidRPr="00B427B8">
        <w:rPr>
          <w:rFonts w:ascii="Times New Roman" w:eastAsia="MS Mincho" w:hAnsi="Times New Roman" w:cs="Times New Roman"/>
          <w:sz w:val="24"/>
          <w:szCs w:val="24"/>
          <w:lang w:eastAsia="cs-CZ"/>
        </w:rPr>
        <w:t xml:space="preserve"> </w:t>
      </w:r>
    </w:p>
    <w:p w:rsidR="00A07C18" w:rsidRPr="00B427B8" w:rsidRDefault="00A07C18" w:rsidP="0061746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společnosti, v níž nastupuje namísto povinnosti a odpovědnosti hédonismus, namísto spoření bezstarostné vydávání peněz, namísto kultury bavičství a namísto orientace do budoucna vychutnávání přítomnosti, se korupce, kriminalita a narkomanie proměnily v běžně přijímanou součást každodenního života. </w:t>
      </w:r>
    </w:p>
    <w:p w:rsidR="00A07C18" w:rsidRPr="00B427B8" w:rsidRDefault="00A07C18"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Objektivně se takováto „morálka Západu“, v níž jsou degen</w:t>
      </w:r>
      <w:r w:rsidR="00617461" w:rsidRPr="00B427B8">
        <w:rPr>
          <w:rFonts w:ascii="Times New Roman" w:eastAsia="MS Mincho" w:hAnsi="Times New Roman" w:cs="Times New Roman"/>
          <w:sz w:val="24"/>
          <w:szCs w:val="24"/>
          <w:lang w:eastAsia="cs-CZ"/>
        </w:rPr>
        <w:t xml:space="preserve">erativní prvky stále zjevnější a </w:t>
      </w:r>
      <w:r w:rsidRPr="00B427B8">
        <w:rPr>
          <w:rFonts w:ascii="Times New Roman" w:eastAsia="MS Mincho" w:hAnsi="Times New Roman" w:cs="Times New Roman"/>
          <w:sz w:val="24"/>
          <w:szCs w:val="24"/>
          <w:lang w:eastAsia="cs-CZ"/>
        </w:rPr>
        <w:t xml:space="preserve">stávají se nebezpečnějšími a méně kontrolovatelnými, dostává do konfliktu s asijským modelem, vycházejícím spíše z konfuciánské etiky a s etikou islámu v kulturách Blízkého a Středního východu. Reálná povaha konfliktu, již zakládá expanze kapitálu, ničící jako tsunami veškeré dosavadní, po staletí udržované pořádky, je překrývána střety etnickými, náboženskými, ale i kultur jako takových.  </w:t>
      </w:r>
    </w:p>
    <w:p w:rsidR="00A07C18" w:rsidRPr="00B427B8" w:rsidRDefault="00A07C18"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Vznikl tak svět, „</w:t>
      </w:r>
      <w:r w:rsidRPr="00B427B8">
        <w:rPr>
          <w:rFonts w:ascii="Times New Roman" w:eastAsia="Times New Roman" w:hAnsi="Times New Roman" w:cs="Times New Roman"/>
          <w:sz w:val="24"/>
          <w:szCs w:val="24"/>
          <w:lang w:eastAsia="cs-CZ"/>
        </w:rPr>
        <w:t>v němž se neoliberální etika intenzivního přivlastňovacího individualismu a finančního oportunismu stala matricí pro socializaci lidské osobnosti“, jak to vyjádřil D. Harvey.</w:t>
      </w:r>
      <w:r w:rsidRPr="00B427B8">
        <w:rPr>
          <w:rFonts w:ascii="Times New Roman" w:eastAsia="MS Mincho" w:hAnsi="Times New Roman" w:cs="Times New Roman"/>
          <w:sz w:val="24"/>
          <w:szCs w:val="24"/>
          <w:vertAlign w:val="superscript"/>
          <w:lang w:eastAsia="cs-CZ"/>
        </w:rPr>
        <w:footnoteReference w:id="632"/>
      </w:r>
    </w:p>
    <w:p w:rsidR="00A07C18" w:rsidRPr="00B427B8" w:rsidRDefault="00A07C18" w:rsidP="00573C39">
      <w:pPr>
        <w:spacing w:after="0" w:line="240" w:lineRule="auto"/>
        <w:ind w:right="1152"/>
        <w:jc w:val="both"/>
        <w:rPr>
          <w:rFonts w:ascii="Times New Roman" w:eastAsia="MS Mincho" w:hAnsi="Times New Roman" w:cs="Times New Roman"/>
          <w:b/>
          <w:bCs/>
          <w:sz w:val="24"/>
          <w:szCs w:val="24"/>
          <w:lang w:eastAsia="cs-CZ"/>
        </w:rPr>
      </w:pPr>
    </w:p>
    <w:p w:rsidR="007925F2" w:rsidRPr="00B427B8" w:rsidRDefault="007925F2" w:rsidP="00573C39">
      <w:pPr>
        <w:spacing w:after="0" w:line="240" w:lineRule="auto"/>
        <w:ind w:right="1152"/>
        <w:jc w:val="both"/>
        <w:rPr>
          <w:rFonts w:ascii="Times New Roman" w:eastAsia="MS Mincho" w:hAnsi="Times New Roman" w:cs="Times New Roman"/>
          <w:b/>
          <w:bCs/>
          <w:i/>
          <w:sz w:val="24"/>
          <w:szCs w:val="24"/>
          <w:lang w:eastAsia="cs-CZ"/>
        </w:rPr>
      </w:pPr>
    </w:p>
    <w:p w:rsidR="00A07C18" w:rsidRPr="00B427B8" w:rsidRDefault="00A07C18" w:rsidP="00573C39">
      <w:pPr>
        <w:spacing w:after="0" w:line="240" w:lineRule="auto"/>
        <w:ind w:right="1152"/>
        <w:jc w:val="both"/>
        <w:rPr>
          <w:rFonts w:ascii="Times New Roman" w:eastAsia="Times New Roman" w:hAnsi="Times New Roman" w:cs="Times New Roman"/>
          <w:i/>
          <w:sz w:val="24"/>
          <w:szCs w:val="24"/>
          <w:lang w:eastAsia="cs-CZ"/>
        </w:rPr>
      </w:pPr>
      <w:r w:rsidRPr="00B427B8">
        <w:rPr>
          <w:rFonts w:ascii="Times New Roman" w:eastAsia="MS Mincho" w:hAnsi="Times New Roman" w:cs="Times New Roman"/>
          <w:b/>
          <w:bCs/>
          <w:i/>
          <w:sz w:val="24"/>
          <w:szCs w:val="24"/>
          <w:lang w:eastAsia="cs-CZ"/>
        </w:rPr>
        <w:t>Znevážení etiky práce</w:t>
      </w:r>
    </w:p>
    <w:p w:rsidR="00A07C18" w:rsidRPr="00B427B8" w:rsidRDefault="00A07C18" w:rsidP="00573C39">
      <w:pPr>
        <w:spacing w:after="0" w:line="240" w:lineRule="auto"/>
        <w:ind w:right="1152" w:firstLine="567"/>
        <w:jc w:val="both"/>
        <w:rPr>
          <w:rFonts w:ascii="Times New Roman" w:eastAsia="Times New Roman" w:hAnsi="Times New Roman" w:cs="Times New Roman"/>
          <w:sz w:val="24"/>
          <w:szCs w:val="24"/>
          <w:lang w:eastAsia="cs-CZ"/>
        </w:rPr>
      </w:pPr>
    </w:p>
    <w:p w:rsidR="00A07C18" w:rsidRPr="00B427B8" w:rsidRDefault="00A07C18" w:rsidP="00AE3CBD">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Proti vyhraněně egoisticky třídnímu provozování morálky je kladena morálka protichůdná, která vztahy k jiným lidem a ke společnosti nadále odvozuje z úcty k poctivé práci a hodnotě lidské bytosti, neredukovatelné na pracovní sílu. V globalizujícím se kapitalismu se </w:t>
      </w:r>
      <w:r w:rsidRPr="00B427B8">
        <w:rPr>
          <w:rFonts w:ascii="Times New Roman" w:eastAsia="Times New Roman" w:hAnsi="Times New Roman" w:cs="Times New Roman"/>
          <w:b/>
          <w:i/>
          <w:sz w:val="24"/>
          <w:szCs w:val="24"/>
          <w:lang w:eastAsia="cs-CZ"/>
        </w:rPr>
        <w:t>práce,</w:t>
      </w:r>
      <w:r w:rsidRPr="00B427B8">
        <w:rPr>
          <w:rFonts w:ascii="Times New Roman" w:eastAsia="Times New Roman" w:hAnsi="Times New Roman" w:cs="Times New Roman"/>
          <w:sz w:val="24"/>
          <w:szCs w:val="24"/>
          <w:lang w:eastAsia="cs-CZ"/>
        </w:rPr>
        <w:t xml:space="preserve"> která byla nejen zdrojem obživy, ale v protestantské etice i </w:t>
      </w:r>
      <w:r w:rsidRPr="00B427B8">
        <w:rPr>
          <w:rFonts w:ascii="Times New Roman" w:eastAsia="MS Mincho" w:hAnsi="Times New Roman" w:cs="Times New Roman"/>
          <w:sz w:val="24"/>
          <w:szCs w:val="24"/>
          <w:lang w:eastAsia="cs-CZ"/>
        </w:rPr>
        <w:t>ctností</w:t>
      </w:r>
      <w:r w:rsidRPr="00B427B8">
        <w:rPr>
          <w:rFonts w:ascii="Times New Roman" w:eastAsia="MS Mincho" w:hAnsi="Times New Roman" w:cs="Times New Roman"/>
          <w:sz w:val="24"/>
          <w:szCs w:val="24"/>
          <w:vertAlign w:val="superscript"/>
          <w:lang w:eastAsia="cs-CZ"/>
        </w:rPr>
        <w:footnoteReference w:id="633"/>
      </w:r>
      <w:r w:rsidRPr="00B427B8">
        <w:rPr>
          <w:rFonts w:ascii="Times New Roman" w:eastAsia="MS Mincho" w:hAnsi="Times New Roman" w:cs="Times New Roman"/>
          <w:sz w:val="24"/>
          <w:szCs w:val="24"/>
          <w:lang w:eastAsia="cs-CZ"/>
        </w:rPr>
        <w:t xml:space="preserve">, stává </w:t>
      </w:r>
      <w:r w:rsidRPr="00B427B8">
        <w:rPr>
          <w:rFonts w:ascii="Times New Roman" w:eastAsia="MS Mincho" w:hAnsi="Times New Roman" w:cs="Times New Roman"/>
          <w:b/>
          <w:i/>
          <w:sz w:val="24"/>
          <w:szCs w:val="24"/>
          <w:lang w:eastAsia="cs-CZ"/>
        </w:rPr>
        <w:t>nutným zlem,</w:t>
      </w:r>
      <w:r w:rsidRPr="00B427B8">
        <w:rPr>
          <w:rFonts w:ascii="Times New Roman" w:eastAsia="MS Mincho" w:hAnsi="Times New Roman" w:cs="Times New Roman"/>
          <w:sz w:val="24"/>
          <w:szCs w:val="24"/>
          <w:lang w:eastAsia="cs-CZ"/>
        </w:rPr>
        <w:t xml:space="preserve"> které zůstalo těm, kdo ještě „nejsou za vodou“, kteří se ještě nedostali do ráje nicnedělání.</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634"/>
      </w:r>
      <w:r w:rsidRPr="00B427B8">
        <w:rPr>
          <w:rFonts w:ascii="Times New Roman" w:eastAsia="MS Mincho" w:hAnsi="Times New Roman" w:cs="Times New Roman"/>
          <w:sz w:val="24"/>
          <w:szCs w:val="24"/>
          <w:lang w:eastAsia="cs-CZ"/>
        </w:rPr>
        <w:t xml:space="preserve">  </w:t>
      </w:r>
    </w:p>
    <w:p w:rsidR="00A07C18" w:rsidRPr="00B427B8" w:rsidRDefault="00A07C18" w:rsidP="00AE3CB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Důležitější hodnotou než potěšení z práce, z produkování užitečných věcí, se stává </w:t>
      </w:r>
      <w:r w:rsidRPr="00B427B8">
        <w:rPr>
          <w:rFonts w:ascii="Times New Roman" w:eastAsia="MS Mincho" w:hAnsi="Times New Roman" w:cs="Times New Roman"/>
          <w:b/>
          <w:i/>
          <w:sz w:val="24"/>
          <w:szCs w:val="24"/>
          <w:lang w:eastAsia="cs-CZ"/>
        </w:rPr>
        <w:t>konzumpce</w:t>
      </w:r>
      <w:r w:rsidRPr="00B427B8">
        <w:rPr>
          <w:rFonts w:ascii="Times New Roman" w:eastAsia="MS Mincho" w:hAnsi="Times New Roman" w:cs="Times New Roman"/>
          <w:sz w:val="24"/>
          <w:szCs w:val="24"/>
          <w:lang w:eastAsia="cs-CZ"/>
        </w:rPr>
        <w:t>. Naléhavé nutkání, touhu, žádostivost, jež se mění v závislost, usilují „ti nahoře“ a v závislosti na nich i „ti dole“ uspokojovat okamžitě, bezodkladně. Ženou se za povrchním sebeukojením. Neprovokují je už jen samotné věci, které chtějí získat, ale jejich nakupování.</w:t>
      </w:r>
      <w:r w:rsidRPr="00B427B8">
        <w:rPr>
          <w:rFonts w:ascii="Times New Roman" w:eastAsia="MS Mincho" w:hAnsi="Times New Roman" w:cs="Times New Roman"/>
          <w:sz w:val="24"/>
          <w:szCs w:val="24"/>
          <w:vertAlign w:val="superscript"/>
          <w:lang w:eastAsia="cs-CZ"/>
        </w:rPr>
        <w:footnoteReference w:id="635"/>
      </w:r>
      <w:r w:rsidRPr="00B427B8">
        <w:rPr>
          <w:rFonts w:ascii="Times New Roman" w:eastAsia="MS Mincho" w:hAnsi="Times New Roman" w:cs="Times New Roman"/>
          <w:sz w:val="24"/>
          <w:szCs w:val="24"/>
          <w:lang w:eastAsia="cs-CZ"/>
        </w:rPr>
        <w:t xml:space="preserve"> </w:t>
      </w:r>
    </w:p>
    <w:p w:rsidR="00A07C18" w:rsidRPr="00B427B8" w:rsidRDefault="00A07C18" w:rsidP="00AE3CB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Celý svět, který je v takovém obeznalém spotřebitelském pohledu chápán povrchně také jako jakési nakupení „černých skřínek“, probouzí pak postoj: „použij-vyhoď“! </w:t>
      </w:r>
      <w:r w:rsidRPr="00B427B8">
        <w:rPr>
          <w:rFonts w:ascii="Times New Roman" w:eastAsia="MS Mincho" w:hAnsi="Times New Roman" w:cs="Times New Roman"/>
          <w:sz w:val="24"/>
          <w:szCs w:val="24"/>
          <w:vertAlign w:val="superscript"/>
          <w:lang w:eastAsia="cs-CZ"/>
        </w:rPr>
        <w:footnoteReference w:id="636"/>
      </w:r>
      <w:r w:rsidRPr="00B427B8">
        <w:rPr>
          <w:rFonts w:ascii="Times New Roman" w:eastAsia="MS Mincho" w:hAnsi="Times New Roman" w:cs="Times New Roman"/>
          <w:sz w:val="24"/>
          <w:szCs w:val="24"/>
          <w:lang w:eastAsia="cs-CZ"/>
        </w:rPr>
        <w:t xml:space="preserve"> Logickým doprovodným jevem je rozvodovost, násilnictví, narkomanie, nuda života beze smyslu. </w:t>
      </w:r>
    </w:p>
    <w:p w:rsidR="00A07C18" w:rsidRPr="00B427B8" w:rsidRDefault="00A07C18" w:rsidP="00AE3CBD">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Prudká relativizace všech morálních kategorií a pronikání tržní „logiky“ i do dříve před komercionalizací chráněných oblastí, je ve "svobodné" společnosti považováno za nevyhnutelné. Spotřebitelství, ovládané reklamou jako prazdrojem a pravzorem všech forem manipulace, k němuž jsou vztahovány všechny hodnoty, je dokonce oceňováno jako nový projev svobody, suverenity spotřebitele. </w:t>
      </w:r>
    </w:p>
    <w:p w:rsidR="00A07C18" w:rsidRPr="00B427B8" w:rsidRDefault="00A07C18" w:rsidP="00AE3CB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Honba za individuálním a okamžitým prospěchem bez ohledu na všechny a všechno nepřináší bezprostředně ani v konečném efektu společenské dobro. Kšeft morální atmosféru nemilosrdně rozkládá. Otřásá jí vnější ekonomické donucování, nezaměstnanost a stoupající vědomí sociální nejistoty i ohrožení. Ničí ji rozporné důsledky zřejmé politické i ideologické manipulace, krize a rozpad rodiny, pokles disciplíny ve školách a odpovědnosti a sebekontroly ve společnosti, rozčarování z role církví, absence pozitivních identifikačních modelů.</w:t>
      </w:r>
    </w:p>
    <w:p w:rsidR="00A07C18" w:rsidRPr="00B427B8" w:rsidRDefault="00A07C18" w:rsidP="00AE3CB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Bezohledná honba za materiálním prospěchem prohlubuje odcizování mezi člověkem a jeho dílem i vzájemné odcizování mezi lidmi, národy, civilizacemi. </w:t>
      </w:r>
    </w:p>
    <w:p w:rsidR="00A07C18" w:rsidRPr="00B427B8" w:rsidRDefault="00A07C18"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Důsledkem je růst násilí, které se obrací proti jiným (arogance, politická a etnická nenávist, brutalita, zločinnost, terorismus) a sebepoškozováním i proti sobě samému (závislost na konzumaci, hracích automatech, drogách, prostituce) a ve znepokojivé míře zasahuje i děti. Stále výnosnějším se stává obchod s lidmi, pašování lidí přes hranice, import žen pro účely prostituce, sexuální turistika.</w:t>
      </w:r>
    </w:p>
    <w:p w:rsidR="00A07C18" w:rsidRPr="00B427B8" w:rsidRDefault="00A07C18"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Deformuje se tak vztah k nejzásadnějším mravním principům, mrzačí se vztahy k jiným lidem, ke společnosti i k přírodě, od poměrů v rodině a sousedství přes vztahy k zaměstnavateli po občanské ctnosti a obecnou kulturnost.</w:t>
      </w:r>
    </w:p>
    <w:p w:rsidR="00A07C18" w:rsidRPr="00B427B8" w:rsidRDefault="00A07C18"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Nikdy nenaplněná osvícenská etika, spojovaná s Kantovým mravním imperativem, je otevřeně opouštěna. Princip jednání v zájmu spravedlnosti se stává druhořadým. Do popředí se bez jakýchkoli skrupulí prodírá skutečný a konečný zdroj a vrchol všech ctností a vše pronikající starost – o maximální zisk.  </w:t>
      </w:r>
    </w:p>
    <w:p w:rsidR="00A07C18" w:rsidRPr="00B427B8" w:rsidRDefault="00A07C18" w:rsidP="00573C39">
      <w:pPr>
        <w:spacing w:after="0" w:line="240" w:lineRule="auto"/>
        <w:ind w:right="1152"/>
        <w:jc w:val="both"/>
        <w:rPr>
          <w:rFonts w:ascii="Times New Roman" w:eastAsia="Times New Roman" w:hAnsi="Times New Roman" w:cs="Times New Roman"/>
          <w:sz w:val="24"/>
          <w:szCs w:val="24"/>
          <w:lang w:eastAsia="cs-CZ"/>
        </w:rPr>
      </w:pPr>
    </w:p>
    <w:p w:rsidR="00A07C18" w:rsidRPr="00B427B8" w:rsidRDefault="00A07C18" w:rsidP="00573C39">
      <w:pPr>
        <w:spacing w:after="0" w:line="240" w:lineRule="auto"/>
        <w:ind w:right="1152"/>
        <w:jc w:val="both"/>
        <w:rPr>
          <w:rFonts w:ascii="Times New Roman" w:eastAsia="Times New Roman" w:hAnsi="Times New Roman" w:cs="Times New Roman"/>
          <w:sz w:val="24"/>
          <w:szCs w:val="24"/>
          <w:lang w:eastAsia="cs-CZ"/>
        </w:rPr>
      </w:pPr>
    </w:p>
    <w:p w:rsidR="00A07C18" w:rsidRPr="00B427B8" w:rsidRDefault="00A07C18"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Znepokojení nad úpadkem morálky</w:t>
      </w:r>
    </w:p>
    <w:p w:rsidR="00A07C18" w:rsidRPr="00B427B8" w:rsidRDefault="00A07C18" w:rsidP="00573C39">
      <w:pPr>
        <w:spacing w:after="0" w:line="240" w:lineRule="auto"/>
        <w:ind w:right="1152"/>
        <w:jc w:val="both"/>
        <w:rPr>
          <w:rFonts w:ascii="Times New Roman" w:eastAsia="Times New Roman" w:hAnsi="Times New Roman" w:cs="Times New Roman"/>
          <w:sz w:val="24"/>
          <w:szCs w:val="24"/>
          <w:lang w:eastAsia="cs-CZ"/>
        </w:rPr>
      </w:pPr>
    </w:p>
    <w:p w:rsidR="00A07C18" w:rsidRPr="00B427B8" w:rsidRDefault="00A07C1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Situace budí znepokojení i u řady vnímavých pozorovatelů a analytiků, kteří jsou obhájci systému.</w:t>
      </w:r>
      <w:r w:rsidRPr="00B427B8">
        <w:rPr>
          <w:rFonts w:ascii="Times New Roman" w:eastAsia="MS Mincho" w:hAnsi="Times New Roman" w:cs="Times New Roman"/>
          <w:sz w:val="24"/>
          <w:szCs w:val="24"/>
          <w:vertAlign w:val="superscript"/>
          <w:lang w:eastAsia="cs-CZ"/>
        </w:rPr>
        <w:footnoteReference w:id="637"/>
      </w:r>
      <w:r w:rsidRPr="00B427B8">
        <w:rPr>
          <w:rFonts w:ascii="Times New Roman" w:eastAsia="Times New Roman" w:hAnsi="Times New Roman" w:cs="Times New Roman"/>
          <w:sz w:val="24"/>
          <w:szCs w:val="24"/>
          <w:lang w:eastAsia="cs-CZ"/>
        </w:rPr>
        <w:t xml:space="preserve"> </w:t>
      </w:r>
    </w:p>
    <w:p w:rsidR="00A07C18" w:rsidRPr="00B427B8" w:rsidRDefault="00A07C18"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Je charakteristické, že příčiny morálního úpadku civilizace jako takové mnozí spatřují v odklonu od náboženské víry, která tak úspěšně pokoru a odevzdanost vždy pěstovala.</w:t>
      </w:r>
      <w:r w:rsidRPr="00B427B8">
        <w:rPr>
          <w:rFonts w:ascii="Times New Roman" w:eastAsia="MS Mincho" w:hAnsi="Times New Roman" w:cs="Times New Roman"/>
          <w:sz w:val="24"/>
          <w:szCs w:val="24"/>
          <w:vertAlign w:val="superscript"/>
          <w:lang w:eastAsia="cs-CZ"/>
        </w:rPr>
        <w:footnoteReference w:id="638"/>
      </w:r>
      <w:r w:rsidRPr="00B427B8">
        <w:rPr>
          <w:rFonts w:ascii="Times New Roman" w:eastAsia="MS Mincho" w:hAnsi="Times New Roman" w:cs="Times New Roman"/>
          <w:sz w:val="24"/>
          <w:szCs w:val="24"/>
          <w:lang w:eastAsia="cs-CZ"/>
        </w:rPr>
        <w:t xml:space="preserve"> </w:t>
      </w:r>
    </w:p>
    <w:p w:rsidR="00A07C18" w:rsidRPr="00B427B8" w:rsidRDefault="00A07C18" w:rsidP="00573C39">
      <w:pPr>
        <w:spacing w:after="0"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Times New Roman" w:hAnsi="Times New Roman" w:cs="Times New Roman"/>
          <w:sz w:val="24"/>
          <w:szCs w:val="24"/>
          <w:lang w:eastAsia="cs-CZ"/>
        </w:rPr>
        <w:t>Na růst násilí a nemravnosti poukazuje i nový papež František, který vidí jednu z příčin této situace „</w:t>
      </w:r>
      <w:r w:rsidRPr="00B427B8">
        <w:rPr>
          <w:rFonts w:ascii="Times New Roman" w:eastAsia="Times New Roman" w:hAnsi="Times New Roman" w:cs="Times New Roman"/>
          <w:bCs/>
          <w:sz w:val="24"/>
          <w:szCs w:val="24"/>
          <w:lang w:eastAsia="cs-CZ"/>
        </w:rPr>
        <w:t xml:space="preserve">ve vztahu, který jsme si vytvořili k penězům,“ tj. že lidé akceptovali, že peníze ovládají jak je samotné, tak společnost, ve které žijí. </w:t>
      </w:r>
      <w:r w:rsidRPr="00B427B8">
        <w:rPr>
          <w:rFonts w:ascii="Times New Roman" w:eastAsia="Times New Roman" w:hAnsi="Times New Roman" w:cs="Times New Roman"/>
          <w:sz w:val="24"/>
          <w:szCs w:val="24"/>
          <w:lang w:eastAsia="cs-CZ"/>
        </w:rPr>
        <w:t>„Finanční krize, kterou procházíme, nám dává zapomenout, jaká je její prvotní příčina – tedy hluboká antropologická krize. Zcela jsme popřeli prvenství člověka. Utvořili jsme si nové idoly. Starozákonní zbožňování zlatého telete (</w:t>
      </w:r>
      <w:r w:rsidRPr="00B427B8">
        <w:rPr>
          <w:rFonts w:ascii="Times New Roman" w:eastAsia="Times New Roman" w:hAnsi="Times New Roman" w:cs="Times New Roman"/>
          <w:i/>
          <w:iCs/>
          <w:sz w:val="24"/>
          <w:szCs w:val="24"/>
          <w:lang w:eastAsia="cs-CZ"/>
        </w:rPr>
        <w:t>Ex 32, 15-34</w:t>
      </w:r>
      <w:r w:rsidRPr="00B427B8">
        <w:rPr>
          <w:rFonts w:ascii="Times New Roman" w:eastAsia="Times New Roman" w:hAnsi="Times New Roman" w:cs="Times New Roman"/>
          <w:sz w:val="24"/>
          <w:szCs w:val="24"/>
          <w:lang w:eastAsia="cs-CZ"/>
        </w:rPr>
        <w:t>) dnes ilustruje nový, nelítostný výjev – fetišismus peněz a diktatura ekonomie, která nemá lidskou tvář a nesleduje lidský účel.“</w:t>
      </w:r>
      <w:r w:rsidRPr="00B427B8">
        <w:rPr>
          <w:rFonts w:ascii="Times New Roman" w:eastAsia="MS Mincho" w:hAnsi="Times New Roman" w:cs="Times New Roman"/>
          <w:sz w:val="24"/>
          <w:szCs w:val="24"/>
          <w:vertAlign w:val="superscript"/>
          <w:lang w:eastAsia="cs-CZ"/>
        </w:rPr>
        <w:footnoteReference w:id="639"/>
      </w:r>
    </w:p>
    <w:p w:rsidR="00A07C18" w:rsidRPr="00B427B8" w:rsidRDefault="00A07C18"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Popření morálky ve vůli ovládat a vlastnit vidí ovšem i on především „v odmítnutí Boha“. </w:t>
      </w:r>
    </w:p>
    <w:p w:rsidR="00A07C18" w:rsidRPr="00B427B8" w:rsidRDefault="00A07C18"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Apely na osobní odpovědnost v zájmu obnovení morální rovnováhy (Jack Valenti) se jeví jako vysoce naivní. Vzniká vřava, kterou konec konců může uhlídat jen policejní stát (Irving Kristol).</w:t>
      </w:r>
    </w:p>
    <w:p w:rsidR="00A07C18" w:rsidRPr="00B427B8" w:rsidRDefault="00A07C18" w:rsidP="00573C39">
      <w:pPr>
        <w:spacing w:after="0" w:line="240" w:lineRule="auto"/>
        <w:ind w:right="1152"/>
        <w:jc w:val="both"/>
        <w:rPr>
          <w:rFonts w:ascii="Times New Roman" w:eastAsia="MS Mincho" w:hAnsi="Times New Roman" w:cs="Times New Roman"/>
          <w:sz w:val="24"/>
          <w:szCs w:val="24"/>
          <w:lang w:eastAsia="cs-CZ"/>
        </w:rPr>
      </w:pPr>
    </w:p>
    <w:p w:rsidR="00FB111F" w:rsidRPr="00B427B8" w:rsidRDefault="00FB111F" w:rsidP="00573C39">
      <w:pPr>
        <w:spacing w:after="0" w:line="240" w:lineRule="auto"/>
        <w:ind w:right="1152" w:firstLine="540"/>
        <w:jc w:val="both"/>
        <w:rPr>
          <w:rFonts w:ascii="Times New Roman" w:eastAsia="MS Mincho" w:hAnsi="Times New Roman" w:cs="Times New Roman"/>
          <w:b/>
          <w:bCs/>
          <w:sz w:val="24"/>
          <w:szCs w:val="24"/>
          <w:lang w:eastAsia="cs-CZ"/>
        </w:rPr>
      </w:pPr>
    </w:p>
    <w:p w:rsidR="00B7422E" w:rsidRPr="00B427B8" w:rsidRDefault="00B7422E" w:rsidP="00573C39">
      <w:pPr>
        <w:spacing w:after="0" w:line="240" w:lineRule="auto"/>
        <w:ind w:right="1152"/>
        <w:jc w:val="both"/>
        <w:rPr>
          <w:rFonts w:ascii="Times New Roman" w:eastAsia="MS Mincho" w:hAnsi="Times New Roman" w:cs="Times New Roman"/>
          <w:b/>
          <w:bCs/>
          <w:sz w:val="24"/>
          <w:szCs w:val="24"/>
          <w:lang w:eastAsia="cs-CZ"/>
        </w:rPr>
      </w:pPr>
    </w:p>
    <w:p w:rsidR="00B7422E" w:rsidRPr="00B427B8" w:rsidRDefault="00A84A97" w:rsidP="00A84A97">
      <w:pPr>
        <w:spacing w:after="0" w:line="240" w:lineRule="auto"/>
        <w:ind w:right="1152"/>
        <w:jc w:val="center"/>
        <w:rPr>
          <w:rFonts w:ascii="Times New Roman" w:eastAsia="MS Mincho" w:hAnsi="Times New Roman" w:cs="Times New Roman"/>
          <w:b/>
          <w:bCs/>
          <w:sz w:val="56"/>
          <w:szCs w:val="56"/>
          <w:lang w:eastAsia="cs-CZ"/>
        </w:rPr>
      </w:pPr>
      <w:r w:rsidRPr="00B427B8">
        <w:rPr>
          <w:rFonts w:ascii="Times New Roman" w:eastAsia="MS Mincho" w:hAnsi="Times New Roman" w:cs="Times New Roman"/>
          <w:b/>
          <w:bCs/>
          <w:sz w:val="56"/>
          <w:szCs w:val="56"/>
          <w:lang w:eastAsia="cs-CZ"/>
        </w:rPr>
        <w:t>*</w:t>
      </w:r>
    </w:p>
    <w:p w:rsidR="007925F2" w:rsidRPr="00B427B8" w:rsidRDefault="007925F2" w:rsidP="00573C39">
      <w:pPr>
        <w:spacing w:after="0" w:line="240" w:lineRule="auto"/>
        <w:ind w:right="1152"/>
        <w:jc w:val="both"/>
        <w:rPr>
          <w:rFonts w:ascii="Times New Roman" w:eastAsia="MS Mincho" w:hAnsi="Times New Roman" w:cs="Times New Roman"/>
          <w:b/>
          <w:bCs/>
          <w:sz w:val="28"/>
          <w:szCs w:val="28"/>
          <w:lang w:eastAsia="cs-CZ"/>
        </w:rPr>
      </w:pPr>
    </w:p>
    <w:p w:rsidR="007925F2" w:rsidRPr="00B427B8" w:rsidRDefault="007925F2" w:rsidP="00573C39">
      <w:pPr>
        <w:spacing w:after="0" w:line="240" w:lineRule="auto"/>
        <w:ind w:right="1152"/>
        <w:jc w:val="both"/>
        <w:rPr>
          <w:rFonts w:ascii="Times New Roman" w:eastAsia="MS Mincho" w:hAnsi="Times New Roman" w:cs="Times New Roman"/>
          <w:b/>
          <w:bCs/>
          <w:sz w:val="28"/>
          <w:szCs w:val="28"/>
          <w:lang w:eastAsia="cs-CZ"/>
        </w:rPr>
      </w:pPr>
    </w:p>
    <w:p w:rsidR="005E2CAF" w:rsidRPr="00B427B8" w:rsidRDefault="005E2CAF" w:rsidP="00573C39">
      <w:pPr>
        <w:spacing w:after="0" w:line="240" w:lineRule="auto"/>
        <w:ind w:right="1152"/>
        <w:jc w:val="both"/>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VI. 3. Akumulace kapitálu a ekologie</w:t>
      </w:r>
      <w:r w:rsidR="00F20413" w:rsidRPr="00B427B8">
        <w:rPr>
          <w:rFonts w:ascii="Times New Roman" w:eastAsia="MS Mincho" w:hAnsi="Times New Roman" w:cs="Times New Roman"/>
          <w:b/>
          <w:bCs/>
          <w:sz w:val="28"/>
          <w:szCs w:val="28"/>
          <w:lang w:eastAsia="cs-CZ"/>
        </w:rPr>
        <w:t xml:space="preserve"> (</w:t>
      </w:r>
      <w:r w:rsidR="00F20413" w:rsidRPr="00AF2E9F">
        <w:rPr>
          <w:rFonts w:ascii="Times New Roman" w:eastAsia="MS Mincho" w:hAnsi="Times New Roman" w:cs="Times New Roman"/>
          <w:b/>
          <w:bCs/>
          <w:color w:val="7030A0"/>
          <w:sz w:val="28"/>
          <w:szCs w:val="28"/>
          <w:lang w:eastAsia="cs-CZ"/>
        </w:rPr>
        <w:t>1</w:t>
      </w:r>
      <w:r w:rsidR="00AF2E9F" w:rsidRPr="00AF2E9F">
        <w:rPr>
          <w:rFonts w:ascii="Times New Roman" w:eastAsia="MS Mincho" w:hAnsi="Times New Roman" w:cs="Times New Roman"/>
          <w:b/>
          <w:bCs/>
          <w:color w:val="7030A0"/>
          <w:sz w:val="28"/>
          <w:szCs w:val="28"/>
          <w:lang w:eastAsia="cs-CZ"/>
        </w:rPr>
        <w:t>70</w:t>
      </w:r>
      <w:r w:rsidR="00F20413" w:rsidRPr="00B427B8">
        <w:rPr>
          <w:rFonts w:ascii="Times New Roman" w:eastAsia="MS Mincho" w:hAnsi="Times New Roman" w:cs="Times New Roman"/>
          <w:b/>
          <w:bCs/>
          <w:sz w:val="28"/>
          <w:szCs w:val="28"/>
          <w:lang w:eastAsia="cs-CZ"/>
        </w:rPr>
        <w:t xml:space="preserve"> – 1</w:t>
      </w:r>
      <w:r w:rsidR="00E861B6" w:rsidRPr="00B427B8">
        <w:rPr>
          <w:rFonts w:ascii="Times New Roman" w:eastAsia="MS Mincho" w:hAnsi="Times New Roman" w:cs="Times New Roman"/>
          <w:b/>
          <w:bCs/>
          <w:sz w:val="28"/>
          <w:szCs w:val="28"/>
          <w:lang w:eastAsia="cs-CZ"/>
        </w:rPr>
        <w:t>7</w:t>
      </w:r>
      <w:r w:rsidR="006C4F36" w:rsidRPr="00B427B8">
        <w:rPr>
          <w:rFonts w:ascii="Times New Roman" w:eastAsia="MS Mincho" w:hAnsi="Times New Roman" w:cs="Times New Roman"/>
          <w:b/>
          <w:bCs/>
          <w:sz w:val="28"/>
          <w:szCs w:val="28"/>
          <w:lang w:eastAsia="cs-CZ"/>
        </w:rPr>
        <w:t>4</w:t>
      </w:r>
      <w:r w:rsidR="00F20413" w:rsidRPr="00B427B8">
        <w:rPr>
          <w:rFonts w:ascii="Times New Roman" w:eastAsia="MS Mincho" w:hAnsi="Times New Roman" w:cs="Times New Roman"/>
          <w:b/>
          <w:bCs/>
          <w:sz w:val="28"/>
          <w:szCs w:val="28"/>
          <w:lang w:eastAsia="cs-CZ"/>
        </w:rPr>
        <w:t>)</w:t>
      </w:r>
    </w:p>
    <w:p w:rsidR="005E2CAF" w:rsidRPr="00B427B8" w:rsidRDefault="005E2CAF" w:rsidP="00573C39">
      <w:pPr>
        <w:spacing w:after="0" w:line="240" w:lineRule="auto"/>
        <w:ind w:right="1152"/>
        <w:jc w:val="both"/>
        <w:rPr>
          <w:rFonts w:ascii="Times New Roman" w:eastAsia="MS Mincho" w:hAnsi="Times New Roman" w:cs="Times New Roman"/>
          <w:b/>
          <w:bCs/>
          <w:i/>
          <w:iCs/>
          <w:sz w:val="24"/>
          <w:szCs w:val="24"/>
          <w:lang w:eastAsia="cs-CZ"/>
        </w:rPr>
      </w:pPr>
    </w:p>
    <w:p w:rsidR="005E2CAF" w:rsidRPr="00B427B8" w:rsidRDefault="005E2CAF" w:rsidP="00573C39">
      <w:pPr>
        <w:spacing w:after="0" w:line="240" w:lineRule="auto"/>
        <w:ind w:right="1152"/>
        <w:jc w:val="both"/>
        <w:rPr>
          <w:rFonts w:ascii="Times New Roman" w:eastAsia="MS Mincho" w:hAnsi="Times New Roman" w:cs="Times New Roman"/>
          <w:b/>
          <w:bCs/>
          <w:i/>
          <w:iCs/>
          <w:sz w:val="24"/>
          <w:szCs w:val="24"/>
          <w:lang w:eastAsia="cs-CZ"/>
        </w:rPr>
      </w:pPr>
    </w:p>
    <w:p w:rsidR="005E2CAF" w:rsidRPr="00B427B8" w:rsidRDefault="005E2CAF"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Povaha a projevy ekologické krize</w:t>
      </w:r>
    </w:p>
    <w:p w:rsidR="005E2CAF" w:rsidRPr="00B427B8" w:rsidRDefault="005E2CAF" w:rsidP="00573C39">
      <w:pPr>
        <w:spacing w:after="0" w:line="240" w:lineRule="auto"/>
        <w:ind w:right="1152" w:firstLine="540"/>
        <w:jc w:val="both"/>
        <w:rPr>
          <w:rFonts w:ascii="Times New Roman" w:eastAsia="MS Mincho" w:hAnsi="Times New Roman" w:cs="Times New Roman"/>
          <w:sz w:val="24"/>
          <w:szCs w:val="24"/>
          <w:lang w:eastAsia="cs-CZ"/>
        </w:rPr>
      </w:pPr>
    </w:p>
    <w:p w:rsidR="00A84A97" w:rsidRPr="00B427B8" w:rsidRDefault="005E2CAF" w:rsidP="00A84A97">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Rozvoj lidské civilizace umožnil lidem vymanit se ze silné závislosti na drsných a často i krutých přírodních podmínkách, stvořit svůj vlastní, relativně autonomní a nejvýš organizovaný (společenský) systém, v němž život na Zemi vyvrcholil. Lidé pronikli do podstaty přírodních procesů, mnohé z nich ovlivnili a využili ke svému prospěchu. Jejich civilizace dospěla k zatím nedostatečně využívané schopnosti vědecky předvídat a plánovat. Ze závislosti na přírodě se však nikdy nemohou zcela vymanit.</w:t>
      </w:r>
    </w:p>
    <w:p w:rsidR="005E2CAF" w:rsidRPr="00B427B8" w:rsidRDefault="00A84A97" w:rsidP="00A84A97">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T</w:t>
      </w:r>
      <w:r w:rsidR="005E2CAF" w:rsidRPr="00B427B8">
        <w:rPr>
          <w:rFonts w:ascii="Times New Roman" w:eastAsia="Times New Roman" w:hAnsi="Times New Roman" w:cs="Times New Roman"/>
          <w:sz w:val="24"/>
          <w:szCs w:val="24"/>
          <w:lang w:eastAsia="cs-CZ"/>
        </w:rPr>
        <w:t xml:space="preserve">vořivou destrukcí přírody, její přeměnou lidskou činností, vznikla „druhá příroda“, životní prostředí, s umělou přírodou, absorbující přírodní prostředí </w:t>
      </w:r>
      <w:r w:rsidR="005E2CAF" w:rsidRPr="00B427B8">
        <w:rPr>
          <w:rFonts w:ascii="Times New Roman" w:eastAsia="Times New Roman" w:hAnsi="Times New Roman" w:cs="Times New Roman"/>
          <w:bCs/>
          <w:sz w:val="24"/>
          <w:szCs w:val="24"/>
          <w:lang w:eastAsia="cs-CZ"/>
        </w:rPr>
        <w:t xml:space="preserve">prostřednictvím urbanizace a infrastrukturních projektů (od přehrad a dálnic přes naftovody a plynovody po telekomunikační spoje), tj. specifického prostředí lidských sídlišť s jejich specifickým životním stylem a proměnami. </w:t>
      </w:r>
      <w:r w:rsidR="005E2CAF" w:rsidRPr="00B427B8">
        <w:rPr>
          <w:rFonts w:ascii="Times New Roman" w:eastAsia="Times New Roman" w:hAnsi="Times New Roman" w:cs="Times New Roman"/>
          <w:sz w:val="24"/>
          <w:szCs w:val="24"/>
          <w:lang w:eastAsia="cs-CZ"/>
        </w:rPr>
        <w:t xml:space="preserve">Za celou svou </w:t>
      </w:r>
      <w:r w:rsidR="005E2CAF" w:rsidRPr="00B427B8">
        <w:rPr>
          <w:rFonts w:ascii="Times New Roman" w:eastAsia="Times New Roman" w:hAnsi="Times New Roman" w:cs="Times New Roman"/>
          <w:sz w:val="24"/>
          <w:szCs w:val="24"/>
          <w:lang w:eastAsia="cs-CZ"/>
        </w:rPr>
        <w:lastRenderedPageBreak/>
        <w:t xml:space="preserve">více milionů let trvající existenci si člověk vytvořil také „vnitřní přírodu“, měnil své fyziologické, tělesné vybavení. </w:t>
      </w:r>
      <w:r w:rsidR="005E2CAF" w:rsidRPr="00B427B8">
        <w:rPr>
          <w:rFonts w:ascii="Times New Roman" w:eastAsia="Times New Roman" w:hAnsi="Times New Roman" w:cs="Times New Roman"/>
          <w:bCs/>
          <w:sz w:val="24"/>
          <w:szCs w:val="24"/>
          <w:lang w:eastAsia="cs-CZ"/>
        </w:rPr>
        <w:t>Jenomže různé „zelené revoluce“, šlechtění rostlin a živočichů, včetně „šlechtění“ sebe sama, vyvolalo i množství nezamýšlených důsledků.</w:t>
      </w:r>
    </w:p>
    <w:p w:rsidR="005E2CAF" w:rsidRPr="00B427B8" w:rsidRDefault="005E2CAF" w:rsidP="00A563BE">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Ekologické problémy a škody, tj. poškozování, znehodnocování přírodních složek životního prostředí, jež provokuje ekologickou krizi, se netýká „jen“ vzduchu, vody, půdy, rostlinných a živočišných společenstev, reliéfu, horninového podloží.</w:t>
      </w:r>
      <w:r w:rsidRPr="00B427B8">
        <w:rPr>
          <w:rFonts w:ascii="Times New Roman" w:eastAsia="Times New Roman" w:hAnsi="Times New Roman" w:cs="Times New Roman"/>
          <w:sz w:val="24"/>
          <w:szCs w:val="24"/>
          <w:vertAlign w:val="superscript"/>
          <w:lang w:eastAsia="cs-CZ"/>
        </w:rPr>
        <w:footnoteReference w:id="640"/>
      </w:r>
      <w:r w:rsidRPr="00B427B8">
        <w:rPr>
          <w:rFonts w:ascii="Times New Roman" w:eastAsia="Times New Roman" w:hAnsi="Times New Roman" w:cs="Times New Roman"/>
          <w:sz w:val="24"/>
          <w:szCs w:val="24"/>
          <w:lang w:eastAsia="cs-CZ"/>
        </w:rPr>
        <w:t xml:space="preserve"> </w:t>
      </w:r>
    </w:p>
    <w:p w:rsidR="005E2CAF" w:rsidRPr="00B427B8" w:rsidRDefault="005E2CAF" w:rsidP="00A563BE">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 Gore považuje za základ globální hrozbu oteplování (sílící skleníkový efekt), ozónovou díru, hrozící ztrátu samočistící schopnosti atmosféry, redistribuci zásob sladké vody, vzestup hladiny světových moří, všeobecné odlesňování, celosvětovou kontaminaci vodních zdrojů, tlak rychlého populačního růstu na vodní zdroje, odlesňování a s ním spjatý prudký růst eroze a zasolování půdy, mizení množství druhů rostlin a živočichů a ničení globálních zdrojů potravin, zvláště pak genetické různorodosti jejich základu.</w:t>
      </w:r>
      <w:r w:rsidRPr="00B427B8">
        <w:rPr>
          <w:rFonts w:ascii="Times New Roman" w:eastAsia="Times New Roman" w:hAnsi="Times New Roman" w:cs="Times New Roman"/>
          <w:sz w:val="24"/>
          <w:szCs w:val="24"/>
          <w:vertAlign w:val="superscript"/>
          <w:lang w:eastAsia="cs-CZ"/>
        </w:rPr>
        <w:footnoteReference w:id="641"/>
      </w:r>
      <w:r w:rsidRPr="00B427B8">
        <w:rPr>
          <w:rFonts w:ascii="Times New Roman" w:eastAsia="Times New Roman" w:hAnsi="Times New Roman" w:cs="Times New Roman"/>
          <w:sz w:val="24"/>
          <w:szCs w:val="24"/>
          <w:lang w:eastAsia="cs-CZ"/>
        </w:rPr>
        <w:t xml:space="preserve"> </w:t>
      </w:r>
    </w:p>
    <w:p w:rsidR="005E2CAF" w:rsidRPr="00B427B8" w:rsidRDefault="005E2CAF"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 projevům této krize však patří nejen mizení rostlinných a živočišných druhů, ale i vymírání celých podvyživených národů.</w:t>
      </w:r>
      <w:r w:rsidRPr="00B427B8">
        <w:rPr>
          <w:rFonts w:ascii="Times New Roman" w:eastAsia="Times New Roman" w:hAnsi="Times New Roman" w:cs="Times New Roman"/>
          <w:sz w:val="24"/>
          <w:szCs w:val="24"/>
          <w:vertAlign w:val="superscript"/>
          <w:lang w:eastAsia="cs-CZ"/>
        </w:rPr>
        <w:footnoteReference w:id="642"/>
      </w:r>
      <w:r w:rsidRPr="00B427B8">
        <w:rPr>
          <w:rFonts w:ascii="Times New Roman" w:eastAsia="Times New Roman" w:hAnsi="Times New Roman" w:cs="Times New Roman"/>
          <w:sz w:val="24"/>
          <w:szCs w:val="24"/>
          <w:lang w:eastAsia="cs-CZ"/>
        </w:rPr>
        <w:t xml:space="preserve"> Indíra Gándhíová označila na Stockholmské konferenci o životním prostředí v roce 1972 bídu, hlad a epidemie, které existují v zemích třetího světa, za největší světové ekologické znečištění.</w:t>
      </w:r>
    </w:p>
    <w:p w:rsidR="005E2CAF" w:rsidRPr="00B427B8" w:rsidRDefault="005E2CA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Ekologická krize moderní civilizace, vznikající z překračování přírodních limitů, z vyčerpávání a znehodnocování půdy a přírodních zdrojů, doprovázené a komplikované růstem obyvatelstva,</w:t>
      </w:r>
      <w:r w:rsidRPr="00B427B8">
        <w:rPr>
          <w:rFonts w:ascii="Times New Roman" w:eastAsia="MS Mincho" w:hAnsi="Times New Roman" w:cs="Times New Roman"/>
          <w:sz w:val="24"/>
          <w:szCs w:val="24"/>
          <w:vertAlign w:val="superscript"/>
          <w:lang w:eastAsia="cs-CZ"/>
        </w:rPr>
        <w:footnoteReference w:id="643"/>
      </w:r>
      <w:r w:rsidRPr="00B427B8">
        <w:rPr>
          <w:rFonts w:ascii="Times New Roman" w:eastAsia="MS Mincho" w:hAnsi="Times New Roman" w:cs="Times New Roman"/>
          <w:sz w:val="24"/>
          <w:szCs w:val="24"/>
          <w:lang w:eastAsia="cs-CZ"/>
        </w:rPr>
        <w:t xml:space="preserve"> je v určitém směru ještě hrozivější, než krize sociální, které ústily do revolučních otřesů a změn celého systému lidského uspořádání. Hrozí totiž zničit život na celé planetě.</w:t>
      </w:r>
    </w:p>
    <w:p w:rsidR="005E2CAF" w:rsidRPr="00B427B8" w:rsidRDefault="005E2CAF" w:rsidP="00573C39">
      <w:pPr>
        <w:spacing w:after="0" w:line="240" w:lineRule="auto"/>
        <w:ind w:right="1152" w:firstLine="540"/>
        <w:jc w:val="both"/>
        <w:rPr>
          <w:rFonts w:ascii="Times New Roman" w:eastAsia="MS Mincho" w:hAnsi="Times New Roman" w:cs="Times New Roman"/>
          <w:sz w:val="24"/>
          <w:szCs w:val="24"/>
          <w:lang w:eastAsia="cs-CZ"/>
        </w:rPr>
      </w:pPr>
    </w:p>
    <w:p w:rsidR="005E2CAF" w:rsidRPr="00B427B8" w:rsidRDefault="005E2CAF" w:rsidP="00573C39">
      <w:pPr>
        <w:spacing w:after="0" w:line="240" w:lineRule="auto"/>
        <w:ind w:right="1152"/>
        <w:jc w:val="both"/>
        <w:rPr>
          <w:rFonts w:ascii="Times New Roman" w:eastAsia="Times New Roman" w:hAnsi="Times New Roman" w:cs="Times New Roman"/>
          <w:b/>
          <w:i/>
          <w:sz w:val="24"/>
          <w:szCs w:val="24"/>
          <w:lang w:eastAsia="cs-CZ"/>
        </w:rPr>
      </w:pPr>
    </w:p>
    <w:p w:rsidR="005E2CAF" w:rsidRPr="00B427B8" w:rsidRDefault="005E2CAF"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Příčiny ekologické krize</w:t>
      </w:r>
    </w:p>
    <w:p w:rsidR="005E2CAF" w:rsidRPr="00B427B8" w:rsidRDefault="005E2CAF" w:rsidP="00573C39">
      <w:pPr>
        <w:spacing w:after="0" w:line="240" w:lineRule="auto"/>
        <w:ind w:right="1152" w:firstLine="567"/>
        <w:jc w:val="both"/>
        <w:rPr>
          <w:rFonts w:ascii="Times New Roman" w:eastAsia="Times New Roman" w:hAnsi="Times New Roman" w:cs="Times New Roman"/>
          <w:sz w:val="24"/>
          <w:szCs w:val="24"/>
          <w:lang w:eastAsia="cs-CZ"/>
        </w:rPr>
      </w:pPr>
    </w:p>
    <w:p w:rsidR="005E2CAF" w:rsidRPr="00B427B8" w:rsidRDefault="005E2CA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Ekologické problémy vznikají v důsledku přírodních činitelů včetně vývoje lidské populace a její velikosti. Není pochyb o tom, že příroda na planetě Zemi stanoví lidstvu v dlouhodobém výhledu zřejmé limity. </w:t>
      </w:r>
    </w:p>
    <w:p w:rsidR="005E2CAF" w:rsidRPr="00B427B8" w:rsidRDefault="005E2CA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Na nebezpečí světové ekologické katastrofy poprvé poukázala D. Meadowsová se svým kolektivem v roce 1970.</w:t>
      </w:r>
      <w:r w:rsidRPr="00B427B8">
        <w:rPr>
          <w:rFonts w:ascii="Times New Roman" w:eastAsia="Times New Roman" w:hAnsi="Times New Roman" w:cs="Times New Roman"/>
          <w:sz w:val="24"/>
          <w:szCs w:val="24"/>
          <w:vertAlign w:val="superscript"/>
          <w:lang w:eastAsia="cs-CZ"/>
        </w:rPr>
        <w:footnoteReference w:id="644"/>
      </w:r>
      <w:r w:rsidRPr="00B427B8">
        <w:rPr>
          <w:rFonts w:ascii="Times New Roman" w:eastAsia="Times New Roman" w:hAnsi="Times New Roman" w:cs="Times New Roman"/>
          <w:sz w:val="24"/>
          <w:szCs w:val="24"/>
          <w:lang w:eastAsia="cs-CZ"/>
        </w:rPr>
        <w:t xml:space="preserve"> Studie byly podrobeny kritice, (zvláště Limity růstu), ale na jejich základním závěru o </w:t>
      </w:r>
      <w:r w:rsidRPr="00B427B8">
        <w:rPr>
          <w:rFonts w:ascii="Times New Roman" w:eastAsia="Times New Roman" w:hAnsi="Times New Roman" w:cs="Times New Roman"/>
          <w:b/>
          <w:bCs/>
          <w:i/>
          <w:iCs/>
          <w:sz w:val="24"/>
          <w:szCs w:val="24"/>
          <w:lang w:eastAsia="cs-CZ"/>
        </w:rPr>
        <w:t>omezení přírodních zdrojů pro rozvoj lidstva</w:t>
      </w:r>
      <w:r w:rsidRPr="00B427B8">
        <w:rPr>
          <w:rFonts w:ascii="Times New Roman" w:eastAsia="Times New Roman" w:hAnsi="Times New Roman" w:cs="Times New Roman"/>
          <w:sz w:val="24"/>
          <w:szCs w:val="24"/>
          <w:lang w:eastAsia="cs-CZ"/>
        </w:rPr>
        <w:t xml:space="preserve"> jak v jejich rozsahu tak kvalitě se nezměnilo nic, ať už se to týká zdrojů ropy, uhlí, zemního plynu, kovů, stavebních a dalších nerostných surovin.</w:t>
      </w:r>
      <w:r w:rsidRPr="00B427B8">
        <w:rPr>
          <w:rFonts w:ascii="Times New Roman" w:eastAsia="Times New Roman" w:hAnsi="Times New Roman" w:cs="Times New Roman"/>
          <w:sz w:val="24"/>
          <w:szCs w:val="24"/>
          <w:vertAlign w:val="superscript"/>
          <w:lang w:eastAsia="cs-CZ"/>
        </w:rPr>
        <w:footnoteReference w:id="645"/>
      </w:r>
      <w:r w:rsidRPr="00B427B8">
        <w:rPr>
          <w:rFonts w:ascii="Times New Roman" w:eastAsia="Times New Roman" w:hAnsi="Times New Roman" w:cs="Times New Roman"/>
          <w:sz w:val="24"/>
          <w:szCs w:val="24"/>
          <w:lang w:eastAsia="cs-CZ"/>
        </w:rPr>
        <w:t xml:space="preserve">  </w:t>
      </w:r>
    </w:p>
    <w:p w:rsidR="005E2CAF" w:rsidRPr="00B427B8" w:rsidRDefault="005E2CA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I když efektivnost využívání přírodních zdrojů ve výrobě nezanedbatelně roste, situace zůstává značně nebezpečná. </w:t>
      </w:r>
      <w:r w:rsidRPr="00B427B8">
        <w:rPr>
          <w:rFonts w:ascii="Times New Roman" w:eastAsia="MS Mincho" w:hAnsi="Times New Roman" w:cs="Times New Roman"/>
          <w:sz w:val="24"/>
          <w:szCs w:val="24"/>
          <w:lang w:eastAsia="cs-CZ"/>
        </w:rPr>
        <w:t>Různé negativní jevy v přírodním prostředí, vyvolávané přírodními procesy, se totiž kombinují a zauzlují vzhledem k technicko-ekonomickým a technologickým postupům, v souvislosti s rozvojem výrobních sil lidstva a rozsahem produkce.</w:t>
      </w:r>
    </w:p>
    <w:p w:rsidR="005E2CAF" w:rsidRPr="00B427B8" w:rsidRDefault="005E2CAF" w:rsidP="001150DD">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Dosah zásahů, které lze přičíst na vrub lidstvu, je přitom leckdy obtížné odlišit. Elity moci a vlivu neprojevují navíc o zásadní odlišení ani zájem; nanejvýš se poukáže právě na ony limity civilizace jako takové (vzhledem k nedostatečnosti přírodních zdrojů a růstu populace). Poměrně hojné jsou obecné (či spíše abstraktní) úvahy o konfrontacích antropocentrického a neantropocentrického přístupu, ekologického a ekonomického člověka a potřebě respektu ke Gaii.</w:t>
      </w:r>
      <w:r w:rsidRPr="00B427B8">
        <w:rPr>
          <w:rFonts w:ascii="Times New Roman" w:eastAsia="Times New Roman" w:hAnsi="Times New Roman" w:cs="Times New Roman"/>
          <w:sz w:val="24"/>
          <w:szCs w:val="24"/>
          <w:vertAlign w:val="superscript"/>
          <w:lang w:eastAsia="cs-CZ"/>
        </w:rPr>
        <w:footnoteReference w:id="646"/>
      </w:r>
      <w:r w:rsidRPr="00B427B8">
        <w:rPr>
          <w:rFonts w:ascii="Times New Roman" w:eastAsia="Times New Roman" w:hAnsi="Times New Roman" w:cs="Times New Roman"/>
          <w:sz w:val="24"/>
          <w:szCs w:val="24"/>
          <w:lang w:eastAsia="cs-CZ"/>
        </w:rPr>
        <w:t xml:space="preserve"> </w:t>
      </w:r>
    </w:p>
    <w:p w:rsidR="005E2CAF" w:rsidRPr="00B427B8" w:rsidRDefault="005E2CAF" w:rsidP="001150DD">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Přitom vznikají ve velké míře právě v souvislosti </w:t>
      </w:r>
      <w:r w:rsidRPr="00B427B8">
        <w:rPr>
          <w:rFonts w:ascii="Times New Roman" w:eastAsia="Times New Roman" w:hAnsi="Times New Roman" w:cs="Times New Roman"/>
          <w:bCs/>
          <w:iCs/>
          <w:sz w:val="24"/>
          <w:szCs w:val="24"/>
          <w:lang w:eastAsia="cs-CZ"/>
        </w:rPr>
        <w:t>se</w:t>
      </w:r>
      <w:r w:rsidRPr="00B427B8">
        <w:rPr>
          <w:rFonts w:ascii="Times New Roman" w:eastAsia="Times New Roman" w:hAnsi="Times New Roman" w:cs="Times New Roman"/>
          <w:b/>
          <w:bCs/>
          <w:i/>
          <w:iCs/>
          <w:sz w:val="24"/>
          <w:szCs w:val="24"/>
          <w:lang w:eastAsia="cs-CZ"/>
        </w:rPr>
        <w:t xml:space="preserve"> společenskými, zvláště sociálně ekonomickými problémy, </w:t>
      </w:r>
      <w:r w:rsidRPr="00B427B8">
        <w:rPr>
          <w:rFonts w:ascii="Times New Roman" w:eastAsia="Times New Roman" w:hAnsi="Times New Roman" w:cs="Times New Roman"/>
          <w:bCs/>
          <w:iCs/>
          <w:sz w:val="24"/>
          <w:szCs w:val="24"/>
          <w:lang w:eastAsia="cs-CZ"/>
        </w:rPr>
        <w:t>které jsou jejich</w:t>
      </w:r>
      <w:r w:rsidRPr="00B427B8">
        <w:rPr>
          <w:rFonts w:ascii="Times New Roman" w:eastAsia="Times New Roman" w:hAnsi="Times New Roman" w:cs="Times New Roman"/>
          <w:b/>
          <w:bCs/>
          <w:i/>
          <w:iCs/>
          <w:sz w:val="24"/>
          <w:szCs w:val="24"/>
          <w:lang w:eastAsia="cs-CZ"/>
        </w:rPr>
        <w:t xml:space="preserve"> </w:t>
      </w:r>
      <w:r w:rsidRPr="00B427B8">
        <w:rPr>
          <w:rFonts w:ascii="Times New Roman" w:eastAsia="Times New Roman" w:hAnsi="Times New Roman" w:cs="Times New Roman"/>
          <w:bCs/>
          <w:iCs/>
          <w:sz w:val="24"/>
          <w:szCs w:val="24"/>
          <w:lang w:eastAsia="cs-CZ"/>
        </w:rPr>
        <w:t>příčinou nejhlubší a nejpodstatnější. V</w:t>
      </w:r>
      <w:r w:rsidRPr="00B427B8">
        <w:rPr>
          <w:rFonts w:ascii="Times New Roman" w:eastAsia="Times New Roman" w:hAnsi="Times New Roman" w:cs="Times New Roman"/>
          <w:sz w:val="24"/>
          <w:szCs w:val="24"/>
          <w:lang w:eastAsia="cs-CZ"/>
        </w:rPr>
        <w:t>yvolávají a produkují je politická rozhodnutí a akce (včetně vojenských střetů).</w:t>
      </w:r>
      <w:r w:rsidRPr="00B427B8">
        <w:rPr>
          <w:rFonts w:ascii="Times New Roman" w:eastAsia="Times New Roman" w:hAnsi="Times New Roman" w:cs="Times New Roman"/>
          <w:sz w:val="24"/>
          <w:szCs w:val="24"/>
          <w:vertAlign w:val="superscript"/>
          <w:lang w:eastAsia="cs-CZ"/>
        </w:rPr>
        <w:footnoteReference w:id="647"/>
      </w:r>
      <w:r w:rsidRPr="00B427B8">
        <w:rPr>
          <w:rFonts w:ascii="Times New Roman" w:eastAsia="Times New Roman" w:hAnsi="Times New Roman" w:cs="Times New Roman"/>
          <w:sz w:val="24"/>
          <w:szCs w:val="24"/>
          <w:lang w:eastAsia="cs-CZ"/>
        </w:rPr>
        <w:t xml:space="preserve"> </w:t>
      </w:r>
    </w:p>
    <w:p w:rsidR="005E2CAF" w:rsidRPr="00B427B8" w:rsidRDefault="005E2CA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Právě snahy výrazně omezit státní regulaci monetaristy či neoliberály (od nichž se dnes v jisté míře opět přechází k pragmatičtějším postupům, zahrnujícím i některé opomíjené keynessovské prvky), způsobily značné dodatečné ekologické škody. </w:t>
      </w:r>
    </w:p>
    <w:p w:rsidR="005E2CAF" w:rsidRPr="00B427B8" w:rsidRDefault="005E2CAF" w:rsidP="00573C39">
      <w:pPr>
        <w:spacing w:after="0" w:line="240" w:lineRule="auto"/>
        <w:ind w:right="1152" w:firstLine="567"/>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i/>
          <w:sz w:val="24"/>
          <w:szCs w:val="24"/>
          <w:lang w:eastAsia="cs-CZ"/>
        </w:rPr>
        <w:t>Dosah vlivu kapitalistické produkce a její dynamiky je však zhusta záměrně opomíjen.</w:t>
      </w:r>
      <w:r w:rsidRPr="00B427B8">
        <w:rPr>
          <w:rFonts w:ascii="Times New Roman" w:eastAsia="Times New Roman" w:hAnsi="Times New Roman" w:cs="Times New Roman"/>
          <w:sz w:val="24"/>
          <w:szCs w:val="24"/>
          <w:lang w:eastAsia="cs-CZ"/>
        </w:rPr>
        <w:t xml:space="preserve"> Přitom je to právě potřeba rozšířené reprodukce a akumulace kapitálu, jeho snaha zjednávat si přístup k dalším a dalším, často dosud bezplatně užívaným darům přírody, co vyvolává změny životního prostředí a činí je dlouhodobými a nezřídka trvalými. </w:t>
      </w:r>
      <w:r w:rsidRPr="00B427B8">
        <w:rPr>
          <w:rFonts w:ascii="Times New Roman" w:eastAsia="Times New Roman" w:hAnsi="Times New Roman" w:cs="Times New Roman"/>
          <w:bCs/>
          <w:sz w:val="24"/>
          <w:szCs w:val="24"/>
          <w:lang w:eastAsia="cs-CZ"/>
        </w:rPr>
        <w:t xml:space="preserve">Racionální ocenění surovin a energie </w:t>
      </w:r>
      <w:r w:rsidRPr="00B427B8">
        <w:rPr>
          <w:rFonts w:ascii="Times New Roman" w:eastAsia="Times New Roman" w:hAnsi="Times New Roman" w:cs="Times New Roman"/>
          <w:bCs/>
          <w:sz w:val="24"/>
          <w:szCs w:val="24"/>
          <w:lang w:eastAsia="cs-CZ"/>
        </w:rPr>
        <w:lastRenderedPageBreak/>
        <w:t>kapitalistický trh totiž neposkytuje, nesignalizuje negativní trendy a nenutí k výrazným úsporám.</w:t>
      </w:r>
      <w:r w:rsidRPr="00B427B8">
        <w:rPr>
          <w:rFonts w:ascii="Times New Roman" w:eastAsia="Times New Roman" w:hAnsi="Times New Roman" w:cs="Times New Roman"/>
          <w:bCs/>
          <w:sz w:val="24"/>
          <w:szCs w:val="24"/>
          <w:vertAlign w:val="superscript"/>
          <w:lang w:eastAsia="cs-CZ"/>
        </w:rPr>
        <w:footnoteReference w:id="648"/>
      </w:r>
      <w:r w:rsidRPr="00B427B8">
        <w:rPr>
          <w:rFonts w:ascii="Times New Roman" w:eastAsia="Times New Roman" w:hAnsi="Times New Roman" w:cs="Times New Roman"/>
          <w:b/>
          <w:bCs/>
          <w:sz w:val="24"/>
          <w:szCs w:val="24"/>
          <w:lang w:eastAsia="cs-CZ"/>
        </w:rPr>
        <w:t xml:space="preserve"> </w:t>
      </w:r>
    </w:p>
    <w:p w:rsidR="005E2CAF" w:rsidRPr="00B427B8" w:rsidRDefault="005E2CAF" w:rsidP="00573C39">
      <w:pPr>
        <w:spacing w:after="0" w:line="240" w:lineRule="auto"/>
        <w:ind w:right="1152" w:firstLine="567"/>
        <w:jc w:val="both"/>
        <w:rPr>
          <w:rFonts w:ascii="Times New Roman" w:eastAsia="Times New Roman" w:hAnsi="Times New Roman" w:cs="Times New Roman"/>
          <w:iCs/>
          <w:sz w:val="24"/>
          <w:szCs w:val="24"/>
          <w:lang w:eastAsia="cs-CZ"/>
        </w:rPr>
      </w:pPr>
      <w:r w:rsidRPr="00B427B8">
        <w:rPr>
          <w:rFonts w:ascii="Times New Roman" w:eastAsia="Times New Roman" w:hAnsi="Times New Roman" w:cs="Times New Roman"/>
          <w:sz w:val="24"/>
          <w:szCs w:val="24"/>
          <w:lang w:eastAsia="cs-CZ"/>
        </w:rPr>
        <w:t xml:space="preserve">Viníkem není trh. Rozhodující je </w:t>
      </w:r>
      <w:r w:rsidRPr="00B427B8">
        <w:rPr>
          <w:rFonts w:ascii="Times New Roman" w:eastAsia="Times New Roman" w:hAnsi="Times New Roman" w:cs="Times New Roman"/>
          <w:b/>
          <w:bCs/>
          <w:i/>
          <w:iCs/>
          <w:sz w:val="24"/>
          <w:szCs w:val="24"/>
          <w:lang w:eastAsia="cs-CZ"/>
        </w:rPr>
        <w:t xml:space="preserve">potřeba kapitálu zhodnocovat se, dosahovat maximálního zisku, </w:t>
      </w:r>
      <w:r w:rsidRPr="00B427B8">
        <w:rPr>
          <w:rFonts w:ascii="Times New Roman" w:eastAsia="Times New Roman" w:hAnsi="Times New Roman" w:cs="Times New Roman"/>
          <w:sz w:val="24"/>
          <w:szCs w:val="24"/>
          <w:lang w:eastAsia="cs-CZ"/>
        </w:rPr>
        <w:t xml:space="preserve">která podněcuje iracionální tendenci trhu expandovat, stimulovat ekonomický růst rabováním  přírody, zvláště  té její části, která má charakter veřejného statku, jako je voda, vzduch, divoká příroda apod.. Pro taková bezuzdné řádění je na planetě stále méně místa a také ospravedlnění. </w:t>
      </w:r>
      <w:r w:rsidRPr="00B427B8">
        <w:rPr>
          <w:rFonts w:ascii="Times New Roman" w:eastAsia="Times New Roman" w:hAnsi="Times New Roman" w:cs="Times New Roman"/>
          <w:bCs/>
          <w:iCs/>
          <w:sz w:val="24"/>
          <w:szCs w:val="24"/>
          <w:lang w:eastAsia="cs-CZ"/>
        </w:rPr>
        <w:t>Důsledky pro kapitál přirozené akumulace, která podněcuje k</w:t>
      </w:r>
      <w:r w:rsidRPr="00B427B8">
        <w:rPr>
          <w:rFonts w:ascii="Times New Roman" w:eastAsia="Times New Roman" w:hAnsi="Times New Roman" w:cs="Times New Roman"/>
          <w:sz w:val="24"/>
          <w:szCs w:val="24"/>
          <w:lang w:eastAsia="cs-CZ"/>
        </w:rPr>
        <w:t xml:space="preserve">onzumní způsob života v zemích vyspělých a  vyvolává masovou bídu v zemích rozvojových, signalizuje mj. i </w:t>
      </w:r>
      <w:r w:rsidRPr="00B427B8">
        <w:rPr>
          <w:rFonts w:ascii="Times New Roman" w:eastAsia="Times New Roman" w:hAnsi="Times New Roman" w:cs="Times New Roman"/>
          <w:iCs/>
          <w:sz w:val="24"/>
          <w:szCs w:val="24"/>
          <w:lang w:eastAsia="cs-CZ"/>
        </w:rPr>
        <w:t>vážné ekologické ohrožení celé planety.</w:t>
      </w:r>
      <w:r w:rsidRPr="00B427B8">
        <w:rPr>
          <w:rFonts w:ascii="Times New Roman" w:eastAsia="Times New Roman" w:hAnsi="Times New Roman" w:cs="Times New Roman"/>
          <w:iCs/>
          <w:sz w:val="24"/>
          <w:szCs w:val="24"/>
          <w:vertAlign w:val="superscript"/>
          <w:lang w:eastAsia="cs-CZ"/>
        </w:rPr>
        <w:footnoteReference w:id="649"/>
      </w:r>
      <w:r w:rsidRPr="00B427B8">
        <w:rPr>
          <w:rFonts w:ascii="Times New Roman" w:eastAsia="Times New Roman" w:hAnsi="Times New Roman" w:cs="Times New Roman"/>
          <w:iCs/>
          <w:sz w:val="24"/>
          <w:szCs w:val="24"/>
          <w:lang w:eastAsia="cs-CZ"/>
        </w:rPr>
        <w:t xml:space="preserve"> </w:t>
      </w:r>
    </w:p>
    <w:p w:rsidR="005E2CAF" w:rsidRPr="00B427B8" w:rsidRDefault="005E2CAF"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Dnešní technologie umožňuje to, co se jeví jako limit přírody, v zásadě zmírnit (např. investicemi do úrodnosti a produktivity zdroje) a při společenských a kulturních změnách se jim i úplně vyhnout. Kapitál ovšem dokazuje, že kšeftovat se dá i s důsledky katastrof, ať už jsou vyvolávány přírodou či lidmi, i v nich lze nalézt nové zdroje zisků.</w:t>
      </w:r>
      <w:r w:rsidRPr="00B427B8">
        <w:rPr>
          <w:rFonts w:ascii="Times New Roman" w:eastAsia="Times New Roman" w:hAnsi="Times New Roman" w:cs="Times New Roman"/>
          <w:sz w:val="24"/>
          <w:szCs w:val="24"/>
          <w:vertAlign w:val="superscript"/>
          <w:lang w:eastAsia="cs-CZ"/>
        </w:rPr>
        <w:footnoteReference w:id="650"/>
      </w:r>
    </w:p>
    <w:p w:rsidR="005E2CAF" w:rsidRPr="00B427B8" w:rsidRDefault="005E2CAF" w:rsidP="00AE3CBD">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Kapitál se tak zaplétá do problémů, které svým vztahem k přírodnímu prostředí sám neustále vyvolává; některé jeho složky jsou v logice systému už silně postihovány.</w:t>
      </w:r>
      <w:r w:rsidRPr="00B427B8">
        <w:rPr>
          <w:rFonts w:ascii="Times New Roman" w:eastAsia="Times New Roman" w:hAnsi="Times New Roman" w:cs="Times New Roman"/>
          <w:sz w:val="24"/>
          <w:szCs w:val="24"/>
          <w:vertAlign w:val="superscript"/>
          <w:lang w:eastAsia="cs-CZ"/>
        </w:rPr>
        <w:footnoteReference w:id="651"/>
      </w:r>
      <w:r w:rsidRPr="00B427B8">
        <w:rPr>
          <w:rFonts w:ascii="Times New Roman" w:eastAsia="Times New Roman" w:hAnsi="Times New Roman" w:cs="Times New Roman"/>
          <w:sz w:val="24"/>
          <w:szCs w:val="24"/>
          <w:lang w:eastAsia="cs-CZ"/>
        </w:rPr>
        <w:t xml:space="preserve">    </w:t>
      </w:r>
    </w:p>
    <w:p w:rsidR="005E2CAF" w:rsidRPr="00B427B8" w:rsidRDefault="005E2CAF" w:rsidP="001150DD">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Značný význam pro přírodní prostředí má neomezený růst jako vedlejší produkt tvrdých střetů o maximální zisk a současně i doprovodný hedonistický, </w:t>
      </w:r>
      <w:r w:rsidRPr="00B427B8">
        <w:rPr>
          <w:rFonts w:ascii="Times New Roman" w:eastAsia="MS Mincho" w:hAnsi="Times New Roman" w:cs="Times New Roman"/>
          <w:b/>
          <w:i/>
          <w:sz w:val="24"/>
          <w:szCs w:val="24"/>
          <w:lang w:eastAsia="cs-CZ"/>
        </w:rPr>
        <w:t>spotřebitelský životní styl.</w:t>
      </w:r>
      <w:r w:rsidRPr="00B427B8">
        <w:rPr>
          <w:rFonts w:ascii="Times New Roman" w:eastAsia="MS Mincho" w:hAnsi="Times New Roman" w:cs="Times New Roman"/>
          <w:sz w:val="24"/>
          <w:szCs w:val="24"/>
          <w:lang w:eastAsia="cs-CZ"/>
        </w:rPr>
        <w:t xml:space="preserve">  Kapitál, kterému jde o peníze až v první řadě, vkládá investice do reprodukce životního a přírodního prostředí vždy až v poslední řadě, jako příslovečnou „třešničku na dortu“. </w:t>
      </w:r>
    </w:p>
    <w:p w:rsidR="005E2CAF" w:rsidRPr="00B427B8" w:rsidRDefault="005E2CAF" w:rsidP="001150D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Konzumní společnost vynucuje mnoho potřeb. I když jsou mnohé z nich druhotné, samoúčelné i devastující, pro mnoho lidí se stávají stále nezbytnějšími. Mnohé z přirozených a nezbytných potřeb však současně uspokojovány nejsou. </w:t>
      </w:r>
      <w:r w:rsidRPr="00B427B8">
        <w:rPr>
          <w:rFonts w:ascii="Times New Roman" w:eastAsia="MS Mincho" w:hAnsi="Times New Roman" w:cs="Times New Roman"/>
          <w:sz w:val="24"/>
          <w:szCs w:val="24"/>
          <w:lang w:eastAsia="cs-CZ"/>
        </w:rPr>
        <w:t xml:space="preserve">Investice do výživy, vzdělávání a zdraví zůstávají - přes ujišťování o zájmu poskytovat soustavnou a adresnou pomoc - i na existující elementární úrovni nedostatečné. </w:t>
      </w:r>
      <w:r w:rsidRPr="00B427B8">
        <w:rPr>
          <w:rFonts w:ascii="Times New Roman" w:eastAsia="Times New Roman" w:hAnsi="Times New Roman" w:cs="Times New Roman"/>
          <w:sz w:val="24"/>
          <w:szCs w:val="24"/>
          <w:lang w:eastAsia="cs-CZ"/>
        </w:rPr>
        <w:t xml:space="preserve">Vnucování zbytných potřeb, stejně jako neuspokojování potřeb </w:t>
      </w:r>
      <w:r w:rsidRPr="00B427B8">
        <w:rPr>
          <w:rFonts w:ascii="Times New Roman" w:eastAsia="Times New Roman" w:hAnsi="Times New Roman" w:cs="Times New Roman"/>
          <w:sz w:val="24"/>
          <w:szCs w:val="24"/>
          <w:lang w:eastAsia="cs-CZ"/>
        </w:rPr>
        <w:lastRenderedPageBreak/>
        <w:t>nezbytných je přímým produktem živelnosti kapitalistického trhu. J</w:t>
      </w:r>
      <w:r w:rsidRPr="00B427B8">
        <w:rPr>
          <w:rFonts w:ascii="Times New Roman" w:eastAsia="MS Mincho" w:hAnsi="Times New Roman" w:cs="Times New Roman"/>
          <w:sz w:val="24"/>
          <w:szCs w:val="24"/>
          <w:lang w:eastAsia="cs-CZ"/>
        </w:rPr>
        <w:t>eho prostřednictvím a v zájmu podnikatelů dochází ke značnému přerozdělování zdrojů na úkor chudších vrstev, zemí a celých regionů.</w:t>
      </w:r>
    </w:p>
    <w:p w:rsidR="005E2CAF" w:rsidRPr="00B427B8" w:rsidRDefault="005E2CA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Rostoucí ekologické uvědomění, k němuž se propracovávají skupiny spotřebitelů, má přes rostoucí tlak na ekologizaci výroby a netržní zásahy pouze dílčí, doplňkový význam. Vliv posunu spotřebitelských preferencí směrem k ekologii naráží v rámci tržní samoregulace na bariéru egoistických ziskových pohnutek výrobců a na omezenou informovanost i finanční možnosti spotřebitelů. Řešení je stimulováno, ale také deformováno přeměnou péče o ekologii v nové výnosné odvětví soukromého podnikání.</w:t>
      </w:r>
    </w:p>
    <w:p w:rsidR="005E2CAF" w:rsidRPr="00B427B8" w:rsidRDefault="005E2CA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Dvě miliardy lidí v důsledku této politiky trpí podvýživou a nemocemi, strádají v důsledku genocidy a válek. </w:t>
      </w:r>
      <w:r w:rsidRPr="00B427B8">
        <w:rPr>
          <w:rFonts w:ascii="Times New Roman" w:eastAsia="MS Mincho" w:hAnsi="Times New Roman" w:cs="Times New Roman"/>
          <w:sz w:val="24"/>
          <w:szCs w:val="24"/>
          <w:lang w:eastAsia="cs-CZ"/>
        </w:rPr>
        <w:t>Je tomu tak i proto, že přestaly existovat podmínky, ve kterých mohli lidé uspokojovat své potřeby jednodušším způsobem a to ve prospěch potřeb firem, jimž vycházejí vstříc nejrůznější instituce, které produkci a konzum organizují (včetně obstarávání reklamy a naplánovaného rychlého zastarávání výrobků).</w:t>
      </w:r>
      <w:r w:rsidRPr="00B427B8">
        <w:rPr>
          <w:rFonts w:ascii="Times New Roman" w:eastAsia="MS Mincho" w:hAnsi="Times New Roman" w:cs="Times New Roman"/>
          <w:sz w:val="24"/>
          <w:szCs w:val="24"/>
          <w:vertAlign w:val="superscript"/>
          <w:lang w:eastAsia="cs-CZ"/>
        </w:rPr>
        <w:footnoteReference w:id="652"/>
      </w:r>
      <w:r w:rsidRPr="00B427B8">
        <w:rPr>
          <w:rFonts w:ascii="Times New Roman" w:eastAsia="MS Mincho" w:hAnsi="Times New Roman" w:cs="Times New Roman"/>
          <w:sz w:val="24"/>
          <w:szCs w:val="24"/>
          <w:lang w:eastAsia="cs-CZ"/>
        </w:rPr>
        <w:t xml:space="preserve"> K takovým institucím se zařazuje i MMF a SB, jejichž „oficiálním posláním je mimo jiné i pomoc méně vyspělým zemím, jejichž latentní funkcí však je hlavně snaha vyjádřit hodnotu zbylých zdrojů planety v penězích tak, aby si je bohatí mohli koupit a chudí byli nuceni je ve svém vlastním zájmu prodat.</w:t>
      </w:r>
      <w:r w:rsidRPr="00B427B8">
        <w:rPr>
          <w:rFonts w:ascii="Times New Roman" w:eastAsia="MS Mincho" w:hAnsi="Times New Roman" w:cs="Times New Roman"/>
          <w:sz w:val="24"/>
          <w:szCs w:val="24"/>
          <w:vertAlign w:val="superscript"/>
          <w:lang w:eastAsia="cs-CZ"/>
        </w:rPr>
        <w:footnoteReference w:id="653"/>
      </w:r>
      <w:r w:rsidRPr="00B427B8">
        <w:rPr>
          <w:rFonts w:ascii="Times New Roman" w:eastAsia="MS Mincho" w:hAnsi="Times New Roman" w:cs="Times New Roman"/>
          <w:sz w:val="24"/>
          <w:szCs w:val="24"/>
          <w:lang w:eastAsia="cs-CZ"/>
        </w:rPr>
        <w:t xml:space="preserve"> </w:t>
      </w:r>
    </w:p>
    <w:p w:rsidR="005E2CAF" w:rsidRPr="00B427B8" w:rsidRDefault="005E2CA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mnoha oblastech se situace dále zhoršuje (v Africe je dnes o 30% méně potravy na osobu než v roce 1967). Globální životní a přírodní prostředí, v němž tito lidé žijí, je poškozováno v míře, v níž se stává náprava stále problematičtější. </w:t>
      </w:r>
    </w:p>
    <w:p w:rsidR="007925F2" w:rsidRPr="00B427B8" w:rsidRDefault="007925F2" w:rsidP="00573C39">
      <w:pPr>
        <w:keepNext/>
        <w:spacing w:after="0" w:line="240" w:lineRule="auto"/>
        <w:ind w:right="1152"/>
        <w:jc w:val="both"/>
        <w:outlineLvl w:val="2"/>
        <w:rPr>
          <w:rFonts w:ascii="Times New Roman" w:eastAsia="MS Mincho" w:hAnsi="Times New Roman" w:cs="Times New Roman"/>
          <w:b/>
          <w:bCs/>
          <w:i/>
          <w:iCs/>
          <w:sz w:val="24"/>
          <w:szCs w:val="24"/>
          <w:lang w:eastAsia="cs-CZ"/>
        </w:rPr>
      </w:pPr>
    </w:p>
    <w:p w:rsidR="007925F2" w:rsidRPr="00B427B8" w:rsidRDefault="007925F2" w:rsidP="00573C39">
      <w:pPr>
        <w:keepNext/>
        <w:spacing w:after="0" w:line="240" w:lineRule="auto"/>
        <w:ind w:right="1152"/>
        <w:jc w:val="both"/>
        <w:outlineLvl w:val="2"/>
        <w:rPr>
          <w:rFonts w:ascii="Times New Roman" w:eastAsia="MS Mincho" w:hAnsi="Times New Roman" w:cs="Times New Roman"/>
          <w:b/>
          <w:bCs/>
          <w:i/>
          <w:iCs/>
          <w:sz w:val="24"/>
          <w:szCs w:val="24"/>
          <w:lang w:eastAsia="cs-CZ"/>
        </w:rPr>
      </w:pPr>
    </w:p>
    <w:p w:rsidR="005E2CAF" w:rsidRPr="00B427B8" w:rsidRDefault="005E2CAF" w:rsidP="00573C39">
      <w:pPr>
        <w:keepNext/>
        <w:spacing w:after="0" w:line="240" w:lineRule="auto"/>
        <w:ind w:right="1152"/>
        <w:jc w:val="both"/>
        <w:outlineLvl w:val="2"/>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Ekonomická ne-rozvinutost a zátěž prostředí</w:t>
      </w:r>
    </w:p>
    <w:p w:rsidR="005E2CAF" w:rsidRPr="00B427B8" w:rsidRDefault="005E2CAF"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5E2CAF" w:rsidRPr="00B427B8" w:rsidRDefault="005E2CA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Státy, v nichž působí silný monopolní kapitál, jako jsou </w:t>
      </w:r>
      <w:r w:rsidRPr="00B427B8">
        <w:rPr>
          <w:rFonts w:ascii="Times New Roman" w:eastAsia="MS Mincho" w:hAnsi="Times New Roman" w:cs="Times New Roman"/>
          <w:b/>
          <w:i/>
          <w:sz w:val="24"/>
          <w:szCs w:val="24"/>
          <w:lang w:eastAsia="cs-CZ"/>
        </w:rPr>
        <w:t>Spojené státy severoamerické</w:t>
      </w:r>
      <w:r w:rsidRPr="00B427B8">
        <w:rPr>
          <w:rFonts w:ascii="Times New Roman" w:eastAsia="MS Mincho" w:hAnsi="Times New Roman" w:cs="Times New Roman"/>
          <w:sz w:val="24"/>
          <w:szCs w:val="24"/>
          <w:lang w:eastAsia="cs-CZ"/>
        </w:rPr>
        <w:t>, poškozují geosféru úměrně svému podílu na hrubém produktu světa (USA jsou např. největším producentem skleníkových plynů na světě). K nejvyšší zátěži prostředí vede vysoká ekonomická rozvinutost (vzdor aktivitám ekologů a různých odpovědněji jednajících politiků). Ve Spojených státech jsou každoroční náklady na zvládání ekologické hrozby tak vysoké, že se začínají rovnat hodnotě každoročního růstu produkce.</w:t>
      </w:r>
      <w:r w:rsidRPr="00B427B8">
        <w:rPr>
          <w:rFonts w:ascii="Times New Roman" w:eastAsia="MS Mincho" w:hAnsi="Times New Roman" w:cs="Times New Roman"/>
          <w:sz w:val="24"/>
          <w:szCs w:val="24"/>
          <w:vertAlign w:val="superscript"/>
          <w:lang w:eastAsia="cs-CZ"/>
        </w:rPr>
        <w:footnoteReference w:id="654"/>
      </w:r>
      <w:r w:rsidRPr="00B427B8">
        <w:rPr>
          <w:rFonts w:ascii="Times New Roman" w:eastAsia="MS Mincho" w:hAnsi="Times New Roman" w:cs="Times New Roman"/>
          <w:sz w:val="24"/>
          <w:szCs w:val="24"/>
          <w:lang w:eastAsia="cs-CZ"/>
        </w:rPr>
        <w:t xml:space="preserve"> </w:t>
      </w:r>
    </w:p>
    <w:p w:rsidR="005E2CAF" w:rsidRPr="00B427B8" w:rsidRDefault="005E2CAF" w:rsidP="00AE3CBD">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Zdrojem je jistě i místní převažující hodnotová orientace: extrémní individualismus, hedonismus, konzumentství, důraz na práva bez odpovědnosti, akcent na soutěživost na úkor kooperace a solidarity, nesnášenlivost k názorům jiných, kořistnický vztah k přírodě aj.</w:t>
      </w:r>
      <w:r w:rsidRPr="00B427B8">
        <w:rPr>
          <w:rFonts w:ascii="Times New Roman" w:eastAsia="Times New Roman" w:hAnsi="Times New Roman" w:cs="Times New Roman"/>
          <w:sz w:val="24"/>
          <w:szCs w:val="24"/>
          <w:vertAlign w:val="superscript"/>
          <w:lang w:eastAsia="cs-CZ"/>
        </w:rPr>
        <w:footnoteReference w:id="655"/>
      </w:r>
      <w:r w:rsidRPr="00B427B8">
        <w:rPr>
          <w:rFonts w:ascii="Times New Roman" w:eastAsia="Times New Roman" w:hAnsi="Times New Roman" w:cs="Times New Roman"/>
          <w:sz w:val="24"/>
          <w:szCs w:val="24"/>
          <w:lang w:eastAsia="cs-CZ"/>
        </w:rPr>
        <w:t xml:space="preserve"> Situaci v zemi ovlivňuje mocná automobilová a letecká lobby.</w:t>
      </w:r>
      <w:r w:rsidRPr="00B427B8">
        <w:rPr>
          <w:rFonts w:ascii="Times New Roman" w:eastAsia="Times New Roman" w:hAnsi="Times New Roman" w:cs="Times New Roman"/>
          <w:sz w:val="24"/>
          <w:szCs w:val="24"/>
          <w:vertAlign w:val="superscript"/>
          <w:lang w:eastAsia="cs-CZ"/>
        </w:rPr>
        <w:footnoteReference w:id="656"/>
      </w:r>
      <w:r w:rsidRPr="00B427B8">
        <w:rPr>
          <w:rFonts w:ascii="Times New Roman" w:eastAsia="Times New Roman" w:hAnsi="Times New Roman" w:cs="Times New Roman"/>
          <w:sz w:val="24"/>
          <w:szCs w:val="24"/>
          <w:lang w:eastAsia="cs-CZ"/>
        </w:rPr>
        <w:t xml:space="preserve"> </w:t>
      </w:r>
    </w:p>
    <w:p w:rsidR="005E2CAF" w:rsidRPr="00B427B8" w:rsidRDefault="005E2CAF" w:rsidP="00AE3CBD">
      <w:pPr>
        <w:keepNext/>
        <w:spacing w:after="0" w:line="240" w:lineRule="auto"/>
        <w:ind w:right="1152" w:firstLine="567"/>
        <w:jc w:val="both"/>
        <w:outlineLvl w:val="1"/>
        <w:rPr>
          <w:rFonts w:ascii="Times New Roman" w:eastAsia="MS Mincho" w:hAnsi="Times New Roman" w:cs="Times New Roman"/>
          <w:iCs/>
          <w:sz w:val="24"/>
          <w:szCs w:val="24"/>
          <w:lang w:eastAsia="cs-CZ"/>
        </w:rPr>
      </w:pPr>
      <w:r w:rsidRPr="00B427B8">
        <w:rPr>
          <w:rFonts w:ascii="Times New Roman" w:eastAsia="MS Mincho" w:hAnsi="Times New Roman" w:cs="Times New Roman"/>
          <w:b/>
          <w:i/>
          <w:iCs/>
          <w:sz w:val="24"/>
          <w:szCs w:val="24"/>
          <w:lang w:eastAsia="cs-CZ"/>
        </w:rPr>
        <w:lastRenderedPageBreak/>
        <w:t>Rozvinuté země</w:t>
      </w:r>
      <w:r w:rsidRPr="00B427B8">
        <w:rPr>
          <w:rFonts w:ascii="Times New Roman" w:eastAsia="MS Mincho" w:hAnsi="Times New Roman" w:cs="Times New Roman"/>
          <w:iCs/>
          <w:sz w:val="24"/>
          <w:szCs w:val="24"/>
          <w:lang w:eastAsia="cs-CZ"/>
        </w:rPr>
        <w:t xml:space="preserve"> jsou s to si přírodní složky svého životního prostředí svou environmentální politikou do určité míry chránit, zvláště pokud jde o vysoce závadné ¨technologie a výrobky, a to za cenu vývozu závadné výroby a odpadu do zemí „třetího světa“. „Vyrabování“ materiálních a lidských zdrojů a přechod do prostoru, který na své vytěžení teprve čeká, je přirozeným aspektem kapitalistického podnikání. Jednotliví kapitalisté, jednotlivé kapitalistické země si z potíží vždy pomáhali na úkor slabších., poháněni konkurenčním bojem. </w:t>
      </w:r>
    </w:p>
    <w:p w:rsidR="007925F2" w:rsidRPr="00B427B8" w:rsidRDefault="005E2CAF" w:rsidP="007925F2">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Donucování </w:t>
      </w:r>
      <w:r w:rsidRPr="00B427B8">
        <w:rPr>
          <w:rFonts w:ascii="Times New Roman" w:eastAsia="Times New Roman" w:hAnsi="Times New Roman" w:cs="Times New Roman"/>
          <w:b/>
          <w:i/>
          <w:sz w:val="24"/>
          <w:szCs w:val="24"/>
          <w:lang w:eastAsia="cs-CZ"/>
        </w:rPr>
        <w:t>rozvojových zemí</w:t>
      </w:r>
      <w:r w:rsidRPr="00B427B8">
        <w:rPr>
          <w:rFonts w:ascii="Times New Roman" w:eastAsia="Times New Roman" w:hAnsi="Times New Roman" w:cs="Times New Roman"/>
          <w:sz w:val="24"/>
          <w:szCs w:val="24"/>
          <w:lang w:eastAsia="cs-CZ"/>
        </w:rPr>
        <w:t>, aby se podrobovaly zemědělské a průmyslové politice vyspělých zemí včetně exportní monokultury, plenění tamních přírodních zdrojů (jak z vnitřních potřeb, z titulu bídy, tak přímým vytěžováním mezinárodními monopoly), je jednou z hlavních překážek prosazování trvale udržitelného rozvoje ve světě.</w:t>
      </w:r>
    </w:p>
    <w:p w:rsidR="005E2CAF" w:rsidRPr="00B427B8" w:rsidRDefault="005E2CAF" w:rsidP="007925F2">
      <w:pPr>
        <w:spacing w:after="0" w:line="240" w:lineRule="auto"/>
        <w:ind w:right="1152" w:firstLine="567"/>
        <w:jc w:val="both"/>
        <w:rPr>
          <w:rFonts w:ascii="Times New Roman" w:eastAsia="MS Mincho" w:hAnsi="Times New Roman" w:cs="Times New Roman"/>
          <w:iCs/>
          <w:sz w:val="24"/>
          <w:szCs w:val="24"/>
          <w:lang w:eastAsia="cs-CZ"/>
        </w:rPr>
      </w:pPr>
      <w:r w:rsidRPr="00B427B8">
        <w:rPr>
          <w:rFonts w:ascii="Times New Roman" w:eastAsia="MS Mincho" w:hAnsi="Times New Roman" w:cs="Times New Roman"/>
          <w:b/>
          <w:i/>
          <w:iCs/>
          <w:sz w:val="24"/>
          <w:szCs w:val="24"/>
          <w:lang w:eastAsia="cs-CZ"/>
        </w:rPr>
        <w:t xml:space="preserve">Velmoci </w:t>
      </w:r>
      <w:r w:rsidRPr="00B427B8">
        <w:rPr>
          <w:rFonts w:ascii="Times New Roman" w:eastAsia="MS Mincho" w:hAnsi="Times New Roman" w:cs="Times New Roman"/>
          <w:iCs/>
          <w:sz w:val="24"/>
          <w:szCs w:val="24"/>
          <w:lang w:eastAsia="cs-CZ"/>
        </w:rPr>
        <w:t>udržují nízké ceny surovin a potravin, hlavních vývozních artiklů většiny rozvojových zemí a současně je zaplavují levnými výrobky. Vzniká paradoxní situace, kdy rozvinuté země prosazují po dlouhou dobu snižování výroby potravin ve svých zemích, kde dochází ke vzniku značných zemědělských přebytků, zatímco jejich pomoc zemědělství rozvojových zemí spoluzpůsobuje obrovské problémy, včetně katastrofálního nedostatku potravin a každoročního úmrtí desítek milionů jejich obyvatel.</w:t>
      </w:r>
      <w:r w:rsidRPr="00B427B8">
        <w:rPr>
          <w:rFonts w:ascii="Times New Roman" w:eastAsia="MS Mincho" w:hAnsi="Times New Roman" w:cs="Times New Roman"/>
          <w:iCs/>
          <w:sz w:val="24"/>
          <w:szCs w:val="24"/>
          <w:vertAlign w:val="superscript"/>
          <w:lang w:eastAsia="cs-CZ"/>
        </w:rPr>
        <w:footnoteReference w:id="657"/>
      </w:r>
      <w:r w:rsidRPr="00B427B8">
        <w:rPr>
          <w:rFonts w:ascii="Times New Roman" w:eastAsia="MS Mincho" w:hAnsi="Times New Roman" w:cs="Times New Roman"/>
          <w:iCs/>
          <w:sz w:val="24"/>
          <w:szCs w:val="24"/>
          <w:lang w:eastAsia="cs-CZ"/>
        </w:rPr>
        <w:t xml:space="preserve"> </w:t>
      </w:r>
    </w:p>
    <w:p w:rsidR="00A84A97" w:rsidRPr="00B427B8" w:rsidRDefault="005E2CAF" w:rsidP="00A84A97">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Ekologické problémy vážně zhoršuje kapitalistická forma industrializace chudých zemí a regionů, vyčerpaných dlouholetým koloniálním útiskem. V zájmu toho, aby dosáhl co nejvyšších konkurenčních výhod a zisků, se kapitál chová zcela bezohledně jak k lidskému činiteli výroby, tak k místním zdrojům surovin a k odpadům produkce. Do méně vyvinutých oblastí jsou ze zemí rozvinutých přesouvány právě ekologicky náročné výroby a vyvážen ekologický odpad. Chudé státy také čelí nejhorším důsledkům oteplování planety. Ekologické pohromy se tu zvětšují a jsou častější.</w:t>
      </w:r>
    </w:p>
    <w:p w:rsidR="005E2CAF" w:rsidRPr="00B427B8" w:rsidRDefault="00A84A97" w:rsidP="00A84A97">
      <w:pPr>
        <w:spacing w:after="0" w:line="240" w:lineRule="auto"/>
        <w:ind w:right="1152" w:firstLine="540"/>
        <w:jc w:val="both"/>
        <w:rPr>
          <w:rFonts w:ascii="Times New Roman" w:eastAsia="MS Mincho" w:hAnsi="Times New Roman" w:cs="Times New Roman"/>
          <w:iCs/>
          <w:sz w:val="24"/>
          <w:szCs w:val="24"/>
          <w:lang w:eastAsia="cs-CZ"/>
        </w:rPr>
      </w:pPr>
      <w:r w:rsidRPr="00B427B8">
        <w:rPr>
          <w:rFonts w:ascii="Times New Roman" w:eastAsia="MS Mincho" w:hAnsi="Times New Roman" w:cs="Times New Roman"/>
          <w:sz w:val="24"/>
          <w:szCs w:val="24"/>
          <w:lang w:eastAsia="cs-CZ"/>
        </w:rPr>
        <w:t>N</w:t>
      </w:r>
      <w:r w:rsidR="005E2CAF" w:rsidRPr="00B427B8">
        <w:rPr>
          <w:rFonts w:ascii="Times New Roman" w:eastAsia="MS Mincho" w:hAnsi="Times New Roman" w:cs="Times New Roman"/>
          <w:iCs/>
          <w:sz w:val="24"/>
          <w:szCs w:val="24"/>
          <w:lang w:eastAsia="cs-CZ"/>
        </w:rPr>
        <w:t>ejhorší možnou volbou by bylo, kdyby se rozvojové země pokoušely vyrovnat konzumní orientaci životní úrovně a značně deformovanému stylu života rozvinutých zemí. Uspokojovat základní potřeby svých obyvatel by měly co nejvíce, ale s velkým důrazem na vytěžování svých vlastních zdrojů.</w:t>
      </w:r>
      <w:r w:rsidR="005E2CAF" w:rsidRPr="00B427B8">
        <w:rPr>
          <w:rFonts w:ascii="Times New Roman" w:eastAsia="MS Mincho" w:hAnsi="Times New Roman" w:cs="Times New Roman"/>
          <w:iCs/>
          <w:sz w:val="24"/>
          <w:szCs w:val="24"/>
          <w:vertAlign w:val="superscript"/>
          <w:lang w:eastAsia="cs-CZ"/>
        </w:rPr>
        <w:footnoteReference w:id="658"/>
      </w:r>
      <w:r w:rsidR="005E2CAF" w:rsidRPr="00B427B8">
        <w:rPr>
          <w:rFonts w:ascii="Times New Roman" w:eastAsia="MS Mincho" w:hAnsi="Times New Roman" w:cs="Times New Roman"/>
          <w:iCs/>
          <w:sz w:val="24"/>
          <w:szCs w:val="24"/>
          <w:lang w:eastAsia="cs-CZ"/>
        </w:rPr>
        <w:t xml:space="preserve"> </w:t>
      </w:r>
    </w:p>
    <w:p w:rsidR="005E2CAF" w:rsidRPr="00B427B8" w:rsidRDefault="005E2CAF" w:rsidP="00573C39">
      <w:pPr>
        <w:spacing w:after="0" w:line="240" w:lineRule="auto"/>
        <w:ind w:right="1152"/>
        <w:jc w:val="both"/>
        <w:rPr>
          <w:rFonts w:ascii="Times New Roman" w:eastAsia="MS Mincho" w:hAnsi="Times New Roman" w:cs="Times New Roman"/>
          <w:sz w:val="24"/>
          <w:szCs w:val="24"/>
          <w:lang w:eastAsia="cs-CZ"/>
        </w:rPr>
      </w:pPr>
    </w:p>
    <w:p w:rsidR="005E2CAF" w:rsidRPr="00B427B8" w:rsidRDefault="005E2CAF" w:rsidP="00573C39">
      <w:pPr>
        <w:spacing w:after="0" w:line="240" w:lineRule="auto"/>
        <w:ind w:right="1152"/>
        <w:jc w:val="both"/>
        <w:rPr>
          <w:rFonts w:ascii="Times New Roman" w:eastAsia="MS Mincho" w:hAnsi="Times New Roman" w:cs="Times New Roman"/>
          <w:sz w:val="24"/>
          <w:szCs w:val="24"/>
          <w:lang w:eastAsia="cs-CZ"/>
        </w:rPr>
      </w:pPr>
    </w:p>
    <w:p w:rsidR="005E2CAF" w:rsidRPr="00B427B8" w:rsidRDefault="005E2CAF"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Ohrožení života na planetě a sanitární programy</w:t>
      </w:r>
    </w:p>
    <w:p w:rsidR="005E2CAF" w:rsidRPr="00B427B8" w:rsidRDefault="005E2CAF" w:rsidP="00573C39">
      <w:pPr>
        <w:spacing w:after="0" w:line="240" w:lineRule="auto"/>
        <w:ind w:right="1152" w:firstLine="540"/>
        <w:jc w:val="both"/>
        <w:rPr>
          <w:rFonts w:ascii="Times New Roman" w:eastAsia="MS Mincho" w:hAnsi="Times New Roman" w:cs="Times New Roman"/>
          <w:sz w:val="24"/>
          <w:szCs w:val="24"/>
          <w:lang w:eastAsia="cs-CZ"/>
        </w:rPr>
      </w:pPr>
    </w:p>
    <w:p w:rsidR="00846C57" w:rsidRPr="00B427B8" w:rsidRDefault="00846C57" w:rsidP="00605E6F">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Občané, a nejenom zemí sedmadvacítky EU, jsou situací značně znepokojeni.</w:t>
      </w:r>
      <w:r w:rsidRPr="00B427B8">
        <w:rPr>
          <w:rStyle w:val="Znakapoznpodarou"/>
          <w:rFonts w:ascii="Times New Roman" w:hAnsi="Times New Roman" w:cs="Times New Roman"/>
          <w:sz w:val="24"/>
          <w:szCs w:val="24"/>
        </w:rPr>
        <w:footnoteReference w:id="659"/>
      </w:r>
      <w:r w:rsidRPr="00B427B8">
        <w:rPr>
          <w:rFonts w:ascii="Times New Roman" w:hAnsi="Times New Roman" w:cs="Times New Roman"/>
          <w:sz w:val="24"/>
          <w:szCs w:val="24"/>
        </w:rPr>
        <w:t xml:space="preserve"> Postup informační technologie, spolu s kapitalistickou formou společnosti, produkuje symptom „poruch z nedostatku přírody“; neschopnost navázat kontakt s přírodou, </w:t>
      </w:r>
      <w:r w:rsidR="00605E6F" w:rsidRPr="00B427B8">
        <w:rPr>
          <w:rFonts w:ascii="Times New Roman" w:hAnsi="Times New Roman" w:cs="Times New Roman"/>
          <w:sz w:val="24"/>
          <w:szCs w:val="24"/>
        </w:rPr>
        <w:t xml:space="preserve">která je </w:t>
      </w:r>
      <w:r w:rsidRPr="00B427B8">
        <w:rPr>
          <w:rFonts w:ascii="Times New Roman" w:hAnsi="Times New Roman" w:cs="Times New Roman"/>
          <w:sz w:val="24"/>
          <w:szCs w:val="24"/>
        </w:rPr>
        <w:t>vníman</w:t>
      </w:r>
      <w:r w:rsidR="00605E6F" w:rsidRPr="00B427B8">
        <w:rPr>
          <w:rFonts w:ascii="Times New Roman" w:hAnsi="Times New Roman" w:cs="Times New Roman"/>
          <w:sz w:val="24"/>
          <w:szCs w:val="24"/>
        </w:rPr>
        <w:t>á</w:t>
      </w:r>
      <w:r w:rsidRPr="00B427B8">
        <w:rPr>
          <w:rFonts w:ascii="Times New Roman" w:hAnsi="Times New Roman" w:cs="Times New Roman"/>
          <w:sz w:val="24"/>
          <w:szCs w:val="24"/>
        </w:rPr>
        <w:t xml:space="preserve"> jako „špinav</w:t>
      </w:r>
      <w:r w:rsidR="00605E6F" w:rsidRPr="00B427B8">
        <w:rPr>
          <w:rFonts w:ascii="Times New Roman" w:hAnsi="Times New Roman" w:cs="Times New Roman"/>
          <w:sz w:val="24"/>
          <w:szCs w:val="24"/>
        </w:rPr>
        <w:t>á</w:t>
      </w:r>
      <w:r w:rsidRPr="00B427B8">
        <w:rPr>
          <w:rFonts w:ascii="Times New Roman" w:hAnsi="Times New Roman" w:cs="Times New Roman"/>
          <w:sz w:val="24"/>
          <w:szCs w:val="24"/>
        </w:rPr>
        <w:t xml:space="preserve"> a málo bezp</w:t>
      </w:r>
      <w:r w:rsidR="00605E6F" w:rsidRPr="00B427B8">
        <w:rPr>
          <w:rFonts w:ascii="Times New Roman" w:hAnsi="Times New Roman" w:cs="Times New Roman"/>
          <w:sz w:val="24"/>
          <w:szCs w:val="24"/>
        </w:rPr>
        <w:t>ečná</w:t>
      </w:r>
      <w:r w:rsidRPr="00B427B8">
        <w:rPr>
          <w:rFonts w:ascii="Times New Roman" w:hAnsi="Times New Roman" w:cs="Times New Roman"/>
          <w:sz w:val="24"/>
          <w:szCs w:val="24"/>
        </w:rPr>
        <w:t>“</w:t>
      </w:r>
      <w:r w:rsidR="00605E6F" w:rsidRPr="00B427B8">
        <w:rPr>
          <w:rFonts w:ascii="Times New Roman" w:hAnsi="Times New Roman" w:cs="Times New Roman"/>
          <w:sz w:val="24"/>
          <w:szCs w:val="24"/>
        </w:rPr>
        <w:t xml:space="preserve"> nejenom pro nejmladší generaci.  Zejména na její zdraví, vzdělání a chování však má negativní důsledky, </w:t>
      </w:r>
      <w:r w:rsidRPr="00B427B8">
        <w:rPr>
          <w:rFonts w:ascii="Times New Roman" w:hAnsi="Times New Roman" w:cs="Times New Roman"/>
          <w:sz w:val="24"/>
          <w:szCs w:val="24"/>
        </w:rPr>
        <w:t xml:space="preserve">které </w:t>
      </w:r>
      <w:r w:rsidR="00605E6F" w:rsidRPr="00B427B8">
        <w:rPr>
          <w:rFonts w:ascii="Times New Roman" w:hAnsi="Times New Roman" w:cs="Times New Roman"/>
          <w:sz w:val="24"/>
          <w:szCs w:val="24"/>
        </w:rPr>
        <w:t xml:space="preserve">ji poznamenají i celoživotně. </w:t>
      </w:r>
      <w:r w:rsidRPr="00B427B8">
        <w:rPr>
          <w:rFonts w:ascii="Times New Roman" w:hAnsi="Times New Roman" w:cs="Times New Roman"/>
          <w:sz w:val="24"/>
          <w:szCs w:val="24"/>
        </w:rPr>
        <w:t xml:space="preserve"> </w:t>
      </w:r>
    </w:p>
    <w:p w:rsidR="005E2CAF" w:rsidRPr="00B427B8" w:rsidRDefault="005E2CAF" w:rsidP="004D6114">
      <w:pPr>
        <w:spacing w:after="0" w:line="240" w:lineRule="auto"/>
        <w:ind w:right="1134" w:firstLine="567"/>
        <w:jc w:val="both"/>
        <w:rPr>
          <w:rFonts w:ascii="Times New Roman" w:hAnsi="Times New Roman" w:cs="Times New Roman"/>
          <w:sz w:val="24"/>
          <w:szCs w:val="24"/>
        </w:rPr>
      </w:pPr>
      <w:r w:rsidRPr="00B427B8">
        <w:rPr>
          <w:rFonts w:ascii="Times New Roman" w:eastAsia="MS Mincho" w:hAnsi="Times New Roman" w:cs="Times New Roman"/>
          <w:sz w:val="24"/>
          <w:szCs w:val="24"/>
          <w:lang w:eastAsia="cs-CZ"/>
        </w:rPr>
        <w:t>Dodatečné nároky, jež vznáší požadavek respektovat přírodní prostředí na náklady produkce a odbytu, jsou v neoliberální politice zcela opomíjeny.</w:t>
      </w:r>
      <w:r w:rsidR="004D6114"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lang w:eastAsia="cs-CZ"/>
        </w:rPr>
        <w:t xml:space="preserve">Vědomé opomíjení i zlehčování potřeby promýšlet a prosazovat zásady trvale udržitelného způsobu života, je zdůvodňováno tím, že by </w:t>
      </w:r>
      <w:r w:rsidRPr="007D3B9A">
        <w:rPr>
          <w:rFonts w:ascii="Times New Roman" w:eastAsia="MS Mincho" w:hAnsi="Times New Roman" w:cs="Times New Roman"/>
          <w:color w:val="7030A0"/>
          <w:sz w:val="24"/>
          <w:szCs w:val="24"/>
          <w:lang w:eastAsia="cs-CZ"/>
        </w:rPr>
        <w:t>vedl</w:t>
      </w:r>
      <w:r w:rsidR="007D3B9A" w:rsidRPr="007D3B9A">
        <w:rPr>
          <w:rFonts w:ascii="Times New Roman" w:eastAsia="MS Mincho" w:hAnsi="Times New Roman" w:cs="Times New Roman"/>
          <w:color w:val="7030A0"/>
          <w:sz w:val="24"/>
          <w:szCs w:val="24"/>
          <w:lang w:eastAsia="cs-CZ"/>
        </w:rPr>
        <w:t>y</w:t>
      </w:r>
      <w:r w:rsidRPr="007D3B9A">
        <w:rPr>
          <w:rFonts w:ascii="Times New Roman" w:eastAsia="MS Mincho" w:hAnsi="Times New Roman" w:cs="Times New Roman"/>
          <w:color w:val="7030A0"/>
          <w:sz w:val="24"/>
          <w:szCs w:val="24"/>
          <w:lang w:eastAsia="cs-CZ"/>
        </w:rPr>
        <w:t xml:space="preserve"> -</w:t>
      </w:r>
      <w:r w:rsidRPr="00B427B8">
        <w:rPr>
          <w:rFonts w:ascii="Times New Roman" w:eastAsia="MS Mincho" w:hAnsi="Times New Roman" w:cs="Times New Roman"/>
          <w:sz w:val="24"/>
          <w:szCs w:val="24"/>
          <w:lang w:eastAsia="cs-CZ"/>
        </w:rPr>
        <w:t xml:space="preserve"> jako jedna z forem sociálního inženýrství - k příliš riskantním zásahům do spontánně fungujícího organismu. Poukazuje se dokonce na možnou hrozbu ekologické diktatury. Řešení se odkládá do budoucna, má být automatickým, konečným efektem fungování svobodné tržní ekonomiky. Polovičatá opatření přijímají i vlády sociálně liberální či sociálně demokratické. I ony podřizují řešení jen zčásti upraveným tržním principům.</w:t>
      </w:r>
      <w:r w:rsidRPr="00B427B8">
        <w:rPr>
          <w:rFonts w:ascii="Times New Roman" w:eastAsia="MS Mincho" w:hAnsi="Times New Roman" w:cs="Times New Roman"/>
          <w:sz w:val="24"/>
          <w:szCs w:val="24"/>
          <w:vertAlign w:val="superscript"/>
          <w:lang w:eastAsia="cs-CZ"/>
        </w:rPr>
        <w:footnoteReference w:id="660"/>
      </w:r>
    </w:p>
    <w:p w:rsidR="005E2CAF" w:rsidRPr="00B427B8" w:rsidRDefault="005E2CAF" w:rsidP="00754548">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Účinně řešit klimatické a další ekologické změny, dosáhnout trvale udržitelného rozvoje,</w:t>
      </w:r>
      <w:r w:rsidRPr="00B427B8">
        <w:rPr>
          <w:rFonts w:ascii="Times New Roman" w:eastAsia="MS Mincho" w:hAnsi="Times New Roman" w:cs="Times New Roman"/>
          <w:sz w:val="24"/>
          <w:szCs w:val="24"/>
          <w:vertAlign w:val="superscript"/>
          <w:lang w:eastAsia="cs-CZ"/>
        </w:rPr>
        <w:footnoteReference w:id="661"/>
      </w:r>
      <w:r w:rsidRPr="00B427B8">
        <w:rPr>
          <w:rFonts w:ascii="Times New Roman" w:eastAsia="Times New Roman" w:hAnsi="Times New Roman" w:cs="Times New Roman"/>
          <w:sz w:val="24"/>
          <w:szCs w:val="24"/>
          <w:lang w:eastAsia="cs-CZ"/>
        </w:rPr>
        <w:t xml:space="preserve"> lze jen koordinovaným jednáním všech zemí. Řešení není v umělých zásazích do početního růstu lidské populace, je v ekologizaci používaných technologií a částečně i výrobků. Zvláštní pozornost se soustřeďuje na omezení růstu Růstu. Představa „nulového růstu“ je však spojena s nárokem na základní přerozdělení světového bohatství a schopností jeho produkce. Ve vyspělých zemích by měla znamenat hluboký ekonomický pokles, ve většině rozvojových zemí naopak poměrně rychlý a rozsáhlý ekonomický růst, byť v intencích udržitelného vývoje.</w:t>
      </w:r>
    </w:p>
    <w:p w:rsidR="005E2CAF" w:rsidRPr="00B427B8" w:rsidRDefault="005E2CAF"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Kapitál jakémukoli účinnějšímu řešení objektivně i svou současnou neoliberální orientací brání.</w:t>
      </w:r>
      <w:r w:rsidR="00705E4C" w:rsidRPr="00B427B8">
        <w:rPr>
          <w:rStyle w:val="Znakapoznpodarou"/>
          <w:rFonts w:ascii="Times New Roman" w:eastAsia="MS Mincho" w:hAnsi="Times New Roman" w:cs="Times New Roman"/>
          <w:sz w:val="24"/>
          <w:szCs w:val="24"/>
          <w:lang w:eastAsia="cs-CZ"/>
        </w:rPr>
        <w:footnoteReference w:id="662"/>
      </w:r>
      <w:r w:rsidRPr="00B427B8">
        <w:rPr>
          <w:rFonts w:ascii="Times New Roman" w:eastAsia="MS Mincho" w:hAnsi="Times New Roman" w:cs="Times New Roman"/>
          <w:sz w:val="24"/>
          <w:szCs w:val="24"/>
          <w:lang w:eastAsia="cs-CZ"/>
        </w:rPr>
        <w:t xml:space="preserve"> Na účinné „sanitární programy“ (od ochrany vod přes ochranu tropických pralesů k antikoncepční politice) by přitom stačila pouhá desetina vojenských nákladů, jež - v důsledku vysoké militarizace mezinárodní politiky - i rozvojové země vynakládají za jediný rok. Řešení vyžaduje opatření bezprostřední (pomohlo by již zavedení rentních vztahů k ekologicky významným komoditám) a především řešení zásadní, perspektivní, které se nutně dotkne samotných základů kapitalistického uspořádání. </w:t>
      </w:r>
    </w:p>
    <w:p w:rsidR="005E2CAF" w:rsidRPr="00B427B8" w:rsidRDefault="005E2CAF" w:rsidP="00573C39">
      <w:pPr>
        <w:spacing w:after="0" w:line="240" w:lineRule="auto"/>
        <w:ind w:right="1152"/>
        <w:jc w:val="both"/>
        <w:rPr>
          <w:rFonts w:ascii="Times New Roman" w:eastAsia="MS Mincho" w:hAnsi="Times New Roman" w:cs="Times New Roman"/>
          <w:sz w:val="24"/>
          <w:szCs w:val="24"/>
          <w:lang w:eastAsia="cs-CZ"/>
        </w:rPr>
      </w:pPr>
    </w:p>
    <w:p w:rsidR="005E2CAF" w:rsidRPr="00B427B8" w:rsidRDefault="005E2CAF" w:rsidP="00573C39">
      <w:pPr>
        <w:spacing w:after="0" w:line="240" w:lineRule="auto"/>
        <w:ind w:right="1152"/>
        <w:jc w:val="both"/>
        <w:rPr>
          <w:rFonts w:ascii="Times New Roman" w:eastAsia="Times New Roman" w:hAnsi="Times New Roman" w:cs="Times New Roman"/>
          <w:b/>
          <w:bCs/>
          <w:sz w:val="24"/>
          <w:szCs w:val="24"/>
          <w:lang w:eastAsia="cs-CZ"/>
        </w:rPr>
      </w:pPr>
    </w:p>
    <w:p w:rsidR="005E2CAF" w:rsidRPr="00B427B8" w:rsidRDefault="0077576E" w:rsidP="0077576E">
      <w:pPr>
        <w:spacing w:after="0" w:line="240" w:lineRule="auto"/>
        <w:ind w:right="1152"/>
        <w:jc w:val="center"/>
        <w:rPr>
          <w:rFonts w:ascii="Times New Roman" w:eastAsia="Times New Roman" w:hAnsi="Times New Roman" w:cs="Times New Roman"/>
          <w:sz w:val="56"/>
          <w:szCs w:val="56"/>
          <w:lang w:eastAsia="cs-CZ"/>
        </w:rPr>
      </w:pPr>
      <w:r w:rsidRPr="00B427B8">
        <w:rPr>
          <w:rFonts w:ascii="Times New Roman" w:eastAsia="Times New Roman" w:hAnsi="Times New Roman" w:cs="Times New Roman"/>
          <w:sz w:val="56"/>
          <w:szCs w:val="56"/>
          <w:lang w:eastAsia="cs-CZ"/>
        </w:rPr>
        <w:t>*</w:t>
      </w:r>
    </w:p>
    <w:p w:rsidR="005E2CAF" w:rsidRPr="00B427B8" w:rsidRDefault="005E2CAF" w:rsidP="00573C39">
      <w:pPr>
        <w:spacing w:after="0" w:line="240" w:lineRule="auto"/>
        <w:ind w:right="1152"/>
        <w:jc w:val="both"/>
        <w:rPr>
          <w:rFonts w:ascii="Times New Roman" w:eastAsia="Times New Roman" w:hAnsi="Times New Roman" w:cs="Times New Roman"/>
          <w:sz w:val="24"/>
          <w:szCs w:val="24"/>
          <w:lang w:eastAsia="cs-CZ"/>
        </w:rPr>
      </w:pPr>
    </w:p>
    <w:p w:rsidR="005E2CAF" w:rsidRPr="00B427B8" w:rsidRDefault="005E2CAF" w:rsidP="00573C39">
      <w:pPr>
        <w:keepNext/>
        <w:spacing w:after="0" w:line="240" w:lineRule="auto"/>
        <w:ind w:right="1152"/>
        <w:jc w:val="both"/>
        <w:outlineLvl w:val="1"/>
        <w:rPr>
          <w:rFonts w:ascii="Times New Roman" w:eastAsia="MS Mincho" w:hAnsi="Times New Roman" w:cs="Times New Roman"/>
          <w:i/>
          <w:iCs/>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V</w:t>
      </w:r>
      <w:r w:rsidR="007925F2" w:rsidRPr="00B427B8">
        <w:rPr>
          <w:rFonts w:ascii="Times New Roman" w:eastAsia="MS Mincho" w:hAnsi="Times New Roman" w:cs="Times New Roman"/>
          <w:b/>
          <w:bCs/>
          <w:sz w:val="28"/>
          <w:szCs w:val="28"/>
          <w:lang w:eastAsia="cs-CZ"/>
        </w:rPr>
        <w:t>II</w:t>
      </w:r>
      <w:r w:rsidRPr="00B427B8">
        <w:rPr>
          <w:rFonts w:ascii="Times New Roman" w:eastAsia="MS Mincho" w:hAnsi="Times New Roman" w:cs="Times New Roman"/>
          <w:b/>
          <w:bCs/>
          <w:sz w:val="28"/>
          <w:szCs w:val="28"/>
          <w:lang w:eastAsia="cs-CZ"/>
        </w:rPr>
        <w:t>. Možnosti řešení rozporů v rámci kapitalismu</w:t>
      </w:r>
      <w:r w:rsidR="00F20413" w:rsidRPr="00B427B8">
        <w:rPr>
          <w:rFonts w:ascii="Times New Roman" w:eastAsia="MS Mincho" w:hAnsi="Times New Roman" w:cs="Times New Roman"/>
          <w:b/>
          <w:bCs/>
          <w:sz w:val="28"/>
          <w:szCs w:val="28"/>
          <w:lang w:eastAsia="cs-CZ"/>
        </w:rPr>
        <w:t xml:space="preserve"> (</w:t>
      </w:r>
      <w:r w:rsidR="00F20413" w:rsidRPr="00AF2E9F">
        <w:rPr>
          <w:rFonts w:ascii="Times New Roman" w:eastAsia="MS Mincho" w:hAnsi="Times New Roman" w:cs="Times New Roman"/>
          <w:b/>
          <w:bCs/>
          <w:color w:val="7030A0"/>
          <w:sz w:val="28"/>
          <w:szCs w:val="28"/>
          <w:lang w:eastAsia="cs-CZ"/>
        </w:rPr>
        <w:t>1</w:t>
      </w:r>
      <w:r w:rsidR="00883FD1" w:rsidRPr="00AF2E9F">
        <w:rPr>
          <w:rFonts w:ascii="Times New Roman" w:eastAsia="MS Mincho" w:hAnsi="Times New Roman" w:cs="Times New Roman"/>
          <w:b/>
          <w:bCs/>
          <w:color w:val="7030A0"/>
          <w:sz w:val="28"/>
          <w:szCs w:val="28"/>
          <w:lang w:eastAsia="cs-CZ"/>
        </w:rPr>
        <w:t>7</w:t>
      </w:r>
      <w:r w:rsidR="00AF2E9F" w:rsidRPr="00AF2E9F">
        <w:rPr>
          <w:rFonts w:ascii="Times New Roman" w:eastAsia="MS Mincho" w:hAnsi="Times New Roman" w:cs="Times New Roman"/>
          <w:b/>
          <w:bCs/>
          <w:color w:val="7030A0"/>
          <w:sz w:val="28"/>
          <w:szCs w:val="28"/>
          <w:lang w:eastAsia="cs-CZ"/>
        </w:rPr>
        <w:t>6</w:t>
      </w:r>
      <w:r w:rsidR="00F20413" w:rsidRPr="00B427B8">
        <w:rPr>
          <w:rFonts w:ascii="Times New Roman" w:eastAsia="MS Mincho" w:hAnsi="Times New Roman" w:cs="Times New Roman"/>
          <w:b/>
          <w:bCs/>
          <w:sz w:val="28"/>
          <w:szCs w:val="28"/>
          <w:lang w:eastAsia="cs-CZ"/>
        </w:rPr>
        <w:t xml:space="preserve"> – 1</w:t>
      </w:r>
      <w:r w:rsidR="00563BB8" w:rsidRPr="00B427B8">
        <w:rPr>
          <w:rFonts w:ascii="Times New Roman" w:eastAsia="MS Mincho" w:hAnsi="Times New Roman" w:cs="Times New Roman"/>
          <w:b/>
          <w:bCs/>
          <w:sz w:val="28"/>
          <w:szCs w:val="28"/>
          <w:lang w:eastAsia="cs-CZ"/>
        </w:rPr>
        <w:t>91</w:t>
      </w:r>
      <w:r w:rsidR="00F20413" w:rsidRPr="00B427B8">
        <w:rPr>
          <w:rFonts w:ascii="Times New Roman" w:eastAsia="MS Mincho" w:hAnsi="Times New Roman" w:cs="Times New Roman"/>
          <w:b/>
          <w:bCs/>
          <w:sz w:val="28"/>
          <w:szCs w:val="28"/>
          <w:lang w:eastAsia="cs-CZ"/>
        </w:rPr>
        <w:t>)</w:t>
      </w:r>
    </w:p>
    <w:p w:rsidR="00F76C46" w:rsidRPr="00B427B8" w:rsidRDefault="00F76C46" w:rsidP="00573C39">
      <w:pPr>
        <w:spacing w:after="0" w:line="240" w:lineRule="auto"/>
        <w:ind w:right="1152"/>
        <w:jc w:val="both"/>
        <w:rPr>
          <w:rFonts w:ascii="Times New Roman" w:eastAsia="MS Mincho" w:hAnsi="Times New Roman" w:cs="Times New Roman"/>
          <w:b/>
          <w:bCs/>
          <w:sz w:val="24"/>
          <w:szCs w:val="24"/>
          <w:lang w:eastAsia="cs-CZ"/>
        </w:rPr>
      </w:pPr>
    </w:p>
    <w:p w:rsidR="006931A6" w:rsidRPr="00B427B8" w:rsidRDefault="006931A6" w:rsidP="00E6319A">
      <w:pPr>
        <w:spacing w:after="0" w:line="240" w:lineRule="auto"/>
        <w:ind w:left="1701" w:right="1152"/>
        <w:jc w:val="both"/>
        <w:rPr>
          <w:rFonts w:ascii="Times New Roman" w:eastAsia="Times New Roman" w:hAnsi="Times New Roman" w:cs="Times New Roman"/>
          <w:sz w:val="20"/>
          <w:szCs w:val="20"/>
          <w:lang w:eastAsia="cs-CZ"/>
        </w:rPr>
      </w:pPr>
    </w:p>
    <w:p w:rsidR="006931A6" w:rsidRPr="00B427B8" w:rsidRDefault="006931A6" w:rsidP="00B12AB7">
      <w:pPr>
        <w:spacing w:line="240" w:lineRule="auto"/>
        <w:ind w:left="1701" w:right="1135"/>
        <w:jc w:val="both"/>
        <w:rPr>
          <w:rFonts w:ascii="Times New Roman" w:hAnsi="Times New Roman" w:cs="Times New Roman"/>
          <w:sz w:val="20"/>
          <w:szCs w:val="20"/>
        </w:rPr>
      </w:pPr>
      <w:r w:rsidRPr="00B427B8">
        <w:rPr>
          <w:rFonts w:ascii="Times New Roman" w:hAnsi="Times New Roman" w:cs="Times New Roman"/>
          <w:sz w:val="20"/>
          <w:szCs w:val="20"/>
        </w:rPr>
        <w:t>„Sociální a ekonomický systém je nespravedlivý u kořene.“ (Papež František)</w:t>
      </w:r>
      <w:r w:rsidRPr="00B427B8">
        <w:rPr>
          <w:rStyle w:val="Znakapoznpodarou"/>
          <w:rFonts w:ascii="Times New Roman" w:hAnsi="Times New Roman" w:cs="Times New Roman"/>
          <w:sz w:val="20"/>
          <w:szCs w:val="20"/>
        </w:rPr>
        <w:footnoteReference w:id="663"/>
      </w:r>
      <w:r w:rsidRPr="00B427B8">
        <w:rPr>
          <w:rFonts w:ascii="Times New Roman" w:hAnsi="Times New Roman" w:cs="Times New Roman"/>
          <w:sz w:val="20"/>
          <w:szCs w:val="20"/>
        </w:rPr>
        <w:t xml:space="preserve"> </w:t>
      </w:r>
    </w:p>
    <w:p w:rsidR="00C70C8B" w:rsidRDefault="00C70C8B" w:rsidP="00C70C8B">
      <w:pPr>
        <w:spacing w:after="0" w:line="240" w:lineRule="auto"/>
        <w:ind w:left="1701" w:right="1152"/>
        <w:jc w:val="both"/>
        <w:rPr>
          <w:rFonts w:ascii="Times New Roman" w:hAnsi="Times New Roman" w:cs="Times New Roman"/>
          <w:color w:val="7030A0"/>
          <w:sz w:val="20"/>
          <w:szCs w:val="20"/>
          <w:lang w:val="sk-SK"/>
        </w:rPr>
      </w:pPr>
      <w:r>
        <w:rPr>
          <w:rFonts w:ascii="Times New Roman" w:hAnsi="Times New Roman" w:cs="Times New Roman"/>
          <w:color w:val="7030A0"/>
          <w:sz w:val="20"/>
          <w:szCs w:val="20"/>
          <w:lang w:val="sk-SK"/>
        </w:rPr>
        <w:t>“Gold vedel niečo, čo nevedel nikto, ale nemal v úmysle vyjsť s tým na svetlo: vedel, že pri existujúcom americkom politickom systéme sa už legálnym spôsobom nedá urobiť nič na potlačenie zločinnosti, likvidáciu biedy, oživenie ekonomiky alebo pre odstránenie následkov všeobecnej ľahostajnosti… Ako sociálny evolucionista vedel aj čosi inšie, čo možno inšie zdôrazniť vo svojej eseji. Každá zmena prináša zhoršenie, ak si vôbec nájde čas napísať ju. Gold vedel, že každá civilizácia dosahuje svoje najpokročilejšie a predkatastrofické štádium vo chvíli, keď sa chaos kamufluje ako poriadok, a vedel, že do tohto štádia sa už dostali” (Heller, Joseph).</w:t>
      </w:r>
      <w:r>
        <w:rPr>
          <w:rFonts w:ascii="Times New Roman" w:hAnsi="Times New Roman" w:cs="Times New Roman"/>
          <w:color w:val="7030A0"/>
          <w:sz w:val="20"/>
          <w:szCs w:val="20"/>
          <w:vertAlign w:val="superscript"/>
          <w:lang w:val="sk-SK"/>
        </w:rPr>
        <w:footnoteReference w:id="664"/>
      </w:r>
    </w:p>
    <w:p w:rsidR="00F76C46" w:rsidRPr="00B427B8" w:rsidRDefault="00F76C46" w:rsidP="00573C39">
      <w:pPr>
        <w:spacing w:after="0" w:line="240" w:lineRule="auto"/>
        <w:ind w:right="1152"/>
        <w:jc w:val="both"/>
        <w:rPr>
          <w:rFonts w:ascii="Times New Roman" w:eastAsia="Times New Roman" w:hAnsi="Times New Roman" w:cs="Times New Roman"/>
          <w:b/>
          <w:sz w:val="24"/>
          <w:szCs w:val="24"/>
          <w:lang w:eastAsia="cs-CZ"/>
        </w:rPr>
      </w:pPr>
    </w:p>
    <w:p w:rsidR="00F76C46" w:rsidRPr="00B427B8" w:rsidRDefault="00F76C46" w:rsidP="00573C39">
      <w:pPr>
        <w:spacing w:after="0" w:line="240" w:lineRule="auto"/>
        <w:ind w:right="1152"/>
        <w:jc w:val="both"/>
        <w:rPr>
          <w:rFonts w:ascii="Times New Roman" w:eastAsia="Times New Roman" w:hAnsi="Times New Roman" w:cs="Times New Roman"/>
          <w:b/>
          <w:sz w:val="24"/>
          <w:szCs w:val="24"/>
          <w:lang w:eastAsia="cs-CZ"/>
        </w:rPr>
      </w:pPr>
    </w:p>
    <w:p w:rsidR="00F76C46" w:rsidRPr="00B427B8" w:rsidRDefault="00F76C46" w:rsidP="00573C39">
      <w:pPr>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1. Schopnost sebeanalýzy</w:t>
      </w:r>
    </w:p>
    <w:p w:rsidR="00F76C46" w:rsidRPr="00B427B8" w:rsidRDefault="00F76C46" w:rsidP="00573C39">
      <w:pPr>
        <w:spacing w:after="0" w:line="240" w:lineRule="auto"/>
        <w:ind w:right="1152"/>
        <w:jc w:val="both"/>
        <w:rPr>
          <w:rFonts w:ascii="Times New Roman" w:eastAsia="Times New Roman" w:hAnsi="Times New Roman" w:cs="Times New Roman"/>
          <w:b/>
          <w:sz w:val="24"/>
          <w:szCs w:val="24"/>
          <w:lang w:eastAsia="cs-CZ"/>
        </w:rPr>
      </w:pPr>
    </w:p>
    <w:p w:rsidR="00F76C46" w:rsidRPr="00B427B8" w:rsidRDefault="00F76C46"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Kapitalismus neselhal, měl by se ale očistit</w:t>
      </w:r>
    </w:p>
    <w:p w:rsidR="00F76C46" w:rsidRPr="00B427B8" w:rsidRDefault="00F76C46" w:rsidP="00573C39">
      <w:pPr>
        <w:spacing w:after="0" w:line="240" w:lineRule="auto"/>
        <w:ind w:right="1152"/>
        <w:jc w:val="both"/>
        <w:rPr>
          <w:rFonts w:ascii="Times New Roman" w:eastAsia="Times New Roman" w:hAnsi="Times New Roman" w:cs="Times New Roman"/>
          <w:sz w:val="24"/>
          <w:szCs w:val="24"/>
          <w:lang w:eastAsia="cs-CZ"/>
        </w:rPr>
      </w:pPr>
    </w:p>
    <w:p w:rsidR="00F76C46" w:rsidRPr="00B427B8" w:rsidRDefault="00F76C46" w:rsidP="00573C39">
      <w:pPr>
        <w:spacing w:after="0" w:line="240" w:lineRule="auto"/>
        <w:ind w:right="1152" w:firstLine="567"/>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sz w:val="24"/>
          <w:szCs w:val="24"/>
          <w:lang w:eastAsia="cs-CZ"/>
        </w:rPr>
        <w:t xml:space="preserve">Ideologové kapitalismu nepropadají malomyslnosti. Podle mluvčích svobodného podnikání nadnárodní velkoburžoazie, tento systém ve velkých krizích nehavaroval, trh naopak zůstal tím jediným, co skutečně fungovalo. Obrovské obtíže jinak zdravému systému však způsobil jeho úhlavní protivník, socialistický systém, nejen svým vnějším tlakem, ale i pronikáním do jeho útrob. Má-li se zbavit jistých neduhů, </w:t>
      </w:r>
      <w:r w:rsidRPr="00B427B8">
        <w:rPr>
          <w:rFonts w:ascii="Times New Roman" w:eastAsia="Times New Roman" w:hAnsi="Times New Roman" w:cs="Times New Roman"/>
          <w:b/>
          <w:i/>
          <w:sz w:val="24"/>
          <w:szCs w:val="24"/>
          <w:lang w:eastAsia="cs-CZ"/>
        </w:rPr>
        <w:t>musí se kapitál zbavit socialistické zátěže</w:t>
      </w:r>
      <w:r w:rsidRPr="00B427B8">
        <w:rPr>
          <w:rFonts w:ascii="Times New Roman" w:eastAsia="Times New Roman" w:hAnsi="Times New Roman" w:cs="Times New Roman"/>
          <w:sz w:val="24"/>
          <w:szCs w:val="24"/>
          <w:lang w:eastAsia="cs-CZ"/>
        </w:rPr>
        <w:t>, která jeho organismus stále ještě oslabuje.</w:t>
      </w:r>
      <w:r w:rsidRPr="00B427B8">
        <w:rPr>
          <w:rFonts w:ascii="Times New Roman" w:eastAsia="Times New Roman" w:hAnsi="Times New Roman" w:cs="Times New Roman"/>
          <w:sz w:val="24"/>
          <w:szCs w:val="24"/>
          <w:vertAlign w:val="superscript"/>
          <w:lang w:eastAsia="cs-CZ"/>
        </w:rPr>
        <w:footnoteReference w:id="665"/>
      </w:r>
      <w:r w:rsidRPr="00B427B8">
        <w:rPr>
          <w:rFonts w:ascii="Times New Roman" w:eastAsia="Times New Roman" w:hAnsi="Times New Roman" w:cs="Times New Roman"/>
          <w:sz w:val="24"/>
          <w:szCs w:val="24"/>
          <w:lang w:eastAsia="cs-CZ"/>
        </w:rPr>
        <w:t xml:space="preserve"> </w:t>
      </w: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Podle mluvčích drobného, maloburžoazního podnikání, je možné se hrozící globální katastrofě vyhnout jen základní změnou systému podnikání ve prospěch </w:t>
      </w:r>
      <w:r w:rsidRPr="00B427B8">
        <w:rPr>
          <w:rFonts w:ascii="Times New Roman" w:eastAsia="MS Mincho" w:hAnsi="Times New Roman" w:cs="Times New Roman"/>
          <w:b/>
          <w:i/>
          <w:sz w:val="24"/>
          <w:szCs w:val="24"/>
          <w:lang w:eastAsia="cs-CZ"/>
        </w:rPr>
        <w:t>obnovy moci „malého a lokálního“.</w:t>
      </w:r>
      <w:r w:rsidRPr="00B427B8">
        <w:rPr>
          <w:rFonts w:ascii="Times New Roman" w:eastAsia="MS Mincho" w:hAnsi="Times New Roman" w:cs="Times New Roman"/>
          <w:sz w:val="24"/>
          <w:szCs w:val="24"/>
          <w:lang w:eastAsia="cs-CZ"/>
        </w:rPr>
        <w:t xml:space="preserve"> Na takovém zvratu se ovšem musí společně podílet nejen občanská hnutí, ale také ti, „kdo předsedají našim velkým korporacím a finančním institucím“.</w:t>
      </w:r>
      <w:r w:rsidRPr="00B427B8">
        <w:rPr>
          <w:rFonts w:ascii="Times New Roman" w:eastAsia="MS Mincho" w:hAnsi="Times New Roman" w:cs="Times New Roman"/>
          <w:sz w:val="24"/>
          <w:szCs w:val="24"/>
          <w:vertAlign w:val="superscript"/>
          <w:lang w:eastAsia="cs-CZ"/>
        </w:rPr>
        <w:footnoteReference w:id="666"/>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 A konečně, podle představitelů mocné ideologické instituce, jejíž přímý majetek ve světě se odhaduje na 316 mld. USD a nepřímý na tři biliony dolarů, tj. katolické církve, je svrchovaně důležitým úkolem politiky „</w:t>
      </w:r>
      <w:r w:rsidRPr="00B427B8">
        <w:rPr>
          <w:rFonts w:ascii="Times New Roman" w:eastAsia="MS Mincho" w:hAnsi="Times New Roman" w:cs="Times New Roman"/>
          <w:b/>
          <w:bCs/>
          <w:i/>
          <w:iCs/>
          <w:sz w:val="24"/>
          <w:szCs w:val="24"/>
          <w:lang w:eastAsia="cs-CZ"/>
        </w:rPr>
        <w:t>upustit od všeho</w:t>
      </w:r>
      <w:r w:rsidRPr="00B427B8">
        <w:rPr>
          <w:rFonts w:ascii="Times New Roman" w:eastAsia="MS Mincho" w:hAnsi="Times New Roman" w:cs="Times New Roman"/>
          <w:sz w:val="24"/>
          <w:szCs w:val="24"/>
          <w:lang w:eastAsia="cs-CZ"/>
        </w:rPr>
        <w:t xml:space="preserve"> a zamezit tomu, </w:t>
      </w:r>
      <w:r w:rsidRPr="00B427B8">
        <w:rPr>
          <w:rFonts w:ascii="Times New Roman" w:eastAsia="MS Mincho" w:hAnsi="Times New Roman" w:cs="Times New Roman"/>
          <w:b/>
          <w:i/>
          <w:sz w:val="24"/>
          <w:szCs w:val="24"/>
          <w:lang w:eastAsia="cs-CZ"/>
        </w:rPr>
        <w:t>co by mohlo vzbudit ošklivé zdání,</w:t>
      </w:r>
      <w:r w:rsidRPr="00B427B8">
        <w:rPr>
          <w:rFonts w:ascii="Times New Roman" w:eastAsia="MS Mincho" w:hAnsi="Times New Roman" w:cs="Times New Roman"/>
          <w:sz w:val="24"/>
          <w:szCs w:val="24"/>
          <w:lang w:eastAsia="cs-CZ"/>
        </w:rPr>
        <w:t xml:space="preserve"> že vláda a parlament nerozhodují podle zájmů obecného blaha, nýbrž podle intencí zisku těch kterých podniků v ekonomice.“</w:t>
      </w:r>
      <w:r w:rsidRPr="00B427B8">
        <w:rPr>
          <w:rFonts w:ascii="Times New Roman" w:eastAsia="MS Mincho" w:hAnsi="Times New Roman" w:cs="Times New Roman"/>
          <w:sz w:val="24"/>
          <w:szCs w:val="24"/>
          <w:vertAlign w:val="superscript"/>
          <w:lang w:eastAsia="cs-CZ"/>
        </w:rPr>
        <w:footnoteReference w:id="667"/>
      </w:r>
      <w:r w:rsidRPr="00B427B8">
        <w:rPr>
          <w:rFonts w:ascii="Times New Roman" w:eastAsia="MS Mincho" w:hAnsi="Times New Roman" w:cs="Times New Roman"/>
          <w:sz w:val="24"/>
          <w:szCs w:val="24"/>
          <w:lang w:eastAsia="cs-CZ"/>
        </w:rPr>
        <w:t xml:space="preserve"> </w:t>
      </w:r>
    </w:p>
    <w:p w:rsidR="00F76C46" w:rsidRPr="00B427B8" w:rsidRDefault="00F76C46" w:rsidP="00962CA5">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Ideologové kapitálu, byť různého ražení a v různých časových údobích, smýšlejí stejně a nabízejí stále stejné recepty. „Chtějí nynější společnost, ale bez jejích nešvarů“, chtějí „odstranit nešvary, které vznikly z toho, že zbožní výroba se vyvinula v kapitalistickou, tím, že vůči nim uplatňuje zákon zbožní výroby, jehož působení právě tyto nešvary zplodilo.“ Chtějí „překonat skutečné důsledky zákona hodnoty fantastickými důsledky“.</w:t>
      </w:r>
      <w:r w:rsidRPr="00B427B8">
        <w:rPr>
          <w:rFonts w:ascii="Times New Roman" w:eastAsia="MS Mincho" w:hAnsi="Times New Roman" w:cs="Times New Roman"/>
          <w:sz w:val="24"/>
          <w:szCs w:val="24"/>
          <w:vertAlign w:val="superscript"/>
          <w:lang w:eastAsia="cs-CZ"/>
        </w:rPr>
        <w:footnoteReference w:id="668"/>
      </w:r>
      <w:r w:rsidRPr="00B427B8">
        <w:rPr>
          <w:rFonts w:ascii="Times New Roman" w:eastAsia="MS Mincho" w:hAnsi="Times New Roman" w:cs="Times New Roman"/>
          <w:sz w:val="24"/>
          <w:szCs w:val="24"/>
          <w:lang w:eastAsia="cs-CZ"/>
        </w:rPr>
        <w:t xml:space="preserve">  </w:t>
      </w:r>
    </w:p>
    <w:p w:rsidR="00F76C46" w:rsidRPr="00B427B8" w:rsidRDefault="00F76C46" w:rsidP="00962CA5">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 osamostatněním společenských výrobních podmínek, které je personifikované v kapitalistovi a námezdním pracovníkovi, společenská moc kapitálu roste. Jako společenská moc, jejímž funkcionářem je kapitalista, už „není už v žádném myslitelném vztahu k tomu, co může vytvářet práce jednotlivého individua. Jako </w:t>
      </w:r>
      <w:r w:rsidRPr="00B427B8">
        <w:rPr>
          <w:rFonts w:ascii="Times New Roman" w:eastAsia="MS Mincho" w:hAnsi="Times New Roman" w:cs="Times New Roman"/>
          <w:b/>
          <w:i/>
          <w:sz w:val="24"/>
          <w:szCs w:val="24"/>
          <w:lang w:eastAsia="cs-CZ"/>
        </w:rPr>
        <w:t>odcizená, osamostatněná společenská moc</w:t>
      </w:r>
      <w:r w:rsidRPr="00B427B8">
        <w:rPr>
          <w:rFonts w:ascii="Times New Roman" w:eastAsia="MS Mincho" w:hAnsi="Times New Roman" w:cs="Times New Roman"/>
          <w:sz w:val="24"/>
          <w:szCs w:val="24"/>
          <w:lang w:eastAsia="cs-CZ"/>
        </w:rPr>
        <w:t>, která jako věc a jako kapitalistova moc prostřednictvím této věci vystupuje proti společnosti“.</w:t>
      </w:r>
      <w:r w:rsidRPr="00B427B8">
        <w:rPr>
          <w:rFonts w:ascii="Times New Roman" w:eastAsia="MS Mincho" w:hAnsi="Times New Roman" w:cs="Times New Roman"/>
          <w:sz w:val="24"/>
          <w:szCs w:val="24"/>
          <w:vertAlign w:val="superscript"/>
          <w:lang w:eastAsia="cs-CZ"/>
        </w:rPr>
        <w:footnoteReference w:id="669"/>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Vlastnictví zavazuje</w:t>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p>
    <w:p w:rsidR="00CB2B1D" w:rsidRPr="00B427B8" w:rsidRDefault="00CB2B1D" w:rsidP="00F40C0B">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Ducha protestu si přivlastňují „velcí šéfové“, kteří si dělají starosti ohledně chudoby a násilí ve světě, protože si luxus podobných starostí mohou dovolit a chtějí prosadit „kapit</w:t>
      </w:r>
      <w:r w:rsidR="008D5684" w:rsidRPr="00B427B8">
        <w:rPr>
          <w:rFonts w:ascii="Times New Roman" w:hAnsi="Times New Roman" w:cs="Times New Roman"/>
          <w:sz w:val="20"/>
          <w:szCs w:val="20"/>
        </w:rPr>
        <w:t>alismus bez tření“. (Žižek, S.)</w:t>
      </w:r>
      <w:r w:rsidRPr="00B427B8">
        <w:rPr>
          <w:rStyle w:val="Znakapoznpodarou"/>
          <w:rFonts w:ascii="Times New Roman" w:hAnsi="Times New Roman" w:cs="Times New Roman"/>
          <w:sz w:val="20"/>
          <w:szCs w:val="20"/>
        </w:rPr>
        <w:footnoteReference w:id="670"/>
      </w:r>
    </w:p>
    <w:p w:rsidR="003A4407" w:rsidRPr="00B427B8" w:rsidRDefault="003A4407" w:rsidP="00573C39">
      <w:pPr>
        <w:spacing w:after="0" w:line="240" w:lineRule="auto"/>
        <w:ind w:right="1152" w:firstLine="567"/>
        <w:jc w:val="both"/>
        <w:rPr>
          <w:rFonts w:ascii="Times New Roman" w:eastAsia="MS Mincho" w:hAnsi="Times New Roman" w:cs="Times New Roman"/>
          <w:bCs/>
          <w:sz w:val="24"/>
          <w:szCs w:val="24"/>
          <w:lang w:eastAsia="cs-CZ"/>
        </w:rPr>
      </w:pPr>
    </w:p>
    <w:p w:rsidR="00F76C46" w:rsidRPr="00B427B8" w:rsidRDefault="00F76C46"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Představitelé a mluvčí kapitálu nikdy nezapochybovali o svém právu na výlučnou moc a starali se také o to, aby v jejich zvláštní poslání uvěřila i společnost. Podle nich je zkrátka kontrapozice kapitálu a práce „plytká“, je primitivní kritikou kapitalismu, která se míjí s realitou.</w:t>
      </w:r>
      <w:r w:rsidRPr="00B427B8">
        <w:rPr>
          <w:rFonts w:ascii="Times New Roman" w:eastAsia="MS Mincho" w:hAnsi="Times New Roman" w:cs="Times New Roman"/>
          <w:bCs/>
          <w:sz w:val="24"/>
          <w:szCs w:val="24"/>
          <w:vertAlign w:val="superscript"/>
          <w:lang w:eastAsia="cs-CZ"/>
        </w:rPr>
        <w:footnoteReference w:id="671"/>
      </w:r>
      <w:r w:rsidRPr="00B427B8">
        <w:rPr>
          <w:rFonts w:ascii="Times New Roman" w:eastAsia="MS Mincho" w:hAnsi="Times New Roman" w:cs="Times New Roman"/>
          <w:bCs/>
          <w:sz w:val="24"/>
          <w:szCs w:val="24"/>
          <w:lang w:eastAsia="cs-CZ"/>
        </w:rPr>
        <w:t xml:space="preserve"> Vědomi si ale toho, že Karel Marx na tomto základě dosáhl „svou agresívní rétorikou“, že lidé chápou osamostatněný kapitál jako své ohrožení, nabádají k novému zamyšlení. Připouštějí, že jde v prvé řadě o zisky a někteří i to, že se v honbě za nimi objevuje kombinace </w:t>
      </w:r>
      <w:r w:rsidRPr="00B427B8">
        <w:rPr>
          <w:rFonts w:ascii="Times New Roman" w:eastAsia="MS Mincho" w:hAnsi="Times New Roman" w:cs="Times New Roman"/>
          <w:b/>
          <w:i/>
          <w:sz w:val="24"/>
          <w:szCs w:val="24"/>
          <w:lang w:eastAsia="cs-CZ"/>
        </w:rPr>
        <w:t xml:space="preserve">ekonomické neschopnosti a sociální nezodpovědnosti. </w:t>
      </w:r>
      <w:r w:rsidRPr="00B427B8">
        <w:rPr>
          <w:rFonts w:ascii="Times New Roman" w:eastAsia="MS Mincho" w:hAnsi="Times New Roman" w:cs="Times New Roman"/>
          <w:sz w:val="24"/>
          <w:szCs w:val="24"/>
          <w:lang w:eastAsia="cs-CZ"/>
        </w:rPr>
        <w:t xml:space="preserve">Pro ně jsou to ovšem jen „nešvary“, které je nutné překonat, a to tím, že se bude znovu uvažovat a mluvit „o </w:t>
      </w:r>
      <w:r w:rsidRPr="00B427B8">
        <w:rPr>
          <w:rFonts w:ascii="Times New Roman" w:eastAsia="MS Mincho" w:hAnsi="Times New Roman" w:cs="Times New Roman"/>
          <w:b/>
          <w:bCs/>
          <w:i/>
          <w:iCs/>
          <w:sz w:val="24"/>
          <w:szCs w:val="24"/>
          <w:lang w:eastAsia="cs-CZ"/>
        </w:rPr>
        <w:t>sociální odpovědnosti podniků a sociálním závazku vlastnictví</w:t>
      </w:r>
      <w:r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footnoteReference w:id="672"/>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
          <w:bCs/>
          <w:sz w:val="24"/>
          <w:szCs w:val="24"/>
          <w:lang w:eastAsia="cs-CZ"/>
        </w:rPr>
        <w:t xml:space="preserve">Změny začínají v hlavě a proto ani jiný prostředek, než </w:t>
      </w:r>
      <w:r w:rsidRPr="00B427B8">
        <w:rPr>
          <w:rFonts w:ascii="Times New Roman" w:eastAsia="MS Mincho" w:hAnsi="Times New Roman" w:cs="Times New Roman"/>
          <w:b/>
          <w:bCs/>
          <w:i/>
          <w:sz w:val="24"/>
          <w:szCs w:val="24"/>
          <w:lang w:eastAsia="cs-CZ"/>
        </w:rPr>
        <w:t>morální apely,</w:t>
      </w:r>
      <w:r w:rsidRPr="00B427B8">
        <w:rPr>
          <w:rFonts w:ascii="Times New Roman" w:eastAsia="MS Mincho" w:hAnsi="Times New Roman" w:cs="Times New Roman"/>
          <w:b/>
          <w:bCs/>
          <w:sz w:val="24"/>
          <w:szCs w:val="24"/>
          <w:lang w:eastAsia="cs-CZ"/>
        </w:rPr>
        <w:t xml:space="preserve"> nepřipouštějí. Papež František vyzývá</w:t>
      </w:r>
      <w:r w:rsidRPr="00B427B8">
        <w:rPr>
          <w:rFonts w:ascii="Times New Roman" w:eastAsia="Times New Roman" w:hAnsi="Times New Roman" w:cs="Times New Roman"/>
          <w:sz w:val="24"/>
          <w:szCs w:val="24"/>
          <w:lang w:eastAsia="cs-CZ"/>
        </w:rPr>
        <w:t xml:space="preserve"> finanční odborníky a vládce států, aby se zamysleli nad slovy sv. Jana Zlatoústého: Nesdílet s chudými své statky znamená okrádat je a brát jim život. Majetek, který vlastníme, není náš, nýbrž jejich.</w:t>
      </w:r>
      <w:r w:rsidRPr="00B427B8">
        <w:rPr>
          <w:rFonts w:ascii="Times New Roman" w:eastAsia="Times New Roman" w:hAnsi="Times New Roman" w:cs="Times New Roman"/>
          <w:sz w:val="24"/>
          <w:szCs w:val="24"/>
          <w:vertAlign w:val="superscript"/>
          <w:lang w:eastAsia="cs-CZ"/>
        </w:rPr>
        <w:footnoteReference w:id="673"/>
      </w:r>
      <w:r w:rsidRPr="00B427B8">
        <w:rPr>
          <w:rFonts w:ascii="Times New Roman" w:eastAsia="Times New Roman" w:hAnsi="Times New Roman" w:cs="Times New Roman"/>
          <w:sz w:val="24"/>
          <w:szCs w:val="24"/>
          <w:lang w:eastAsia="cs-CZ"/>
        </w:rPr>
        <w:t xml:space="preserve"> A úd jeho církve, kardinál R. Marx, se k vzývání ctností připojuje: „Je důležité, aby manažeři byli morálně na výši a nehleděli si pouze toho, co je právně závazné,“ </w:t>
      </w:r>
      <w:r w:rsidRPr="00B427B8">
        <w:rPr>
          <w:rFonts w:ascii="Times New Roman" w:eastAsia="Times New Roman" w:hAnsi="Times New Roman" w:cs="Times New Roman"/>
          <w:sz w:val="24"/>
          <w:szCs w:val="24"/>
          <w:lang w:eastAsia="cs-CZ"/>
        </w:rPr>
        <w:lastRenderedPageBreak/>
        <w:t>aby přistoupili k nejednoduché, ale naléhavé finanční reformě, jež by vedla k reformě hospodářství na etickém základě.</w:t>
      </w:r>
      <w:r w:rsidRPr="00B427B8">
        <w:rPr>
          <w:rFonts w:ascii="Times New Roman" w:eastAsia="Times New Roman" w:hAnsi="Times New Roman" w:cs="Times New Roman"/>
          <w:sz w:val="24"/>
          <w:szCs w:val="24"/>
          <w:vertAlign w:val="superscript"/>
          <w:lang w:eastAsia="cs-CZ"/>
        </w:rPr>
        <w:footnoteReference w:id="674"/>
      </w:r>
      <w:r w:rsidRPr="00B427B8">
        <w:rPr>
          <w:rFonts w:ascii="Times New Roman" w:eastAsia="Times New Roman" w:hAnsi="Times New Roman" w:cs="Times New Roman"/>
          <w:sz w:val="24"/>
          <w:szCs w:val="24"/>
          <w:lang w:eastAsia="cs-CZ"/>
        </w:rPr>
        <w:t xml:space="preserve">  </w:t>
      </w: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Kardinál Marx je v tomto duchu ochoten svou rétoriku i přitvrdit, když se obrací na spotřebitele: „Jestliže na produktech určitého podniku lpí krev a slzy moderních továrních otroků, jsme morálně povinni takové produkty nekupovat.“</w:t>
      </w:r>
      <w:r w:rsidRPr="00B427B8">
        <w:rPr>
          <w:rFonts w:ascii="Times New Roman" w:eastAsia="MS Mincho" w:hAnsi="Times New Roman" w:cs="Times New Roman"/>
          <w:sz w:val="24"/>
          <w:szCs w:val="24"/>
          <w:vertAlign w:val="superscript"/>
          <w:lang w:eastAsia="cs-CZ"/>
        </w:rPr>
        <w:footnoteReference w:id="675"/>
      </w:r>
      <w:r w:rsidRPr="00B427B8">
        <w:rPr>
          <w:rFonts w:ascii="Times New Roman" w:eastAsia="MS Mincho" w:hAnsi="Times New Roman" w:cs="Times New Roman"/>
          <w:sz w:val="24"/>
          <w:szCs w:val="24"/>
          <w:lang w:eastAsia="cs-CZ"/>
        </w:rPr>
        <w:t xml:space="preserve"> Je zkrátka </w:t>
      </w:r>
      <w:r w:rsidRPr="00B427B8">
        <w:rPr>
          <w:rFonts w:ascii="Times New Roman" w:eastAsia="MS Mincho" w:hAnsi="Times New Roman" w:cs="Times New Roman"/>
          <w:b/>
          <w:bCs/>
          <w:i/>
          <w:iCs/>
          <w:sz w:val="24"/>
          <w:szCs w:val="24"/>
          <w:lang w:eastAsia="cs-CZ"/>
        </w:rPr>
        <w:t xml:space="preserve">rozumné, </w:t>
      </w:r>
      <w:r w:rsidRPr="00B427B8">
        <w:rPr>
          <w:rFonts w:ascii="Times New Roman" w:eastAsia="MS Mincho" w:hAnsi="Times New Roman" w:cs="Times New Roman"/>
          <w:bCs/>
          <w:iCs/>
          <w:sz w:val="24"/>
          <w:szCs w:val="24"/>
          <w:lang w:eastAsia="cs-CZ"/>
        </w:rPr>
        <w:t>aby středem pozornosti nebyl kapitál, nýbrž lidé, aby před ním měla práce a pracující přednost a sociální spravedlnost byla zakládána na nezadatelné důstojnosti každého jedince</w:t>
      </w:r>
      <w:r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footnoteReference w:id="676"/>
      </w:r>
      <w:r w:rsidRPr="00B427B8">
        <w:rPr>
          <w:rFonts w:ascii="Times New Roman" w:eastAsia="MS Mincho" w:hAnsi="Times New Roman" w:cs="Times New Roman"/>
          <w:sz w:val="24"/>
          <w:szCs w:val="24"/>
          <w:lang w:eastAsia="cs-CZ"/>
        </w:rPr>
        <w:t xml:space="preserve"> Odtud se pak vyvozuje úkol pro celé mezinárodní politické společenství, „aby ve jménu lidské důstojnosti a spravedlnosti </w:t>
      </w:r>
      <w:r w:rsidRPr="00B427B8">
        <w:rPr>
          <w:rFonts w:ascii="Times New Roman" w:eastAsia="MS Mincho" w:hAnsi="Times New Roman" w:cs="Times New Roman"/>
          <w:b/>
          <w:bCs/>
          <w:i/>
          <w:iCs/>
          <w:sz w:val="24"/>
          <w:szCs w:val="24"/>
          <w:lang w:eastAsia="cs-CZ"/>
        </w:rPr>
        <w:t>zabezpečovalo sociální závazek vlastnictví</w:t>
      </w:r>
      <w:r w:rsidRPr="00B427B8">
        <w:rPr>
          <w:rFonts w:ascii="Times New Roman" w:eastAsia="MS Mincho" w:hAnsi="Times New Roman" w:cs="Times New Roman"/>
          <w:sz w:val="24"/>
          <w:szCs w:val="24"/>
          <w:lang w:eastAsia="cs-CZ"/>
        </w:rPr>
        <w:t xml:space="preserve"> a správný vztah mezi prací a kapitálem.“</w:t>
      </w:r>
      <w:r w:rsidRPr="00B427B8">
        <w:rPr>
          <w:rFonts w:ascii="Times New Roman" w:eastAsia="MS Mincho" w:hAnsi="Times New Roman" w:cs="Times New Roman"/>
          <w:sz w:val="24"/>
          <w:szCs w:val="24"/>
          <w:vertAlign w:val="superscript"/>
          <w:lang w:eastAsia="cs-CZ"/>
        </w:rPr>
        <w:footnoteReference w:id="677"/>
      </w:r>
      <w:r w:rsidRPr="00B427B8">
        <w:rPr>
          <w:rFonts w:ascii="Times New Roman" w:eastAsia="MS Mincho" w:hAnsi="Times New Roman" w:cs="Times New Roman"/>
          <w:sz w:val="24"/>
          <w:szCs w:val="24"/>
          <w:lang w:eastAsia="cs-CZ"/>
        </w:rPr>
        <w:t xml:space="preserve"> A aby nebylo mýlky, vyslovuje se i přímo: Jde o systém, v němž se „dělníci spojují ne proto, aby dělali revoluci, nýbrž aby o svých požadavcích vyjednávali se zaměstnavateli.“</w:t>
      </w:r>
      <w:r w:rsidRPr="00B427B8">
        <w:rPr>
          <w:rFonts w:ascii="Times New Roman" w:eastAsia="MS Mincho" w:hAnsi="Times New Roman" w:cs="Times New Roman"/>
          <w:sz w:val="24"/>
          <w:szCs w:val="24"/>
          <w:vertAlign w:val="superscript"/>
          <w:lang w:eastAsia="cs-CZ"/>
        </w:rPr>
        <w:footnoteReference w:id="678"/>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Základní odpověď na otázku, zda je kapitalismus, který „:zvítězil ve studené válce“, modelem hodným následování, poskytl už Jan Pavel II. a poskytl podmíněnou zápornou odpověď, totiž pokud se nezmění v „podnikatelské hospodářství“.</w:t>
      </w:r>
      <w:r w:rsidRPr="00B427B8">
        <w:rPr>
          <w:rFonts w:ascii="Times New Roman" w:eastAsia="MS Mincho" w:hAnsi="Times New Roman" w:cs="Times New Roman"/>
          <w:sz w:val="24"/>
          <w:szCs w:val="24"/>
          <w:vertAlign w:val="superscript"/>
          <w:lang w:eastAsia="cs-CZ"/>
        </w:rPr>
        <w:footnoteReference w:id="679"/>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b/>
          <w:bCs/>
          <w:iCs/>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b/>
          <w:bCs/>
          <w:iCs/>
          <w:sz w:val="24"/>
          <w:szCs w:val="24"/>
          <w:lang w:eastAsia="cs-CZ"/>
        </w:rPr>
      </w:pPr>
      <w:r w:rsidRPr="00B427B8">
        <w:rPr>
          <w:rFonts w:ascii="Times New Roman" w:eastAsia="MS Mincho" w:hAnsi="Times New Roman" w:cs="Times New Roman"/>
          <w:b/>
          <w:bCs/>
          <w:iCs/>
          <w:sz w:val="24"/>
          <w:szCs w:val="24"/>
          <w:lang w:eastAsia="cs-CZ"/>
        </w:rPr>
        <w:t xml:space="preserve">2. Přestavba kapitalistické formy globalizace </w:t>
      </w:r>
    </w:p>
    <w:p w:rsidR="00F76C46" w:rsidRPr="00B427B8" w:rsidRDefault="00F76C46" w:rsidP="00573C39">
      <w:pPr>
        <w:spacing w:after="0" w:line="240" w:lineRule="auto"/>
        <w:ind w:right="1152"/>
        <w:jc w:val="both"/>
        <w:rPr>
          <w:rFonts w:ascii="Times New Roman" w:eastAsia="MS Mincho" w:hAnsi="Times New Roman" w:cs="Times New Roman"/>
          <w:b/>
          <w:bCs/>
          <w:iCs/>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i/>
          <w:sz w:val="24"/>
          <w:szCs w:val="24"/>
          <w:lang w:eastAsia="cs-CZ"/>
        </w:rPr>
      </w:pPr>
      <w:r w:rsidRPr="00B427B8">
        <w:rPr>
          <w:rFonts w:ascii="Times New Roman" w:eastAsia="MS Mincho" w:hAnsi="Times New Roman" w:cs="Times New Roman"/>
          <w:b/>
          <w:bCs/>
          <w:i/>
          <w:iCs/>
          <w:sz w:val="24"/>
          <w:szCs w:val="24"/>
          <w:lang w:eastAsia="cs-CZ"/>
        </w:rPr>
        <w:t>Možnost zásahů do neoliberální formy globalizace</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Globalizace je přirozeným a nevyhnutelným procesem. Hloubka a závažnost procesů, ke kterým tu se stále intenzivnějším celosvětovým stykem dochází, vzbuzuje u různých ideologů a politických aktérů mínění, že globálním tlakům nelze čelit, že jsou téměř stejně fatální, jako přírodní úkazy. Vědomí naléhavosti změn je silné V občanské veřejnosti je sice silné vědomí potřebnosti změn, ale i značná bezradnost, jak k nim přistoupit. Přílišný optimismus nevzbuzují ani buržoazně reformistické programy (neoinstitucionalismus, postkeynesiánství apod.). Radikální socialistická alternativa jako by zcela ze scény ustoupila, opona za historickými ději má zůstat již trvale zatažena. Do obecného povědomí se vkrádá heslo ze soumraku římské říše: </w:t>
      </w:r>
      <w:r w:rsidRPr="00B427B8">
        <w:rPr>
          <w:rFonts w:ascii="Times New Roman" w:eastAsia="MS Mincho" w:hAnsi="Times New Roman" w:cs="Times New Roman"/>
          <w:i/>
          <w:iCs/>
          <w:sz w:val="24"/>
          <w:szCs w:val="24"/>
          <w:lang w:eastAsia="cs-CZ"/>
        </w:rPr>
        <w:t>Carpe diem!</w:t>
      </w:r>
      <w:r w:rsidRPr="00B427B8">
        <w:rPr>
          <w:rFonts w:ascii="Times New Roman" w:eastAsia="MS Mincho" w:hAnsi="Times New Roman" w:cs="Times New Roman"/>
          <w:sz w:val="24"/>
          <w:szCs w:val="24"/>
          <w:lang w:eastAsia="cs-CZ"/>
        </w:rPr>
        <w:t xml:space="preserve"> (Užívej dne!).</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 rezignaci patří většinou i mínění, že nevyhnutelnost či nezbytnost globalizace si vynucuje i onu konkrétní formu, v níž se dosud projevuje: časová shoda nástupu procesů globalizace s nástupem neoliberalismu či </w:t>
      </w:r>
      <w:r w:rsidRPr="00B427B8">
        <w:rPr>
          <w:rFonts w:ascii="Times New Roman" w:eastAsia="MS Mincho" w:hAnsi="Times New Roman" w:cs="Times New Roman"/>
          <w:sz w:val="24"/>
          <w:szCs w:val="24"/>
          <w:lang w:eastAsia="cs-CZ"/>
        </w:rPr>
        <w:lastRenderedPageBreak/>
        <w:t>neokonzervatismu (s odstraňováním státní regulace, liberalizací obchodních výměn i s monetarismem) je vydávána za jejich kauzální závislost.</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Alternativa vůči dosavadnímu postupu uvnitř systému a překračující jeho limity je však nejen možná, je i naléhavá. Proces globalizace je nezvratitelný. Jeho konkrétní historická forma může být nejen významněji měněna, ale také opuštěna. Ovlivnitelná je její neoliberální forma a stále aktuálnější je i zásadní přeměna její formy společensko-ekonomické.</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b/>
          <w:i/>
          <w:sz w:val="24"/>
          <w:szCs w:val="24"/>
          <w:lang w:eastAsia="cs-CZ"/>
        </w:rPr>
        <w:t>Naléhavost změny</w:t>
      </w:r>
      <w:r w:rsidRPr="00B427B8">
        <w:rPr>
          <w:rFonts w:ascii="Times New Roman" w:eastAsia="MS Mincho" w:hAnsi="Times New Roman" w:cs="Times New Roman"/>
          <w:sz w:val="24"/>
          <w:szCs w:val="24"/>
          <w:lang w:eastAsia="cs-CZ"/>
        </w:rPr>
        <w:t xml:space="preserve"> je dána nebezpečnými důsledky možného nezvládaného selhání systému, způsobeného politiky a ideology, kteří vnitřní rozpory systému stále vyhrocují. </w:t>
      </w:r>
      <w:r w:rsidRPr="00B427B8">
        <w:rPr>
          <w:rFonts w:ascii="Times New Roman" w:eastAsia="MS Mincho" w:hAnsi="Times New Roman" w:cs="Times New Roman"/>
          <w:b/>
          <w:i/>
          <w:sz w:val="24"/>
          <w:szCs w:val="24"/>
          <w:lang w:eastAsia="cs-CZ"/>
        </w:rPr>
        <w:t xml:space="preserve">Možnost </w:t>
      </w:r>
      <w:r w:rsidRPr="00B427B8">
        <w:rPr>
          <w:rFonts w:ascii="Times New Roman" w:eastAsia="MS Mincho" w:hAnsi="Times New Roman" w:cs="Times New Roman"/>
          <w:sz w:val="24"/>
          <w:szCs w:val="24"/>
          <w:lang w:eastAsia="cs-CZ"/>
        </w:rPr>
        <w:t>je dána především důsledky vyostřování sociální diferenciace a jejích průvodních jevů (korupce, nezaměstnanost a bída), které se při bezradném i lhostejném přihlížení vlád dotýkají stále většího počtu lidí. Přinášejí nové podněty boji za rovné ekonomické podmínky, politickou nezávislost a sociální spravedlnost.</w:t>
      </w:r>
    </w:p>
    <w:p w:rsidR="00F76C46" w:rsidRPr="00B427B8" w:rsidRDefault="00F76C46" w:rsidP="00962CA5">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Reformy by měly přinést reálné zmírnění ničivých dopadů globalizace na miliardy obyvatel planety. Mohou mít </w:t>
      </w:r>
      <w:r w:rsidRPr="00B427B8">
        <w:rPr>
          <w:rFonts w:ascii="Times New Roman" w:eastAsia="MS Mincho" w:hAnsi="Times New Roman" w:cs="Times New Roman"/>
          <w:b/>
          <w:i/>
          <w:sz w:val="24"/>
          <w:szCs w:val="24"/>
          <w:lang w:eastAsia="cs-CZ"/>
        </w:rPr>
        <w:t>dva zdroje</w:t>
      </w:r>
      <w:r w:rsidRPr="00B427B8">
        <w:rPr>
          <w:rFonts w:ascii="Times New Roman" w:eastAsia="MS Mincho" w:hAnsi="Times New Roman" w:cs="Times New Roman"/>
          <w:sz w:val="24"/>
          <w:szCs w:val="24"/>
          <w:lang w:eastAsia="cs-CZ"/>
        </w:rPr>
        <w:t xml:space="preserve">, které ovlivňují i jejich formu a hloubku: </w:t>
      </w:r>
      <w:r w:rsidRPr="00B427B8">
        <w:rPr>
          <w:rFonts w:ascii="Times New Roman" w:eastAsia="MS Mincho" w:hAnsi="Times New Roman" w:cs="Times New Roman"/>
          <w:b/>
          <w:sz w:val="24"/>
          <w:szCs w:val="24"/>
          <w:lang w:eastAsia="cs-CZ"/>
        </w:rPr>
        <w:t>1.</w:t>
      </w:r>
      <w:r w:rsidRPr="00B427B8">
        <w:rPr>
          <w:rFonts w:ascii="Times New Roman" w:eastAsia="MS Mincho" w:hAnsi="Times New Roman" w:cs="Times New Roman"/>
          <w:sz w:val="24"/>
          <w:szCs w:val="24"/>
          <w:lang w:eastAsia="cs-CZ"/>
        </w:rPr>
        <w:t xml:space="preserve"> světová podnikatelská a politická elita může rozpoznat zvyšující se nebezpečí kolapsu a pokusit se na ně reagovat volbou nových politických a ideových garnitur nebo - v horším případě – může být k takovému kroku kolapsem donucena; </w:t>
      </w:r>
      <w:r w:rsidRPr="00B427B8">
        <w:rPr>
          <w:rFonts w:ascii="Times New Roman" w:eastAsia="MS Mincho" w:hAnsi="Times New Roman" w:cs="Times New Roman"/>
          <w:b/>
          <w:sz w:val="24"/>
          <w:szCs w:val="24"/>
          <w:lang w:eastAsia="cs-CZ"/>
        </w:rPr>
        <w:t>2.</w:t>
      </w:r>
      <w:r w:rsidRPr="00B427B8">
        <w:rPr>
          <w:rFonts w:ascii="Times New Roman" w:eastAsia="MS Mincho" w:hAnsi="Times New Roman" w:cs="Times New Roman"/>
          <w:sz w:val="24"/>
          <w:szCs w:val="24"/>
          <w:lang w:eastAsia="cs-CZ"/>
        </w:rPr>
        <w:t xml:space="preserve"> její vyhraněné egoistické potřeby a zájmy mohou být zatlačovány ve prospěch zájmů a potřeb světového společenství jako celku, a to širokou frontou sil, od nemonopolních podnikatelských vrstev rozvinutých zemí, přes podnikatele postižených regionů a zemí, až po sociální, zaměstnanecká, dělnická, občanská (ekologická aj.) hnutí a iniciativy.</w:t>
      </w:r>
    </w:p>
    <w:p w:rsidR="00F76C46" w:rsidRPr="00B427B8" w:rsidRDefault="00F76C46" w:rsidP="00962CA5">
      <w:pPr>
        <w:spacing w:after="0"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 xml:space="preserve">Prvotní a základní reakcí kapitalistických systémů na zřejmé problémy je ovšem </w:t>
      </w:r>
      <w:r w:rsidRPr="00B427B8">
        <w:rPr>
          <w:rFonts w:ascii="Times New Roman" w:eastAsia="MS Mincho" w:hAnsi="Times New Roman" w:cs="Times New Roman"/>
          <w:b/>
          <w:i/>
          <w:sz w:val="24"/>
          <w:szCs w:val="24"/>
          <w:lang w:eastAsia="cs-CZ"/>
        </w:rPr>
        <w:t>zpřísnění dohledu.</w:t>
      </w:r>
      <w:r w:rsidRPr="00B427B8">
        <w:rPr>
          <w:rFonts w:ascii="Times New Roman" w:eastAsia="MS Mincho" w:hAnsi="Times New Roman" w:cs="Times New Roman"/>
          <w:sz w:val="24"/>
          <w:szCs w:val="24"/>
          <w:lang w:eastAsia="cs-CZ"/>
        </w:rPr>
        <w:t xml:space="preserve"> Systém předpokládá spontánní přizpůsobování individuálních aspirací, je však organizován tak, aby je mohl i tvrdě vyžadovat. Jak případně poznamenává J. F. Lyotard, „povaze síly odporuje, aby se řídila podle slabosti“.</w:t>
      </w:r>
      <w:r w:rsidRPr="00B427B8">
        <w:rPr>
          <w:rFonts w:ascii="Times New Roman" w:eastAsia="MS Mincho" w:hAnsi="Times New Roman" w:cs="Times New Roman"/>
          <w:sz w:val="24"/>
          <w:szCs w:val="24"/>
          <w:vertAlign w:val="superscript"/>
          <w:lang w:eastAsia="cs-CZ"/>
        </w:rPr>
        <w:footnoteReference w:id="680"/>
      </w:r>
      <w:r w:rsidRPr="00B427B8">
        <w:rPr>
          <w:rFonts w:ascii="Times New Roman" w:eastAsia="MS Mincho" w:hAnsi="Times New Roman" w:cs="Times New Roman"/>
          <w:sz w:val="24"/>
          <w:szCs w:val="24"/>
          <w:lang w:eastAsia="cs-CZ"/>
        </w:rPr>
        <w:t xml:space="preserve"> </w:t>
      </w:r>
    </w:p>
    <w:p w:rsidR="00F76C46" w:rsidRPr="00B427B8" w:rsidRDefault="00F76C46" w:rsidP="00962CA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Buržoazie nikdy nepodceňovala nebezpečí plynoucí ze vzdoru utiskovaných a potlačovaných tříd, vrstev, národů a zemí. V reakci na narůstající znepokojení a vzdor se zavádí stále účinnější informační a přímý mocenský dohled, posiluje se role prevence a postihu, soudní moci, policejního aparátu a policejních funkcí armády. Hodnoty demokracie jsou čím dále tím více ohrožovány, důraz na hodnoty „pořádku“ se zesiluje. Šíří se mínění, že je lépe mít "méně demokracie a více pořádku", s případnou „vládou tvrdé ruky“.</w:t>
      </w: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„Globalitární režimy“ (I.Ramonet) jsou vybaveny značnou mocí a buldočí vytrvalostí a také velkou netečností k důsledkům s</w:t>
      </w:r>
      <w:r w:rsidR="00E6319A" w:rsidRPr="00B427B8">
        <w:rPr>
          <w:rFonts w:ascii="Times New Roman" w:eastAsia="MS Mincho" w:hAnsi="Times New Roman" w:cs="Times New Roman"/>
          <w:sz w:val="24"/>
          <w:szCs w:val="24"/>
          <w:lang w:eastAsia="cs-CZ"/>
        </w:rPr>
        <w:t xml:space="preserve">vé aktivity. Pozice těch, kteří </w:t>
      </w:r>
      <w:r w:rsidRPr="00B427B8">
        <w:rPr>
          <w:rFonts w:ascii="Times New Roman" w:eastAsia="MS Mincho" w:hAnsi="Times New Roman" w:cs="Times New Roman"/>
          <w:sz w:val="24"/>
          <w:szCs w:val="24"/>
          <w:lang w:eastAsia="cs-CZ"/>
        </w:rPr>
        <w:t xml:space="preserve"> </w:t>
      </w:r>
      <w:r w:rsidR="00E6319A" w:rsidRPr="00B427B8">
        <w:rPr>
          <w:rFonts w:ascii="Times New Roman" w:eastAsia="MS Mincho" w:hAnsi="Times New Roman" w:cs="Times New Roman"/>
          <w:sz w:val="24"/>
          <w:szCs w:val="24"/>
          <w:lang w:eastAsia="cs-CZ"/>
        </w:rPr>
        <w:t xml:space="preserve">na </w:t>
      </w:r>
      <w:r w:rsidRPr="00B427B8">
        <w:rPr>
          <w:rFonts w:ascii="Times New Roman" w:eastAsia="MS Mincho" w:hAnsi="Times New Roman" w:cs="Times New Roman"/>
          <w:sz w:val="24"/>
          <w:szCs w:val="24"/>
          <w:lang w:eastAsia="cs-CZ"/>
        </w:rPr>
        <w:t>problémy reagují naléháním na důslednější a rozsáhlejší prosazování neoliberální politiky, zůstává silná.</w:t>
      </w:r>
      <w:r w:rsidRPr="00B427B8">
        <w:rPr>
          <w:rFonts w:ascii="Times New Roman" w:eastAsia="MS Mincho" w:hAnsi="Times New Roman" w:cs="Times New Roman"/>
          <w:sz w:val="24"/>
          <w:szCs w:val="24"/>
          <w:vertAlign w:val="superscript"/>
          <w:lang w:eastAsia="cs-CZ"/>
        </w:rPr>
        <w:footnoteReference w:id="681"/>
      </w:r>
      <w:r w:rsidRPr="00B427B8">
        <w:rPr>
          <w:rFonts w:ascii="Times New Roman" w:eastAsia="MS Mincho" w:hAnsi="Times New Roman" w:cs="Times New Roman"/>
          <w:sz w:val="24"/>
          <w:szCs w:val="24"/>
          <w:lang w:eastAsia="cs-CZ"/>
        </w:rPr>
        <w:t xml:space="preserve"> </w:t>
      </w:r>
    </w:p>
    <w:p w:rsidR="00F76C46" w:rsidRPr="00B427B8" w:rsidRDefault="00F76C46" w:rsidP="00E6319A">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Neoliberálové organizují celosvětové tažení za „střízlivější“ sociální politiku. Usilují co nejvíce omezit politiku dotací pod záminkou, že se tak bude </w:t>
      </w:r>
      <w:r w:rsidRPr="00B427B8">
        <w:rPr>
          <w:rFonts w:ascii="Times New Roman" w:eastAsia="MS Mincho" w:hAnsi="Times New Roman" w:cs="Times New Roman"/>
          <w:sz w:val="24"/>
          <w:szCs w:val="24"/>
          <w:lang w:eastAsia="cs-CZ"/>
        </w:rPr>
        <w:lastRenderedPageBreak/>
        <w:t>vycházet vstříc tendenci k přirozené maximalizaci užitku. Požadují další zpružnění „pracovního trhu“, v zájmu „přiměřeně nákladné“ živé práce protestují proti „nemístné manipulaci s pracovními předpisy“. Lepší podmínky by měly přinést nikoli „sankce“ proti podnikatelům, ale celkový hospodářský růst. Takové námitky svorně uplatňují monopoly a politikové ve všech zemích, které ovládají, včetně některých rozvojových zemí, které se snaží využívat sociálního dumpingu.</w:t>
      </w:r>
      <w:r w:rsidRPr="00B427B8">
        <w:rPr>
          <w:rFonts w:ascii="Times New Roman" w:eastAsia="MS Mincho" w:hAnsi="Times New Roman" w:cs="Times New Roman"/>
          <w:sz w:val="24"/>
          <w:szCs w:val="24"/>
          <w:vertAlign w:val="superscript"/>
          <w:lang w:eastAsia="cs-CZ"/>
        </w:rPr>
        <w:footnoteReference w:id="682"/>
      </w:r>
      <w:r w:rsidRPr="00B427B8">
        <w:rPr>
          <w:rFonts w:ascii="Times New Roman" w:eastAsia="MS Mincho" w:hAnsi="Times New Roman" w:cs="Times New Roman"/>
          <w:sz w:val="24"/>
          <w:szCs w:val="24"/>
          <w:lang w:eastAsia="cs-CZ"/>
        </w:rPr>
        <w:t xml:space="preserve"> </w:t>
      </w:r>
    </w:p>
    <w:p w:rsidR="00F76C46" w:rsidRPr="00B427B8" w:rsidRDefault="00F76C46" w:rsidP="00E6319A">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Podle neoliberálů je zkrátka nutné důsledně a radikálně uplatňovat „osvědčené“ liberální principy, univerzální pravdy učebnic liberalismu. Předpokladem svobody, růstu a prosperity je, aby byly uplatňovány všeobecně a co nejradikálněji (ceny jsou považovány za nejpřesnější vyjádření intenzity přání lidu).</w:t>
      </w:r>
    </w:p>
    <w:p w:rsidR="00F76C46" w:rsidRPr="00B427B8" w:rsidRDefault="00F76C46" w:rsidP="00E6319A">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Výstavbě institucí a zajištění pravidel ze strany státu se přitom věnuje nedostatečná pozornost, zvláště v zemích, které kapitalistickou ozdravnou kúrou teprve začínají procházet nebo absolvovaly jen její část nebo v nichž ještě vůbec nezabrala.</w:t>
      </w:r>
      <w:r w:rsidRPr="00B427B8">
        <w:rPr>
          <w:rFonts w:ascii="Times New Roman" w:eastAsia="MS Mincho" w:hAnsi="Times New Roman" w:cs="Times New Roman"/>
          <w:sz w:val="24"/>
          <w:szCs w:val="24"/>
          <w:vertAlign w:val="superscript"/>
          <w:lang w:eastAsia="cs-CZ"/>
        </w:rPr>
        <w:footnoteReference w:id="683"/>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Podle neoliberálů je více kontroly a více přerozdělování vždy zhoubné. I formálně demokratické instituce a poslanci z protichůdného tábora jsou pro ně stejným nebezpečím jako byrokracie, úředníci, kteří se opírají o pseudovědecké teorie, přicházejí s arbitrážním rozhodováním, v němž svou roli nutně hrají i jejich vrtochy a také úplatky.</w:t>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p>
    <w:p w:rsidR="00962CA5" w:rsidRPr="00B427B8" w:rsidRDefault="00962CA5" w:rsidP="00573C39">
      <w:pPr>
        <w:keepNext/>
        <w:spacing w:after="0" w:line="240" w:lineRule="auto"/>
        <w:ind w:right="1152"/>
        <w:jc w:val="both"/>
        <w:outlineLvl w:val="4"/>
        <w:rPr>
          <w:rFonts w:ascii="Times New Roman" w:eastAsia="MS Mincho" w:hAnsi="Times New Roman" w:cs="Times New Roman"/>
          <w:b/>
          <w:bCs/>
          <w:i/>
          <w:sz w:val="24"/>
          <w:szCs w:val="24"/>
          <w:lang w:eastAsia="cs-CZ"/>
        </w:rPr>
      </w:pPr>
    </w:p>
    <w:p w:rsidR="00F76C46" w:rsidRPr="00B427B8" w:rsidRDefault="00F76C46" w:rsidP="00573C39">
      <w:pPr>
        <w:keepNext/>
        <w:spacing w:after="0" w:line="240" w:lineRule="auto"/>
        <w:ind w:right="1152"/>
        <w:jc w:val="both"/>
        <w:outlineLvl w:val="4"/>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Limity reformních návrhů</w:t>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Přes ohromný vzestup nadnárodních monopolů nejsou pozice panujícího neoliberalismu na přelomu staletí neotřesitelné. Je dokonce zřetelné, že světlo neoliberální Hayek</w:t>
      </w:r>
      <w:r w:rsidR="000A73A4"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w:t>
      </w:r>
      <w:r w:rsidR="000A73A4"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Friedmanovy komety ve světě pohasíná.</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Při prosazování modelu, v němž jsou „slaďovány“ sociální jistoty zaměstnanců s novou povahou globální konkurence mezi podnikateli, se režimy dostávají pod palbu ze dvou stran. Rády by postupovaly podle teze, že nejlepší cestou, jak pomoci chudým, je snižovat daně bohatým. Obav ze sociální reakce se však zcela zbavit nemohou. Musí čelit nejrozmanitějším a stále častějším výtkám, počínaje obviněním, že nedokáží vytvářet nová pracovní místa a současně, že omezují vymoženosti zaměstnanců a tudíž nabourávají sociální smír. </w:t>
      </w:r>
    </w:p>
    <w:p w:rsidR="00F76C46" w:rsidRPr="00B427B8" w:rsidRDefault="00F76C46" w:rsidP="00962CA5">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Určitý prostor se tak uvolňuje pro ty, kteří prosazují úpravy právního a institucionálního rámce a požadují větší míru mimotržních zásahů a mimotržní alokace statků. Nutí i neoliberály doplňovat působení trhu určitou mírou zásahů státní hospodářské politiky. Nadnárodní monopoly mohou při sledování svých </w:t>
      </w:r>
      <w:r w:rsidRPr="00B427B8">
        <w:rPr>
          <w:rFonts w:ascii="Times New Roman" w:eastAsia="MS Mincho" w:hAnsi="Times New Roman" w:cs="Times New Roman"/>
          <w:sz w:val="24"/>
          <w:szCs w:val="24"/>
          <w:lang w:eastAsia="cs-CZ"/>
        </w:rPr>
        <w:lastRenderedPageBreak/>
        <w:t>zájmů hledat alternativní postupy a připustit jejich taktické úpravy. Mohou – pod svou patronací -  zvětšit rozsah regulace a vyvolat tak i dojem jistého uvědomělého omezování a sebeomezování své přirozené expanze. Kromě tradičních rozporů a globálních problémů je jistý ústup vynucován i stále narůstajícím počtem sofistikovaných aktivit a složitých výrobních procesů.</w:t>
      </w:r>
    </w:p>
    <w:p w:rsidR="00F76C46" w:rsidRPr="00B427B8" w:rsidRDefault="00F76C46" w:rsidP="00962CA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Reformní návrhy a postupy byly  kontraofenzívou kapitálu na konci 20. století zatlačeny poněkud do stínu. Narůstající vážnost problémů však způsobuje, že se „pokoutní reformátoři nejrozmanitějšího druhu“ (Komunistický manifest) objevují stále znovu a znovu. Charakteristické je, jak se mnohé jejich recepty na léčení chorob společnosti vzájemně sbližují.</w:t>
      </w:r>
    </w:p>
    <w:p w:rsidR="00F76C46" w:rsidRPr="00B427B8" w:rsidRDefault="00F76C46" w:rsidP="00962CA5">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části takových námětů se volá po větší sebekontrole. Objevují se i výzvy k ústupu od liberalizace, dereglementace, privatizace a globalizace, od koncepcí, v nichž se redukuje společnost na trhy, lidé na „lidské zdroje“. Stále silnější vlna kritiky i odporu se zvedá např. mezi neoinstitucionalisty (J. K. Galbraith, R. Heilbronner), neokeynesiánci (J. Robinsonová, N. Kaldor, P. Sraffa aj.) i technokraty či technoliberály, vyznávajícími tradiční konzervativní představy a neomalthusiánské postoje.</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kritice se poukazuje se na důsledky teorie mezní produktivity (stavěné proti marxistické teorii vykořisťování). Zpochybňuje se postoj, podle něhož nespoutané prosazování vlastních zájmů povede nakonec k vnitřní a mezinárodní rovnováze. Upozorňuje se - počínaje 90. lety 20. století - na specifiku konkurence, v níž se již nesleduje obecné blaho a jež nevede k všeobecnému zvyšování životní úrovně, ale soustřeďuje se na zápas mezi velkými korporacemi, státy, hospodářskými systémy o maximální zisk, s celosvětovým dosahem. Hlavním účelem je tu boj každého s každým (R. Dahrendorf). Otevřeněji se mluví o „živočišných pudech“ loupeživého kapitalismu, který neustále rozšiřuje a prohlubuje nerovnosti, ohrožuje demokracii a otevřenou občanskou společnost. Píše se o extrému </w:t>
      </w:r>
      <w:r w:rsidRPr="00B427B8">
        <w:rPr>
          <w:rFonts w:ascii="Times New Roman" w:eastAsia="MS Mincho" w:hAnsi="Times New Roman" w:cs="Times New Roman"/>
          <w:i/>
          <w:iCs/>
          <w:sz w:val="24"/>
          <w:szCs w:val="24"/>
          <w:lang w:eastAsia="cs-CZ"/>
        </w:rPr>
        <w:t>laissez-faire</w:t>
      </w:r>
      <w:r w:rsidRPr="00B427B8">
        <w:rPr>
          <w:rFonts w:ascii="Times New Roman" w:eastAsia="MS Mincho" w:hAnsi="Times New Roman" w:cs="Times New Roman"/>
          <w:sz w:val="24"/>
          <w:szCs w:val="24"/>
          <w:lang w:eastAsia="cs-CZ"/>
        </w:rPr>
        <w:t xml:space="preserve">, který přílišným individualismem, bezohlednou konkurencí a nedostatkem solidarity může vést k velké nestabilitě a možnému zhroucení (G. Soros).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Různě ideologicko politicky orientovaní reformátoři systému, vědomi si nenaplňovaných nároků i sociálního tlaku, volají po změně. Oživil se zájem o rooseveltismus a sociální liberalismus. Prvky racionální kritiky se objevují v pracích francouzských strukturalistů, ve zprávách Římského klubu, v dílech samosprávných, participačních a vývojových ekonomů (J. Vanek, M. Zelený apod.), ve zmíněných vystoupeních křesťanských autorů a encyklik katolické církve, jakož i v různých projevech mínění představitelů dalších velkých světových náboženství.</w:t>
      </w:r>
    </w:p>
    <w:p w:rsidR="00F76C46" w:rsidRPr="00B427B8" w:rsidRDefault="00F76C4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Požaduje se, aby se do popředí znovu vrátil člověk, společný a společenský zájem, aby byla navrácena větší úloha stabilizačním mechanismům hospodářské politiky státu. Začínají pronikat ideje o potřebě nové, tentokrát celosvětové společenské smlouvy. Za pravý základ výkonné ekonomiky je označována solidarita (R. Petrella).</w:t>
      </w:r>
      <w:r w:rsidRPr="00B427B8">
        <w:rPr>
          <w:rFonts w:ascii="Times New Roman" w:eastAsia="MS Mincho" w:hAnsi="Times New Roman" w:cs="Times New Roman"/>
          <w:sz w:val="24"/>
          <w:szCs w:val="24"/>
          <w:vertAlign w:val="superscript"/>
          <w:lang w:eastAsia="cs-CZ"/>
        </w:rPr>
        <w:footnoteReference w:id="684"/>
      </w:r>
      <w:r w:rsidRPr="00B427B8">
        <w:rPr>
          <w:rFonts w:ascii="Times New Roman" w:eastAsia="Times New Roman" w:hAnsi="Times New Roman" w:cs="Times New Roman"/>
          <w:sz w:val="24"/>
          <w:szCs w:val="24"/>
          <w:lang w:eastAsia="cs-CZ"/>
        </w:rPr>
        <w:t xml:space="preserve"> </w:t>
      </w:r>
    </w:p>
    <w:p w:rsidR="00F76C46" w:rsidRPr="00B427B8" w:rsidRDefault="00F76C46" w:rsidP="00B06E9E">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Vypracovávají se scénáře národní i globální, ale sílí přesvědčení, že úspěšné lokální zásahy jsou stále závislejší na radikální změně systému. Bezprostředně se považuje za hlavní obnovit domácí i celosvětovou „sociální odpovědnost“ podniků, zvýšit význam „sociálních dodatků“ a zvážit i nové formy spravedlivějšího rozdělování příjmů (např. námětem na všeobecný rovný nárok na základní mzdu).</w:t>
      </w:r>
      <w:r w:rsidRPr="00B427B8">
        <w:rPr>
          <w:rFonts w:ascii="Times New Roman" w:eastAsia="MS Mincho" w:hAnsi="Times New Roman" w:cs="Times New Roman"/>
          <w:sz w:val="24"/>
          <w:szCs w:val="24"/>
          <w:vertAlign w:val="superscript"/>
          <w:lang w:eastAsia="cs-CZ"/>
        </w:rPr>
        <w:footnoteReference w:id="685"/>
      </w:r>
      <w:r w:rsidRPr="00B427B8">
        <w:rPr>
          <w:rFonts w:ascii="Times New Roman" w:eastAsia="MS Mincho" w:hAnsi="Times New Roman" w:cs="Times New Roman"/>
          <w:sz w:val="24"/>
          <w:szCs w:val="24"/>
          <w:lang w:eastAsia="cs-CZ"/>
        </w:rPr>
        <w:t xml:space="preserve"> </w:t>
      </w:r>
    </w:p>
    <w:p w:rsidR="00B06E9E" w:rsidRPr="00B427B8" w:rsidRDefault="00B06E9E" w:rsidP="00B06E9E">
      <w:pPr>
        <w:pStyle w:val="Zhlav"/>
        <w:tabs>
          <w:tab w:val="left" w:pos="708"/>
        </w:tabs>
        <w:ind w:right="1135" w:firstLine="567"/>
        <w:jc w:val="both"/>
        <w:rPr>
          <w:sz w:val="20"/>
          <w:szCs w:val="20"/>
        </w:rPr>
      </w:pPr>
      <w:r w:rsidRPr="00B427B8">
        <w:t>Iniciativa za všeobecný a nepodmíněný základní příjem (NZP) se v posledním roce dostává do řady zemí. Podle ní by bylo namístě, aby každý, bez ohledu na věk, profesi by dostával pravidelně příjem zajišťující jeho životní úroveň v souladu se standardy dané společnosti a právem na důstojný živ (tj. minimálně na úrovni hranice chudoby), přičemž by každý sám rozhodoval, jak s ním naloží. Sloužil by jako materiální základ pro další aktivity, včetně příjmů ze zaměstnání apod. V různých zemních se lidé sami rozhodnou, v jaké výši bude vymezen a z jakých zdrojů by na něj společnost čerpala.</w:t>
      </w:r>
      <w:r w:rsidRPr="00B427B8">
        <w:rPr>
          <w:rStyle w:val="Znakapoznpodarou"/>
        </w:rPr>
        <w:footnoteReference w:id="686"/>
      </w:r>
      <w:r w:rsidRPr="00B427B8">
        <w:t xml:space="preserve"> </w:t>
      </w:r>
    </w:p>
    <w:p w:rsidR="00F76C46" w:rsidRPr="00B427B8" w:rsidRDefault="00F76C46" w:rsidP="00B6019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Někteří radikálnější ideologové směřují se svými reformní záměry ještě dál. Aby bylo možné účinně reagovat na situaci, předpokládají nezbytnost založit nové hodnotové orientace i nové společenské smlouvy. Navrhuje se přezkoumat kritéria ekonomického růstu, včetně kritérií vývoje jako takového, pojmu prosperity, blahobytu a otázek trvale udržitelného rozvoje.</w:t>
      </w:r>
      <w:r w:rsidRPr="00B427B8">
        <w:rPr>
          <w:rFonts w:ascii="Times New Roman" w:eastAsia="MS Mincho" w:hAnsi="Times New Roman" w:cs="Times New Roman"/>
          <w:sz w:val="24"/>
          <w:szCs w:val="24"/>
          <w:vertAlign w:val="superscript"/>
          <w:lang w:eastAsia="cs-CZ"/>
        </w:rPr>
        <w:footnoteReference w:id="687"/>
      </w:r>
      <w:r w:rsidRPr="00B427B8">
        <w:rPr>
          <w:rFonts w:ascii="Times New Roman" w:eastAsia="MS Mincho" w:hAnsi="Times New Roman" w:cs="Times New Roman"/>
          <w:sz w:val="24"/>
          <w:szCs w:val="24"/>
          <w:lang w:eastAsia="cs-CZ"/>
        </w:rPr>
        <w:t xml:space="preserve">   </w:t>
      </w:r>
    </w:p>
    <w:p w:rsidR="00F76C46" w:rsidRPr="00B427B8" w:rsidRDefault="00F76C46" w:rsidP="00B6019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Konzistentní řešení hromadících se problémů však prakticky neexistuje.</w:t>
      </w:r>
      <w:r w:rsidRPr="00B427B8">
        <w:rPr>
          <w:rFonts w:ascii="Times New Roman" w:eastAsia="MS Mincho" w:hAnsi="Times New Roman" w:cs="Times New Roman"/>
          <w:sz w:val="24"/>
          <w:szCs w:val="24"/>
          <w:lang w:eastAsia="cs-CZ"/>
        </w:rPr>
        <w:t xml:space="preserve"> Schopnost současných hospodářských a politických struktur vyrovnávat se s narůstajícími problémy se naopak spíše snižuje. Snahy o řešení v řadě případů ztroskotávají na protichůdných ekonomických, politických či sociálních zájmech.</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Naprostá většina nejrozmanitějších reformních návrhů a aktivit nesměřuje proti podstatě kapitalismu, naopak: jejich cílem by měl být systém, v němž by byl konec konců každý výdělečně činný člověk podnikatelem a každý klient by představoval trh. Místo „konfekce“ sociálních rolí by se přecházelo k „šití na míru“. Dovršenou univerzalizací kapitalistických vztahů by zmizely i rozdíly mezi lidmi. Všichni by se stali kapitalisty.</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„Důsledný“ </w:t>
      </w:r>
      <w:r w:rsidRPr="00B427B8">
        <w:rPr>
          <w:rFonts w:ascii="Times New Roman" w:eastAsia="MS Mincho" w:hAnsi="Times New Roman" w:cs="Times New Roman"/>
          <w:b/>
          <w:i/>
          <w:sz w:val="24"/>
          <w:szCs w:val="24"/>
          <w:lang w:eastAsia="cs-CZ"/>
        </w:rPr>
        <w:t>sociální liberalismus</w:t>
      </w:r>
      <w:r w:rsidRPr="00B427B8">
        <w:rPr>
          <w:rFonts w:ascii="Times New Roman" w:eastAsia="MS Mincho" w:hAnsi="Times New Roman" w:cs="Times New Roman"/>
          <w:sz w:val="24"/>
          <w:szCs w:val="24"/>
          <w:lang w:eastAsia="cs-CZ"/>
        </w:rPr>
        <w:t xml:space="preserve">, s nímž ztotožňuje i velká část sociálních demokratů, se soustřeďuje hlavně na bližší možnosti a úkoly, hledá způsob, jak odpovědněji řešit průběžné, dílčí problémy. Na rozdíl od neoliberálů chtějí nejprve vybudovat pro tržní ekonomiku spolehlivé regulační instituce, se </w:t>
      </w:r>
      <w:r w:rsidRPr="00B427B8">
        <w:rPr>
          <w:rFonts w:ascii="Times New Roman" w:eastAsia="MS Mincho" w:hAnsi="Times New Roman" w:cs="Times New Roman"/>
          <w:sz w:val="24"/>
          <w:szCs w:val="24"/>
          <w:lang w:eastAsia="cs-CZ"/>
        </w:rPr>
        <w:lastRenderedPageBreak/>
        <w:t xml:space="preserve">spolehlivým právním prostředím. Předpokládají v národním i globálním měřítku pozvolnější postup, s vestavěnými (více méně automaticky působícími) stabilizátory.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Nemohou ovšem kontrolovat tvorbu kapitálových výnosů, nanejvýš užití jejich části (navíc jen té, která se nevytratí do daňově nejvýhodnějších teritorií). Ve výhledu se jejich koncepce prokazuje stejně bezperspektivní, jako drsný neoliberalismus. Při politické kontrole přelévání finančních toků si nemohou připadat jinak, než jako diváci na tenise. I když se proti drsnému neoliberalismu ohrazují, koneckonců jeho „očištěné“ principy sdílejí.</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Využívání ochrany trhu a dotací není jen reakcí slabších, kteří v konkurenci prohrávají. Je nástrojem nejsilnějších států a ekonomik. Opatření různých reformátorů, ať je jejich ideově politická motivace jakákoliv, jsou tak nakonec vždy znovu a znovu neutralizována novými konkurenty, zejména v zahraničí, kteří trvají na svém a dokáží uplatňovat politiku preferencí tvrději.</w:t>
      </w:r>
    </w:p>
    <w:p w:rsidR="00F76C46" w:rsidRPr="00B427B8" w:rsidRDefault="00F76C46" w:rsidP="00573C39">
      <w:pPr>
        <w:keepNext/>
        <w:keepLines/>
        <w:spacing w:before="480" w:after="0" w:line="240" w:lineRule="auto"/>
        <w:ind w:right="1152"/>
        <w:jc w:val="both"/>
        <w:outlineLvl w:val="0"/>
        <w:rPr>
          <w:rFonts w:ascii="Times New Roman" w:eastAsiaTheme="majorEastAsia" w:hAnsi="Times New Roman" w:cs="Times New Roman"/>
          <w:b/>
          <w:bCs/>
          <w:sz w:val="24"/>
          <w:szCs w:val="24"/>
          <w:lang w:eastAsia="cs-CZ"/>
        </w:rPr>
      </w:pPr>
      <w:r w:rsidRPr="00B427B8">
        <w:rPr>
          <w:rFonts w:ascii="Times New Roman" w:eastAsiaTheme="majorEastAsia" w:hAnsi="Times New Roman" w:cs="Times New Roman"/>
          <w:b/>
          <w:bCs/>
          <w:sz w:val="24"/>
          <w:szCs w:val="24"/>
          <w:lang w:eastAsia="cs-CZ"/>
        </w:rPr>
        <w:t xml:space="preserve">3. Možnosti nadnárodních struktur, organizací a institucí </w:t>
      </w:r>
    </w:p>
    <w:p w:rsidR="00F76C46" w:rsidRPr="00B427B8" w:rsidRDefault="00F76C46" w:rsidP="00573C39">
      <w:pPr>
        <w:spacing w:after="0" w:line="240" w:lineRule="auto"/>
        <w:ind w:right="1152"/>
        <w:jc w:val="both"/>
        <w:rPr>
          <w:rFonts w:ascii="Times New Roman" w:eastAsia="MS Mincho" w:hAnsi="Times New Roman" w:cs="Times New Roman"/>
          <w:b/>
          <w:bCs/>
          <w:i/>
          <w:iCs/>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Vyčerpávání potencí národního státu</w:t>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Kapitalistická forma globalizace ovlivňuje nejen suverenitu nad státním územím (virtuální firmy, organizovaná kriminalita, široký dosah ekologických přeměn), celkovou právní jistotu a efektivitu státní správy, počínaje schopností vybírat od nadnárodních podniků daně. Má značný vliv na identifikaci občanů se svým státem a tudíž i na celé dosavadní demokratické uspořádání a procesy.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Liberální ideologové z takového vývoje vyvozují, že se demokracie „musí vymanit z mezí národních států a stát se planetárním politickým systémem“, jakousi </w:t>
      </w:r>
      <w:r w:rsidRPr="00B427B8">
        <w:rPr>
          <w:rFonts w:ascii="Times New Roman" w:eastAsia="MS Mincho" w:hAnsi="Times New Roman" w:cs="Times New Roman"/>
          <w:b/>
          <w:i/>
          <w:sz w:val="24"/>
          <w:szCs w:val="24"/>
          <w:lang w:eastAsia="cs-CZ"/>
        </w:rPr>
        <w:t>postnacionální demokracií</w:t>
      </w:r>
      <w:r w:rsidRPr="00B427B8">
        <w:rPr>
          <w:rFonts w:ascii="Times New Roman" w:eastAsia="MS Mincho" w:hAnsi="Times New Roman" w:cs="Times New Roman"/>
          <w:sz w:val="24"/>
          <w:szCs w:val="24"/>
          <w:lang w:eastAsia="cs-CZ"/>
        </w:rPr>
        <w:t xml:space="preserve"> či planetárním federalismem.</w:t>
      </w:r>
      <w:r w:rsidRPr="00B427B8">
        <w:rPr>
          <w:rFonts w:ascii="Times New Roman" w:eastAsia="MS Mincho" w:hAnsi="Times New Roman" w:cs="Times New Roman"/>
          <w:sz w:val="24"/>
          <w:szCs w:val="24"/>
          <w:vertAlign w:val="superscript"/>
          <w:lang w:eastAsia="cs-CZ"/>
        </w:rPr>
        <w:footnoteReference w:id="688"/>
      </w:r>
      <w:r w:rsidRPr="00B427B8">
        <w:rPr>
          <w:rFonts w:ascii="Times New Roman" w:eastAsia="MS Mincho" w:hAnsi="Times New Roman" w:cs="Times New Roman"/>
          <w:sz w:val="24"/>
          <w:szCs w:val="24"/>
          <w:lang w:eastAsia="cs-CZ"/>
        </w:rPr>
        <w:t xml:space="preserve"> Je ovšem otázka, zda vůbec, případně </w:t>
      </w:r>
      <w:r w:rsidRPr="00B427B8">
        <w:rPr>
          <w:rFonts w:ascii="Times New Roman" w:eastAsia="MS Mincho" w:hAnsi="Times New Roman" w:cs="Times New Roman"/>
          <w:b/>
          <w:i/>
          <w:sz w:val="24"/>
          <w:szCs w:val="24"/>
          <w:lang w:eastAsia="cs-CZ"/>
        </w:rPr>
        <w:t>jak</w:t>
      </w:r>
      <w:r w:rsidRPr="00B427B8">
        <w:rPr>
          <w:rFonts w:ascii="Times New Roman" w:eastAsia="MS Mincho" w:hAnsi="Times New Roman" w:cs="Times New Roman"/>
          <w:sz w:val="24"/>
          <w:szCs w:val="24"/>
          <w:lang w:eastAsia="cs-CZ"/>
        </w:rPr>
        <w:t xml:space="preserve"> mohou být oslabované funkce demokratického státu kompenzovány na nadnárodní úrovni. K nadějím, které se v této souvislosti mohou vynořit a živit, je nutné přistupovat střízlivě. Zatím národní stát nijak neoslabuje svou službu zájmům vlastníků výrobních prostředků, i když jej vztah k  nadnárodnímu kapitálu uvádí občas do stavu schizofrenie. Garantuje naopak jejich vlastnictví a výhodné podmínky pro vzájemnou konkurenci s ještě větším zaujetím než kdykoli dříve. Zájmy sociálních většin se mu zato vytrácejí za stále vzdálenějšími obzory.</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Postupující globalizace vytváří problémy také v důsledku rozsahu migrace a objektivní nutnosti přijímat imigranty bez etnocentrismu a xenofobie ze strany většinového obyvatelstva. Rozpadu společenství na subkultury by měla zamezovat přeměna států v multikulturní společenství, v němž by i imigranti měli šanci spoluvytvářet obecnou (nejenom politickou) kulturu.</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p>
    <w:p w:rsidR="00F76C46" w:rsidRPr="00B427B8" w:rsidRDefault="00F76C46" w:rsidP="00B60199">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Zatím ovšem zůstávají suverenita státu a monopol na uplatnění státní moci na daném území formálně nedotčeny. Jsou však mnoha způsoby již fakticky omezovány, vytvářením regionálních ekonomicko-politických společenství (integrované celky, G-3, G-7 či G-8, G-20 aj.) a formováním vojenských seskupení, ale také shromážděními nestátními, v nichž dominují plutokraté a </w:t>
      </w:r>
      <w:r w:rsidRPr="00B427B8">
        <w:rPr>
          <w:rFonts w:ascii="Times New Roman" w:eastAsia="MS Mincho" w:hAnsi="Times New Roman" w:cs="Times New Roman"/>
          <w:sz w:val="24"/>
          <w:szCs w:val="24"/>
          <w:lang w:eastAsia="cs-CZ"/>
        </w:rPr>
        <w:lastRenderedPageBreak/>
        <w:t>jejich hlavní poradci (politici, známí vědci a publicisté jsou přizváni). Nejvýznamnějším z nich je Světové ekonomické fórum (SEF) v Davosu.</w:t>
      </w:r>
      <w:r w:rsidRPr="00B427B8">
        <w:rPr>
          <w:rFonts w:ascii="Times New Roman" w:eastAsia="MS Mincho" w:hAnsi="Times New Roman" w:cs="Times New Roman"/>
          <w:sz w:val="24"/>
          <w:szCs w:val="24"/>
          <w:vertAlign w:val="superscript"/>
          <w:lang w:eastAsia="cs-CZ"/>
        </w:rPr>
        <w:footnoteReference w:id="689"/>
      </w:r>
    </w:p>
    <w:p w:rsidR="00F76C46" w:rsidRPr="00B427B8" w:rsidRDefault="00F76C46" w:rsidP="00B60199">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Snahou navíc je, legitimnost postupů směřujících k omezování suverenity posilovat, s odvoláváním na „světové společenství“ a s  nároky na zásadní změnu mezinárodního práva i principů fungování OSN. Řešení je spatřováno v přeměně patriotismu na základě „společenství historického údělu“ v patriotismus zakládaný na vztahu k aktuálně platné ústavě země, tj.</w:t>
      </w:r>
      <w:r w:rsidRPr="00B427B8">
        <w:rPr>
          <w:rFonts w:ascii="Times New Roman" w:eastAsia="MS Mincho" w:hAnsi="Times New Roman" w:cs="Times New Roman"/>
          <w:b/>
          <w:i/>
          <w:sz w:val="24"/>
          <w:szCs w:val="24"/>
          <w:lang w:eastAsia="cs-CZ"/>
        </w:rPr>
        <w:t xml:space="preserve"> národního vlastenectví ve vlastenectví ústavní</w:t>
      </w:r>
      <w:r w:rsidRPr="00B427B8">
        <w:rPr>
          <w:rFonts w:ascii="Times New Roman" w:eastAsia="MS Mincho" w:hAnsi="Times New Roman" w:cs="Times New Roman"/>
          <w:sz w:val="24"/>
          <w:szCs w:val="24"/>
          <w:lang w:eastAsia="cs-CZ"/>
        </w:rPr>
        <w:t xml:space="preserve"> (J. Habermas). </w:t>
      </w:r>
    </w:p>
    <w:p w:rsidR="00F76C46" w:rsidRPr="00B427B8" w:rsidRDefault="00F76C46" w:rsidP="00573C39">
      <w:pPr>
        <w:keepNext/>
        <w:keepLines/>
        <w:spacing w:before="200" w:after="0" w:line="240" w:lineRule="auto"/>
        <w:ind w:right="1152"/>
        <w:jc w:val="both"/>
        <w:outlineLvl w:val="1"/>
        <w:rPr>
          <w:rFonts w:ascii="Times New Roman" w:eastAsia="Times New Roman" w:hAnsi="Times New Roman" w:cs="Times New Roman"/>
          <w:b/>
          <w:bCs/>
          <w:i/>
          <w:sz w:val="24"/>
          <w:szCs w:val="24"/>
          <w:lang w:eastAsia="cs-CZ"/>
        </w:rPr>
      </w:pPr>
    </w:p>
    <w:p w:rsidR="00F76C46" w:rsidRPr="00B427B8" w:rsidRDefault="00F76C46" w:rsidP="00573C39">
      <w:pPr>
        <w:keepNext/>
        <w:keepLines/>
        <w:spacing w:before="200" w:after="0" w:line="240" w:lineRule="auto"/>
        <w:ind w:right="1152"/>
        <w:jc w:val="both"/>
        <w:outlineLvl w:val="1"/>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Potřeba formování mezinárodního řádu</w:t>
      </w:r>
    </w:p>
    <w:p w:rsidR="00F76C46" w:rsidRPr="00B427B8" w:rsidRDefault="00F76C46" w:rsidP="00573C39">
      <w:pPr>
        <w:spacing w:after="0" w:line="240" w:lineRule="auto"/>
        <w:ind w:right="1152" w:firstLine="567"/>
        <w:jc w:val="both"/>
        <w:rPr>
          <w:rFonts w:ascii="Times New Roman" w:eastAsia="Times New Roman" w:hAnsi="Times New Roman" w:cs="Times New Roman"/>
          <w:sz w:val="24"/>
          <w:szCs w:val="24"/>
          <w:lang w:eastAsia="cs-CZ"/>
        </w:rPr>
      </w:pP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Síť institucí a organizací překračujících národní hranice vzniká při sílící vzájemné závislosti mezi národními státy již po dlouhou dobu. </w:t>
      </w:r>
      <w:r w:rsidRPr="00B427B8">
        <w:rPr>
          <w:rFonts w:ascii="Times New Roman" w:eastAsia="Times New Roman" w:hAnsi="Times New Roman" w:cs="Times New Roman"/>
          <w:sz w:val="24"/>
          <w:szCs w:val="24"/>
          <w:lang w:eastAsia="cs-CZ"/>
        </w:rPr>
        <w:t>Globalizaci ekonomiky by však měla po formální stránce odpovídat globalizace politického procesu, n</w:t>
      </w:r>
      <w:r w:rsidRPr="00B427B8">
        <w:rPr>
          <w:rFonts w:ascii="Times New Roman" w:eastAsia="MS Mincho" w:hAnsi="Times New Roman" w:cs="Times New Roman"/>
          <w:sz w:val="24"/>
          <w:szCs w:val="24"/>
          <w:lang w:eastAsia="cs-CZ"/>
        </w:rPr>
        <w:t xml:space="preserve">adnárodní problémy by měly být řešeny nadnárodními prostředky. </w:t>
      </w:r>
      <w:r w:rsidRPr="00B427B8">
        <w:rPr>
          <w:rFonts w:ascii="Times New Roman" w:eastAsia="Times New Roman" w:hAnsi="Times New Roman" w:cs="Times New Roman"/>
          <w:sz w:val="24"/>
          <w:szCs w:val="24"/>
          <w:lang w:eastAsia="cs-CZ"/>
        </w:rPr>
        <w:t xml:space="preserve">Národní a mezinárodní struktury sice v tomto směru vyvíjejí větší úsilí než dříve, s úkolem se však nedokáží úspěšně vyrovnat. </w:t>
      </w: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 jejich řešení </w:t>
      </w:r>
      <w:r w:rsidRPr="00B427B8">
        <w:rPr>
          <w:rFonts w:ascii="Times New Roman" w:eastAsia="MS Mincho" w:hAnsi="Times New Roman" w:cs="Times New Roman"/>
          <w:b/>
          <w:i/>
          <w:sz w:val="24"/>
          <w:szCs w:val="24"/>
          <w:lang w:eastAsia="cs-CZ"/>
        </w:rPr>
        <w:t>zatím odpovídající globální autorita nevznikla.</w:t>
      </w:r>
      <w:r w:rsidRPr="00B427B8">
        <w:rPr>
          <w:rFonts w:ascii="Times New Roman" w:eastAsia="MS Mincho" w:hAnsi="Times New Roman" w:cs="Times New Roman"/>
          <w:sz w:val="24"/>
          <w:szCs w:val="24"/>
          <w:lang w:eastAsia="cs-CZ"/>
        </w:rPr>
        <w:t xml:space="preserve"> Mocné státy a jejich uskupení si ji </w:t>
      </w:r>
      <w:r w:rsidRPr="00B427B8">
        <w:rPr>
          <w:rFonts w:ascii="Times New Roman" w:eastAsia="MS Mincho" w:hAnsi="Times New Roman" w:cs="Times New Roman"/>
          <w:b/>
          <w:i/>
          <w:sz w:val="24"/>
          <w:szCs w:val="24"/>
          <w:lang w:eastAsia="cs-CZ"/>
        </w:rPr>
        <w:t>usurpují,</w:t>
      </w:r>
      <w:r w:rsidRPr="00B427B8">
        <w:rPr>
          <w:rFonts w:ascii="Times New Roman" w:eastAsia="MS Mincho" w:hAnsi="Times New Roman" w:cs="Times New Roman"/>
          <w:sz w:val="24"/>
          <w:szCs w:val="24"/>
          <w:lang w:eastAsia="cs-CZ"/>
        </w:rPr>
        <w:t xml:space="preserve"> často s brutálním narušením dobrovolně přijímaných a nevynutitelných právních závazků, které státy dobrovolně přijímají (mezinárodním právem). Globální autoritou není ani Organizace spojených národů, která je závislá na kolektivním rozhodování států, přičemž pět z nich může v Radě bezpečnosti uplatnit absolutní veto. Ani finanční a obchodní organizace jako je Mezinárodní měnový fond, Světová banka a Světová organizace obchodu, nemají jinou moc, než která je jim přiznána mezistátními dohodami a které fungují pod záštitou velmocí.</w:t>
      </w:r>
      <w:r w:rsidRPr="00B427B8">
        <w:rPr>
          <w:rFonts w:ascii="Times New Roman" w:eastAsia="MS Mincho" w:hAnsi="Times New Roman" w:cs="Times New Roman"/>
          <w:sz w:val="24"/>
          <w:szCs w:val="24"/>
          <w:vertAlign w:val="superscript"/>
          <w:lang w:eastAsia="cs-CZ"/>
        </w:rPr>
        <w:footnoteReference w:id="690"/>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w:t>
      </w:r>
    </w:p>
    <w:p w:rsidR="00F76C46" w:rsidRPr="00B427B8" w:rsidRDefault="00F76C46" w:rsidP="00B60199">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Formální statut</w:t>
      </w:r>
      <w:r w:rsidRPr="00B427B8">
        <w:rPr>
          <w:rFonts w:ascii="Times New Roman" w:eastAsia="MS Mincho" w:hAnsi="Times New Roman" w:cs="Times New Roman"/>
          <w:sz w:val="24"/>
          <w:szCs w:val="24"/>
          <w:lang w:eastAsia="cs-CZ"/>
        </w:rPr>
        <w:t xml:space="preserve"> globální autority si vedle mocných států nemohou přisvojit ani tak mocná uskupení, jako </w:t>
      </w:r>
      <w:r w:rsidRPr="00B427B8">
        <w:rPr>
          <w:rFonts w:ascii="Times New Roman" w:eastAsia="MS Mincho" w:hAnsi="Times New Roman" w:cs="Times New Roman"/>
          <w:b/>
          <w:i/>
          <w:sz w:val="24"/>
          <w:szCs w:val="24"/>
          <w:lang w:eastAsia="cs-CZ"/>
        </w:rPr>
        <w:t>Světové ekonomické fórum v Davosu (SEF)</w:t>
      </w:r>
      <w:r w:rsidRPr="00B427B8">
        <w:rPr>
          <w:rFonts w:ascii="Times New Roman" w:eastAsia="MS Mincho" w:hAnsi="Times New Roman" w:cs="Times New Roman"/>
          <w:sz w:val="24"/>
          <w:szCs w:val="24"/>
          <w:lang w:eastAsia="cs-CZ"/>
        </w:rPr>
        <w:t xml:space="preserve">, neskrývající svou základní neoliberální orientaci, usilující zvětšit prostor pro globální superburžoazii a přičítající narušování světového řádu neukázněnosti a iracionalitě chování velké většiny populace. </w:t>
      </w: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22. ledna 2013 přišlo fórum se svou představou 22 hrozeb, které lidstvu víceméně bezprostředně hrozí a jejich míru hrozivosti stanovilo na škále od 1 (největší ohrožení) po 22 (nejmenší ohrožení). Na prvém místě se ocitl kolaps finančních institucí, nezaměstnanost až na místě sedmém.</w:t>
      </w:r>
      <w:r w:rsidRPr="00B427B8">
        <w:rPr>
          <w:rFonts w:ascii="Times New Roman" w:eastAsia="MS Mincho" w:hAnsi="Times New Roman" w:cs="Times New Roman"/>
          <w:sz w:val="24"/>
          <w:szCs w:val="24"/>
          <w:vertAlign w:val="superscript"/>
          <w:lang w:eastAsia="cs-CZ"/>
        </w:rPr>
        <w:footnoteReference w:id="691"/>
      </w:r>
      <w:r w:rsidRPr="00B427B8">
        <w:rPr>
          <w:rFonts w:ascii="Times New Roman" w:eastAsia="MS Mincho" w:hAnsi="Times New Roman" w:cs="Times New Roman"/>
          <w:sz w:val="24"/>
          <w:szCs w:val="24"/>
          <w:lang w:eastAsia="cs-CZ"/>
        </w:rPr>
        <w:t xml:space="preserve">  </w:t>
      </w:r>
    </w:p>
    <w:p w:rsidR="00F76C46" w:rsidRPr="00B427B8" w:rsidRDefault="00F76C46" w:rsidP="00962CA5">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Fórum také vypracovalo tři rizikové scénáře, v nichž se hrozby propojují: spojení ekonomických a ekologických problémů (včetně velkých živelních pohrom, které by ekonomický řád vykolejily), světovou pandemii (vzniklou z nedostatku investic do vědy a vývoje, špatnou či nedostatečnou regulací a problémy ekonomiky) a digitální požár, který by falešnou zprávou mohl poškodit ekonomiku, celé státy i svět jako celek.</w:t>
      </w:r>
    </w:p>
    <w:p w:rsidR="00F76C46" w:rsidRPr="00B427B8" w:rsidRDefault="00F76C46" w:rsidP="00962CA5">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Formální statut globální autority si přes nesporný růst svého vlivu nemůže přisvojit ani seskupení států, známé pod zkratkou </w:t>
      </w:r>
      <w:r w:rsidRPr="00B427B8">
        <w:rPr>
          <w:rFonts w:ascii="Times New Roman" w:eastAsia="MS Mincho" w:hAnsi="Times New Roman" w:cs="Times New Roman"/>
          <w:b/>
          <w:sz w:val="24"/>
          <w:szCs w:val="24"/>
          <w:lang w:eastAsia="cs-CZ"/>
        </w:rPr>
        <w:t xml:space="preserve">BRICS </w:t>
      </w:r>
      <w:r w:rsidRPr="00B427B8">
        <w:rPr>
          <w:rFonts w:ascii="Times New Roman" w:eastAsia="MS Mincho" w:hAnsi="Times New Roman" w:cs="Times New Roman"/>
          <w:sz w:val="24"/>
          <w:szCs w:val="24"/>
          <w:lang w:eastAsia="cs-CZ"/>
        </w:rPr>
        <w:t>(Brazílie, Rusko, Indie, Čína, Jižní Afrika), které si zakládá vlastní obdobu Mezinárodního měnového fondu.</w:t>
      </w:r>
      <w:r w:rsidRPr="00B427B8">
        <w:rPr>
          <w:rFonts w:ascii="Times New Roman" w:eastAsia="MS Mincho" w:hAnsi="Times New Roman" w:cs="Times New Roman"/>
          <w:sz w:val="24"/>
          <w:szCs w:val="24"/>
          <w:vertAlign w:val="superscript"/>
          <w:lang w:eastAsia="cs-CZ"/>
        </w:rPr>
        <w:footnoteReference w:id="692"/>
      </w:r>
      <w:r w:rsidRPr="00B427B8">
        <w:rPr>
          <w:rFonts w:ascii="Times New Roman" w:eastAsia="MS Mincho" w:hAnsi="Times New Roman" w:cs="Times New Roman"/>
          <w:sz w:val="24"/>
          <w:szCs w:val="24"/>
          <w:lang w:eastAsia="cs-CZ"/>
        </w:rPr>
        <w:t xml:space="preserve"> </w:t>
      </w:r>
    </w:p>
    <w:p w:rsidR="00F76C46" w:rsidRPr="00B427B8" w:rsidRDefault="00F76C46" w:rsidP="00962CA5">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Nelze tu však také nepřipomenout po OSN vlastně největší </w:t>
      </w:r>
      <w:r w:rsidRPr="00B427B8">
        <w:rPr>
          <w:rFonts w:ascii="Times New Roman" w:eastAsia="Times New Roman" w:hAnsi="Times New Roman" w:cs="Times New Roman"/>
          <w:b/>
          <w:i/>
          <w:sz w:val="24"/>
          <w:szCs w:val="24"/>
          <w:lang w:eastAsia="cs-CZ"/>
        </w:rPr>
        <w:t xml:space="preserve">Organizaci islámské konference </w:t>
      </w:r>
      <w:r w:rsidRPr="00B427B8">
        <w:rPr>
          <w:rFonts w:ascii="Times New Roman" w:eastAsia="Times New Roman" w:hAnsi="Times New Roman" w:cs="Times New Roman"/>
          <w:sz w:val="24"/>
          <w:szCs w:val="24"/>
          <w:lang w:eastAsia="cs-CZ"/>
        </w:rPr>
        <w:t>(OIC), sdružující 57 členských států</w:t>
      </w:r>
      <w:r w:rsidR="00F557F6">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s</w:t>
      </w:r>
      <w:r w:rsidR="00F557F6">
        <w:rPr>
          <w:rFonts w:ascii="Times New Roman" w:eastAsia="Times New Roman" w:hAnsi="Times New Roman" w:cs="Times New Roman"/>
          <w:sz w:val="24"/>
          <w:szCs w:val="24"/>
          <w:lang w:eastAsia="cs-CZ"/>
        </w:rPr>
        <w:t xml:space="preserve"> celkem </w:t>
      </w:r>
      <w:r w:rsidRPr="00B427B8">
        <w:rPr>
          <w:rFonts w:ascii="Times New Roman" w:eastAsia="Times New Roman" w:hAnsi="Times New Roman" w:cs="Times New Roman"/>
          <w:sz w:val="24"/>
          <w:szCs w:val="24"/>
          <w:lang w:eastAsia="cs-CZ"/>
        </w:rPr>
        <w:t>1,5 miliardou obyvatel.</w:t>
      </w:r>
      <w:r w:rsidRPr="00B427B8">
        <w:rPr>
          <w:rFonts w:ascii="Times New Roman" w:eastAsia="Times New Roman" w:hAnsi="Times New Roman" w:cs="Times New Roman"/>
          <w:sz w:val="24"/>
          <w:szCs w:val="24"/>
          <w:vertAlign w:val="superscript"/>
          <w:lang w:eastAsia="cs-CZ"/>
        </w:rPr>
        <w:footnoteReference w:id="693"/>
      </w:r>
      <w:r w:rsidRPr="00B427B8">
        <w:rPr>
          <w:rFonts w:ascii="Times New Roman" w:eastAsia="Times New Roman" w:hAnsi="Times New Roman" w:cs="Times New Roman"/>
          <w:sz w:val="24"/>
          <w:szCs w:val="24"/>
          <w:lang w:eastAsia="cs-CZ"/>
        </w:rPr>
        <w:t xml:space="preserve">  OIC hledá alternativu k současným formám poskytování finančních služeb, která by vycházela z islámu. (Potírání lichvy a úroků je ostatně vlastní i křesťanství a judaismu.) Jednou z hlavních zásad je jakési finanční partnerství mezi věřitelem a dlužníkem, sdílení zisku, ale také rizika ztráty. Nepřijatelné jsou transakce, které by účastníkům přinášely nadměrná rizika a nevyvažovaly by rozdíl mezi ziskem a ztrátou. </w:t>
      </w:r>
    </w:p>
    <w:p w:rsidR="00F76C46" w:rsidRPr="00B427B8" w:rsidRDefault="00F76C46" w:rsidP="00962CA5">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O formální</w:t>
      </w:r>
      <w:r w:rsidRPr="00B427B8">
        <w:rPr>
          <w:rFonts w:ascii="Times New Roman" w:eastAsia="Times New Roman" w:hAnsi="Times New Roman" w:cs="Times New Roman"/>
          <w:b/>
          <w:sz w:val="24"/>
          <w:szCs w:val="24"/>
          <w:lang w:eastAsia="cs-CZ"/>
        </w:rPr>
        <w:t xml:space="preserve"> </w:t>
      </w:r>
      <w:r w:rsidRPr="00B427B8">
        <w:rPr>
          <w:rFonts w:ascii="Times New Roman" w:eastAsia="Times New Roman" w:hAnsi="Times New Roman" w:cs="Times New Roman"/>
          <w:sz w:val="24"/>
          <w:szCs w:val="24"/>
          <w:lang w:eastAsia="cs-CZ"/>
        </w:rPr>
        <w:t>přiznání globální autority se sotva mohou ucházet ilegální (tajná)</w:t>
      </w:r>
      <w:r w:rsidRPr="00B427B8">
        <w:rPr>
          <w:rFonts w:ascii="Times New Roman" w:eastAsia="Times New Roman" w:hAnsi="Times New Roman" w:cs="Times New Roman"/>
          <w:b/>
          <w:sz w:val="24"/>
          <w:szCs w:val="24"/>
          <w:lang w:eastAsia="cs-CZ"/>
        </w:rPr>
        <w:t xml:space="preserve"> </w:t>
      </w:r>
      <w:r w:rsidRPr="00B427B8">
        <w:rPr>
          <w:rFonts w:ascii="Times New Roman" w:eastAsia="Times New Roman" w:hAnsi="Times New Roman" w:cs="Times New Roman"/>
          <w:sz w:val="24"/>
          <w:szCs w:val="24"/>
          <w:lang w:eastAsia="cs-CZ"/>
        </w:rPr>
        <w:t xml:space="preserve">mocenská centra, </w:t>
      </w:r>
      <w:r w:rsidRPr="00B427B8">
        <w:rPr>
          <w:rFonts w:ascii="Times New Roman" w:eastAsia="Times New Roman" w:hAnsi="Times New Roman" w:cs="Times New Roman"/>
          <w:b/>
          <w:i/>
          <w:sz w:val="24"/>
          <w:szCs w:val="24"/>
          <w:lang w:eastAsia="cs-CZ"/>
        </w:rPr>
        <w:t>„skutečné tajné vlády nad planetou</w:t>
      </w:r>
      <w:r w:rsidRPr="00B427B8">
        <w:rPr>
          <w:rFonts w:ascii="Times New Roman" w:eastAsia="Times New Roman" w:hAnsi="Times New Roman" w:cs="Times New Roman"/>
          <w:b/>
          <w:sz w:val="24"/>
          <w:szCs w:val="24"/>
          <w:lang w:eastAsia="cs-CZ"/>
        </w:rPr>
        <w:t xml:space="preserve">“, </w:t>
      </w:r>
      <w:r w:rsidRPr="00B427B8">
        <w:rPr>
          <w:rFonts w:ascii="Times New Roman" w:eastAsia="Times New Roman" w:hAnsi="Times New Roman" w:cs="Times New Roman"/>
          <w:sz w:val="24"/>
          <w:szCs w:val="24"/>
          <w:lang w:eastAsia="cs-CZ"/>
        </w:rPr>
        <w:t xml:space="preserve">v nichž se seskupují údajní </w:t>
      </w:r>
      <w:r w:rsidRPr="00B427B8">
        <w:rPr>
          <w:rFonts w:ascii="Times New Roman" w:eastAsia="Times New Roman" w:hAnsi="Times New Roman" w:cs="Times New Roman"/>
          <w:i/>
          <w:sz w:val="24"/>
          <w:szCs w:val="24"/>
          <w:lang w:eastAsia="cs-CZ"/>
        </w:rPr>
        <w:t>spiklenečtí „agenti světového řádu“,</w:t>
      </w:r>
      <w:r w:rsidRPr="00B427B8">
        <w:rPr>
          <w:rFonts w:ascii="Times New Roman" w:eastAsia="Times New Roman" w:hAnsi="Times New Roman" w:cs="Times New Roman"/>
          <w:sz w:val="24"/>
          <w:szCs w:val="24"/>
          <w:lang w:eastAsia="cs-CZ"/>
        </w:rPr>
        <w:t xml:space="preserve"> vlivní bankéři, zejména vlastníci soukromých bank zapojených do Federálního rezervního systému, Bank of England a jiných centrálních bank a členové Rady pro zahraniční vztahy, Trilaterální komise a skupiny Bilderberg, atd. aj.</w:t>
      </w:r>
    </w:p>
    <w:p w:rsidR="00F76C46" w:rsidRPr="00B427B8" w:rsidRDefault="00F76C46" w:rsidP="00962CA5">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Přesvědčení o nezbytnosti vytvořit nějaké užší organizační formy celosvětové součinnosti, které by mohly přerůstat v konfederaci, se nicméně rodí, i když oslabované státy „nechtějí vydat moc, na kterou nemohou stačit…“,</w:t>
      </w:r>
      <w:r w:rsidRPr="00B427B8">
        <w:rPr>
          <w:rFonts w:ascii="Times New Roman" w:eastAsia="MS Mincho" w:hAnsi="Times New Roman" w:cs="Times New Roman"/>
          <w:sz w:val="24"/>
          <w:szCs w:val="24"/>
          <w:vertAlign w:val="superscript"/>
          <w:lang w:eastAsia="cs-CZ"/>
        </w:rPr>
        <w:footnoteReference w:id="694"/>
      </w:r>
      <w:r w:rsidRPr="00B427B8">
        <w:rPr>
          <w:rFonts w:ascii="Times New Roman" w:eastAsia="MS Mincho" w:hAnsi="Times New Roman" w:cs="Times New Roman"/>
          <w:sz w:val="24"/>
          <w:szCs w:val="24"/>
          <w:lang w:eastAsia="cs-CZ"/>
        </w:rPr>
        <w:t xml:space="preserve"> přestože se jim doporučuje, aby se „lépe přizpůsobily“ podmínkám, zřekly se devadesáti procent své moci </w:t>
      </w:r>
      <w:r w:rsidRPr="00B427B8">
        <w:rPr>
          <w:rFonts w:ascii="Times New Roman" w:eastAsia="Times New Roman" w:hAnsi="Times New Roman" w:cs="Times New Roman"/>
          <w:sz w:val="24"/>
          <w:szCs w:val="24"/>
          <w:lang w:eastAsia="cs-CZ"/>
        </w:rPr>
        <w:t>a omezily se na „skutečně klíčové“ záležitosti</w:t>
      </w:r>
      <w:r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vertAlign w:val="superscript"/>
          <w:lang w:eastAsia="cs-CZ"/>
        </w:rPr>
        <w:footnoteReference w:id="695"/>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Řada nadnárodních, regionálních i celosvětových institucí a organizací se neustále rozmnožuje. (Podle tvrzení např. A. Tofflera, je mezinárodních institucí a organizací na pětadvacet tisíc.) Jejich skutečnou úlohu a funkce však nelze odvozovat z jejich formálních statusů. Obtížně zvládnutelná je nejen komplikované logistika při daném rozsahu styků a obtížích při konfrontaci kultur a civilizačních typů. Hlavním problémem je kapitalistická forma procesů, díky níž vznikají problémy, jez v podmínkách nerovnoměrného vývoje nelze řešit jinak, </w:t>
      </w:r>
      <w:r w:rsidRPr="00B427B8">
        <w:rPr>
          <w:rFonts w:ascii="Times New Roman" w:eastAsia="MS Mincho" w:hAnsi="Times New Roman" w:cs="Times New Roman"/>
          <w:sz w:val="24"/>
          <w:szCs w:val="24"/>
          <w:lang w:eastAsia="cs-CZ"/>
        </w:rPr>
        <w:lastRenderedPageBreak/>
        <w:t>než pod kuratelou „</w:t>
      </w:r>
      <w:r w:rsidRPr="00B427B8">
        <w:rPr>
          <w:rFonts w:ascii="Times New Roman" w:eastAsia="MS Mincho" w:hAnsi="Times New Roman" w:cs="Times New Roman"/>
          <w:i/>
          <w:sz w:val="24"/>
          <w:szCs w:val="24"/>
          <w:lang w:eastAsia="cs-CZ"/>
        </w:rPr>
        <w:t>multis</w:t>
      </w:r>
      <w:r w:rsidRPr="00B427B8">
        <w:rPr>
          <w:rFonts w:ascii="Times New Roman" w:eastAsia="MS Mincho" w:hAnsi="Times New Roman" w:cs="Times New Roman"/>
          <w:sz w:val="24"/>
          <w:szCs w:val="24"/>
          <w:lang w:eastAsia="cs-CZ"/>
        </w:rPr>
        <w:t xml:space="preserve">“, bez jakékoli možnosti politické (natož demokratické) formy kontroly. </w:t>
      </w:r>
    </w:p>
    <w:p w:rsidR="00F76C46" w:rsidRPr="00B427B8" w:rsidRDefault="00F76C46" w:rsidP="00573C39">
      <w:pPr>
        <w:keepNext/>
        <w:spacing w:after="0" w:line="240" w:lineRule="auto"/>
        <w:ind w:right="1152"/>
        <w:jc w:val="both"/>
        <w:outlineLvl w:val="4"/>
        <w:rPr>
          <w:rFonts w:ascii="Times New Roman" w:eastAsia="MS Mincho" w:hAnsi="Times New Roman" w:cs="Times New Roman"/>
          <w:b/>
          <w:bCs/>
          <w:sz w:val="24"/>
          <w:szCs w:val="24"/>
          <w:lang w:eastAsia="cs-CZ"/>
        </w:rPr>
      </w:pPr>
    </w:p>
    <w:p w:rsidR="00F76C46" w:rsidRPr="00B427B8" w:rsidRDefault="00F76C46" w:rsidP="00573C39">
      <w:pPr>
        <w:keepNext/>
        <w:spacing w:after="0" w:line="240" w:lineRule="auto"/>
        <w:ind w:right="1152"/>
        <w:jc w:val="both"/>
        <w:outlineLvl w:val="4"/>
        <w:rPr>
          <w:rFonts w:ascii="Times New Roman" w:eastAsia="MS Mincho" w:hAnsi="Times New Roman" w:cs="Times New Roman"/>
          <w:b/>
          <w:bCs/>
          <w:i/>
          <w:sz w:val="24"/>
          <w:szCs w:val="24"/>
          <w:lang w:eastAsia="cs-CZ"/>
        </w:rPr>
      </w:pPr>
    </w:p>
    <w:p w:rsidR="00F76C46" w:rsidRPr="00B427B8" w:rsidRDefault="00F76C46" w:rsidP="00573C39">
      <w:pPr>
        <w:keepNext/>
        <w:spacing w:after="0" w:line="240" w:lineRule="auto"/>
        <w:ind w:right="1152"/>
        <w:jc w:val="both"/>
        <w:outlineLvl w:val="4"/>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Moc Mezinárodního měnového fondu a Světové banky</w:t>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p>
    <w:p w:rsidR="00F76C46" w:rsidRPr="00B427B8" w:rsidRDefault="00F76C46" w:rsidP="00CB2480">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Nemá-li se lidstvo v podmínkách, které vytváří kapitalismus, omezit na pouhou evidenci problémů, musí trvat alespoň na možnosti více ovlivňovat úpravu pravidel jejich působení a zlepšit předpoklady jejich kontroly širší veřejností. O tom, komu či čemu tyto instituce koneckonců slouží, však přitom nemohou být nejmenší pochyby.</w:t>
      </w:r>
      <w:r w:rsidRPr="00B427B8">
        <w:rPr>
          <w:rFonts w:ascii="Times New Roman" w:eastAsia="MS Mincho" w:hAnsi="Times New Roman" w:cs="Times New Roman"/>
          <w:sz w:val="24"/>
          <w:szCs w:val="24"/>
          <w:vertAlign w:val="superscript"/>
          <w:lang w:eastAsia="cs-CZ"/>
        </w:rPr>
        <w:footnoteReference w:id="696"/>
      </w:r>
      <w:r w:rsidRPr="00B427B8">
        <w:rPr>
          <w:rFonts w:ascii="Times New Roman" w:eastAsia="MS Mincho" w:hAnsi="Times New Roman" w:cs="Times New Roman"/>
          <w:sz w:val="24"/>
          <w:szCs w:val="24"/>
          <w:lang w:eastAsia="cs-CZ"/>
        </w:rPr>
        <w:t xml:space="preserve"> </w:t>
      </w:r>
    </w:p>
    <w:p w:rsidR="00F76C46" w:rsidRPr="00B427B8" w:rsidRDefault="00F76C46" w:rsidP="00CB2480">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Zatímco se spekuluje, jakou podobu mají mít při „řízené“, „spořádané“ liberalizaci takováto řídící centra, živelně probíhající přesuny významných kompetencí probíhají v neprospěch státní suverenity naprosté většiny států a jejich občanů. Tyto rozhodující skupiny pak paralyzují nesmělé pokusy upravit systém priorit a alokací ve </w:t>
      </w:r>
      <w:r w:rsidRPr="00B427B8">
        <w:rPr>
          <w:rFonts w:ascii="Times New Roman" w:eastAsia="MS Mincho" w:hAnsi="Times New Roman" w:cs="Times New Roman"/>
          <w:b/>
          <w:i/>
          <w:sz w:val="24"/>
          <w:szCs w:val="24"/>
          <w:lang w:eastAsia="cs-CZ"/>
        </w:rPr>
        <w:t>Světové bance</w:t>
      </w:r>
      <w:r w:rsidRPr="00B427B8">
        <w:rPr>
          <w:rFonts w:ascii="Times New Roman" w:eastAsia="MS Mincho" w:hAnsi="Times New Roman" w:cs="Times New Roman"/>
          <w:sz w:val="24"/>
          <w:szCs w:val="24"/>
          <w:lang w:eastAsia="cs-CZ"/>
        </w:rPr>
        <w:t xml:space="preserve"> (SB) s ohledem na chudší země. Reorganizovat např. instituci půjček a zpřístupnit informační zdroje a aktivněji využívat i nejvlivnější ekonomickou instituci naší planety, </w:t>
      </w:r>
      <w:r w:rsidRPr="00B427B8">
        <w:rPr>
          <w:rFonts w:ascii="Times New Roman" w:eastAsia="MS Mincho" w:hAnsi="Times New Roman" w:cs="Times New Roman"/>
          <w:b/>
          <w:i/>
          <w:sz w:val="24"/>
          <w:szCs w:val="24"/>
          <w:lang w:eastAsia="cs-CZ"/>
        </w:rPr>
        <w:t>Mezinárodní měnový fond</w:t>
      </w:r>
      <w:r w:rsidRPr="00B427B8">
        <w:rPr>
          <w:rFonts w:ascii="Times New Roman" w:eastAsia="MS Mincho" w:hAnsi="Times New Roman" w:cs="Times New Roman"/>
          <w:sz w:val="24"/>
          <w:szCs w:val="24"/>
          <w:lang w:eastAsia="cs-CZ"/>
        </w:rPr>
        <w:t xml:space="preserve"> (MMF). </w:t>
      </w:r>
    </w:p>
    <w:p w:rsidR="00F76C46" w:rsidRPr="00B427B8" w:rsidRDefault="00F76C46" w:rsidP="00CB2480">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Skupinku doplňuje </w:t>
      </w:r>
      <w:r w:rsidRPr="00B427B8">
        <w:rPr>
          <w:rFonts w:ascii="Times New Roman" w:eastAsia="MS Mincho" w:hAnsi="Times New Roman" w:cs="Times New Roman"/>
          <w:b/>
          <w:i/>
          <w:iCs/>
          <w:sz w:val="24"/>
          <w:szCs w:val="24"/>
          <w:lang w:eastAsia="cs-CZ"/>
        </w:rPr>
        <w:t>Mezinárodní finanční korporace</w:t>
      </w:r>
      <w:r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i/>
          <w:sz w:val="24"/>
          <w:szCs w:val="24"/>
          <w:lang w:eastAsia="cs-CZ"/>
        </w:rPr>
        <w:t>International Finance Corporation</w:t>
      </w:r>
      <w:r w:rsidRPr="00B427B8">
        <w:rPr>
          <w:rFonts w:ascii="Times New Roman" w:eastAsia="MS Mincho" w:hAnsi="Times New Roman" w:cs="Times New Roman"/>
          <w:sz w:val="24"/>
          <w:szCs w:val="24"/>
          <w:lang w:eastAsia="cs-CZ"/>
        </w:rPr>
        <w:t xml:space="preserve">, IFC) zaměřená na rozvoj místních kapitálových trhů, na pomoc v projektech soukromého sektoru negarantovanou vládami, a </w:t>
      </w:r>
      <w:r w:rsidRPr="00B427B8">
        <w:rPr>
          <w:rFonts w:ascii="Times New Roman" w:eastAsia="MS Mincho" w:hAnsi="Times New Roman" w:cs="Times New Roman"/>
          <w:b/>
          <w:i/>
          <w:iCs/>
          <w:sz w:val="24"/>
          <w:szCs w:val="24"/>
          <w:lang w:eastAsia="cs-CZ"/>
        </w:rPr>
        <w:t>Mezinárodní rozvojové</w:t>
      </w:r>
      <w:r w:rsidRPr="00B427B8">
        <w:rPr>
          <w:rFonts w:ascii="Times New Roman" w:eastAsia="MS Mincho" w:hAnsi="Times New Roman" w:cs="Times New Roman"/>
          <w:b/>
          <w:i/>
          <w:sz w:val="24"/>
          <w:szCs w:val="24"/>
          <w:lang w:eastAsia="cs-CZ"/>
        </w:rPr>
        <w:t xml:space="preserve"> </w:t>
      </w:r>
      <w:r w:rsidRPr="00B427B8">
        <w:rPr>
          <w:rFonts w:ascii="Times New Roman" w:eastAsia="MS Mincho" w:hAnsi="Times New Roman" w:cs="Times New Roman"/>
          <w:b/>
          <w:i/>
          <w:iCs/>
          <w:sz w:val="24"/>
          <w:szCs w:val="24"/>
          <w:lang w:eastAsia="cs-CZ"/>
        </w:rPr>
        <w:t>sdružení</w:t>
      </w:r>
      <w:r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i/>
          <w:sz w:val="24"/>
          <w:szCs w:val="24"/>
          <w:lang w:eastAsia="cs-CZ"/>
        </w:rPr>
        <w:t>International Development Association</w:t>
      </w:r>
      <w:r w:rsidRPr="00B427B8">
        <w:rPr>
          <w:rFonts w:ascii="Times New Roman" w:eastAsia="MS Mincho" w:hAnsi="Times New Roman" w:cs="Times New Roman"/>
          <w:sz w:val="24"/>
          <w:szCs w:val="24"/>
          <w:lang w:eastAsia="cs-CZ"/>
        </w:rPr>
        <w:t>, IDA), které zprostředkovává půjčky nejchudším rozvojovým zemím.  Mezi všemi těmito organizacemi neexistuje dostatečná koordinace.</w:t>
      </w:r>
    </w:p>
    <w:p w:rsidR="00F76C46" w:rsidRPr="00B427B8" w:rsidRDefault="00F76C46" w:rsidP="000A73A4">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Světová banka a Mezinárodní měnový fond jsou malými, ale neobyčejně mocnými a jen slabě kontrolovanými a kontrolovatelnými mezinárodními institucemi. Jejich schopnost sanovat globální systém je však téměř nulová. Nutí totiž země, v nichž zasahují, aby v zájmu splácení dluhů, snižování deficitu a „zeštíhlování“ přijímaly takové podmínky restrukturalizace ekonomiky, jako jsou medikamenty neoliberalismu, jimiž jsou vydávány na milost a nemilost poskytovatelům úvěrů. Jejich „profesionální úroveň“ je proto také často ironizována.  (MMF je hanlivě nazýván „The Institute for Misery and Femine“ (IMF – Institut pro chudobu a hlad). Občas se spekuluje nejen o redukci jejich funkcí, ale i o úplném zrušení. Zůstávají však užitečným nástrojem, s jehož pomocí nadnárodní monopoly a monopolní giganti a světová supervelmoc, USA, v čele sedmičky (či osmičky) ovládá svět.</w:t>
      </w:r>
    </w:p>
    <w:p w:rsidR="00F76C46" w:rsidRPr="00B427B8" w:rsidRDefault="00F76C46" w:rsidP="000A73A4">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Poslání obou institucí se liší. </w:t>
      </w:r>
      <w:r w:rsidRPr="00B427B8">
        <w:rPr>
          <w:rFonts w:ascii="Times New Roman" w:eastAsia="MS Mincho" w:hAnsi="Times New Roman" w:cs="Times New Roman"/>
          <w:b/>
          <w:i/>
          <w:sz w:val="24"/>
          <w:szCs w:val="24"/>
          <w:lang w:eastAsia="cs-CZ"/>
        </w:rPr>
        <w:t>Mezinárodní měnový fond</w:t>
      </w:r>
      <w:r w:rsidRPr="00B427B8">
        <w:rPr>
          <w:rFonts w:ascii="Times New Roman" w:eastAsia="MS Mincho" w:hAnsi="Times New Roman" w:cs="Times New Roman"/>
          <w:sz w:val="24"/>
          <w:szCs w:val="24"/>
          <w:lang w:eastAsia="cs-CZ"/>
        </w:rPr>
        <w:t xml:space="preserve"> slouží především jako nástroj usměrňování mezinárodních měnových a úvěrových vztahů. Sdružuje </w:t>
      </w:r>
      <w:r w:rsidRPr="00B427B8">
        <w:rPr>
          <w:rFonts w:ascii="Times New Roman" w:eastAsia="MS Mincho" w:hAnsi="Times New Roman" w:cs="Times New Roman"/>
          <w:sz w:val="24"/>
          <w:szCs w:val="24"/>
          <w:lang w:eastAsia="cs-CZ"/>
        </w:rPr>
        <w:lastRenderedPageBreak/>
        <w:t>skoro všechny země světa (182). Hlavními klienty jsou rozvojové země. Jeho členy byly již před rokem 1989 i nekapitalistické země - Maďarsko, Rumunsko, Jugoslávie (v roce 1979 se konalo v Bělehradu 34. výroční zasedání MMF). Oficiálně bylo uvažováno o členství i v Polsku, ČSSR a v SSSR.  V 90. letech se pro MMF stalo významným cílem dosáhnout vstupu „postkomunistických“ ekonomik. Novým členem organizace se stala Čína.</w:t>
      </w:r>
      <w:r w:rsidRPr="00B427B8">
        <w:rPr>
          <w:rFonts w:ascii="Times New Roman" w:eastAsia="MS Mincho" w:hAnsi="Times New Roman" w:cs="Times New Roman"/>
          <w:sz w:val="24"/>
          <w:szCs w:val="24"/>
          <w:vertAlign w:val="superscript"/>
          <w:lang w:eastAsia="cs-CZ"/>
        </w:rPr>
        <w:footnoteReference w:id="697"/>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Dosavadní reformy a pokusy o modifikaci politiky MMF (zvláště od konce 80. let) přinesly jen minimální efekt. Manipulování s financemi jako „motorem“ světové ekonomiky, injekce do likvidity, uměle vyhnané úroky ani další spekulace, které mají bránit hroucení kapitálových trhů, se nedokáží vyrovnat se velehorou toxických derivátů, soukromých peněz, které intoxikují celou světovou ekonomiku.  Organizace tak selhává i jako globální regulátor v oblasti kapitálových toků a stability měnového systému v rámci celosvětového hospodářského prostoru. Fondem otřásla vlna světových finančních krizí koncem 90. let (Mexiko 1995, Thajsko a jihovýchodní Asie 1997, Rusko 1998, Brazílie 1999). Příchod velké krize z roku 2008 nedokázaly MMF ani SB předvídat, natož jí čelit. </w:t>
      </w:r>
    </w:p>
    <w:p w:rsidR="00F76C46" w:rsidRPr="00B427B8" w:rsidRDefault="00F76C46" w:rsidP="00573C39">
      <w:pPr>
        <w:spacing w:after="0" w:line="240" w:lineRule="auto"/>
        <w:ind w:right="1152" w:firstLine="567"/>
        <w:jc w:val="both"/>
        <w:rPr>
          <w:rFonts w:ascii="Times New Roman" w:eastAsia="MS Mincho" w:hAnsi="Times New Roman" w:cs="Times New Roman"/>
          <w:bCs/>
          <w:iCs/>
          <w:sz w:val="24"/>
          <w:szCs w:val="24"/>
          <w:lang w:eastAsia="cs-CZ"/>
        </w:rPr>
      </w:pPr>
      <w:r w:rsidRPr="00B427B8">
        <w:rPr>
          <w:rFonts w:ascii="Times New Roman" w:eastAsia="MS Mincho" w:hAnsi="Times New Roman" w:cs="Times New Roman"/>
          <w:bCs/>
          <w:iCs/>
          <w:sz w:val="24"/>
          <w:szCs w:val="24"/>
          <w:lang w:eastAsia="cs-CZ"/>
        </w:rPr>
        <w:t xml:space="preserve">Na neefektivnost, </w:t>
      </w:r>
      <w:r w:rsidRPr="00B427B8">
        <w:rPr>
          <w:rFonts w:ascii="Times New Roman" w:eastAsia="Times New Roman" w:hAnsi="Times New Roman" w:cs="Times New Roman"/>
          <w:sz w:val="24"/>
          <w:szCs w:val="24"/>
          <w:lang w:eastAsia="cs-CZ"/>
        </w:rPr>
        <w:t>nekoncepčnost, opožděné reakce, nepružnost, zdlouhavost a nákladnost činnosti si stěžují i státy, jimž tyto instituce především slouží.  MMF byl z těchto důvodů kritizován i americkým Kongresem, což vedlo k formulaci amerického návrhu z konce roku 1999 na jeho reformu, motivovaným snahou oddálit erozi americké hegemonie.</w:t>
      </w:r>
      <w:r w:rsidRPr="00B427B8">
        <w:rPr>
          <w:rFonts w:ascii="Times New Roman" w:eastAsia="Times New Roman" w:hAnsi="Times New Roman" w:cs="Times New Roman"/>
          <w:sz w:val="24"/>
          <w:szCs w:val="24"/>
          <w:vertAlign w:val="superscript"/>
          <w:lang w:eastAsia="cs-CZ"/>
        </w:rPr>
        <w:footnoteReference w:id="698"/>
      </w:r>
      <w:r w:rsidRPr="00B427B8">
        <w:rPr>
          <w:rFonts w:ascii="Times New Roman" w:eastAsia="Times New Roman" w:hAnsi="Times New Roman" w:cs="Times New Roman"/>
          <w:sz w:val="24"/>
          <w:szCs w:val="24"/>
          <w:lang w:eastAsia="cs-CZ"/>
        </w:rPr>
        <w:t xml:space="preserve">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Činnost obou institucí je však kritizována i řadou nevládních organizací, které poukazují zejména na jejich výraznou pravicovou orientaci, nedemokratičnost a „tajnůstkářství“ v procedurách. O potřebě zásadních a konkrétních koncepčních změn, o naléhavosti nového promýšlení strategie a o prohloubení demokratického fungování obou organizací, se hovoří i uvnitř MMF a SB.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Stále znovu se však ukazuje, že jde jen o rétoriku, řečnické rituály, klasické triky, odrážející znepokojení nad světovým ohlasem kritiky těchto institucí. Zesílila potřeba opatřit se novými mimikry, zastřít, co je v činnosti těchto protikrizových a stabilizačních institucí opravdu hlavní.</w:t>
      </w:r>
    </w:p>
    <w:p w:rsidR="00F76C46" w:rsidRPr="00B427B8" w:rsidRDefault="00F76C46" w:rsidP="00573C39">
      <w:pPr>
        <w:spacing w:after="0" w:line="240" w:lineRule="auto"/>
        <w:ind w:right="1152"/>
        <w:jc w:val="both"/>
        <w:rPr>
          <w:rFonts w:ascii="Times New Roman" w:eastAsia="MS Mincho" w:hAnsi="Times New Roman" w:cs="Times New Roman"/>
          <w:b/>
          <w:bCs/>
          <w:i/>
          <w:iCs/>
          <w:sz w:val="24"/>
          <w:szCs w:val="24"/>
          <w:lang w:eastAsia="cs-CZ"/>
        </w:rPr>
      </w:pPr>
    </w:p>
    <w:p w:rsidR="00563549" w:rsidRPr="00B427B8" w:rsidRDefault="00563549" w:rsidP="00573C39">
      <w:pPr>
        <w:spacing w:after="0" w:line="240" w:lineRule="auto"/>
        <w:ind w:right="1152"/>
        <w:jc w:val="both"/>
        <w:rPr>
          <w:rFonts w:ascii="Times New Roman" w:eastAsia="MS Mincho" w:hAnsi="Times New Roman" w:cs="Times New Roman"/>
          <w:b/>
          <w:bCs/>
          <w:i/>
          <w:iCs/>
          <w:sz w:val="24"/>
          <w:szCs w:val="24"/>
          <w:lang w:eastAsia="cs-CZ"/>
        </w:rPr>
      </w:pPr>
    </w:p>
    <w:p w:rsidR="00CB2480" w:rsidRPr="00B427B8" w:rsidRDefault="00CB2480" w:rsidP="00573C39">
      <w:pPr>
        <w:spacing w:after="0" w:line="240" w:lineRule="auto"/>
        <w:ind w:right="1152"/>
        <w:jc w:val="both"/>
        <w:rPr>
          <w:rFonts w:ascii="Times New Roman" w:eastAsia="MS Mincho" w:hAnsi="Times New Roman" w:cs="Times New Roman"/>
          <w:b/>
          <w:bCs/>
          <w:i/>
          <w:iCs/>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Orientace na „globální veřejné dobro“</w:t>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V obou institucích, zejména ve </w:t>
      </w:r>
      <w:r w:rsidRPr="00B427B8">
        <w:rPr>
          <w:rFonts w:ascii="Times New Roman" w:eastAsia="MS Mincho" w:hAnsi="Times New Roman" w:cs="Times New Roman"/>
          <w:b/>
          <w:i/>
          <w:sz w:val="24"/>
          <w:szCs w:val="24"/>
          <w:lang w:eastAsia="cs-CZ"/>
        </w:rPr>
        <w:t>Světové bance</w:t>
      </w:r>
      <w:r w:rsidRPr="00B427B8">
        <w:rPr>
          <w:rFonts w:ascii="Times New Roman" w:eastAsia="MS Mincho" w:hAnsi="Times New Roman" w:cs="Times New Roman"/>
          <w:sz w:val="24"/>
          <w:szCs w:val="24"/>
          <w:lang w:eastAsia="cs-CZ"/>
        </w:rPr>
        <w:t>, se hodně mluví o nové národní a mezinárodní strategii zacílené na boj proti chudobě a nerovnosti. Množí se politické deklarace jejich představitelů o nutnosti sociální transformace, o tom, že státy musí chudým zemím lépe rozumět a reagovat na jejich zájmy, že by chudí měli získat více moci nad svým osudem (Mats Karlsson), že „21. století musí být stoletím prosperity pro všechny“ (G 8).</w:t>
      </w:r>
      <w:r w:rsidRPr="00B427B8">
        <w:rPr>
          <w:rFonts w:ascii="Times New Roman" w:eastAsia="MS Mincho" w:hAnsi="Times New Roman" w:cs="Times New Roman"/>
          <w:sz w:val="24"/>
          <w:szCs w:val="24"/>
          <w:vertAlign w:val="superscript"/>
          <w:lang w:eastAsia="cs-CZ"/>
        </w:rPr>
        <w:footnoteReference w:id="699"/>
      </w:r>
    </w:p>
    <w:p w:rsidR="00F76C46" w:rsidRPr="00B427B8" w:rsidRDefault="00F76C46" w:rsidP="008A0DF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Propast ve schopnosti inovací se má překlenout rozvojem digitální sítě. V počtu mobilů na obyvatele došlo i v rozvojových zemích ke značným, převratným změnám. Změny v technologii komunikací nesporně vyvolají i společenské proměny, zásadní nápravu od nich však nelze čekat.</w:t>
      </w:r>
      <w:r w:rsidRPr="00B427B8">
        <w:rPr>
          <w:rFonts w:ascii="Times New Roman" w:eastAsia="MS Mincho" w:hAnsi="Times New Roman" w:cs="Times New Roman"/>
          <w:sz w:val="24"/>
          <w:szCs w:val="24"/>
          <w:vertAlign w:val="superscript"/>
          <w:lang w:eastAsia="cs-CZ"/>
        </w:rPr>
        <w:footnoteReference w:id="700"/>
      </w:r>
      <w:r w:rsidRPr="00B427B8">
        <w:rPr>
          <w:rFonts w:ascii="Times New Roman" w:eastAsia="MS Mincho" w:hAnsi="Times New Roman" w:cs="Times New Roman"/>
          <w:sz w:val="24"/>
          <w:szCs w:val="24"/>
          <w:lang w:eastAsia="cs-CZ"/>
        </w:rPr>
        <w:t xml:space="preserve"> </w:t>
      </w:r>
    </w:p>
    <w:p w:rsidR="00F76C46" w:rsidRPr="00B427B8" w:rsidRDefault="00F76C46" w:rsidP="008A0DF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Do úvah o usnadnění přístupu chudých zemí na trhy významně vstupuje </w:t>
      </w:r>
      <w:r w:rsidRPr="00B427B8">
        <w:rPr>
          <w:rFonts w:ascii="Times New Roman" w:eastAsia="MS Mincho" w:hAnsi="Times New Roman" w:cs="Times New Roman"/>
          <w:b/>
          <w:i/>
          <w:sz w:val="24"/>
          <w:szCs w:val="24"/>
          <w:lang w:eastAsia="cs-CZ"/>
        </w:rPr>
        <w:t xml:space="preserve">Světová organizace obchodu </w:t>
      </w:r>
      <w:r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i/>
          <w:sz w:val="24"/>
          <w:szCs w:val="24"/>
          <w:lang w:eastAsia="cs-CZ"/>
        </w:rPr>
        <w:t>World Trade Organization</w:t>
      </w:r>
      <w:r w:rsidRPr="00B427B8">
        <w:rPr>
          <w:rFonts w:ascii="Times New Roman" w:eastAsia="MS Mincho" w:hAnsi="Times New Roman" w:cs="Times New Roman"/>
          <w:sz w:val="24"/>
          <w:szCs w:val="24"/>
          <w:lang w:eastAsia="cs-CZ"/>
        </w:rPr>
        <w:t xml:space="preserve"> - WTO), prosazující důsledně úplnou liberalizaci obchodu a odmítající jakékoli regulace.</w:t>
      </w:r>
      <w:r w:rsidRPr="00B427B8">
        <w:rPr>
          <w:rFonts w:ascii="Times New Roman" w:eastAsia="MS Mincho" w:hAnsi="Times New Roman" w:cs="Times New Roman"/>
          <w:sz w:val="24"/>
          <w:szCs w:val="24"/>
          <w:vertAlign w:val="superscript"/>
          <w:lang w:eastAsia="cs-CZ"/>
        </w:rPr>
        <w:footnoteReference w:id="701"/>
      </w:r>
      <w:r w:rsidRPr="00B427B8">
        <w:rPr>
          <w:rFonts w:ascii="Times New Roman" w:eastAsia="MS Mincho" w:hAnsi="Times New Roman" w:cs="Times New Roman"/>
          <w:sz w:val="24"/>
          <w:szCs w:val="24"/>
          <w:lang w:eastAsia="cs-CZ"/>
        </w:rPr>
        <w:t xml:space="preserve"> Znevýhodňovaným zemím se má vyjít vstříc, aby mohly se svými surovinami a zemědělskými produkty získat větší přístup na světový trh.  Požaduje se však na nich, aby se vzdaly tzv. sociálního dumpingu, „výhod“ nízkých mezd (což mj. znamená ponechat pracovníky fakticky bez sociálního zajištění). Druhá strana si si své výhodné pozice naopak zachovává, uplatňuje tvrdé konkurenční postupy, uchyluje se k protekcionismu, a přitom dělá vše, aby si zajistila přístup k těžbě cenných surovin.  Proč by kapitál investoval v chudé zemi, pokud by si nezajistil dostatečný zisk? Jeho zájmům jsou přizpůsobovány ekonomické a právní normy i soudní systém, kterými se má zajišťovat a vymáhat plnění smluv a pohledávek.</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Většina dlužnických zemí není schopna dluhy (natož – často lichvářské -  úroky) nikdy splatit. S nástupem neoliberalismu se jejich obchodní výměna stále snižuje a jejich zahraniční zadluženost vzrůstá.</w:t>
      </w:r>
      <w:r w:rsidRPr="00B427B8">
        <w:rPr>
          <w:rFonts w:ascii="Times New Roman" w:eastAsia="MS Mincho" w:hAnsi="Times New Roman" w:cs="Times New Roman"/>
          <w:sz w:val="24"/>
          <w:szCs w:val="24"/>
          <w:vertAlign w:val="superscript"/>
          <w:lang w:eastAsia="cs-CZ"/>
        </w:rPr>
        <w:footnoteReference w:id="702"/>
      </w:r>
      <w:r w:rsidRPr="00B427B8">
        <w:rPr>
          <w:rFonts w:ascii="Times New Roman" w:eastAsia="MS Mincho" w:hAnsi="Times New Roman" w:cs="Times New Roman"/>
          <w:sz w:val="24"/>
          <w:szCs w:val="24"/>
          <w:lang w:eastAsia="cs-CZ"/>
        </w:rPr>
        <w:t xml:space="preserve"> Vede se zdlouhavé jednání o jejich prominutí. Zadlužené země musí splnit náročné podmínky k nápravě celkové situace ve své vlastní zemi, aby mohly odepsané dluhy skutečně účelně vydat (např. na sociální výdaje). Peníze musí navíc za dlužníka někdo uhradit a oddlužení musí proběhnout najednou, aby byly vyloučeny spekulace. </w:t>
      </w:r>
    </w:p>
    <w:p w:rsidR="00843875" w:rsidRDefault="00843875" w:rsidP="00843875">
      <w:pPr>
        <w:spacing w:after="0" w:line="240" w:lineRule="auto"/>
        <w:ind w:right="1152" w:firstLine="540"/>
        <w:jc w:val="both"/>
        <w:rPr>
          <w:color w:val="7030A0"/>
          <w:sz w:val="24"/>
          <w:szCs w:val="24"/>
        </w:rPr>
      </w:pPr>
      <w:r w:rsidRPr="00B427B8">
        <w:rPr>
          <w:rFonts w:ascii="Times New Roman" w:eastAsia="MS Mincho" w:hAnsi="Times New Roman" w:cs="Times New Roman"/>
          <w:sz w:val="24"/>
          <w:szCs w:val="24"/>
          <w:lang w:eastAsia="cs-CZ"/>
        </w:rPr>
        <w:t xml:space="preserve">Program není </w:t>
      </w:r>
      <w:r>
        <w:rPr>
          <w:rFonts w:ascii="Times New Roman" w:eastAsia="MS Mincho" w:hAnsi="Times New Roman" w:cs="Times New Roman"/>
          <w:sz w:val="24"/>
          <w:szCs w:val="24"/>
        </w:rPr>
        <w:t xml:space="preserve">dostatečný a zůstává na úrovni </w:t>
      </w:r>
      <w:r>
        <w:rPr>
          <w:rFonts w:ascii="Times New Roman" w:eastAsia="MS Mincho" w:hAnsi="Times New Roman" w:cs="Times New Roman"/>
          <w:color w:val="7030A0"/>
          <w:sz w:val="24"/>
          <w:szCs w:val="24"/>
        </w:rPr>
        <w:t xml:space="preserve">proklamací. O změnách v dlouhodobém přístupu rozvinutých zemí, které je vlastně do této situace dostaly, se přitom vůbec nejedná. Koneckonců se stvrzují i prohlubují nerovné podmínky, </w:t>
      </w:r>
      <w:r>
        <w:rPr>
          <w:rFonts w:ascii="Times New Roman" w:hAnsi="Times New Roman" w:cs="Times New Roman"/>
          <w:color w:val="7030A0"/>
          <w:sz w:val="24"/>
          <w:szCs w:val="24"/>
        </w:rPr>
        <w:t>za nichž mohou ekonomicky slabší země do procesu vstupovat.</w:t>
      </w:r>
    </w:p>
    <w:p w:rsidR="00F76C46" w:rsidRPr="00B427B8" w:rsidRDefault="00F76C46"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A konečně, v zájmu zachování životního prostředí, by do rozvojových zemí měly být přesouvány šetrné, čistší technologie. Pravý opak je zatím skutečností.</w:t>
      </w:r>
      <w:r w:rsidRPr="00B427B8">
        <w:rPr>
          <w:rFonts w:ascii="Times New Roman" w:eastAsia="MS Mincho" w:hAnsi="Times New Roman" w:cs="Times New Roman"/>
          <w:sz w:val="24"/>
          <w:szCs w:val="24"/>
          <w:vertAlign w:val="superscript"/>
          <w:lang w:eastAsia="cs-CZ"/>
        </w:rPr>
        <w:footnoteReference w:id="703"/>
      </w:r>
    </w:p>
    <w:p w:rsidR="00F76C46" w:rsidRPr="00B427B8" w:rsidRDefault="00F76C46" w:rsidP="008A0DF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Velká slova některých představitelů MMF a SB, že při promýšlení globálních etických a právních standardů a systémů, od lidských práv po protikorupční opatření „musí být chudí být u toho“, aby bylo rozdělování spravedlivé, zůstávají bezobsažnou frází. Skutečný zájem o stále se zhoršující situaci chudší, většinové části lidstva, dokládá vztah politických činitelů k sociálním summitům, organizovaným OSN.</w:t>
      </w:r>
      <w:r w:rsidRPr="00B427B8">
        <w:rPr>
          <w:rFonts w:ascii="Times New Roman" w:eastAsia="MS Mincho" w:hAnsi="Times New Roman" w:cs="Times New Roman"/>
          <w:sz w:val="24"/>
          <w:szCs w:val="24"/>
          <w:vertAlign w:val="superscript"/>
          <w:lang w:eastAsia="cs-CZ"/>
        </w:rPr>
        <w:footnoteReference w:id="704"/>
      </w:r>
      <w:r w:rsidRPr="00B427B8">
        <w:rPr>
          <w:rFonts w:ascii="Times New Roman" w:eastAsia="MS Mincho" w:hAnsi="Times New Roman" w:cs="Times New Roman"/>
          <w:sz w:val="24"/>
          <w:szCs w:val="24"/>
          <w:lang w:eastAsia="cs-CZ"/>
        </w:rPr>
        <w:t xml:space="preserve"> </w:t>
      </w:r>
    </w:p>
    <w:p w:rsidR="00F76C46" w:rsidRPr="00B427B8" w:rsidRDefault="00F76C46" w:rsidP="008A0DF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Pod novými frázemi se skrývá stará politika, která stále větší prostor cílevědomě otevírá soukromému kapitálu a novým formám jeho tradičního kořistění z bídy a útlaku. </w:t>
      </w:r>
    </w:p>
    <w:p w:rsidR="00F76C46" w:rsidRPr="00B427B8" w:rsidRDefault="00F76C46" w:rsidP="00573C39">
      <w:pPr>
        <w:spacing w:after="0" w:line="240" w:lineRule="auto"/>
        <w:ind w:right="1152"/>
        <w:jc w:val="both"/>
        <w:rPr>
          <w:rFonts w:ascii="Times New Roman" w:eastAsia="MS Mincho" w:hAnsi="Times New Roman" w:cs="Times New Roman"/>
          <w:b/>
          <w:bCs/>
          <w:i/>
          <w:iCs/>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Snaha posílit autokratické rozhodování oproti konsensu a participaci</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Pro snesitelnější, sociálně spravedlivější a důstojnější uspořádání světa je ekonomická, politická a kulturní spolupráce nesporně důležitá. Musí však být skutečně vzájemně výhodná.</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MMF a SB patří k novinkám důraz na konsensuální řešení a na účinnou participaci zemí, které je ustavily, dohlížejí na ně a jimž by se měly zodpovídat. Hovoří se o globálním partnerství a o roli komunikátora mezi vládami, občanskou společností a soukromým sektorem (mezi SB, MMF, OSN a OECD). Diskusí s vládami a dokonce s celou občanskou společností by mělo být dosaženo konsensu, který by zvětšil šanci, že vlády přijmou program za svůj. Účinným by takový program mohl být, pokud by došlo k nové podobě zastoupení národů, k posílení principu solidarity vyrovnáním hlasů členských zemí, tj. k přerozdělení vlastnictví fondu (globální daně, završení systému kontroly ve Valném shromáždění OSN, podle úvah J. Dolejše).</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nadnárodních monopolech a nejmocnějších státech, jakož i v MMF a SB, se však nevyskytují lidé, kteří by byli schopni respektovat elementární lidský pud sebezáchovy. Činitelé MMF a SB svou vlastní praxí situaci naopak značně zhoršují: zřídkakdy nacházejí čas pro hledání shody, jednají autoritativně a v skrytu, umožňují propojení špiček státní správy se zájmovými a nátlakovými skupinami v MMF a SB, což vede k mylným doporučením i ke zneužívání pomoci.</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žádné z těchto organizací neexistuje princip zpětné vazby. Nepostihují je žádné důsledky za důsledky rad, které udílejí bez transparentnosti a účinné kontroly, bez dostatečné a často i minimální konzultace s místními odborníky a politiky. Jednat podle nedemokraticky stanovených pravidel a dodržovat je, má zejména ve SB formálně jen povahu doporučení, nelze je vynucovat. V institucích diktují svoji vůli USA, neboť rozhodování se řídí podle počtu hlasů. Právě ony </w:t>
      </w:r>
      <w:r w:rsidRPr="00B427B8">
        <w:rPr>
          <w:rFonts w:ascii="Times New Roman" w:eastAsia="MS Mincho" w:hAnsi="Times New Roman" w:cs="Times New Roman"/>
          <w:sz w:val="24"/>
          <w:szCs w:val="24"/>
          <w:lang w:eastAsia="cs-CZ"/>
        </w:rPr>
        <w:lastRenderedPageBreak/>
        <w:t>však prosazují nejdrsnější ekonomické postupy: místo úvěrů poskytovat granty a omezit je na (subsaharskou) Afriku; méně chudé chtějí vtahovat do otevřené ekonomické války, odkázat na kapitálový trh, na soukromé fondy.</w:t>
      </w:r>
    </w:p>
    <w:p w:rsidR="00F76C46" w:rsidRPr="00B427B8" w:rsidRDefault="00F76C46" w:rsidP="008A0DF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 tedy vůbec - za situace, kdy je svět kontrolován a řízen nejmocnějšími monopoly a státy - namístě uvažovat o uplatnění vůle většiny, obecné vůle opírající se o obecný zájem?</w:t>
      </w:r>
    </w:p>
    <w:p w:rsidR="00F76C46" w:rsidRPr="00B427B8" w:rsidRDefault="00F76C46" w:rsidP="008A0DF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Bylo by chybou zrušit instituce typu MMF bez náhrady, i když je jejich současná praxe zjevně velmi problematická. I MMF je sice ve značných potížích, ale potřeba globálního regulátoru v oblasti kapitálových a měnových toků v rámci OSN stále roste. Existuje politická volba: buď se smířit s dalším urychlováním destrukce demokratismu ve sféře nadnárodních institucí, nebo mobilizací světového veřejného mínění tuto destrukci zpomalovat. Na rozhodujícím vlivu elit světového kapitálu však nelze nic změnit bez hluboké změny ve světovém poměru sil. </w:t>
      </w:r>
    </w:p>
    <w:p w:rsidR="00F76C46" w:rsidRPr="00B427B8" w:rsidRDefault="00F76C46" w:rsidP="008A0DF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Uvažujeme-li (více méně platonicky) o možných reformách, mohla by např. vzniknout demokraticky utvářená zastupitelská instituce OSN, která by byla zaměřena na konzistentní světovou hospodářskou politiku a kontrolována Valným shromážděním. Speciálním institucím typu MMF by byla nadřízena. Působila by v rámci solidární péče o veřejné blaho a trvale udržitelný růst. Alternativní MMF by měl mít více, nikoli méně funkcí, mohl by působit i jako ratingová agentura. Důležité by bylo i organizování jednotného a kontrolovatelného světového clearingového systému. Nový smysl by mohl mít i systém kontroly MMF a celé nové finanční architektury v rámci OSN.</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Ke snížení dominance nejbohatších ekonomik (G 8, zejména USA) by mohla napomoci již pouhá úprava vážených kvót, jejich přesměrováním od nominálních hodnot k údajům v paritě kupní síly. Mohla by být doplněna projektem mezinárodní daňové základny zahrnující např. daň z devizových obchodů (nejglobálnější trh vůbec), daň na světový pohyb tzv. horkého kapitálu (viz sociální summit Kodaň 1995) aj. Rozvojovým zemím by také pomohl převod některých plateb z rozvojové pomoci na globální ekologickou rentu jako nároková úhrada za dosud neoceňované služby (např. péče o biosféru či péče o společně užívané statky). Zastavit polykání rozvojové pomoci dluhovou službou by znamenalo požadovat všeobecnější úlevy pro dlužníky MMF, až k úplnému zrušení dluhu nejchudších zemí.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To všechno by mohlo být. Ale skutečnost je zcela jiná. Za panství ekonomické a politické elity si zatím svět vede (i s pomocí MMF, SB a WTO) stále hůře. V rámci kapitalismu existuje dvojí možnost: buď ještě více ustupovat daleko zpátky, do „klasické“ formy tohoto systému, jak to dnes prosazuje neoliberalismus, nebo přece jen přemýšlet o alespoň dílčích reformách, ale ovšem také o jejich účinnosti a zásadních východiscích. </w:t>
      </w:r>
    </w:p>
    <w:p w:rsidR="00F76C46" w:rsidRPr="00B427B8" w:rsidRDefault="00F76C46" w:rsidP="00573C39">
      <w:pPr>
        <w:keepNext/>
        <w:keepLines/>
        <w:spacing w:before="480" w:after="0" w:line="240" w:lineRule="auto"/>
        <w:ind w:right="1152"/>
        <w:jc w:val="both"/>
        <w:outlineLvl w:val="0"/>
        <w:rPr>
          <w:rFonts w:ascii="Times New Roman" w:eastAsiaTheme="majorEastAsia" w:hAnsi="Times New Roman" w:cs="Times New Roman"/>
          <w:b/>
          <w:bCs/>
          <w:sz w:val="24"/>
          <w:szCs w:val="24"/>
          <w:lang w:eastAsia="cs-CZ"/>
        </w:rPr>
      </w:pPr>
      <w:r w:rsidRPr="00B427B8">
        <w:rPr>
          <w:rFonts w:ascii="Times New Roman" w:eastAsiaTheme="majorEastAsia" w:hAnsi="Times New Roman" w:cs="Times New Roman"/>
          <w:b/>
          <w:bCs/>
          <w:sz w:val="24"/>
          <w:szCs w:val="24"/>
          <w:lang w:eastAsia="cs-CZ"/>
        </w:rPr>
        <w:t>4.  Postavení OSN v kapitalistické globalizaci</w:t>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Služebné postavení OSN ve vztahu k dominantním seskupením a USA</w:t>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i/>
          <w:sz w:val="24"/>
          <w:szCs w:val="24"/>
          <w:lang w:eastAsia="cs-CZ"/>
        </w:rPr>
        <w:t xml:space="preserve">Posláním Organizace spojených národů (OSN), </w:t>
      </w:r>
      <w:r w:rsidRPr="00B427B8">
        <w:rPr>
          <w:rFonts w:ascii="Times New Roman" w:eastAsia="MS Mincho" w:hAnsi="Times New Roman" w:cs="Times New Roman"/>
          <w:sz w:val="24"/>
          <w:szCs w:val="24"/>
          <w:lang w:eastAsia="cs-CZ"/>
        </w:rPr>
        <w:t>sdružující na 192 zemí (v původním složení měla OSN členů 51), by mělo být sloužit univerzální světové součinnosti, vybudovat svět pořádku a spravedlnosti</w:t>
      </w:r>
      <w:r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sz w:val="24"/>
          <w:szCs w:val="24"/>
          <w:lang w:eastAsia="cs-CZ"/>
        </w:rPr>
        <w:t xml:space="preserve"> Ve stále více propojeném a závislém světě by měla podnikat rozhodné kroky k odvrácení konfliktů, k řešení </w:t>
      </w:r>
      <w:r w:rsidRPr="00B427B8">
        <w:rPr>
          <w:rFonts w:ascii="Times New Roman" w:eastAsia="MS Mincho" w:hAnsi="Times New Roman" w:cs="Times New Roman"/>
          <w:sz w:val="24"/>
          <w:szCs w:val="24"/>
          <w:lang w:eastAsia="cs-CZ"/>
        </w:rPr>
        <w:lastRenderedPageBreak/>
        <w:t xml:space="preserve">krizí a k zajištění bezpečnosti, na podporu hospodářského růstu a integrace, udržitelného rozvoje (včetně řešení nedostatku vody) a k vymýcení chudoby a pandemií, na podporu demokracie, lidských práv a respektování mezinárodního práva. Výrazem její odpovědnosti měla být i příprava </w:t>
      </w:r>
      <w:r w:rsidRPr="00B427B8">
        <w:rPr>
          <w:rFonts w:ascii="Times New Roman" w:eastAsia="MS Mincho" w:hAnsi="Times New Roman" w:cs="Times New Roman"/>
          <w:b/>
          <w:i/>
          <w:iCs/>
          <w:sz w:val="24"/>
          <w:szCs w:val="24"/>
          <w:lang w:eastAsia="cs-CZ"/>
        </w:rPr>
        <w:t>Všeobecné deklarace lidských povinností</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 xml:space="preserve">(ve vztahu k ostatním a k přírodě), která měla být původně předložena k posouzení do roku 2000. </w:t>
      </w:r>
    </w:p>
    <w:p w:rsidR="00F76C46" w:rsidRPr="00B427B8" w:rsidRDefault="00F76C46" w:rsidP="008A0DFD">
      <w:pPr>
        <w:spacing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Dřívější generální tajemník Koffi A. Annan svého času oceňoval různé pozitivní skutečnosti, ale poukazoval také na to, že neexistuje žádná záruka jejich nezvratnosti. Připomínal různé vážné hrozby, „vzájemně se prostupující globální trendy“, „překvapivé kontrasty“, „zhoršující se hospodářské podmínky a z nich vyplývající sociální napětí“.</w:t>
      </w:r>
      <w:r w:rsidRPr="00B427B8">
        <w:rPr>
          <w:rFonts w:ascii="Times New Roman" w:eastAsia="MS Mincho" w:hAnsi="Times New Roman" w:cs="Times New Roman"/>
          <w:sz w:val="24"/>
          <w:szCs w:val="24"/>
          <w:vertAlign w:val="superscript"/>
          <w:lang w:eastAsia="cs-CZ"/>
        </w:rPr>
        <w:footnoteReference w:id="705"/>
      </w:r>
      <w:r w:rsidRPr="00B427B8">
        <w:rPr>
          <w:rFonts w:ascii="Times New Roman" w:eastAsia="MS Mincho" w:hAnsi="Times New Roman" w:cs="Times New Roman"/>
          <w:sz w:val="24"/>
          <w:szCs w:val="24"/>
          <w:lang w:eastAsia="cs-CZ"/>
        </w:rPr>
        <w:t xml:space="preserve"> Od té doby se situace spíše zhoršila. </w:t>
      </w:r>
    </w:p>
    <w:p w:rsidR="00F76C46" w:rsidRPr="00B427B8" w:rsidRDefault="00F76C46" w:rsidP="008A0DF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Na celkový profil OSN mají vliv zúčastněné národní státy, jejich seskupení a skupina nejvýznamnějších členů. Jistý vliv mají i nevládní organizace a různé občanské skupiny a hnutí. Bezprostředně však stoupl především vliv (eufemisticky řečeno: význam spolupráce) soukromého sektoru. S novým rozdáním příležitostí ve světě se stále zvyšuje služebnost OSN vůči dominantnímu ekonomicko-politickému seskupení, v čele s USA. Organizace se snaží přizpůsobit převládající atmosféře neoliberalismu.</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706"/>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Úvahy o zaměření a organizační struktuře</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Úvahy o změnách v organizaci a funkcích klíčových orgánů, vytvořených po 2. světové válce, vycházejí z potřeby udržet, či spíše obnovit v mezinárodní součinnosti mnohostrannost, ale reagovat také na nové výzvy i hrozby (včetně podmínek, z nichž vyrůstá mezinárodní terorismus). Především však odrážejí změny ve světových mocenských poměrech, související s polycentrickými tendencemi. Reformy by měly prohlubovat žádoucí demokratickou výstavbu a fungování organizace. Zůstávají však zatím spíše </w:t>
      </w:r>
      <w:r w:rsidRPr="00B427B8">
        <w:rPr>
          <w:rFonts w:ascii="Times New Roman" w:eastAsia="Times New Roman" w:hAnsi="Times New Roman" w:cs="Times New Roman"/>
          <w:sz w:val="24"/>
          <w:szCs w:val="24"/>
          <w:lang w:eastAsia="cs-CZ"/>
        </w:rPr>
        <w:t>spekulativní a nevedou ani k dílčím praktickým opatřením.</w:t>
      </w:r>
      <w:r w:rsidRPr="00B427B8">
        <w:rPr>
          <w:rFonts w:ascii="Times New Roman" w:eastAsia="MS Mincho" w:hAnsi="Times New Roman" w:cs="Times New Roman"/>
          <w:sz w:val="24"/>
          <w:szCs w:val="24"/>
          <w:lang w:eastAsia="cs-CZ"/>
        </w:rPr>
        <w:t xml:space="preserve">  Podvazují je i problémy s naplňováním rozpočtu, přijímaného vždy na dva roky, který dnes dosahuje již více než 3 miliardy dolarů a závisí na příspěvcích klíčových členů, zvláště USA.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Zejména se vážně diskutuje (a to už po mnoho let) o dosavadní podobě úprav pravomocí </w:t>
      </w:r>
      <w:r w:rsidRPr="00B427B8">
        <w:rPr>
          <w:rFonts w:ascii="Times New Roman" w:eastAsia="MS Mincho" w:hAnsi="Times New Roman" w:cs="Times New Roman"/>
          <w:b/>
          <w:i/>
          <w:sz w:val="24"/>
          <w:szCs w:val="24"/>
          <w:lang w:eastAsia="cs-CZ"/>
        </w:rPr>
        <w:t>Rady bezpečnosti OSN</w:t>
      </w:r>
      <w:r w:rsidRPr="00B427B8">
        <w:rPr>
          <w:rFonts w:ascii="Times New Roman" w:eastAsia="MS Mincho" w:hAnsi="Times New Roman" w:cs="Times New Roman"/>
          <w:sz w:val="24"/>
          <w:szCs w:val="24"/>
          <w:lang w:eastAsia="cs-CZ"/>
        </w:rPr>
        <w:t xml:space="preserve"> (RB) k použití síly v sebeobraně v případě útoku a v jiných případech, kdy k tomu dá svůj souhlas. RB je aktuálně vyzývána, aby předcházela masovému vraždění civilistů, k jakému došlo např. v roce 1994 ve Rwandě a aby zabraňovala teroristům získávat zbraně, včetně zbraní hromadného ničení. S jakými výsledky, je z poslední doby zřejmé z „arabského jara“ a bezprostředně ze zásahů do občanské války v Sýrii.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Zostřuje se zápas o samotné složení RB a zvláště o práva stálých členů na uplatňování veta. Zpráva prestižního poradního výboru </w:t>
      </w:r>
      <w:r w:rsidRPr="00B427B8">
        <w:rPr>
          <w:rFonts w:ascii="Times New Roman" w:eastAsia="MS Mincho" w:hAnsi="Times New Roman" w:cs="Times New Roman"/>
          <w:i/>
          <w:iCs/>
          <w:sz w:val="24"/>
          <w:szCs w:val="24"/>
          <w:lang w:eastAsia="cs-CZ"/>
        </w:rPr>
        <w:t>Kofi Annana</w:t>
      </w:r>
      <w:r w:rsidRPr="00B427B8">
        <w:rPr>
          <w:rFonts w:ascii="Times New Roman" w:eastAsia="MS Mincho" w:hAnsi="Times New Roman" w:cs="Times New Roman"/>
          <w:sz w:val="24"/>
          <w:szCs w:val="24"/>
          <w:lang w:eastAsia="cs-CZ"/>
        </w:rPr>
        <w:t xml:space="preserve"> z prosince 2004 navrhovala zvětšení celkového počtu členů RB z 15 na 24 členů (včetně Německa a Japonska). Komise OSN pro globální řízení navrhovala přizpůsobit </w:t>
      </w:r>
      <w:r w:rsidRPr="00B427B8">
        <w:rPr>
          <w:rFonts w:ascii="Times New Roman" w:eastAsia="MS Mincho" w:hAnsi="Times New Roman" w:cs="Times New Roman"/>
          <w:sz w:val="24"/>
          <w:szCs w:val="24"/>
          <w:lang w:eastAsia="cs-CZ"/>
        </w:rPr>
        <w:lastRenderedPageBreak/>
        <w:t>skladbu RB současným silovým strukturám i ustoupit od práva veta, jako práva „kontraproduktivního“.</w:t>
      </w:r>
      <w:r w:rsidRPr="00B427B8">
        <w:rPr>
          <w:rFonts w:ascii="Times New Roman" w:eastAsia="MS Mincho" w:hAnsi="Times New Roman" w:cs="Times New Roman"/>
          <w:sz w:val="24"/>
          <w:szCs w:val="24"/>
          <w:vertAlign w:val="superscript"/>
          <w:lang w:eastAsia="cs-CZ"/>
        </w:rPr>
        <w:footnoteReference w:id="707"/>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Varuje se ale také před „paralýzou“, kterou by vyvolal už zvažovaný vstup Německa, Japonska, případně Brazílie, Indie či Nigérie. Zabránit by jí mělo vytvoření nové kategorie stálých členů, avšak bez práva veta.</w:t>
      </w:r>
      <w:r w:rsidRPr="00B427B8">
        <w:rPr>
          <w:rFonts w:ascii="Times New Roman" w:eastAsia="MS Mincho" w:hAnsi="Times New Roman" w:cs="Times New Roman"/>
          <w:sz w:val="24"/>
          <w:szCs w:val="24"/>
          <w:vertAlign w:val="superscript"/>
          <w:lang w:eastAsia="cs-CZ"/>
        </w:rPr>
        <w:footnoteReference w:id="708"/>
      </w:r>
    </w:p>
    <w:p w:rsidR="00F76C46" w:rsidRPr="00B427B8" w:rsidRDefault="00F76C46" w:rsidP="00573C39">
      <w:pPr>
        <w:spacing w:after="0" w:line="240" w:lineRule="auto"/>
        <w:ind w:right="1152" w:firstLine="567"/>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 xml:space="preserve">K opatřením, jež by mohla zlepšit statut a práva členských zemí, by mohlo patřit ustavení </w:t>
      </w:r>
      <w:r w:rsidRPr="00B427B8">
        <w:rPr>
          <w:rFonts w:ascii="Times New Roman" w:eastAsia="MS Mincho" w:hAnsi="Times New Roman" w:cs="Times New Roman"/>
          <w:b/>
          <w:i/>
          <w:sz w:val="24"/>
          <w:szCs w:val="24"/>
          <w:lang w:eastAsia="cs-CZ"/>
        </w:rPr>
        <w:t>Rady ekonomické bezpečnosti</w:t>
      </w:r>
      <w:r w:rsidRPr="00B427B8">
        <w:rPr>
          <w:rFonts w:ascii="Times New Roman" w:eastAsia="MS Mincho" w:hAnsi="Times New Roman" w:cs="Times New Roman"/>
          <w:sz w:val="24"/>
          <w:szCs w:val="24"/>
          <w:lang w:eastAsia="cs-CZ"/>
        </w:rPr>
        <w:t xml:space="preserve">, svolávání </w:t>
      </w:r>
      <w:r w:rsidRPr="00B427B8">
        <w:rPr>
          <w:rFonts w:ascii="Times New Roman" w:eastAsia="MS Mincho" w:hAnsi="Times New Roman" w:cs="Times New Roman"/>
          <w:b/>
          <w:i/>
          <w:sz w:val="24"/>
          <w:szCs w:val="24"/>
          <w:lang w:eastAsia="cs-CZ"/>
        </w:rPr>
        <w:t>Fóra občanské společnosti</w:t>
      </w:r>
      <w:r w:rsidRPr="00B427B8">
        <w:rPr>
          <w:rFonts w:ascii="Times New Roman" w:eastAsia="MS Mincho" w:hAnsi="Times New Roman" w:cs="Times New Roman"/>
          <w:sz w:val="24"/>
          <w:szCs w:val="24"/>
          <w:lang w:eastAsia="cs-CZ"/>
        </w:rPr>
        <w:t xml:space="preserve"> před Valným shromážděním aj. Dokonce se připomíná odpovědnost spojených národů vůči zemím, které jsou při procesech zesvětovění „opomenuty“. Její naplňování je v duchu globálně prosazovaných neoliberálních řešení: podporou formování a pronikání soukromého kapitálu, úplnějším vtahováním do celosvětové svobodné tržní soutěže.</w:t>
      </w:r>
    </w:p>
    <w:p w:rsidR="00F76C46" w:rsidRPr="00B427B8" w:rsidRDefault="00F76C46" w:rsidP="00573C39">
      <w:pPr>
        <w:spacing w:after="0" w:line="240" w:lineRule="auto"/>
        <w:ind w:right="1152" w:firstLine="567"/>
        <w:jc w:val="both"/>
        <w:rPr>
          <w:rFonts w:ascii="Times New Roman" w:eastAsia="Times New Roman" w:hAnsi="Times New Roman" w:cs="Times New Roman"/>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b/>
          <w:bCs/>
          <w:i/>
          <w:iCs/>
          <w:sz w:val="24"/>
          <w:szCs w:val="24"/>
          <w:lang w:eastAsia="cs-CZ"/>
        </w:rPr>
      </w:pP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Vytlačování OSN z klíčového rozhodování</w:t>
      </w:r>
    </w:p>
    <w:p w:rsidR="00F76C46" w:rsidRPr="00B427B8" w:rsidRDefault="00F76C46" w:rsidP="00573C39">
      <w:pPr>
        <w:spacing w:after="0" w:line="240" w:lineRule="auto"/>
        <w:ind w:right="1152" w:firstLine="567"/>
        <w:jc w:val="both"/>
        <w:rPr>
          <w:rFonts w:ascii="Times New Roman" w:eastAsia="Times New Roman" w:hAnsi="Times New Roman" w:cs="Times New Roman"/>
          <w:sz w:val="24"/>
          <w:szCs w:val="24"/>
          <w:lang w:eastAsia="cs-CZ"/>
        </w:rPr>
      </w:pP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Činitelé v OSN vyvíjejí velkou snahu přizpůsobit se novým mocenským poměrům a zachovat přitom původně zavedené demokratické principy fungování (včetně „rovného hlasu“ a práv většiny). Přesto nedokázali zabránit tomu, aby byla tato univerzální organizace států světa, která má právo vyjadřovat mínění a vůli „světového společenství“, vytlačována z klíčového rozhodování o mezinárodních záležitostech. Samotná Rada bezpečnosti je stále častěji stavěna před „hotové skutečnosti“ a vyřazována i z tak klíčových rozhodnutí, jakým byl zásah (agrese) proti Jugoslávii, způsob projednávání a vedení akcí proti Afghánistánu, vojenský přepad Iráku a otevřená podpora vzbouřenců v Libyi.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Velmoci, především Spojené státy, stále častěji arogantně přehlížejí klíčové principy Charty OSN o podmínkách použití síly na základě rozhodnutí RB a jednomyslnosti velmocí. Ignorováno je nezadatelné právo na sebeurčení a na státní svrchovanost, princip, který se dotýká samotných základů mezinárodního práva a světového řádu. </w:t>
      </w:r>
    </w:p>
    <w:p w:rsidR="00F76C46" w:rsidRPr="00B427B8" w:rsidRDefault="00F76C46" w:rsidP="008A0DF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Za takové situace klade N. Chomský právem otázku, „zda mezinárodní právo a světový řád mají vůbec nějaký význam kromě toho, že se hodí jako zbraně proti oficiálním nepřátelům“.</w:t>
      </w:r>
      <w:r w:rsidRPr="00B427B8">
        <w:rPr>
          <w:rFonts w:ascii="Times New Roman" w:eastAsia="MS Mincho" w:hAnsi="Times New Roman" w:cs="Times New Roman"/>
          <w:sz w:val="24"/>
          <w:szCs w:val="24"/>
          <w:vertAlign w:val="superscript"/>
          <w:lang w:eastAsia="cs-CZ"/>
        </w:rPr>
        <w:footnoteReference w:id="709"/>
      </w:r>
      <w:r w:rsidRPr="00B427B8">
        <w:rPr>
          <w:rFonts w:ascii="Times New Roman" w:eastAsia="MS Mincho" w:hAnsi="Times New Roman" w:cs="Times New Roman"/>
          <w:sz w:val="24"/>
          <w:szCs w:val="24"/>
          <w:lang w:eastAsia="cs-CZ"/>
        </w:rPr>
        <w:t xml:space="preserve">  </w:t>
      </w:r>
    </w:p>
    <w:p w:rsidR="00F76C46" w:rsidRPr="00B427B8" w:rsidRDefault="00F76C46" w:rsidP="008A0DFD">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Jedním z orgánů OSN, který je v souvislosti s válkami v posledních letech často zmiňován, je Mezinárodní trestní tribunál pro bývalou Jugoslávii (</w:t>
      </w:r>
      <w:r w:rsidRPr="00B427B8">
        <w:rPr>
          <w:rFonts w:ascii="Times New Roman" w:eastAsia="Times New Roman" w:hAnsi="Times New Roman" w:cs="Times New Roman"/>
          <w:i/>
          <w:sz w:val="24"/>
          <w:szCs w:val="24"/>
          <w:lang w:eastAsia="cs-CZ"/>
        </w:rPr>
        <w:t>International Criminal Tribunal for the former Yugoslavia</w:t>
      </w:r>
      <w:r w:rsidRPr="00B427B8">
        <w:rPr>
          <w:rFonts w:ascii="Times New Roman" w:eastAsia="Times New Roman" w:hAnsi="Times New Roman" w:cs="Times New Roman"/>
          <w:sz w:val="24"/>
          <w:szCs w:val="24"/>
          <w:lang w:eastAsia="cs-CZ"/>
        </w:rPr>
        <w:t xml:space="preserve"> - ICTY). </w:t>
      </w:r>
    </w:p>
    <w:p w:rsidR="00F76C46" w:rsidRPr="00B427B8" w:rsidRDefault="00F76C46" w:rsidP="008A0DFD">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RB OSN schválila vznik a statut ICTY rezolucemi 808 z 22. února 1993 a 827 z 25. května 1993. Charta OSN však RB OSN ani jiným orgánům OSN právo na vytvoření mezinárodních trestních tribunálů neposkytuje - vznik ICTY byl od počátku nezákonným aktem. </w:t>
      </w:r>
    </w:p>
    <w:p w:rsidR="00F76C46" w:rsidRPr="00B427B8" w:rsidRDefault="00F76C46" w:rsidP="008A0DFD">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Oficiálně měl ICTY sloužit k potrestání osob vinných ze zločinů proti mezinárodnímu humanitárnímu právu v době ozbrojeného konfliktu v bývalé Jugoslávii. Výsledkem dvaceti let působení tohoto soudu je však likvidace </w:t>
      </w:r>
      <w:r w:rsidRPr="00B427B8">
        <w:rPr>
          <w:rFonts w:ascii="Times New Roman" w:eastAsia="Times New Roman" w:hAnsi="Times New Roman" w:cs="Times New Roman"/>
          <w:sz w:val="24"/>
          <w:szCs w:val="24"/>
          <w:lang w:eastAsia="cs-CZ"/>
        </w:rPr>
        <w:lastRenderedPageBreak/>
        <w:t>nejvyššího politického a vojenského vedení především jedné strany jugoslávského konfliktu. Stranám, které (za pomoci tajných služeb USA, NATO a především Německa a Rakouska) konflikt vyvolaly, se dostalo jiného zacházení, někdy i plného ospravedlnění.</w:t>
      </w:r>
      <w:r w:rsidRPr="00B427B8">
        <w:rPr>
          <w:rFonts w:ascii="Times New Roman" w:eastAsia="Times New Roman" w:hAnsi="Times New Roman" w:cs="Times New Roman"/>
          <w:sz w:val="24"/>
          <w:szCs w:val="24"/>
          <w:vertAlign w:val="superscript"/>
          <w:lang w:eastAsia="cs-CZ"/>
        </w:rPr>
        <w:footnoteReference w:id="710"/>
      </w:r>
      <w:r w:rsidRPr="00B427B8">
        <w:rPr>
          <w:rFonts w:ascii="Times New Roman" w:eastAsia="Times New Roman" w:hAnsi="Times New Roman" w:cs="Times New Roman"/>
          <w:sz w:val="24"/>
          <w:szCs w:val="24"/>
          <w:lang w:eastAsia="cs-CZ"/>
        </w:rPr>
        <w:t xml:space="preserve"> </w:t>
      </w:r>
    </w:p>
    <w:p w:rsidR="00F76C46" w:rsidRPr="00B427B8" w:rsidRDefault="00F76C46" w:rsidP="008A0DF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Dlouhodobou a už tradiční praxí je, že USA berou OSN a její agentury vážně jen tehdy, pokud jednají v souladu s jejich vůlí. OSN, Mezinárodní soudní dvůr a další mezinárodní instituce jsou objektem vydírání, hrozby odchodu USA a některých dalších velmocí: buď udělají to, co chtějí Spojené státy, nebo bude jejich názor odmítnut. Ve vztahu k rezolucím OSN se USA chovají jako konečný arbitr: vetují rezoluce, jurisdikci a verdikty a zásahy jiných institucí, pokud se nějakým způsobem jejich zájmy dotkly. Taková praxe suverenitou jiných zemí zjevně pohrdá, jejich námitky, byť uplatněné demokratickou většinou států, se neberou vážně (případně i s tím, že patří k „zlobivým dětem“ či „bláznivým státům“ nebo jim alespoň straní). Světové veřejné mínění se považuje za nedůležité a je zcela přehlíženo nebo dalekosáhle manipulováno.</w:t>
      </w:r>
      <w:r w:rsidRPr="00B427B8">
        <w:rPr>
          <w:rFonts w:ascii="Times New Roman" w:eastAsia="MS Mincho" w:hAnsi="Times New Roman" w:cs="Times New Roman"/>
          <w:sz w:val="24"/>
          <w:szCs w:val="24"/>
          <w:vertAlign w:val="superscript"/>
          <w:lang w:eastAsia="cs-CZ"/>
        </w:rPr>
        <w:footnoteReference w:id="711"/>
      </w:r>
      <w:r w:rsidRPr="00B427B8">
        <w:rPr>
          <w:rFonts w:ascii="Times New Roman" w:eastAsia="MS Mincho" w:hAnsi="Times New Roman" w:cs="Times New Roman"/>
          <w:sz w:val="24"/>
          <w:szCs w:val="24"/>
          <w:lang w:eastAsia="cs-CZ"/>
        </w:rPr>
        <w:t xml:space="preserve">  </w:t>
      </w:r>
    </w:p>
    <w:p w:rsidR="00F76C46" w:rsidRPr="00B427B8" w:rsidRDefault="00F76C46"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Má-li být OSN ztělesněním vůle lidstva porazit násilí silou rozumu a dosáhnout zlepšení podmínek života, pak takový svět pořádku a spravedlnosti může být budován jen tehdy, bude-li v mezinárodních záležitostech všemi zúčastněnými reálně ctěno mezinárodní právo.</w:t>
      </w:r>
    </w:p>
    <w:p w:rsidR="00F76C46" w:rsidRPr="00B427B8" w:rsidRDefault="00F76C46"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F76C46" w:rsidRPr="00B427B8" w:rsidRDefault="00F76C46" w:rsidP="0077576E">
      <w:pPr>
        <w:spacing w:after="0" w:line="240" w:lineRule="auto"/>
        <w:ind w:right="1152"/>
        <w:jc w:val="center"/>
        <w:rPr>
          <w:rFonts w:ascii="Times New Roman" w:eastAsia="Times New Roman" w:hAnsi="Times New Roman" w:cs="Times New Roman"/>
          <w:sz w:val="28"/>
          <w:szCs w:val="28"/>
          <w:lang w:eastAsia="cs-CZ"/>
        </w:rPr>
      </w:pPr>
    </w:p>
    <w:p w:rsidR="00CC4F33" w:rsidRPr="00B427B8" w:rsidRDefault="0077576E" w:rsidP="0077576E">
      <w:pPr>
        <w:spacing w:after="0" w:line="240" w:lineRule="auto"/>
        <w:ind w:right="1152"/>
        <w:jc w:val="center"/>
        <w:rPr>
          <w:rFonts w:ascii="Times New Roman" w:eastAsia="Times New Roman" w:hAnsi="Times New Roman" w:cs="Times New Roman"/>
          <w:b/>
          <w:sz w:val="56"/>
          <w:szCs w:val="56"/>
          <w:lang w:eastAsia="cs-CZ"/>
        </w:rPr>
      </w:pPr>
      <w:r w:rsidRPr="00B427B8">
        <w:rPr>
          <w:rFonts w:ascii="Times New Roman" w:eastAsia="Times New Roman" w:hAnsi="Times New Roman" w:cs="Times New Roman"/>
          <w:b/>
          <w:sz w:val="56"/>
          <w:szCs w:val="56"/>
          <w:lang w:eastAsia="cs-CZ"/>
        </w:rPr>
        <w:t>*</w:t>
      </w:r>
    </w:p>
    <w:p w:rsidR="00CC4F33" w:rsidRPr="00B427B8" w:rsidRDefault="00CC4F33" w:rsidP="00573C39">
      <w:pPr>
        <w:spacing w:after="0" w:line="240" w:lineRule="auto"/>
        <w:ind w:right="1152"/>
        <w:jc w:val="both"/>
        <w:rPr>
          <w:rFonts w:ascii="Times New Roman" w:eastAsia="Times New Roman" w:hAnsi="Times New Roman" w:cs="Times New Roman"/>
          <w:b/>
          <w:sz w:val="28"/>
          <w:szCs w:val="28"/>
          <w:lang w:eastAsia="cs-CZ"/>
        </w:rPr>
      </w:pPr>
    </w:p>
    <w:p w:rsidR="00CC4F33" w:rsidRPr="00B427B8" w:rsidRDefault="00CC4F33" w:rsidP="00573C39">
      <w:pPr>
        <w:spacing w:after="0" w:line="240" w:lineRule="auto"/>
        <w:ind w:right="1152"/>
        <w:jc w:val="both"/>
        <w:rPr>
          <w:rFonts w:ascii="Times New Roman" w:eastAsia="Times New Roman" w:hAnsi="Times New Roman" w:cs="Times New Roman"/>
          <w:b/>
          <w:sz w:val="28"/>
          <w:szCs w:val="28"/>
          <w:lang w:eastAsia="cs-CZ"/>
        </w:rPr>
      </w:pPr>
    </w:p>
    <w:p w:rsidR="006E70C8" w:rsidRPr="00B427B8" w:rsidRDefault="006E70C8" w:rsidP="00573C39">
      <w:pPr>
        <w:spacing w:after="0" w:line="240" w:lineRule="auto"/>
        <w:ind w:right="1152"/>
        <w:jc w:val="both"/>
        <w:rPr>
          <w:rFonts w:ascii="Times New Roman" w:eastAsia="Times New Roman" w:hAnsi="Times New Roman" w:cs="Times New Roman"/>
          <w:b/>
          <w:sz w:val="28"/>
          <w:szCs w:val="28"/>
          <w:lang w:eastAsia="cs-CZ"/>
        </w:rPr>
      </w:pPr>
      <w:r w:rsidRPr="00B427B8">
        <w:rPr>
          <w:rFonts w:ascii="Times New Roman" w:eastAsia="Times New Roman" w:hAnsi="Times New Roman" w:cs="Times New Roman"/>
          <w:b/>
          <w:sz w:val="28"/>
          <w:szCs w:val="28"/>
          <w:lang w:eastAsia="cs-CZ"/>
        </w:rPr>
        <w:t>Země v přechodu – namísto závěru</w:t>
      </w:r>
      <w:r w:rsidR="00F20413" w:rsidRPr="00B427B8">
        <w:rPr>
          <w:rFonts w:ascii="Times New Roman" w:eastAsia="Times New Roman" w:hAnsi="Times New Roman" w:cs="Times New Roman"/>
          <w:b/>
          <w:sz w:val="28"/>
          <w:szCs w:val="28"/>
          <w:lang w:eastAsia="cs-CZ"/>
        </w:rPr>
        <w:t xml:space="preserve"> (</w:t>
      </w:r>
      <w:r w:rsidR="00F20413" w:rsidRPr="00AF2E9F">
        <w:rPr>
          <w:rFonts w:ascii="Times New Roman" w:eastAsia="Times New Roman" w:hAnsi="Times New Roman" w:cs="Times New Roman"/>
          <w:b/>
          <w:color w:val="7030A0"/>
          <w:sz w:val="28"/>
          <w:szCs w:val="28"/>
          <w:lang w:eastAsia="cs-CZ"/>
        </w:rPr>
        <w:t>1</w:t>
      </w:r>
      <w:r w:rsidR="00010211" w:rsidRPr="00AF2E9F">
        <w:rPr>
          <w:rFonts w:ascii="Times New Roman" w:eastAsia="Times New Roman" w:hAnsi="Times New Roman" w:cs="Times New Roman"/>
          <w:b/>
          <w:color w:val="7030A0"/>
          <w:sz w:val="28"/>
          <w:szCs w:val="28"/>
          <w:lang w:eastAsia="cs-CZ"/>
        </w:rPr>
        <w:t>9</w:t>
      </w:r>
      <w:r w:rsidR="00AF2E9F" w:rsidRPr="00AF2E9F">
        <w:rPr>
          <w:rFonts w:ascii="Times New Roman" w:eastAsia="Times New Roman" w:hAnsi="Times New Roman" w:cs="Times New Roman"/>
          <w:b/>
          <w:color w:val="7030A0"/>
          <w:sz w:val="28"/>
          <w:szCs w:val="28"/>
          <w:lang w:eastAsia="cs-CZ"/>
        </w:rPr>
        <w:t>4</w:t>
      </w:r>
      <w:r w:rsidR="00F20413" w:rsidRPr="00B427B8">
        <w:rPr>
          <w:rFonts w:ascii="Times New Roman" w:eastAsia="Times New Roman" w:hAnsi="Times New Roman" w:cs="Times New Roman"/>
          <w:b/>
          <w:sz w:val="28"/>
          <w:szCs w:val="28"/>
          <w:lang w:eastAsia="cs-CZ"/>
        </w:rPr>
        <w:t xml:space="preserve"> </w:t>
      </w:r>
      <w:r w:rsidR="00F20413" w:rsidRPr="008E3A46">
        <w:rPr>
          <w:rFonts w:ascii="Times New Roman" w:eastAsia="Times New Roman" w:hAnsi="Times New Roman" w:cs="Times New Roman"/>
          <w:b/>
          <w:color w:val="7030A0"/>
          <w:sz w:val="28"/>
          <w:szCs w:val="28"/>
          <w:lang w:eastAsia="cs-CZ"/>
        </w:rPr>
        <w:t xml:space="preserve">– </w:t>
      </w:r>
      <w:r w:rsidR="008E3A46" w:rsidRPr="008E3A46">
        <w:rPr>
          <w:rFonts w:ascii="Times New Roman" w:eastAsia="Times New Roman" w:hAnsi="Times New Roman" w:cs="Times New Roman"/>
          <w:b/>
          <w:color w:val="7030A0"/>
          <w:sz w:val="28"/>
          <w:szCs w:val="28"/>
          <w:lang w:eastAsia="cs-CZ"/>
        </w:rPr>
        <w:t>202</w:t>
      </w:r>
      <w:r w:rsidR="00F20413" w:rsidRPr="00B427B8">
        <w:rPr>
          <w:rFonts w:ascii="Times New Roman" w:eastAsia="Times New Roman" w:hAnsi="Times New Roman" w:cs="Times New Roman"/>
          <w:b/>
          <w:sz w:val="28"/>
          <w:szCs w:val="28"/>
          <w:lang w:eastAsia="cs-CZ"/>
        </w:rPr>
        <w:t>)</w:t>
      </w:r>
    </w:p>
    <w:p w:rsidR="006E70C8" w:rsidRPr="00B427B8" w:rsidRDefault="006E70C8" w:rsidP="00573C39">
      <w:pPr>
        <w:spacing w:after="0" w:line="240" w:lineRule="auto"/>
        <w:ind w:right="1152"/>
        <w:jc w:val="both"/>
        <w:rPr>
          <w:rFonts w:ascii="Times New Roman" w:eastAsia="Times New Roman" w:hAnsi="Times New Roman" w:cs="Times New Roman"/>
          <w:sz w:val="24"/>
          <w:szCs w:val="24"/>
          <w:lang w:eastAsia="cs-CZ"/>
        </w:rPr>
      </w:pPr>
    </w:p>
    <w:p w:rsidR="006E70C8" w:rsidRPr="00B427B8" w:rsidRDefault="006E70C8" w:rsidP="00573C39">
      <w:pPr>
        <w:spacing w:after="0" w:line="240" w:lineRule="auto"/>
        <w:ind w:right="1152"/>
        <w:jc w:val="both"/>
        <w:rPr>
          <w:rFonts w:ascii="Times New Roman" w:eastAsia="Times New Roman" w:hAnsi="Times New Roman" w:cs="Times New Roman"/>
          <w:sz w:val="24"/>
          <w:szCs w:val="24"/>
          <w:lang w:eastAsia="cs-CZ"/>
        </w:rPr>
      </w:pPr>
    </w:p>
    <w:p w:rsidR="006E70C8" w:rsidRPr="00B427B8" w:rsidRDefault="006E70C8" w:rsidP="00CC4F33">
      <w:pPr>
        <w:keepNext/>
        <w:spacing w:after="0" w:line="240" w:lineRule="auto"/>
        <w:ind w:left="2268" w:right="1152"/>
        <w:jc w:val="both"/>
        <w:outlineLvl w:val="1"/>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„Jestliže někdo balamutí národ slovy o dětských nemocech obnoveného kapitalismu, které co nevidět přejdou, o nadcházející tisícileté říši demokracie a svobody, pak je to buď hlupák, nebo manipulátor, proti němuž byl Goebels lidovým báječem!“(Kosmas)</w:t>
      </w:r>
      <w:r w:rsidRPr="00B427B8">
        <w:rPr>
          <w:rFonts w:ascii="Times New Roman" w:eastAsia="Times New Roman" w:hAnsi="Times New Roman" w:cs="Times New Roman"/>
          <w:sz w:val="20"/>
          <w:szCs w:val="20"/>
          <w:vertAlign w:val="superscript"/>
          <w:lang w:eastAsia="cs-CZ"/>
        </w:rPr>
        <w:footnoteReference w:id="712"/>
      </w:r>
      <w:r w:rsidRPr="00B427B8">
        <w:rPr>
          <w:rFonts w:ascii="Times New Roman" w:eastAsia="Times New Roman" w:hAnsi="Times New Roman" w:cs="Times New Roman"/>
          <w:sz w:val="20"/>
          <w:szCs w:val="20"/>
          <w:lang w:eastAsia="cs-CZ"/>
        </w:rPr>
        <w:t xml:space="preserve"> </w:t>
      </w:r>
    </w:p>
    <w:p w:rsidR="006E70C8" w:rsidRPr="00B427B8" w:rsidRDefault="006E70C8" w:rsidP="00573C39">
      <w:pPr>
        <w:keepNext/>
        <w:spacing w:after="0" w:line="240" w:lineRule="auto"/>
        <w:ind w:right="1152"/>
        <w:jc w:val="both"/>
        <w:outlineLvl w:val="1"/>
        <w:rPr>
          <w:rFonts w:ascii="Times New Roman" w:eastAsia="Times New Roman" w:hAnsi="Times New Roman" w:cs="Times New Roman"/>
          <w:sz w:val="24"/>
          <w:szCs w:val="24"/>
          <w:lang w:eastAsia="cs-CZ"/>
        </w:rPr>
      </w:pPr>
    </w:p>
    <w:p w:rsidR="0011587B" w:rsidRPr="00B427B8" w:rsidRDefault="0011587B" w:rsidP="00573C39">
      <w:pPr>
        <w:spacing w:after="0" w:line="240" w:lineRule="auto"/>
        <w:ind w:right="1152" w:firstLine="567"/>
        <w:jc w:val="both"/>
        <w:rPr>
          <w:rFonts w:ascii="Times New Roman" w:hAnsi="Times New Roman" w:cs="Times New Roman"/>
          <w:sz w:val="24"/>
          <w:szCs w:val="24"/>
        </w:rPr>
      </w:pPr>
    </w:p>
    <w:p w:rsidR="009A25B0" w:rsidRPr="00B427B8" w:rsidRDefault="009A25B0" w:rsidP="009A25B0">
      <w:pPr>
        <w:pStyle w:val="Zhlav"/>
        <w:tabs>
          <w:tab w:val="left" w:pos="708"/>
        </w:tabs>
        <w:ind w:right="1152" w:firstLine="567"/>
        <w:jc w:val="both"/>
      </w:pPr>
      <w:r w:rsidRPr="00B427B8">
        <w:t xml:space="preserve">Jak lze v největší zkratce popsat závažné změny, </w:t>
      </w:r>
      <w:r w:rsidR="00957F1E" w:rsidRPr="00B427B8">
        <w:t xml:space="preserve">ke </w:t>
      </w:r>
      <w:r w:rsidRPr="00B427B8">
        <w:t xml:space="preserve">kterým </w:t>
      </w:r>
      <w:r w:rsidR="00957F1E" w:rsidRPr="00B427B8">
        <w:t>od</w:t>
      </w:r>
      <w:r w:rsidRPr="00B427B8">
        <w:t xml:space="preserve"> přelomu 70. a 80. let prochází kapitalismus? </w:t>
      </w:r>
    </w:p>
    <w:p w:rsidR="009A25B0" w:rsidRPr="00B427B8" w:rsidRDefault="009A25B0" w:rsidP="009A25B0">
      <w:pPr>
        <w:pStyle w:val="Zhlav"/>
        <w:tabs>
          <w:tab w:val="left" w:pos="708"/>
        </w:tabs>
        <w:ind w:right="1152" w:firstLine="567"/>
        <w:jc w:val="both"/>
      </w:pPr>
      <w:r w:rsidRPr="00B427B8">
        <w:t xml:space="preserve">Nerovnost se neustále zvyšuje, mimořádně bohatí zvětšují své bohatství rychleji než „pouze“ ¨bohatí. Globalizace vystupňovala tempa koncentrace kapitálu. Především však se obrovsky zvětšila moc finančního sektoru. V roce </w:t>
      </w:r>
      <w:r w:rsidRPr="00B427B8">
        <w:lastRenderedPageBreak/>
        <w:t>2002 reprezentovalo 100 předních společností ve světě celkem 5 600 miliard USD, avšak 100 předních bank mělo ve svých aktivech 29 600 miliard USD. Každá z deseti největších globálních bank disponovala aktivy ve výši přesahující 2 000 mld. euro.</w:t>
      </w:r>
      <w:r w:rsidRPr="00B427B8">
        <w:rPr>
          <w:rStyle w:val="Znakapoznpodarou"/>
        </w:rPr>
        <w:footnoteReference w:id="713"/>
      </w:r>
      <w:r w:rsidRPr="00B427B8">
        <w:t xml:space="preserve"> </w:t>
      </w:r>
    </w:p>
    <w:p w:rsidR="003C1999" w:rsidRPr="00B427B8" w:rsidRDefault="003C1999" w:rsidP="003C199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A jakými aktivy disponuje obyčejný občan? </w:t>
      </w:r>
      <w:r w:rsidRPr="00B427B8">
        <w:t xml:space="preserve"> </w:t>
      </w:r>
      <w:r w:rsidRPr="00B427B8">
        <w:rPr>
          <w:rFonts w:ascii="Times New Roman" w:hAnsi="Times New Roman" w:cs="Times New Roman"/>
          <w:sz w:val="24"/>
          <w:szCs w:val="24"/>
        </w:rPr>
        <w:t xml:space="preserve">Koncem září 2013 byly ve Spojených státech publikovány údaje o vývoji životní úrovně domácností. Ukázaly, že medián příjmů (střední hodnota platů) byl v roce 2010 při zohlednění inflace stejný jako v roce 1964 (!). Po téměř půl století vzestupu produktivity práce tak byly sice zisky nejvyšší od konce 2. světové války, na příjmech zaměstnanců se </w:t>
      </w:r>
      <w:r w:rsidR="00C243F1" w:rsidRPr="00B427B8">
        <w:rPr>
          <w:rFonts w:ascii="Times New Roman" w:hAnsi="Times New Roman" w:cs="Times New Roman"/>
          <w:sz w:val="24"/>
          <w:szCs w:val="24"/>
        </w:rPr>
        <w:t>však</w:t>
      </w:r>
      <w:r w:rsidRPr="00B427B8">
        <w:rPr>
          <w:rFonts w:ascii="Times New Roman" w:hAnsi="Times New Roman" w:cs="Times New Roman"/>
          <w:sz w:val="24"/>
          <w:szCs w:val="24"/>
        </w:rPr>
        <w:t xml:space="preserve"> nezměnilo téměř nic. Zato za poslední dekádu odevzdávají obyčejní lidé více na soukromé pojištění (na zdravotní pojištění o 90 %, na poplatky na studium na veřejných vysokých školách o 27 %).</w:t>
      </w:r>
      <w:r w:rsidRPr="00B427B8">
        <w:rPr>
          <w:rFonts w:ascii="Times New Roman" w:hAnsi="Times New Roman" w:cs="Times New Roman"/>
          <w:sz w:val="24"/>
          <w:szCs w:val="24"/>
          <w:vertAlign w:val="superscript"/>
        </w:rPr>
        <w:footnoteReference w:id="714"/>
      </w:r>
      <w:r w:rsidRPr="00B427B8">
        <w:rPr>
          <w:rFonts w:ascii="Times New Roman" w:hAnsi="Times New Roman" w:cs="Times New Roman"/>
          <w:sz w:val="24"/>
          <w:szCs w:val="24"/>
        </w:rPr>
        <w:t xml:space="preserve"> </w:t>
      </w:r>
    </w:p>
    <w:p w:rsidR="003C1999" w:rsidRPr="00B427B8" w:rsidRDefault="003C1999" w:rsidP="009A25B0">
      <w:pPr>
        <w:pStyle w:val="Zhlav"/>
        <w:tabs>
          <w:tab w:val="left" w:pos="708"/>
        </w:tabs>
        <w:ind w:right="1152" w:firstLine="567"/>
        <w:jc w:val="both"/>
      </w:pPr>
    </w:p>
    <w:p w:rsidR="009A25B0" w:rsidRPr="00B427B8" w:rsidRDefault="003C1999" w:rsidP="009A25B0">
      <w:pPr>
        <w:pStyle w:val="Zhlav"/>
        <w:tabs>
          <w:tab w:val="left" w:pos="708"/>
        </w:tabs>
        <w:ind w:right="1152" w:firstLine="567"/>
        <w:jc w:val="both"/>
      </w:pPr>
      <w:r w:rsidRPr="00B427B8">
        <w:t xml:space="preserve">Třída oligarchie </w:t>
      </w:r>
      <w:r w:rsidR="00C243F1" w:rsidRPr="00B427B8">
        <w:t>ale</w:t>
      </w:r>
      <w:r w:rsidRPr="00B427B8">
        <w:t xml:space="preserve"> n</w:t>
      </w:r>
      <w:r w:rsidR="009A25B0" w:rsidRPr="00B427B8">
        <w:t>avzdory Velké krizi</w:t>
      </w:r>
      <w:r w:rsidRPr="00B427B8">
        <w:t xml:space="preserve">, </w:t>
      </w:r>
      <w:r w:rsidR="009A25B0" w:rsidRPr="00B427B8">
        <w:t>odstartované globálním kolapsem derivátů, získala novou sílu. Státy kontroluje systematicky, bankéři stále častěji bezprostředně přecházejí na pozice politiků. Politikou privatizace jsou privátnímu sektoru předávány průmyslové podniky i služby, včetně služeb sociálních. Zastupitelské formy jsou uchovávány, ale zastoupení občana je znehodnoceno lobbingem</w:t>
      </w:r>
      <w:r w:rsidR="00C243F1" w:rsidRPr="00B427B8">
        <w:t xml:space="preserve"> skutečných držitelů moci</w:t>
      </w:r>
      <w:r w:rsidR="009A25B0" w:rsidRPr="00B427B8">
        <w:t xml:space="preserve">. Dosáhnout zastoupení </w:t>
      </w:r>
      <w:r w:rsidR="00C243F1" w:rsidRPr="00B427B8">
        <w:t>prostřednictvím voleb</w:t>
      </w:r>
      <w:r w:rsidR="009A25B0" w:rsidRPr="00B427B8">
        <w:t xml:space="preserve"> je závislé na finančních možnostech a stojí milióny. </w:t>
      </w:r>
    </w:p>
    <w:p w:rsidR="009A25B0" w:rsidRPr="00B427B8" w:rsidRDefault="009A25B0" w:rsidP="009A25B0">
      <w:pPr>
        <w:pStyle w:val="Zhlav"/>
        <w:tabs>
          <w:tab w:val="left" w:pos="708"/>
        </w:tabs>
        <w:ind w:right="1152" w:firstLine="567"/>
        <w:jc w:val="both"/>
      </w:pPr>
      <w:r w:rsidRPr="00B427B8">
        <w:t>Na rozdíl od osvícenství a liberalismu 19. století, důvěřujícího v racionalitu občanů, převlád</w:t>
      </w:r>
      <w:r w:rsidR="00D661B5" w:rsidRPr="00B427B8">
        <w:t>á</w:t>
      </w:r>
      <w:r w:rsidRPr="00B427B8">
        <w:t xml:space="preserve"> názor, že politické záležitosti jsou pro ně příliš složité, nemohou jim porozumět. Nezbývá, než aby důvěřovali „povolaným“ a „zodpovědným“. Protože ve volbě obyčejných lidí převládají emoce a podvědomí, považuje oligarchie za možné</w:t>
      </w:r>
      <w:r w:rsidR="00D661B5" w:rsidRPr="00B427B8">
        <w:t xml:space="preserve"> -</w:t>
      </w:r>
      <w:r w:rsidRPr="00B427B8">
        <w:t xml:space="preserve"> i jaksi nevyhnutelné a žádoucí </w:t>
      </w:r>
      <w:r w:rsidR="00D661B5" w:rsidRPr="00B427B8">
        <w:t xml:space="preserve">- </w:t>
      </w:r>
      <w:r w:rsidRPr="00B427B8">
        <w:t>se vzniklými názory a zakořeněnými zvyky vědomě a dovedně manipulovat. Posláním komunikačních prostředků má být nepodporovat přílišné vyptávání, neustále přinášet obraz</w:t>
      </w:r>
      <w:r w:rsidR="00C243F1" w:rsidRPr="00B427B8">
        <w:t xml:space="preserve">y </w:t>
      </w:r>
      <w:r w:rsidRPr="00B427B8">
        <w:t xml:space="preserve">úspěchů či alespoň </w:t>
      </w:r>
      <w:r w:rsidR="00C243F1" w:rsidRPr="00B427B8">
        <w:t xml:space="preserve">věštit </w:t>
      </w:r>
      <w:r w:rsidRPr="00B427B8">
        <w:t>brzk</w:t>
      </w:r>
      <w:r w:rsidR="00C243F1" w:rsidRPr="00B427B8">
        <w:t>ý</w:t>
      </w:r>
      <w:r w:rsidRPr="00B427B8">
        <w:t xml:space="preserve"> p</w:t>
      </w:r>
      <w:r w:rsidR="00D661B5" w:rsidRPr="00B427B8">
        <w:t xml:space="preserve">řechod k </w:t>
      </w:r>
      <w:r w:rsidR="00C243F1" w:rsidRPr="00B427B8">
        <w:t>novým</w:t>
      </w:r>
      <w:r w:rsidRPr="00B427B8">
        <w:t xml:space="preserve"> úrovním spotřeby. </w:t>
      </w:r>
    </w:p>
    <w:p w:rsidR="009A25B0" w:rsidRPr="00B427B8" w:rsidRDefault="009A25B0" w:rsidP="009A25B0">
      <w:pPr>
        <w:pStyle w:val="Zhlav"/>
        <w:tabs>
          <w:tab w:val="left" w:pos="708"/>
        </w:tabs>
        <w:ind w:right="1152" w:firstLine="567"/>
        <w:jc w:val="both"/>
      </w:pPr>
      <w:r w:rsidRPr="00B427B8">
        <w:t>Za klíč k řešení všech problémů je vydávána ekonomická prosperita a růst založený na technologii a podnikatelské odvaze a dovednosti, jíž „odpovědní“ v politice vycházejí vstříc a oddaně posluhují.</w:t>
      </w:r>
    </w:p>
    <w:p w:rsidR="009A25B0" w:rsidRPr="00B427B8" w:rsidRDefault="00D661B5" w:rsidP="004F76B5">
      <w:pPr>
        <w:pStyle w:val="Zhlav"/>
        <w:tabs>
          <w:tab w:val="left" w:pos="708"/>
        </w:tabs>
        <w:spacing w:after="240"/>
        <w:ind w:right="1152" w:firstLine="567"/>
        <w:jc w:val="both"/>
      </w:pPr>
      <w:r w:rsidRPr="00B427B8">
        <w:t xml:space="preserve">Díky řádění oligarchie </w:t>
      </w:r>
      <w:r w:rsidR="009A25B0" w:rsidRPr="00B427B8">
        <w:t>se přibližuje čas, kdy jsou naplňovány limity biosféry</w:t>
      </w:r>
      <w:r w:rsidRPr="00B427B8">
        <w:t xml:space="preserve">, s nimiž vyvstává </w:t>
      </w:r>
      <w:r w:rsidR="009A25B0" w:rsidRPr="00B427B8">
        <w:t xml:space="preserve">akutní hrozba výjimečnosti postavení Západu. Všichni lidé nemohou spotřebovávat na jeho úrovni, zmenšení rozdílů vyžaduje přerozdělení. Nezbytná racionalizace celosvětové struktury spotřeby vyžaduje redukci spotřeby </w:t>
      </w:r>
      <w:r w:rsidR="00C243F1" w:rsidRPr="00B427B8">
        <w:t xml:space="preserve">materiálu </w:t>
      </w:r>
      <w:r w:rsidR="009A25B0" w:rsidRPr="00B427B8">
        <w:t xml:space="preserve">a energie </w:t>
      </w:r>
      <w:r w:rsidR="00C243F1" w:rsidRPr="00B427B8">
        <w:t xml:space="preserve">na </w:t>
      </w:r>
      <w:r w:rsidR="009A25B0" w:rsidRPr="00B427B8">
        <w:t>Severu planety ve prospěch Jihu. Všude, na všech kontinentech, ve všech zemích si zachování lidské civilizace vynu</w:t>
      </w:r>
      <w:r w:rsidRPr="00B427B8">
        <w:t>cuje</w:t>
      </w:r>
      <w:r w:rsidR="009A25B0" w:rsidRPr="00B427B8">
        <w:t xml:space="preserve"> zmenšování nerovností.  </w:t>
      </w:r>
    </w:p>
    <w:p w:rsidR="006E70C8" w:rsidRPr="00B427B8" w:rsidRDefault="006E70C8" w:rsidP="004F76B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Jedním z hlavních závěrů z dosavadní analýzy je hypotéza, že </w:t>
      </w:r>
      <w:r w:rsidRPr="00B427B8">
        <w:rPr>
          <w:rFonts w:ascii="Times New Roman" w:hAnsi="Times New Roman" w:cs="Times New Roman"/>
          <w:b/>
          <w:i/>
          <w:sz w:val="24"/>
          <w:szCs w:val="24"/>
        </w:rPr>
        <w:t>Velká krize je možná projevem toho, že kapitalismus už nenachází jiná řešení, než pokračovat v manipulacích s fiktivním kapitálem, které byly její příčinou. Možná, že se ocitl v bludném kruhu</w:t>
      </w:r>
      <w:r w:rsidR="00C2150B" w:rsidRPr="00B427B8">
        <w:rPr>
          <w:rFonts w:ascii="Times New Roman" w:hAnsi="Times New Roman" w:cs="Times New Roman"/>
          <w:b/>
          <w:i/>
          <w:sz w:val="24"/>
          <w:szCs w:val="24"/>
        </w:rPr>
        <w:t>; zpráva pro světové hospodářské fórum v Davosu, v lednu 2014 mluví dokonce o „kruhu ďábelském“</w:t>
      </w:r>
      <w:r w:rsidRPr="00B427B8">
        <w:rPr>
          <w:rFonts w:ascii="Times New Roman" w:hAnsi="Times New Roman" w:cs="Times New Roman"/>
          <w:b/>
          <w:i/>
          <w:sz w:val="24"/>
          <w:szCs w:val="24"/>
        </w:rPr>
        <w:t xml:space="preserve">, z něhož </w:t>
      </w:r>
      <w:r w:rsidR="00C2150B" w:rsidRPr="00B427B8">
        <w:rPr>
          <w:rFonts w:ascii="Times New Roman" w:hAnsi="Times New Roman" w:cs="Times New Roman"/>
          <w:b/>
          <w:i/>
          <w:sz w:val="24"/>
          <w:szCs w:val="24"/>
        </w:rPr>
        <w:t xml:space="preserve">se </w:t>
      </w:r>
      <w:r w:rsidRPr="00B427B8">
        <w:rPr>
          <w:rFonts w:ascii="Times New Roman" w:hAnsi="Times New Roman" w:cs="Times New Roman"/>
          <w:b/>
          <w:i/>
          <w:sz w:val="24"/>
          <w:szCs w:val="24"/>
        </w:rPr>
        <w:t>už východisko nenalezne.</w:t>
      </w:r>
      <w:r w:rsidR="00C2150B" w:rsidRPr="00B427B8">
        <w:rPr>
          <w:rStyle w:val="Znakapoznpodarou"/>
          <w:rFonts w:ascii="Times New Roman" w:hAnsi="Times New Roman" w:cs="Times New Roman"/>
          <w:sz w:val="24"/>
          <w:szCs w:val="24"/>
        </w:rPr>
        <w:footnoteReference w:id="715"/>
      </w:r>
      <w:r w:rsidRPr="00B427B8">
        <w:rPr>
          <w:rFonts w:ascii="Times New Roman" w:hAnsi="Times New Roman" w:cs="Times New Roman"/>
          <w:sz w:val="24"/>
          <w:szCs w:val="24"/>
        </w:rPr>
        <w:t xml:space="preserve"> </w:t>
      </w:r>
    </w:p>
    <w:p w:rsidR="003F161E" w:rsidRPr="00B427B8" w:rsidRDefault="003F161E" w:rsidP="004F76B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Co asi znamená skutečnost, že se několik předních miliardářů v USA (Warren Buffett, John Paulson a George Soros) začalo v posledních měsících roku 2013 zbavovat amerických aktiv a dáva</w:t>
      </w:r>
      <w:r w:rsidR="00855D14" w:rsidRPr="00B427B8">
        <w:rPr>
          <w:rFonts w:ascii="Times New Roman" w:hAnsi="Times New Roman" w:cs="Times New Roman"/>
          <w:sz w:val="24"/>
          <w:szCs w:val="24"/>
        </w:rPr>
        <w:t xml:space="preserve">t </w:t>
      </w:r>
      <w:r w:rsidRPr="00B427B8">
        <w:rPr>
          <w:rFonts w:ascii="Times New Roman" w:hAnsi="Times New Roman" w:cs="Times New Roman"/>
          <w:sz w:val="24"/>
          <w:szCs w:val="24"/>
        </w:rPr>
        <w:t>tak mj. najevo, že nevěří v akcie závislé na chování spotřebitelů. Vzaly snad vážně spekulaci, že dojde k propadu trhů až o 90 %?</w:t>
      </w:r>
      <w:r w:rsidRPr="00B427B8">
        <w:rPr>
          <w:rFonts w:ascii="Times New Roman" w:hAnsi="Times New Roman" w:cs="Times New Roman"/>
          <w:sz w:val="24"/>
          <w:szCs w:val="24"/>
          <w:vertAlign w:val="superscript"/>
        </w:rPr>
        <w:footnoteReference w:id="716"/>
      </w:r>
      <w:r w:rsidRPr="00B427B8">
        <w:rPr>
          <w:rFonts w:ascii="Times New Roman" w:hAnsi="Times New Roman" w:cs="Times New Roman"/>
          <w:sz w:val="24"/>
          <w:szCs w:val="24"/>
        </w:rPr>
        <w:t xml:space="preserve"> </w:t>
      </w:r>
    </w:p>
    <w:p w:rsidR="00854505" w:rsidRDefault="00854505" w:rsidP="00854505">
      <w:pPr>
        <w:spacing w:after="0" w:line="240" w:lineRule="auto"/>
        <w:ind w:right="1134" w:firstLine="567"/>
        <w:jc w:val="both"/>
        <w:rPr>
          <w:rFonts w:ascii="Times New Roman" w:hAnsi="Times New Roman" w:cs="Times New Roman"/>
          <w:color w:val="7030A0"/>
          <w:sz w:val="24"/>
          <w:szCs w:val="24"/>
        </w:rPr>
      </w:pPr>
      <w:r>
        <w:rPr>
          <w:rFonts w:ascii="Times New Roman" w:hAnsi="Times New Roman" w:cs="Times New Roman"/>
          <w:color w:val="7030A0"/>
          <w:sz w:val="24"/>
          <w:szCs w:val="24"/>
        </w:rPr>
        <w:t>Larry Summers a Paul Krugman položili znepokojující otázku: „…co když to, v čem nyní jsme, tedy přinejlepším ekonomická stagnace, není žádný přechodný stav (on už taky moc přechodně nevypadá), ale tzv. nový normál? Co když bez bublin nejsme schopni už ekonomiku vůbec nakopnout?“</w:t>
      </w:r>
      <w:r>
        <w:rPr>
          <w:rStyle w:val="Znakapoznpodarou"/>
          <w:rFonts w:ascii="Times New Roman" w:hAnsi="Times New Roman" w:cs="Times New Roman"/>
          <w:color w:val="7030A0"/>
          <w:sz w:val="24"/>
          <w:szCs w:val="24"/>
        </w:rPr>
        <w:footnoteReference w:id="717"/>
      </w:r>
      <w:r>
        <w:rPr>
          <w:rFonts w:ascii="Times New Roman" w:hAnsi="Times New Roman" w:cs="Times New Roman"/>
          <w:color w:val="7030A0"/>
          <w:sz w:val="24"/>
          <w:szCs w:val="24"/>
        </w:rPr>
        <w:t xml:space="preserve"> </w:t>
      </w:r>
    </w:p>
    <w:p w:rsidR="00854505" w:rsidRDefault="00854505" w:rsidP="00854505">
      <w:pPr>
        <w:spacing w:after="0" w:line="240" w:lineRule="auto"/>
        <w:ind w:right="1134"/>
        <w:jc w:val="both"/>
        <w:rPr>
          <w:rFonts w:ascii="Times New Roman" w:hAnsi="Times New Roman" w:cs="Times New Roman"/>
          <w:color w:val="7030A0"/>
          <w:sz w:val="24"/>
          <w:szCs w:val="24"/>
        </w:rPr>
      </w:pPr>
    </w:p>
    <w:p w:rsidR="003F161E" w:rsidRPr="00B427B8" w:rsidRDefault="003F161E" w:rsidP="003F161E">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Přitom na trhu se konečně po pěti letech ustálily ceny nemovitostí a někde začaly i růst. A ustálila se i míra nezaměstnanosti. Prodeje velkých akcionářů jsou proto signálem, </w:t>
      </w:r>
      <w:r w:rsidR="00937639" w:rsidRPr="00B427B8">
        <w:rPr>
          <w:rFonts w:ascii="Times New Roman" w:hAnsi="Times New Roman" w:cs="Times New Roman"/>
          <w:sz w:val="24"/>
          <w:szCs w:val="24"/>
        </w:rPr>
        <w:t>jaká je situace ekonomiky, stále více závisl</w:t>
      </w:r>
      <w:r w:rsidR="00855D14" w:rsidRPr="00B427B8">
        <w:rPr>
          <w:rFonts w:ascii="Times New Roman" w:hAnsi="Times New Roman" w:cs="Times New Roman"/>
          <w:sz w:val="24"/>
          <w:szCs w:val="24"/>
        </w:rPr>
        <w:t>é</w:t>
      </w:r>
      <w:r w:rsidR="00937639" w:rsidRPr="00B427B8">
        <w:rPr>
          <w:rFonts w:ascii="Times New Roman" w:hAnsi="Times New Roman" w:cs="Times New Roman"/>
          <w:sz w:val="24"/>
          <w:szCs w:val="24"/>
        </w:rPr>
        <w:t xml:space="preserve"> na a mase derivátů a tištění soukromých, nekrytých peněz, ve snaze stimulovat nastartování ekonomiky. Výsledkem </w:t>
      </w:r>
      <w:r w:rsidR="00855D14" w:rsidRPr="00B427B8">
        <w:rPr>
          <w:rFonts w:ascii="Times New Roman" w:hAnsi="Times New Roman" w:cs="Times New Roman"/>
          <w:sz w:val="24"/>
          <w:szCs w:val="24"/>
        </w:rPr>
        <w:t xml:space="preserve">může být </w:t>
      </w:r>
      <w:r w:rsidR="00937639" w:rsidRPr="00B427B8">
        <w:rPr>
          <w:rFonts w:ascii="Times New Roman" w:hAnsi="Times New Roman" w:cs="Times New Roman"/>
          <w:sz w:val="24"/>
          <w:szCs w:val="24"/>
        </w:rPr>
        <w:t xml:space="preserve">růst inflace, a jakmile ta dosáhne 10 %, s jistotou </w:t>
      </w:r>
      <w:r w:rsidR="00855D14" w:rsidRPr="00B427B8">
        <w:rPr>
          <w:rFonts w:ascii="Times New Roman" w:hAnsi="Times New Roman" w:cs="Times New Roman"/>
          <w:sz w:val="24"/>
          <w:szCs w:val="24"/>
        </w:rPr>
        <w:t xml:space="preserve">dojde </w:t>
      </w:r>
      <w:r w:rsidR="00937639" w:rsidRPr="00B427B8">
        <w:rPr>
          <w:rFonts w:ascii="Times New Roman" w:hAnsi="Times New Roman" w:cs="Times New Roman"/>
          <w:sz w:val="24"/>
          <w:szCs w:val="24"/>
        </w:rPr>
        <w:t>k novému zhroucení trhů.</w:t>
      </w:r>
      <w:r w:rsidRPr="00B427B8">
        <w:rPr>
          <w:rFonts w:ascii="Times New Roman" w:hAnsi="Times New Roman" w:cs="Times New Roman"/>
          <w:sz w:val="24"/>
          <w:szCs w:val="24"/>
          <w:vertAlign w:val="superscript"/>
        </w:rPr>
        <w:footnoteReference w:id="718"/>
      </w:r>
      <w:r w:rsidRPr="00B427B8">
        <w:rPr>
          <w:rFonts w:ascii="Times New Roman" w:hAnsi="Times New Roman" w:cs="Times New Roman"/>
          <w:sz w:val="24"/>
          <w:szCs w:val="24"/>
        </w:rPr>
        <w:t xml:space="preserve">                        </w:t>
      </w:r>
    </w:p>
    <w:p w:rsidR="003F161E" w:rsidRPr="00B427B8" w:rsidRDefault="003F161E" w:rsidP="004F76B5">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Platební neschopnost USA by ohrozila celou světovou ekonomiku, její důsledky by byly vzhledem k úloze dolaru zničující.  Riziko představuje panika na finančních trzích, zmrazení úvěrů a repríza Velké krize z roku 2008. „Tvořivé účetnictví“</w:t>
      </w:r>
      <w:r w:rsidR="00855D14" w:rsidRPr="00B427B8">
        <w:rPr>
          <w:rFonts w:ascii="Times New Roman" w:hAnsi="Times New Roman" w:cs="Times New Roman"/>
          <w:sz w:val="24"/>
          <w:szCs w:val="24"/>
        </w:rPr>
        <w:t>, kterým se míní pokrývání dluhu z daní či jiných položek</w:t>
      </w:r>
      <w:r w:rsidRPr="00B427B8">
        <w:rPr>
          <w:rFonts w:ascii="Times New Roman" w:hAnsi="Times New Roman" w:cs="Times New Roman"/>
          <w:sz w:val="24"/>
          <w:szCs w:val="24"/>
        </w:rPr>
        <w:t xml:space="preserve">, podle </w:t>
      </w:r>
      <w:r w:rsidR="00855D14" w:rsidRPr="00B427B8">
        <w:rPr>
          <w:rFonts w:ascii="Times New Roman" w:hAnsi="Times New Roman" w:cs="Times New Roman"/>
          <w:sz w:val="24"/>
          <w:szCs w:val="24"/>
        </w:rPr>
        <w:t>šéfky MMF Christiny Lagardeové</w:t>
      </w:r>
      <w:r w:rsidRPr="00B427B8">
        <w:rPr>
          <w:rFonts w:ascii="Times New Roman" w:hAnsi="Times New Roman" w:cs="Times New Roman"/>
          <w:sz w:val="24"/>
          <w:szCs w:val="24"/>
        </w:rPr>
        <w:t xml:space="preserve"> přitom nic neřeší. Podle studie </w:t>
      </w:r>
      <w:r w:rsidRPr="00B427B8">
        <w:rPr>
          <w:rFonts w:ascii="Times New Roman" w:hAnsi="Times New Roman" w:cs="Times New Roman"/>
          <w:i/>
          <w:sz w:val="24"/>
          <w:szCs w:val="24"/>
        </w:rPr>
        <w:t xml:space="preserve">Bipartisan Policy Center </w:t>
      </w:r>
      <w:r w:rsidRPr="00B427B8">
        <w:rPr>
          <w:rFonts w:ascii="Times New Roman" w:hAnsi="Times New Roman" w:cs="Times New Roman"/>
          <w:sz w:val="24"/>
          <w:szCs w:val="24"/>
        </w:rPr>
        <w:t>by tyto daně pokryly jen 68 až 70 % závazků vlády. I prodlení splátek, které by vedlo ke zvýšení úroků, by pak pro USA znamenalo ztrátu desítek miliard USD.</w:t>
      </w:r>
      <w:r w:rsidRPr="00B427B8">
        <w:rPr>
          <w:rFonts w:ascii="Times New Roman" w:hAnsi="Times New Roman" w:cs="Times New Roman"/>
          <w:sz w:val="24"/>
          <w:szCs w:val="24"/>
          <w:vertAlign w:val="superscript"/>
        </w:rPr>
        <w:footnoteReference w:id="719"/>
      </w:r>
      <w:r w:rsidRPr="00B427B8">
        <w:rPr>
          <w:rFonts w:ascii="Times New Roman" w:hAnsi="Times New Roman" w:cs="Times New Roman"/>
          <w:sz w:val="24"/>
          <w:szCs w:val="24"/>
        </w:rPr>
        <w:t xml:space="preserve">  </w:t>
      </w:r>
    </w:p>
    <w:p w:rsidR="000D1D5D" w:rsidRPr="00B427B8" w:rsidRDefault="00785138" w:rsidP="00E606ED">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Situace se opět pozvolna uklidňuje. </w:t>
      </w:r>
      <w:r w:rsidR="00E41E49" w:rsidRPr="00B427B8">
        <w:rPr>
          <w:rFonts w:ascii="Times New Roman" w:hAnsi="Times New Roman" w:cs="Times New Roman"/>
          <w:sz w:val="24"/>
          <w:szCs w:val="24"/>
        </w:rPr>
        <w:t xml:space="preserve">Finanční spekulace ale nevzešly z chybného nazírání reality. Vycházejí z šílené seberozmnožovací se cirkulace kapitálu, kterou popsal K. Marx. </w:t>
      </w:r>
      <w:r w:rsidR="00F15A29" w:rsidRPr="00B427B8">
        <w:rPr>
          <w:rFonts w:ascii="Times New Roman" w:hAnsi="Times New Roman" w:cs="Times New Roman"/>
          <w:sz w:val="24"/>
          <w:szCs w:val="24"/>
        </w:rPr>
        <w:t xml:space="preserve">Charakteristickým rysem systému je </w:t>
      </w:r>
      <w:r w:rsidR="00F15A29" w:rsidRPr="00B427B8">
        <w:rPr>
          <w:rFonts w:ascii="Times New Roman" w:hAnsi="Times New Roman" w:cs="Times New Roman"/>
          <w:b/>
          <w:i/>
          <w:sz w:val="24"/>
          <w:szCs w:val="24"/>
        </w:rPr>
        <w:t xml:space="preserve">pokrytectví, </w:t>
      </w:r>
      <w:r w:rsidR="00F15A29" w:rsidRPr="00B427B8">
        <w:rPr>
          <w:rFonts w:ascii="Times New Roman" w:hAnsi="Times New Roman" w:cs="Times New Roman"/>
          <w:sz w:val="24"/>
          <w:szCs w:val="24"/>
        </w:rPr>
        <w:t>které se dovolává humanity, ale přitom se bez ohledu na všechny a všechno orientuje podle bezprostředních vlastních ekonomických a politicko-ideologických zájmů.</w:t>
      </w:r>
      <w:r w:rsidR="00F15A29" w:rsidRPr="00B427B8">
        <w:rPr>
          <w:rStyle w:val="Znakapoznpodarou"/>
          <w:rFonts w:ascii="Times New Roman" w:hAnsi="Times New Roman" w:cs="Times New Roman"/>
          <w:sz w:val="24"/>
          <w:szCs w:val="24"/>
        </w:rPr>
        <w:footnoteReference w:id="720"/>
      </w:r>
      <w:r w:rsidR="00E41E49" w:rsidRPr="00B427B8">
        <w:rPr>
          <w:rFonts w:ascii="Times New Roman" w:hAnsi="Times New Roman" w:cs="Times New Roman"/>
          <w:sz w:val="24"/>
          <w:szCs w:val="24"/>
        </w:rPr>
        <w:t xml:space="preserve">Osud celých vrstev i celých států tu </w:t>
      </w:r>
      <w:r w:rsidR="00F15A29" w:rsidRPr="00B427B8">
        <w:rPr>
          <w:rFonts w:ascii="Times New Roman" w:hAnsi="Times New Roman" w:cs="Times New Roman"/>
          <w:sz w:val="24"/>
          <w:szCs w:val="24"/>
        </w:rPr>
        <w:t xml:space="preserve">závisí </w:t>
      </w:r>
      <w:r w:rsidR="00E41E49" w:rsidRPr="00B427B8">
        <w:rPr>
          <w:rFonts w:ascii="Times New Roman" w:hAnsi="Times New Roman" w:cs="Times New Roman"/>
          <w:sz w:val="24"/>
          <w:szCs w:val="24"/>
        </w:rPr>
        <w:t xml:space="preserve">na </w:t>
      </w:r>
      <w:r w:rsidR="00E41E49" w:rsidRPr="00B427B8">
        <w:rPr>
          <w:rFonts w:ascii="Times New Roman" w:hAnsi="Times New Roman" w:cs="Times New Roman"/>
          <w:sz w:val="24"/>
          <w:szCs w:val="24"/>
        </w:rPr>
        <w:lastRenderedPageBreak/>
        <w:t xml:space="preserve">„spekulativním tanci kapitálu, který sleduje jako svůj cíl výnosnost a je mu naprosto lhostejné, jaký dopad bude jeho působení mít na sociální realitu“. </w:t>
      </w:r>
      <w:r w:rsidR="00E41E49" w:rsidRPr="00B427B8">
        <w:rPr>
          <w:rFonts w:ascii="Times New Roman" w:hAnsi="Times New Roman" w:cs="Times New Roman"/>
          <w:b/>
          <w:i/>
          <w:sz w:val="24"/>
          <w:szCs w:val="24"/>
        </w:rPr>
        <w:t>Násilí,</w:t>
      </w:r>
      <w:r w:rsidR="00E41E49" w:rsidRPr="00B427B8">
        <w:rPr>
          <w:rFonts w:ascii="Times New Roman" w:hAnsi="Times New Roman" w:cs="Times New Roman"/>
          <w:sz w:val="24"/>
          <w:szCs w:val="24"/>
        </w:rPr>
        <w:t xml:space="preserve"> které produkuje, je systémové, anonymní. „Automaticky“ vytváří vyloučené a postradatelné, od nezaměstnaných po bezdomovce.</w:t>
      </w:r>
      <w:r w:rsidR="00E41E49" w:rsidRPr="00B427B8">
        <w:rPr>
          <w:rStyle w:val="Znakapoznpodarou"/>
          <w:rFonts w:ascii="Times New Roman" w:hAnsi="Times New Roman" w:cs="Times New Roman"/>
          <w:sz w:val="24"/>
          <w:szCs w:val="24"/>
        </w:rPr>
        <w:footnoteReference w:id="721"/>
      </w:r>
      <w:r w:rsidR="00E41E49" w:rsidRPr="00B427B8">
        <w:rPr>
          <w:rFonts w:ascii="Times New Roman" w:hAnsi="Times New Roman" w:cs="Times New Roman"/>
          <w:sz w:val="24"/>
          <w:szCs w:val="24"/>
        </w:rPr>
        <w:t xml:space="preserve"> </w:t>
      </w:r>
    </w:p>
    <w:p w:rsidR="000D1D5D" w:rsidRPr="00B427B8" w:rsidRDefault="000D1D5D" w:rsidP="00BD657C">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Kapitál </w:t>
      </w:r>
      <w:r w:rsidR="00F15A29" w:rsidRPr="00B427B8">
        <w:rPr>
          <w:rFonts w:ascii="Times New Roman" w:hAnsi="Times New Roman" w:cs="Times New Roman"/>
          <w:sz w:val="24"/>
          <w:szCs w:val="24"/>
        </w:rPr>
        <w:t xml:space="preserve">nutně </w:t>
      </w:r>
      <w:r w:rsidRPr="00B427B8">
        <w:rPr>
          <w:rFonts w:ascii="Times New Roman" w:hAnsi="Times New Roman" w:cs="Times New Roman"/>
          <w:sz w:val="24"/>
          <w:szCs w:val="24"/>
        </w:rPr>
        <w:t xml:space="preserve">produkuje </w:t>
      </w:r>
      <w:r w:rsidR="00F15A29" w:rsidRPr="00B427B8">
        <w:rPr>
          <w:rFonts w:ascii="Times New Roman" w:hAnsi="Times New Roman" w:cs="Times New Roman"/>
          <w:sz w:val="24"/>
          <w:szCs w:val="24"/>
        </w:rPr>
        <w:t xml:space="preserve">také </w:t>
      </w:r>
      <w:r w:rsidRPr="00B427B8">
        <w:rPr>
          <w:rFonts w:ascii="Times New Roman" w:hAnsi="Times New Roman" w:cs="Times New Roman"/>
          <w:b/>
          <w:i/>
          <w:sz w:val="24"/>
          <w:szCs w:val="24"/>
        </w:rPr>
        <w:t>strach</w:t>
      </w:r>
      <w:r w:rsidR="00F15A29" w:rsidRPr="00B427B8">
        <w:rPr>
          <w:rFonts w:ascii="Times New Roman" w:hAnsi="Times New Roman" w:cs="Times New Roman"/>
          <w:b/>
          <w:i/>
          <w:sz w:val="24"/>
          <w:szCs w:val="24"/>
        </w:rPr>
        <w:t xml:space="preserve">. </w:t>
      </w:r>
      <w:r w:rsidRPr="00B427B8">
        <w:rPr>
          <w:rFonts w:ascii="Times New Roman" w:hAnsi="Times New Roman" w:cs="Times New Roman"/>
          <w:sz w:val="24"/>
          <w:szCs w:val="24"/>
        </w:rPr>
        <w:t>„</w:t>
      </w:r>
      <w:r w:rsidR="00F15A29" w:rsidRPr="00B427B8">
        <w:rPr>
          <w:rFonts w:ascii="Times New Roman" w:hAnsi="Times New Roman" w:cs="Times New Roman"/>
          <w:sz w:val="24"/>
          <w:szCs w:val="24"/>
        </w:rPr>
        <w:t>P</w:t>
      </w:r>
      <w:r w:rsidRPr="00B427B8">
        <w:rPr>
          <w:rFonts w:ascii="Times New Roman" w:hAnsi="Times New Roman" w:cs="Times New Roman"/>
          <w:sz w:val="24"/>
          <w:szCs w:val="24"/>
        </w:rPr>
        <w:t xml:space="preserve">ostpolitika“, která o sobě „prohlašuje, že opustila veškeré staré ideologické souboje a místo toho se soustřeďuje na expertní management a administrativu“, na „efektivní správu života“, ji nabízí jako jedinou možnost, jak do této sféry vnést vášeň a aktivně zmobilizovat masy lidí: strach z nadměrného státu a vysokého zdanění, ze zločinu, imigrantů, z ekologické katastrofy, z obtěžování. „Taková (post)politika vždy spoléhá na manipulaci paranoidního davu (neboli </w:t>
      </w:r>
      <w:r w:rsidRPr="00B427B8">
        <w:rPr>
          <w:rFonts w:ascii="Times New Roman" w:hAnsi="Times New Roman" w:cs="Times New Roman"/>
          <w:i/>
          <w:sz w:val="24"/>
          <w:szCs w:val="24"/>
        </w:rPr>
        <w:t>ochlos)</w:t>
      </w:r>
      <w:r w:rsidRPr="00B427B8">
        <w:rPr>
          <w:rFonts w:ascii="Times New Roman" w:hAnsi="Times New Roman" w:cs="Times New Roman"/>
          <w:sz w:val="24"/>
          <w:szCs w:val="24"/>
        </w:rPr>
        <w:t>: je hrozivým shromážděním vystrašených lidí“.</w:t>
      </w:r>
      <w:r w:rsidR="00452160" w:rsidRPr="00B427B8">
        <w:rPr>
          <w:rStyle w:val="Znakapoznpodarou"/>
          <w:rFonts w:ascii="Times New Roman" w:hAnsi="Times New Roman" w:cs="Times New Roman"/>
          <w:sz w:val="24"/>
          <w:szCs w:val="24"/>
        </w:rPr>
        <w:footnoteReference w:id="722"/>
      </w:r>
      <w:r w:rsidR="00452160" w:rsidRPr="00B427B8">
        <w:rPr>
          <w:rFonts w:ascii="Times New Roman" w:hAnsi="Times New Roman" w:cs="Times New Roman"/>
          <w:sz w:val="24"/>
          <w:szCs w:val="24"/>
        </w:rPr>
        <w:t xml:space="preserve"> </w:t>
      </w:r>
    </w:p>
    <w:p w:rsidR="0011587B" w:rsidRPr="00B427B8" w:rsidRDefault="0011587B" w:rsidP="00BD657C">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Zvěstovateli</w:t>
      </w:r>
      <w:r w:rsidR="00BC1A49" w:rsidRPr="00B427B8">
        <w:rPr>
          <w:rFonts w:ascii="Times New Roman" w:hAnsi="Times New Roman" w:cs="Times New Roman"/>
          <w:sz w:val="24"/>
          <w:szCs w:val="24"/>
        </w:rPr>
        <w:t xml:space="preserve"> přibližující se světové katastrofy</w:t>
      </w:r>
      <w:r w:rsidR="00E41E49" w:rsidRPr="00B427B8">
        <w:rPr>
          <w:rFonts w:ascii="Times New Roman" w:hAnsi="Times New Roman" w:cs="Times New Roman"/>
          <w:sz w:val="24"/>
          <w:szCs w:val="24"/>
        </w:rPr>
        <w:t xml:space="preserve">, ke které fungování obyčejného kapitalismu vede, </w:t>
      </w:r>
      <w:r w:rsidR="00BC1A49" w:rsidRPr="00B427B8">
        <w:rPr>
          <w:rFonts w:ascii="Times New Roman" w:hAnsi="Times New Roman" w:cs="Times New Roman"/>
          <w:sz w:val="24"/>
          <w:szCs w:val="24"/>
        </w:rPr>
        <w:t xml:space="preserve">jsou </w:t>
      </w:r>
      <w:r w:rsidR="00D705A2" w:rsidRPr="00B427B8">
        <w:rPr>
          <w:rFonts w:ascii="Times New Roman" w:hAnsi="Times New Roman" w:cs="Times New Roman"/>
          <w:sz w:val="24"/>
          <w:szCs w:val="24"/>
        </w:rPr>
        <w:t xml:space="preserve">podle Žižeka </w:t>
      </w:r>
      <w:r w:rsidR="00BC1A49" w:rsidRPr="00B427B8">
        <w:rPr>
          <w:rFonts w:ascii="Times New Roman" w:hAnsi="Times New Roman" w:cs="Times New Roman"/>
          <w:sz w:val="24"/>
          <w:szCs w:val="24"/>
        </w:rPr>
        <w:t>„čtyři apokalyptičtí jezdci“: ekologická krize</w:t>
      </w:r>
      <w:r w:rsidR="00FD56AF" w:rsidRPr="00B427B8">
        <w:rPr>
          <w:rFonts w:ascii="Times New Roman" w:hAnsi="Times New Roman" w:cs="Times New Roman"/>
          <w:sz w:val="24"/>
          <w:szCs w:val="24"/>
        </w:rPr>
        <w:t xml:space="preserve"> (včetně soupeření o reprodukční a životní zdroje)</w:t>
      </w:r>
      <w:r w:rsidR="00BC1A49" w:rsidRPr="00B427B8">
        <w:rPr>
          <w:rFonts w:ascii="Times New Roman" w:hAnsi="Times New Roman" w:cs="Times New Roman"/>
          <w:sz w:val="24"/>
          <w:szCs w:val="24"/>
        </w:rPr>
        <w:t xml:space="preserve">, </w:t>
      </w:r>
      <w:r w:rsidR="00FB0444" w:rsidRPr="00B427B8">
        <w:rPr>
          <w:rFonts w:ascii="Times New Roman" w:hAnsi="Times New Roman" w:cs="Times New Roman"/>
          <w:sz w:val="24"/>
          <w:szCs w:val="24"/>
        </w:rPr>
        <w:t>nes</w:t>
      </w:r>
      <w:r w:rsidR="00FD56AF" w:rsidRPr="00B427B8">
        <w:rPr>
          <w:rFonts w:ascii="Times New Roman" w:hAnsi="Times New Roman" w:cs="Times New Roman"/>
          <w:sz w:val="24"/>
          <w:szCs w:val="24"/>
        </w:rPr>
        <w:t>l</w:t>
      </w:r>
      <w:r w:rsidR="00FB0444" w:rsidRPr="00B427B8">
        <w:rPr>
          <w:rFonts w:ascii="Times New Roman" w:hAnsi="Times New Roman" w:cs="Times New Roman"/>
          <w:sz w:val="24"/>
          <w:szCs w:val="24"/>
        </w:rPr>
        <w:t>učitelnost koncepce soukromého vlastnictví s pojmem takzvaného intelektuálního vlastnictví, společensko</w:t>
      </w:r>
      <w:r w:rsidR="00FD56AF" w:rsidRPr="00B427B8">
        <w:rPr>
          <w:rFonts w:ascii="Times New Roman" w:hAnsi="Times New Roman" w:cs="Times New Roman"/>
          <w:sz w:val="24"/>
          <w:szCs w:val="24"/>
        </w:rPr>
        <w:t>-</w:t>
      </w:r>
      <w:r w:rsidR="00FB0444" w:rsidRPr="00B427B8">
        <w:rPr>
          <w:rFonts w:ascii="Times New Roman" w:hAnsi="Times New Roman" w:cs="Times New Roman"/>
          <w:sz w:val="24"/>
          <w:szCs w:val="24"/>
        </w:rPr>
        <w:t>etické d</w:t>
      </w:r>
      <w:r w:rsidR="00FD56AF" w:rsidRPr="00B427B8">
        <w:rPr>
          <w:rFonts w:ascii="Times New Roman" w:hAnsi="Times New Roman" w:cs="Times New Roman"/>
          <w:sz w:val="24"/>
          <w:szCs w:val="24"/>
        </w:rPr>
        <w:t>ů</w:t>
      </w:r>
      <w:r w:rsidR="00FB0444" w:rsidRPr="00B427B8">
        <w:rPr>
          <w:rFonts w:ascii="Times New Roman" w:hAnsi="Times New Roman" w:cs="Times New Roman"/>
          <w:sz w:val="24"/>
          <w:szCs w:val="24"/>
        </w:rPr>
        <w:t>s</w:t>
      </w:r>
      <w:r w:rsidR="00FD56AF" w:rsidRPr="00B427B8">
        <w:rPr>
          <w:rFonts w:ascii="Times New Roman" w:hAnsi="Times New Roman" w:cs="Times New Roman"/>
          <w:sz w:val="24"/>
          <w:szCs w:val="24"/>
        </w:rPr>
        <w:t>l</w:t>
      </w:r>
      <w:r w:rsidR="00FB0444" w:rsidRPr="00B427B8">
        <w:rPr>
          <w:rFonts w:ascii="Times New Roman" w:hAnsi="Times New Roman" w:cs="Times New Roman"/>
          <w:sz w:val="24"/>
          <w:szCs w:val="24"/>
        </w:rPr>
        <w:t>edky v</w:t>
      </w:r>
      <w:r w:rsidR="00FD56AF" w:rsidRPr="00B427B8">
        <w:rPr>
          <w:rFonts w:ascii="Times New Roman" w:hAnsi="Times New Roman" w:cs="Times New Roman"/>
          <w:sz w:val="24"/>
          <w:szCs w:val="24"/>
        </w:rPr>
        <w:t>ě</w:t>
      </w:r>
      <w:r w:rsidR="00FB0444" w:rsidRPr="00B427B8">
        <w:rPr>
          <w:rFonts w:ascii="Times New Roman" w:hAnsi="Times New Roman" w:cs="Times New Roman"/>
          <w:sz w:val="24"/>
          <w:szCs w:val="24"/>
        </w:rPr>
        <w:t>decko</w:t>
      </w:r>
      <w:r w:rsidR="00FD56AF" w:rsidRPr="00B427B8">
        <w:rPr>
          <w:rFonts w:ascii="Times New Roman" w:hAnsi="Times New Roman" w:cs="Times New Roman"/>
          <w:sz w:val="24"/>
          <w:szCs w:val="24"/>
        </w:rPr>
        <w:t>-</w:t>
      </w:r>
      <w:r w:rsidR="00FB0444" w:rsidRPr="00B427B8">
        <w:rPr>
          <w:rFonts w:ascii="Times New Roman" w:hAnsi="Times New Roman" w:cs="Times New Roman"/>
          <w:sz w:val="24"/>
          <w:szCs w:val="24"/>
        </w:rPr>
        <w:t>technic</w:t>
      </w:r>
      <w:r w:rsidR="00FD56AF" w:rsidRPr="00B427B8">
        <w:rPr>
          <w:rFonts w:ascii="Times New Roman" w:hAnsi="Times New Roman" w:cs="Times New Roman"/>
          <w:sz w:val="24"/>
          <w:szCs w:val="24"/>
        </w:rPr>
        <w:t>kých</w:t>
      </w:r>
      <w:r w:rsidR="00FB0444" w:rsidRPr="00B427B8">
        <w:rPr>
          <w:rFonts w:ascii="Times New Roman" w:hAnsi="Times New Roman" w:cs="Times New Roman"/>
          <w:sz w:val="24"/>
          <w:szCs w:val="24"/>
        </w:rPr>
        <w:t xml:space="preserve"> in</w:t>
      </w:r>
      <w:r w:rsidR="00C02001" w:rsidRPr="00B427B8">
        <w:rPr>
          <w:rFonts w:ascii="Times New Roman" w:hAnsi="Times New Roman" w:cs="Times New Roman"/>
          <w:sz w:val="24"/>
          <w:szCs w:val="24"/>
        </w:rPr>
        <w:t xml:space="preserve">ovací, zvláště tržního zneužití biogenetiky a především </w:t>
      </w:r>
      <w:r w:rsidR="00BC1A49" w:rsidRPr="00B427B8">
        <w:rPr>
          <w:rFonts w:ascii="Times New Roman" w:hAnsi="Times New Roman" w:cs="Times New Roman"/>
          <w:sz w:val="24"/>
          <w:szCs w:val="24"/>
        </w:rPr>
        <w:t>překotný nárůst sociálních antagonismů</w:t>
      </w:r>
      <w:r w:rsidR="00FD56AF" w:rsidRPr="00B427B8">
        <w:rPr>
          <w:rFonts w:ascii="Times New Roman" w:hAnsi="Times New Roman" w:cs="Times New Roman"/>
          <w:sz w:val="24"/>
          <w:szCs w:val="24"/>
        </w:rPr>
        <w:t xml:space="preserve">, nových forem </w:t>
      </w:r>
      <w:r w:rsidR="00C02001" w:rsidRPr="00B427B8">
        <w:rPr>
          <w:rFonts w:ascii="Times New Roman" w:hAnsi="Times New Roman" w:cs="Times New Roman"/>
          <w:sz w:val="24"/>
          <w:szCs w:val="24"/>
        </w:rPr>
        <w:t xml:space="preserve">sociálního vyloučení, </w:t>
      </w:r>
      <w:r w:rsidR="00FD56AF" w:rsidRPr="00B427B8">
        <w:rPr>
          <w:rFonts w:ascii="Times New Roman" w:hAnsi="Times New Roman" w:cs="Times New Roman"/>
          <w:sz w:val="24"/>
          <w:szCs w:val="24"/>
        </w:rPr>
        <w:t xml:space="preserve">apartheidu, nových Zdí a slumů. </w:t>
      </w:r>
      <w:r w:rsidR="00BC1A49" w:rsidRPr="00B427B8">
        <w:rPr>
          <w:rStyle w:val="Znakapoznpodarou"/>
          <w:rFonts w:ascii="Times New Roman" w:hAnsi="Times New Roman" w:cs="Times New Roman"/>
          <w:sz w:val="24"/>
          <w:szCs w:val="24"/>
        </w:rPr>
        <w:footnoteReference w:id="723"/>
      </w:r>
    </w:p>
    <w:p w:rsidR="007F1B9E" w:rsidRPr="00B427B8" w:rsidRDefault="007F1B9E" w:rsidP="00BD657C">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Každý z těchto procesů „odkazuje k meznímu bodu: k ekologické katastrofě, biogenetické redukci lidských bytostí na manipulovatelné stroje, totální digitální kontrole nad našimi životy…Na všech těchto rovinách se věci přibližují bodu nula; „konec všech časů je blízko“. Mají tak značný destruktivní potenciál, „který hrozí až vyhubením lidstva“.</w:t>
      </w:r>
      <w:r w:rsidR="00103305" w:rsidRPr="00B427B8">
        <w:rPr>
          <w:rStyle w:val="Znakapoznpodarou"/>
          <w:rFonts w:ascii="Times New Roman" w:hAnsi="Times New Roman" w:cs="Times New Roman"/>
          <w:sz w:val="24"/>
          <w:szCs w:val="24"/>
        </w:rPr>
        <w:footnoteReference w:id="724"/>
      </w:r>
      <w:r w:rsidRPr="00B427B8">
        <w:rPr>
          <w:rFonts w:ascii="Times New Roman" w:hAnsi="Times New Roman" w:cs="Times New Roman"/>
          <w:sz w:val="24"/>
          <w:szCs w:val="24"/>
        </w:rPr>
        <w:t xml:space="preserve"> </w:t>
      </w:r>
    </w:p>
    <w:p w:rsidR="00D30616" w:rsidRPr="00B427B8" w:rsidRDefault="006E70C8" w:rsidP="0015005B">
      <w:pPr>
        <w:keepNext/>
        <w:spacing w:after="0" w:line="240" w:lineRule="auto"/>
        <w:ind w:right="1152" w:firstLine="567"/>
        <w:jc w:val="both"/>
        <w:outlineLvl w:val="1"/>
        <w:rPr>
          <w:rFonts w:ascii="Times New Roman" w:eastAsia="Times New Roman" w:hAnsi="Times New Roman" w:cs="Times New Roman"/>
          <w:bCs/>
          <w:sz w:val="24"/>
          <w:szCs w:val="24"/>
          <w:lang w:eastAsia="cs-CZ"/>
        </w:rPr>
      </w:pPr>
      <w:r w:rsidRPr="00B427B8">
        <w:rPr>
          <w:rFonts w:ascii="Times New Roman" w:hAnsi="Times New Roman" w:cs="Times New Roman"/>
          <w:b/>
          <w:i/>
          <w:sz w:val="24"/>
          <w:szCs w:val="24"/>
        </w:rPr>
        <w:t>Má kapitál ještě šanci?</w:t>
      </w:r>
      <w:r w:rsidRPr="00B427B8">
        <w:rPr>
          <w:rFonts w:ascii="Times New Roman" w:hAnsi="Times New Roman" w:cs="Times New Roman"/>
          <w:sz w:val="24"/>
          <w:szCs w:val="24"/>
        </w:rPr>
        <w:t xml:space="preserve"> </w:t>
      </w:r>
      <w:r w:rsidR="00FD56AF" w:rsidRPr="00B427B8">
        <w:rPr>
          <w:rFonts w:ascii="Times New Roman" w:hAnsi="Times New Roman" w:cs="Times New Roman"/>
          <w:sz w:val="24"/>
          <w:szCs w:val="24"/>
        </w:rPr>
        <w:t>Je v</w:t>
      </w:r>
      <w:r w:rsidR="003F161E" w:rsidRPr="00B427B8">
        <w:rPr>
          <w:rFonts w:ascii="Times New Roman" w:hAnsi="Times New Roman" w:cs="Times New Roman"/>
          <w:sz w:val="24"/>
          <w:szCs w:val="24"/>
        </w:rPr>
        <w:t>y</w:t>
      </w:r>
      <w:r w:rsidR="00FD56AF" w:rsidRPr="00B427B8">
        <w:rPr>
          <w:rFonts w:ascii="Times New Roman" w:hAnsi="Times New Roman" w:cs="Times New Roman"/>
          <w:sz w:val="24"/>
          <w:szCs w:val="24"/>
        </w:rPr>
        <w:t xml:space="preserve">soce sporné, </w:t>
      </w:r>
      <w:r w:rsidR="004A0CC9" w:rsidRPr="00B427B8">
        <w:rPr>
          <w:rFonts w:ascii="Times New Roman" w:hAnsi="Times New Roman" w:cs="Times New Roman"/>
          <w:sz w:val="24"/>
          <w:szCs w:val="24"/>
        </w:rPr>
        <w:t xml:space="preserve">že se vymaní z rozporů při využívání </w:t>
      </w:r>
      <w:r w:rsidRPr="00B427B8">
        <w:rPr>
          <w:rFonts w:ascii="Times New Roman" w:hAnsi="Times New Roman" w:cs="Times New Roman"/>
          <w:sz w:val="24"/>
          <w:szCs w:val="24"/>
        </w:rPr>
        <w:t>tzv</w:t>
      </w:r>
      <w:r w:rsidR="004A0CC9" w:rsidRPr="00B427B8">
        <w:rPr>
          <w:rFonts w:ascii="Times New Roman" w:hAnsi="Times New Roman" w:cs="Times New Roman"/>
          <w:sz w:val="24"/>
          <w:szCs w:val="24"/>
        </w:rPr>
        <w:t>.</w:t>
      </w:r>
      <w:r w:rsidRPr="00B427B8">
        <w:rPr>
          <w:rFonts w:ascii="Times New Roman" w:hAnsi="Times New Roman" w:cs="Times New Roman"/>
          <w:sz w:val="24"/>
          <w:szCs w:val="24"/>
        </w:rPr>
        <w:t xml:space="preserve"> lidsk</w:t>
      </w:r>
      <w:r w:rsidR="004A0CC9" w:rsidRPr="00B427B8">
        <w:rPr>
          <w:rFonts w:ascii="Times New Roman" w:hAnsi="Times New Roman" w:cs="Times New Roman"/>
          <w:sz w:val="24"/>
          <w:szCs w:val="24"/>
        </w:rPr>
        <w:t>ého</w:t>
      </w:r>
      <w:r w:rsidRPr="00B427B8">
        <w:rPr>
          <w:rFonts w:ascii="Times New Roman" w:hAnsi="Times New Roman" w:cs="Times New Roman"/>
          <w:sz w:val="24"/>
          <w:szCs w:val="24"/>
        </w:rPr>
        <w:t xml:space="preserve"> kapitál</w:t>
      </w:r>
      <w:r w:rsidR="004A0CC9" w:rsidRPr="00B427B8">
        <w:rPr>
          <w:rFonts w:ascii="Times New Roman" w:hAnsi="Times New Roman" w:cs="Times New Roman"/>
          <w:sz w:val="24"/>
          <w:szCs w:val="24"/>
        </w:rPr>
        <w:t>u</w:t>
      </w:r>
      <w:r w:rsidRPr="00B427B8">
        <w:rPr>
          <w:rFonts w:ascii="Times New Roman" w:hAnsi="Times New Roman" w:cs="Times New Roman"/>
          <w:sz w:val="24"/>
          <w:szCs w:val="24"/>
        </w:rPr>
        <w:t xml:space="preserve"> a </w:t>
      </w:r>
      <w:r w:rsidR="004A0CC9" w:rsidRPr="00B427B8">
        <w:rPr>
          <w:rFonts w:ascii="Times New Roman" w:hAnsi="Times New Roman" w:cs="Times New Roman"/>
          <w:sz w:val="24"/>
          <w:szCs w:val="24"/>
        </w:rPr>
        <w:t xml:space="preserve">renty z </w:t>
      </w:r>
      <w:r w:rsidRPr="00B427B8">
        <w:rPr>
          <w:rFonts w:ascii="Times New Roman" w:hAnsi="Times New Roman" w:cs="Times New Roman"/>
          <w:sz w:val="24"/>
          <w:szCs w:val="24"/>
        </w:rPr>
        <w:t>mimořádných talentů</w:t>
      </w:r>
      <w:r w:rsidR="004A0CC9" w:rsidRPr="00B427B8">
        <w:rPr>
          <w:rFonts w:ascii="Times New Roman" w:hAnsi="Times New Roman" w:cs="Times New Roman"/>
          <w:sz w:val="24"/>
          <w:szCs w:val="24"/>
        </w:rPr>
        <w:t>. Je otázkou</w:t>
      </w:r>
      <w:r w:rsidRPr="00B427B8">
        <w:rPr>
          <w:rFonts w:ascii="Times New Roman" w:hAnsi="Times New Roman" w:cs="Times New Roman"/>
          <w:sz w:val="24"/>
          <w:szCs w:val="24"/>
        </w:rPr>
        <w:t xml:space="preserve">, </w:t>
      </w:r>
      <w:r w:rsidR="004A0CC9" w:rsidRPr="00B427B8">
        <w:rPr>
          <w:rFonts w:ascii="Times New Roman" w:hAnsi="Times New Roman" w:cs="Times New Roman"/>
          <w:sz w:val="24"/>
          <w:szCs w:val="24"/>
        </w:rPr>
        <w:t xml:space="preserve">nakolik ještě bude schopen držet v závislém postavení </w:t>
      </w:r>
      <w:r w:rsidRPr="00B427B8">
        <w:rPr>
          <w:rFonts w:ascii="Times New Roman" w:hAnsi="Times New Roman" w:cs="Times New Roman"/>
          <w:sz w:val="24"/>
          <w:szCs w:val="24"/>
        </w:rPr>
        <w:t> znalostní proletariá</w:t>
      </w:r>
      <w:r w:rsidR="004A0CC9" w:rsidRPr="00B427B8">
        <w:rPr>
          <w:rFonts w:ascii="Times New Roman" w:hAnsi="Times New Roman" w:cs="Times New Roman"/>
          <w:sz w:val="24"/>
          <w:szCs w:val="24"/>
        </w:rPr>
        <w:t>t (kognitariát)</w:t>
      </w:r>
      <w:r w:rsidRPr="00B427B8">
        <w:rPr>
          <w:rFonts w:ascii="Times New Roman" w:hAnsi="Times New Roman" w:cs="Times New Roman"/>
          <w:sz w:val="24"/>
          <w:szCs w:val="24"/>
        </w:rPr>
        <w:t xml:space="preserve">, který </w:t>
      </w:r>
      <w:r w:rsidR="004A0CC9" w:rsidRPr="00B427B8">
        <w:rPr>
          <w:rFonts w:ascii="Times New Roman" w:hAnsi="Times New Roman" w:cs="Times New Roman"/>
          <w:sz w:val="24"/>
          <w:szCs w:val="24"/>
        </w:rPr>
        <w:t xml:space="preserve">pro něj </w:t>
      </w:r>
      <w:r w:rsidRPr="00B427B8">
        <w:rPr>
          <w:rFonts w:ascii="Times New Roman" w:hAnsi="Times New Roman" w:cs="Times New Roman"/>
          <w:sz w:val="24"/>
          <w:szCs w:val="24"/>
        </w:rPr>
        <w:t xml:space="preserve">v informačně komunikační společnosti </w:t>
      </w:r>
      <w:r w:rsidR="003F161E" w:rsidRPr="00B427B8">
        <w:rPr>
          <w:rFonts w:ascii="Times New Roman" w:hAnsi="Times New Roman" w:cs="Times New Roman"/>
          <w:sz w:val="24"/>
          <w:szCs w:val="24"/>
        </w:rPr>
        <w:t xml:space="preserve">se stále větším dosahem </w:t>
      </w:r>
      <w:r w:rsidRPr="00B427B8">
        <w:rPr>
          <w:rFonts w:ascii="Times New Roman" w:hAnsi="Times New Roman" w:cs="Times New Roman"/>
          <w:sz w:val="24"/>
          <w:szCs w:val="24"/>
        </w:rPr>
        <w:t>bezprostředně produkuje</w:t>
      </w:r>
      <w:r w:rsidR="003F161E" w:rsidRPr="00B427B8">
        <w:rPr>
          <w:rFonts w:ascii="Times New Roman" w:hAnsi="Times New Roman" w:cs="Times New Roman"/>
          <w:sz w:val="24"/>
          <w:szCs w:val="24"/>
        </w:rPr>
        <w:t xml:space="preserve"> nadhodnotu</w:t>
      </w:r>
      <w:r w:rsidRPr="00B427B8">
        <w:rPr>
          <w:rFonts w:ascii="Times New Roman" w:hAnsi="Times New Roman" w:cs="Times New Roman"/>
          <w:sz w:val="24"/>
          <w:szCs w:val="24"/>
        </w:rPr>
        <w:t xml:space="preserve"> a je na něm </w:t>
      </w:r>
      <w:r w:rsidR="003F161E" w:rsidRPr="00B427B8">
        <w:rPr>
          <w:rFonts w:ascii="Times New Roman" w:hAnsi="Times New Roman" w:cs="Times New Roman"/>
          <w:sz w:val="24"/>
          <w:szCs w:val="24"/>
        </w:rPr>
        <w:t xml:space="preserve">dosud značně </w:t>
      </w:r>
      <w:r w:rsidRPr="00B427B8">
        <w:rPr>
          <w:rFonts w:ascii="Times New Roman" w:hAnsi="Times New Roman" w:cs="Times New Roman"/>
          <w:sz w:val="24"/>
          <w:szCs w:val="24"/>
        </w:rPr>
        <w:t xml:space="preserve">závislý. </w:t>
      </w:r>
    </w:p>
    <w:p w:rsidR="00965F65" w:rsidRPr="00B427B8" w:rsidRDefault="0015005B" w:rsidP="0094300E">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Ono minimální společenství zájmů, které je schopen jistit parlamentarismus, </w:t>
      </w:r>
      <w:r w:rsidR="003C7165" w:rsidRPr="00B427B8">
        <w:rPr>
          <w:rFonts w:ascii="Times New Roman" w:hAnsi="Times New Roman" w:cs="Times New Roman"/>
          <w:sz w:val="24"/>
          <w:szCs w:val="24"/>
        </w:rPr>
        <w:t xml:space="preserve">je stále obtížnější obhajovat vůči těm, které </w:t>
      </w:r>
      <w:r w:rsidRPr="00B427B8">
        <w:rPr>
          <w:rFonts w:ascii="Times New Roman" w:hAnsi="Times New Roman" w:cs="Times New Roman"/>
          <w:sz w:val="24"/>
          <w:szCs w:val="24"/>
        </w:rPr>
        <w:t>politické procedury stále více dráždí</w:t>
      </w:r>
      <w:r w:rsidR="003C7165" w:rsidRPr="00B427B8">
        <w:rPr>
          <w:rFonts w:ascii="Times New Roman" w:hAnsi="Times New Roman" w:cs="Times New Roman"/>
          <w:sz w:val="24"/>
          <w:szCs w:val="24"/>
        </w:rPr>
        <w:t>,</w:t>
      </w:r>
      <w:r w:rsidRPr="00B427B8">
        <w:rPr>
          <w:rFonts w:ascii="Times New Roman" w:hAnsi="Times New Roman" w:cs="Times New Roman"/>
          <w:sz w:val="24"/>
          <w:szCs w:val="24"/>
        </w:rPr>
        <w:t xml:space="preserve"> kte</w:t>
      </w:r>
      <w:r w:rsidR="003C7165" w:rsidRPr="00B427B8">
        <w:rPr>
          <w:rFonts w:ascii="Times New Roman" w:hAnsi="Times New Roman" w:cs="Times New Roman"/>
          <w:sz w:val="24"/>
          <w:szCs w:val="24"/>
        </w:rPr>
        <w:t>ří</w:t>
      </w:r>
      <w:r w:rsidRPr="00B427B8">
        <w:rPr>
          <w:rFonts w:ascii="Times New Roman" w:hAnsi="Times New Roman" w:cs="Times New Roman"/>
          <w:sz w:val="24"/>
          <w:szCs w:val="24"/>
        </w:rPr>
        <w:t xml:space="preserve"> </w:t>
      </w:r>
      <w:r w:rsidR="0094300E" w:rsidRPr="00B427B8">
        <w:rPr>
          <w:rFonts w:ascii="Times New Roman" w:hAnsi="Times New Roman" w:cs="Times New Roman"/>
          <w:sz w:val="24"/>
          <w:szCs w:val="24"/>
        </w:rPr>
        <w:t xml:space="preserve">jimi stále více pohrdají </w:t>
      </w:r>
      <w:r w:rsidRPr="00B427B8">
        <w:rPr>
          <w:rFonts w:ascii="Times New Roman" w:hAnsi="Times New Roman" w:cs="Times New Roman"/>
          <w:sz w:val="24"/>
          <w:szCs w:val="24"/>
        </w:rPr>
        <w:t xml:space="preserve">a jejich nositele </w:t>
      </w:r>
      <w:r w:rsidR="0094300E" w:rsidRPr="00B427B8">
        <w:rPr>
          <w:rFonts w:ascii="Times New Roman" w:hAnsi="Times New Roman" w:cs="Times New Roman"/>
          <w:sz w:val="24"/>
          <w:szCs w:val="24"/>
        </w:rPr>
        <w:t xml:space="preserve">berou na vědomí se stále větším znechucením.  </w:t>
      </w:r>
      <w:r w:rsidR="006B328D" w:rsidRPr="00B427B8">
        <w:rPr>
          <w:rFonts w:ascii="Times New Roman" w:hAnsi="Times New Roman" w:cs="Times New Roman"/>
          <w:sz w:val="24"/>
          <w:szCs w:val="24"/>
        </w:rPr>
        <w:t xml:space="preserve">Pravicové krizové ideologie, které </w:t>
      </w:r>
      <w:r w:rsidR="00162361" w:rsidRPr="00B427B8">
        <w:rPr>
          <w:rFonts w:ascii="Times New Roman" w:hAnsi="Times New Roman" w:cs="Times New Roman"/>
          <w:sz w:val="24"/>
          <w:szCs w:val="24"/>
        </w:rPr>
        <w:t xml:space="preserve">se pokoušejí systém vytáhnout z marasmu, do kterého upadá, </w:t>
      </w:r>
      <w:r w:rsidR="00D65E41" w:rsidRPr="00B427B8">
        <w:rPr>
          <w:rFonts w:ascii="Times New Roman" w:hAnsi="Times New Roman" w:cs="Times New Roman"/>
          <w:sz w:val="24"/>
          <w:szCs w:val="24"/>
        </w:rPr>
        <w:t xml:space="preserve">jsou v hlubokém úpadku a nedokáží konečnou katastrofu systému odvrátit. </w:t>
      </w:r>
    </w:p>
    <w:p w:rsidR="000D4751" w:rsidRPr="00B427B8" w:rsidRDefault="000D4751" w:rsidP="000D4751">
      <w:pPr>
        <w:pStyle w:val="Zhlav"/>
        <w:tabs>
          <w:tab w:val="left" w:pos="708"/>
        </w:tabs>
        <w:ind w:right="1152" w:firstLine="567"/>
        <w:jc w:val="both"/>
      </w:pPr>
    </w:p>
    <w:p w:rsidR="000D4751" w:rsidRPr="00B427B8" w:rsidRDefault="000D4751" w:rsidP="000D4751">
      <w:pPr>
        <w:pStyle w:val="Zhlav"/>
        <w:tabs>
          <w:tab w:val="left" w:pos="708"/>
        </w:tabs>
        <w:ind w:right="1152" w:firstLine="567"/>
        <w:jc w:val="both"/>
      </w:pPr>
      <w:r w:rsidRPr="00B427B8">
        <w:lastRenderedPageBreak/>
        <w:t>Proč však lidé, kteří v tomto systému žijí, přes rostoucí nezaměstnanost, množící se chudobu, do nebe volající nerovnost a ničení životního a přírodního prostředí, jej zatím přijímají bez skutečně důrazných protestů? V zemích Západu převládá apatie a fatalismus. V dosud nikdy dříve existujícím rozsahu se podařilo síly možného odporu rozdělit: důrazem na sledování egoistického prospěchu v ostrých konkurenčních střetech v neprospěch spolupráce, odtlačením individua od kolektivu, skupiny a společnosti a celkovým prohloubením odcizení mezi člověkem a jeho dílem.</w:t>
      </w:r>
      <w:r w:rsidR="0094300E" w:rsidRPr="00B427B8">
        <w:t xml:space="preserve"> </w:t>
      </w:r>
      <w:r w:rsidR="008A13EC" w:rsidRPr="00B427B8">
        <w:t>L</w:t>
      </w:r>
      <w:r w:rsidR="0094300E" w:rsidRPr="00B427B8">
        <w:t>evice a mas</w:t>
      </w:r>
      <w:r w:rsidR="008A13EC" w:rsidRPr="00B427B8">
        <w:t>y</w:t>
      </w:r>
      <w:r w:rsidR="0094300E" w:rsidRPr="00B427B8">
        <w:t xml:space="preserve"> postižených lidí</w:t>
      </w:r>
      <w:r w:rsidR="008A13EC" w:rsidRPr="00B427B8">
        <w:t xml:space="preserve"> jsou v těžké depresi. </w:t>
      </w:r>
    </w:p>
    <w:p w:rsidR="000D4751" w:rsidRPr="00B427B8" w:rsidRDefault="000D4751" w:rsidP="000D4751">
      <w:pPr>
        <w:pStyle w:val="Zhlav"/>
        <w:tabs>
          <w:tab w:val="left" w:pos="708"/>
        </w:tabs>
        <w:ind w:right="1152" w:firstLine="567"/>
        <w:jc w:val="both"/>
      </w:pPr>
      <w:r w:rsidRPr="00B427B8">
        <w:t>Analytici dospěli k závěru, že existuje „jedna základní pravda, se kterou někdo bude velmi nesouhlasit: systém přetrvává, protože uspěl ve snaze, aby všichni lpěli na tom, co existuje“.</w:t>
      </w:r>
      <w:r w:rsidR="008A13EC" w:rsidRPr="00B427B8">
        <w:rPr>
          <w:rStyle w:val="Znakapoznpodarou"/>
        </w:rPr>
        <w:footnoteReference w:id="725"/>
      </w:r>
      <w:r w:rsidRPr="00B427B8">
        <w:t xml:space="preserve"> I když </w:t>
      </w:r>
      <w:r w:rsidR="00D705A2" w:rsidRPr="00B427B8">
        <w:t>s</w:t>
      </w:r>
      <w:r w:rsidRPr="00B427B8">
        <w:t xml:space="preserve">e „střední třída“, onen sloup, na němž údajně stabilita společnosti závisí, stále více obává o své postavení, život je pro ni stále ještě poměrně pohodlný. Uvědomuje si také, že </w:t>
      </w:r>
      <w:r w:rsidR="00D705A2" w:rsidRPr="00B427B8">
        <w:t xml:space="preserve">ve světovém srovnávání </w:t>
      </w:r>
      <w:r w:rsidRPr="00B427B8">
        <w:t xml:space="preserve">patří k privilegovaným. </w:t>
      </w:r>
    </w:p>
    <w:p w:rsidR="006B328D" w:rsidRPr="00B427B8" w:rsidRDefault="0060141C" w:rsidP="0060141C">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N</w:t>
      </w:r>
      <w:r w:rsidR="00E51F41" w:rsidRPr="00B427B8">
        <w:rPr>
          <w:rFonts w:ascii="Times New Roman" w:hAnsi="Times New Roman" w:cs="Times New Roman"/>
          <w:sz w:val="24"/>
          <w:szCs w:val="24"/>
        </w:rPr>
        <w:t>eprivilegovaní lidé, nad nimiž pozdní kapitalismus dovršuje své panství</w:t>
      </w:r>
      <w:r w:rsidR="00F911EB" w:rsidRPr="00B427B8">
        <w:rPr>
          <w:rFonts w:ascii="Times New Roman" w:hAnsi="Times New Roman" w:cs="Times New Roman"/>
          <w:sz w:val="24"/>
          <w:szCs w:val="24"/>
        </w:rPr>
        <w:t>,</w:t>
      </w:r>
      <w:r w:rsidR="00E51F41" w:rsidRPr="00B427B8">
        <w:rPr>
          <w:rFonts w:ascii="Times New Roman" w:hAnsi="Times New Roman" w:cs="Times New Roman"/>
          <w:sz w:val="24"/>
          <w:szCs w:val="24"/>
        </w:rPr>
        <w:t xml:space="preserve"> se </w:t>
      </w:r>
      <w:r w:rsidRPr="00B427B8">
        <w:rPr>
          <w:rFonts w:ascii="Times New Roman" w:hAnsi="Times New Roman" w:cs="Times New Roman"/>
          <w:sz w:val="24"/>
          <w:szCs w:val="24"/>
        </w:rPr>
        <w:t xml:space="preserve">tomuto systému </w:t>
      </w:r>
      <w:r w:rsidR="00121F09" w:rsidRPr="00B427B8">
        <w:rPr>
          <w:rFonts w:ascii="Times New Roman" w:hAnsi="Times New Roman" w:cs="Times New Roman"/>
          <w:sz w:val="24"/>
          <w:szCs w:val="24"/>
        </w:rPr>
        <w:t xml:space="preserve">raději </w:t>
      </w:r>
      <w:r w:rsidRPr="00B427B8">
        <w:rPr>
          <w:rFonts w:ascii="Times New Roman" w:hAnsi="Times New Roman" w:cs="Times New Roman"/>
          <w:sz w:val="24"/>
          <w:szCs w:val="24"/>
        </w:rPr>
        <w:t xml:space="preserve">přizpůsobují, </w:t>
      </w:r>
      <w:r w:rsidR="00E51F41" w:rsidRPr="00B427B8">
        <w:rPr>
          <w:rFonts w:ascii="Times New Roman" w:hAnsi="Times New Roman" w:cs="Times New Roman"/>
          <w:sz w:val="24"/>
          <w:szCs w:val="24"/>
        </w:rPr>
        <w:t>protože tak snižují své záporné emoce</w:t>
      </w:r>
      <w:r w:rsidR="00121F09" w:rsidRPr="00B427B8">
        <w:rPr>
          <w:rFonts w:ascii="Times New Roman" w:hAnsi="Times New Roman" w:cs="Times New Roman"/>
          <w:sz w:val="24"/>
          <w:szCs w:val="24"/>
        </w:rPr>
        <w:t>.</w:t>
      </w:r>
      <w:r w:rsidR="00E51F41" w:rsidRPr="00B427B8">
        <w:rPr>
          <w:rFonts w:ascii="Times New Roman" w:hAnsi="Times New Roman" w:cs="Times New Roman"/>
          <w:sz w:val="24"/>
          <w:szCs w:val="24"/>
        </w:rPr>
        <w:t xml:space="preserve"> </w:t>
      </w:r>
      <w:r w:rsidR="00121F09" w:rsidRPr="00B427B8">
        <w:rPr>
          <w:rStyle w:val="Znakapoznpodarou"/>
          <w:rFonts w:ascii="Times New Roman" w:hAnsi="Times New Roman" w:cs="Times New Roman"/>
          <w:sz w:val="24"/>
          <w:szCs w:val="24"/>
        </w:rPr>
        <w:footnoteReference w:id="726"/>
      </w:r>
      <w:r w:rsidR="00121F09" w:rsidRPr="00B427B8">
        <w:rPr>
          <w:rFonts w:ascii="Times New Roman" w:hAnsi="Times New Roman" w:cs="Times New Roman"/>
          <w:sz w:val="24"/>
          <w:szCs w:val="24"/>
        </w:rPr>
        <w:t xml:space="preserve"> S</w:t>
      </w:r>
      <w:r w:rsidR="006B328D" w:rsidRPr="00B427B8">
        <w:rPr>
          <w:rFonts w:ascii="Times New Roman" w:hAnsi="Times New Roman" w:cs="Times New Roman"/>
          <w:sz w:val="24"/>
          <w:szCs w:val="24"/>
        </w:rPr>
        <w:t>ami</w:t>
      </w:r>
      <w:r w:rsidR="00F911EB" w:rsidRPr="00B427B8">
        <w:rPr>
          <w:rFonts w:ascii="Times New Roman" w:hAnsi="Times New Roman" w:cs="Times New Roman"/>
          <w:sz w:val="24"/>
          <w:szCs w:val="24"/>
        </w:rPr>
        <w:t xml:space="preserve"> se </w:t>
      </w:r>
      <w:r w:rsidR="00121F09" w:rsidRPr="00B427B8">
        <w:rPr>
          <w:rFonts w:ascii="Times New Roman" w:hAnsi="Times New Roman" w:cs="Times New Roman"/>
          <w:sz w:val="24"/>
          <w:szCs w:val="24"/>
        </w:rPr>
        <w:t xml:space="preserve">dokonce často </w:t>
      </w:r>
      <w:r w:rsidR="006B328D" w:rsidRPr="00B427B8">
        <w:rPr>
          <w:rFonts w:ascii="Times New Roman" w:hAnsi="Times New Roman" w:cs="Times New Roman"/>
          <w:sz w:val="24"/>
          <w:szCs w:val="24"/>
        </w:rPr>
        <w:t xml:space="preserve">ochotně </w:t>
      </w:r>
      <w:r w:rsidRPr="00B427B8">
        <w:rPr>
          <w:rFonts w:ascii="Times New Roman" w:hAnsi="Times New Roman" w:cs="Times New Roman"/>
          <w:sz w:val="24"/>
          <w:szCs w:val="24"/>
        </w:rPr>
        <w:t xml:space="preserve">podílejí </w:t>
      </w:r>
      <w:r w:rsidR="006B328D" w:rsidRPr="00B427B8">
        <w:rPr>
          <w:rFonts w:ascii="Times New Roman" w:hAnsi="Times New Roman" w:cs="Times New Roman"/>
          <w:sz w:val="24"/>
          <w:szCs w:val="24"/>
        </w:rPr>
        <w:t>na „sebeoptimalizaci“ svého vykořisťování a ve sv</w:t>
      </w:r>
      <w:r w:rsidR="006C3CEC" w:rsidRPr="00B427B8">
        <w:rPr>
          <w:rFonts w:ascii="Times New Roman" w:hAnsi="Times New Roman" w:cs="Times New Roman"/>
          <w:sz w:val="24"/>
          <w:szCs w:val="24"/>
        </w:rPr>
        <w:t>ých</w:t>
      </w:r>
      <w:r w:rsidR="006B328D" w:rsidRPr="00B427B8">
        <w:rPr>
          <w:rFonts w:ascii="Times New Roman" w:hAnsi="Times New Roman" w:cs="Times New Roman"/>
          <w:sz w:val="24"/>
          <w:szCs w:val="24"/>
        </w:rPr>
        <w:t xml:space="preserve"> </w:t>
      </w:r>
      <w:r w:rsidR="006C3CEC" w:rsidRPr="00B427B8">
        <w:rPr>
          <w:rFonts w:ascii="Times New Roman" w:hAnsi="Times New Roman" w:cs="Times New Roman"/>
          <w:sz w:val="24"/>
          <w:szCs w:val="24"/>
        </w:rPr>
        <w:t>reakcích</w:t>
      </w:r>
      <w:r w:rsidR="006B328D"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tak </w:t>
      </w:r>
      <w:r w:rsidR="006B328D" w:rsidRPr="00B427B8">
        <w:rPr>
          <w:rFonts w:ascii="Times New Roman" w:hAnsi="Times New Roman" w:cs="Times New Roman"/>
          <w:sz w:val="24"/>
          <w:szCs w:val="24"/>
        </w:rPr>
        <w:t xml:space="preserve">směřují k </w:t>
      </w:r>
      <w:r w:rsidR="00D705A2" w:rsidRPr="00B427B8">
        <w:rPr>
          <w:rFonts w:ascii="Times New Roman" w:hAnsi="Times New Roman" w:cs="Times New Roman"/>
          <w:sz w:val="24"/>
          <w:szCs w:val="24"/>
        </w:rPr>
        <w:t xml:space="preserve"> perspektivě </w:t>
      </w:r>
      <w:r w:rsidR="006B328D" w:rsidRPr="00B427B8">
        <w:rPr>
          <w:rFonts w:ascii="Times New Roman" w:hAnsi="Times New Roman" w:cs="Times New Roman"/>
          <w:sz w:val="24"/>
          <w:szCs w:val="24"/>
        </w:rPr>
        <w:t>sebeničení.</w:t>
      </w:r>
      <w:r w:rsidR="00B007FE" w:rsidRPr="00B427B8">
        <w:rPr>
          <w:rStyle w:val="Znakapoznpodarou"/>
          <w:rFonts w:ascii="Times New Roman" w:hAnsi="Times New Roman" w:cs="Times New Roman"/>
          <w:sz w:val="24"/>
          <w:szCs w:val="24"/>
        </w:rPr>
        <w:footnoteReference w:id="727"/>
      </w:r>
      <w:r w:rsidR="006B328D" w:rsidRPr="00B427B8">
        <w:rPr>
          <w:rFonts w:ascii="Times New Roman" w:hAnsi="Times New Roman" w:cs="Times New Roman"/>
          <w:sz w:val="24"/>
          <w:szCs w:val="24"/>
        </w:rPr>
        <w:t xml:space="preserve"> </w:t>
      </w:r>
      <w:r w:rsidR="00737A02" w:rsidRPr="00B427B8">
        <w:rPr>
          <w:rFonts w:ascii="Times New Roman" w:hAnsi="Times New Roman" w:cs="Times New Roman"/>
          <w:sz w:val="24"/>
          <w:szCs w:val="24"/>
        </w:rPr>
        <w:t>Omezováním nahromaděný agresivní potenciál obracejí vůči „nepřizpůsobivým“, kteří ohrožují i onen „minimální konsensus“, který konzervatismus a sociální liberalismus poskytuje</w:t>
      </w:r>
      <w:r w:rsidRPr="00B427B8">
        <w:rPr>
          <w:rFonts w:ascii="Times New Roman" w:hAnsi="Times New Roman" w:cs="Times New Roman"/>
          <w:sz w:val="24"/>
          <w:szCs w:val="24"/>
        </w:rPr>
        <w:t>,</w:t>
      </w:r>
      <w:r w:rsidR="00737A02" w:rsidRPr="00B427B8">
        <w:rPr>
          <w:rFonts w:ascii="Times New Roman" w:hAnsi="Times New Roman" w:cs="Times New Roman"/>
          <w:sz w:val="24"/>
          <w:szCs w:val="24"/>
        </w:rPr>
        <w:t xml:space="preserve"> a kteří jsou na tom ještě hůře než oni. Ti pak dostávají pečeť obětních beránků</w:t>
      </w:r>
      <w:r w:rsidRPr="00B427B8">
        <w:rPr>
          <w:rFonts w:ascii="Times New Roman" w:hAnsi="Times New Roman" w:cs="Times New Roman"/>
          <w:sz w:val="24"/>
          <w:szCs w:val="24"/>
        </w:rPr>
        <w:t>:</w:t>
      </w:r>
      <w:r w:rsidR="00737A02" w:rsidRPr="00B427B8">
        <w:rPr>
          <w:rFonts w:ascii="Times New Roman" w:hAnsi="Times New Roman" w:cs="Times New Roman"/>
          <w:sz w:val="24"/>
          <w:szCs w:val="24"/>
        </w:rPr>
        <w:t xml:space="preserve"> nejenom, že krizí ztrácejí, ale jsou vydáváni za její </w:t>
      </w:r>
      <w:r w:rsidRPr="00B427B8">
        <w:rPr>
          <w:rFonts w:ascii="Times New Roman" w:hAnsi="Times New Roman" w:cs="Times New Roman"/>
          <w:sz w:val="24"/>
          <w:szCs w:val="24"/>
        </w:rPr>
        <w:t xml:space="preserve">nejvlastnější </w:t>
      </w:r>
      <w:r w:rsidR="00737A02" w:rsidRPr="00B427B8">
        <w:rPr>
          <w:rFonts w:ascii="Times New Roman" w:hAnsi="Times New Roman" w:cs="Times New Roman"/>
          <w:sz w:val="24"/>
          <w:szCs w:val="24"/>
        </w:rPr>
        <w:t xml:space="preserve">příčinu. </w:t>
      </w:r>
    </w:p>
    <w:p w:rsidR="006B328D" w:rsidRPr="00B427B8" w:rsidRDefault="006B328D" w:rsidP="006B328D">
      <w:pPr>
        <w:spacing w:after="0" w:line="240" w:lineRule="auto"/>
        <w:ind w:right="1134"/>
        <w:jc w:val="both"/>
        <w:rPr>
          <w:rFonts w:ascii="Times New Roman" w:hAnsi="Times New Roman" w:cs="Times New Roman"/>
          <w:sz w:val="20"/>
          <w:szCs w:val="20"/>
        </w:rPr>
      </w:pPr>
    </w:p>
    <w:p w:rsidR="006E70C8" w:rsidRPr="00B427B8" w:rsidRDefault="006E70C8" w:rsidP="00573C39">
      <w:pPr>
        <w:keepNext/>
        <w:keepLines/>
        <w:spacing w:before="480" w:after="0" w:line="240" w:lineRule="auto"/>
        <w:ind w:right="1152"/>
        <w:jc w:val="both"/>
        <w:outlineLvl w:val="0"/>
        <w:rPr>
          <w:rFonts w:ascii="Times New Roman" w:eastAsiaTheme="majorEastAsia" w:hAnsi="Times New Roman" w:cs="Times New Roman"/>
          <w:b/>
          <w:bCs/>
          <w:i/>
          <w:iCs/>
          <w:sz w:val="24"/>
          <w:szCs w:val="24"/>
        </w:rPr>
      </w:pPr>
      <w:r w:rsidRPr="00B427B8">
        <w:rPr>
          <w:rFonts w:ascii="Times New Roman" w:eastAsiaTheme="majorEastAsia" w:hAnsi="Times New Roman" w:cs="Times New Roman"/>
          <w:b/>
          <w:bCs/>
          <w:i/>
          <w:iCs/>
          <w:sz w:val="24"/>
          <w:szCs w:val="24"/>
        </w:rPr>
        <w:t>Postavení zemí středovýchodního regionu Evropy</w:t>
      </w:r>
    </w:p>
    <w:p w:rsidR="009F4F8E" w:rsidRPr="00B427B8" w:rsidRDefault="009F4F8E" w:rsidP="00573C39">
      <w:pPr>
        <w:spacing w:after="0" w:line="240" w:lineRule="auto"/>
        <w:ind w:right="1152" w:firstLine="567"/>
        <w:jc w:val="both"/>
        <w:rPr>
          <w:rFonts w:ascii="Times New Roman" w:hAnsi="Times New Roman" w:cs="Times New Roman"/>
          <w:sz w:val="24"/>
          <w:szCs w:val="24"/>
        </w:rPr>
      </w:pPr>
    </w:p>
    <w:p w:rsidR="00D705A2" w:rsidRPr="00B427B8" w:rsidRDefault="00D705A2" w:rsidP="00D705A2">
      <w:pPr>
        <w:spacing w:after="0" w:line="240" w:lineRule="auto"/>
        <w:ind w:right="1134" w:firstLine="567"/>
        <w:jc w:val="both"/>
        <w:rPr>
          <w:rFonts w:ascii="Times New Roman" w:eastAsia="Times New Roman" w:hAnsi="Times New Roman" w:cs="Times New Roman"/>
          <w:bCs/>
          <w:sz w:val="24"/>
          <w:szCs w:val="24"/>
          <w:lang w:eastAsia="cs-CZ"/>
        </w:rPr>
      </w:pPr>
      <w:r w:rsidRPr="00B427B8">
        <w:rPr>
          <w:rFonts w:ascii="Times New Roman" w:hAnsi="Times New Roman" w:cs="Times New Roman"/>
          <w:sz w:val="24"/>
          <w:szCs w:val="24"/>
        </w:rPr>
        <w:t>Nezměnilo se však pro kapitál něco pohlcením evropských socialistických zemí?</w:t>
      </w:r>
      <w:r w:rsidRPr="00B427B8">
        <w:rPr>
          <w:rFonts w:ascii="Times New Roman" w:eastAsia="Times New Roman" w:hAnsi="Times New Roman" w:cs="Times New Roman"/>
          <w:bCs/>
          <w:sz w:val="24"/>
          <w:szCs w:val="24"/>
          <w:lang w:eastAsia="cs-CZ"/>
        </w:rPr>
        <w:t xml:space="preserve"> Možná mu poskytl nové šance kolaps socialistických zemí v Evropě a rozšiřování kapitalistické formy globalizace do tohoto prostoru? Co pro něj a zejména pro tyto země jeho restaurace znamená?</w:t>
      </w:r>
    </w:p>
    <w:p w:rsidR="00D705A2" w:rsidRPr="00B427B8" w:rsidRDefault="00D705A2" w:rsidP="00D705A2">
      <w:pPr>
        <w:spacing w:after="0" w:line="240" w:lineRule="auto"/>
        <w:ind w:right="1134" w:firstLine="567"/>
        <w:jc w:val="both"/>
        <w:rPr>
          <w:rFonts w:ascii="Times New Roman" w:hAnsi="Times New Roman" w:cs="Times New Roman"/>
          <w:sz w:val="20"/>
          <w:szCs w:val="20"/>
        </w:rPr>
      </w:pPr>
      <w:r w:rsidRPr="00B427B8">
        <w:rPr>
          <w:rFonts w:ascii="Times New Roman" w:eastAsia="Times New Roman" w:hAnsi="Times New Roman" w:cs="Times New Roman"/>
          <w:bCs/>
          <w:sz w:val="24"/>
          <w:szCs w:val="24"/>
          <w:lang w:eastAsia="cs-CZ"/>
        </w:rPr>
        <w:t xml:space="preserve">Abychom mohli odpovědět, odpovězme nejprve na otázku, co jeho rozšíření znamená pro bývalý Sovětský svaz, co znamená pro bývalé Československo. A sledujme historii jeho pronikání do nových oblastí v případě Česka krok za krokem, abychom posléze detailně popsali etapu kapitalistické normalizace, v níž listopadový převrat zatím vyvrcholil. </w:t>
      </w:r>
    </w:p>
    <w:p w:rsidR="006E70C8" w:rsidRPr="00B427B8" w:rsidRDefault="007F603A"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Země středovýchodní Evropy se</w:t>
      </w:r>
      <w:r w:rsidR="0020307C" w:rsidRPr="00B427B8">
        <w:rPr>
          <w:rFonts w:ascii="Times New Roman" w:hAnsi="Times New Roman" w:cs="Times New Roman"/>
          <w:sz w:val="24"/>
          <w:szCs w:val="24"/>
        </w:rPr>
        <w:t xml:space="preserve"> po „dějinném zákrutu“ nevrátily z východního barbarství do civilizace, ale do obyčejného kapitalismu. Jsou přitom ve specifické situaci. </w:t>
      </w:r>
      <w:r w:rsidR="006E70C8" w:rsidRPr="00B427B8">
        <w:rPr>
          <w:rFonts w:ascii="Times New Roman" w:hAnsi="Times New Roman" w:cs="Times New Roman"/>
          <w:sz w:val="24"/>
          <w:szCs w:val="24"/>
        </w:rPr>
        <w:t>Jejich celkové postavení bylo před čtvrtstoletím silně otřeseno, základní vztahy a instituce rozvráceny. Značně poklesla jejich výkonnost i sebevědomí. Spojené síly světové oligarchie opírající se o domácí kompradorský kapitál přitom udělaly vše, aby je ovládly a vtáhly do svých vazeb a struktur. V jednotlivých zemích vytvořily oligarchická ekonomicko-politická uskupení, s rostoucí úlohou zprofesionalizované politiky, exekutivních orgánů a státní byrokracie, s prorůstáním organizovaného zločinu do politických struktur</w:t>
      </w:r>
      <w:r w:rsidR="00CF2FEC" w:rsidRPr="00B427B8">
        <w:rPr>
          <w:rFonts w:ascii="Times New Roman" w:hAnsi="Times New Roman" w:cs="Times New Roman"/>
          <w:sz w:val="24"/>
          <w:szCs w:val="24"/>
        </w:rPr>
        <w:t xml:space="preserve">. Jejich tlak neustává a dostává nově okupované země do stavu kapitalistické normalizace. </w:t>
      </w:r>
    </w:p>
    <w:p w:rsidR="006E70C8" w:rsidRPr="00B427B8" w:rsidRDefault="006E70C8"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Po určitou dobu mohl Západ uplatňovat politiku cukru (příslibů) a biče, rozdělování podle nacionalistického klíče a vydírání. Exportoval do těchto zemí rychlokvašné experimenty i „trvale se osvědčující</w:t>
      </w:r>
      <w:r w:rsidR="0020307C"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rPr>
        <w:t xml:space="preserve"> zavedené </w:t>
      </w:r>
      <w:r w:rsidR="0020307C" w:rsidRPr="00B427B8">
        <w:rPr>
          <w:rFonts w:ascii="Times New Roman" w:eastAsia="MS Mincho" w:hAnsi="Times New Roman" w:cs="Times New Roman"/>
          <w:sz w:val="24"/>
          <w:szCs w:val="24"/>
        </w:rPr>
        <w:t xml:space="preserve">politické </w:t>
      </w:r>
      <w:r w:rsidRPr="00B427B8">
        <w:rPr>
          <w:rFonts w:ascii="Times New Roman" w:eastAsia="MS Mincho" w:hAnsi="Times New Roman" w:cs="Times New Roman"/>
          <w:sz w:val="24"/>
          <w:szCs w:val="24"/>
        </w:rPr>
        <w:t>procedury.</w:t>
      </w:r>
      <w:r w:rsidRPr="00B427B8">
        <w:rPr>
          <w:rFonts w:ascii="Times New Roman" w:eastAsia="MS Mincho" w:hAnsi="Times New Roman" w:cs="Times New Roman"/>
          <w:sz w:val="24"/>
          <w:szCs w:val="24"/>
          <w:vertAlign w:val="superscript"/>
        </w:rPr>
        <w:footnoteReference w:id="728"/>
      </w:r>
      <w:r w:rsidRPr="00B427B8">
        <w:rPr>
          <w:rFonts w:ascii="Times New Roman" w:eastAsia="MS Mincho" w:hAnsi="Times New Roman" w:cs="Times New Roman"/>
          <w:sz w:val="24"/>
          <w:szCs w:val="24"/>
        </w:rPr>
        <w:t xml:space="preserve"> Do zemí vtrhly módní i zakonzervované ideologie a s masovou kulturou i přizpůsobování se a osvojování si životního stylu Západu.</w:t>
      </w:r>
    </w:p>
    <w:p w:rsidR="006E70C8" w:rsidRPr="00B427B8" w:rsidRDefault="006E70C8"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 čtvrtstoletí lze konstatovat, že se snahy různých místních vládnoucích a větší části opozičních sil s politickými cíli Západu do značné míry shodují. Rozdíly jsou zatím (s výjimkou Ruska a na kousky roztříštěné a zdecimované bývalé Jugoslávie) zanedbatelné. Naděje, že se významněji zvětší kritický odstup a nadhled veřejnosti zůstává a snad lze říci, že i vzrůstá. Vývoj postojů prokazuje silnou kritičnost vůči charakteru a výsledkům domácí i zahraniční politiky, vůči úrovni činnosti orgánů státní moci, od parlamentu přes exekutivu po moc soudní, vůči úloze politických stran a úloze všech těchto institucí při devastaci národního a kulturního bohatství.</w:t>
      </w:r>
    </w:p>
    <w:p w:rsidR="006E70C8" w:rsidRPr="00B427B8" w:rsidRDefault="006E70C8" w:rsidP="00CF2FEC">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Sovětský svaz byl pro americké geopolitiky „srdcem“ pobuřujícího působení, zasahujícího celý svět, jehož smyslem bylo „zatlačit Spojené státy za Atlantik a Tichý oceán“. </w:t>
      </w:r>
    </w:p>
    <w:p w:rsidR="006E70C8" w:rsidRPr="00B427B8" w:rsidRDefault="006E70C8" w:rsidP="00CF2FEC">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Torzo bývalé světové velmoci v pozůstalém Rusku se z kolapsu dosud nevymanilo. Zažívá dlouhé období nestability, ale nevzdává se snahy začít opět své zájmy účinněji prosazovat. Nemůže se proto ani obejít bez cílevědomější politiky jak ke svým  nejbližším sousedům, tak v celosvětovém měřítku. Z hlediska dalších „hráčů“ a zejména USA, jde ovšem o žárlivě sledované „ctižádostivé cíle“. Problém, který má Amerika s Ruskem, lze vyjádřit jednoduše: jak se vyvarovat vzniku dalšího euroasijského impéria, či ještě jasněji: jak zabránit novému mocenskému vzestupu Ruska.</w:t>
      </w:r>
    </w:p>
    <w:p w:rsidR="006E70C8" w:rsidRPr="00B427B8" w:rsidRDefault="006E70C8"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Aktuální postavení Ruska je přitom ve strategii Spojených států hodnoceno poměrně střízlivě, sice s neskrývaným despektem, ale také s jistými obavami z možných nekontrolovatelných důsledků. Západní stratégové očekávají v Rusku „další geopolitické rozptylování“. Bylo odříznuto od teplých moří na jihu a zkomplikoval se také jeho přístup k mořím na severozápadě. V souvislosti s promícháním etnik a výbuchem nacionalismu a islamizace, se předvídá </w:t>
      </w:r>
      <w:r w:rsidRPr="00B427B8">
        <w:rPr>
          <w:rFonts w:ascii="Times New Roman" w:eastAsia="MS Mincho" w:hAnsi="Times New Roman" w:cs="Times New Roman"/>
          <w:sz w:val="24"/>
          <w:szCs w:val="24"/>
        </w:rPr>
        <w:lastRenderedPageBreak/>
        <w:t>separatismus, růst sporů, antagonismů i ostrých střetů, zkrátka geopolitický zmatek, který nabízí soupeřům na světové mocenské scéně nové příležitosti.</w:t>
      </w:r>
      <w:r w:rsidRPr="00B427B8">
        <w:rPr>
          <w:rFonts w:ascii="Times New Roman" w:eastAsia="MS Mincho" w:hAnsi="Times New Roman" w:cs="Times New Roman"/>
          <w:sz w:val="24"/>
          <w:szCs w:val="24"/>
          <w:vertAlign w:val="superscript"/>
        </w:rPr>
        <w:footnoteReference w:id="729"/>
      </w:r>
      <w:r w:rsidRPr="00B427B8">
        <w:rPr>
          <w:rFonts w:ascii="Times New Roman" w:eastAsia="MS Mincho" w:hAnsi="Times New Roman" w:cs="Times New Roman"/>
          <w:sz w:val="24"/>
          <w:szCs w:val="24"/>
        </w:rPr>
        <w:t xml:space="preserve"> </w:t>
      </w:r>
    </w:p>
    <w:p w:rsidR="006E70C8" w:rsidRPr="00B427B8" w:rsidRDefault="006E7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důsledku prvých deseti let restaurace kapitalismu v Rusku (do roku 2003), bylo ze země vyvezeno 300 až 1300 miliard USD; rozdrobením zemědělské výroby a privatizací byla zemědělská velkovýroba vržena o 20 až 30 let zpátky; reálné příjmy (stlačované inflací) se snížily o 37 %;  ceny vzrostly 10 krát;  počet Rusů se snížil o 10 milionů; úmrtnost převyšuje porodnost v 54 regionech z 89;  počet bezprizorných dětí dosáhl 4 milionů; počet narkomanů se zvýšil o více než 20 milionů; do zahraničí odjelo přes půl milionu vědců a vysokých specialistů; mládež, která studuje v zahraničí, se  ze sedmdesáti procent do Ruska zpátky nevrací.</w:t>
      </w:r>
      <w:r w:rsidRPr="00B427B8">
        <w:rPr>
          <w:rFonts w:ascii="Times New Roman" w:eastAsia="Times New Roman" w:hAnsi="Times New Roman" w:cs="Times New Roman"/>
          <w:sz w:val="24"/>
          <w:szCs w:val="24"/>
          <w:vertAlign w:val="superscript"/>
          <w:lang w:eastAsia="cs-CZ"/>
        </w:rPr>
        <w:footnoteReference w:id="730"/>
      </w:r>
      <w:r w:rsidRPr="00B427B8">
        <w:rPr>
          <w:rFonts w:ascii="Times New Roman" w:eastAsia="Times New Roman" w:hAnsi="Times New Roman" w:cs="Times New Roman"/>
          <w:sz w:val="24"/>
          <w:szCs w:val="24"/>
          <w:lang w:eastAsia="cs-CZ"/>
        </w:rPr>
        <w:t xml:space="preserve">  </w:t>
      </w:r>
    </w:p>
    <w:p w:rsidR="006E70C8" w:rsidRPr="00B427B8" w:rsidRDefault="006E70C8" w:rsidP="009373D3">
      <w:pPr>
        <w:spacing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Polarizace společnosti nabrala obrovské tempo. 20 – 30 % populace žije ve vážném nedostatku (Taťjana Zaslavskaja), zatímco oligarchové nashromáždili obrovské jmění. V roce 2004 bylo v Rusku 25 dolarových miliardářů, 150 rublových miliardářů (zvláště v ropném a strojírenských odvětvích).</w:t>
      </w:r>
      <w:r w:rsidRPr="00B427B8">
        <w:rPr>
          <w:rFonts w:ascii="Times New Roman" w:eastAsia="Times New Roman" w:hAnsi="Times New Roman" w:cs="Times New Roman"/>
          <w:sz w:val="24"/>
          <w:szCs w:val="24"/>
          <w:vertAlign w:val="superscript"/>
          <w:lang w:eastAsia="cs-CZ"/>
        </w:rPr>
        <w:footnoteReference w:id="731"/>
      </w:r>
      <w:r w:rsidRPr="00B427B8">
        <w:rPr>
          <w:rFonts w:ascii="Times New Roman" w:eastAsia="Times New Roman" w:hAnsi="Times New Roman" w:cs="Times New Roman"/>
          <w:sz w:val="24"/>
          <w:szCs w:val="24"/>
          <w:lang w:eastAsia="cs-CZ"/>
        </w:rPr>
        <w:t xml:space="preserve"> </w:t>
      </w:r>
      <w:r w:rsidR="00D43F50" w:rsidRPr="00B427B8">
        <w:rPr>
          <w:rFonts w:ascii="Times New Roman" w:eastAsia="Times New Roman" w:hAnsi="Times New Roman" w:cs="Times New Roman"/>
          <w:sz w:val="24"/>
          <w:szCs w:val="24"/>
          <w:lang w:eastAsia="cs-CZ"/>
        </w:rPr>
        <w:t>V roce 2013 tu</w:t>
      </w:r>
      <w:r w:rsidR="00D43F50" w:rsidRPr="00B427B8">
        <w:rPr>
          <w:rFonts w:ascii="Times New Roman" w:hAnsi="Times New Roman" w:cs="Times New Roman"/>
          <w:sz w:val="24"/>
          <w:szCs w:val="24"/>
        </w:rPr>
        <w:t xml:space="preserve"> vlastní 110 miliardářů 35 % veškerého bohatství země.</w:t>
      </w:r>
      <w:r w:rsidR="00D76C23" w:rsidRPr="00B427B8">
        <w:rPr>
          <w:rStyle w:val="Znakapoznpodarou"/>
          <w:rFonts w:ascii="Times New Roman" w:hAnsi="Times New Roman" w:cs="Times New Roman"/>
          <w:sz w:val="24"/>
          <w:szCs w:val="24"/>
        </w:rPr>
        <w:footnoteReference w:id="732"/>
      </w:r>
      <w:r w:rsidR="00D43F50" w:rsidRPr="00B427B8">
        <w:rPr>
          <w:rFonts w:ascii="Times New Roman" w:hAnsi="Times New Roman" w:cs="Times New Roman"/>
          <w:sz w:val="24"/>
          <w:szCs w:val="24"/>
        </w:rPr>
        <w:t xml:space="preserve"> (</w:t>
      </w:r>
      <w:r w:rsidRPr="00B427B8">
        <w:rPr>
          <w:rFonts w:ascii="Times New Roman" w:eastAsia="Times New Roman" w:hAnsi="Times New Roman" w:cs="Times New Roman"/>
          <w:sz w:val="24"/>
          <w:szCs w:val="24"/>
          <w:lang w:eastAsia="cs-CZ"/>
        </w:rPr>
        <w:t>Mezi oligarchy zaujal Michail Chodorkovskij se svými 15 miliardami USD 16. místo mezi 587 dolarovými miliardáři ve světě.</w:t>
      </w:r>
      <w:r w:rsidRPr="00B427B8">
        <w:rPr>
          <w:rFonts w:ascii="Times New Roman" w:eastAsia="Times New Roman" w:hAnsi="Times New Roman" w:cs="Times New Roman"/>
          <w:sz w:val="24"/>
          <w:szCs w:val="24"/>
          <w:vertAlign w:val="superscript"/>
          <w:lang w:eastAsia="cs-CZ"/>
        </w:rPr>
        <w:footnoteReference w:id="733"/>
      </w:r>
      <w:r w:rsidRPr="00B427B8">
        <w:rPr>
          <w:rFonts w:ascii="Times New Roman" w:eastAsia="Times New Roman" w:hAnsi="Times New Roman" w:cs="Times New Roman"/>
          <w:sz w:val="24"/>
          <w:szCs w:val="24"/>
          <w:lang w:eastAsia="cs-CZ"/>
        </w:rPr>
        <w:t xml:space="preserve"> </w:t>
      </w:r>
    </w:p>
    <w:p w:rsidR="006E70C8" w:rsidRPr="00B427B8" w:rsidRDefault="006E70C8" w:rsidP="00CB2480">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Není překvapivé, že podle průzkumů by si 57 % Rusů přálo vrátit k SSSR a 45 % považuje sovětský systém za lepší než současný.</w:t>
      </w:r>
      <w:r w:rsidRPr="00B427B8">
        <w:rPr>
          <w:rFonts w:ascii="Times New Roman" w:eastAsia="Times New Roman" w:hAnsi="Times New Roman" w:cs="Times New Roman"/>
          <w:sz w:val="24"/>
          <w:szCs w:val="24"/>
          <w:vertAlign w:val="superscript"/>
          <w:lang w:eastAsia="cs-CZ"/>
        </w:rPr>
        <w:footnoteReference w:id="734"/>
      </w:r>
      <w:r w:rsidRPr="00B427B8">
        <w:rPr>
          <w:rFonts w:ascii="Times New Roman" w:eastAsia="Times New Roman" w:hAnsi="Times New Roman" w:cs="Times New Roman"/>
          <w:sz w:val="24"/>
          <w:szCs w:val="24"/>
          <w:lang w:eastAsia="cs-CZ"/>
        </w:rPr>
        <w:t xml:space="preserve"> </w:t>
      </w:r>
    </w:p>
    <w:p w:rsidR="006E70C8" w:rsidRPr="00B427B8" w:rsidRDefault="006E70C8" w:rsidP="00CB2480">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Zdecimované Rusko obtížně hledá východisko ze své situace. Tápalo a snažilo se zachytit pragmatickými postupy. Taková nezřetelná, nevýrazná politika však nemohla být úspěšná a nepřinášela trvalejší úspěchy. V politických kruzích se začaly výrazněji rýsovat tří možné alternativy postupu. Někteří domácí politici, podléhající iluzím o dosud konkurenční demokratické velmoci, prosazovali „strategické „partnerství“ s USA. Ty však, pochopitelně, „neměly v úmyslu dělit se s Ruskem o vládu nad světem“. Další, střízlivější, obraceli pozornost k méně ambicióznímu, ale pro Rusko životně důležitému cíli, zabránit dalšímu rozpadu a uchovat zbytky vlivu, uplatňovat se zejména v „blízkém zahraničí“.  Obtížnost i tohoto úkolu spočívala v tom, že Rusko nebylo pro jeho plnění dostatečně vybaveno ani politicky, ani ekonomicky. Oslovované země hledaly spojence jinde, především na Západě, ale v některých případech i v Číně a mezi klíčovými islámskými zeměmi na jihu. Zastánci třetí koncepce chtěli co nejrychleji nastoupit do protiofenzívy a postupně rozvíjet euroasijské protiamerické spojenectví. V. Putin je na rozdíl od přizpůsobivého M. Gorbačova a opilce jako byl B. Jelcin, považován za pevného a rozhodného vůdce, který ovšem může obstát jedině tehdy, bude-li dosahovat trvalejších úspěchů v hospodářské a vnitropolitické </w:t>
      </w:r>
      <w:r w:rsidRPr="00B427B8">
        <w:rPr>
          <w:rFonts w:ascii="Times New Roman" w:hAnsi="Times New Roman" w:cs="Times New Roman"/>
          <w:sz w:val="24"/>
          <w:szCs w:val="24"/>
        </w:rPr>
        <w:lastRenderedPageBreak/>
        <w:t xml:space="preserve">oblasti. Přes vzrůstající respekt, který si svými kroky získává, nedávají ani v tomto směru USA, které neustále zdůrazňují „demokratickou nevyzrálost“ ruských poměrů, najevo přílišné znepokojení. </w:t>
      </w:r>
    </w:p>
    <w:p w:rsidR="006E70C8" w:rsidRPr="00B427B8" w:rsidRDefault="006E70C8"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 Spojené státy předpokládají, že se ve spojenectví s Čínou (případně i s Indií, Íránem a také Brazílií a dalšími zeměmi v seskupení BRICS) Rusko nebude příliš prosazovat a bude sehrávat spíše druhou roli. </w:t>
      </w:r>
      <w:r w:rsidR="00F77A54">
        <w:rPr>
          <w:rFonts w:ascii="Times New Roman" w:eastAsia="MS Mincho" w:hAnsi="Times New Roman" w:cs="Times New Roman"/>
          <w:color w:val="7030A0"/>
          <w:sz w:val="24"/>
          <w:szCs w:val="24"/>
        </w:rPr>
        <w:t>Čína má přirozeně na spolupráci s Ruskem velký zájem, ale je otevřena vůči rozmanitým možnostem,</w:t>
      </w:r>
      <w:r w:rsidR="00F77A54">
        <w:rPr>
          <w:rFonts w:ascii="Times New Roman" w:eastAsia="MS Mincho" w:hAnsi="Times New Roman" w:cs="Times New Roman"/>
          <w:sz w:val="24"/>
          <w:szCs w:val="24"/>
        </w:rPr>
        <w:t xml:space="preserve"> </w:t>
      </w:r>
      <w:r w:rsidR="00F77A54" w:rsidRPr="00F77A54">
        <w:rPr>
          <w:rFonts w:ascii="Times New Roman" w:eastAsia="MS Mincho" w:hAnsi="Times New Roman" w:cs="Times New Roman"/>
          <w:color w:val="7030A0"/>
          <w:sz w:val="24"/>
          <w:szCs w:val="24"/>
        </w:rPr>
        <w:t>které</w:t>
      </w:r>
      <w:r w:rsidR="00F77A54">
        <w:rPr>
          <w:rFonts w:ascii="Times New Roman" w:eastAsia="MS Mincho" w:hAnsi="Times New Roman" w:cs="Times New Roman"/>
          <w:sz w:val="24"/>
          <w:szCs w:val="24"/>
        </w:rPr>
        <w:t xml:space="preserve"> jí </w:t>
      </w:r>
      <w:r w:rsidR="00F77A54" w:rsidRPr="00F77A54">
        <w:rPr>
          <w:rFonts w:ascii="Times New Roman" w:eastAsia="MS Mincho" w:hAnsi="Times New Roman" w:cs="Times New Roman"/>
          <w:color w:val="7030A0"/>
          <w:sz w:val="24"/>
          <w:szCs w:val="24"/>
        </w:rPr>
        <w:t>zjednávají</w:t>
      </w:r>
      <w:r w:rsidR="00F77A54">
        <w:rPr>
          <w:rFonts w:ascii="Times New Roman" w:eastAsia="MS Mincho" w:hAnsi="Times New Roman" w:cs="Times New Roman"/>
          <w:sz w:val="24"/>
          <w:szCs w:val="24"/>
        </w:rPr>
        <w:t xml:space="preserve"> přístup k investicím, moderním technologiím, zdrojům i odbytištím </w:t>
      </w:r>
      <w:r w:rsidRPr="00B427B8">
        <w:rPr>
          <w:rFonts w:ascii="Times New Roman" w:eastAsia="MS Mincho" w:hAnsi="Times New Roman" w:cs="Times New Roman"/>
          <w:sz w:val="24"/>
          <w:szCs w:val="24"/>
        </w:rPr>
        <w:t xml:space="preserve">téměř v celém světě.  </w:t>
      </w:r>
    </w:p>
    <w:p w:rsidR="006E70C8" w:rsidRPr="00B427B8" w:rsidRDefault="006E70C8" w:rsidP="00C511F8">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Základním zájmem Spojených států vůči Rusku je, tlačit je do pozice „jednoho z řady“, tj. aby se chovalo jako řadový národní (!) a demokratický stát, který přijímá geopolitickou pluralitu, ovšem s dominantní rolí supervelmoci, USA. V tomto smyslu se mu nijak nebrání vstupovat do stále pevnějších vazeb s Evropou, jak ji představuje EU a transatlantická vazba, zakotvená v NATO.</w:t>
      </w:r>
      <w:r w:rsidRPr="00B427B8">
        <w:rPr>
          <w:rFonts w:ascii="Times New Roman" w:hAnsi="Times New Roman" w:cs="Times New Roman"/>
          <w:sz w:val="24"/>
          <w:szCs w:val="24"/>
          <w:vertAlign w:val="superscript"/>
        </w:rPr>
        <w:footnoteReference w:id="735"/>
      </w:r>
    </w:p>
    <w:p w:rsidR="006E70C8" w:rsidRPr="00B427B8" w:rsidRDefault="006E70C8" w:rsidP="00C511F8">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O změnu geopolitické orientace, tj. rozšíření americké sféry vlivu, jde nesporně v Gruzii a v celkovém tlaku vyvíjeném na státy Kavkazu, stejně jako o ně již dříve šlo v Srbsku. Nad Putinovým prohlášením, že Moskva nemůže podporovat expanzi západního vlivu do postsovětských zemí, není nejmenší důvod se příliš podivovat. Pro Rusko je zvláště citlivou záležitostí možné přitažení Ukrajiny k Západu a k NATO, následující po ztrátě vlivu v baltských republikách. Může ohrozit ruskou kontrolu klíčových ropovodů a plynovodů přes ukrajinské území, využití černomořských přístavů ruskou flotilou i kooperaci v důležitých oborech, např. v leteckém průmyslu.      </w:t>
      </w:r>
    </w:p>
    <w:p w:rsidR="006E70C8" w:rsidRPr="00B427B8" w:rsidRDefault="006E70C8" w:rsidP="0083628E">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Podobné zjevně účelové postupy, motivované geopolitickými důvody a zájmem na místních zdrojích, Západ ani nijak neskrývá. „Nezávislý Ázerbajdžán propojený se západními trhy ropovody procházejícími mimo území podřízená Rusku“, prohlašuje Z. Brzezinski, „se promění v hlavní přístupovou cestu z vyspělých ekonomik postrádajících energetické zdroje ke středoasijským republikám, na energii bohatým“.</w:t>
      </w:r>
      <w:r w:rsidRPr="00B427B8">
        <w:rPr>
          <w:rFonts w:ascii="Times New Roman" w:eastAsia="MS Mincho" w:hAnsi="Times New Roman" w:cs="Times New Roman"/>
          <w:sz w:val="24"/>
          <w:szCs w:val="24"/>
          <w:vertAlign w:val="superscript"/>
        </w:rPr>
        <w:footnoteReference w:id="736"/>
      </w:r>
      <w:r w:rsidRPr="00B427B8">
        <w:rPr>
          <w:rFonts w:ascii="Times New Roman" w:eastAsia="MS Mincho" w:hAnsi="Times New Roman" w:cs="Times New Roman"/>
          <w:sz w:val="24"/>
          <w:szCs w:val="24"/>
        </w:rPr>
        <w:t xml:space="preserve"> </w:t>
      </w:r>
    </w:p>
    <w:p w:rsidR="006E70C8" w:rsidRPr="00B427B8" w:rsidRDefault="006E70C8" w:rsidP="0083628E">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 Schnur, s odkazem na případ ropovodu vedoucího z Kavkazu přes západní Ukrajinu do Polska, konstatuje, že „v této politické brázdě, kterou Spojené státy pomocí „nové Evropy po celém světě za sebou zanechávají, se plahočí ‚stará Evropa‘ ve snaze alespoň něco pro sebe utrhnout.“.</w:t>
      </w:r>
      <w:r w:rsidRPr="00B427B8">
        <w:rPr>
          <w:rFonts w:ascii="Times New Roman" w:eastAsia="MS Mincho" w:hAnsi="Times New Roman" w:cs="Times New Roman"/>
          <w:sz w:val="24"/>
          <w:szCs w:val="24"/>
          <w:vertAlign w:val="superscript"/>
        </w:rPr>
        <w:footnoteReference w:id="737"/>
      </w:r>
      <w:r w:rsidRPr="00B427B8">
        <w:rPr>
          <w:rFonts w:ascii="Times New Roman" w:eastAsia="MS Mincho" w:hAnsi="Times New Roman" w:cs="Times New Roman"/>
          <w:sz w:val="24"/>
          <w:szCs w:val="24"/>
        </w:rPr>
        <w:t xml:space="preserve"> </w:t>
      </w:r>
    </w:p>
    <w:p w:rsidR="0083628E" w:rsidRDefault="0083628E" w:rsidP="0083628E">
      <w:pPr>
        <w:spacing w:line="240" w:lineRule="auto"/>
        <w:ind w:right="1134" w:firstLine="567"/>
        <w:jc w:val="both"/>
        <w:rPr>
          <w:rFonts w:ascii="Times New Roman" w:hAnsi="Times New Roman" w:cs="Times New Roman"/>
          <w:color w:val="7030A0"/>
          <w:sz w:val="20"/>
          <w:szCs w:val="20"/>
        </w:rPr>
      </w:pPr>
      <w:r>
        <w:rPr>
          <w:rFonts w:ascii="Times New Roman" w:eastAsia="MS Mincho" w:hAnsi="Times New Roman" w:cs="Times New Roman"/>
          <w:sz w:val="24"/>
          <w:szCs w:val="24"/>
        </w:rPr>
        <w:t xml:space="preserve">Do podobné pozice, jako SSSR, se dostala Jugoslávská federativní republika, v níž vnější síly přivedly k explozi rostoucí nacionalistické tendence. Po otevřených vojenských zásazích do vnitřních konfliktů, včetně „humanitního bombardování“ a podněcování vzájemných řeží a exodů obyvatelstva, zůstala potitovská Jugoslávie v troskách. </w:t>
      </w:r>
      <w:r w:rsidRPr="0083628E">
        <w:rPr>
          <w:rFonts w:ascii="Times New Roman" w:eastAsia="MS Mincho" w:hAnsi="Times New Roman" w:cs="Times New Roman"/>
          <w:color w:val="7030A0"/>
          <w:sz w:val="24"/>
          <w:szCs w:val="24"/>
        </w:rPr>
        <w:t>Jedna ilustrace za všechny: Průmyslovým centrem republiky Bosna a Hercegovina byla Tuzla.</w:t>
      </w:r>
      <w:r>
        <w:rPr>
          <w:rFonts w:ascii="Times New Roman" w:eastAsia="MS Mincho" w:hAnsi="Times New Roman" w:cs="Times New Roman"/>
          <w:sz w:val="24"/>
          <w:szCs w:val="24"/>
        </w:rPr>
        <w:t xml:space="preserve"> </w:t>
      </w:r>
      <w:r>
        <w:rPr>
          <w:rFonts w:ascii="Times New Roman" w:hAnsi="Times New Roman" w:cs="Times New Roman"/>
          <w:color w:val="7030A0"/>
          <w:sz w:val="24"/>
          <w:szCs w:val="24"/>
        </w:rPr>
        <w:t xml:space="preserve">Ve městě je dnes většina </w:t>
      </w:r>
      <w:r>
        <w:rPr>
          <w:rFonts w:ascii="Times New Roman" w:hAnsi="Times New Roman" w:cs="Times New Roman"/>
          <w:color w:val="7030A0"/>
          <w:sz w:val="24"/>
          <w:szCs w:val="24"/>
        </w:rPr>
        <w:lastRenderedPageBreak/>
        <w:t>státních firem privatizována, soukromé podniky – až na výjimky – zkrachovaly. 44 % jejích obyvatel je bez práce.</w:t>
      </w:r>
      <w:r>
        <w:rPr>
          <w:rStyle w:val="Znakapoznpodarou"/>
          <w:rFonts w:ascii="Times New Roman" w:hAnsi="Times New Roman" w:cs="Times New Roman"/>
          <w:color w:val="7030A0"/>
          <w:sz w:val="24"/>
          <w:szCs w:val="24"/>
        </w:rPr>
        <w:footnoteReference w:id="738"/>
      </w:r>
      <w:r>
        <w:rPr>
          <w:rFonts w:ascii="Times New Roman" w:hAnsi="Times New Roman" w:cs="Times New Roman"/>
          <w:color w:val="7030A0"/>
          <w:sz w:val="24"/>
          <w:szCs w:val="24"/>
        </w:rPr>
        <w:t xml:space="preserve"> </w:t>
      </w:r>
    </w:p>
    <w:p w:rsidR="006E70C8" w:rsidRPr="00B427B8" w:rsidRDefault="006E70C8" w:rsidP="00D30616">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Charakteristiky obyčejného kapitalismu, jak se vyvinul na přelomu 20. a 21. století, nabízejí mnohé významné závěry a poučení. Na tomto místě přenechme </w:t>
      </w:r>
      <w:r w:rsidR="00D30616" w:rsidRPr="00B427B8">
        <w:rPr>
          <w:rFonts w:ascii="Times New Roman" w:eastAsia="Times New Roman" w:hAnsi="Times New Roman" w:cs="Times New Roman"/>
          <w:sz w:val="24"/>
          <w:szCs w:val="24"/>
          <w:lang w:eastAsia="cs-CZ"/>
        </w:rPr>
        <w:t xml:space="preserve">opět </w:t>
      </w:r>
      <w:r w:rsidRPr="00B427B8">
        <w:rPr>
          <w:rFonts w:ascii="Times New Roman" w:eastAsia="Times New Roman" w:hAnsi="Times New Roman" w:cs="Times New Roman"/>
          <w:sz w:val="24"/>
          <w:szCs w:val="24"/>
          <w:lang w:eastAsia="cs-CZ"/>
        </w:rPr>
        <w:t xml:space="preserve">slovo </w:t>
      </w:r>
      <w:r w:rsidR="00D30616" w:rsidRPr="00B427B8">
        <w:rPr>
          <w:rFonts w:ascii="Times New Roman" w:eastAsia="Times New Roman" w:hAnsi="Times New Roman" w:cs="Times New Roman"/>
          <w:sz w:val="24"/>
          <w:szCs w:val="24"/>
          <w:lang w:eastAsia="cs-CZ"/>
        </w:rPr>
        <w:t>Kosmasovi</w:t>
      </w:r>
      <w:r w:rsidRPr="00B427B8">
        <w:rPr>
          <w:rFonts w:ascii="Times New Roman" w:eastAsia="Times New Roman" w:hAnsi="Times New Roman" w:cs="Times New Roman"/>
          <w:sz w:val="24"/>
          <w:szCs w:val="24"/>
          <w:lang w:eastAsia="cs-CZ"/>
        </w:rPr>
        <w:t>: „Ke dnům kapitalismu bylo přičteno, historicky vzato, ještě několik dní</w:t>
      </w:r>
      <w:r w:rsidR="00B4642F" w:rsidRPr="00B427B8">
        <w:rPr>
          <w:rFonts w:ascii="Times New Roman" w:eastAsia="Times New Roman" w:hAnsi="Times New Roman" w:cs="Times New Roman"/>
          <w:sz w:val="24"/>
          <w:szCs w:val="24"/>
          <w:lang w:eastAsia="cs-CZ"/>
        </w:rPr>
        <w:t>“, říká o situaci ve světě i v</w:t>
      </w:r>
      <w:r w:rsidR="003D2327" w:rsidRPr="00B427B8">
        <w:rPr>
          <w:rFonts w:ascii="Times New Roman" w:eastAsia="Times New Roman" w:hAnsi="Times New Roman" w:cs="Times New Roman"/>
          <w:sz w:val="24"/>
          <w:szCs w:val="24"/>
          <w:lang w:eastAsia="cs-CZ"/>
        </w:rPr>
        <w:t> </w:t>
      </w:r>
      <w:r w:rsidR="00B4642F" w:rsidRPr="00B427B8">
        <w:rPr>
          <w:rFonts w:ascii="Times New Roman" w:eastAsia="Times New Roman" w:hAnsi="Times New Roman" w:cs="Times New Roman"/>
          <w:sz w:val="24"/>
          <w:szCs w:val="24"/>
          <w:lang w:eastAsia="cs-CZ"/>
        </w:rPr>
        <w:t>Česku</w:t>
      </w:r>
      <w:r w:rsidR="003D2327"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To však nic nemění na neodvratné skutečnosti, že divoká éra lidstva, která přinesla kolosální vynálezy a rozlet lidského duchu ruku v ruce s nepředstavitelným utrpením jednotlivců i celých národů, bude vystřídána společenským řádem, v němž sice dojde naplnění ideál mučedníků z římských katakomb a nadšených blouznivců z kumránských jeskyní, ale v němž paradoxně nezbude místo pro nikoho, kdo nosil zlaté tkaničky uprostřed bosých, ať už pohnutky jeho jednání a důvody jeho pomazané existence byly jakékoli.“</w:t>
      </w:r>
      <w:r w:rsidRPr="00B427B8">
        <w:rPr>
          <w:rFonts w:ascii="Times New Roman" w:eastAsia="Times New Roman" w:hAnsi="Times New Roman" w:cs="Times New Roman"/>
          <w:sz w:val="24"/>
          <w:szCs w:val="24"/>
          <w:vertAlign w:val="superscript"/>
          <w:lang w:eastAsia="cs-CZ"/>
        </w:rPr>
        <w:footnoteReference w:id="739"/>
      </w:r>
      <w:r w:rsidRPr="00B427B8">
        <w:rPr>
          <w:rFonts w:ascii="Times New Roman" w:eastAsia="Times New Roman" w:hAnsi="Times New Roman" w:cs="Times New Roman"/>
          <w:sz w:val="24"/>
          <w:szCs w:val="24"/>
          <w:lang w:eastAsia="cs-CZ"/>
        </w:rPr>
        <w:t xml:space="preserve"> </w:t>
      </w:r>
    </w:p>
    <w:p w:rsidR="006E70C8" w:rsidRPr="00B427B8" w:rsidRDefault="006E70C8" w:rsidP="00573C39">
      <w:pPr>
        <w:spacing w:after="0" w:line="240" w:lineRule="auto"/>
        <w:ind w:right="1152"/>
        <w:jc w:val="both"/>
        <w:rPr>
          <w:rFonts w:ascii="Times New Roman" w:eastAsia="Times New Roman" w:hAnsi="Times New Roman" w:cs="Times New Roman"/>
          <w:sz w:val="24"/>
          <w:szCs w:val="24"/>
          <w:lang w:eastAsia="cs-CZ"/>
        </w:rPr>
      </w:pPr>
    </w:p>
    <w:p w:rsidR="005E2CAF" w:rsidRPr="00B427B8" w:rsidRDefault="005E2CAF" w:rsidP="00573C39">
      <w:pPr>
        <w:spacing w:after="0" w:line="240" w:lineRule="auto"/>
        <w:ind w:right="1152" w:firstLine="540"/>
        <w:jc w:val="both"/>
        <w:rPr>
          <w:rFonts w:ascii="Times New Roman" w:eastAsia="MS Mincho" w:hAnsi="Times New Roman" w:cs="Times New Roman"/>
          <w:b/>
          <w:bCs/>
          <w:sz w:val="24"/>
          <w:szCs w:val="24"/>
          <w:lang w:eastAsia="cs-CZ"/>
        </w:rPr>
      </w:pPr>
    </w:p>
    <w:p w:rsidR="006E70C8" w:rsidRPr="00B427B8" w:rsidRDefault="006E70C8" w:rsidP="0077576E">
      <w:pPr>
        <w:spacing w:after="0" w:line="240" w:lineRule="auto"/>
        <w:ind w:right="1152" w:firstLine="540"/>
        <w:jc w:val="center"/>
        <w:rPr>
          <w:rFonts w:ascii="Times New Roman" w:eastAsia="MS Mincho" w:hAnsi="Times New Roman" w:cs="Times New Roman"/>
          <w:b/>
          <w:bCs/>
          <w:sz w:val="56"/>
          <w:szCs w:val="56"/>
          <w:lang w:eastAsia="cs-CZ"/>
        </w:rPr>
      </w:pPr>
    </w:p>
    <w:p w:rsidR="006E70C8" w:rsidRPr="00B427B8" w:rsidRDefault="0077576E" w:rsidP="0077576E">
      <w:pPr>
        <w:spacing w:after="0" w:line="240" w:lineRule="auto"/>
        <w:ind w:right="1152" w:firstLine="540"/>
        <w:jc w:val="center"/>
        <w:rPr>
          <w:rFonts w:ascii="Times New Roman" w:eastAsia="MS Mincho" w:hAnsi="Times New Roman" w:cs="Times New Roman"/>
          <w:b/>
          <w:bCs/>
          <w:sz w:val="40"/>
          <w:szCs w:val="40"/>
          <w:lang w:eastAsia="cs-CZ"/>
        </w:rPr>
      </w:pPr>
      <w:r w:rsidRPr="00B427B8">
        <w:rPr>
          <w:rFonts w:ascii="Times New Roman" w:eastAsia="MS Mincho" w:hAnsi="Times New Roman" w:cs="Times New Roman"/>
          <w:b/>
          <w:bCs/>
          <w:sz w:val="40"/>
          <w:szCs w:val="40"/>
          <w:lang w:eastAsia="cs-CZ"/>
        </w:rPr>
        <w:t>**</w:t>
      </w:r>
    </w:p>
    <w:p w:rsidR="006E70C8" w:rsidRPr="00B427B8" w:rsidRDefault="006E70C8" w:rsidP="00573C39">
      <w:pPr>
        <w:spacing w:after="0" w:line="240" w:lineRule="auto"/>
        <w:ind w:right="1152" w:firstLine="540"/>
        <w:jc w:val="both"/>
        <w:rPr>
          <w:rFonts w:ascii="Times New Roman" w:eastAsia="MS Mincho" w:hAnsi="Times New Roman" w:cs="Times New Roman"/>
          <w:b/>
          <w:bCs/>
          <w:sz w:val="24"/>
          <w:szCs w:val="24"/>
          <w:lang w:eastAsia="cs-CZ"/>
        </w:rPr>
      </w:pPr>
    </w:p>
    <w:p w:rsidR="006E70C8" w:rsidRPr="00B427B8" w:rsidRDefault="006E70C8" w:rsidP="00573C39">
      <w:pPr>
        <w:spacing w:after="0" w:line="240" w:lineRule="auto"/>
        <w:ind w:right="1152" w:firstLine="540"/>
        <w:jc w:val="both"/>
        <w:rPr>
          <w:rFonts w:ascii="Times New Roman" w:eastAsia="MS Mincho" w:hAnsi="Times New Roman" w:cs="Times New Roman"/>
          <w:b/>
          <w:bCs/>
          <w:sz w:val="24"/>
          <w:szCs w:val="24"/>
          <w:lang w:eastAsia="cs-CZ"/>
        </w:rPr>
      </w:pPr>
    </w:p>
    <w:p w:rsidR="006E70C8" w:rsidRPr="00B427B8" w:rsidRDefault="006E70C8" w:rsidP="00573C39">
      <w:pPr>
        <w:spacing w:after="0" w:line="240" w:lineRule="auto"/>
        <w:ind w:right="1152" w:firstLine="540"/>
        <w:jc w:val="both"/>
        <w:rPr>
          <w:rFonts w:ascii="Times New Roman" w:eastAsia="MS Mincho" w:hAnsi="Times New Roman" w:cs="Times New Roman"/>
          <w:b/>
          <w:bCs/>
          <w:sz w:val="24"/>
          <w:szCs w:val="24"/>
          <w:lang w:eastAsia="cs-CZ"/>
        </w:rPr>
      </w:pPr>
    </w:p>
    <w:p w:rsidR="006E70C8" w:rsidRPr="00B427B8" w:rsidRDefault="006E70C8" w:rsidP="00573C39">
      <w:pPr>
        <w:spacing w:after="0" w:line="240" w:lineRule="auto"/>
        <w:ind w:right="1152" w:firstLine="540"/>
        <w:jc w:val="both"/>
        <w:rPr>
          <w:rFonts w:ascii="Times New Roman" w:eastAsia="MS Mincho" w:hAnsi="Times New Roman" w:cs="Times New Roman"/>
          <w:b/>
          <w:bCs/>
          <w:sz w:val="24"/>
          <w:szCs w:val="24"/>
          <w:lang w:eastAsia="cs-CZ"/>
        </w:rPr>
      </w:pPr>
    </w:p>
    <w:p w:rsidR="006E70C8" w:rsidRPr="00B427B8" w:rsidRDefault="006E70C8" w:rsidP="00573C39">
      <w:pPr>
        <w:spacing w:after="0" w:line="240" w:lineRule="auto"/>
        <w:ind w:right="1152" w:firstLine="540"/>
        <w:jc w:val="both"/>
        <w:rPr>
          <w:rFonts w:ascii="Times New Roman" w:eastAsia="MS Mincho" w:hAnsi="Times New Roman" w:cs="Times New Roman"/>
          <w:b/>
          <w:bCs/>
          <w:sz w:val="24"/>
          <w:szCs w:val="24"/>
          <w:lang w:eastAsia="cs-CZ"/>
        </w:rPr>
      </w:pPr>
    </w:p>
    <w:p w:rsidR="00E420C8" w:rsidRPr="00B427B8" w:rsidRDefault="00006810" w:rsidP="00CF716F">
      <w:pPr>
        <w:spacing w:after="0" w:line="240" w:lineRule="auto"/>
        <w:ind w:right="1152"/>
        <w:jc w:val="center"/>
        <w:rPr>
          <w:rFonts w:ascii="Times New Roman" w:eastAsia="Times New Roman" w:hAnsi="Times New Roman" w:cs="Times New Roman"/>
          <w:b/>
          <w:bCs/>
          <w:sz w:val="32"/>
          <w:szCs w:val="32"/>
          <w:lang w:eastAsia="cs-CZ"/>
        </w:rPr>
      </w:pPr>
      <w:r w:rsidRPr="00B427B8">
        <w:rPr>
          <w:rFonts w:ascii="Times New Roman" w:eastAsia="Times New Roman" w:hAnsi="Times New Roman" w:cs="Times New Roman"/>
          <w:b/>
          <w:bCs/>
          <w:sz w:val="32"/>
          <w:szCs w:val="32"/>
          <w:lang w:eastAsia="cs-CZ"/>
        </w:rPr>
        <w:t>Č</w:t>
      </w:r>
      <w:r w:rsidR="00E420C8" w:rsidRPr="00B427B8">
        <w:rPr>
          <w:rFonts w:ascii="Times New Roman" w:eastAsia="Times New Roman" w:hAnsi="Times New Roman" w:cs="Times New Roman"/>
          <w:b/>
          <w:bCs/>
          <w:sz w:val="32"/>
          <w:szCs w:val="32"/>
          <w:lang w:eastAsia="cs-CZ"/>
        </w:rPr>
        <w:t>ást druhá</w:t>
      </w:r>
    </w:p>
    <w:p w:rsidR="00E420C8" w:rsidRPr="00B427B8" w:rsidRDefault="00E420C8" w:rsidP="00CF716F">
      <w:pPr>
        <w:spacing w:after="0" w:line="240" w:lineRule="auto"/>
        <w:ind w:right="1152"/>
        <w:jc w:val="center"/>
        <w:rPr>
          <w:rFonts w:ascii="Times New Roman" w:eastAsia="Times New Roman" w:hAnsi="Times New Roman" w:cs="Times New Roman"/>
          <w:b/>
          <w:bCs/>
          <w:sz w:val="32"/>
          <w:szCs w:val="32"/>
          <w:lang w:eastAsia="cs-CZ"/>
        </w:rPr>
      </w:pPr>
      <w:r w:rsidRPr="00B427B8">
        <w:rPr>
          <w:rFonts w:ascii="Times New Roman" w:eastAsia="Times New Roman" w:hAnsi="Times New Roman" w:cs="Times New Roman"/>
          <w:b/>
          <w:bCs/>
          <w:sz w:val="32"/>
          <w:szCs w:val="32"/>
          <w:lang w:eastAsia="cs-CZ"/>
        </w:rPr>
        <w:t>Restaurace kapitalismu v Česku</w:t>
      </w:r>
    </w:p>
    <w:p w:rsidR="00E420C8" w:rsidRPr="00B427B8" w:rsidRDefault="00E420C8" w:rsidP="00CF716F">
      <w:pPr>
        <w:spacing w:after="0" w:line="240" w:lineRule="auto"/>
        <w:ind w:right="1152"/>
        <w:jc w:val="center"/>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Aneb tažení kapitalismu českou kotlinou a moravskoslezským úvalem</w:t>
      </w:r>
    </w:p>
    <w:p w:rsidR="00E420C8" w:rsidRPr="00B427B8" w:rsidRDefault="00E420C8" w:rsidP="00CF716F">
      <w:pPr>
        <w:spacing w:after="0" w:line="240" w:lineRule="auto"/>
        <w:ind w:right="1152"/>
        <w:jc w:val="center"/>
        <w:rPr>
          <w:rFonts w:ascii="Times New Roman" w:eastAsia="Times New Roman" w:hAnsi="Times New Roman" w:cs="Times New Roman"/>
          <w:b/>
          <w:bCs/>
          <w:sz w:val="28"/>
          <w:szCs w:val="28"/>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Obsah</w:t>
      </w:r>
      <w:r w:rsidR="00F20413" w:rsidRPr="00B427B8">
        <w:rPr>
          <w:rFonts w:ascii="Times New Roman" w:eastAsia="Times New Roman" w:hAnsi="Times New Roman" w:cs="Times New Roman"/>
          <w:b/>
          <w:bCs/>
          <w:sz w:val="24"/>
          <w:szCs w:val="24"/>
          <w:lang w:eastAsia="cs-CZ"/>
        </w:rPr>
        <w:t xml:space="preserve"> (</w:t>
      </w:r>
      <w:r w:rsidR="008E3A46" w:rsidRPr="008E3A46">
        <w:rPr>
          <w:rFonts w:ascii="Times New Roman" w:eastAsia="Times New Roman" w:hAnsi="Times New Roman" w:cs="Times New Roman"/>
          <w:b/>
          <w:bCs/>
          <w:color w:val="7030A0"/>
          <w:sz w:val="24"/>
          <w:szCs w:val="24"/>
          <w:lang w:eastAsia="cs-CZ"/>
        </w:rPr>
        <w:t>202 - 204</w:t>
      </w:r>
      <w:r w:rsidR="00F20413" w:rsidRPr="00B427B8">
        <w:rPr>
          <w:rFonts w:ascii="Times New Roman" w:eastAsia="Times New Roman" w:hAnsi="Times New Roman" w:cs="Times New Roman"/>
          <w:b/>
          <w:bCs/>
          <w:sz w:val="24"/>
          <w:szCs w:val="24"/>
          <w:lang w:eastAsia="cs-CZ"/>
        </w:rPr>
        <w:t>)</w:t>
      </w: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I. Usilovný pochod ke světlým zítřkům</w:t>
      </w:r>
      <w:r w:rsidR="00B00A2F" w:rsidRPr="00B427B8">
        <w:rPr>
          <w:rFonts w:ascii="Times New Roman" w:eastAsia="Times New Roman" w:hAnsi="Times New Roman" w:cs="Times New Roman"/>
          <w:b/>
          <w:bCs/>
          <w:sz w:val="24"/>
          <w:szCs w:val="24"/>
          <w:lang w:eastAsia="cs-CZ"/>
        </w:rPr>
        <w:t xml:space="preserve"> (</w:t>
      </w:r>
      <w:r w:rsidR="00AF2E9F" w:rsidRPr="00AF2E9F">
        <w:rPr>
          <w:rFonts w:ascii="Times New Roman" w:eastAsia="Times New Roman" w:hAnsi="Times New Roman" w:cs="Times New Roman"/>
          <w:b/>
          <w:bCs/>
          <w:color w:val="7030A0"/>
          <w:sz w:val="24"/>
          <w:szCs w:val="24"/>
          <w:lang w:eastAsia="cs-CZ"/>
        </w:rPr>
        <w:t>20</w:t>
      </w:r>
      <w:r w:rsidR="005A41BC">
        <w:rPr>
          <w:rFonts w:ascii="Times New Roman" w:eastAsia="Times New Roman" w:hAnsi="Times New Roman" w:cs="Times New Roman"/>
          <w:b/>
          <w:bCs/>
          <w:color w:val="7030A0"/>
          <w:sz w:val="24"/>
          <w:szCs w:val="24"/>
          <w:lang w:eastAsia="cs-CZ"/>
        </w:rPr>
        <w:t>5</w:t>
      </w:r>
      <w:r w:rsidR="00B00A2F" w:rsidRPr="00B427B8">
        <w:rPr>
          <w:rFonts w:ascii="Times New Roman" w:eastAsia="Times New Roman" w:hAnsi="Times New Roman" w:cs="Times New Roman"/>
          <w:b/>
          <w:bCs/>
          <w:sz w:val="24"/>
          <w:szCs w:val="24"/>
          <w:lang w:eastAsia="cs-CZ"/>
        </w:rPr>
        <w:t xml:space="preserve"> – </w:t>
      </w:r>
      <w:r w:rsidR="0098580A" w:rsidRPr="005A41BC">
        <w:rPr>
          <w:rFonts w:ascii="Times New Roman" w:eastAsia="Times New Roman" w:hAnsi="Times New Roman" w:cs="Times New Roman"/>
          <w:b/>
          <w:bCs/>
          <w:color w:val="7030A0"/>
          <w:sz w:val="24"/>
          <w:szCs w:val="24"/>
          <w:lang w:eastAsia="cs-CZ"/>
        </w:rPr>
        <w:t>2</w:t>
      </w:r>
      <w:r w:rsidR="005A41BC" w:rsidRPr="005A41BC">
        <w:rPr>
          <w:rFonts w:ascii="Times New Roman" w:eastAsia="Times New Roman" w:hAnsi="Times New Roman" w:cs="Times New Roman"/>
          <w:b/>
          <w:bCs/>
          <w:color w:val="7030A0"/>
          <w:sz w:val="24"/>
          <w:szCs w:val="24"/>
          <w:lang w:eastAsia="cs-CZ"/>
        </w:rPr>
        <w:t>35</w:t>
      </w:r>
      <w:r w:rsidR="00B00A2F" w:rsidRPr="00B427B8">
        <w:rPr>
          <w:rFonts w:ascii="Times New Roman" w:eastAsia="Times New Roman" w:hAnsi="Times New Roman" w:cs="Times New Roman"/>
          <w:b/>
          <w:bCs/>
          <w:sz w:val="24"/>
          <w:szCs w:val="24"/>
          <w:lang w:eastAsia="cs-CZ"/>
        </w:rPr>
        <w:t>)</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I. Vývojové etapy </w:t>
      </w:r>
    </w:p>
    <w:p w:rsidR="00E420C8" w:rsidRPr="00B427B8" w:rsidRDefault="00E420C8" w:rsidP="00573C39">
      <w:pPr>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 xml:space="preserve">Etapa euforie. Příval zahraničních kurátorů. </w:t>
      </w:r>
      <w:r w:rsidRPr="00B427B8">
        <w:rPr>
          <w:rFonts w:ascii="Times New Roman" w:eastAsia="Times New Roman" w:hAnsi="Times New Roman" w:cs="Times New Roman"/>
          <w:i/>
          <w:sz w:val="20"/>
          <w:szCs w:val="20"/>
          <w:lang w:eastAsia="cs-CZ"/>
        </w:rPr>
        <w:t xml:space="preserve">Smysl převratu.  </w:t>
      </w:r>
      <w:r w:rsidRPr="00B427B8">
        <w:rPr>
          <w:rFonts w:ascii="Times New Roman" w:eastAsia="Times New Roman" w:hAnsi="Times New Roman" w:cs="Times New Roman"/>
          <w:bCs/>
          <w:i/>
          <w:sz w:val="20"/>
          <w:szCs w:val="20"/>
          <w:lang w:eastAsia="cs-CZ"/>
        </w:rPr>
        <w:t>Epizoda „dohnat a předehnat“. Etapa neonormalizace. Program „bezprogramovosti“ a neoliberální thermidor. Vyhlášení programu rekapitalizace.</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2. Ekonomická „reforma“ a její důsledky</w:t>
      </w:r>
    </w:p>
    <w:p w:rsidR="00E420C8" w:rsidRPr="00B427B8" w:rsidRDefault="00E420C8" w:rsidP="00573C39">
      <w:pPr>
        <w:spacing w:after="0" w:line="240" w:lineRule="auto"/>
        <w:ind w:right="1152"/>
        <w:jc w:val="both"/>
        <w:rPr>
          <w:rFonts w:ascii="Times New Roman" w:eastAsia="Times New Roman" w:hAnsi="Times New Roman" w:cs="Times New Roman"/>
          <w:i/>
          <w:sz w:val="20"/>
          <w:szCs w:val="20"/>
          <w:lang w:eastAsia="cs-CZ"/>
        </w:rPr>
      </w:pPr>
      <w:r w:rsidRPr="00B427B8">
        <w:rPr>
          <w:rFonts w:ascii="Times New Roman" w:eastAsia="Times New Roman" w:hAnsi="Times New Roman" w:cs="Times New Roman"/>
          <w:i/>
          <w:sz w:val="20"/>
          <w:szCs w:val="20"/>
          <w:lang w:eastAsia="cs-CZ"/>
        </w:rPr>
        <w:t xml:space="preserve">Ekonomická „reforma“. </w:t>
      </w:r>
      <w:r w:rsidRPr="00B427B8">
        <w:rPr>
          <w:rFonts w:ascii="Times New Roman" w:eastAsia="MS Mincho" w:hAnsi="Times New Roman" w:cs="Times New Roman"/>
          <w:bCs/>
          <w:i/>
          <w:iCs/>
          <w:sz w:val="20"/>
          <w:szCs w:val="20"/>
          <w:lang w:eastAsia="cs-CZ"/>
        </w:rPr>
        <w:t xml:space="preserve">Liberalizace hospodářského života. </w:t>
      </w:r>
      <w:r w:rsidRPr="00B427B8">
        <w:rPr>
          <w:rFonts w:ascii="Times New Roman" w:eastAsia="Times New Roman" w:hAnsi="Times New Roman" w:cs="Times New Roman"/>
          <w:bCs/>
          <w:i/>
          <w:sz w:val="20"/>
          <w:szCs w:val="20"/>
          <w:lang w:eastAsia="cs-CZ"/>
        </w:rPr>
        <w:t xml:space="preserve">Vše pro podporu „svobodného podnikání“ a pohrdání „podnikovou ekologií“. </w:t>
      </w:r>
      <w:r w:rsidRPr="00B427B8">
        <w:rPr>
          <w:rFonts w:ascii="Times New Roman" w:eastAsia="Times New Roman" w:hAnsi="Times New Roman" w:cs="Times New Roman"/>
          <w:i/>
          <w:sz w:val="20"/>
          <w:szCs w:val="20"/>
          <w:lang w:eastAsia="cs-CZ"/>
        </w:rPr>
        <w:t xml:space="preserve">„Malý stát“ v Česku. </w:t>
      </w:r>
      <w:r w:rsidRPr="00B427B8">
        <w:rPr>
          <w:rFonts w:ascii="Times New Roman" w:eastAsia="Times New Roman" w:hAnsi="Times New Roman" w:cs="Times New Roman"/>
          <w:bCs/>
          <w:i/>
          <w:sz w:val="20"/>
          <w:szCs w:val="20"/>
          <w:lang w:eastAsia="cs-CZ"/>
        </w:rPr>
        <w:t xml:space="preserve">Restrukturalizace ekonomiky. </w:t>
      </w:r>
      <w:r w:rsidRPr="00B427B8">
        <w:rPr>
          <w:rFonts w:ascii="Times New Roman" w:eastAsia="MS Mincho" w:hAnsi="Times New Roman" w:cs="Times New Roman"/>
          <w:bCs/>
          <w:i/>
          <w:iCs/>
          <w:sz w:val="20"/>
          <w:szCs w:val="20"/>
          <w:lang w:eastAsia="cs-CZ"/>
        </w:rPr>
        <w:t xml:space="preserve">Pracovníci v národním hospodářství. </w:t>
      </w:r>
      <w:r w:rsidRPr="00B427B8">
        <w:rPr>
          <w:rFonts w:ascii="Times New Roman" w:eastAsia="Times New Roman" w:hAnsi="Times New Roman" w:cs="Times New Roman"/>
          <w:i/>
          <w:sz w:val="20"/>
          <w:szCs w:val="20"/>
          <w:lang w:eastAsia="cs-CZ"/>
        </w:rPr>
        <w:t xml:space="preserve">Iluze o přechodnosti výkyvů a obtíží. </w:t>
      </w:r>
      <w:r w:rsidRPr="00B427B8">
        <w:rPr>
          <w:rFonts w:ascii="Times New Roman" w:eastAsia="MS Mincho" w:hAnsi="Times New Roman" w:cs="Times New Roman"/>
          <w:bCs/>
          <w:i/>
          <w:iCs/>
          <w:sz w:val="20"/>
          <w:szCs w:val="20"/>
          <w:lang w:eastAsia="cs-CZ"/>
        </w:rPr>
        <w:t>Důsledky „reformy“ ekonomiky v České republice.</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Výkonnost ekonomiky.</w:t>
      </w: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lastRenderedPageBreak/>
        <w:t>II. Proces privatizace aneb Jak politici rozkradli národní kapitál České republiky</w:t>
      </w:r>
      <w:r w:rsidR="00B00A2F" w:rsidRPr="00B427B8">
        <w:rPr>
          <w:rFonts w:ascii="Times New Roman" w:eastAsia="Times New Roman" w:hAnsi="Times New Roman" w:cs="Times New Roman"/>
          <w:b/>
          <w:bCs/>
          <w:sz w:val="24"/>
          <w:szCs w:val="24"/>
          <w:lang w:eastAsia="cs-CZ"/>
        </w:rPr>
        <w:t xml:space="preserve"> (</w:t>
      </w:r>
      <w:r w:rsidR="00B00A2F" w:rsidRPr="00EA01CA">
        <w:rPr>
          <w:rFonts w:ascii="Times New Roman" w:eastAsia="Times New Roman" w:hAnsi="Times New Roman" w:cs="Times New Roman"/>
          <w:b/>
          <w:bCs/>
          <w:color w:val="7030A0"/>
          <w:sz w:val="24"/>
          <w:szCs w:val="24"/>
          <w:lang w:eastAsia="cs-CZ"/>
        </w:rPr>
        <w:t>2</w:t>
      </w:r>
      <w:r w:rsidR="0098580A" w:rsidRPr="00EA01CA">
        <w:rPr>
          <w:rFonts w:ascii="Times New Roman" w:eastAsia="Times New Roman" w:hAnsi="Times New Roman" w:cs="Times New Roman"/>
          <w:b/>
          <w:bCs/>
          <w:color w:val="7030A0"/>
          <w:sz w:val="24"/>
          <w:szCs w:val="24"/>
          <w:lang w:eastAsia="cs-CZ"/>
        </w:rPr>
        <w:t>3</w:t>
      </w:r>
      <w:r w:rsidR="00EA01CA" w:rsidRPr="00EA01CA">
        <w:rPr>
          <w:rFonts w:ascii="Times New Roman" w:eastAsia="Times New Roman" w:hAnsi="Times New Roman" w:cs="Times New Roman"/>
          <w:b/>
          <w:bCs/>
          <w:color w:val="7030A0"/>
          <w:sz w:val="24"/>
          <w:szCs w:val="24"/>
          <w:lang w:eastAsia="cs-CZ"/>
        </w:rPr>
        <w:t>5</w:t>
      </w:r>
      <w:r w:rsidR="00F559DA" w:rsidRPr="00EA01CA">
        <w:rPr>
          <w:rFonts w:ascii="Times New Roman" w:eastAsia="Times New Roman" w:hAnsi="Times New Roman" w:cs="Times New Roman"/>
          <w:b/>
          <w:bCs/>
          <w:color w:val="7030A0"/>
          <w:sz w:val="24"/>
          <w:szCs w:val="24"/>
          <w:lang w:eastAsia="cs-CZ"/>
        </w:rPr>
        <w:t xml:space="preserve"> – 2</w:t>
      </w:r>
      <w:r w:rsidR="0098580A" w:rsidRPr="00EA01CA">
        <w:rPr>
          <w:rFonts w:ascii="Times New Roman" w:eastAsia="Times New Roman" w:hAnsi="Times New Roman" w:cs="Times New Roman"/>
          <w:b/>
          <w:bCs/>
          <w:color w:val="7030A0"/>
          <w:sz w:val="24"/>
          <w:szCs w:val="24"/>
          <w:lang w:eastAsia="cs-CZ"/>
        </w:rPr>
        <w:t>6</w:t>
      </w:r>
      <w:r w:rsidR="00EA01CA" w:rsidRPr="00EA01CA">
        <w:rPr>
          <w:rFonts w:ascii="Times New Roman" w:eastAsia="Times New Roman" w:hAnsi="Times New Roman" w:cs="Times New Roman"/>
          <w:b/>
          <w:bCs/>
          <w:color w:val="7030A0"/>
          <w:sz w:val="24"/>
          <w:szCs w:val="24"/>
          <w:lang w:eastAsia="cs-CZ"/>
        </w:rPr>
        <w:t>7</w:t>
      </w:r>
      <w:r w:rsidR="00B00A2F" w:rsidRPr="00B427B8">
        <w:rPr>
          <w:rFonts w:ascii="Times New Roman" w:eastAsia="Times New Roman" w:hAnsi="Times New Roman" w:cs="Times New Roman"/>
          <w:b/>
          <w:bCs/>
          <w:sz w:val="24"/>
          <w:szCs w:val="24"/>
          <w:lang w:eastAsia="cs-CZ"/>
        </w:rPr>
        <w:t>)</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1. Spektákl privatizace</w:t>
      </w:r>
    </w:p>
    <w:p w:rsidR="00E420C8" w:rsidRPr="00B427B8" w:rsidRDefault="00E420C8" w:rsidP="00573C39">
      <w:pPr>
        <w:spacing w:after="0" w:line="240" w:lineRule="auto"/>
        <w:ind w:right="1152"/>
        <w:jc w:val="both"/>
        <w:rPr>
          <w:rFonts w:ascii="Times New Roman" w:eastAsia="MS Mincho" w:hAnsi="Times New Roman" w:cs="Times New Roman"/>
          <w:i/>
          <w:sz w:val="20"/>
          <w:szCs w:val="20"/>
          <w:lang w:eastAsia="cs-CZ"/>
        </w:rPr>
      </w:pPr>
      <w:r w:rsidRPr="00B427B8">
        <w:rPr>
          <w:rFonts w:ascii="Times New Roman" w:eastAsia="Times New Roman" w:hAnsi="Times New Roman" w:cs="Times New Roman"/>
          <w:i/>
          <w:sz w:val="20"/>
          <w:szCs w:val="20"/>
          <w:lang w:eastAsia="cs-CZ"/>
        </w:rPr>
        <w:t xml:space="preserve">Malá privatizace. Velká privatizace. </w:t>
      </w:r>
      <w:r w:rsidRPr="00B427B8">
        <w:rPr>
          <w:rFonts w:ascii="Times New Roman" w:eastAsia="Times New Roman" w:hAnsi="Times New Roman" w:cs="Times New Roman"/>
          <w:bCs/>
          <w:i/>
          <w:sz w:val="20"/>
          <w:szCs w:val="20"/>
          <w:lang w:eastAsia="cs-CZ"/>
        </w:rPr>
        <w:t>Role bank v privatizaci a akce k jejich „záchraně“. Privatizace veřejného sektoru.</w:t>
      </w:r>
      <w:r w:rsidRPr="00B427B8">
        <w:rPr>
          <w:rFonts w:ascii="Times New Roman" w:eastAsia="Times New Roman" w:hAnsi="Times New Roman" w:cs="Times New Roman"/>
          <w:bCs/>
          <w:sz w:val="20"/>
          <w:szCs w:val="20"/>
          <w:lang w:eastAsia="cs-CZ"/>
        </w:rPr>
        <w:t xml:space="preserve"> </w:t>
      </w:r>
      <w:r w:rsidRPr="00B427B8">
        <w:rPr>
          <w:rFonts w:ascii="Times New Roman" w:eastAsia="Times New Roman" w:hAnsi="Times New Roman" w:cs="Times New Roman"/>
          <w:i/>
          <w:sz w:val="20"/>
          <w:szCs w:val="20"/>
          <w:lang w:eastAsia="cs-CZ"/>
        </w:rPr>
        <w:t xml:space="preserve">Opomíjení demokratických procedur. </w:t>
      </w:r>
      <w:r w:rsidRPr="00B427B8">
        <w:rPr>
          <w:rFonts w:ascii="Times New Roman" w:eastAsia="MS Mincho" w:hAnsi="Times New Roman" w:cs="Times New Roman"/>
          <w:i/>
          <w:sz w:val="20"/>
          <w:szCs w:val="20"/>
          <w:lang w:eastAsia="cs-CZ"/>
        </w:rPr>
        <w:t>Výsledky privatizace.</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sz w:val="24"/>
          <w:szCs w:val="24"/>
          <w:lang w:eastAsia="cs-CZ"/>
        </w:rPr>
        <w:t>2. Restituce</w:t>
      </w:r>
    </w:p>
    <w:p w:rsidR="00E420C8" w:rsidRPr="00B427B8" w:rsidRDefault="00E420C8" w:rsidP="00573C39">
      <w:pPr>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 xml:space="preserve">Restituce vlastnictví půdy. </w:t>
      </w:r>
      <w:r w:rsidRPr="00B427B8">
        <w:rPr>
          <w:rFonts w:ascii="Times New Roman" w:eastAsia="Times New Roman" w:hAnsi="Times New Roman" w:cs="Times New Roman"/>
          <w:i/>
          <w:sz w:val="20"/>
          <w:szCs w:val="20"/>
          <w:lang w:eastAsia="cs-CZ"/>
        </w:rPr>
        <w:t xml:space="preserve">Restituce církvím. </w:t>
      </w:r>
      <w:r w:rsidRPr="00B427B8">
        <w:rPr>
          <w:rFonts w:ascii="Times New Roman" w:eastAsia="Times New Roman" w:hAnsi="Times New Roman" w:cs="Times New Roman"/>
          <w:bCs/>
          <w:i/>
          <w:sz w:val="20"/>
          <w:szCs w:val="20"/>
          <w:lang w:eastAsia="cs-CZ"/>
        </w:rPr>
        <w:t xml:space="preserve">Peripetie boje proti církevním restitucím.  </w:t>
      </w:r>
      <w:r w:rsidRPr="00B427B8">
        <w:rPr>
          <w:rFonts w:ascii="Times New Roman" w:eastAsia="Times New Roman" w:hAnsi="Times New Roman" w:cs="Times New Roman"/>
          <w:i/>
          <w:sz w:val="20"/>
          <w:szCs w:val="20"/>
          <w:lang w:eastAsia="cs-CZ"/>
        </w:rPr>
        <w:t>Adaptace církví na neoliberální formu kapitalismu.</w:t>
      </w:r>
      <w:r w:rsidRPr="00B427B8">
        <w:rPr>
          <w:rFonts w:ascii="Times New Roman" w:eastAsiaTheme="majorEastAsia" w:hAnsi="Times New Roman" w:cs="Times New Roman"/>
          <w:sz w:val="20"/>
          <w:szCs w:val="20"/>
          <w:lang w:eastAsia="cs-CZ"/>
        </w:rPr>
        <w:t xml:space="preserve"> </w:t>
      </w:r>
      <w:r w:rsidRPr="00B427B8">
        <w:rPr>
          <w:rFonts w:ascii="Times New Roman" w:eastAsia="Times New Roman" w:hAnsi="Times New Roman" w:cs="Times New Roman"/>
          <w:i/>
          <w:sz w:val="20"/>
          <w:szCs w:val="20"/>
          <w:lang w:eastAsia="cs-CZ"/>
        </w:rPr>
        <w:t>Sedmnáct „restituentů“.</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3. Zahraniční kapitál</w:t>
      </w:r>
    </w:p>
    <w:p w:rsidR="00E420C8" w:rsidRPr="00B427B8" w:rsidRDefault="00E420C8" w:rsidP="00573C39">
      <w:pPr>
        <w:spacing w:after="0" w:line="240" w:lineRule="auto"/>
        <w:ind w:right="1152"/>
        <w:jc w:val="both"/>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i/>
          <w:sz w:val="20"/>
          <w:szCs w:val="20"/>
          <w:lang w:eastAsia="cs-CZ"/>
        </w:rPr>
        <w:t xml:space="preserve">Zákruty a spory o „českou  cestu“. Strategický“ kapitál. Co vlastně Česko na vstupu zahraničního kapitálu získalo. Závěr ekonomické části. </w:t>
      </w:r>
    </w:p>
    <w:p w:rsidR="00E420C8" w:rsidRPr="00B427B8" w:rsidRDefault="00E420C8" w:rsidP="00573C39">
      <w:pPr>
        <w:spacing w:after="0" w:line="240" w:lineRule="auto"/>
        <w:ind w:right="1152"/>
        <w:jc w:val="both"/>
        <w:rPr>
          <w:rFonts w:ascii="Times New Roman" w:eastAsia="MS Mincho" w:hAnsi="Times New Roman" w:cs="Times New Roman"/>
          <w:bCs/>
          <w:sz w:val="24"/>
          <w:szCs w:val="24"/>
          <w:lang w:eastAsia="cs-CZ"/>
        </w:rPr>
      </w:pPr>
    </w:p>
    <w:p w:rsidR="00E420C8" w:rsidRPr="00B427B8" w:rsidRDefault="00E420C8" w:rsidP="00573C39">
      <w:pPr>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III. Sociální otázka</w:t>
      </w:r>
      <w:r w:rsidR="00F559DA" w:rsidRPr="00B427B8">
        <w:rPr>
          <w:rFonts w:ascii="Times New Roman" w:eastAsia="MS Mincho" w:hAnsi="Times New Roman" w:cs="Times New Roman"/>
          <w:b/>
          <w:bCs/>
          <w:sz w:val="24"/>
          <w:szCs w:val="24"/>
          <w:lang w:eastAsia="cs-CZ"/>
        </w:rPr>
        <w:t xml:space="preserve"> (</w:t>
      </w:r>
      <w:r w:rsidR="00F559DA" w:rsidRPr="00EA01CA">
        <w:rPr>
          <w:rFonts w:ascii="Times New Roman" w:eastAsia="MS Mincho" w:hAnsi="Times New Roman" w:cs="Times New Roman"/>
          <w:b/>
          <w:bCs/>
          <w:color w:val="7030A0"/>
          <w:sz w:val="24"/>
          <w:szCs w:val="24"/>
          <w:lang w:eastAsia="cs-CZ"/>
        </w:rPr>
        <w:t>2</w:t>
      </w:r>
      <w:r w:rsidR="00642AEB" w:rsidRPr="00EA01CA">
        <w:rPr>
          <w:rFonts w:ascii="Times New Roman" w:eastAsia="MS Mincho" w:hAnsi="Times New Roman" w:cs="Times New Roman"/>
          <w:b/>
          <w:bCs/>
          <w:color w:val="7030A0"/>
          <w:sz w:val="24"/>
          <w:szCs w:val="24"/>
          <w:lang w:eastAsia="cs-CZ"/>
        </w:rPr>
        <w:t>6</w:t>
      </w:r>
      <w:r w:rsidR="00EA01CA" w:rsidRPr="00EA01CA">
        <w:rPr>
          <w:rFonts w:ascii="Times New Roman" w:eastAsia="MS Mincho" w:hAnsi="Times New Roman" w:cs="Times New Roman"/>
          <w:b/>
          <w:bCs/>
          <w:color w:val="7030A0"/>
          <w:sz w:val="24"/>
          <w:szCs w:val="24"/>
          <w:lang w:eastAsia="cs-CZ"/>
        </w:rPr>
        <w:t>7</w:t>
      </w:r>
      <w:r w:rsidR="00B00A2F" w:rsidRPr="00EA01CA">
        <w:rPr>
          <w:rFonts w:ascii="Times New Roman" w:eastAsia="MS Mincho" w:hAnsi="Times New Roman" w:cs="Times New Roman"/>
          <w:b/>
          <w:bCs/>
          <w:color w:val="7030A0"/>
          <w:sz w:val="24"/>
          <w:szCs w:val="24"/>
          <w:lang w:eastAsia="cs-CZ"/>
        </w:rPr>
        <w:t xml:space="preserve"> – </w:t>
      </w:r>
      <w:r w:rsidR="0098580A" w:rsidRPr="00EA01CA">
        <w:rPr>
          <w:rFonts w:ascii="Times New Roman" w:eastAsia="MS Mincho" w:hAnsi="Times New Roman" w:cs="Times New Roman"/>
          <w:b/>
          <w:bCs/>
          <w:color w:val="7030A0"/>
          <w:sz w:val="24"/>
          <w:szCs w:val="24"/>
          <w:lang w:eastAsia="cs-CZ"/>
        </w:rPr>
        <w:t>30</w:t>
      </w:r>
      <w:r w:rsidR="00EA01CA" w:rsidRPr="00EA01CA">
        <w:rPr>
          <w:rFonts w:ascii="Times New Roman" w:eastAsia="MS Mincho" w:hAnsi="Times New Roman" w:cs="Times New Roman"/>
          <w:b/>
          <w:bCs/>
          <w:color w:val="7030A0"/>
          <w:sz w:val="24"/>
          <w:szCs w:val="24"/>
          <w:lang w:eastAsia="cs-CZ"/>
        </w:rPr>
        <w:t>8</w:t>
      </w:r>
      <w:r w:rsidR="00B00A2F" w:rsidRPr="00B427B8">
        <w:rPr>
          <w:rFonts w:ascii="Times New Roman" w:eastAsia="MS Mincho" w:hAnsi="Times New Roman" w:cs="Times New Roman"/>
          <w:b/>
          <w:bCs/>
          <w:sz w:val="24"/>
          <w:szCs w:val="24"/>
          <w:lang w:eastAsia="cs-CZ"/>
        </w:rPr>
        <w:t>)</w:t>
      </w:r>
    </w:p>
    <w:p w:rsidR="00E420C8" w:rsidRPr="00B427B8" w:rsidRDefault="00E420C8"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iCs/>
          <w:sz w:val="24"/>
          <w:szCs w:val="24"/>
          <w:lang w:eastAsia="cs-CZ"/>
        </w:rPr>
        <w:t>1. Vývoj na „trhu práce“</w:t>
      </w:r>
    </w:p>
    <w:p w:rsidR="00E420C8" w:rsidRPr="00B427B8" w:rsidRDefault="00E420C8" w:rsidP="00573C39">
      <w:pPr>
        <w:spacing w:after="0" w:line="240" w:lineRule="auto"/>
        <w:ind w:right="1152"/>
        <w:jc w:val="both"/>
        <w:rPr>
          <w:rFonts w:ascii="Times New Roman" w:eastAsia="Times New Roman" w:hAnsi="Times New Roman" w:cs="Times New Roman"/>
          <w:i/>
          <w:sz w:val="20"/>
          <w:szCs w:val="20"/>
          <w:lang w:eastAsia="cs-CZ"/>
        </w:rPr>
      </w:pPr>
      <w:r w:rsidRPr="00B427B8">
        <w:rPr>
          <w:rFonts w:ascii="Times New Roman" w:eastAsia="Times New Roman" w:hAnsi="Times New Roman" w:cs="Times New Roman"/>
          <w:bCs/>
          <w:i/>
          <w:sz w:val="20"/>
          <w:szCs w:val="20"/>
          <w:lang w:eastAsia="cs-CZ"/>
        </w:rPr>
        <w:t xml:space="preserve">Trh práce a právo na práci. </w:t>
      </w:r>
      <w:r w:rsidRPr="00B427B8">
        <w:rPr>
          <w:rFonts w:ascii="Times New Roman" w:eastAsia="MS Mincho" w:hAnsi="Times New Roman" w:cs="Times New Roman"/>
          <w:bCs/>
          <w:i/>
          <w:iCs/>
          <w:sz w:val="20"/>
          <w:szCs w:val="20"/>
          <w:lang w:eastAsia="cs-CZ"/>
        </w:rPr>
        <w:t xml:space="preserve">Míra a dynamika zaměstnanosti. Euforie „samostatného“ podnikání. Podíl zaměstnanců. </w:t>
      </w:r>
      <w:r w:rsidRPr="00B427B8">
        <w:rPr>
          <w:rFonts w:ascii="Times New Roman" w:eastAsia="Times New Roman" w:hAnsi="Times New Roman" w:cs="Times New Roman"/>
          <w:i/>
          <w:sz w:val="20"/>
          <w:szCs w:val="20"/>
          <w:lang w:eastAsia="cs-CZ"/>
        </w:rPr>
        <w:t xml:space="preserve">Obnova drsných vztahů mezi podnikateli a zaměstnanci. </w:t>
      </w:r>
      <w:r w:rsidRPr="00B427B8">
        <w:rPr>
          <w:rFonts w:ascii="Times New Roman" w:eastAsia="MS Mincho" w:hAnsi="Times New Roman" w:cs="Times New Roman"/>
          <w:bCs/>
          <w:i/>
          <w:iCs/>
          <w:sz w:val="20"/>
          <w:szCs w:val="20"/>
          <w:lang w:eastAsia="cs-CZ"/>
        </w:rPr>
        <w:t xml:space="preserve">Problém kvalifikace pracovníků a jejich přípravy. </w:t>
      </w:r>
      <w:r w:rsidRPr="00B427B8">
        <w:rPr>
          <w:rFonts w:ascii="Times New Roman" w:eastAsia="Times New Roman" w:hAnsi="Times New Roman" w:cs="Times New Roman"/>
          <w:i/>
          <w:sz w:val="20"/>
          <w:szCs w:val="20"/>
          <w:lang w:eastAsia="cs-CZ"/>
        </w:rPr>
        <w:t xml:space="preserve">Snižování ceny práce.  Pohyb průměrné mzdy. </w:t>
      </w:r>
      <w:r w:rsidRPr="00B427B8">
        <w:rPr>
          <w:rFonts w:ascii="Times New Roman" w:eastAsia="MS Mincho" w:hAnsi="Times New Roman" w:cs="Times New Roman"/>
          <w:bCs/>
          <w:i/>
          <w:iCs/>
          <w:sz w:val="20"/>
          <w:szCs w:val="20"/>
          <w:lang w:eastAsia="cs-CZ"/>
        </w:rPr>
        <w:t>Nejvyšší a nejnižší příjmové skupiny</w:t>
      </w:r>
      <w:r w:rsidRPr="00B427B8">
        <w:rPr>
          <w:rFonts w:ascii="Times New Roman" w:eastAsia="Times New Roman" w:hAnsi="Times New Roman" w:cs="Times New Roman"/>
          <w:bCs/>
          <w:i/>
          <w:sz w:val="20"/>
          <w:szCs w:val="20"/>
          <w:lang w:eastAsia="cs-CZ"/>
        </w:rPr>
        <w:t xml:space="preserve">. Pracovní místa.  Nezaměstnanost v ČR. </w:t>
      </w:r>
      <w:r w:rsidRPr="00B427B8">
        <w:rPr>
          <w:rFonts w:ascii="Times New Roman" w:eastAsia="Times New Roman" w:hAnsi="Times New Roman" w:cs="Times New Roman"/>
          <w:i/>
          <w:sz w:val="20"/>
          <w:szCs w:val="20"/>
          <w:lang w:eastAsia="cs-CZ"/>
        </w:rPr>
        <w:t>Obavy z nezaměstnanosti a státní politika zaměstnanosti.</w:t>
      </w:r>
    </w:p>
    <w:p w:rsidR="00E420C8" w:rsidRPr="00B427B8" w:rsidRDefault="00E420C8" w:rsidP="00573C39">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2. Postavení starých a nových středních vrstev</w:t>
      </w:r>
    </w:p>
    <w:p w:rsidR="00E420C8" w:rsidRPr="00B427B8" w:rsidRDefault="00E420C8" w:rsidP="00573C39">
      <w:pPr>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MS Mincho" w:hAnsi="Times New Roman" w:cs="Times New Roman"/>
          <w:bCs/>
          <w:i/>
          <w:iCs/>
          <w:sz w:val="24"/>
          <w:szCs w:val="24"/>
          <w:lang w:eastAsia="cs-CZ"/>
        </w:rPr>
        <w:t xml:space="preserve"> </w:t>
      </w:r>
      <w:r w:rsidRPr="00B427B8">
        <w:rPr>
          <w:rFonts w:ascii="Times New Roman" w:eastAsia="MS Mincho" w:hAnsi="Times New Roman" w:cs="Times New Roman"/>
          <w:bCs/>
          <w:i/>
          <w:iCs/>
          <w:sz w:val="20"/>
          <w:szCs w:val="20"/>
          <w:lang w:eastAsia="cs-CZ"/>
        </w:rPr>
        <w:t xml:space="preserve">„Střední třída“ jako ohrožený druh. </w:t>
      </w:r>
      <w:r w:rsidRPr="00B427B8">
        <w:rPr>
          <w:rFonts w:ascii="Times New Roman" w:eastAsia="Times New Roman" w:hAnsi="Times New Roman" w:cs="Times New Roman"/>
          <w:i/>
          <w:sz w:val="20"/>
          <w:szCs w:val="20"/>
          <w:lang w:eastAsia="cs-CZ"/>
        </w:rPr>
        <w:t xml:space="preserve">Strukturální krize malých a středních firem. </w:t>
      </w:r>
      <w:r w:rsidRPr="00B427B8">
        <w:rPr>
          <w:rFonts w:ascii="Times New Roman" w:eastAsia="MS Mincho" w:hAnsi="Times New Roman" w:cs="Times New Roman"/>
          <w:bCs/>
          <w:i/>
          <w:iCs/>
          <w:sz w:val="20"/>
          <w:szCs w:val="20"/>
          <w:lang w:eastAsia="cs-CZ"/>
        </w:rPr>
        <w:t>Drobní obchodníci kontra nadnárodní „markety“</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Obnova „rolnického stavu“ a jeho ostrá diferenciace. Obtíže v růstu nové střední vrstvy.</w:t>
      </w:r>
    </w:p>
    <w:p w:rsidR="00E420C8" w:rsidRPr="00B427B8" w:rsidRDefault="00E420C8"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3. Životní úroveň</w:t>
      </w:r>
    </w:p>
    <w:p w:rsidR="00E420C8" w:rsidRPr="00B427B8" w:rsidRDefault="00E420C8" w:rsidP="00573C39">
      <w:pPr>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 xml:space="preserve">Propad životní úrovně. Nepřeceňuje Česko své problémy? </w:t>
      </w:r>
      <w:r w:rsidRPr="00B427B8">
        <w:rPr>
          <w:rFonts w:ascii="Times New Roman" w:eastAsia="MS Mincho" w:hAnsi="Times New Roman" w:cs="Times New Roman"/>
          <w:bCs/>
          <w:i/>
          <w:iCs/>
          <w:sz w:val="20"/>
          <w:szCs w:val="20"/>
          <w:lang w:eastAsia="cs-CZ"/>
        </w:rPr>
        <w:t>Úroveň příjmů většiny obyvatelstva. Podněcování spotřebního chování obyvatelstva.</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4. Bohatství a chudoba</w:t>
      </w:r>
    </w:p>
    <w:p w:rsidR="00E420C8" w:rsidRPr="007B45D2" w:rsidRDefault="00E420C8" w:rsidP="00573C39">
      <w:pPr>
        <w:spacing w:after="0" w:line="240" w:lineRule="auto"/>
        <w:ind w:right="1152"/>
        <w:jc w:val="both"/>
        <w:rPr>
          <w:rFonts w:ascii="Times New Roman" w:hAnsi="Times New Roman" w:cs="Times New Roman"/>
          <w:color w:val="7030A0"/>
          <w:sz w:val="20"/>
          <w:szCs w:val="20"/>
          <w:lang w:eastAsia="cs-CZ"/>
        </w:rPr>
      </w:pPr>
      <w:r w:rsidRPr="00B427B8">
        <w:rPr>
          <w:rFonts w:ascii="Times New Roman" w:eastAsia="MS Mincho" w:hAnsi="Times New Roman" w:cs="Times New Roman"/>
          <w:bCs/>
          <w:i/>
          <w:iCs/>
          <w:sz w:val="20"/>
          <w:szCs w:val="20"/>
          <w:lang w:eastAsia="cs-CZ"/>
        </w:rPr>
        <w:t xml:space="preserve">Skupina chudých občanů a domácností. </w:t>
      </w:r>
      <w:r w:rsidRPr="00B427B8">
        <w:rPr>
          <w:rFonts w:ascii="Times New Roman" w:eastAsia="Times New Roman" w:hAnsi="Times New Roman" w:cs="Times New Roman"/>
          <w:bCs/>
          <w:i/>
          <w:sz w:val="20"/>
          <w:szCs w:val="20"/>
          <w:lang w:eastAsia="cs-CZ"/>
        </w:rPr>
        <w:t xml:space="preserve">Vývoj obecného vnímání sociální situace. Příkrá sociální diferenciace. </w:t>
      </w:r>
      <w:r w:rsidRPr="007B45D2">
        <w:rPr>
          <w:rFonts w:ascii="Times New Roman" w:eastAsia="Times New Roman" w:hAnsi="Times New Roman" w:cs="Times New Roman"/>
          <w:i/>
          <w:color w:val="7030A0"/>
          <w:sz w:val="20"/>
          <w:szCs w:val="20"/>
          <w:lang w:eastAsia="cs-CZ"/>
        </w:rPr>
        <w:t>Pracující chudoba (</w:t>
      </w:r>
      <w:r w:rsidRPr="007B45D2">
        <w:rPr>
          <w:rFonts w:ascii="Times New Roman" w:eastAsia="Times New Roman" w:hAnsi="Times New Roman" w:cs="Times New Roman"/>
          <w:bCs/>
          <w:i/>
          <w:color w:val="7030A0"/>
          <w:sz w:val="20"/>
          <w:szCs w:val="20"/>
          <w:lang w:eastAsia="cs-CZ"/>
        </w:rPr>
        <w:t xml:space="preserve">„pracující chudí“). </w:t>
      </w:r>
    </w:p>
    <w:p w:rsidR="007B45D2" w:rsidRDefault="007B45D2"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4"/>
          <w:szCs w:val="24"/>
          <w:lang w:eastAsia="cs-CZ"/>
        </w:rPr>
      </w:pPr>
    </w:p>
    <w:p w:rsidR="00E420C8" w:rsidRPr="00B427B8" w:rsidRDefault="00E420C8"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IV. Politický systém</w:t>
      </w:r>
      <w:r w:rsidR="00B00A2F" w:rsidRPr="00B427B8">
        <w:rPr>
          <w:rFonts w:ascii="Times New Roman" w:eastAsia="Times New Roman" w:hAnsi="Times New Roman" w:cs="Times New Roman"/>
          <w:b/>
          <w:sz w:val="24"/>
          <w:szCs w:val="24"/>
          <w:lang w:eastAsia="cs-CZ"/>
        </w:rPr>
        <w:t xml:space="preserve"> (</w:t>
      </w:r>
      <w:r w:rsidR="0098580A" w:rsidRPr="00EA01CA">
        <w:rPr>
          <w:rFonts w:ascii="Times New Roman" w:eastAsia="Times New Roman" w:hAnsi="Times New Roman" w:cs="Times New Roman"/>
          <w:b/>
          <w:color w:val="7030A0"/>
          <w:sz w:val="24"/>
          <w:szCs w:val="24"/>
          <w:lang w:eastAsia="cs-CZ"/>
        </w:rPr>
        <w:t>30</w:t>
      </w:r>
      <w:r w:rsidR="00EA01CA" w:rsidRPr="00EA01CA">
        <w:rPr>
          <w:rFonts w:ascii="Times New Roman" w:eastAsia="Times New Roman" w:hAnsi="Times New Roman" w:cs="Times New Roman"/>
          <w:b/>
          <w:color w:val="7030A0"/>
          <w:sz w:val="24"/>
          <w:szCs w:val="24"/>
          <w:lang w:eastAsia="cs-CZ"/>
        </w:rPr>
        <w:t>8</w:t>
      </w:r>
      <w:r w:rsidR="0098580A" w:rsidRPr="00EA01CA">
        <w:rPr>
          <w:rFonts w:ascii="Times New Roman" w:eastAsia="Times New Roman" w:hAnsi="Times New Roman" w:cs="Times New Roman"/>
          <w:b/>
          <w:color w:val="7030A0"/>
          <w:sz w:val="24"/>
          <w:szCs w:val="24"/>
          <w:lang w:eastAsia="cs-CZ"/>
        </w:rPr>
        <w:t xml:space="preserve"> - 3</w:t>
      </w:r>
      <w:r w:rsidR="00EA01CA" w:rsidRPr="00EA01CA">
        <w:rPr>
          <w:rFonts w:ascii="Times New Roman" w:eastAsia="Times New Roman" w:hAnsi="Times New Roman" w:cs="Times New Roman"/>
          <w:b/>
          <w:color w:val="7030A0"/>
          <w:sz w:val="24"/>
          <w:szCs w:val="24"/>
          <w:lang w:eastAsia="cs-CZ"/>
        </w:rPr>
        <w:t>72</w:t>
      </w:r>
      <w:r w:rsidR="00B00A2F" w:rsidRPr="00B427B8">
        <w:rPr>
          <w:rFonts w:ascii="Times New Roman" w:eastAsia="Times New Roman" w:hAnsi="Times New Roman" w:cs="Times New Roman"/>
          <w:b/>
          <w:sz w:val="24"/>
          <w:szCs w:val="24"/>
          <w:lang w:eastAsia="cs-CZ"/>
        </w:rPr>
        <w:t>)</w:t>
      </w:r>
    </w:p>
    <w:p w:rsidR="00E420C8" w:rsidRPr="00B427B8" w:rsidRDefault="00E420C8"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Cs/>
          <w:iCs/>
          <w:sz w:val="24"/>
          <w:szCs w:val="24"/>
          <w:lang w:eastAsia="cs-CZ"/>
        </w:rPr>
        <w:t>1. Demokracie redukovaná na mechanismy a instituce</w:t>
      </w:r>
    </w:p>
    <w:p w:rsidR="00E420C8" w:rsidRPr="00B427B8" w:rsidRDefault="00E420C8" w:rsidP="00573C39">
      <w:pPr>
        <w:spacing w:after="0" w:line="240" w:lineRule="auto"/>
        <w:ind w:right="1152"/>
        <w:jc w:val="both"/>
        <w:rPr>
          <w:rFonts w:ascii="Times New Roman" w:eastAsia="Times New Roman" w:hAnsi="Times New Roman" w:cs="Times New Roman"/>
          <w:i/>
          <w:sz w:val="20"/>
          <w:szCs w:val="20"/>
          <w:lang w:eastAsia="cs-CZ"/>
        </w:rPr>
      </w:pPr>
      <w:r w:rsidRPr="00B427B8">
        <w:rPr>
          <w:rFonts w:ascii="Times New Roman" w:eastAsia="Times New Roman" w:hAnsi="Times New Roman" w:cs="Times New Roman"/>
          <w:i/>
          <w:sz w:val="20"/>
          <w:szCs w:val="20"/>
          <w:lang w:eastAsia="cs-CZ"/>
        </w:rPr>
        <w:t xml:space="preserve">Listopad zrodil demokraturu. Podstata a formy demokratismu. </w:t>
      </w:r>
      <w:r w:rsidRPr="00B427B8">
        <w:rPr>
          <w:rFonts w:ascii="Times New Roman" w:eastAsia="MS Mincho" w:hAnsi="Times New Roman" w:cs="Times New Roman"/>
          <w:i/>
          <w:sz w:val="20"/>
          <w:szCs w:val="20"/>
          <w:lang w:eastAsia="cs-CZ"/>
        </w:rPr>
        <w:t>„My“ a „oni“ v novém vydání.</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2. Likvidace Československé republi</w:t>
      </w:r>
      <w:r w:rsidR="001D3D53" w:rsidRPr="00B427B8">
        <w:rPr>
          <w:rFonts w:ascii="Times New Roman" w:eastAsia="Times New Roman" w:hAnsi="Times New Roman" w:cs="Times New Roman"/>
          <w:bCs/>
          <w:sz w:val="24"/>
          <w:szCs w:val="24"/>
          <w:lang w:eastAsia="cs-CZ"/>
        </w:rPr>
        <w:t>k</w:t>
      </w:r>
      <w:r w:rsidRPr="00B427B8">
        <w:rPr>
          <w:rFonts w:ascii="Times New Roman" w:eastAsia="Times New Roman" w:hAnsi="Times New Roman" w:cs="Times New Roman"/>
          <w:bCs/>
          <w:sz w:val="24"/>
          <w:szCs w:val="24"/>
          <w:lang w:eastAsia="cs-CZ"/>
        </w:rPr>
        <w:t>y</w:t>
      </w:r>
    </w:p>
    <w:p w:rsidR="00E420C8" w:rsidRPr="00B427B8" w:rsidRDefault="00E420C8" w:rsidP="00573C39">
      <w:pPr>
        <w:spacing w:after="0" w:line="240" w:lineRule="auto"/>
        <w:ind w:right="1152"/>
        <w:jc w:val="both"/>
        <w:rPr>
          <w:rFonts w:ascii="Times New Roman" w:eastAsia="Times New Roman" w:hAnsi="Times New Roman" w:cs="Times New Roman"/>
          <w:bCs/>
          <w:i/>
          <w:sz w:val="24"/>
          <w:szCs w:val="24"/>
          <w:lang w:eastAsia="cs-CZ"/>
        </w:rPr>
      </w:pPr>
      <w:r w:rsidRPr="00B427B8">
        <w:rPr>
          <w:rFonts w:ascii="Times New Roman" w:eastAsia="Times New Roman" w:hAnsi="Times New Roman" w:cs="Times New Roman"/>
          <w:bCs/>
          <w:i/>
          <w:sz w:val="24"/>
          <w:szCs w:val="24"/>
          <w:lang w:eastAsia="cs-CZ"/>
        </w:rPr>
        <w:t>Rozbití Československa se připravovalo postupně.</w:t>
      </w:r>
    </w:p>
    <w:p w:rsidR="00E420C8" w:rsidRPr="00B427B8" w:rsidRDefault="00E420C8" w:rsidP="00573C39">
      <w:pPr>
        <w:keepNext/>
        <w:keepLines/>
        <w:spacing w:after="0" w:line="240" w:lineRule="auto"/>
        <w:ind w:right="1152"/>
        <w:jc w:val="both"/>
        <w:outlineLvl w:val="0"/>
        <w:rPr>
          <w:rFonts w:ascii="Times New Roman" w:eastAsiaTheme="majorEastAsia" w:hAnsi="Times New Roman" w:cs="Times New Roman"/>
          <w:bCs/>
          <w:sz w:val="24"/>
          <w:szCs w:val="24"/>
        </w:rPr>
      </w:pPr>
      <w:r w:rsidRPr="00B427B8">
        <w:rPr>
          <w:rFonts w:ascii="Times New Roman" w:eastAsiaTheme="majorEastAsia" w:hAnsi="Times New Roman" w:cs="Times New Roman"/>
          <w:bCs/>
          <w:sz w:val="24"/>
          <w:szCs w:val="24"/>
        </w:rPr>
        <w:t>3. Úloha složek státní moci</w:t>
      </w:r>
    </w:p>
    <w:p w:rsidR="00E420C8" w:rsidRPr="00B427B8" w:rsidRDefault="00E420C8" w:rsidP="00573C39">
      <w:pPr>
        <w:keepNext/>
        <w:keepLines/>
        <w:spacing w:after="0" w:line="240" w:lineRule="auto"/>
        <w:ind w:right="1152"/>
        <w:jc w:val="both"/>
        <w:outlineLvl w:val="0"/>
        <w:rPr>
          <w:rFonts w:ascii="Times New Roman" w:eastAsia="MS Mincho" w:hAnsi="Times New Roman" w:cs="Times New Roman"/>
          <w:i/>
          <w:iCs/>
          <w:sz w:val="20"/>
          <w:szCs w:val="20"/>
        </w:rPr>
      </w:pPr>
      <w:r w:rsidRPr="00B427B8">
        <w:rPr>
          <w:rFonts w:ascii="Times New Roman" w:eastAsiaTheme="majorEastAsia" w:hAnsi="Times New Roman" w:cs="Times New Roman"/>
          <w:bCs/>
          <w:i/>
          <w:sz w:val="20"/>
          <w:szCs w:val="20"/>
        </w:rPr>
        <w:t xml:space="preserve">„Deetatizace“ a posluhování nové buržoazii. </w:t>
      </w:r>
      <w:r w:rsidRPr="00B427B8">
        <w:rPr>
          <w:rFonts w:ascii="Times New Roman" w:eastAsia="MS Mincho" w:hAnsi="Times New Roman" w:cs="Times New Roman"/>
          <w:i/>
          <w:iCs/>
          <w:sz w:val="20"/>
          <w:szCs w:val="20"/>
        </w:rPr>
        <w:t>Zvýrazňování role parlamentu. Spory o státní rozpočet</w:t>
      </w:r>
      <w:r w:rsidRPr="00B427B8">
        <w:rPr>
          <w:rFonts w:ascii="Times New Roman" w:eastAsia="MS Mincho" w:hAnsi="Times New Roman" w:cs="Times New Roman"/>
          <w:bCs/>
          <w:i/>
          <w:sz w:val="20"/>
          <w:szCs w:val="20"/>
        </w:rPr>
        <w:t xml:space="preserve">. </w:t>
      </w:r>
      <w:r w:rsidRPr="00B427B8">
        <w:rPr>
          <w:rFonts w:ascii="Times New Roman" w:eastAsiaTheme="majorEastAsia" w:hAnsi="Times New Roman" w:cs="Times New Roman"/>
          <w:bCs/>
          <w:i/>
          <w:sz w:val="20"/>
          <w:szCs w:val="20"/>
        </w:rPr>
        <w:t>Rozpaky nad senátem.</w:t>
      </w:r>
      <w:r w:rsidRPr="00B427B8">
        <w:rPr>
          <w:rFonts w:ascii="Times New Roman" w:eastAsia="MS Mincho" w:hAnsi="Times New Roman" w:cs="Times New Roman"/>
          <w:bCs/>
          <w:i/>
          <w:sz w:val="20"/>
          <w:szCs w:val="20"/>
        </w:rPr>
        <w:t xml:space="preserve"> </w:t>
      </w:r>
      <w:r w:rsidRPr="00B427B8">
        <w:rPr>
          <w:rFonts w:ascii="Times New Roman" w:eastAsiaTheme="majorEastAsia" w:hAnsi="Times New Roman" w:cs="Times New Roman"/>
          <w:bCs/>
          <w:i/>
          <w:iCs/>
          <w:sz w:val="20"/>
          <w:szCs w:val="20"/>
        </w:rPr>
        <w:t xml:space="preserve">Klíčová role vlády. </w:t>
      </w:r>
      <w:r w:rsidRPr="00B427B8">
        <w:rPr>
          <w:rFonts w:ascii="Times New Roman" w:eastAsia="MS Mincho" w:hAnsi="Times New Roman" w:cs="Times New Roman"/>
          <w:i/>
          <w:iCs/>
          <w:sz w:val="20"/>
          <w:szCs w:val="20"/>
        </w:rPr>
        <w:t>Z vlád kapitalistické restaurace vlády hlídačů a údržbářů. Obecné a specifické rysy pravicových vlád a vlády „levého středu“</w:t>
      </w:r>
      <w:r w:rsidR="007E44B3" w:rsidRPr="00B427B8">
        <w:rPr>
          <w:rFonts w:ascii="Times New Roman" w:eastAsia="MS Mincho" w:hAnsi="Times New Roman" w:cs="Times New Roman"/>
          <w:i/>
          <w:iCs/>
          <w:sz w:val="20"/>
          <w:szCs w:val="20"/>
        </w:rPr>
        <w:t xml:space="preserve"> </w:t>
      </w:r>
      <w:r w:rsidRPr="00B427B8">
        <w:rPr>
          <w:rFonts w:ascii="Times New Roman" w:eastAsiaTheme="majorEastAsia" w:hAnsi="Times New Roman" w:cs="Times New Roman"/>
          <w:bCs/>
          <w:i/>
          <w:sz w:val="20"/>
          <w:szCs w:val="20"/>
        </w:rPr>
        <w:t xml:space="preserve">Znechucení občanů nad činností vlád. </w:t>
      </w:r>
      <w:r w:rsidRPr="00B427B8">
        <w:rPr>
          <w:rFonts w:ascii="Times New Roman" w:eastAsiaTheme="majorEastAsia" w:hAnsi="Times New Roman" w:cs="Times New Roman"/>
          <w:i/>
          <w:sz w:val="20"/>
          <w:szCs w:val="20"/>
        </w:rPr>
        <w:t xml:space="preserve">Státní správa. </w:t>
      </w:r>
      <w:r w:rsidRPr="00B427B8">
        <w:rPr>
          <w:rFonts w:ascii="Times New Roman" w:eastAsia="MS Mincho" w:hAnsi="Times New Roman" w:cs="Times New Roman"/>
          <w:bCs/>
          <w:i/>
          <w:sz w:val="20"/>
          <w:szCs w:val="20"/>
        </w:rPr>
        <w:t xml:space="preserve">Soudnictví a kriminalita. </w:t>
      </w:r>
      <w:r w:rsidRPr="00B427B8">
        <w:rPr>
          <w:rFonts w:ascii="Times New Roman" w:eastAsia="MS Mincho" w:hAnsi="Times New Roman" w:cs="Times New Roman"/>
          <w:i/>
          <w:iCs/>
          <w:sz w:val="20"/>
          <w:szCs w:val="20"/>
        </w:rPr>
        <w:t xml:space="preserve">Účelové využívání práva. </w:t>
      </w:r>
      <w:r w:rsidRPr="00B427B8">
        <w:rPr>
          <w:rFonts w:ascii="Times New Roman" w:eastAsiaTheme="majorEastAsia" w:hAnsi="Times New Roman" w:cs="Times New Roman"/>
          <w:i/>
          <w:sz w:val="20"/>
          <w:szCs w:val="20"/>
        </w:rPr>
        <w:t xml:space="preserve">Znerovnoprávnění občanů. </w:t>
      </w:r>
      <w:r w:rsidRPr="00B427B8">
        <w:rPr>
          <w:rFonts w:ascii="Times New Roman" w:eastAsia="MS Mincho" w:hAnsi="Times New Roman" w:cs="Times New Roman"/>
          <w:i/>
          <w:iCs/>
          <w:sz w:val="20"/>
          <w:szCs w:val="20"/>
        </w:rPr>
        <w:t>Bezpečnost státu a bezpečnost občanů. Vzdalování armády od lidu a její „profesionalizace“.</w:t>
      </w:r>
    </w:p>
    <w:p w:rsidR="00E420C8" w:rsidRPr="00B427B8" w:rsidRDefault="00E420C8" w:rsidP="00573C39">
      <w:pPr>
        <w:spacing w:after="0" w:line="240" w:lineRule="auto"/>
        <w:ind w:right="1152"/>
        <w:jc w:val="both"/>
        <w:rPr>
          <w:rFonts w:ascii="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4. Prezident – mýty a realita</w:t>
      </w:r>
    </w:p>
    <w:p w:rsidR="00E420C8" w:rsidRPr="00B427B8" w:rsidRDefault="00E420C8"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Times New Roman" w:hAnsi="Times New Roman" w:cs="Times New Roman"/>
          <w:i/>
          <w:sz w:val="20"/>
          <w:szCs w:val="20"/>
          <w:lang w:eastAsia="cs-CZ"/>
        </w:rPr>
        <w:t xml:space="preserve">Sebestředné využívání pravomocí prezidenta. </w:t>
      </w:r>
      <w:r w:rsidRPr="00B427B8">
        <w:rPr>
          <w:rFonts w:ascii="Times New Roman" w:eastAsia="Times New Roman" w:hAnsi="Times New Roman" w:cs="Times New Roman"/>
          <w:bCs/>
          <w:i/>
          <w:sz w:val="20"/>
          <w:szCs w:val="20"/>
          <w:lang w:eastAsia="cs-CZ"/>
        </w:rPr>
        <w:t>Otec zakladatel - Václav Havel</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 xml:space="preserve">V. Klaus – prezident „všech občanů“. </w:t>
      </w:r>
      <w:r w:rsidRPr="00B427B8">
        <w:rPr>
          <w:rFonts w:ascii="Times New Roman" w:eastAsia="Times New Roman" w:hAnsi="Times New Roman" w:cs="Times New Roman"/>
          <w:bCs/>
          <w:i/>
          <w:sz w:val="20"/>
          <w:szCs w:val="20"/>
          <w:lang w:eastAsia="cs-CZ"/>
        </w:rPr>
        <w:t xml:space="preserve">Vzájemné srovnání V. Havla a V. Klause. </w:t>
      </w:r>
      <w:r w:rsidRPr="00B427B8">
        <w:rPr>
          <w:rFonts w:ascii="Times New Roman" w:eastAsia="Times New Roman" w:hAnsi="Times New Roman" w:cs="Times New Roman"/>
          <w:i/>
          <w:sz w:val="20"/>
          <w:szCs w:val="20"/>
          <w:lang w:eastAsia="cs-CZ"/>
        </w:rPr>
        <w:t>Miloš Zeman jako prezident.</w:t>
      </w:r>
    </w:p>
    <w:p w:rsidR="00E420C8" w:rsidRPr="00B427B8" w:rsidRDefault="00E420C8" w:rsidP="00573C39">
      <w:pPr>
        <w:spacing w:after="0" w:line="240" w:lineRule="auto"/>
        <w:ind w:right="1152"/>
        <w:jc w:val="both"/>
        <w:rPr>
          <w:rFonts w:ascii="Times New Roman" w:eastAsia="MS Mincho" w:hAnsi="Times New Roman" w:cs="Times New Roman"/>
          <w:bCs/>
          <w:iCs/>
          <w:sz w:val="24"/>
          <w:szCs w:val="24"/>
          <w:lang w:eastAsia="cs-CZ"/>
        </w:rPr>
      </w:pPr>
      <w:r w:rsidRPr="00B427B8">
        <w:rPr>
          <w:rFonts w:ascii="Times New Roman" w:eastAsia="MS Mincho" w:hAnsi="Times New Roman" w:cs="Times New Roman"/>
          <w:bCs/>
          <w:iCs/>
          <w:sz w:val="24"/>
          <w:szCs w:val="24"/>
          <w:lang w:eastAsia="cs-CZ"/>
        </w:rPr>
        <w:t>5. Role stran jako nástroje boje o moc a její udržení</w:t>
      </w:r>
    </w:p>
    <w:p w:rsidR="00E420C8" w:rsidRPr="00B427B8" w:rsidRDefault="00E420C8" w:rsidP="00573C39">
      <w:pPr>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MS Mincho" w:hAnsi="Times New Roman" w:cs="Times New Roman"/>
          <w:bCs/>
          <w:i/>
          <w:iCs/>
          <w:sz w:val="20"/>
          <w:szCs w:val="20"/>
          <w:lang w:eastAsia="cs-CZ"/>
        </w:rPr>
        <w:t>Vztah vládních stran a opozice. Stranické spektrum. Pozice a struktura rozhodujících stran.</w:t>
      </w:r>
    </w:p>
    <w:p w:rsidR="00E420C8" w:rsidRPr="00B427B8" w:rsidRDefault="00E420C8"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6. Odpolitizování a syndikalizace odborů</w:t>
      </w:r>
    </w:p>
    <w:p w:rsidR="00E420C8" w:rsidRPr="00B427B8" w:rsidRDefault="00E420C8" w:rsidP="00573C39">
      <w:pPr>
        <w:spacing w:after="0" w:line="240" w:lineRule="auto"/>
        <w:ind w:right="1152"/>
        <w:jc w:val="both"/>
        <w:rPr>
          <w:rFonts w:ascii="Times New Roman" w:eastAsia="MS Mincho" w:hAnsi="Times New Roman" w:cs="Times New Roman"/>
          <w:bCs/>
          <w:i/>
          <w:iCs/>
          <w:sz w:val="24"/>
          <w:szCs w:val="24"/>
          <w:lang w:eastAsia="cs-CZ"/>
        </w:rPr>
      </w:pPr>
      <w:r w:rsidRPr="00B427B8">
        <w:rPr>
          <w:rFonts w:ascii="Times New Roman" w:eastAsia="MS Mincho" w:hAnsi="Times New Roman" w:cs="Times New Roman"/>
          <w:bCs/>
          <w:i/>
          <w:iCs/>
          <w:sz w:val="20"/>
          <w:szCs w:val="20"/>
          <w:lang w:eastAsia="cs-CZ"/>
        </w:rPr>
        <w:t xml:space="preserve">Snaha odpolitizovat a syndikalizovat odbory </w:t>
      </w:r>
      <w:r w:rsidRPr="00B427B8">
        <w:rPr>
          <w:rFonts w:ascii="Times New Roman" w:eastAsia="Times New Roman" w:hAnsi="Times New Roman" w:cs="Times New Roman"/>
          <w:i/>
          <w:sz w:val="20"/>
          <w:szCs w:val="20"/>
          <w:lang w:eastAsia="cs-CZ"/>
        </w:rPr>
        <w:t>Snahy po vymezení práva na stávku</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Formy a rozsah protestů odborů</w:t>
      </w:r>
      <w:r w:rsidRPr="00B427B8">
        <w:rPr>
          <w:rFonts w:ascii="Times New Roman" w:eastAsia="MS Mincho" w:hAnsi="Times New Roman" w:cs="Times New Roman"/>
          <w:bCs/>
          <w:i/>
          <w:iCs/>
          <w:sz w:val="24"/>
          <w:szCs w:val="24"/>
          <w:lang w:eastAsia="cs-CZ"/>
        </w:rPr>
        <w:t>.</w:t>
      </w:r>
    </w:p>
    <w:p w:rsidR="00E420C8" w:rsidRPr="00B427B8" w:rsidRDefault="00E420C8"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Cs/>
          <w:i/>
          <w:iCs/>
          <w:sz w:val="24"/>
          <w:szCs w:val="24"/>
          <w:lang w:eastAsia="cs-CZ"/>
        </w:rPr>
        <w:t>7.</w:t>
      </w:r>
      <w:r w:rsidRPr="00B427B8">
        <w:rPr>
          <w:rFonts w:ascii="Times New Roman" w:eastAsia="Times New Roman" w:hAnsi="Times New Roman" w:cs="Times New Roman"/>
          <w:b/>
          <w:sz w:val="24"/>
          <w:szCs w:val="24"/>
          <w:lang w:eastAsia="cs-CZ"/>
        </w:rPr>
        <w:t xml:space="preserve"> </w:t>
      </w:r>
      <w:r w:rsidRPr="00B427B8">
        <w:rPr>
          <w:rFonts w:ascii="Times New Roman" w:eastAsia="Times New Roman" w:hAnsi="Times New Roman" w:cs="Times New Roman"/>
          <w:sz w:val="24"/>
          <w:szCs w:val="24"/>
          <w:lang w:eastAsia="cs-CZ"/>
        </w:rPr>
        <w:t>Postavení občanů</w:t>
      </w:r>
    </w:p>
    <w:p w:rsidR="00E420C8" w:rsidRPr="00B427B8" w:rsidRDefault="00E420C8" w:rsidP="00573C39">
      <w:pPr>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 xml:space="preserve">Občanská a lidská práva. </w:t>
      </w:r>
      <w:r w:rsidRPr="00B427B8">
        <w:rPr>
          <w:rFonts w:ascii="Times New Roman" w:eastAsia="Times New Roman" w:hAnsi="Times New Roman" w:cs="Times New Roman"/>
          <w:i/>
          <w:sz w:val="20"/>
          <w:szCs w:val="20"/>
          <w:lang w:eastAsia="cs-CZ"/>
        </w:rPr>
        <w:t xml:space="preserve">Znepokojení občanů nad stavem lidských práv. Možnost voleb, vývoj volebních kampaní a postojů voličů. Manipulace sdělovacími prostředky. </w:t>
      </w:r>
      <w:r w:rsidRPr="00B427B8">
        <w:rPr>
          <w:rFonts w:ascii="Times New Roman" w:eastAsia="MS Mincho" w:hAnsi="Times New Roman" w:cs="Times New Roman"/>
          <w:bCs/>
          <w:i/>
          <w:iCs/>
          <w:sz w:val="20"/>
          <w:szCs w:val="20"/>
          <w:lang w:eastAsia="cs-CZ"/>
        </w:rPr>
        <w:t>Struktura a vývoj politických orientací. Rozčarování, beznaděj a ztráta trpělivosti.</w:t>
      </w: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V. Sociální politika</w:t>
      </w:r>
      <w:r w:rsidR="00B00A2F" w:rsidRPr="00B427B8">
        <w:rPr>
          <w:rFonts w:ascii="Times New Roman" w:eastAsia="Times New Roman" w:hAnsi="Times New Roman" w:cs="Times New Roman"/>
          <w:b/>
          <w:bCs/>
          <w:sz w:val="24"/>
          <w:szCs w:val="24"/>
          <w:lang w:eastAsia="cs-CZ"/>
        </w:rPr>
        <w:t xml:space="preserve"> (</w:t>
      </w:r>
      <w:r w:rsidR="00B00A2F" w:rsidRPr="00EA01CA">
        <w:rPr>
          <w:rFonts w:ascii="Times New Roman" w:eastAsia="Times New Roman" w:hAnsi="Times New Roman" w:cs="Times New Roman"/>
          <w:b/>
          <w:bCs/>
          <w:color w:val="7030A0"/>
          <w:sz w:val="24"/>
          <w:szCs w:val="24"/>
          <w:lang w:eastAsia="cs-CZ"/>
        </w:rPr>
        <w:t>3</w:t>
      </w:r>
      <w:r w:rsidR="00EA01CA" w:rsidRPr="00EA01CA">
        <w:rPr>
          <w:rFonts w:ascii="Times New Roman" w:eastAsia="Times New Roman" w:hAnsi="Times New Roman" w:cs="Times New Roman"/>
          <w:b/>
          <w:bCs/>
          <w:color w:val="7030A0"/>
          <w:sz w:val="24"/>
          <w:szCs w:val="24"/>
          <w:lang w:eastAsia="cs-CZ"/>
        </w:rPr>
        <w:t>72</w:t>
      </w:r>
      <w:r w:rsidR="00B00A2F" w:rsidRPr="00EA01CA">
        <w:rPr>
          <w:rFonts w:ascii="Times New Roman" w:eastAsia="Times New Roman" w:hAnsi="Times New Roman" w:cs="Times New Roman"/>
          <w:b/>
          <w:bCs/>
          <w:color w:val="7030A0"/>
          <w:sz w:val="24"/>
          <w:szCs w:val="24"/>
          <w:lang w:eastAsia="cs-CZ"/>
        </w:rPr>
        <w:t xml:space="preserve"> – 3</w:t>
      </w:r>
      <w:r w:rsidR="00EA01CA" w:rsidRPr="00EA01CA">
        <w:rPr>
          <w:rFonts w:ascii="Times New Roman" w:eastAsia="Times New Roman" w:hAnsi="Times New Roman" w:cs="Times New Roman"/>
          <w:b/>
          <w:bCs/>
          <w:color w:val="7030A0"/>
          <w:sz w:val="24"/>
          <w:szCs w:val="24"/>
          <w:lang w:eastAsia="cs-CZ"/>
        </w:rPr>
        <w:t>89</w:t>
      </w:r>
      <w:r w:rsidR="00B00A2F" w:rsidRPr="00B427B8">
        <w:rPr>
          <w:rFonts w:ascii="Times New Roman" w:eastAsia="Times New Roman" w:hAnsi="Times New Roman" w:cs="Times New Roman"/>
          <w:b/>
          <w:bCs/>
          <w:sz w:val="24"/>
          <w:szCs w:val="24"/>
          <w:lang w:eastAsia="cs-CZ"/>
        </w:rPr>
        <w:t>)</w:t>
      </w:r>
    </w:p>
    <w:p w:rsidR="00E420C8" w:rsidRPr="00B427B8" w:rsidRDefault="00E420C8" w:rsidP="00573C39">
      <w:pPr>
        <w:spacing w:after="0" w:line="240" w:lineRule="auto"/>
        <w:ind w:right="1152"/>
        <w:jc w:val="both"/>
        <w:rPr>
          <w:rFonts w:ascii="Times New Roman" w:eastAsia="Times New Roman" w:hAnsi="Times New Roman" w:cs="Times New Roman"/>
          <w:i/>
          <w:sz w:val="24"/>
          <w:szCs w:val="24"/>
          <w:lang w:eastAsia="cs-CZ"/>
        </w:rPr>
      </w:pPr>
      <w:r w:rsidRPr="00B427B8">
        <w:rPr>
          <w:rFonts w:ascii="Times New Roman" w:eastAsia="Times New Roman" w:hAnsi="Times New Roman" w:cs="Times New Roman"/>
          <w:sz w:val="24"/>
          <w:szCs w:val="24"/>
          <w:lang w:eastAsia="cs-CZ"/>
        </w:rPr>
        <w:lastRenderedPageBreak/>
        <w:t>1.</w:t>
      </w:r>
      <w:r w:rsidRPr="00B427B8">
        <w:rPr>
          <w:rFonts w:ascii="Times New Roman" w:eastAsia="Times New Roman" w:hAnsi="Times New Roman" w:cs="Times New Roman"/>
          <w:i/>
          <w:sz w:val="24"/>
          <w:szCs w:val="24"/>
          <w:lang w:eastAsia="cs-CZ"/>
        </w:rPr>
        <w:t xml:space="preserve"> </w:t>
      </w:r>
      <w:r w:rsidRPr="00B427B8">
        <w:rPr>
          <w:rFonts w:ascii="Times New Roman" w:eastAsia="Times New Roman" w:hAnsi="Times New Roman" w:cs="Times New Roman"/>
          <w:sz w:val="24"/>
          <w:szCs w:val="24"/>
          <w:lang w:eastAsia="cs-CZ"/>
        </w:rPr>
        <w:t>Aktualizace</w:t>
      </w:r>
      <w:r w:rsidRPr="00B427B8">
        <w:rPr>
          <w:rFonts w:ascii="Times New Roman" w:eastAsia="Times New Roman" w:hAnsi="Times New Roman" w:cs="Times New Roman"/>
          <w:i/>
          <w:sz w:val="24"/>
          <w:szCs w:val="24"/>
          <w:lang w:eastAsia="cs-CZ"/>
        </w:rPr>
        <w:t xml:space="preserve"> </w:t>
      </w:r>
      <w:r w:rsidRPr="00B427B8">
        <w:rPr>
          <w:rFonts w:ascii="Times New Roman" w:eastAsia="Times New Roman" w:hAnsi="Times New Roman" w:cs="Times New Roman"/>
          <w:sz w:val="24"/>
          <w:szCs w:val="24"/>
          <w:lang w:eastAsia="cs-CZ"/>
        </w:rPr>
        <w:t>sociální otázky a její řešení</w:t>
      </w:r>
    </w:p>
    <w:p w:rsidR="00E420C8" w:rsidRPr="00B427B8" w:rsidRDefault="00E420C8" w:rsidP="00573C39">
      <w:pPr>
        <w:spacing w:after="0" w:line="240" w:lineRule="auto"/>
        <w:ind w:right="1152"/>
        <w:jc w:val="both"/>
        <w:rPr>
          <w:rFonts w:ascii="Times New Roman" w:eastAsia="Times New Roman" w:hAnsi="Times New Roman" w:cs="Times New Roman"/>
          <w:i/>
          <w:sz w:val="20"/>
          <w:szCs w:val="20"/>
          <w:lang w:eastAsia="cs-CZ"/>
        </w:rPr>
      </w:pPr>
      <w:r w:rsidRPr="00B427B8">
        <w:rPr>
          <w:rFonts w:ascii="Times New Roman" w:eastAsia="Times New Roman" w:hAnsi="Times New Roman" w:cs="Times New Roman"/>
          <w:i/>
          <w:sz w:val="20"/>
          <w:szCs w:val="20"/>
          <w:lang w:eastAsia="cs-CZ"/>
        </w:rPr>
        <w:t>Zostření sociálních problémů. Od státního paternalismu k privatizaci veřejné sféry.</w:t>
      </w:r>
    </w:p>
    <w:p w:rsidR="00E420C8" w:rsidRPr="00B427B8" w:rsidRDefault="00E420C8" w:rsidP="00573C39">
      <w:pPr>
        <w:spacing w:after="0" w:line="240" w:lineRule="auto"/>
        <w:ind w:right="1152"/>
        <w:jc w:val="both"/>
        <w:rPr>
          <w:rFonts w:ascii="Times New Roman" w:eastAsia="Times New Roman" w:hAnsi="Times New Roman" w:cs="Times New Roman"/>
          <w:bCs/>
          <w:iCs/>
          <w:sz w:val="24"/>
          <w:szCs w:val="24"/>
          <w:lang w:eastAsia="cs-CZ"/>
        </w:rPr>
      </w:pPr>
      <w:r w:rsidRPr="00B427B8">
        <w:rPr>
          <w:rFonts w:ascii="Times New Roman" w:eastAsia="Times New Roman" w:hAnsi="Times New Roman" w:cs="Times New Roman"/>
          <w:bCs/>
          <w:iCs/>
          <w:sz w:val="24"/>
          <w:szCs w:val="24"/>
          <w:lang w:eastAsia="cs-CZ"/>
        </w:rPr>
        <w:t>2. Rezignace státu na řešení hlavních problémů v sociální situaci občanů</w:t>
      </w:r>
    </w:p>
    <w:p w:rsidR="00E420C8" w:rsidRPr="00B427B8" w:rsidRDefault="00E420C8" w:rsidP="00573C39">
      <w:pPr>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Times New Roman" w:hAnsi="Times New Roman" w:cs="Times New Roman"/>
          <w:bCs/>
          <w:i/>
          <w:iCs/>
          <w:sz w:val="20"/>
          <w:szCs w:val="20"/>
          <w:lang w:eastAsia="cs-CZ"/>
        </w:rPr>
        <w:t>Přeměna bytů v „obyčejné zboží“</w:t>
      </w:r>
      <w:r w:rsidRPr="00B427B8">
        <w:rPr>
          <w:rFonts w:ascii="Times New Roman" w:eastAsia="MS Mincho" w:hAnsi="Times New Roman" w:cs="Times New Roman"/>
          <w:bCs/>
          <w:i/>
          <w:iCs/>
          <w:sz w:val="20"/>
          <w:szCs w:val="20"/>
          <w:lang w:eastAsia="cs-CZ"/>
        </w:rPr>
        <w:t xml:space="preserve">. </w:t>
      </w:r>
      <w:r w:rsidRPr="00B427B8">
        <w:rPr>
          <w:rFonts w:ascii="Times New Roman" w:eastAsia="Times New Roman" w:hAnsi="Times New Roman" w:cs="Times New Roman"/>
          <w:bCs/>
          <w:i/>
          <w:iCs/>
          <w:sz w:val="20"/>
          <w:szCs w:val="20"/>
          <w:lang w:eastAsia="cs-CZ"/>
        </w:rPr>
        <w:t>Vtažení zdravotnictví do tržních mechanismů.</w:t>
      </w:r>
      <w:r w:rsidRPr="00B427B8">
        <w:rPr>
          <w:rFonts w:ascii="Times New Roman" w:eastAsia="Times New Roman"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Zhoršení fyzického a psychického stavu starší generace.</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3. Sociální podpory a dávky</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4. Kvalita výživy obyvatelstva</w:t>
      </w: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VI. Zahraniční politika</w:t>
      </w:r>
      <w:r w:rsidR="00B00A2F" w:rsidRPr="00B427B8">
        <w:rPr>
          <w:rFonts w:ascii="Times New Roman" w:eastAsia="Times New Roman" w:hAnsi="Times New Roman" w:cs="Times New Roman"/>
          <w:b/>
          <w:bCs/>
          <w:sz w:val="24"/>
          <w:szCs w:val="24"/>
          <w:lang w:eastAsia="cs-CZ"/>
        </w:rPr>
        <w:t xml:space="preserve"> (</w:t>
      </w:r>
      <w:r w:rsidR="00B00A2F" w:rsidRPr="00EA01CA">
        <w:rPr>
          <w:rFonts w:ascii="Times New Roman" w:eastAsia="Times New Roman" w:hAnsi="Times New Roman" w:cs="Times New Roman"/>
          <w:b/>
          <w:bCs/>
          <w:color w:val="7030A0"/>
          <w:sz w:val="24"/>
          <w:szCs w:val="24"/>
          <w:lang w:eastAsia="cs-CZ"/>
        </w:rPr>
        <w:t>3</w:t>
      </w:r>
      <w:r w:rsidR="00EA01CA" w:rsidRPr="00EA01CA">
        <w:rPr>
          <w:rFonts w:ascii="Times New Roman" w:eastAsia="Times New Roman" w:hAnsi="Times New Roman" w:cs="Times New Roman"/>
          <w:b/>
          <w:bCs/>
          <w:color w:val="7030A0"/>
          <w:sz w:val="24"/>
          <w:szCs w:val="24"/>
          <w:lang w:eastAsia="cs-CZ"/>
        </w:rPr>
        <w:t>89</w:t>
      </w:r>
      <w:r w:rsidR="00B00A2F" w:rsidRPr="00EA01CA">
        <w:rPr>
          <w:rFonts w:ascii="Times New Roman" w:eastAsia="Times New Roman" w:hAnsi="Times New Roman" w:cs="Times New Roman"/>
          <w:b/>
          <w:bCs/>
          <w:color w:val="7030A0"/>
          <w:sz w:val="24"/>
          <w:szCs w:val="24"/>
          <w:lang w:eastAsia="cs-CZ"/>
        </w:rPr>
        <w:t xml:space="preserve"> – </w:t>
      </w:r>
      <w:r w:rsidR="00EA01CA" w:rsidRPr="00EA01CA">
        <w:rPr>
          <w:rFonts w:ascii="Times New Roman" w:eastAsia="Times New Roman" w:hAnsi="Times New Roman" w:cs="Times New Roman"/>
          <w:b/>
          <w:bCs/>
          <w:color w:val="7030A0"/>
          <w:sz w:val="24"/>
          <w:szCs w:val="24"/>
          <w:lang w:eastAsia="cs-CZ"/>
        </w:rPr>
        <w:t>406</w:t>
      </w:r>
      <w:r w:rsidR="00B00A2F" w:rsidRPr="00B427B8">
        <w:rPr>
          <w:rFonts w:ascii="Times New Roman" w:eastAsia="Times New Roman" w:hAnsi="Times New Roman" w:cs="Times New Roman"/>
          <w:b/>
          <w:bCs/>
          <w:sz w:val="24"/>
          <w:szCs w:val="24"/>
          <w:lang w:eastAsia="cs-CZ"/>
        </w:rPr>
        <w:t>)</w:t>
      </w:r>
    </w:p>
    <w:p w:rsidR="00E420C8" w:rsidRPr="00B427B8" w:rsidRDefault="00E420C8"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1. Koncepce československé státnosti</w:t>
      </w:r>
    </w:p>
    <w:p w:rsidR="00E420C8" w:rsidRPr="00B427B8" w:rsidRDefault="00E420C8" w:rsidP="00573C39">
      <w:pPr>
        <w:spacing w:after="0" w:line="240" w:lineRule="auto"/>
        <w:ind w:right="1152"/>
        <w:jc w:val="both"/>
        <w:rPr>
          <w:rFonts w:ascii="Times New Roman" w:hAnsi="Times New Roman" w:cs="Times New Roman"/>
          <w:bCs/>
          <w:i/>
          <w:iCs/>
          <w:sz w:val="20"/>
          <w:szCs w:val="20"/>
          <w:lang w:eastAsia="cs-CZ"/>
        </w:rPr>
      </w:pPr>
      <w:r w:rsidRPr="00B427B8">
        <w:rPr>
          <w:rFonts w:ascii="Times New Roman" w:eastAsia="MS Mincho" w:hAnsi="Times New Roman" w:cs="Times New Roman"/>
          <w:bCs/>
          <w:i/>
          <w:iCs/>
          <w:sz w:val="20"/>
          <w:szCs w:val="20"/>
          <w:lang w:eastAsia="cs-CZ"/>
        </w:rPr>
        <w:t xml:space="preserve">Prostor české státnosti. </w:t>
      </w:r>
      <w:r w:rsidRPr="00B427B8">
        <w:rPr>
          <w:rFonts w:ascii="Times New Roman" w:eastAsia="Times New Roman" w:hAnsi="Times New Roman" w:cs="Times New Roman"/>
          <w:bCs/>
          <w:i/>
          <w:iCs/>
          <w:sz w:val="20"/>
          <w:szCs w:val="20"/>
          <w:lang w:eastAsia="cs-CZ"/>
        </w:rPr>
        <w:t>Československá i česká státnost jako „omyl“ a „nedopatření“. Od „nadstandardních“ vztahů ke vzdalování se Slovensku.</w:t>
      </w:r>
      <w:r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bCs/>
          <w:i/>
          <w:iCs/>
          <w:sz w:val="20"/>
          <w:szCs w:val="20"/>
          <w:lang w:eastAsia="cs-CZ"/>
        </w:rPr>
        <w:t>Vývoj suverenity Česka a komplexy vládních garnitur.</w:t>
      </w:r>
    </w:p>
    <w:p w:rsidR="00E420C8" w:rsidRPr="00B427B8" w:rsidRDefault="00E420C8"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2. Vtažení ČR do NATO a vstup do Evropy</w:t>
      </w:r>
    </w:p>
    <w:p w:rsidR="00E420C8" w:rsidRPr="00B427B8" w:rsidRDefault="00E420C8"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Cs/>
          <w:i/>
          <w:iCs/>
          <w:sz w:val="20"/>
          <w:szCs w:val="20"/>
          <w:lang w:eastAsia="cs-CZ"/>
        </w:rPr>
        <w:t xml:space="preserve">Rozhodnutí, které obešlo občany. </w:t>
      </w:r>
      <w:r w:rsidRPr="00B427B8">
        <w:rPr>
          <w:rFonts w:ascii="Times New Roman" w:eastAsia="Times New Roman" w:hAnsi="Times New Roman" w:cs="Times New Roman"/>
          <w:i/>
          <w:sz w:val="20"/>
          <w:szCs w:val="20"/>
          <w:lang w:eastAsia="cs-CZ"/>
        </w:rPr>
        <w:t>Přípravy vstupu a účast v EU</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Cs/>
          <w:i/>
          <w:iCs/>
          <w:sz w:val="20"/>
          <w:szCs w:val="20"/>
          <w:lang w:eastAsia="cs-CZ"/>
        </w:rPr>
        <w:t>Rozporný vztah k ústavní smlouvě.</w:t>
      </w:r>
    </w:p>
    <w:p w:rsidR="00E420C8" w:rsidRPr="00B427B8" w:rsidRDefault="00E420C8" w:rsidP="00573C39">
      <w:pPr>
        <w:spacing w:after="0" w:line="240" w:lineRule="auto"/>
        <w:ind w:right="1152"/>
        <w:jc w:val="both"/>
        <w:rPr>
          <w:rFonts w:ascii="Times New Roman" w:eastAsia="Times New Roman" w:hAnsi="Times New Roman" w:cs="Times New Roman"/>
          <w:b/>
          <w:sz w:val="20"/>
          <w:szCs w:val="20"/>
          <w:lang w:eastAsia="cs-CZ"/>
        </w:rPr>
      </w:pPr>
    </w:p>
    <w:p w:rsidR="00E420C8" w:rsidRPr="00B427B8" w:rsidRDefault="00E420C8" w:rsidP="00573C39">
      <w:pPr>
        <w:spacing w:after="0" w:line="240" w:lineRule="auto"/>
        <w:ind w:right="1152"/>
        <w:jc w:val="both"/>
        <w:rPr>
          <w:rFonts w:ascii="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VII. Osudy kultury</w:t>
      </w:r>
      <w:r w:rsidR="00B00A2F" w:rsidRPr="00B427B8">
        <w:rPr>
          <w:rFonts w:ascii="Times New Roman" w:eastAsia="Times New Roman" w:hAnsi="Times New Roman" w:cs="Times New Roman"/>
          <w:b/>
          <w:sz w:val="24"/>
          <w:szCs w:val="24"/>
          <w:lang w:eastAsia="cs-CZ"/>
        </w:rPr>
        <w:t xml:space="preserve"> (</w:t>
      </w:r>
      <w:r w:rsidR="00EA01CA" w:rsidRPr="00EA01CA">
        <w:rPr>
          <w:rFonts w:ascii="Times New Roman" w:eastAsia="Times New Roman" w:hAnsi="Times New Roman" w:cs="Times New Roman"/>
          <w:b/>
          <w:color w:val="7030A0"/>
          <w:sz w:val="24"/>
          <w:szCs w:val="24"/>
          <w:lang w:eastAsia="cs-CZ"/>
        </w:rPr>
        <w:t>406</w:t>
      </w:r>
      <w:r w:rsidR="00B00A2F" w:rsidRPr="00EA01CA">
        <w:rPr>
          <w:rFonts w:ascii="Times New Roman" w:eastAsia="Times New Roman" w:hAnsi="Times New Roman" w:cs="Times New Roman"/>
          <w:b/>
          <w:color w:val="7030A0"/>
          <w:sz w:val="24"/>
          <w:szCs w:val="24"/>
          <w:lang w:eastAsia="cs-CZ"/>
        </w:rPr>
        <w:t xml:space="preserve"> – </w:t>
      </w:r>
      <w:r w:rsidR="00EA01CA" w:rsidRPr="00EA01CA">
        <w:rPr>
          <w:rFonts w:ascii="Times New Roman" w:eastAsia="Times New Roman" w:hAnsi="Times New Roman" w:cs="Times New Roman"/>
          <w:b/>
          <w:color w:val="7030A0"/>
          <w:sz w:val="24"/>
          <w:szCs w:val="24"/>
          <w:lang w:eastAsia="cs-CZ"/>
        </w:rPr>
        <w:t>426</w:t>
      </w:r>
      <w:r w:rsidR="00B00A2F" w:rsidRPr="00B427B8">
        <w:rPr>
          <w:rFonts w:ascii="Times New Roman" w:eastAsia="Times New Roman" w:hAnsi="Times New Roman" w:cs="Times New Roman"/>
          <w:b/>
          <w:sz w:val="24"/>
          <w:szCs w:val="24"/>
          <w:lang w:eastAsia="cs-CZ"/>
        </w:rPr>
        <w:t>)</w:t>
      </w:r>
    </w:p>
    <w:p w:rsidR="00E420C8" w:rsidRPr="00B427B8" w:rsidRDefault="00E420C8" w:rsidP="00573C39">
      <w:pPr>
        <w:spacing w:after="0" w:line="240" w:lineRule="auto"/>
        <w:ind w:right="1152"/>
        <w:jc w:val="both"/>
        <w:rPr>
          <w:rFonts w:ascii="Times New Roman" w:eastAsia="MS Mincho" w:hAnsi="Times New Roman" w:cs="Times New Roman"/>
          <w:bCs/>
          <w:iCs/>
          <w:sz w:val="24"/>
          <w:szCs w:val="24"/>
          <w:lang w:eastAsia="cs-CZ"/>
        </w:rPr>
      </w:pPr>
      <w:r w:rsidRPr="00B427B8">
        <w:rPr>
          <w:rFonts w:ascii="Times New Roman" w:eastAsia="MS Mincho" w:hAnsi="Times New Roman" w:cs="Times New Roman"/>
          <w:bCs/>
          <w:iCs/>
          <w:sz w:val="24"/>
          <w:szCs w:val="24"/>
          <w:lang w:eastAsia="cs-CZ"/>
        </w:rPr>
        <w:t>1. Kultura jako zbožní produkt</w:t>
      </w:r>
    </w:p>
    <w:p w:rsidR="00E420C8" w:rsidRPr="00B427B8" w:rsidRDefault="00E420C8" w:rsidP="00573C39">
      <w:pPr>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MS Mincho" w:hAnsi="Times New Roman" w:cs="Times New Roman"/>
          <w:bCs/>
          <w:i/>
          <w:iCs/>
          <w:sz w:val="20"/>
          <w:szCs w:val="20"/>
          <w:lang w:eastAsia="cs-CZ"/>
        </w:rPr>
        <w:t xml:space="preserve">Podrobení kultury ziskové a tržní kuratele. Duchovní obnova, tolerance a nesnášenlivost. </w:t>
      </w:r>
      <w:r w:rsidRPr="00B427B8">
        <w:rPr>
          <w:rFonts w:ascii="Times New Roman" w:eastAsia="Times New Roman" w:hAnsi="Times New Roman" w:cs="Times New Roman"/>
          <w:bCs/>
          <w:i/>
          <w:sz w:val="20"/>
          <w:szCs w:val="20"/>
          <w:lang w:eastAsia="cs-CZ"/>
        </w:rPr>
        <w:t>Aktivity kulturních činitelů. Varování a rozčarování kulturních činitelů.</w:t>
      </w:r>
    </w:p>
    <w:p w:rsidR="00E420C8" w:rsidRPr="00B427B8" w:rsidRDefault="00E420C8" w:rsidP="00573C39">
      <w:pPr>
        <w:spacing w:after="0" w:line="240" w:lineRule="auto"/>
        <w:ind w:right="1152"/>
        <w:jc w:val="both"/>
        <w:rPr>
          <w:rFonts w:ascii="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2. Situace ve vzdělávání a ve vědě</w:t>
      </w:r>
    </w:p>
    <w:p w:rsidR="00E420C8" w:rsidRPr="00B427B8" w:rsidRDefault="00E420C8" w:rsidP="00573C39">
      <w:pPr>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Věda a výzkum.</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3. Sdělovací prostředky a nástroje manipulace</w:t>
      </w:r>
    </w:p>
    <w:p w:rsidR="00E420C8" w:rsidRPr="00B427B8" w:rsidRDefault="00E420C8" w:rsidP="00573C39">
      <w:pPr>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 xml:space="preserve">Svoboda informací. </w:t>
      </w:r>
      <w:r w:rsidRPr="00B427B8">
        <w:rPr>
          <w:rFonts w:ascii="Times New Roman" w:eastAsia="Times New Roman" w:hAnsi="Times New Roman" w:cs="Times New Roman"/>
          <w:i/>
          <w:sz w:val="20"/>
          <w:szCs w:val="20"/>
          <w:lang w:eastAsia="cs-CZ"/>
        </w:rPr>
        <w:t>Obecné znekulturnění jako důsledek politiky restaurace.</w:t>
      </w:r>
    </w:p>
    <w:p w:rsidR="00E420C8" w:rsidRPr="00B427B8" w:rsidRDefault="00E420C8" w:rsidP="00573C39">
      <w:pPr>
        <w:spacing w:after="0" w:line="240" w:lineRule="auto"/>
        <w:ind w:right="1152"/>
        <w:jc w:val="both"/>
        <w:rPr>
          <w:rFonts w:ascii="Times New Roman" w:hAnsi="Times New Roman" w:cs="Times New Roman"/>
          <w:sz w:val="24"/>
          <w:szCs w:val="24"/>
        </w:rPr>
      </w:pPr>
    </w:p>
    <w:p w:rsidR="00E420C8" w:rsidRPr="00B427B8" w:rsidRDefault="00E420C8" w:rsidP="00573C39">
      <w:pPr>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VIII. Mravní stav společnosti</w:t>
      </w:r>
      <w:r w:rsidR="00B00A2F" w:rsidRPr="00B427B8">
        <w:rPr>
          <w:rFonts w:ascii="Times New Roman" w:eastAsia="MS Mincho" w:hAnsi="Times New Roman" w:cs="Times New Roman"/>
          <w:b/>
          <w:bCs/>
          <w:sz w:val="24"/>
          <w:szCs w:val="24"/>
          <w:lang w:eastAsia="cs-CZ"/>
        </w:rPr>
        <w:t xml:space="preserve"> (</w:t>
      </w:r>
      <w:r w:rsidR="00D75528" w:rsidRPr="00EA01CA">
        <w:rPr>
          <w:rFonts w:ascii="Times New Roman" w:eastAsia="MS Mincho" w:hAnsi="Times New Roman" w:cs="Times New Roman"/>
          <w:b/>
          <w:bCs/>
          <w:color w:val="7030A0"/>
          <w:sz w:val="24"/>
          <w:szCs w:val="24"/>
          <w:lang w:eastAsia="cs-CZ"/>
        </w:rPr>
        <w:t>4</w:t>
      </w:r>
      <w:r w:rsidR="00EA01CA" w:rsidRPr="00EA01CA">
        <w:rPr>
          <w:rFonts w:ascii="Times New Roman" w:eastAsia="MS Mincho" w:hAnsi="Times New Roman" w:cs="Times New Roman"/>
          <w:b/>
          <w:bCs/>
          <w:color w:val="7030A0"/>
          <w:sz w:val="24"/>
          <w:szCs w:val="24"/>
          <w:lang w:eastAsia="cs-CZ"/>
        </w:rPr>
        <w:t>26</w:t>
      </w:r>
      <w:r w:rsidR="00B00A2F" w:rsidRPr="00EA01CA">
        <w:rPr>
          <w:rFonts w:ascii="Times New Roman" w:eastAsia="MS Mincho" w:hAnsi="Times New Roman" w:cs="Times New Roman"/>
          <w:b/>
          <w:bCs/>
          <w:color w:val="7030A0"/>
          <w:sz w:val="24"/>
          <w:szCs w:val="24"/>
          <w:lang w:eastAsia="cs-CZ"/>
        </w:rPr>
        <w:t xml:space="preserve"> – </w:t>
      </w:r>
      <w:r w:rsidR="00642AEB" w:rsidRPr="00EA01CA">
        <w:rPr>
          <w:rFonts w:ascii="Times New Roman" w:eastAsia="MS Mincho" w:hAnsi="Times New Roman" w:cs="Times New Roman"/>
          <w:b/>
          <w:bCs/>
          <w:color w:val="7030A0"/>
          <w:sz w:val="24"/>
          <w:szCs w:val="24"/>
          <w:lang w:eastAsia="cs-CZ"/>
        </w:rPr>
        <w:t>4</w:t>
      </w:r>
      <w:r w:rsidR="00EA01CA" w:rsidRPr="00EA01CA">
        <w:rPr>
          <w:rFonts w:ascii="Times New Roman" w:eastAsia="MS Mincho" w:hAnsi="Times New Roman" w:cs="Times New Roman"/>
          <w:b/>
          <w:bCs/>
          <w:color w:val="7030A0"/>
          <w:sz w:val="24"/>
          <w:szCs w:val="24"/>
          <w:lang w:eastAsia="cs-CZ"/>
        </w:rPr>
        <w:t>33</w:t>
      </w:r>
      <w:r w:rsidR="00D75528" w:rsidRPr="00B427B8">
        <w:rPr>
          <w:rFonts w:ascii="Times New Roman" w:eastAsia="MS Mincho" w:hAnsi="Times New Roman" w:cs="Times New Roman"/>
          <w:b/>
          <w:bCs/>
          <w:sz w:val="24"/>
          <w:szCs w:val="24"/>
          <w:lang w:eastAsia="cs-CZ"/>
        </w:rPr>
        <w:t>)</w:t>
      </w:r>
    </w:p>
    <w:p w:rsidR="00E420C8" w:rsidRPr="00B427B8" w:rsidRDefault="00E420C8" w:rsidP="00573C39">
      <w:pPr>
        <w:spacing w:after="0" w:line="240" w:lineRule="auto"/>
        <w:ind w:right="1152"/>
        <w:jc w:val="both"/>
        <w:rPr>
          <w:rFonts w:ascii="Times New Roman" w:eastAsia="MS Mincho" w:hAnsi="Times New Roman" w:cs="Times New Roman"/>
          <w:i/>
          <w:sz w:val="20"/>
          <w:szCs w:val="20"/>
          <w:lang w:eastAsia="cs-CZ"/>
        </w:rPr>
      </w:pPr>
      <w:r w:rsidRPr="00B427B8">
        <w:rPr>
          <w:rFonts w:ascii="Times New Roman" w:eastAsia="MS Mincho" w:hAnsi="Times New Roman" w:cs="Times New Roman"/>
          <w:bCs/>
          <w:i/>
          <w:iCs/>
          <w:sz w:val="20"/>
          <w:szCs w:val="20"/>
          <w:lang w:eastAsia="cs-CZ"/>
        </w:rPr>
        <w:t xml:space="preserve">Trh mravní hodnoty nepředpokládá, ale produkuje. </w:t>
      </w:r>
      <w:r w:rsidRPr="00B427B8">
        <w:rPr>
          <w:rFonts w:ascii="Times New Roman" w:eastAsia="Times New Roman" w:hAnsi="Times New Roman" w:cs="Times New Roman"/>
          <w:i/>
          <w:sz w:val="20"/>
          <w:szCs w:val="20"/>
          <w:lang w:eastAsia="cs-CZ"/>
        </w:rPr>
        <w:t>Hodnotové orientace v postmoderním eklekticismu</w:t>
      </w:r>
      <w:r w:rsidRPr="00B427B8">
        <w:rPr>
          <w:rFonts w:ascii="Times New Roman" w:eastAsia="MS Mincho" w:hAnsi="Times New Roman" w:cs="Times New Roman"/>
          <w:i/>
          <w:sz w:val="20"/>
          <w:szCs w:val="20"/>
          <w:lang w:eastAsia="cs-CZ"/>
        </w:rPr>
        <w:t xml:space="preserve">. Struktura hodnotových orientací. </w:t>
      </w:r>
      <w:r w:rsidRPr="00B427B8">
        <w:rPr>
          <w:rFonts w:ascii="Times New Roman" w:eastAsia="MS Mincho" w:hAnsi="Times New Roman" w:cs="Times New Roman"/>
          <w:bCs/>
          <w:i/>
          <w:iCs/>
          <w:sz w:val="20"/>
          <w:szCs w:val="20"/>
          <w:lang w:eastAsia="cs-CZ"/>
        </w:rPr>
        <w:t>Mravní relativismus a honba za požitky.</w:t>
      </w:r>
    </w:p>
    <w:p w:rsidR="00E420C8" w:rsidRPr="00B427B8" w:rsidRDefault="00E420C8" w:rsidP="00573C39">
      <w:pPr>
        <w:spacing w:after="0" w:line="240" w:lineRule="auto"/>
        <w:ind w:right="1152"/>
        <w:jc w:val="both"/>
        <w:rPr>
          <w:rFonts w:ascii="Times New Roman" w:eastAsia="MS Mincho"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IX. Životní a přírodní prostředí</w:t>
      </w:r>
      <w:r w:rsidR="00B00A2F" w:rsidRPr="00B427B8">
        <w:rPr>
          <w:rFonts w:ascii="Times New Roman" w:eastAsia="MS Mincho" w:hAnsi="Times New Roman" w:cs="Times New Roman"/>
          <w:b/>
          <w:bCs/>
          <w:sz w:val="24"/>
          <w:szCs w:val="24"/>
          <w:lang w:eastAsia="cs-CZ"/>
        </w:rPr>
        <w:t xml:space="preserve"> </w:t>
      </w:r>
      <w:r w:rsidR="00F947F7" w:rsidRPr="00B427B8">
        <w:rPr>
          <w:rFonts w:ascii="Times New Roman" w:eastAsia="MS Mincho" w:hAnsi="Times New Roman" w:cs="Times New Roman"/>
          <w:b/>
          <w:bCs/>
          <w:sz w:val="24"/>
          <w:szCs w:val="24"/>
          <w:lang w:eastAsia="cs-CZ"/>
        </w:rPr>
        <w:t>(</w:t>
      </w:r>
      <w:r w:rsidR="00642AEB" w:rsidRPr="00697254">
        <w:rPr>
          <w:rFonts w:ascii="Times New Roman" w:eastAsia="MS Mincho" w:hAnsi="Times New Roman" w:cs="Times New Roman"/>
          <w:b/>
          <w:bCs/>
          <w:color w:val="7030A0"/>
          <w:sz w:val="24"/>
          <w:szCs w:val="24"/>
          <w:lang w:eastAsia="cs-CZ"/>
        </w:rPr>
        <w:t>4</w:t>
      </w:r>
      <w:r w:rsidR="00EA01CA" w:rsidRPr="00697254">
        <w:rPr>
          <w:rFonts w:ascii="Times New Roman" w:eastAsia="MS Mincho" w:hAnsi="Times New Roman" w:cs="Times New Roman"/>
          <w:b/>
          <w:bCs/>
          <w:color w:val="7030A0"/>
          <w:sz w:val="24"/>
          <w:szCs w:val="24"/>
          <w:lang w:eastAsia="cs-CZ"/>
        </w:rPr>
        <w:t>33</w:t>
      </w:r>
      <w:r w:rsidR="00F947F7" w:rsidRPr="00697254">
        <w:rPr>
          <w:rFonts w:ascii="Times New Roman" w:eastAsia="MS Mincho" w:hAnsi="Times New Roman" w:cs="Times New Roman"/>
          <w:b/>
          <w:bCs/>
          <w:color w:val="7030A0"/>
          <w:sz w:val="24"/>
          <w:szCs w:val="24"/>
          <w:lang w:eastAsia="cs-CZ"/>
        </w:rPr>
        <w:t xml:space="preserve"> – </w:t>
      </w:r>
      <w:r w:rsidR="00642AEB" w:rsidRPr="00697254">
        <w:rPr>
          <w:rFonts w:ascii="Times New Roman" w:eastAsia="MS Mincho" w:hAnsi="Times New Roman" w:cs="Times New Roman"/>
          <w:b/>
          <w:bCs/>
          <w:color w:val="7030A0"/>
          <w:sz w:val="24"/>
          <w:szCs w:val="24"/>
          <w:lang w:eastAsia="cs-CZ"/>
        </w:rPr>
        <w:t>4</w:t>
      </w:r>
      <w:r w:rsidR="00697254" w:rsidRPr="00697254">
        <w:rPr>
          <w:rFonts w:ascii="Times New Roman" w:eastAsia="MS Mincho" w:hAnsi="Times New Roman" w:cs="Times New Roman"/>
          <w:b/>
          <w:bCs/>
          <w:color w:val="7030A0"/>
          <w:sz w:val="24"/>
          <w:szCs w:val="24"/>
          <w:lang w:eastAsia="cs-CZ"/>
        </w:rPr>
        <w:t>38</w:t>
      </w:r>
      <w:r w:rsidR="00F947F7" w:rsidRPr="00697254">
        <w:rPr>
          <w:rFonts w:ascii="Times New Roman" w:eastAsia="MS Mincho" w:hAnsi="Times New Roman" w:cs="Times New Roman"/>
          <w:b/>
          <w:bCs/>
          <w:color w:val="7030A0"/>
          <w:sz w:val="24"/>
          <w:szCs w:val="24"/>
          <w:lang w:eastAsia="cs-CZ"/>
        </w:rPr>
        <w:t>)</w:t>
      </w:r>
    </w:p>
    <w:p w:rsidR="00E420C8" w:rsidRPr="00B427B8" w:rsidRDefault="00E420C8" w:rsidP="00573C39">
      <w:pPr>
        <w:spacing w:after="0" w:line="240" w:lineRule="auto"/>
        <w:ind w:right="1152"/>
        <w:jc w:val="both"/>
        <w:rPr>
          <w:rFonts w:ascii="Times New Roman" w:eastAsia="MS Mincho" w:hAnsi="Times New Roman" w:cs="Times New Roman"/>
          <w:bCs/>
          <w:i/>
          <w:iCs/>
          <w:sz w:val="20"/>
          <w:szCs w:val="20"/>
          <w:lang w:eastAsia="cs-CZ"/>
        </w:rPr>
      </w:pPr>
      <w:r w:rsidRPr="00B427B8">
        <w:rPr>
          <w:rFonts w:ascii="Times New Roman" w:eastAsia="MS Mincho" w:hAnsi="Times New Roman" w:cs="Times New Roman"/>
          <w:bCs/>
          <w:i/>
          <w:iCs/>
          <w:sz w:val="20"/>
          <w:szCs w:val="20"/>
          <w:lang w:eastAsia="cs-CZ"/>
        </w:rPr>
        <w:t xml:space="preserve">Osvobozený podnikatel jako nejodpovědnější ekolog. </w:t>
      </w:r>
      <w:r w:rsidRPr="00B427B8">
        <w:rPr>
          <w:rFonts w:ascii="Times New Roman" w:eastAsia="Times New Roman" w:hAnsi="Times New Roman" w:cs="Times New Roman"/>
          <w:i/>
          <w:sz w:val="20"/>
          <w:szCs w:val="20"/>
          <w:lang w:eastAsia="cs-CZ"/>
        </w:rPr>
        <w:t>Ekologická politika pravicových a sociálně demokratických vlád</w:t>
      </w:r>
      <w:r w:rsidRPr="00B427B8">
        <w:rPr>
          <w:rFonts w:ascii="Times New Roman" w:eastAsia="MS Mincho" w:hAnsi="Times New Roman" w:cs="Times New Roman"/>
          <w:bCs/>
          <w:i/>
          <w:iCs/>
          <w:sz w:val="20"/>
          <w:szCs w:val="20"/>
          <w:lang w:eastAsia="cs-CZ"/>
        </w:rPr>
        <w:t xml:space="preserve">. </w:t>
      </w:r>
      <w:r w:rsidRPr="00B427B8">
        <w:rPr>
          <w:rFonts w:ascii="Times New Roman" w:eastAsia="MS Mincho" w:hAnsi="Times New Roman" w:cs="Times New Roman"/>
          <w:i/>
          <w:sz w:val="20"/>
          <w:szCs w:val="20"/>
          <w:lang w:eastAsia="cs-CZ"/>
        </w:rPr>
        <w:t>Některé hlavní ekologické problémy Česka.</w:t>
      </w:r>
    </w:p>
    <w:p w:rsidR="00E420C8" w:rsidRPr="00B427B8" w:rsidRDefault="00E420C8"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Příloha</w:t>
      </w:r>
      <w:r w:rsidR="00F947F7" w:rsidRPr="00B427B8">
        <w:rPr>
          <w:rFonts w:ascii="Times New Roman" w:eastAsia="Times New Roman" w:hAnsi="Times New Roman" w:cs="Times New Roman"/>
          <w:b/>
          <w:bCs/>
          <w:sz w:val="24"/>
          <w:szCs w:val="24"/>
          <w:lang w:eastAsia="cs-CZ"/>
        </w:rPr>
        <w:t xml:space="preserve"> (</w:t>
      </w:r>
      <w:r w:rsidR="002C527A" w:rsidRPr="00697254">
        <w:rPr>
          <w:rFonts w:ascii="Times New Roman" w:eastAsia="Times New Roman" w:hAnsi="Times New Roman" w:cs="Times New Roman"/>
          <w:b/>
          <w:bCs/>
          <w:color w:val="7030A0"/>
          <w:sz w:val="24"/>
          <w:szCs w:val="24"/>
          <w:lang w:eastAsia="cs-CZ"/>
        </w:rPr>
        <w:t>4</w:t>
      </w:r>
      <w:r w:rsidR="00697254" w:rsidRPr="00697254">
        <w:rPr>
          <w:rFonts w:ascii="Times New Roman" w:eastAsia="Times New Roman" w:hAnsi="Times New Roman" w:cs="Times New Roman"/>
          <w:b/>
          <w:bCs/>
          <w:color w:val="7030A0"/>
          <w:sz w:val="24"/>
          <w:szCs w:val="24"/>
          <w:lang w:eastAsia="cs-CZ"/>
        </w:rPr>
        <w:t>38</w:t>
      </w:r>
      <w:r w:rsidR="00F947F7" w:rsidRPr="00697254">
        <w:rPr>
          <w:rFonts w:ascii="Times New Roman" w:eastAsia="Times New Roman" w:hAnsi="Times New Roman" w:cs="Times New Roman"/>
          <w:b/>
          <w:bCs/>
          <w:color w:val="7030A0"/>
          <w:sz w:val="24"/>
          <w:szCs w:val="24"/>
          <w:lang w:eastAsia="cs-CZ"/>
        </w:rPr>
        <w:t xml:space="preserve"> – </w:t>
      </w:r>
      <w:r w:rsidR="002C527A" w:rsidRPr="00697254">
        <w:rPr>
          <w:rFonts w:ascii="Times New Roman" w:eastAsia="Times New Roman" w:hAnsi="Times New Roman" w:cs="Times New Roman"/>
          <w:b/>
          <w:bCs/>
          <w:color w:val="7030A0"/>
          <w:sz w:val="24"/>
          <w:szCs w:val="24"/>
          <w:lang w:eastAsia="cs-CZ"/>
        </w:rPr>
        <w:t>4</w:t>
      </w:r>
      <w:r w:rsidR="00697254" w:rsidRPr="00697254">
        <w:rPr>
          <w:rFonts w:ascii="Times New Roman" w:eastAsia="Times New Roman" w:hAnsi="Times New Roman" w:cs="Times New Roman"/>
          <w:b/>
          <w:bCs/>
          <w:color w:val="7030A0"/>
          <w:sz w:val="24"/>
          <w:szCs w:val="24"/>
          <w:lang w:eastAsia="cs-CZ"/>
        </w:rPr>
        <w:t>43</w:t>
      </w:r>
      <w:r w:rsidR="00F947F7" w:rsidRPr="00B427B8">
        <w:rPr>
          <w:rFonts w:ascii="Times New Roman" w:eastAsia="Times New Roman" w:hAnsi="Times New Roman" w:cs="Times New Roman"/>
          <w:b/>
          <w:bCs/>
          <w:sz w:val="24"/>
          <w:szCs w:val="24"/>
          <w:lang w:eastAsia="cs-CZ"/>
        </w:rPr>
        <w:t>)</w:t>
      </w:r>
    </w:p>
    <w:p w:rsidR="00E420C8" w:rsidRPr="00B427B8" w:rsidRDefault="00E420C8" w:rsidP="00573C39">
      <w:pPr>
        <w:tabs>
          <w:tab w:val="left" w:pos="708"/>
          <w:tab w:val="center" w:pos="4536"/>
          <w:tab w:val="right" w:pos="9072"/>
        </w:tabs>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Co si o situaci myslí občané?</w:t>
      </w: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Několik poznámek závěrem</w:t>
      </w:r>
      <w:r w:rsidR="00F947F7" w:rsidRPr="00B427B8">
        <w:rPr>
          <w:rFonts w:ascii="Times New Roman" w:eastAsia="Times New Roman" w:hAnsi="Times New Roman" w:cs="Times New Roman"/>
          <w:b/>
          <w:bCs/>
          <w:sz w:val="24"/>
          <w:szCs w:val="24"/>
          <w:lang w:eastAsia="cs-CZ"/>
        </w:rPr>
        <w:t xml:space="preserve"> (</w:t>
      </w:r>
      <w:r w:rsidR="002C527A" w:rsidRPr="00697254">
        <w:rPr>
          <w:rFonts w:ascii="Times New Roman" w:eastAsia="Times New Roman" w:hAnsi="Times New Roman" w:cs="Times New Roman"/>
          <w:b/>
          <w:bCs/>
          <w:color w:val="7030A0"/>
          <w:sz w:val="24"/>
          <w:szCs w:val="24"/>
          <w:lang w:eastAsia="cs-CZ"/>
        </w:rPr>
        <w:t>4</w:t>
      </w:r>
      <w:r w:rsidR="00697254" w:rsidRPr="00697254">
        <w:rPr>
          <w:rFonts w:ascii="Times New Roman" w:eastAsia="Times New Roman" w:hAnsi="Times New Roman" w:cs="Times New Roman"/>
          <w:b/>
          <w:bCs/>
          <w:color w:val="7030A0"/>
          <w:sz w:val="24"/>
          <w:szCs w:val="24"/>
          <w:lang w:eastAsia="cs-CZ"/>
        </w:rPr>
        <w:t>44</w:t>
      </w:r>
      <w:r w:rsidR="00F947F7" w:rsidRPr="00697254">
        <w:rPr>
          <w:rFonts w:ascii="Times New Roman" w:eastAsia="Times New Roman" w:hAnsi="Times New Roman" w:cs="Times New Roman"/>
          <w:b/>
          <w:bCs/>
          <w:color w:val="7030A0"/>
          <w:sz w:val="24"/>
          <w:szCs w:val="24"/>
          <w:lang w:eastAsia="cs-CZ"/>
        </w:rPr>
        <w:t xml:space="preserve"> – </w:t>
      </w:r>
      <w:r w:rsidR="00F911FD" w:rsidRPr="00697254">
        <w:rPr>
          <w:rFonts w:ascii="Times New Roman" w:eastAsia="Times New Roman" w:hAnsi="Times New Roman" w:cs="Times New Roman"/>
          <w:b/>
          <w:bCs/>
          <w:color w:val="7030A0"/>
          <w:sz w:val="24"/>
          <w:szCs w:val="24"/>
          <w:lang w:eastAsia="cs-CZ"/>
        </w:rPr>
        <w:t>4</w:t>
      </w:r>
      <w:r w:rsidR="00697254" w:rsidRPr="00697254">
        <w:rPr>
          <w:rFonts w:ascii="Times New Roman" w:eastAsia="Times New Roman" w:hAnsi="Times New Roman" w:cs="Times New Roman"/>
          <w:b/>
          <w:bCs/>
          <w:color w:val="7030A0"/>
          <w:sz w:val="24"/>
          <w:szCs w:val="24"/>
          <w:lang w:eastAsia="cs-CZ"/>
        </w:rPr>
        <w:t>52</w:t>
      </w:r>
      <w:r w:rsidR="00F947F7" w:rsidRPr="00697254">
        <w:rPr>
          <w:rFonts w:ascii="Times New Roman" w:eastAsia="Times New Roman" w:hAnsi="Times New Roman" w:cs="Times New Roman"/>
          <w:b/>
          <w:bCs/>
          <w:color w:val="7030A0"/>
          <w:sz w:val="24"/>
          <w:szCs w:val="24"/>
          <w:lang w:eastAsia="cs-CZ"/>
        </w:rPr>
        <w:t>)</w:t>
      </w:r>
    </w:p>
    <w:p w:rsidR="00E420C8" w:rsidRPr="00B427B8" w:rsidRDefault="00E420C8" w:rsidP="00573C39">
      <w:pPr>
        <w:spacing w:after="0" w:line="240" w:lineRule="auto"/>
        <w:ind w:right="1152"/>
        <w:jc w:val="both"/>
        <w:rPr>
          <w:rFonts w:ascii="Times New Roman" w:eastAsia="Times New Roman" w:hAnsi="Times New Roman" w:cs="Times New Roman"/>
          <w:bCs/>
          <w:i/>
          <w:sz w:val="20"/>
          <w:szCs w:val="20"/>
          <w:lang w:eastAsia="cs-CZ"/>
        </w:rPr>
      </w:pPr>
      <w:r w:rsidRPr="00B427B8">
        <w:rPr>
          <w:rFonts w:ascii="Times New Roman" w:eastAsia="Times New Roman" w:hAnsi="Times New Roman" w:cs="Times New Roman"/>
          <w:bCs/>
          <w:i/>
          <w:sz w:val="20"/>
          <w:szCs w:val="20"/>
          <w:lang w:eastAsia="cs-CZ"/>
        </w:rPr>
        <w:t>Malý český člověk a restaurace kapitalismu v Česku. Odpovědnost inteligence. Poskytuje Čína v rámci zemí BRICS naději na východisko?</w:t>
      </w:r>
    </w:p>
    <w:p w:rsidR="00E420C8" w:rsidRPr="00B427B8" w:rsidRDefault="00E420C8" w:rsidP="00573C39">
      <w:pPr>
        <w:spacing w:after="0" w:line="240" w:lineRule="auto"/>
        <w:ind w:right="1152"/>
        <w:jc w:val="both"/>
        <w:rPr>
          <w:rFonts w:ascii="Times New Roman" w:eastAsia="Times New Roman" w:hAnsi="Times New Roman" w:cs="Times New Roman"/>
          <w:b/>
          <w:sz w:val="20"/>
          <w:szCs w:val="20"/>
          <w:lang w:eastAsia="cs-CZ"/>
        </w:rPr>
      </w:pPr>
    </w:p>
    <w:p w:rsidR="00E420C8" w:rsidRPr="00B427B8" w:rsidRDefault="00F947F7"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Literatura a další prameny (</w:t>
      </w:r>
      <w:r w:rsidR="00F911FD" w:rsidRPr="00697254">
        <w:rPr>
          <w:rFonts w:ascii="Times New Roman" w:eastAsia="Times New Roman" w:hAnsi="Times New Roman" w:cs="Times New Roman"/>
          <w:b/>
          <w:bCs/>
          <w:color w:val="7030A0"/>
          <w:sz w:val="24"/>
          <w:szCs w:val="24"/>
          <w:lang w:eastAsia="cs-CZ"/>
        </w:rPr>
        <w:t>4</w:t>
      </w:r>
      <w:r w:rsidR="00697254" w:rsidRPr="00697254">
        <w:rPr>
          <w:rFonts w:ascii="Times New Roman" w:eastAsia="Times New Roman" w:hAnsi="Times New Roman" w:cs="Times New Roman"/>
          <w:b/>
          <w:bCs/>
          <w:color w:val="7030A0"/>
          <w:sz w:val="24"/>
          <w:szCs w:val="24"/>
          <w:lang w:eastAsia="cs-CZ"/>
        </w:rPr>
        <w:t>52</w:t>
      </w:r>
      <w:r w:rsidRPr="00697254">
        <w:rPr>
          <w:rFonts w:ascii="Times New Roman" w:eastAsia="Times New Roman" w:hAnsi="Times New Roman" w:cs="Times New Roman"/>
          <w:b/>
          <w:bCs/>
          <w:color w:val="7030A0"/>
          <w:sz w:val="24"/>
          <w:szCs w:val="24"/>
          <w:lang w:eastAsia="cs-CZ"/>
        </w:rPr>
        <w:t xml:space="preserve"> – 4</w:t>
      </w:r>
      <w:r w:rsidR="00697254" w:rsidRPr="00697254">
        <w:rPr>
          <w:rFonts w:ascii="Times New Roman" w:eastAsia="Times New Roman" w:hAnsi="Times New Roman" w:cs="Times New Roman"/>
          <w:b/>
          <w:bCs/>
          <w:color w:val="7030A0"/>
          <w:sz w:val="24"/>
          <w:szCs w:val="24"/>
          <w:lang w:eastAsia="cs-CZ"/>
        </w:rPr>
        <w:t>64</w:t>
      </w:r>
      <w:r w:rsidRPr="00B427B8">
        <w:rPr>
          <w:rFonts w:ascii="Times New Roman" w:eastAsia="Times New Roman" w:hAnsi="Times New Roman" w:cs="Times New Roman"/>
          <w:b/>
          <w:bCs/>
          <w:sz w:val="24"/>
          <w:szCs w:val="24"/>
          <w:lang w:eastAsia="cs-CZ"/>
        </w:rPr>
        <w:t>)</w:t>
      </w: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F947F7" w:rsidRPr="00B427B8" w:rsidRDefault="00BA1EE8" w:rsidP="00BA1EE8">
      <w:pPr>
        <w:spacing w:after="0" w:line="240" w:lineRule="auto"/>
        <w:ind w:right="1152"/>
        <w:jc w:val="center"/>
        <w:rPr>
          <w:rFonts w:ascii="Times New Roman" w:eastAsia="Times New Roman" w:hAnsi="Times New Roman" w:cs="Times New Roman"/>
          <w:b/>
          <w:bCs/>
          <w:sz w:val="56"/>
          <w:szCs w:val="56"/>
          <w:lang w:eastAsia="cs-CZ"/>
        </w:rPr>
      </w:pPr>
      <w:r w:rsidRPr="00B427B8">
        <w:rPr>
          <w:rFonts w:ascii="Times New Roman" w:eastAsia="Times New Roman" w:hAnsi="Times New Roman" w:cs="Times New Roman"/>
          <w:b/>
          <w:bCs/>
          <w:sz w:val="56"/>
          <w:szCs w:val="56"/>
          <w:lang w:eastAsia="cs-CZ"/>
        </w:rPr>
        <w:t>*</w:t>
      </w:r>
    </w:p>
    <w:p w:rsidR="00BA1EE8" w:rsidRPr="00B427B8" w:rsidRDefault="00BA1EE8" w:rsidP="00573C39">
      <w:pPr>
        <w:spacing w:after="0" w:line="240" w:lineRule="auto"/>
        <w:ind w:right="1152"/>
        <w:jc w:val="both"/>
        <w:rPr>
          <w:rFonts w:ascii="Times New Roman" w:eastAsia="Times New Roman" w:hAnsi="Times New Roman" w:cs="Times New Roman"/>
          <w:b/>
          <w:bCs/>
          <w:sz w:val="28"/>
          <w:szCs w:val="28"/>
          <w:lang w:eastAsia="cs-CZ"/>
        </w:rPr>
      </w:pPr>
    </w:p>
    <w:p w:rsidR="00F12A50" w:rsidRDefault="00F12A50" w:rsidP="00573C39">
      <w:pPr>
        <w:spacing w:after="0" w:line="240" w:lineRule="auto"/>
        <w:ind w:right="1152"/>
        <w:jc w:val="both"/>
        <w:rPr>
          <w:rFonts w:ascii="Times New Roman" w:eastAsia="Times New Roman" w:hAnsi="Times New Roman" w:cs="Times New Roman"/>
          <w:b/>
          <w:bCs/>
          <w:sz w:val="28"/>
          <w:szCs w:val="28"/>
          <w:lang w:eastAsia="cs-CZ"/>
        </w:rPr>
      </w:pPr>
    </w:p>
    <w:p w:rsidR="00F12A50" w:rsidRDefault="00F12A50" w:rsidP="00573C39">
      <w:pPr>
        <w:spacing w:after="0" w:line="240" w:lineRule="auto"/>
        <w:ind w:right="1152"/>
        <w:jc w:val="both"/>
        <w:rPr>
          <w:rFonts w:ascii="Times New Roman" w:eastAsia="Times New Roman" w:hAnsi="Times New Roman" w:cs="Times New Roman"/>
          <w:b/>
          <w:bCs/>
          <w:sz w:val="28"/>
          <w:szCs w:val="28"/>
          <w:lang w:eastAsia="cs-CZ"/>
        </w:rPr>
      </w:pPr>
    </w:p>
    <w:p w:rsidR="00F12A50" w:rsidRDefault="00F12A50" w:rsidP="00573C39">
      <w:pPr>
        <w:spacing w:after="0" w:line="240" w:lineRule="auto"/>
        <w:ind w:right="1152"/>
        <w:jc w:val="both"/>
        <w:rPr>
          <w:rFonts w:ascii="Times New Roman" w:eastAsia="Times New Roman" w:hAnsi="Times New Roman" w:cs="Times New Roman"/>
          <w:b/>
          <w:bCs/>
          <w:sz w:val="28"/>
          <w:szCs w:val="28"/>
          <w:lang w:eastAsia="cs-CZ"/>
        </w:rPr>
      </w:pPr>
    </w:p>
    <w:p w:rsidR="00F12A50" w:rsidRDefault="00F12A50" w:rsidP="00573C39">
      <w:pPr>
        <w:spacing w:after="0" w:line="240" w:lineRule="auto"/>
        <w:ind w:right="1152"/>
        <w:jc w:val="both"/>
        <w:rPr>
          <w:rFonts w:ascii="Times New Roman" w:eastAsia="Times New Roman" w:hAnsi="Times New Roman" w:cs="Times New Roman"/>
          <w:b/>
          <w:bCs/>
          <w:sz w:val="28"/>
          <w:szCs w:val="28"/>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I. Usilovný pochod ke světlým zítřkům</w:t>
      </w:r>
      <w:r w:rsidR="00F20413" w:rsidRPr="00B427B8">
        <w:rPr>
          <w:rFonts w:ascii="Times New Roman" w:eastAsia="Times New Roman" w:hAnsi="Times New Roman" w:cs="Times New Roman"/>
          <w:b/>
          <w:bCs/>
          <w:sz w:val="28"/>
          <w:szCs w:val="28"/>
          <w:lang w:eastAsia="cs-CZ"/>
        </w:rPr>
        <w:t xml:space="preserve"> (</w:t>
      </w:r>
      <w:r w:rsidR="00F7551B" w:rsidRPr="00F12A50">
        <w:rPr>
          <w:rFonts w:ascii="Times New Roman" w:eastAsia="Times New Roman" w:hAnsi="Times New Roman" w:cs="Times New Roman"/>
          <w:b/>
          <w:bCs/>
          <w:color w:val="7030A0"/>
          <w:sz w:val="28"/>
          <w:szCs w:val="28"/>
          <w:lang w:eastAsia="cs-CZ"/>
        </w:rPr>
        <w:t>20</w:t>
      </w:r>
      <w:r w:rsidR="00F12A50" w:rsidRPr="00F12A50">
        <w:rPr>
          <w:rFonts w:ascii="Times New Roman" w:eastAsia="Times New Roman" w:hAnsi="Times New Roman" w:cs="Times New Roman"/>
          <w:b/>
          <w:bCs/>
          <w:color w:val="7030A0"/>
          <w:sz w:val="28"/>
          <w:szCs w:val="28"/>
          <w:lang w:eastAsia="cs-CZ"/>
        </w:rPr>
        <w:t>5</w:t>
      </w:r>
      <w:r w:rsidR="00F7551B" w:rsidRPr="00B427B8">
        <w:rPr>
          <w:rFonts w:ascii="Times New Roman" w:eastAsia="Times New Roman" w:hAnsi="Times New Roman" w:cs="Times New Roman"/>
          <w:b/>
          <w:bCs/>
          <w:sz w:val="28"/>
          <w:szCs w:val="28"/>
          <w:lang w:eastAsia="cs-CZ"/>
        </w:rPr>
        <w:t xml:space="preserve"> -  </w:t>
      </w:r>
      <w:r w:rsidR="00F7551B" w:rsidRPr="00841A5B">
        <w:rPr>
          <w:rFonts w:ascii="Times New Roman" w:eastAsia="Times New Roman" w:hAnsi="Times New Roman" w:cs="Times New Roman"/>
          <w:b/>
          <w:bCs/>
          <w:color w:val="7030A0"/>
          <w:sz w:val="28"/>
          <w:szCs w:val="28"/>
          <w:lang w:eastAsia="cs-CZ"/>
        </w:rPr>
        <w:t>23</w:t>
      </w:r>
      <w:r w:rsidR="00841A5B" w:rsidRPr="00841A5B">
        <w:rPr>
          <w:rFonts w:ascii="Times New Roman" w:eastAsia="Times New Roman" w:hAnsi="Times New Roman" w:cs="Times New Roman"/>
          <w:b/>
          <w:bCs/>
          <w:color w:val="7030A0"/>
          <w:sz w:val="28"/>
          <w:szCs w:val="28"/>
          <w:lang w:eastAsia="cs-CZ"/>
        </w:rPr>
        <w:t>5</w:t>
      </w:r>
      <w:r w:rsidR="00F20413" w:rsidRPr="00B427B8">
        <w:rPr>
          <w:rFonts w:ascii="Times New Roman" w:eastAsia="Times New Roman" w:hAnsi="Times New Roman" w:cs="Times New Roman"/>
          <w:b/>
          <w:bCs/>
          <w:sz w:val="28"/>
          <w:szCs w:val="28"/>
          <w:lang w:eastAsia="cs-CZ"/>
        </w:rPr>
        <w:t>)</w:t>
      </w: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4C55EA" w:rsidRPr="00B427B8" w:rsidRDefault="004C55EA" w:rsidP="004C55EA">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0"/>
          <w:szCs w:val="20"/>
          <w:lang w:eastAsia="cs-CZ"/>
        </w:rPr>
        <w:t>„Mým národům:</w:t>
      </w:r>
    </w:p>
    <w:p w:rsidR="004C55EA" w:rsidRPr="00B427B8" w:rsidRDefault="004C55EA" w:rsidP="004C55EA">
      <w:pPr>
        <w:spacing w:after="0" w:line="240" w:lineRule="auto"/>
        <w:ind w:left="3686"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Kapitalismus v naší vlasti definitivně zvítězil!“</w:t>
      </w:r>
    </w:p>
    <w:p w:rsidR="004C55EA" w:rsidRPr="00B427B8" w:rsidRDefault="004C55EA" w:rsidP="004C55EA">
      <w:pPr>
        <w:spacing w:after="0" w:line="240" w:lineRule="auto"/>
        <w:ind w:left="3686"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 Václav Klaus</w:t>
      </w:r>
      <w:r w:rsidRPr="00B427B8">
        <w:rPr>
          <w:rFonts w:ascii="Times New Roman" w:eastAsia="Times New Roman" w:hAnsi="Times New Roman" w:cs="Times New Roman"/>
          <w:sz w:val="20"/>
          <w:szCs w:val="20"/>
          <w:vertAlign w:val="superscript"/>
          <w:lang w:eastAsia="cs-CZ"/>
        </w:rPr>
        <w:footnoteReference w:id="740"/>
      </w:r>
    </w:p>
    <w:p w:rsidR="004C55EA" w:rsidRPr="00B427B8" w:rsidRDefault="004C55EA" w:rsidP="004C55EA">
      <w:pPr>
        <w:spacing w:after="0" w:line="240" w:lineRule="auto"/>
        <w:ind w:right="1152"/>
        <w:jc w:val="both"/>
        <w:rPr>
          <w:rFonts w:ascii="Times New Roman" w:eastAsia="Times New Roman" w:hAnsi="Times New Roman" w:cs="Times New Roman"/>
          <w:b/>
          <w:bCs/>
          <w:sz w:val="24"/>
          <w:szCs w:val="24"/>
          <w:lang w:eastAsia="cs-CZ"/>
        </w:rPr>
      </w:pPr>
    </w:p>
    <w:p w:rsidR="00E63160" w:rsidRPr="00B427B8" w:rsidRDefault="00E63160" w:rsidP="004C55EA">
      <w:pPr>
        <w:spacing w:after="0" w:line="240" w:lineRule="auto"/>
        <w:ind w:right="1152"/>
        <w:jc w:val="both"/>
        <w:rPr>
          <w:rFonts w:ascii="Times New Roman" w:eastAsia="Times New Roman" w:hAnsi="Times New Roman" w:cs="Times New Roman"/>
          <w:b/>
          <w:bCs/>
          <w:sz w:val="24"/>
          <w:szCs w:val="24"/>
          <w:lang w:eastAsia="cs-CZ"/>
        </w:rPr>
      </w:pPr>
    </w:p>
    <w:p w:rsidR="00E63160" w:rsidRPr="00B427B8" w:rsidRDefault="00E63160" w:rsidP="002110B8">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Česko si na cestě ke kapitalismu osvojovalo obecné a podstatné rysy, vlastní globálnímu kapitalismu (od důsledků oligarchizace ekonomické a politické moci doprovázené krizí demokracie po devastaci kulturních a mravních vztahů)</w:t>
      </w:r>
      <w:r w:rsidR="00640917" w:rsidRPr="00B427B8">
        <w:rPr>
          <w:rFonts w:ascii="Times New Roman" w:hAnsi="Times New Roman" w:cs="Times New Roman"/>
          <w:sz w:val="24"/>
          <w:szCs w:val="24"/>
        </w:rPr>
        <w:t xml:space="preserve">. Spojovalo je </w:t>
      </w:r>
      <w:r w:rsidRPr="00B427B8">
        <w:rPr>
          <w:rFonts w:ascii="Times New Roman" w:hAnsi="Times New Roman" w:cs="Times New Roman"/>
          <w:sz w:val="24"/>
          <w:szCs w:val="24"/>
        </w:rPr>
        <w:t>se specifickými rysy své historické a geopolitické situace</w:t>
      </w:r>
      <w:r w:rsidR="002110B8"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s rolí konkrétních subjektů, </w:t>
      </w:r>
      <w:r w:rsidR="002110B8" w:rsidRPr="00B427B8">
        <w:rPr>
          <w:rFonts w:ascii="Times New Roman" w:hAnsi="Times New Roman" w:cs="Times New Roman"/>
          <w:sz w:val="24"/>
          <w:szCs w:val="24"/>
        </w:rPr>
        <w:t xml:space="preserve">s konkrétními vývojovými trendy, zakládanými už za prvotního jednorázového </w:t>
      </w:r>
      <w:r w:rsidRPr="00B427B8">
        <w:rPr>
          <w:rFonts w:ascii="Times New Roman" w:hAnsi="Times New Roman" w:cs="Times New Roman"/>
          <w:sz w:val="24"/>
          <w:szCs w:val="24"/>
        </w:rPr>
        <w:t>rozebrání národního majetku ve formě privatizace</w:t>
      </w:r>
      <w:r w:rsidR="00640917" w:rsidRPr="00B427B8">
        <w:rPr>
          <w:rFonts w:ascii="Times New Roman" w:hAnsi="Times New Roman" w:cs="Times New Roman"/>
          <w:sz w:val="24"/>
          <w:szCs w:val="24"/>
        </w:rPr>
        <w:t xml:space="preserve">, jež nabyla světové proslulosti </w:t>
      </w:r>
      <w:r w:rsidRPr="00B427B8">
        <w:rPr>
          <w:rFonts w:ascii="Times New Roman" w:hAnsi="Times New Roman" w:cs="Times New Roman"/>
          <w:sz w:val="24"/>
          <w:szCs w:val="24"/>
        </w:rPr>
        <w:t>(tunelování).</w:t>
      </w:r>
      <w:r w:rsidR="002110B8" w:rsidRPr="00B427B8">
        <w:rPr>
          <w:rFonts w:ascii="Times New Roman" w:hAnsi="Times New Roman" w:cs="Times New Roman"/>
          <w:sz w:val="24"/>
          <w:szCs w:val="24"/>
        </w:rPr>
        <w:t xml:space="preserve"> Terén dlouhodobě opanovala pravice, která se zmocnila rozhodujících pozic a které úslužně</w:t>
      </w:r>
      <w:r w:rsidR="004E2FD2" w:rsidRPr="00B427B8">
        <w:rPr>
          <w:rFonts w:ascii="Times New Roman" w:hAnsi="Times New Roman" w:cs="Times New Roman"/>
          <w:sz w:val="24"/>
          <w:szCs w:val="24"/>
        </w:rPr>
        <w:t>,</w:t>
      </w:r>
      <w:r w:rsidR="002110B8" w:rsidRPr="00B427B8">
        <w:rPr>
          <w:rFonts w:ascii="Times New Roman" w:hAnsi="Times New Roman" w:cs="Times New Roman"/>
          <w:sz w:val="24"/>
          <w:szCs w:val="24"/>
        </w:rPr>
        <w:t xml:space="preserve"> až do </w:t>
      </w:r>
      <w:r w:rsidR="008A0ED9" w:rsidRPr="00B427B8">
        <w:rPr>
          <w:rFonts w:ascii="Times New Roman" w:hAnsi="Times New Roman" w:cs="Times New Roman"/>
          <w:sz w:val="24"/>
          <w:szCs w:val="24"/>
        </w:rPr>
        <w:t xml:space="preserve">etapy </w:t>
      </w:r>
      <w:r w:rsidR="002110B8" w:rsidRPr="00B427B8">
        <w:rPr>
          <w:rFonts w:ascii="Times New Roman" w:hAnsi="Times New Roman" w:cs="Times New Roman"/>
          <w:sz w:val="24"/>
          <w:szCs w:val="24"/>
        </w:rPr>
        <w:t>kapitalistické normalizace</w:t>
      </w:r>
      <w:r w:rsidR="00E436F7" w:rsidRPr="00B427B8">
        <w:rPr>
          <w:rFonts w:ascii="Times New Roman" w:hAnsi="Times New Roman" w:cs="Times New Roman"/>
          <w:sz w:val="24"/>
          <w:szCs w:val="24"/>
        </w:rPr>
        <w:t>,</w:t>
      </w:r>
      <w:r w:rsidR="008A0ED9" w:rsidRPr="00B427B8">
        <w:rPr>
          <w:rFonts w:ascii="Times New Roman" w:hAnsi="Times New Roman" w:cs="Times New Roman"/>
          <w:sz w:val="24"/>
          <w:szCs w:val="24"/>
        </w:rPr>
        <w:t xml:space="preserve"> </w:t>
      </w:r>
      <w:r w:rsidR="002110B8" w:rsidRPr="00B427B8">
        <w:rPr>
          <w:rFonts w:ascii="Times New Roman" w:hAnsi="Times New Roman" w:cs="Times New Roman"/>
          <w:sz w:val="24"/>
          <w:szCs w:val="24"/>
        </w:rPr>
        <w:t xml:space="preserve">sloužila média. </w:t>
      </w:r>
      <w:r w:rsidR="000A5993" w:rsidRPr="00B427B8">
        <w:rPr>
          <w:rFonts w:ascii="Times New Roman" w:hAnsi="Times New Roman" w:cs="Times New Roman"/>
          <w:sz w:val="24"/>
          <w:szCs w:val="24"/>
        </w:rPr>
        <w:t>Česko si tak v  poměrně krátkém čase osvojilo některé z hlavních rysů pozdního kapitalismu</w:t>
      </w:r>
      <w:r w:rsidR="00640917" w:rsidRPr="00B427B8">
        <w:rPr>
          <w:rFonts w:ascii="Times New Roman" w:hAnsi="Times New Roman" w:cs="Times New Roman"/>
          <w:sz w:val="24"/>
          <w:szCs w:val="24"/>
        </w:rPr>
        <w:t>. K</w:t>
      </w:r>
      <w:r w:rsidR="00E436F7" w:rsidRPr="00B427B8">
        <w:rPr>
          <w:rFonts w:ascii="Times New Roman" w:hAnsi="Times New Roman" w:cs="Times New Roman"/>
          <w:sz w:val="24"/>
          <w:szCs w:val="24"/>
        </w:rPr>
        <w:t xml:space="preserve"> jejich </w:t>
      </w:r>
      <w:r w:rsidR="000A5993" w:rsidRPr="00B427B8">
        <w:rPr>
          <w:rFonts w:ascii="Times New Roman" w:hAnsi="Times New Roman" w:cs="Times New Roman"/>
          <w:sz w:val="24"/>
          <w:szCs w:val="24"/>
        </w:rPr>
        <w:t>úplnému dovršení j</w:t>
      </w:r>
      <w:r w:rsidR="00E436F7" w:rsidRPr="00B427B8">
        <w:rPr>
          <w:rFonts w:ascii="Times New Roman" w:hAnsi="Times New Roman" w:cs="Times New Roman"/>
          <w:sz w:val="24"/>
          <w:szCs w:val="24"/>
        </w:rPr>
        <w:t>i</w:t>
      </w:r>
      <w:r w:rsidR="000A5993" w:rsidRPr="00B427B8">
        <w:rPr>
          <w:rFonts w:ascii="Times New Roman" w:hAnsi="Times New Roman" w:cs="Times New Roman"/>
          <w:sz w:val="24"/>
          <w:szCs w:val="24"/>
        </w:rPr>
        <w:t xml:space="preserve"> neustále </w:t>
      </w:r>
      <w:r w:rsidR="00E436F7" w:rsidRPr="00B427B8">
        <w:rPr>
          <w:rFonts w:ascii="Times New Roman" w:hAnsi="Times New Roman" w:cs="Times New Roman"/>
          <w:sz w:val="24"/>
          <w:szCs w:val="24"/>
        </w:rPr>
        <w:t>po</w:t>
      </w:r>
      <w:r w:rsidR="000A5993" w:rsidRPr="00B427B8">
        <w:rPr>
          <w:rFonts w:ascii="Times New Roman" w:hAnsi="Times New Roman" w:cs="Times New Roman"/>
          <w:sz w:val="24"/>
          <w:szCs w:val="24"/>
        </w:rPr>
        <w:t xml:space="preserve">bízí iluze </w:t>
      </w:r>
      <w:r w:rsidR="008A0ED9" w:rsidRPr="00B427B8">
        <w:rPr>
          <w:rFonts w:ascii="Times New Roman" w:hAnsi="Times New Roman" w:cs="Times New Roman"/>
          <w:sz w:val="24"/>
          <w:szCs w:val="24"/>
        </w:rPr>
        <w:t xml:space="preserve">harmonie, </w:t>
      </w:r>
      <w:r w:rsidR="00E436F7" w:rsidRPr="00B427B8">
        <w:rPr>
          <w:rFonts w:ascii="Times New Roman" w:hAnsi="Times New Roman" w:cs="Times New Roman"/>
          <w:sz w:val="24"/>
          <w:szCs w:val="24"/>
        </w:rPr>
        <w:t>jíž</w:t>
      </w:r>
      <w:r w:rsidR="008A0ED9" w:rsidRPr="00B427B8">
        <w:rPr>
          <w:rFonts w:ascii="Times New Roman" w:hAnsi="Times New Roman" w:cs="Times New Roman"/>
          <w:sz w:val="24"/>
          <w:szCs w:val="24"/>
        </w:rPr>
        <w:t xml:space="preserve"> </w:t>
      </w:r>
      <w:r w:rsidR="007E6CCD" w:rsidRPr="00B427B8">
        <w:rPr>
          <w:rFonts w:ascii="Times New Roman" w:hAnsi="Times New Roman" w:cs="Times New Roman"/>
          <w:sz w:val="24"/>
          <w:szCs w:val="24"/>
        </w:rPr>
        <w:t>v</w:t>
      </w:r>
      <w:r w:rsidR="008A0ED9" w:rsidRPr="00B427B8">
        <w:rPr>
          <w:rFonts w:ascii="Times New Roman" w:hAnsi="Times New Roman" w:cs="Times New Roman"/>
          <w:sz w:val="24"/>
          <w:szCs w:val="24"/>
        </w:rPr>
        <w:t xml:space="preserve"> rozvinutém stadiu dosáhne. </w:t>
      </w:r>
      <w:r w:rsidR="00E436F7" w:rsidRPr="00B427B8">
        <w:rPr>
          <w:rFonts w:ascii="Times New Roman" w:hAnsi="Times New Roman" w:cs="Times New Roman"/>
          <w:sz w:val="24"/>
          <w:szCs w:val="24"/>
        </w:rPr>
        <w:t xml:space="preserve">Problémy jsou vysvětlovány tím, že stavu </w:t>
      </w:r>
      <w:r w:rsidR="000A5993" w:rsidRPr="00B427B8">
        <w:rPr>
          <w:rFonts w:ascii="Times New Roman" w:hAnsi="Times New Roman" w:cs="Times New Roman"/>
          <w:sz w:val="24"/>
          <w:szCs w:val="24"/>
        </w:rPr>
        <w:t xml:space="preserve">dospělosti </w:t>
      </w:r>
      <w:r w:rsidR="007E6CCD" w:rsidRPr="00B427B8">
        <w:rPr>
          <w:rFonts w:ascii="Times New Roman" w:hAnsi="Times New Roman" w:cs="Times New Roman"/>
          <w:sz w:val="24"/>
          <w:szCs w:val="24"/>
        </w:rPr>
        <w:t>ještě nedo</w:t>
      </w:r>
      <w:r w:rsidR="00E436F7" w:rsidRPr="00B427B8">
        <w:rPr>
          <w:rFonts w:ascii="Times New Roman" w:hAnsi="Times New Roman" w:cs="Times New Roman"/>
          <w:sz w:val="24"/>
          <w:szCs w:val="24"/>
        </w:rPr>
        <w:t>sáhla</w:t>
      </w:r>
      <w:r w:rsidR="007E6CCD" w:rsidRPr="00B427B8">
        <w:rPr>
          <w:rFonts w:ascii="Times New Roman" w:hAnsi="Times New Roman" w:cs="Times New Roman"/>
          <w:sz w:val="24"/>
          <w:szCs w:val="24"/>
        </w:rPr>
        <w:t xml:space="preserve">. </w:t>
      </w:r>
    </w:p>
    <w:p w:rsidR="004E2FD2" w:rsidRPr="00B427B8" w:rsidRDefault="007E6CCD" w:rsidP="00E63160">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Země je v situaci dítěte, které si osvojuje svět dospělých a jejich autority, kter</w:t>
      </w:r>
      <w:r w:rsidR="00FE1E6B" w:rsidRPr="00B427B8">
        <w:rPr>
          <w:rFonts w:ascii="Times New Roman" w:hAnsi="Times New Roman" w:cs="Times New Roman"/>
          <w:sz w:val="24"/>
          <w:szCs w:val="24"/>
        </w:rPr>
        <w:t xml:space="preserve">á jej nabádá </w:t>
      </w:r>
      <w:r w:rsidR="00904559" w:rsidRPr="00B427B8">
        <w:rPr>
          <w:rFonts w:ascii="Times New Roman" w:hAnsi="Times New Roman" w:cs="Times New Roman"/>
          <w:sz w:val="24"/>
          <w:szCs w:val="24"/>
        </w:rPr>
        <w:t>osvojov</w:t>
      </w:r>
      <w:r w:rsidR="00FE1E6B" w:rsidRPr="00B427B8">
        <w:rPr>
          <w:rFonts w:ascii="Times New Roman" w:hAnsi="Times New Roman" w:cs="Times New Roman"/>
          <w:sz w:val="24"/>
          <w:szCs w:val="24"/>
        </w:rPr>
        <w:t>at si</w:t>
      </w:r>
      <w:r w:rsidR="00904559" w:rsidRPr="00B427B8">
        <w:rPr>
          <w:rFonts w:ascii="Times New Roman" w:hAnsi="Times New Roman" w:cs="Times New Roman"/>
          <w:sz w:val="24"/>
          <w:szCs w:val="24"/>
        </w:rPr>
        <w:t xml:space="preserve"> žádoucí pravidl</w:t>
      </w:r>
      <w:r w:rsidR="00FE1E6B" w:rsidRPr="00B427B8">
        <w:rPr>
          <w:rFonts w:ascii="Times New Roman" w:hAnsi="Times New Roman" w:cs="Times New Roman"/>
          <w:sz w:val="24"/>
          <w:szCs w:val="24"/>
        </w:rPr>
        <w:t>a</w:t>
      </w:r>
      <w:r w:rsidR="00904559" w:rsidRPr="00B427B8">
        <w:rPr>
          <w:rFonts w:ascii="Times New Roman" w:hAnsi="Times New Roman" w:cs="Times New Roman"/>
          <w:sz w:val="24"/>
          <w:szCs w:val="24"/>
        </w:rPr>
        <w:t xml:space="preserve">, vyžadující </w:t>
      </w:r>
      <w:r w:rsidR="00FE1E6B" w:rsidRPr="00B427B8">
        <w:rPr>
          <w:rFonts w:ascii="Times New Roman" w:hAnsi="Times New Roman" w:cs="Times New Roman"/>
          <w:sz w:val="24"/>
          <w:szCs w:val="24"/>
        </w:rPr>
        <w:t>(</w:t>
      </w:r>
      <w:r w:rsidR="00904559" w:rsidRPr="00B427B8">
        <w:rPr>
          <w:rFonts w:ascii="Times New Roman" w:hAnsi="Times New Roman" w:cs="Times New Roman"/>
          <w:sz w:val="24"/>
          <w:szCs w:val="24"/>
        </w:rPr>
        <w:t>stupňované</w:t>
      </w:r>
      <w:r w:rsidR="00FE1E6B" w:rsidRPr="00B427B8">
        <w:rPr>
          <w:rFonts w:ascii="Times New Roman" w:hAnsi="Times New Roman" w:cs="Times New Roman"/>
          <w:sz w:val="24"/>
          <w:szCs w:val="24"/>
        </w:rPr>
        <w:t>)</w:t>
      </w:r>
      <w:r w:rsidR="00904559" w:rsidRPr="00B427B8">
        <w:rPr>
          <w:rFonts w:ascii="Times New Roman" w:hAnsi="Times New Roman" w:cs="Times New Roman"/>
          <w:sz w:val="24"/>
          <w:szCs w:val="24"/>
        </w:rPr>
        <w:t xml:space="preserve"> </w:t>
      </w:r>
      <w:r w:rsidR="008A0ED9" w:rsidRPr="00B427B8">
        <w:rPr>
          <w:rFonts w:ascii="Times New Roman" w:hAnsi="Times New Roman" w:cs="Times New Roman"/>
          <w:sz w:val="24"/>
          <w:szCs w:val="24"/>
        </w:rPr>
        <w:t>sebe</w:t>
      </w:r>
      <w:r w:rsidR="00904559" w:rsidRPr="00B427B8">
        <w:rPr>
          <w:rFonts w:ascii="Times New Roman" w:hAnsi="Times New Roman" w:cs="Times New Roman"/>
          <w:sz w:val="24"/>
          <w:szCs w:val="24"/>
        </w:rPr>
        <w:t>odříkání</w:t>
      </w:r>
      <w:r w:rsidR="008A0ED9" w:rsidRPr="00B427B8">
        <w:rPr>
          <w:rFonts w:ascii="Times New Roman" w:hAnsi="Times New Roman" w:cs="Times New Roman"/>
          <w:sz w:val="24"/>
          <w:szCs w:val="24"/>
        </w:rPr>
        <w:t xml:space="preserve">. </w:t>
      </w:r>
      <w:r w:rsidR="00904559" w:rsidRPr="00B427B8">
        <w:rPr>
          <w:rFonts w:ascii="Times New Roman" w:hAnsi="Times New Roman" w:cs="Times New Roman"/>
          <w:sz w:val="24"/>
          <w:szCs w:val="24"/>
        </w:rPr>
        <w:t xml:space="preserve"> </w:t>
      </w:r>
      <w:r w:rsidR="008A0ED9" w:rsidRPr="00B427B8">
        <w:rPr>
          <w:rFonts w:ascii="Times New Roman" w:hAnsi="Times New Roman" w:cs="Times New Roman"/>
          <w:sz w:val="24"/>
          <w:szCs w:val="24"/>
        </w:rPr>
        <w:t>N</w:t>
      </w:r>
      <w:r w:rsidR="00904559" w:rsidRPr="00B427B8">
        <w:rPr>
          <w:rFonts w:ascii="Times New Roman" w:hAnsi="Times New Roman" w:cs="Times New Roman"/>
          <w:sz w:val="24"/>
          <w:szCs w:val="24"/>
        </w:rPr>
        <w:t>eustál</w:t>
      </w:r>
      <w:r w:rsidR="008A0ED9" w:rsidRPr="00B427B8">
        <w:rPr>
          <w:rFonts w:ascii="Times New Roman" w:hAnsi="Times New Roman" w:cs="Times New Roman"/>
          <w:sz w:val="24"/>
          <w:szCs w:val="24"/>
        </w:rPr>
        <w:t xml:space="preserve">e se tak hromadící vzdor a </w:t>
      </w:r>
      <w:r w:rsidR="00904559" w:rsidRPr="00B427B8">
        <w:rPr>
          <w:rFonts w:ascii="Times New Roman" w:hAnsi="Times New Roman" w:cs="Times New Roman"/>
          <w:sz w:val="24"/>
          <w:szCs w:val="24"/>
        </w:rPr>
        <w:t xml:space="preserve">agresívní potenciál </w:t>
      </w:r>
      <w:r w:rsidR="008A0ED9" w:rsidRPr="00B427B8">
        <w:rPr>
          <w:rFonts w:ascii="Times New Roman" w:hAnsi="Times New Roman" w:cs="Times New Roman"/>
          <w:sz w:val="24"/>
          <w:szCs w:val="24"/>
        </w:rPr>
        <w:t xml:space="preserve">se dlouhodobě dařilo vázat </w:t>
      </w:r>
      <w:r w:rsidR="00904559" w:rsidRPr="00B427B8">
        <w:rPr>
          <w:rFonts w:ascii="Times New Roman" w:hAnsi="Times New Roman" w:cs="Times New Roman"/>
          <w:sz w:val="24"/>
          <w:szCs w:val="24"/>
        </w:rPr>
        <w:t xml:space="preserve">a obracet vůči předchozímu systému a posléze vůči </w:t>
      </w:r>
      <w:r w:rsidR="004E2FD2" w:rsidRPr="00B427B8">
        <w:rPr>
          <w:rFonts w:ascii="Times New Roman" w:hAnsi="Times New Roman" w:cs="Times New Roman"/>
          <w:sz w:val="24"/>
          <w:szCs w:val="24"/>
        </w:rPr>
        <w:t xml:space="preserve">těm, kterým </w:t>
      </w:r>
      <w:r w:rsidR="00FE1E6B" w:rsidRPr="00B427B8">
        <w:rPr>
          <w:rFonts w:ascii="Times New Roman" w:hAnsi="Times New Roman" w:cs="Times New Roman"/>
          <w:sz w:val="24"/>
          <w:szCs w:val="24"/>
        </w:rPr>
        <w:t>byla přidělena úloha</w:t>
      </w:r>
      <w:r w:rsidR="00640917" w:rsidRPr="00B427B8">
        <w:rPr>
          <w:rFonts w:ascii="Times New Roman" w:hAnsi="Times New Roman" w:cs="Times New Roman"/>
          <w:sz w:val="24"/>
          <w:szCs w:val="24"/>
        </w:rPr>
        <w:t xml:space="preserve"> obětních beránků a</w:t>
      </w:r>
      <w:r w:rsidR="004E2FD2" w:rsidRPr="00B427B8">
        <w:rPr>
          <w:rFonts w:ascii="Times New Roman" w:hAnsi="Times New Roman" w:cs="Times New Roman"/>
          <w:sz w:val="24"/>
          <w:szCs w:val="24"/>
        </w:rPr>
        <w:t xml:space="preserve"> </w:t>
      </w:r>
      <w:r w:rsidR="008A0ED9" w:rsidRPr="00B427B8">
        <w:rPr>
          <w:rFonts w:ascii="Times New Roman" w:hAnsi="Times New Roman" w:cs="Times New Roman"/>
          <w:sz w:val="24"/>
          <w:szCs w:val="24"/>
        </w:rPr>
        <w:t xml:space="preserve">kteří </w:t>
      </w:r>
      <w:r w:rsidR="00640917" w:rsidRPr="00B427B8">
        <w:rPr>
          <w:rFonts w:ascii="Times New Roman" w:hAnsi="Times New Roman" w:cs="Times New Roman"/>
          <w:sz w:val="24"/>
          <w:szCs w:val="24"/>
        </w:rPr>
        <w:t xml:space="preserve">ještě </w:t>
      </w:r>
      <w:r w:rsidR="004E2FD2" w:rsidRPr="00B427B8">
        <w:rPr>
          <w:rFonts w:ascii="Times New Roman" w:hAnsi="Times New Roman" w:cs="Times New Roman"/>
          <w:sz w:val="24"/>
          <w:szCs w:val="24"/>
        </w:rPr>
        <w:t>nedospěli ke schopnosti postarat</w:t>
      </w:r>
      <w:r w:rsidR="00640917" w:rsidRPr="00B427B8">
        <w:rPr>
          <w:rFonts w:ascii="Times New Roman" w:hAnsi="Times New Roman" w:cs="Times New Roman"/>
          <w:sz w:val="24"/>
          <w:szCs w:val="24"/>
        </w:rPr>
        <w:t xml:space="preserve"> se o sebe sami</w:t>
      </w:r>
      <w:r w:rsidR="004E2FD2" w:rsidRPr="00B427B8">
        <w:rPr>
          <w:rFonts w:ascii="Times New Roman" w:hAnsi="Times New Roman" w:cs="Times New Roman"/>
          <w:sz w:val="24"/>
          <w:szCs w:val="24"/>
        </w:rPr>
        <w:t xml:space="preserve">. </w:t>
      </w:r>
    </w:p>
    <w:p w:rsidR="00E63160" w:rsidRPr="00B427B8" w:rsidRDefault="004E2FD2" w:rsidP="00E63160">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Jak se tyto </w:t>
      </w:r>
      <w:r w:rsidR="00E436F7" w:rsidRPr="00B427B8">
        <w:rPr>
          <w:rFonts w:ascii="Times New Roman" w:hAnsi="Times New Roman" w:cs="Times New Roman"/>
          <w:sz w:val="24"/>
          <w:szCs w:val="24"/>
        </w:rPr>
        <w:t>s</w:t>
      </w:r>
      <w:r w:rsidRPr="00B427B8">
        <w:rPr>
          <w:rFonts w:ascii="Times New Roman" w:hAnsi="Times New Roman" w:cs="Times New Roman"/>
          <w:sz w:val="24"/>
          <w:szCs w:val="24"/>
        </w:rPr>
        <w:t xml:space="preserve">adomasochistické poměry v Česku zformovaly? </w:t>
      </w:r>
      <w:r w:rsidR="00904559" w:rsidRPr="00B427B8">
        <w:rPr>
          <w:rFonts w:ascii="Times New Roman" w:hAnsi="Times New Roman" w:cs="Times New Roman"/>
          <w:sz w:val="24"/>
          <w:szCs w:val="24"/>
        </w:rPr>
        <w:t xml:space="preserve"> </w:t>
      </w:r>
    </w:p>
    <w:p w:rsidR="00E63160" w:rsidRPr="00B427B8" w:rsidRDefault="00E63160" w:rsidP="004C55EA">
      <w:pPr>
        <w:spacing w:after="0" w:line="240" w:lineRule="auto"/>
        <w:ind w:right="1152"/>
        <w:jc w:val="both"/>
        <w:rPr>
          <w:rFonts w:ascii="Times New Roman" w:eastAsia="Times New Roman" w:hAnsi="Times New Roman" w:cs="Times New Roman"/>
          <w:b/>
          <w:bCs/>
          <w:sz w:val="24"/>
          <w:szCs w:val="24"/>
          <w:lang w:eastAsia="cs-CZ"/>
        </w:rPr>
      </w:pPr>
    </w:p>
    <w:p w:rsidR="00E63160" w:rsidRPr="00B427B8" w:rsidRDefault="00E63160" w:rsidP="004C55EA">
      <w:pPr>
        <w:spacing w:after="0" w:line="240" w:lineRule="auto"/>
        <w:ind w:right="1152"/>
        <w:jc w:val="both"/>
        <w:rPr>
          <w:rFonts w:ascii="Times New Roman" w:eastAsia="Times New Roman" w:hAnsi="Times New Roman" w:cs="Times New Roman"/>
          <w:b/>
          <w:bCs/>
          <w:sz w:val="24"/>
          <w:szCs w:val="24"/>
          <w:lang w:eastAsia="cs-CZ"/>
        </w:rPr>
      </w:pPr>
    </w:p>
    <w:p w:rsidR="004C55EA" w:rsidRPr="00B427B8" w:rsidRDefault="004C55EA" w:rsidP="004C55EA">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 xml:space="preserve">1. Vývojové etapy </w:t>
      </w:r>
    </w:p>
    <w:p w:rsidR="00E420C8" w:rsidRPr="00B427B8" w:rsidRDefault="004C55EA" w:rsidP="004C55EA">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 xml:space="preserve">                                                     </w:t>
      </w:r>
    </w:p>
    <w:p w:rsidR="00E420C8" w:rsidRPr="00B427B8" w:rsidRDefault="00E420C8"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Etapa euforie</w:t>
      </w:r>
    </w:p>
    <w:p w:rsidR="00E420C8" w:rsidRPr="00B427B8" w:rsidRDefault="00E420C8" w:rsidP="00573C39">
      <w:pPr>
        <w:spacing w:after="0" w:line="240" w:lineRule="auto"/>
        <w:ind w:right="1152"/>
        <w:jc w:val="both"/>
        <w:rPr>
          <w:rFonts w:ascii="Times New Roman" w:eastAsia="Times New Roman" w:hAnsi="Times New Roman" w:cs="Times New Roman"/>
          <w:b/>
          <w:bCs/>
          <w:i/>
          <w:iCs/>
          <w:sz w:val="24"/>
          <w:szCs w:val="24"/>
          <w:lang w:eastAsia="cs-CZ"/>
        </w:rPr>
      </w:pP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 převraty, revoluce i kontrarevoluce, je zprvu charakteristická značná neuspořádanost až chaos, vyvolaný obavami ze ztráty ještě nepevné, ne</w:t>
      </w:r>
      <w:r w:rsidR="00B72C0D" w:rsidRPr="00B427B8">
        <w:rPr>
          <w:rFonts w:ascii="Times New Roman" w:eastAsia="Times New Roman" w:hAnsi="Times New Roman" w:cs="Times New Roman"/>
          <w:sz w:val="24"/>
          <w:szCs w:val="24"/>
          <w:lang w:eastAsia="cs-CZ"/>
        </w:rPr>
        <w:t>z</w:t>
      </w:r>
      <w:r w:rsidRPr="00B427B8">
        <w:rPr>
          <w:rFonts w:ascii="Times New Roman" w:eastAsia="Times New Roman" w:hAnsi="Times New Roman" w:cs="Times New Roman"/>
          <w:sz w:val="24"/>
          <w:szCs w:val="24"/>
          <w:lang w:eastAsia="cs-CZ"/>
        </w:rPr>
        <w:t xml:space="preserve">konzolidované moci, politickým chameleónstvím a oportunismem, snahou o nápravu křivd, ale také nesnášenlivostí jedinců i skupin, rozvolněním právních poměrů, otřesy a úpadkem morálky. </w:t>
      </w:r>
    </w:p>
    <w:p w:rsidR="00E420C8" w:rsidRPr="00B427B8" w:rsidRDefault="00E420C8"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Pro inspirátory a straníky převratu bylo polistopadové Československo zemí </w:t>
      </w:r>
      <w:r w:rsidRPr="00B427B8">
        <w:rPr>
          <w:rFonts w:ascii="Times New Roman" w:eastAsia="Times New Roman" w:hAnsi="Times New Roman" w:cs="Times New Roman"/>
          <w:sz w:val="24"/>
          <w:szCs w:val="24"/>
          <w:lang w:eastAsia="cs-CZ"/>
        </w:rPr>
        <w:t>chuďasů, s vysokou kriminalitou, kde byla demokracie na nejprimitivnější úrovni.</w:t>
      </w:r>
    </w:p>
    <w:p w:rsidR="00E420C8" w:rsidRPr="00B427B8" w:rsidRDefault="00E420C8" w:rsidP="00573C39">
      <w:pPr>
        <w:spacing w:after="24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 jakousi shovívavostí bylo pokládáno za zemi, která se pomalu začíná civilizovat (Jiří Skalický - US-DEU). Pro občany, kteří si uchovali zdravý úsudek a také pro mnohé země světa, zůstávalo Československo vyspělým ekonomickým gigantem, „úžasnou zemí“, s  neobyčejnou invencí i ve sféře kultury. </w:t>
      </w:r>
      <w:r w:rsidRPr="00B427B8">
        <w:rPr>
          <w:rFonts w:ascii="Times New Roman" w:eastAsia="Times New Roman" w:hAnsi="Times New Roman" w:cs="Times New Roman"/>
          <w:sz w:val="24"/>
          <w:szCs w:val="24"/>
          <w:vertAlign w:val="superscript"/>
          <w:lang w:eastAsia="cs-CZ"/>
        </w:rPr>
        <w:footnoteReference w:id="741"/>
      </w:r>
    </w:p>
    <w:p w:rsidR="00E420C8" w:rsidRPr="00B427B8" w:rsidRDefault="00E420C8" w:rsidP="00006810">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Přechod zplodil vítěze: mladé, dynamické, nadšené budovatele blízkých „světlých zítřků“, zatímco na zranitelné uvalil jeho náklady.  </w:t>
      </w:r>
      <w:r w:rsidRPr="00B427B8">
        <w:rPr>
          <w:rFonts w:ascii="Times New Roman" w:eastAsia="Times New Roman" w:hAnsi="Times New Roman" w:cs="Times New Roman"/>
          <w:bCs/>
          <w:iCs/>
          <w:sz w:val="24"/>
          <w:szCs w:val="24"/>
          <w:lang w:eastAsia="cs-CZ"/>
        </w:rPr>
        <w:t>Euforie</w:t>
      </w:r>
      <w:r w:rsidRPr="00B427B8">
        <w:rPr>
          <w:rFonts w:ascii="Times New Roman" w:eastAsia="Times New Roman" w:hAnsi="Times New Roman" w:cs="Times New Roman"/>
          <w:b/>
          <w:bCs/>
          <w:i/>
          <w:iCs/>
          <w:sz w:val="24"/>
          <w:szCs w:val="24"/>
          <w:lang w:eastAsia="cs-CZ"/>
        </w:rPr>
        <w:t xml:space="preserve"> </w:t>
      </w:r>
      <w:r w:rsidRPr="00B427B8">
        <w:rPr>
          <w:rFonts w:ascii="Times New Roman" w:eastAsia="Times New Roman" w:hAnsi="Times New Roman" w:cs="Times New Roman"/>
          <w:sz w:val="24"/>
          <w:szCs w:val="24"/>
          <w:lang w:eastAsia="cs-CZ"/>
        </w:rPr>
        <w:t xml:space="preserve">vznikla z představy, že se země spoluúčastní budování nové éry, připravující univerzální uplatnění lidských práv, liberálních politických svobod a globální ekonomické prosperity. </w:t>
      </w:r>
    </w:p>
    <w:p w:rsidR="00E420C8" w:rsidRPr="00B427B8" w:rsidRDefault="00E420C8" w:rsidP="00006810">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Co však vyvolalo prvotní nadšení pozorovatelů tohoto dění na Západě? Lidé si tam přece byli velmi dobře vědomi skutečné povahy režimu liberální demokracie, ve kterém žili, oceňovali jej střízlivě, měli k němu spíše ironický a dokonce i cynický poměr. To, co je naplňovalo takovým nadšením, však byla „domněle bezvýhradná fascinace východoevropských aktérů západní demokracií, jejich naivní, tak říkajíc slepá víra v ní“</w:t>
      </w:r>
      <w:r w:rsidRPr="00B427B8">
        <w:rPr>
          <w:rFonts w:ascii="Times New Roman" w:eastAsia="Times New Roman" w:hAnsi="Times New Roman" w:cs="Times New Roman"/>
          <w:sz w:val="24"/>
          <w:szCs w:val="24"/>
          <w:vertAlign w:val="superscript"/>
          <w:lang w:eastAsia="cs-CZ"/>
        </w:rPr>
        <w:footnoteReference w:id="742"/>
      </w:r>
      <w:r w:rsidRPr="00B427B8">
        <w:rPr>
          <w:rFonts w:ascii="Times New Roman" w:eastAsia="Times New Roman" w:hAnsi="Times New Roman" w:cs="Times New Roman"/>
          <w:sz w:val="24"/>
          <w:szCs w:val="24"/>
          <w:lang w:eastAsia="cs-CZ"/>
        </w:rPr>
        <w:t xml:space="preserve"> Euforie, která zvedala americké kongresmany při projevu Václava Havla opakovaně ze židle, aby mu při téměř každé druhé, třetí větě jeho projevu ve stoje tleskali, měla svůj zdroj právě v jeho i jejich fascinaci systémem, který představovali. Svému systému tleskali.  A veřejnost?  Spatřovala v něm jisté ospravedlňování svého vlastního rezignovaného přitakávání stávajícím poměrům.</w:t>
      </w:r>
      <w:r w:rsidRPr="00B427B8">
        <w:rPr>
          <w:rFonts w:ascii="Times New Roman" w:eastAsia="Times New Roman" w:hAnsi="Times New Roman" w:cs="Times New Roman"/>
          <w:sz w:val="24"/>
          <w:szCs w:val="24"/>
          <w:vertAlign w:val="superscript"/>
          <w:lang w:eastAsia="cs-CZ"/>
        </w:rPr>
        <w:footnoteReference w:id="743"/>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zemích, které se vydaly zpátky ke kapitalismu, zvolila nová „nomenklatura“ další hotový společenský model, neoliberální utopii a zaváděla jej s obdobnou iniciativností, servilitou a  nadšením, s jakým byl kdysi zaváděn model sovětský.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Znělo pak jednotné echo západní i domácí „píár“ propagandy, které mělo předejít přeměnu masové davové euforie rozené dobrými, přívětivými, sametovými revolucemi, v nekontrolovatelný příval, aby tak nikoho ani nenapadlo pokládat za „dobrou“ revoluci také nějakou revoluci antikapitalistickou. Proto znělo neustále a tak silně:  „Není demokracie bez kapitalismu“. </w:t>
      </w:r>
    </w:p>
    <w:p w:rsidR="00E420C8" w:rsidRPr="00B427B8" w:rsidRDefault="00E420C8"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Proč se však to, v čem mnozí spatřovali hluboký revoluční zvrat, tak rychle zbavilo náznaku skutečné změny hodné tohoto pojmu?  Proč byl jejich entuziasmus, s nímž vystoupily za rozhodnou změnu poměrů ve smyslu jejich hluboké mravní obrody, s hesly o pravdě a lásce proti lži a nenávisti, tak snadno a hanebně zneužit (Boris Buden to označil za „největší skandál této historické události“, ostatně za nepříliš dlouhou dobu zopakovaný v tzv. arabském jaru). Kdo a jakým způsobem docílil toho, že lidu „nazul dětské botičky“?</w:t>
      </w:r>
      <w:r w:rsidRPr="00B427B8">
        <w:rPr>
          <w:rFonts w:ascii="Times New Roman" w:eastAsia="Times New Roman" w:hAnsi="Times New Roman" w:cs="Times New Roman"/>
          <w:sz w:val="24"/>
          <w:szCs w:val="24"/>
          <w:vertAlign w:val="superscript"/>
          <w:lang w:eastAsia="cs-CZ"/>
        </w:rPr>
        <w:footnoteReference w:id="744"/>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Listopadový převrat byl doprovázen nejen vidinou západoevropských obchodních domů, ale také iluzí o společenském hnutí, které zůstane nejen masové, ale především věrné svým vlastním heslům a proklamacím a otevřené všem dalším cenným podnětům. Po jistou dobu se udržovala při životě představa, že zůstane nepoznamenáno přízemností i špinavostí politiky, obejde ji svou věrností mravním imperativům, jež vyhlásilo a obrodí tak zemi a málem i Evropu a celý svět.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Protagonisté špičkové politiky však už podlehli narkotiku politické hry. Projevili se záhy jako její velice učenliví účastníci.  Hra o pozice a vliv je strhla natolik, že neviděli, neslyšeli, rozhodně nikoliv ty, kdo jim původně vstup mezi její účastníky umožnili.</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Obecný zájem byl vyhlášen za nebezpečnou levicovou fantasmagorii, společný zájem byl odsunut stranou. Zájmy skupinek a jednotlivců začaly naopak rychle vystupovat do popředí. Střety, které je provázely, byly zprvu sledovány s porozuměním jako přirozený produkt snah úspěšných a slušných o uplatnění v podmínkách svobody dostupné každému. Se vzrůstajícím odstupem bylo naopak vnímáno samo společenské hnutí. Polarizace a účelové zaměření politických činností se tak postupně vyhrocovalo. </w:t>
      </w:r>
    </w:p>
    <w:p w:rsidR="00E420C8" w:rsidRPr="00B427B8" w:rsidRDefault="00E420C8"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Lidé, zbavovaní sebevědomí masivními útoky proti aktivitě svých dědů, otců i sebe samotných, znehodnocováním všech jejich výsledků, označovaných dokonce za činnost zločinnou, byli vmanévrováni do pozice naprosté bezmoci. Stali se objektem </w:t>
      </w:r>
      <w:r w:rsidRPr="00B427B8">
        <w:rPr>
          <w:rFonts w:ascii="Times New Roman" w:eastAsia="Times New Roman" w:hAnsi="Times New Roman" w:cs="Times New Roman"/>
          <w:b/>
          <w:bCs/>
          <w:i/>
          <w:iCs/>
          <w:sz w:val="24"/>
          <w:szCs w:val="24"/>
          <w:lang w:eastAsia="cs-CZ"/>
        </w:rPr>
        <w:t>„represivní infantilizace.</w:t>
      </w:r>
      <w:r w:rsidRPr="00B427B8">
        <w:rPr>
          <w:rFonts w:ascii="Times New Roman" w:eastAsia="Times New Roman" w:hAnsi="Times New Roman" w:cs="Times New Roman"/>
          <w:b/>
          <w:bCs/>
          <w:i/>
          <w:iCs/>
          <w:sz w:val="24"/>
          <w:szCs w:val="24"/>
          <w:vertAlign w:val="superscript"/>
          <w:lang w:eastAsia="cs-CZ"/>
        </w:rPr>
        <w:footnoteReference w:id="745"/>
      </w:r>
      <w:r w:rsidRPr="00B427B8">
        <w:rPr>
          <w:rFonts w:ascii="Times New Roman" w:eastAsia="Times New Roman" w:hAnsi="Times New Roman" w:cs="Times New Roman"/>
          <w:b/>
          <w:bCs/>
          <w:i/>
          <w:iCs/>
          <w:sz w:val="24"/>
          <w:szCs w:val="24"/>
          <w:lang w:eastAsia="cs-CZ"/>
        </w:rPr>
        <w:t xml:space="preserve">  </w:t>
      </w:r>
      <w:r w:rsidRPr="00B427B8">
        <w:rPr>
          <w:rFonts w:ascii="Times New Roman" w:eastAsia="Times New Roman" w:hAnsi="Times New Roman" w:cs="Times New Roman"/>
          <w:sz w:val="24"/>
          <w:szCs w:val="24"/>
          <w:lang w:eastAsia="cs-CZ"/>
        </w:rPr>
        <w:t>Měli pochopit, že musí začít úplně od začátku, svěřit se svým vychovatelům jako nedospělé děti, které se teprve učí prvým svobodným krůčkům.  Měli se nejprve naučit svobody správně používat, tj. museli být při své nesamostatnosti vedeni a poru</w:t>
      </w:r>
      <w:r w:rsidR="0083338B" w:rsidRPr="00B427B8">
        <w:rPr>
          <w:rFonts w:ascii="Times New Roman" w:eastAsia="Times New Roman" w:hAnsi="Times New Roman" w:cs="Times New Roman"/>
          <w:sz w:val="24"/>
          <w:szCs w:val="24"/>
          <w:lang w:eastAsia="cs-CZ"/>
        </w:rPr>
        <w:t>čníkován. Emancipace neměla být</w:t>
      </w:r>
      <w:r w:rsidRPr="00B427B8">
        <w:rPr>
          <w:rFonts w:ascii="Times New Roman" w:eastAsia="Times New Roman" w:hAnsi="Times New Roman" w:cs="Times New Roman"/>
          <w:sz w:val="24"/>
          <w:szCs w:val="24"/>
          <w:lang w:eastAsia="cs-CZ"/>
        </w:rPr>
        <w:t xml:space="preserve"> sebeosvobozením v tradičním osvícenském pojetí, ale výsledkem blahosklonné pomoci při vymanění se ze společnosti, vydávané za koncentrované ztělesnění bezpráví.</w:t>
      </w:r>
      <w:r w:rsidRPr="00B427B8">
        <w:rPr>
          <w:rFonts w:ascii="Times New Roman" w:eastAsia="Times New Roman" w:hAnsi="Times New Roman" w:cs="Times New Roman"/>
          <w:sz w:val="24"/>
          <w:szCs w:val="24"/>
          <w:vertAlign w:val="superscript"/>
          <w:lang w:eastAsia="cs-CZ"/>
        </w:rPr>
        <w:footnoteReference w:id="746"/>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Tlak vychovatelů byl veden dvěma směry: proti schopnosti racionálně vnímat svou vlastní minulost a na bezstarostné přihlížení vývoji a přehlížení problémů, kt</w:t>
      </w:r>
      <w:r w:rsidR="0083338B" w:rsidRPr="00B427B8">
        <w:rPr>
          <w:rFonts w:ascii="Times New Roman" w:eastAsia="Times New Roman" w:hAnsi="Times New Roman" w:cs="Times New Roman"/>
          <w:sz w:val="24"/>
          <w:szCs w:val="24"/>
          <w:lang w:eastAsia="cs-CZ"/>
        </w:rPr>
        <w:t>eré nově vyvstávaly. Společnost</w:t>
      </w:r>
      <w:r w:rsidRPr="00B427B8">
        <w:rPr>
          <w:rFonts w:ascii="Times New Roman" w:eastAsia="Times New Roman" w:hAnsi="Times New Roman" w:cs="Times New Roman"/>
          <w:sz w:val="24"/>
          <w:szCs w:val="24"/>
          <w:lang w:eastAsia="cs-CZ"/>
        </w:rPr>
        <w:t xml:space="preserve"> byla postupně přivedena do stavu, ve kterém už nedokázala zaujmout vůči minulosti racionální postoj.</w:t>
      </w:r>
      <w:r w:rsidRPr="00B427B8">
        <w:rPr>
          <w:rFonts w:ascii="Times New Roman" w:eastAsia="Times New Roman" w:hAnsi="Times New Roman" w:cs="Times New Roman"/>
          <w:sz w:val="24"/>
          <w:szCs w:val="24"/>
          <w:vertAlign w:val="superscript"/>
          <w:lang w:eastAsia="cs-CZ"/>
        </w:rPr>
        <w:footnoteReference w:id="747"/>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67"/>
        <w:jc w:val="both"/>
        <w:rPr>
          <w:rFonts w:ascii="Times New Roman" w:eastAsia="Times New Roman" w:hAnsi="Times New Roman" w:cs="Times New Roman"/>
          <w:bCs/>
          <w:iCs/>
          <w:sz w:val="24"/>
          <w:szCs w:val="24"/>
          <w:lang w:eastAsia="cs-CZ"/>
        </w:rPr>
      </w:pPr>
      <w:r w:rsidRPr="00B427B8">
        <w:rPr>
          <w:rFonts w:ascii="Times New Roman" w:eastAsia="Times New Roman" w:hAnsi="Times New Roman" w:cs="Times New Roman"/>
          <w:sz w:val="24"/>
          <w:szCs w:val="24"/>
          <w:lang w:eastAsia="cs-CZ"/>
        </w:rPr>
        <w:t xml:space="preserve">Nebyla už schopna připomenout si všeobjímající kolektivistický étos, </w:t>
      </w:r>
      <w:r w:rsidRPr="00B427B8">
        <w:rPr>
          <w:rFonts w:ascii="Times New Roman" w:eastAsia="Times New Roman" w:hAnsi="Times New Roman" w:cs="Times New Roman"/>
          <w:bCs/>
          <w:iCs/>
          <w:sz w:val="24"/>
          <w:szCs w:val="24"/>
          <w:lang w:eastAsia="cs-CZ"/>
        </w:rPr>
        <w:t>skutečnost, že snaha o socialismus byla nesena</w:t>
      </w:r>
      <w:r w:rsidRPr="00B427B8">
        <w:rPr>
          <w:rFonts w:ascii="Times New Roman" w:eastAsia="Times New Roman" w:hAnsi="Times New Roman" w:cs="Times New Roman"/>
          <w:b/>
          <w:bCs/>
          <w:i/>
          <w:iCs/>
          <w:sz w:val="24"/>
          <w:szCs w:val="24"/>
          <w:lang w:eastAsia="cs-CZ"/>
        </w:rPr>
        <w:t xml:space="preserve"> ideou a vizí univerzální emancipace</w:t>
      </w:r>
      <w:r w:rsidRPr="00B427B8">
        <w:rPr>
          <w:rFonts w:ascii="Times New Roman" w:eastAsia="Times New Roman" w:hAnsi="Times New Roman" w:cs="Times New Roman"/>
          <w:bCs/>
          <w:iCs/>
          <w:sz w:val="24"/>
          <w:szCs w:val="24"/>
          <w:lang w:eastAsia="cs-CZ"/>
        </w:rPr>
        <w:t xml:space="preserve">, ani příčiny nezdaru těchto snah ve společenských rozporech, které měly být řešeny.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československé společnosti vznikla atmosféra, v níž jakékoli kritické postoje, které by se lišily od názorů sdílených s novými politickými činiteli, nebyly myslitelné a přípustné, což jejich nositele okamžitě odsouvalo na okraj společnosti, mezi extremisty. Společnost takovýmto způsobem „omládla“ a ve stavu nevinnosti měla jedinou povinnost: co nejvěrněji napodobovat své dospělé poručníky.  </w:t>
      </w:r>
    </w:p>
    <w:p w:rsidR="00E420C8" w:rsidRPr="00B427B8" w:rsidRDefault="00E420C8" w:rsidP="00573C39">
      <w:pPr>
        <w:spacing w:after="0" w:line="240" w:lineRule="auto"/>
        <w:ind w:right="1152"/>
        <w:jc w:val="both"/>
        <w:rPr>
          <w:rFonts w:ascii="Times New Roman" w:eastAsia="Times New Roman" w:hAnsi="Times New Roman" w:cs="Times New Roman"/>
          <w:sz w:val="24"/>
          <w:szCs w:val="24"/>
          <w:lang w:eastAsia="cs-CZ"/>
        </w:rPr>
      </w:pPr>
    </w:p>
    <w:p w:rsidR="00006810" w:rsidRPr="00B427B8" w:rsidRDefault="00006810" w:rsidP="00573C39">
      <w:pPr>
        <w:spacing w:after="0" w:line="240" w:lineRule="auto"/>
        <w:ind w:right="1152"/>
        <w:jc w:val="both"/>
        <w:rPr>
          <w:rFonts w:ascii="Times New Roman" w:eastAsia="Times New Roman" w:hAnsi="Times New Roman" w:cs="Times New Roman"/>
          <w:b/>
          <w:bCs/>
          <w:i/>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 xml:space="preserve">Příval zahraničních kurátorů </w:t>
      </w:r>
    </w:p>
    <w:p w:rsidR="00E420C8" w:rsidRPr="00B427B8" w:rsidRDefault="00E420C8" w:rsidP="00573C39">
      <w:pPr>
        <w:spacing w:after="0" w:line="240" w:lineRule="auto"/>
        <w:ind w:right="1152"/>
        <w:jc w:val="both"/>
        <w:rPr>
          <w:rFonts w:ascii="Times New Roman" w:eastAsia="Times New Roman" w:hAnsi="Times New Roman" w:cs="Times New Roman"/>
          <w:sz w:val="24"/>
          <w:szCs w:val="24"/>
          <w:lang w:eastAsia="cs-CZ"/>
        </w:rPr>
      </w:pP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Svědectvím o nedospělosti této společnosti byla celá mračna expertů z „vyspělých demokracií“, politiků a novinářů, kteří společnost prvým krůčkům obětavě učili. Sebevědomému Klausovi se úroveň řady z nich hrubě nezdála a svou nelibost dal za své návštěvy v USA i veřejně najevo.</w:t>
      </w:r>
      <w:r w:rsidRPr="00B427B8">
        <w:rPr>
          <w:rFonts w:ascii="Times New Roman" w:eastAsia="Times New Roman" w:hAnsi="Times New Roman" w:cs="Times New Roman"/>
          <w:sz w:val="24"/>
          <w:szCs w:val="24"/>
          <w:vertAlign w:val="superscript"/>
          <w:lang w:eastAsia="cs-CZ"/>
        </w:rPr>
        <w:footnoteReference w:id="748"/>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Nová garda poradců, tentokrát z opačného, západního azimutu, byla ztělesněním oslavy Západu, neskrývající občasné dojetí nad naivitou mladších východních bratří, kteří se zdáli věřit ideálům, k nimž se Západ stále ještě hlásil. Jim byl přiznáván nárok na kontrolu transformačního procesu, právo posuzovat, zda probíhá správně, včetně oprávnění intervenovat a provádět korekce.</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Domácí odborníci na tom byli mnohem hůře, zájem o jejich spolupráci nebyl častý.  Množství kvalifikovaných odborníků v oblasti vědy, výzkumu, techniky, vedoucích hospodářských činitelů by</w:t>
      </w:r>
      <w:r w:rsidR="00006810" w:rsidRPr="00B427B8">
        <w:rPr>
          <w:rFonts w:ascii="Times New Roman" w:eastAsia="Times New Roman" w:hAnsi="Times New Roman" w:cs="Times New Roman"/>
          <w:sz w:val="24"/>
          <w:szCs w:val="24"/>
          <w:lang w:eastAsia="cs-CZ"/>
        </w:rPr>
        <w:t>l</w:t>
      </w:r>
      <w:r w:rsidRPr="00B427B8">
        <w:rPr>
          <w:rFonts w:ascii="Times New Roman" w:eastAsia="Times New Roman" w:hAnsi="Times New Roman" w:cs="Times New Roman"/>
          <w:sz w:val="24"/>
          <w:szCs w:val="24"/>
          <w:lang w:eastAsia="cs-CZ"/>
        </w:rPr>
        <w:t>o záměrnými reorganizacemi a v důsledku lustračního zákona a antikomunistických kampaní zbaveno možnosti vůbec pracovat.</w:t>
      </w:r>
      <w:r w:rsidRPr="00B427B8">
        <w:rPr>
          <w:rFonts w:ascii="Times New Roman" w:eastAsia="Times New Roman" w:hAnsi="Times New Roman" w:cs="Times New Roman"/>
          <w:sz w:val="24"/>
          <w:szCs w:val="24"/>
          <w:vertAlign w:val="superscript"/>
          <w:lang w:eastAsia="cs-CZ"/>
        </w:rPr>
        <w:footnoteReference w:id="749"/>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vertAlign w:val="superscript"/>
          <w:lang w:eastAsia="cs-CZ"/>
        </w:rPr>
      </w:pPr>
      <w:r w:rsidRPr="00B427B8">
        <w:rPr>
          <w:rFonts w:ascii="Times New Roman" w:eastAsia="Times New Roman" w:hAnsi="Times New Roman" w:cs="Times New Roman"/>
          <w:sz w:val="24"/>
          <w:szCs w:val="24"/>
          <w:lang w:eastAsia="cs-CZ"/>
        </w:rPr>
        <w:t xml:space="preserve">Dělníci a zaměstnanci v podnicích byli znejistěni i zastrašení svévolí opakovaně vyměňovaných vedoucích garnitur. Došlo k jakémusi „třídnímu boji naruby“ (A. Rusek).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Charakteristikou situace byla kombinace západního triumfalismu a východního komplexu méněcennosti. Jestliže dokonalý pravzor dobrých institucí a společnosti už existuje, stačí učenlivost a píle. Hlavně nic nového nevymýšlet a omezit se na manažování cesty na Západ, zpátky do Evropy, do rozvinutých, obdivovaných poměrů, co nejdále pryč z dosahu Východního barbarství.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Marně prozíravější myslitelé varovali: Nepodléhejme dojmu, že „návrat do Evropy záleží na nás. Že stačí, abychom řekli, že odjíždíme do Evropy, a on nás každý přijme s otevřenou náručí. To je nesmysl. Nejsme tak přitažliví, jak si myslíme.“</w:t>
      </w:r>
      <w:r w:rsidRPr="00B427B8">
        <w:rPr>
          <w:rFonts w:ascii="Times New Roman" w:eastAsia="Times New Roman" w:hAnsi="Times New Roman" w:cs="Times New Roman"/>
          <w:sz w:val="24"/>
          <w:szCs w:val="24"/>
          <w:vertAlign w:val="superscript"/>
          <w:lang w:eastAsia="cs-CZ"/>
        </w:rPr>
        <w:footnoteReference w:id="750"/>
      </w:r>
    </w:p>
    <w:p w:rsidR="00E420C8" w:rsidRPr="00B427B8" w:rsidRDefault="00E420C8" w:rsidP="00573C39">
      <w:pPr>
        <w:spacing w:after="0" w:line="240" w:lineRule="auto"/>
        <w:ind w:right="1152"/>
        <w:jc w:val="both"/>
        <w:rPr>
          <w:rFonts w:ascii="Times New Roman" w:eastAsia="Times New Roman" w:hAnsi="Times New Roman" w:cs="Times New Roman"/>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Smysl převratu</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Otřes, kterým československá společnost procházela, se přitom dotýkal hlubokých základů, zásadních filozofických orientací, utvářených po staletí. Nešlo „jen“ o překotnou a bezprecedentní změnu forem vlastnictví a vlastnických práv, spjatou s restitucemi, privatizací a se zaváděním různých institutů tržního hospodářství. Hlubokými změnami mělo projít samotné fundamentální vědomí společenskosti.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Antifundacionalismus, s odvoláváním na pluralitu působících faktorů, zrelativizoval základ společenského procesu ve výrobním způsobu, aby si tak uvolnil cestu k </w:t>
      </w:r>
      <w:r w:rsidRPr="00B427B8">
        <w:rPr>
          <w:rFonts w:ascii="Times New Roman" w:eastAsia="Times New Roman" w:hAnsi="Times New Roman" w:cs="Times New Roman"/>
          <w:b/>
          <w:i/>
          <w:sz w:val="24"/>
          <w:szCs w:val="24"/>
          <w:lang w:eastAsia="cs-CZ"/>
        </w:rPr>
        <w:t>absolutizaci jednoho, konečného výrobního způsobu</w:t>
      </w:r>
      <w:r w:rsidRPr="00B427B8">
        <w:rPr>
          <w:rFonts w:ascii="Times New Roman" w:eastAsia="Times New Roman" w:hAnsi="Times New Roman" w:cs="Times New Roman"/>
          <w:sz w:val="24"/>
          <w:szCs w:val="24"/>
          <w:lang w:eastAsia="cs-CZ"/>
        </w:rPr>
        <w:t>, zdokonalovaného ne</w:t>
      </w:r>
      <w:r w:rsidR="00006810" w:rsidRPr="00B427B8">
        <w:rPr>
          <w:rFonts w:ascii="Times New Roman" w:eastAsia="Times New Roman" w:hAnsi="Times New Roman" w:cs="Times New Roman"/>
          <w:sz w:val="24"/>
          <w:szCs w:val="24"/>
          <w:lang w:eastAsia="cs-CZ"/>
        </w:rPr>
        <w:t>o</w:t>
      </w:r>
      <w:r w:rsidRPr="00B427B8">
        <w:rPr>
          <w:rFonts w:ascii="Times New Roman" w:eastAsia="Times New Roman" w:hAnsi="Times New Roman" w:cs="Times New Roman"/>
          <w:sz w:val="24"/>
          <w:szCs w:val="24"/>
          <w:lang w:eastAsia="cs-CZ"/>
        </w:rPr>
        <w:t>liberalismem.</w:t>
      </w:r>
      <w:r w:rsidRPr="00B427B8">
        <w:rPr>
          <w:rFonts w:ascii="Times New Roman" w:eastAsia="Times New Roman" w:hAnsi="Times New Roman" w:cs="Times New Roman"/>
          <w:sz w:val="24"/>
          <w:szCs w:val="24"/>
          <w:vertAlign w:val="superscript"/>
          <w:lang w:eastAsia="cs-CZ"/>
        </w:rPr>
        <w:footnoteReference w:id="751"/>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Nová úroveň zpochybňování základu společenského procesu byla bezprostředně vyprovokována zvýšenou úrovní relativizace společenských jistot, vykolejením z navyklého společenského prostředí, s jeho úrovní vzájemné solidarity. Stále méně lidí v této společnosti měla pocit bezpečného domova. Vystoupili politikové, kteří prohlásili, že společnost vlastně neexistuje, jsou jen jednotliví muži a jednotlivé ženy, jsou rodiny, nikoliv však společnost.</w:t>
      </w:r>
      <w:r w:rsidRPr="00B427B8">
        <w:rPr>
          <w:rFonts w:ascii="Times New Roman" w:eastAsia="Times New Roman" w:hAnsi="Times New Roman" w:cs="Times New Roman"/>
          <w:sz w:val="24"/>
          <w:szCs w:val="24"/>
          <w:vertAlign w:val="superscript"/>
          <w:lang w:eastAsia="cs-CZ"/>
        </w:rPr>
        <w:footnoteReference w:id="752"/>
      </w:r>
      <w:r w:rsidRPr="00B427B8">
        <w:rPr>
          <w:rFonts w:ascii="Times New Roman" w:eastAsia="Times New Roman" w:hAnsi="Times New Roman" w:cs="Times New Roman"/>
          <w:sz w:val="24"/>
          <w:szCs w:val="24"/>
          <w:lang w:eastAsia="cs-CZ"/>
        </w:rPr>
        <w:t xml:space="preserve">  </w:t>
      </w:r>
    </w:p>
    <w:p w:rsidR="00E420C8" w:rsidRPr="00B427B8" w:rsidRDefault="00E420C8" w:rsidP="00006810">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Zpochybňování existence společnosti podněcovalo i její reálný rozpad, </w:t>
      </w:r>
      <w:r w:rsidRPr="00B427B8">
        <w:rPr>
          <w:rFonts w:ascii="Times New Roman" w:eastAsia="Times New Roman" w:hAnsi="Times New Roman" w:cs="Times New Roman"/>
          <w:b/>
          <w:i/>
          <w:sz w:val="24"/>
          <w:szCs w:val="24"/>
          <w:lang w:eastAsia="cs-CZ"/>
        </w:rPr>
        <w:t>pojetí a praxi politiky.</w:t>
      </w:r>
      <w:r w:rsidRPr="00B427B8">
        <w:rPr>
          <w:rFonts w:ascii="Times New Roman" w:eastAsia="Times New Roman" w:hAnsi="Times New Roman" w:cs="Times New Roman"/>
          <w:sz w:val="24"/>
          <w:szCs w:val="24"/>
          <w:lang w:eastAsia="cs-CZ"/>
        </w:rPr>
        <w:t xml:space="preserve"> Nové podoby politiky cílevědomě zabraňovaly občanům porozumět společenským procesům a přejímat svou politickou odpovědnost. Cílem se stalo zintenzivnění procesu depolitizace (občanské) veřejnosti a jejím smyslem, přenesení veškeré subjektivity na specificky vybavenou, profesionální politickou elitu. S přenecháním problémů odborníkům (včetně rychle se rodících „odborníků na politiku“) vzniká obrovská vyprázdněnost politiky, „postdemokratická neprůhlednost“, která se mění v „postpolitiku“. Takový proces vyžadoval zesílené ideologické působení, v němž je kritické myšlení sledováno s podezřením, je považováno za nekonstruktivní, ba extrémní, za projev nepřátelského postoje. Zcela pak se už vylučuje kritika systémová, prosazující zásadní alternativu.</w:t>
      </w:r>
      <w:r w:rsidRPr="00B427B8">
        <w:rPr>
          <w:rFonts w:ascii="Times New Roman" w:eastAsia="Times New Roman" w:hAnsi="Times New Roman" w:cs="Times New Roman"/>
          <w:sz w:val="24"/>
          <w:szCs w:val="24"/>
          <w:vertAlign w:val="superscript"/>
          <w:lang w:eastAsia="cs-CZ"/>
        </w:rPr>
        <w:footnoteReference w:id="753"/>
      </w:r>
      <w:r w:rsidRPr="00B427B8">
        <w:rPr>
          <w:rFonts w:ascii="Times New Roman" w:eastAsia="Times New Roman" w:hAnsi="Times New Roman" w:cs="Times New Roman"/>
          <w:sz w:val="24"/>
          <w:szCs w:val="24"/>
          <w:lang w:eastAsia="cs-CZ"/>
        </w:rPr>
        <w:t xml:space="preserve"> Je nahrazována masovou indoktrinací, jejíž důležitou stránkou je i zmíněná represivní infantilizace a v případě vzdoru, jeho dehonestace jako projevu extremismu davu, ulice i lúzy. </w:t>
      </w:r>
    </w:p>
    <w:p w:rsidR="00E420C8" w:rsidRPr="00B427B8" w:rsidRDefault="00E420C8" w:rsidP="00006810">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Politika se zdánlivě omezovala už jen na vlastní sebevymezování. Ve skutečnosti byla plně pohlcena úkolem prosazování bezprostředních zájmů úzké podnikatelské vrstvy, přizpůsobování jejím potřebám hodnot, norem, prostředků a cílů, rozumového dokazování i emocionálních kampaní. Takovou praxi právě usnadňovala co nejúplnější adaptace na osvědčené hodnoty Západní civilizace.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Každodenní praxe se opírala o stejnou názorovou a politickou nesnášenlivost, o stejné jednostrannosti a zavádějící propagandu, o stejné totalitní mocenské mechanismy, které se projevovaly v minulosti, jenomže tentokrát s opačným předznamenáním. Byla svým způsobem pokračováním nejhorších stránek fungování předlistopadového režimu.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Zdánlivě vytěsněna na okraj každodenního života velké většiny lidí, prostupovala politika v této své vyhraněné třídní funkci veškerým společenským životem. Nejpodstatnějším důsledkem jejího působení byl plíživý rozpad společenských struktur, samotné společnosti. Politika jej zorganizovala ve víceméně loupeživých privatizacích společenského vlastnictví výrobních prostředků. </w:t>
      </w:r>
    </w:p>
    <w:p w:rsidR="00563549" w:rsidRPr="00B427B8" w:rsidRDefault="00563549" w:rsidP="00573C39">
      <w:pPr>
        <w:spacing w:after="0" w:line="240" w:lineRule="auto"/>
        <w:ind w:right="1152"/>
        <w:jc w:val="both"/>
        <w:rPr>
          <w:rFonts w:ascii="Times New Roman" w:eastAsia="Times New Roman" w:hAnsi="Times New Roman" w:cs="Times New Roman"/>
          <w:b/>
          <w:bCs/>
          <w:i/>
          <w:sz w:val="24"/>
          <w:szCs w:val="24"/>
          <w:lang w:eastAsia="cs-CZ"/>
        </w:rPr>
      </w:pPr>
    </w:p>
    <w:p w:rsidR="00563549" w:rsidRPr="00B427B8" w:rsidRDefault="00563549"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Epizoda „dohnat a předehnat“</w:t>
      </w:r>
    </w:p>
    <w:p w:rsidR="00E420C8" w:rsidRPr="00B427B8" w:rsidRDefault="00E420C8" w:rsidP="00573C39">
      <w:pPr>
        <w:spacing w:after="0" w:line="240" w:lineRule="auto"/>
        <w:ind w:right="1152"/>
        <w:jc w:val="both"/>
        <w:rPr>
          <w:rFonts w:ascii="Times New Roman" w:eastAsia="Times New Roman" w:hAnsi="Times New Roman" w:cs="Times New Roman"/>
          <w:sz w:val="24"/>
          <w:szCs w:val="24"/>
          <w:lang w:eastAsia="cs-CZ"/>
        </w:rPr>
      </w:pPr>
    </w:p>
    <w:p w:rsidR="00BC408D" w:rsidRPr="00B427B8" w:rsidRDefault="00BC408D" w:rsidP="00BC408D">
      <w:pPr>
        <w:spacing w:after="0" w:line="240" w:lineRule="auto"/>
        <w:ind w:left="340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„Reálný kapitalismus v naší zemi již zvítězil</w:t>
      </w:r>
    </w:p>
    <w:p w:rsidR="00BC408D" w:rsidRPr="00B427B8" w:rsidRDefault="00BC408D" w:rsidP="00BC408D">
      <w:pPr>
        <w:spacing w:after="0" w:line="240" w:lineRule="auto"/>
        <w:ind w:left="340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Dohnat předehnat uhnat</w:t>
      </w:r>
    </w:p>
    <w:p w:rsidR="00BC408D" w:rsidRPr="00B427B8" w:rsidRDefault="00BC408D" w:rsidP="00BC408D">
      <w:pPr>
        <w:spacing w:after="0" w:line="240" w:lineRule="auto"/>
        <w:ind w:left="340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Kurva urbi et urvi</w:t>
      </w:r>
    </w:p>
    <w:p w:rsidR="00BC408D" w:rsidRPr="00B427B8" w:rsidRDefault="00BC408D" w:rsidP="00BC408D">
      <w:pPr>
        <w:spacing w:after="0" w:line="240" w:lineRule="auto"/>
        <w:ind w:left="340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Proč bychom se nekurvili</w:t>
      </w:r>
    </w:p>
    <w:p w:rsidR="00BC408D" w:rsidRPr="00B427B8" w:rsidRDefault="00BC408D" w:rsidP="00BC408D">
      <w:pPr>
        <w:spacing w:after="0" w:line="240" w:lineRule="auto"/>
        <w:ind w:left="340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když nám pánbůh zdraví dá zdraví dá</w:t>
      </w:r>
    </w:p>
    <w:p w:rsidR="00BC408D" w:rsidRPr="00B427B8" w:rsidRDefault="00BC408D" w:rsidP="00BC408D">
      <w:pPr>
        <w:spacing w:after="0" w:line="240" w:lineRule="auto"/>
        <w:ind w:left="340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i předplacenou erekci!</w:t>
      </w:r>
    </w:p>
    <w:p w:rsidR="00BC408D" w:rsidRPr="00B427B8" w:rsidRDefault="00BC408D" w:rsidP="00BC408D">
      <w:pPr>
        <w:spacing w:after="0" w:line="240" w:lineRule="auto"/>
        <w:ind w:left="340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Jako bych slyšel Žižku:</w:t>
      </w:r>
    </w:p>
    <w:p w:rsidR="00BC408D" w:rsidRPr="00B427B8" w:rsidRDefault="00BC408D" w:rsidP="00BC408D">
      <w:pPr>
        <w:spacing w:after="0" w:line="240" w:lineRule="auto"/>
        <w:ind w:left="340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„Že jsem se na to nevysral!“ (Karel Sýs)</w:t>
      </w:r>
      <w:r w:rsidRPr="00B427B8">
        <w:rPr>
          <w:rStyle w:val="Znakapoznpodarou"/>
          <w:rFonts w:ascii="Times New Roman" w:eastAsia="Times New Roman" w:hAnsi="Times New Roman" w:cs="Times New Roman"/>
          <w:sz w:val="20"/>
          <w:szCs w:val="20"/>
          <w:lang w:eastAsia="cs-CZ"/>
        </w:rPr>
        <w:footnoteReference w:id="754"/>
      </w:r>
      <w:r w:rsidRPr="00B427B8">
        <w:rPr>
          <w:rFonts w:ascii="Times New Roman" w:eastAsia="Times New Roman" w:hAnsi="Times New Roman" w:cs="Times New Roman"/>
          <w:sz w:val="20"/>
          <w:szCs w:val="20"/>
          <w:lang w:eastAsia="cs-CZ"/>
        </w:rPr>
        <w:t xml:space="preserve">  </w:t>
      </w:r>
    </w:p>
    <w:p w:rsidR="00BC408D" w:rsidRPr="00B427B8" w:rsidRDefault="00BC408D" w:rsidP="00573C39">
      <w:pPr>
        <w:spacing w:after="0" w:line="240" w:lineRule="auto"/>
        <w:ind w:right="1152" w:firstLine="540"/>
        <w:jc w:val="both"/>
        <w:rPr>
          <w:rFonts w:ascii="Times New Roman" w:eastAsia="Times New Roman" w:hAnsi="Times New Roman" w:cs="Times New Roman"/>
          <w:sz w:val="24"/>
          <w:szCs w:val="24"/>
          <w:lang w:eastAsia="cs-CZ"/>
        </w:rPr>
      </w:pPr>
    </w:p>
    <w:p w:rsidR="00E420C8" w:rsidRPr="00B427B8" w:rsidRDefault="00BC408D" w:rsidP="00BC408D">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w:t>
      </w:r>
      <w:r w:rsidR="00E420C8" w:rsidRPr="00B427B8">
        <w:rPr>
          <w:rFonts w:ascii="Times New Roman" w:eastAsia="Times New Roman" w:hAnsi="Times New Roman" w:cs="Times New Roman"/>
          <w:sz w:val="24"/>
          <w:szCs w:val="24"/>
          <w:lang w:eastAsia="cs-CZ"/>
        </w:rPr>
        <w:t xml:space="preserve">polečenské zadání znělo jednoznačně: Dohnat čtyřicet let zanedbávaný vývoj, to, čeho bylo jinde již tak úspěšně dosaženo. Před společnost byly postaveny obecně přitažlivé cíle: „obnovy demokracie“, svobodného tržního hospodářství, plurality politických sil a vlastnických forem, státní nezávislosti a suverenity, otevření se Evropě a světu na základě partnerské rovnoprávnosti.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Obyvatelstvo přitom bylo neustále ubezpečováno, že se jedná jen o krátkodobé utažení opasků, po kterém se během několika málo let odpoutáme o</w:t>
      </w:r>
      <w:r w:rsidR="006F1F73" w:rsidRPr="00B427B8">
        <w:rPr>
          <w:rFonts w:ascii="Times New Roman" w:eastAsia="Times New Roman" w:hAnsi="Times New Roman" w:cs="Times New Roman"/>
          <w:sz w:val="24"/>
          <w:szCs w:val="24"/>
          <w:lang w:eastAsia="cs-CZ"/>
        </w:rPr>
        <w:t>de dna,</w:t>
      </w:r>
      <w:r w:rsidRPr="00B427B8">
        <w:rPr>
          <w:rFonts w:ascii="Times New Roman" w:eastAsia="Times New Roman" w:hAnsi="Times New Roman" w:cs="Times New Roman"/>
          <w:sz w:val="24"/>
          <w:szCs w:val="24"/>
          <w:lang w:eastAsia="cs-CZ"/>
        </w:rPr>
        <w:t xml:space="preserve"> a bude dosaženo všeobecné prosperity.</w:t>
      </w:r>
      <w:r w:rsidRPr="00B427B8">
        <w:rPr>
          <w:rFonts w:ascii="Times New Roman" w:eastAsia="Times New Roman" w:hAnsi="Times New Roman" w:cs="Times New Roman"/>
          <w:sz w:val="24"/>
          <w:szCs w:val="24"/>
          <w:vertAlign w:val="superscript"/>
          <w:lang w:eastAsia="cs-CZ"/>
        </w:rPr>
        <w:footnoteReference w:id="755"/>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Potíže, které společnost prodělávala, měly být „vbrzku“ vystřídány celkovou prosperitou, která měla občanům dobu strádání „vynahradit“ rozkvětem a blahobytem. Pro začátek prohlašovala federální vláda, že se „v horizontu příštích let“ dočkáme alespoň zlepšení hospodářské výkonnosti a obnovy růstu životní úrovně.  Střízlivé hlasy poukazovaly již tehdy, že taková slova nemají jiný smysl, než znepokojenou veřejnost chlácholit.</w:t>
      </w:r>
      <w:r w:rsidRPr="00B427B8">
        <w:rPr>
          <w:rFonts w:ascii="Times New Roman" w:eastAsia="Times New Roman" w:hAnsi="Times New Roman" w:cs="Times New Roman"/>
          <w:sz w:val="24"/>
          <w:szCs w:val="24"/>
          <w:vertAlign w:val="superscript"/>
          <w:lang w:eastAsia="cs-CZ"/>
        </w:rPr>
        <w:footnoteReference w:id="756"/>
      </w: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Etapa neonormalizace</w:t>
      </w:r>
    </w:p>
    <w:p w:rsidR="00E420C8" w:rsidRPr="00B427B8" w:rsidRDefault="00E420C8" w:rsidP="00573C39">
      <w:pPr>
        <w:spacing w:after="0" w:line="240" w:lineRule="auto"/>
        <w:ind w:right="1152" w:firstLine="567"/>
        <w:jc w:val="both"/>
        <w:rPr>
          <w:rFonts w:ascii="Times New Roman" w:eastAsia="Times New Roman" w:hAnsi="Times New Roman" w:cs="Times New Roman"/>
          <w:b/>
          <w:bCs/>
          <w:i/>
          <w:sz w:val="24"/>
          <w:szCs w:val="24"/>
          <w:lang w:eastAsia="cs-CZ"/>
        </w:rPr>
      </w:pPr>
    </w:p>
    <w:p w:rsidR="00E420C8" w:rsidRPr="00B427B8" w:rsidRDefault="003C06A7" w:rsidP="00004CD4">
      <w:pPr>
        <w:spacing w:after="0" w:line="240" w:lineRule="auto"/>
        <w:ind w:left="1701"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w:t>
      </w:r>
      <w:r w:rsidR="00E420C8" w:rsidRPr="00B427B8">
        <w:rPr>
          <w:rFonts w:ascii="Times New Roman" w:eastAsia="Times New Roman" w:hAnsi="Times New Roman" w:cs="Times New Roman"/>
          <w:sz w:val="20"/>
          <w:szCs w:val="20"/>
          <w:lang w:eastAsia="cs-CZ"/>
        </w:rPr>
        <w:t xml:space="preserve">Tak dlouho nám bylo namlouváno, že jsme zázrakem ekonomické reformy, tak dlouho se vládní politici snažili přednášet v západní Evropě, ve Spojených státech i jinde, jak má vypadat správná tržní ekonomika a správná </w:t>
      </w:r>
      <w:r w:rsidR="00E420C8" w:rsidRPr="00B427B8">
        <w:rPr>
          <w:rFonts w:ascii="Times New Roman" w:eastAsia="Times New Roman" w:hAnsi="Times New Roman" w:cs="Times New Roman"/>
          <w:sz w:val="20"/>
          <w:szCs w:val="20"/>
          <w:lang w:eastAsia="cs-CZ"/>
        </w:rPr>
        <w:lastRenderedPageBreak/>
        <w:t>politická demokracie, až se ukázalo, že jsme nikoliv nejlepším, ale naopak nehorším žákem z rodiny postkomunistických zemí.“ (Miloš Zeman)</w:t>
      </w:r>
      <w:r w:rsidR="00E420C8" w:rsidRPr="00B427B8">
        <w:rPr>
          <w:rFonts w:ascii="Times New Roman" w:eastAsia="Times New Roman" w:hAnsi="Times New Roman" w:cs="Times New Roman"/>
          <w:sz w:val="20"/>
          <w:szCs w:val="20"/>
          <w:vertAlign w:val="superscript"/>
          <w:lang w:eastAsia="cs-CZ"/>
        </w:rPr>
        <w:footnoteReference w:id="757"/>
      </w:r>
      <w:r w:rsidR="00E420C8" w:rsidRPr="00B427B8">
        <w:rPr>
          <w:rFonts w:ascii="Times New Roman" w:eastAsia="Times New Roman" w:hAnsi="Times New Roman" w:cs="Times New Roman"/>
          <w:sz w:val="20"/>
          <w:szCs w:val="20"/>
          <w:lang w:eastAsia="cs-CZ"/>
        </w:rPr>
        <w:t xml:space="preserve"> </w:t>
      </w:r>
    </w:p>
    <w:p w:rsidR="00E420C8" w:rsidRPr="00B427B8" w:rsidRDefault="00E420C8" w:rsidP="00573C39">
      <w:pPr>
        <w:spacing w:after="0" w:line="240" w:lineRule="auto"/>
        <w:ind w:right="1152"/>
        <w:jc w:val="both"/>
        <w:rPr>
          <w:rFonts w:ascii="Times New Roman" w:eastAsia="Times New Roman" w:hAnsi="Times New Roman" w:cs="Times New Roman"/>
          <w:bCs/>
          <w:sz w:val="24"/>
          <w:szCs w:val="24"/>
          <w:lang w:eastAsia="cs-CZ"/>
        </w:rPr>
      </w:pP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Nastala etapa</w:t>
      </w:r>
      <w:r w:rsidRPr="00B427B8">
        <w:rPr>
          <w:rFonts w:ascii="Times New Roman" w:eastAsia="Times New Roman" w:hAnsi="Times New Roman" w:cs="Times New Roman"/>
          <w:b/>
          <w:bCs/>
          <w:i/>
          <w:sz w:val="24"/>
          <w:szCs w:val="24"/>
          <w:lang w:eastAsia="cs-CZ"/>
        </w:rPr>
        <w:t xml:space="preserve"> neonormalizace, </w:t>
      </w:r>
      <w:r w:rsidRPr="00B427B8">
        <w:rPr>
          <w:rFonts w:ascii="Times New Roman" w:eastAsia="Times New Roman" w:hAnsi="Times New Roman" w:cs="Times New Roman"/>
          <w:bCs/>
          <w:sz w:val="24"/>
          <w:szCs w:val="24"/>
          <w:lang w:eastAsia="cs-CZ"/>
        </w:rPr>
        <w:t>doba nové stabilizace poměrů, která v mnohém připomínala normalizaci po Pražském jaru.</w:t>
      </w:r>
      <w:r w:rsidRPr="00B427B8">
        <w:rPr>
          <w:rFonts w:ascii="Times New Roman" w:eastAsia="Times New Roman" w:hAnsi="Times New Roman" w:cs="Times New Roman"/>
          <w:bCs/>
          <w:sz w:val="24"/>
          <w:szCs w:val="24"/>
          <w:vertAlign w:val="superscript"/>
          <w:lang w:eastAsia="cs-CZ"/>
        </w:rPr>
        <w:footnoteReference w:id="758"/>
      </w:r>
      <w:r w:rsidRPr="00B427B8">
        <w:rPr>
          <w:rFonts w:ascii="Times New Roman" w:eastAsia="Times New Roman" w:hAnsi="Times New Roman" w:cs="Times New Roman"/>
          <w:bCs/>
          <w:sz w:val="24"/>
          <w:szCs w:val="24"/>
          <w:lang w:eastAsia="cs-CZ"/>
        </w:rPr>
        <w:t xml:space="preserve"> </w:t>
      </w:r>
    </w:p>
    <w:p w:rsidR="00E420C8" w:rsidRPr="00B427B8" w:rsidRDefault="00E420C8"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 zázraku ekonomické reformy nedošlo, společnost si měla přestat namlouvat, že může své pojetí vyvážet do světa. Stále více bylo naopak třeba všemožně vyvažovat nejistotu moci. Jedním z hlavních úkolů tu bylo vnášet mezi lidi představu, že už bylo vrcholného a nezměnitelného stavu vlastně dosaženo, že kapitalismus, navíc ve své neoliberální formě, se má stát samozřejmým, přirozeným stavem, do nějž se společnost vrátila. A na případné pochybovače byl už přichystán „zajišťovací aparát“, zahrnující totální ideové působení i účinné nástroje represe.</w:t>
      </w:r>
      <w:r w:rsidRPr="00B427B8">
        <w:rPr>
          <w:rFonts w:ascii="Times New Roman" w:eastAsia="Times New Roman" w:hAnsi="Times New Roman" w:cs="Times New Roman"/>
          <w:sz w:val="24"/>
          <w:szCs w:val="24"/>
          <w:vertAlign w:val="superscript"/>
          <w:lang w:eastAsia="cs-CZ"/>
        </w:rPr>
        <w:footnoteReference w:id="759"/>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veřejnosti se začala objevovat únava a zprvu a stále častěji i postoj: „hledím si svého a ostatní mně nezajímá“, s tendencí nepálit si ústa a ruce, využívat výhod, obracet své sympatie podle okolností či libosti doprava či doleva a také vzrůstající nechuť ke všemu, co by nově zavedený životní cyklus mohlo </w:t>
      </w:r>
      <w:r w:rsidR="00004CD4" w:rsidRPr="00B427B8">
        <w:rPr>
          <w:rFonts w:ascii="Times New Roman" w:eastAsia="Times New Roman" w:hAnsi="Times New Roman" w:cs="Times New Roman"/>
          <w:sz w:val="24"/>
          <w:szCs w:val="24"/>
          <w:lang w:eastAsia="cs-CZ"/>
        </w:rPr>
        <w:t>vý</w:t>
      </w:r>
      <w:r w:rsidRPr="00B427B8">
        <w:rPr>
          <w:rFonts w:ascii="Times New Roman" w:eastAsia="Times New Roman" w:hAnsi="Times New Roman" w:cs="Times New Roman"/>
          <w:sz w:val="24"/>
          <w:szCs w:val="24"/>
          <w:lang w:eastAsia="cs-CZ"/>
        </w:rPr>
        <w:t xml:space="preserve">razněji narušit. </w:t>
      </w:r>
    </w:p>
    <w:p w:rsidR="00E420C8" w:rsidRPr="00B427B8" w:rsidRDefault="00E420C8" w:rsidP="00573C39">
      <w:pPr>
        <w:spacing w:after="0" w:line="240" w:lineRule="auto"/>
        <w:ind w:right="1152"/>
        <w:jc w:val="both"/>
        <w:rPr>
          <w:rFonts w:ascii="Times New Roman" w:eastAsia="Times New Roman" w:hAnsi="Times New Roman" w:cs="Times New Roman"/>
          <w:b/>
          <w:bCs/>
          <w:i/>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Program „bezprogramovosti“ a neoliberální thermidor</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 jaké úrovni však byl vlastně ideový model „velké přeměny“? Poměrně všeobecně se tehdy uznávalo (psal o tom Tesař, Sviták a posléze Mencl, Císař a Mlynář), že představitelé nové moci vstupovali do velké politiky bez konkrétních projektů změn, respektujících specifiku země. </w:t>
      </w:r>
    </w:p>
    <w:p w:rsidR="00E420C8" w:rsidRPr="00B427B8" w:rsidRDefault="00E420C8" w:rsidP="005C1DA3">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Václav Klaus otevřeně přiznával: Co může zvolený politický postup vyvolat, to přesně nevíme, „ale musíme to zkusit a pak se uvidí.“</w:t>
      </w:r>
      <w:r w:rsidRPr="00B427B8">
        <w:rPr>
          <w:rFonts w:ascii="Times New Roman" w:eastAsia="Times New Roman" w:hAnsi="Times New Roman" w:cs="Times New Roman"/>
          <w:sz w:val="24"/>
          <w:szCs w:val="24"/>
          <w:vertAlign w:val="superscript"/>
          <w:lang w:eastAsia="cs-CZ"/>
        </w:rPr>
        <w:footnoteReference w:id="760"/>
      </w:r>
      <w:r w:rsidRPr="00B427B8">
        <w:rPr>
          <w:rFonts w:ascii="Times New Roman" w:eastAsia="Times New Roman" w:hAnsi="Times New Roman" w:cs="Times New Roman"/>
          <w:sz w:val="24"/>
          <w:szCs w:val="24"/>
          <w:lang w:eastAsia="cs-CZ"/>
        </w:rPr>
        <w:t xml:space="preserve"> Ale záhy se vzpamatoval, vybavil si klíčové neoliberální poučky a začal vyhlašovat: </w:t>
      </w:r>
      <w:r w:rsidR="005C1DA3" w:rsidRPr="00B427B8">
        <w:rPr>
          <w:rFonts w:ascii="Times New Roman" w:eastAsia="Times New Roman" w:hAnsi="Times New Roman" w:cs="Times New Roman"/>
          <w:sz w:val="24"/>
          <w:szCs w:val="24"/>
          <w:lang w:eastAsia="cs-CZ"/>
        </w:rPr>
        <w:t xml:space="preserve">Musíme se </w:t>
      </w:r>
      <w:r w:rsidRPr="00B427B8">
        <w:rPr>
          <w:rFonts w:ascii="Times New Roman" w:eastAsia="Times New Roman" w:hAnsi="Times New Roman" w:cs="Times New Roman"/>
          <w:sz w:val="24"/>
          <w:szCs w:val="24"/>
          <w:lang w:eastAsia="cs-CZ"/>
        </w:rPr>
        <w:t>zbavit iluze, že něco řídíme, tam, kde neexistuje společnost, nemůže existovat ani politika.</w:t>
      </w:r>
      <w:r w:rsidRPr="00B427B8">
        <w:rPr>
          <w:rFonts w:ascii="Times New Roman" w:eastAsia="Times New Roman" w:hAnsi="Times New Roman" w:cs="Times New Roman"/>
          <w:sz w:val="24"/>
          <w:szCs w:val="24"/>
          <w:vertAlign w:val="superscript"/>
          <w:lang w:eastAsia="cs-CZ"/>
        </w:rPr>
        <w:footnoteReference w:id="761"/>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Nač se tedy nová moc spoléhala? Spoléhala se na postup podle analogií, nápodoby a na nejjednodušší a také nejméně účinnou metodu, na metodu zkoušek a omylů. Aby se zakryla trapnost takové výbavy, hovořilo se o „šachové hře“ a veřejnost byla ujišťována, že ji političtí hráči sehrají na vysoké úrovni. Ve skutečnosti byli příliš zaměstnáni „praxí vládnutí“, která jim nečekaně spadla do klína, než aby zvažovali, kam se vývoj vlastně řítí.</w:t>
      </w:r>
      <w:r w:rsidRPr="00B427B8">
        <w:rPr>
          <w:rFonts w:ascii="Times New Roman" w:eastAsia="Times New Roman" w:hAnsi="Times New Roman" w:cs="Times New Roman"/>
          <w:sz w:val="24"/>
          <w:szCs w:val="24"/>
          <w:vertAlign w:val="superscript"/>
          <w:lang w:eastAsia="cs-CZ"/>
        </w:rPr>
        <w:footnoteReference w:id="762"/>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Situaci nemohli napravit ani někteří střízlivěji uvažující jedinci a již vůbec ne soubor prezidentových poradců, omezujících se na dílčí záležitosti a jednotlivosti.</w:t>
      </w:r>
    </w:p>
    <w:p w:rsidR="00E420C8" w:rsidRPr="00B427B8" w:rsidRDefault="00E420C8"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Bez skutečně solidního rozboru situace se všechno nacházelo v jakési ideové mlze, ve které neposkytovala orientaci, natož záruky, politika opisovačů učebnicových textů slibujících zázraky kdesi v budoucnosti a bez záruky</w:t>
      </w:r>
      <w:r w:rsidRPr="00B427B8">
        <w:rPr>
          <w:rFonts w:ascii="Times New Roman" w:eastAsia="Times New Roman" w:hAnsi="Times New Roman" w:cs="Times New Roman"/>
          <w:sz w:val="24"/>
          <w:szCs w:val="24"/>
          <w:vertAlign w:val="superscript"/>
          <w:lang w:eastAsia="cs-CZ"/>
        </w:rPr>
        <w:footnoteReference w:id="763"/>
      </w:r>
      <w:r w:rsidRPr="00B427B8">
        <w:rPr>
          <w:rFonts w:ascii="Times New Roman" w:eastAsia="Times New Roman" w:hAnsi="Times New Roman" w:cs="Times New Roman"/>
          <w:sz w:val="24"/>
          <w:szCs w:val="24"/>
          <w:lang w:eastAsia="cs-CZ"/>
        </w:rPr>
        <w:t>, ani politika gest či impulzívnosti.</w:t>
      </w:r>
      <w:r w:rsidRPr="00B427B8">
        <w:rPr>
          <w:rFonts w:ascii="Times New Roman" w:eastAsia="Times New Roman" w:hAnsi="Times New Roman" w:cs="Times New Roman"/>
          <w:sz w:val="24"/>
          <w:szCs w:val="24"/>
          <w:vertAlign w:val="superscript"/>
          <w:lang w:eastAsia="cs-CZ"/>
        </w:rPr>
        <w:footnoteReference w:id="764"/>
      </w:r>
      <w:r w:rsidRPr="00B427B8">
        <w:rPr>
          <w:rFonts w:ascii="Times New Roman" w:eastAsia="Times New Roman" w:hAnsi="Times New Roman" w:cs="Times New Roman"/>
          <w:sz w:val="24"/>
          <w:szCs w:val="24"/>
          <w:lang w:eastAsia="cs-CZ"/>
        </w:rPr>
        <w:t xml:space="preserve"> Z. Mlynář tehdy mířil nejpřesněji: „Obecně vzato, rodí se krize politiky také tehdy, zklame-li očekávání lidí, kteří ji podporovali. Myslím, že to je hlavní důvod našeho současného sestupu až na dno krize.“</w:t>
      </w:r>
      <w:r w:rsidRPr="00B427B8">
        <w:rPr>
          <w:rFonts w:ascii="Times New Roman" w:eastAsia="Times New Roman" w:hAnsi="Times New Roman" w:cs="Times New Roman"/>
          <w:sz w:val="24"/>
          <w:szCs w:val="24"/>
          <w:vertAlign w:val="superscript"/>
          <w:lang w:eastAsia="cs-CZ"/>
        </w:rPr>
        <w:footnoteReference w:id="765"/>
      </w:r>
      <w:r w:rsidRPr="00B427B8">
        <w:rPr>
          <w:rFonts w:ascii="Times New Roman" w:eastAsia="Times New Roman" w:hAnsi="Times New Roman" w:cs="Times New Roman"/>
          <w:sz w:val="24"/>
          <w:szCs w:val="24"/>
          <w:lang w:eastAsia="cs-CZ"/>
        </w:rPr>
        <w:t xml:space="preserve"> A Karel Kosík uzavírá: „Po krátkém pobytu u moci stojí dnes vládnoucí garnitura v Čechách před bedlivým zrakem národa jako pověstný bezradný a trapný „kůl v plotě“. Tváří se však, </w:t>
      </w:r>
      <w:r w:rsidRPr="00B427B8">
        <w:rPr>
          <w:rFonts w:ascii="Times New Roman" w:eastAsia="Times New Roman" w:hAnsi="Times New Roman" w:cs="Times New Roman"/>
          <w:b/>
          <w:bCs/>
          <w:i/>
          <w:iCs/>
          <w:sz w:val="24"/>
          <w:szCs w:val="24"/>
          <w:lang w:eastAsia="cs-CZ"/>
        </w:rPr>
        <w:t>jako by </w:t>
      </w:r>
      <w:r w:rsidRPr="00B427B8">
        <w:rPr>
          <w:rFonts w:ascii="Times New Roman" w:eastAsia="Times New Roman" w:hAnsi="Times New Roman" w:cs="Times New Roman"/>
          <w:sz w:val="24"/>
          <w:szCs w:val="24"/>
          <w:lang w:eastAsia="cs-CZ"/>
        </w:rPr>
        <w:t>měla situaci „pevně v rukou“. (Jakobysmus je součást frašky.) Kde je Jaroslav Hašek, aby popsal tuto epizodu národních dějin?“</w:t>
      </w:r>
      <w:r w:rsidRPr="00B427B8">
        <w:rPr>
          <w:rFonts w:ascii="Times New Roman" w:eastAsia="Times New Roman" w:hAnsi="Times New Roman" w:cs="Times New Roman"/>
          <w:sz w:val="24"/>
          <w:szCs w:val="24"/>
          <w:vertAlign w:val="superscript"/>
          <w:lang w:eastAsia="cs-CZ"/>
        </w:rPr>
        <w:footnoteReference w:id="766"/>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Nové politické garnitury si ještě ponechávaly určité iluze, hlavně se však nořily do dvojakostí a pokrytectví, aby obhájily obraz selanky, kterou slibovaly prosadit. Nechtěly a neuměly rozpoznat skutečné rozpory minulého a současného vývoje a vnášely tím znepokojení a zmatek i do svých vlastních řad.  Začaly ve zvýšené míře ohrožovat sebe samy a pociťovat stále větší nejistotu i obavy.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Václav Havel přispěchal s objasněním odkazem na své proslulé „nitky“.  Přiznával, že celková atmosféra je „dost rozpačitá, ne-li přímo dusná“. Lidé už byli nervózní, netrpěliví, rostl pocit pochybností a zklamání.</w:t>
      </w:r>
      <w:r w:rsidRPr="00B427B8">
        <w:rPr>
          <w:rFonts w:ascii="Times New Roman" w:eastAsia="Times New Roman" w:hAnsi="Times New Roman" w:cs="Times New Roman"/>
          <w:sz w:val="24"/>
          <w:szCs w:val="24"/>
          <w:vertAlign w:val="superscript"/>
          <w:lang w:eastAsia="cs-CZ"/>
        </w:rPr>
        <w:footnoteReference w:id="767"/>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Politikové však nebyli schopni odpovědět na Havlovu nervozitou provázenou otázku, „zda vůbec víme, jaký systém chceme budovat, jakým způsobem ho máme budovat a zda ho vůbec umíme budovat.“</w:t>
      </w:r>
      <w:r w:rsidRPr="00B427B8">
        <w:rPr>
          <w:rFonts w:ascii="Times New Roman" w:eastAsia="Times New Roman" w:hAnsi="Times New Roman" w:cs="Times New Roman"/>
          <w:sz w:val="24"/>
          <w:szCs w:val="24"/>
          <w:vertAlign w:val="superscript"/>
          <w:lang w:eastAsia="cs-CZ"/>
        </w:rPr>
        <w:footnoteReference w:id="768"/>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veřejnosti přitom bylo živeno mínění, že je nové vedení země natolik schopné, že může navázat na jakékoliv historické údobí, do „výchozího bodu“ roku 1948 či dokonce 1945 a odtud pak se rychle vyrovnat úrovni  rozvinutých </w:t>
      </w:r>
      <w:r w:rsidRPr="00B427B8">
        <w:rPr>
          <w:rFonts w:ascii="Times New Roman" w:eastAsia="Times New Roman" w:hAnsi="Times New Roman" w:cs="Times New Roman"/>
          <w:sz w:val="24"/>
          <w:szCs w:val="24"/>
          <w:lang w:eastAsia="cs-CZ"/>
        </w:rPr>
        <w:lastRenderedPageBreak/>
        <w:t xml:space="preserve">zemích Západu. Taková představa byla iluzivní nejen pro představy, které byly o tamních poměrech šířeny, ale předpokládala, že moc pochází z vůle, že může organizovat jakékoli přeskoky.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iCs/>
          <w:sz w:val="24"/>
          <w:szCs w:val="24"/>
          <w:lang w:eastAsia="cs-CZ"/>
        </w:rPr>
        <w:t>Sehrávat s národem šachovou partii ovšem vyžadovalo, vyřadit ze hry skutečný subjekt společenského dění, jeho skutečné potřeby a zájmy.</w:t>
      </w:r>
      <w:r w:rsidRPr="00B427B8">
        <w:rPr>
          <w:rFonts w:ascii="Times New Roman" w:eastAsia="Times New Roman" w:hAnsi="Times New Roman" w:cs="Times New Roman"/>
          <w:b/>
          <w:bCs/>
          <w:i/>
          <w:iCs/>
          <w:sz w:val="24"/>
          <w:szCs w:val="24"/>
          <w:lang w:eastAsia="cs-CZ"/>
        </w:rPr>
        <w:t xml:space="preserve"> </w:t>
      </w:r>
      <w:r w:rsidRPr="00B427B8">
        <w:rPr>
          <w:rFonts w:ascii="Times New Roman" w:eastAsia="Times New Roman" w:hAnsi="Times New Roman" w:cs="Times New Roman"/>
          <w:sz w:val="24"/>
          <w:szCs w:val="24"/>
          <w:lang w:eastAsia="cs-CZ"/>
        </w:rPr>
        <w:t>Proto se mluvilo a psalo o hroutících se základech revolučního mesiášství evropské levice, o hroucení dvě stě let staré kultury revolucionářství, o pochybnosti tradice, kterou založili Rousseau, Hegel a Marx. Všichni měli být obráceni na jedině pravou, spasitelnou víru. Problémy, které při „reformě“ vyvstávají, jsou věčné a neřešitelné. Je konec dějin, další úsilí o podstatnou nápravu věcí lidských je zbytečné.</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I přispěchali ti, kdo začali radit od politiky příliš neočekávat a věnovat se jiným „radostem života“. Nové autority lidem doporučovaly, aby si uvědomili, že „od politiky lze očekávat jen to nejnutnější, a všechny ostatní radosti života je třeba hledat úplně jinde.“ „Východní Evropa by se měla naučit vážit si soukromých záležitostí více než veřejných.“</w:t>
      </w:r>
      <w:r w:rsidRPr="00B427B8">
        <w:rPr>
          <w:rFonts w:ascii="Times New Roman" w:eastAsia="Times New Roman" w:hAnsi="Times New Roman" w:cs="Times New Roman"/>
          <w:sz w:val="24"/>
          <w:szCs w:val="24"/>
          <w:vertAlign w:val="superscript"/>
          <w:lang w:eastAsia="cs-CZ"/>
        </w:rPr>
        <w:footnoteReference w:id="769"/>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Nakonec se skutečně valná část občanů věnovala spíše svým soukromým záležitostem a depolitizaci dokonce pociťovala jako osvobození, za novou sféru svobody a nevázanosti. </w:t>
      </w:r>
      <w:r w:rsidRPr="00B427B8">
        <w:rPr>
          <w:rFonts w:ascii="Times New Roman" w:eastAsia="Times New Roman" w:hAnsi="Times New Roman" w:cs="Times New Roman"/>
          <w:sz w:val="24"/>
          <w:szCs w:val="24"/>
          <w:vertAlign w:val="superscript"/>
          <w:lang w:eastAsia="cs-CZ"/>
        </w:rPr>
        <w:footnoteReference w:id="770"/>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jc w:val="both"/>
        <w:rPr>
          <w:rFonts w:ascii="Times New Roman" w:eastAsia="Times New Roman" w:hAnsi="Times New Roman" w:cs="Times New Roman"/>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i/>
          <w:sz w:val="24"/>
          <w:szCs w:val="24"/>
          <w:lang w:eastAsia="cs-CZ"/>
        </w:rPr>
      </w:pPr>
    </w:p>
    <w:p w:rsidR="00E420C8" w:rsidRPr="00B427B8" w:rsidRDefault="00E420C8"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Vyhlášení programu rekapitalizace</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p>
    <w:p w:rsidR="002268B0" w:rsidRPr="00B427B8" w:rsidRDefault="002268B0" w:rsidP="002268B0">
      <w:pPr>
        <w:spacing w:after="0" w:line="240" w:lineRule="auto"/>
        <w:ind w:right="1134" w:firstLine="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„Je cosi shnilého ve státě slovenském i českém</w:t>
      </w:r>
    </w:p>
    <w:p w:rsidR="002268B0" w:rsidRPr="00B427B8" w:rsidRDefault="002268B0" w:rsidP="002268B0">
      <w:pPr>
        <w:spacing w:after="0" w:line="240" w:lineRule="auto"/>
        <w:ind w:right="1134" w:firstLine="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Nenajdete lotra aby to nebyl lump</w:t>
      </w:r>
    </w:p>
    <w:p w:rsidR="002268B0" w:rsidRPr="00B427B8" w:rsidRDefault="002268B0" w:rsidP="002268B0">
      <w:pPr>
        <w:spacing w:after="0" w:line="240" w:lineRule="auto"/>
        <w:ind w:right="1134" w:firstLine="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Demokracie visí na každém nároží</w:t>
      </w:r>
    </w:p>
    <w:p w:rsidR="002268B0" w:rsidRPr="00B427B8" w:rsidRDefault="002268B0" w:rsidP="002268B0">
      <w:pPr>
        <w:spacing w:after="0" w:line="240" w:lineRule="auto"/>
        <w:ind w:right="1134" w:firstLine="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o demokracii vyřvávají billboardy</w:t>
      </w:r>
    </w:p>
    <w:p w:rsidR="002268B0" w:rsidRPr="00B427B8" w:rsidRDefault="002268B0" w:rsidP="002268B0">
      <w:pPr>
        <w:spacing w:after="0" w:line="240" w:lineRule="auto"/>
        <w:ind w:right="1134" w:firstLine="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káže z kazatelen poštěkává z reklam na vložky</w:t>
      </w:r>
    </w:p>
    <w:p w:rsidR="002268B0" w:rsidRPr="00B427B8" w:rsidRDefault="002268B0" w:rsidP="002268B0">
      <w:pPr>
        <w:spacing w:after="0" w:line="240" w:lineRule="auto"/>
        <w:ind w:right="1134" w:firstLine="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Demokracie s křidélky doletí do každé rodiny</w:t>
      </w:r>
    </w:p>
    <w:p w:rsidR="002268B0" w:rsidRPr="00B427B8" w:rsidRDefault="002268B0" w:rsidP="002268B0">
      <w:pPr>
        <w:spacing w:after="0" w:line="240" w:lineRule="auto"/>
        <w:ind w:right="1134" w:firstLine="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I když máte své dny</w:t>
      </w:r>
    </w:p>
    <w:p w:rsidR="002268B0" w:rsidRPr="00B427B8" w:rsidRDefault="002268B0" w:rsidP="002268B0">
      <w:pPr>
        <w:spacing w:after="0" w:line="240" w:lineRule="auto"/>
        <w:ind w:right="1134" w:firstLine="1134"/>
        <w:jc w:val="both"/>
        <w:rPr>
          <w:rFonts w:ascii="Times New Roman" w:hAnsi="Times New Roman" w:cs="Times New Roman"/>
          <w:sz w:val="20"/>
          <w:szCs w:val="20"/>
        </w:rPr>
      </w:pPr>
      <w:r w:rsidRPr="00B427B8">
        <w:rPr>
          <w:rFonts w:ascii="Times New Roman" w:eastAsia="Times New Roman" w:hAnsi="Times New Roman" w:cs="Times New Roman"/>
          <w:sz w:val="20"/>
          <w:szCs w:val="20"/>
          <w:lang w:eastAsia="cs-CZ"/>
        </w:rPr>
        <w:t>Dny kdy se koruny i eura vzpříčí v kontech a o bídu není nouze…“ (Karel Sýs)</w:t>
      </w:r>
      <w:r w:rsidRPr="00B427B8">
        <w:rPr>
          <w:rStyle w:val="Znakapoznpodarou"/>
          <w:rFonts w:ascii="Times New Roman" w:eastAsia="Times New Roman" w:hAnsi="Times New Roman" w:cs="Times New Roman"/>
          <w:sz w:val="20"/>
          <w:szCs w:val="20"/>
          <w:lang w:eastAsia="cs-CZ"/>
        </w:rPr>
        <w:footnoteReference w:id="771"/>
      </w:r>
      <w:r w:rsidRPr="00B427B8">
        <w:rPr>
          <w:rFonts w:ascii="Times New Roman" w:eastAsia="Times New Roman" w:hAnsi="Times New Roman" w:cs="Times New Roman"/>
          <w:szCs w:val="20"/>
          <w:lang w:eastAsia="cs-CZ"/>
        </w:rPr>
        <w:t xml:space="preserve"> </w:t>
      </w:r>
    </w:p>
    <w:p w:rsidR="002268B0" w:rsidRPr="00B427B8" w:rsidRDefault="002268B0" w:rsidP="00573C39">
      <w:pPr>
        <w:spacing w:after="0" w:line="240" w:lineRule="auto"/>
        <w:ind w:right="1152" w:firstLine="540"/>
        <w:jc w:val="both"/>
        <w:rPr>
          <w:rFonts w:ascii="Times New Roman" w:eastAsia="Times New Roman" w:hAnsi="Times New Roman" w:cs="Times New Roman"/>
          <w:sz w:val="24"/>
          <w:szCs w:val="24"/>
          <w:lang w:eastAsia="cs-CZ"/>
        </w:rPr>
      </w:pPr>
    </w:p>
    <w:p w:rsidR="00E420C8" w:rsidRPr="00B427B8" w:rsidRDefault="00E420C8" w:rsidP="00573C39">
      <w:pPr>
        <w:spacing w:after="0" w:line="240" w:lineRule="auto"/>
        <w:ind w:right="1152" w:firstLine="540"/>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 xml:space="preserve">Záhy se ukázalo, že smyslem restaurace tržního hospodářství nebyl hospodářský rozvoj, který by zajišťoval prosperitu a blahobyt všem, ale restituce soukromovlastnického hospodářství, kterému byli pravicoví politici ochotni obětovat vše, nejen sociální jistoty velké části společnosti, ale i společný stát a nakonec i státní a národní suverenitu země.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 druhé strany se po dlouhé měsíce všemi informačními kanály šířilo ujišťování o tom, jak se kapitalismus osvědčil a osvědčuje, jakou nerušenou stabilitu a přizpůsobivost novým výzvám získaly země s kapitalistickou demokracií a kapitalistickým trhem, ve srovnání se zeměmi, které se pokusily o socialistickou cestu.</w:t>
      </w:r>
    </w:p>
    <w:p w:rsidR="00E420C8" w:rsidRPr="00B427B8" w:rsidRDefault="00E420C8" w:rsidP="00573C39">
      <w:pPr>
        <w:spacing w:after="0" w:line="240" w:lineRule="auto"/>
        <w:ind w:right="1152" w:firstLine="540"/>
        <w:jc w:val="both"/>
        <w:rPr>
          <w:rFonts w:ascii="Times New Roman" w:eastAsia="Times New Roman" w:hAnsi="Times New Roman" w:cs="Times New Roman"/>
          <w:bCs/>
          <w:iCs/>
          <w:sz w:val="24"/>
          <w:szCs w:val="24"/>
          <w:lang w:eastAsia="cs-CZ"/>
        </w:rPr>
      </w:pPr>
      <w:r w:rsidRPr="00B427B8">
        <w:rPr>
          <w:rFonts w:ascii="Times New Roman" w:eastAsia="Times New Roman" w:hAnsi="Times New Roman" w:cs="Times New Roman"/>
          <w:sz w:val="24"/>
          <w:szCs w:val="24"/>
          <w:lang w:eastAsia="cs-CZ"/>
        </w:rPr>
        <w:t xml:space="preserve">Národu dávali najevo zejména politikové Klausovy skupiny, že se </w:t>
      </w:r>
      <w:r w:rsidRPr="00B427B8">
        <w:rPr>
          <w:rFonts w:ascii="Times New Roman" w:eastAsia="Times New Roman" w:hAnsi="Times New Roman" w:cs="Times New Roman"/>
          <w:bCs/>
          <w:iCs/>
          <w:sz w:val="24"/>
          <w:szCs w:val="24"/>
          <w:lang w:eastAsia="cs-CZ"/>
        </w:rPr>
        <w:t>rozhodli všemožně prosazovat</w:t>
      </w:r>
      <w:r w:rsidRPr="00B427B8">
        <w:rPr>
          <w:rFonts w:ascii="Times New Roman" w:eastAsia="Times New Roman" w:hAnsi="Times New Roman" w:cs="Times New Roman"/>
          <w:b/>
          <w:bCs/>
          <w:i/>
          <w:iCs/>
          <w:sz w:val="24"/>
          <w:szCs w:val="24"/>
          <w:lang w:eastAsia="cs-CZ"/>
        </w:rPr>
        <w:t xml:space="preserve"> program rekapitalizace společnosti.</w:t>
      </w:r>
      <w:r w:rsidRPr="00B427B8">
        <w:rPr>
          <w:rFonts w:ascii="Times New Roman" w:eastAsia="Times New Roman" w:hAnsi="Times New Roman" w:cs="Times New Roman"/>
          <w:b/>
          <w:bCs/>
          <w:i/>
          <w:iCs/>
          <w:sz w:val="24"/>
          <w:szCs w:val="24"/>
          <w:vertAlign w:val="superscript"/>
          <w:lang w:eastAsia="cs-CZ"/>
        </w:rPr>
        <w:footnoteReference w:id="772"/>
      </w:r>
    </w:p>
    <w:p w:rsidR="00E420C8" w:rsidRPr="00B427B8" w:rsidRDefault="00E420C8"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Konečné historické selhání levicových živlů v disentu spočívalo v tom, že jen přihlížely záměně demokracie s</w:t>
      </w:r>
      <w:r w:rsidR="004E5A5E"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kapitalismem</w:t>
      </w:r>
      <w:r w:rsidR="004E5A5E" w:rsidRPr="00B427B8">
        <w:rPr>
          <w:rFonts w:ascii="Times New Roman" w:eastAsia="Times New Roman" w:hAnsi="Times New Roman" w:cs="Times New Roman"/>
          <w:sz w:val="24"/>
          <w:szCs w:val="24"/>
          <w:lang w:eastAsia="cs-CZ"/>
        </w:rPr>
        <w:t xml:space="preserve"> a</w:t>
      </w:r>
      <w:r w:rsidRPr="00B427B8">
        <w:rPr>
          <w:rFonts w:ascii="Times New Roman" w:eastAsia="Times New Roman" w:hAnsi="Times New Roman" w:cs="Times New Roman"/>
          <w:sz w:val="24"/>
          <w:szCs w:val="24"/>
          <w:lang w:eastAsia="cs-CZ"/>
        </w:rPr>
        <w:t xml:space="preserve"> proměnily se nakonec z velké části v apologety restaurace kapitalismu</w:t>
      </w:r>
      <w:r w:rsidR="004E5A5E"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Levicově smýšlející lidé se však se vzrůstajícím rozhořčením ptali: „Kdo rozhodl, že kapitalismus je ku prospěchu občanům našich národů? Naši lidé vůbec nebyli tázáni a přitom se jim to začíná servírovat tak, jako by se obnovou kapitalismu plnilo jejich nejtajnější přání“.</w:t>
      </w:r>
      <w:r w:rsidRPr="00B427B8">
        <w:rPr>
          <w:rFonts w:ascii="Times New Roman" w:eastAsia="Times New Roman" w:hAnsi="Times New Roman" w:cs="Times New Roman"/>
          <w:sz w:val="24"/>
          <w:szCs w:val="24"/>
          <w:vertAlign w:val="superscript"/>
          <w:lang w:eastAsia="cs-CZ"/>
        </w:rPr>
        <w:footnoteReference w:id="773"/>
      </w:r>
      <w:r w:rsidRPr="00B427B8">
        <w:rPr>
          <w:rFonts w:ascii="Times New Roman" w:eastAsia="Times New Roman" w:hAnsi="Times New Roman" w:cs="Times New Roman"/>
          <w:sz w:val="24"/>
          <w:szCs w:val="24"/>
          <w:lang w:eastAsia="cs-CZ"/>
        </w:rPr>
        <w:t xml:space="preserve"> Pravičáci reagovali arogantně: „levice by měla „vzít na vědomí, že lidu se zachtělo kapitalismu – samozřejmě, že kapitalismu s lidskou tváří – a něco s tím realisticky udělat.“</w:t>
      </w:r>
      <w:r w:rsidRPr="00B427B8">
        <w:rPr>
          <w:rFonts w:ascii="Times New Roman" w:eastAsia="Times New Roman" w:hAnsi="Times New Roman" w:cs="Times New Roman"/>
          <w:sz w:val="24"/>
          <w:szCs w:val="24"/>
          <w:vertAlign w:val="superscript"/>
          <w:lang w:eastAsia="cs-CZ"/>
        </w:rPr>
        <w:footnoteReference w:id="774"/>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Pravice, která se rychle zformovala, začala požadovat, aby byla kapitalistická protireformace prosazována co nejrozhodněji a bez ohledu na různá dočasná příkoří. Začaly se rojit recepty na „léčbu šokem“, ale také znepokojení nad návratem ke kapitalismu z doby Charlese Dickense (Sachs kontra Paul Samuelson).</w:t>
      </w:r>
      <w:r w:rsidRPr="00B427B8">
        <w:rPr>
          <w:rFonts w:ascii="Times New Roman" w:eastAsia="Times New Roman" w:hAnsi="Times New Roman" w:cs="Times New Roman"/>
          <w:sz w:val="24"/>
          <w:szCs w:val="24"/>
          <w:vertAlign w:val="superscript"/>
          <w:lang w:eastAsia="cs-CZ"/>
        </w:rPr>
        <w:footnoteReference w:id="775"/>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Zrodil se kapitalismus, který „je kapitalističtější než jeho západní originál, tedy flexibilnější, bezohlednější, divočejší, krátce kapitalism</w:t>
      </w:r>
      <w:r w:rsidR="00F40C0B" w:rsidRPr="00B427B8">
        <w:rPr>
          <w:rFonts w:ascii="Times New Roman" w:eastAsia="Times New Roman" w:hAnsi="Times New Roman" w:cs="Times New Roman"/>
          <w:b/>
          <w:i/>
          <w:sz w:val="24"/>
          <w:szCs w:val="24"/>
          <w:lang w:eastAsia="cs-CZ"/>
        </w:rPr>
        <w:t>us</w:t>
      </w:r>
      <w:r w:rsidRPr="00B427B8">
        <w:rPr>
          <w:rFonts w:ascii="Times New Roman" w:eastAsia="Times New Roman" w:hAnsi="Times New Roman" w:cs="Times New Roman"/>
          <w:b/>
          <w:i/>
          <w:sz w:val="24"/>
          <w:szCs w:val="24"/>
          <w:lang w:eastAsia="cs-CZ"/>
        </w:rPr>
        <w:t>, který se v daleko radikálnější míře emancipoval od socialistických (a posléze i sociálních) zábran a omezení, především ale od forem společenské solidarity institucionalizovaných v sociálním státě.“</w:t>
      </w:r>
      <w:r w:rsidRPr="00B427B8">
        <w:rPr>
          <w:rFonts w:ascii="Times New Roman" w:eastAsia="Times New Roman" w:hAnsi="Times New Roman" w:cs="Times New Roman"/>
          <w:sz w:val="24"/>
          <w:szCs w:val="24"/>
          <w:vertAlign w:val="superscript"/>
          <w:lang w:eastAsia="cs-CZ"/>
        </w:rPr>
        <w:footnoteReference w:id="776"/>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Předlistopadový systém nebyl touto politickou operací popřen, ale zavržen a zapřen.</w:t>
      </w:r>
      <w:r w:rsidRPr="00B427B8">
        <w:rPr>
          <w:rFonts w:ascii="Times New Roman" w:eastAsia="Times New Roman" w:hAnsi="Times New Roman" w:cs="Times New Roman"/>
          <w:sz w:val="24"/>
          <w:szCs w:val="24"/>
          <w:vertAlign w:val="superscript"/>
          <w:lang w:eastAsia="cs-CZ"/>
        </w:rPr>
        <w:footnoteReference w:id="777"/>
      </w:r>
      <w:r w:rsidRPr="00B427B8">
        <w:rPr>
          <w:rFonts w:ascii="Times New Roman" w:eastAsia="Times New Roman" w:hAnsi="Times New Roman" w:cs="Times New Roman"/>
          <w:sz w:val="24"/>
          <w:szCs w:val="24"/>
          <w:lang w:eastAsia="cs-CZ"/>
        </w:rPr>
        <w:t xml:space="preserve"> </w:t>
      </w:r>
    </w:p>
    <w:p w:rsidR="00E420C8" w:rsidRPr="00B427B8" w:rsidRDefault="00E420C8"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První kroky dějů na přelomu osmdesátých a devadesátých let se mohly ještě jevit jako demokratická revoluce, prosadila se však forma kapitalismu, která </w:t>
      </w:r>
      <w:r w:rsidRPr="00B427B8">
        <w:rPr>
          <w:rFonts w:ascii="Times New Roman" w:eastAsia="Times New Roman" w:hAnsi="Times New Roman" w:cs="Times New Roman"/>
          <w:sz w:val="24"/>
          <w:szCs w:val="24"/>
          <w:lang w:eastAsia="cs-CZ"/>
        </w:rPr>
        <w:lastRenderedPageBreak/>
        <w:t xml:space="preserve">nehodlala zůstat u polovičatých změn. Začala obyčejná kontrarevoluce, která restaurovala kapitalismus v českých zemích.  </w:t>
      </w:r>
    </w:p>
    <w:p w:rsidR="006E70C8" w:rsidRPr="00B427B8" w:rsidRDefault="006E70C8" w:rsidP="00573C39">
      <w:pPr>
        <w:spacing w:after="0" w:line="240" w:lineRule="auto"/>
        <w:ind w:right="1152" w:firstLine="540"/>
        <w:jc w:val="both"/>
        <w:rPr>
          <w:rFonts w:ascii="Times New Roman" w:eastAsia="MS Mincho" w:hAnsi="Times New Roman" w:cs="Times New Roman"/>
          <w:b/>
          <w:bCs/>
          <w:sz w:val="24"/>
          <w:szCs w:val="24"/>
          <w:lang w:eastAsia="cs-CZ"/>
        </w:rPr>
      </w:pPr>
    </w:p>
    <w:p w:rsidR="00E420C8" w:rsidRPr="00B427B8" w:rsidRDefault="00E420C8" w:rsidP="00573C39">
      <w:pPr>
        <w:spacing w:after="0" w:line="240" w:lineRule="auto"/>
        <w:ind w:right="1152" w:firstLine="540"/>
        <w:jc w:val="both"/>
        <w:rPr>
          <w:rFonts w:ascii="Times New Roman" w:eastAsia="MS Mincho" w:hAnsi="Times New Roman" w:cs="Times New Roman"/>
          <w:b/>
          <w:bCs/>
          <w:sz w:val="24"/>
          <w:szCs w:val="24"/>
          <w:lang w:eastAsia="cs-CZ"/>
        </w:rPr>
      </w:pPr>
    </w:p>
    <w:p w:rsidR="002C1E47" w:rsidRPr="00B427B8" w:rsidRDefault="002C1E47"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2. Ekonomická „reforma“ a její důsledky</w:t>
      </w:r>
    </w:p>
    <w:p w:rsidR="002C1E47" w:rsidRPr="00B427B8" w:rsidRDefault="002C1E47" w:rsidP="00573C39">
      <w:pPr>
        <w:spacing w:after="0" w:line="240" w:lineRule="auto"/>
        <w:ind w:right="1152"/>
        <w:jc w:val="both"/>
        <w:rPr>
          <w:rFonts w:ascii="Times New Roman" w:eastAsia="MS Mincho" w:hAnsi="Times New Roman" w:cs="Times New Roman"/>
          <w:sz w:val="24"/>
          <w:szCs w:val="24"/>
          <w:lang w:eastAsia="cs-CZ"/>
        </w:rPr>
      </w:pPr>
    </w:p>
    <w:p w:rsidR="002D6C77" w:rsidRPr="00B427B8" w:rsidRDefault="002D6C77" w:rsidP="002D6C77">
      <w:pPr>
        <w:spacing w:after="0" w:line="240" w:lineRule="auto"/>
        <w:ind w:left="1701" w:right="1152"/>
        <w:jc w:val="both"/>
        <w:rPr>
          <w:rFonts w:ascii="Times New Roman" w:eastAsia="Times New Roman" w:hAnsi="Times New Roman" w:cs="Times New Roman"/>
          <w:sz w:val="18"/>
          <w:szCs w:val="18"/>
          <w:lang w:eastAsia="cs-CZ"/>
        </w:rPr>
      </w:pPr>
      <w:r w:rsidRPr="00B427B8">
        <w:rPr>
          <w:rFonts w:ascii="Times New Roman" w:eastAsia="Times New Roman" w:hAnsi="Times New Roman" w:cs="Times New Roman"/>
          <w:sz w:val="18"/>
          <w:szCs w:val="18"/>
          <w:lang w:eastAsia="cs-CZ"/>
        </w:rPr>
        <w:t>„Jak patrno, podařilo se v jednom jediném roce víc než za předchozích jedenačtyřicet let.“ (Václav Havel)</w:t>
      </w:r>
      <w:r w:rsidRPr="00B427B8">
        <w:rPr>
          <w:rFonts w:ascii="Times New Roman" w:eastAsia="Times New Roman" w:hAnsi="Times New Roman" w:cs="Times New Roman"/>
          <w:sz w:val="18"/>
          <w:szCs w:val="18"/>
          <w:vertAlign w:val="superscript"/>
          <w:lang w:eastAsia="cs-CZ"/>
        </w:rPr>
        <w:footnoteReference w:id="778"/>
      </w:r>
    </w:p>
    <w:p w:rsidR="002D6C77" w:rsidRPr="00B427B8" w:rsidRDefault="002D6C77" w:rsidP="002D6C77">
      <w:pPr>
        <w:spacing w:after="0" w:line="240" w:lineRule="auto"/>
        <w:ind w:left="1701" w:right="1152"/>
        <w:jc w:val="both"/>
        <w:rPr>
          <w:rFonts w:ascii="Times New Roman" w:eastAsia="Times New Roman" w:hAnsi="Times New Roman" w:cs="Times New Roman"/>
          <w:sz w:val="20"/>
          <w:szCs w:val="20"/>
          <w:lang w:eastAsia="cs-CZ"/>
        </w:rPr>
      </w:pPr>
    </w:p>
    <w:p w:rsidR="002C1E47" w:rsidRPr="00B427B8" w:rsidRDefault="002D6C77" w:rsidP="002D6C77">
      <w:pPr>
        <w:spacing w:after="0" w:line="240" w:lineRule="auto"/>
        <w:ind w:left="1701"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 </w:t>
      </w:r>
      <w:r w:rsidR="002C1E47" w:rsidRPr="00B427B8">
        <w:rPr>
          <w:rFonts w:ascii="Times New Roman" w:eastAsia="Times New Roman" w:hAnsi="Times New Roman" w:cs="Times New Roman"/>
          <w:sz w:val="20"/>
          <w:szCs w:val="20"/>
          <w:lang w:eastAsia="cs-CZ"/>
        </w:rPr>
        <w:t xml:space="preserve">„Země ovšem vydrancována byla a zbědovaný lid byl i po skončení bojů vydán na milost a nemilost svých vrchnostem, z valné části cizincům, válečným dobrodruhům, kteří v čele žoldnéřských armád pomohli Habsburkovi k vítězství a byli za to odměněni zkonfiskovanými statky české šlechty. Neměli vztah k zemi, jejím obyvatelům a tradicím a většinou brutálně využívali svých nově získaných vlastnických práv. Valná část původních obyvatel byla nucena emigrovat do ciziny, český jazyk upadal a kdysi slavné království se stalo bezohledně vykořisťovanou provincií.“ (Karel Krejčí) </w:t>
      </w:r>
      <w:r w:rsidR="002C1E47" w:rsidRPr="00B427B8">
        <w:rPr>
          <w:rFonts w:ascii="Times New Roman" w:eastAsia="Times New Roman" w:hAnsi="Times New Roman" w:cs="Times New Roman"/>
          <w:sz w:val="20"/>
          <w:szCs w:val="20"/>
          <w:vertAlign w:val="superscript"/>
          <w:lang w:eastAsia="cs-CZ"/>
        </w:rPr>
        <w:footnoteReference w:id="779"/>
      </w:r>
    </w:p>
    <w:p w:rsidR="002C1E47" w:rsidRPr="00B427B8" w:rsidRDefault="002C1E47" w:rsidP="00BE73FD">
      <w:pPr>
        <w:spacing w:after="0" w:line="240" w:lineRule="auto"/>
        <w:ind w:left="1701" w:right="1152" w:firstLine="2340"/>
        <w:jc w:val="both"/>
        <w:rPr>
          <w:rFonts w:ascii="Times New Roman" w:hAnsi="Times New Roman" w:cs="Times New Roman"/>
          <w:sz w:val="18"/>
          <w:szCs w:val="18"/>
        </w:rPr>
      </w:pPr>
    </w:p>
    <w:p w:rsidR="002C1E47" w:rsidRPr="00B427B8" w:rsidRDefault="002C1E47" w:rsidP="00BE73FD">
      <w:pPr>
        <w:spacing w:after="0" w:line="240" w:lineRule="auto"/>
        <w:ind w:left="1701" w:right="1152"/>
        <w:jc w:val="both"/>
        <w:rPr>
          <w:rFonts w:ascii="Times New Roman" w:eastAsia="Times New Roman" w:hAnsi="Times New Roman" w:cs="Times New Roman"/>
          <w:sz w:val="18"/>
          <w:szCs w:val="18"/>
        </w:rPr>
      </w:pPr>
      <w:r w:rsidRPr="00B427B8">
        <w:rPr>
          <w:rFonts w:ascii="Times New Roman" w:hAnsi="Times New Roman" w:cs="Times New Roman"/>
          <w:sz w:val="18"/>
          <w:szCs w:val="18"/>
        </w:rPr>
        <w:t xml:space="preserve"> „Existovala snad kasta,</w:t>
      </w:r>
    </w:p>
    <w:p w:rsidR="002C1E47" w:rsidRPr="00B427B8" w:rsidRDefault="002C1E47" w:rsidP="00BE73FD">
      <w:pPr>
        <w:spacing w:after="0" w:line="240" w:lineRule="auto"/>
        <w:ind w:left="1701" w:right="1152"/>
        <w:jc w:val="both"/>
        <w:rPr>
          <w:rFonts w:ascii="Times New Roman" w:hAnsi="Times New Roman" w:cs="Times New Roman"/>
          <w:sz w:val="18"/>
          <w:szCs w:val="18"/>
        </w:rPr>
      </w:pPr>
      <w:r w:rsidRPr="00B427B8">
        <w:rPr>
          <w:rFonts w:ascii="Times New Roman" w:hAnsi="Times New Roman" w:cs="Times New Roman"/>
          <w:sz w:val="18"/>
          <w:szCs w:val="18"/>
        </w:rPr>
        <w:t>která by si řekla basta?“ (Jerzy Lec)</w:t>
      </w:r>
      <w:r w:rsidRPr="00B427B8">
        <w:rPr>
          <w:rFonts w:ascii="Times New Roman" w:hAnsi="Times New Roman" w:cs="Times New Roman"/>
          <w:sz w:val="18"/>
          <w:szCs w:val="18"/>
          <w:vertAlign w:val="superscript"/>
        </w:rPr>
        <w:footnoteReference w:id="780"/>
      </w:r>
    </w:p>
    <w:p w:rsidR="002C1E47" w:rsidRPr="00B427B8" w:rsidRDefault="002C1E47" w:rsidP="00BE73FD">
      <w:pPr>
        <w:spacing w:after="0" w:line="240" w:lineRule="auto"/>
        <w:ind w:left="1701" w:right="1152"/>
        <w:jc w:val="both"/>
        <w:rPr>
          <w:rFonts w:ascii="Times New Roman" w:eastAsia="Times New Roman" w:hAnsi="Times New Roman" w:cs="Times New Roman"/>
          <w:b/>
          <w:i/>
          <w:sz w:val="18"/>
          <w:szCs w:val="18"/>
          <w:lang w:eastAsia="cs-CZ"/>
        </w:rPr>
      </w:pPr>
    </w:p>
    <w:p w:rsidR="002C1E47" w:rsidRPr="00B427B8" w:rsidRDefault="002C1E47"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Ekonomická „reforma“</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 celoevropském zhroucení sovětského typu socialismu v roce 1989 prošlo hospodářství České republiky složitým obdobím přechodu od socialistické, centrálně plánované ekonomiky, založené na státním vlastnictví výrobních prostředků a integrované do vyššího hospodářského systému socialistického světa, k ekonomice liberálně kapitalistické. </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Vstupní podmínky Československa na počátku restaurace kapitalismu (oficiálně: „reformy“) byly relativně příznivější než v ostatních zemích střední a východní Evropy, jak pokud jde o produktivitu práce, tak kvalifikovanost pracovní síly, míru inflace i zahraniční zadluženosti.</w:t>
      </w:r>
      <w:r w:rsidRPr="00B427B8">
        <w:rPr>
          <w:rFonts w:ascii="Times New Roman" w:eastAsia="Times New Roman" w:hAnsi="Times New Roman" w:cs="Times New Roman"/>
          <w:sz w:val="24"/>
          <w:szCs w:val="24"/>
          <w:vertAlign w:val="superscript"/>
          <w:lang w:eastAsia="cs-CZ"/>
        </w:rPr>
        <w:footnoteReference w:id="781"/>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Bylo možné zvolit formy privatizace, které by preferovaly pracovníky podniku, s cílem posílit jejich participaci.</w:t>
      </w:r>
    </w:p>
    <w:p w:rsidR="002C1E47" w:rsidRPr="00B427B8" w:rsidRDefault="002C1E47"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Prosazovaná ekonomická politika však nebrala žádný ohled na to, že hodnoty nevytvářejí půjčky či kapitál, ale houževnatá, obětavá a ukázněná práce. Žádnou pozornost nevěnovala skutečným tvůrcům bohatství, zaměstnancům, dělníkům. Zabývala se výlučně podnikateli, jim věnovala veškerou svou pozornost.</w:t>
      </w:r>
    </w:p>
    <w:p w:rsidR="002C1E47" w:rsidRPr="00B427B8" w:rsidRDefault="002C1E47" w:rsidP="00525A3C">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Nová moc ovšem tvrdila pravý opak. Spolu s oficiálním optimismem se neustále poukazovalo na to, že „reformátoři“ zdědili ekonomiku před chystanými </w:t>
      </w:r>
      <w:r w:rsidRPr="00B427B8">
        <w:rPr>
          <w:rFonts w:ascii="Times New Roman" w:eastAsia="Times New Roman" w:hAnsi="Times New Roman" w:cs="Times New Roman"/>
          <w:sz w:val="24"/>
          <w:szCs w:val="24"/>
          <w:lang w:eastAsia="cs-CZ"/>
        </w:rPr>
        <w:lastRenderedPageBreak/>
        <w:t>strukturálními změnami, s dlouho nemodernizovanými výrobními kapacitami, se zanedbanou infrastrukturou, s monopolními strukturami a lidmi nezkušenými v otevřeném konkurenčním prostředí, s vážně poškozeným životním prostředím a s menší vnější, avšak vysokou vnitřní zadlužeností. FSÚ přispěchal s varováním, že se se snižuje celkový objem investic, včetně investic soukromého sektoru a hrozí tak nedostatek prostředků pro modernizaci, pro její promyšlené zaměření.</w:t>
      </w:r>
    </w:p>
    <w:p w:rsidR="002C1E47" w:rsidRPr="00B427B8" w:rsidRDefault="002C1E47" w:rsidP="00525A3C">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„Reformátoři“ farizejsky varovali před zakonzervováním stavu, včetně přetrvávání různých forem vlastnictví (státního, komunálního, družstevního). Ve skutečnosti ovšem byla součástí přípravy na privatizaci zásada: čím horší stav bude v podniku, tím snadněji se odbude zájemci. V. Klaus otevřeně připravoval veřejnost na „předprivatizační agónii“. </w:t>
      </w:r>
    </w:p>
    <w:p w:rsidR="002C1E47" w:rsidRPr="00B427B8" w:rsidRDefault="002C1E47" w:rsidP="00525A3C">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Reforma nebyla „reformou pro reformu“, jak se někdy uvádí;</w:t>
      </w:r>
      <w:r w:rsidRPr="00B427B8">
        <w:rPr>
          <w:rFonts w:ascii="Times New Roman" w:eastAsia="Times New Roman" w:hAnsi="Times New Roman" w:cs="Times New Roman"/>
          <w:bCs/>
          <w:sz w:val="24"/>
          <w:szCs w:val="24"/>
          <w:lang w:eastAsia="cs-CZ"/>
        </w:rPr>
        <w:t xml:space="preserve"> </w:t>
      </w:r>
      <w:r w:rsidRPr="00B427B8">
        <w:rPr>
          <w:rFonts w:ascii="Times New Roman" w:eastAsia="Times New Roman" w:hAnsi="Times New Roman" w:cs="Times New Roman"/>
          <w:sz w:val="24"/>
          <w:szCs w:val="24"/>
          <w:lang w:eastAsia="cs-CZ"/>
        </w:rPr>
        <w:t xml:space="preserve">vždy se jí mínilo </w:t>
      </w:r>
      <w:r w:rsidRPr="00B427B8">
        <w:rPr>
          <w:rFonts w:ascii="Times New Roman" w:eastAsia="Times New Roman" w:hAnsi="Times New Roman" w:cs="Times New Roman"/>
          <w:bCs/>
          <w:sz w:val="24"/>
          <w:szCs w:val="24"/>
          <w:lang w:eastAsia="cs-CZ"/>
        </w:rPr>
        <w:t>obnovování a udržování běžného kapitalistického provozu</w:t>
      </w:r>
      <w:r w:rsidRPr="00B427B8">
        <w:rPr>
          <w:rFonts w:ascii="Times New Roman" w:eastAsia="Times New Roman" w:hAnsi="Times New Roman" w:cs="Times New Roman"/>
          <w:sz w:val="24"/>
          <w:szCs w:val="24"/>
          <w:lang w:eastAsia="cs-CZ"/>
        </w:rPr>
        <w:t>. Absolutizována byla všemocná samoregulující funkce kapitalistického trhu, jemu bylo podřízeno řazení reformních kroků., včetně významného faktu, že změnám nepředcházela tvorba právního rámce. Odpovědnost státu za rozvoj národního hospodářství v zájmu životní úrovně obyvatelstva se změnila v  cíl odvozený, ba druhořadý.</w:t>
      </w:r>
    </w:p>
    <w:p w:rsidR="002C1E47" w:rsidRPr="00B427B8" w:rsidRDefault="002C1E47" w:rsidP="00525A3C">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Ekonomická reforma </w:t>
      </w:r>
      <w:r w:rsidRPr="00B427B8">
        <w:rPr>
          <w:rFonts w:ascii="Times New Roman" w:eastAsia="Times New Roman" w:hAnsi="Times New Roman" w:cs="Times New Roman"/>
          <w:b/>
          <w:i/>
          <w:sz w:val="24"/>
          <w:szCs w:val="24"/>
          <w:lang w:eastAsia="cs-CZ"/>
        </w:rPr>
        <w:t>nevznikla na základě solidní vědecké diskuse</w:t>
      </w:r>
      <w:r w:rsidRPr="00B427B8">
        <w:rPr>
          <w:rFonts w:ascii="Times New Roman" w:eastAsia="Times New Roman" w:hAnsi="Times New Roman" w:cs="Times New Roman"/>
          <w:sz w:val="24"/>
          <w:szCs w:val="24"/>
          <w:lang w:eastAsia="cs-CZ"/>
        </w:rPr>
        <w:t xml:space="preserve"> o stavu ekonomiky. Koncepce měla řadu vážných chyb: byla doktrinářská, podřizovala skutečnost představám a stanoveným účelům. </w:t>
      </w:r>
    </w:p>
    <w:p w:rsidR="002C1E47" w:rsidRPr="00B427B8" w:rsidRDefault="002C1E47" w:rsidP="00BE73FD">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Vznikla z přesvědčení či spíše předsudků skupinky osob, jejichž představy nejvíce odpovídaly záměrům pánů nad ekonomikou a politikou, a proto také byly mocensky podpořeny. Lidé, kteří byli pověření reformou, neměli schopnosti ani zájem stanovit dlouhodobou strategii a ani v možnost a účelnost takového postupu nevěřili.</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I když bylo předloženo několik alternativních scénářů, zpracovaných nezávisle, neprošly odbornou diskusí, nebyly podrobeny veřejné oponentuře. Veřejnost nejen nebyla dostatečně informována o dalších možnostech, ale pod záminkou, že jde o příliš odborné záležitosti, byla z diskuse (poprvé po mnoha letech) zcela vyloučena. V náhradu za to se jí dostalo nekonečného poučování o tom, co je a co není „radikální“; byla vystavena masivnímu tlaku, aby přijala jako jediné možné řešení to, které předávalo veškeré významnější pravomoci do rukou nepatrné menšiny společnosti. </w:t>
      </w:r>
    </w:p>
    <w:p w:rsidR="002C1E47" w:rsidRPr="00B427B8" w:rsidRDefault="002C1E47" w:rsidP="00BE73FD">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 celé období tohoto přechodu probíhal politický boj mezi </w:t>
      </w:r>
      <w:r w:rsidRPr="00B427B8">
        <w:rPr>
          <w:rFonts w:ascii="Times New Roman" w:eastAsia="Times New Roman" w:hAnsi="Times New Roman" w:cs="Times New Roman"/>
          <w:b/>
          <w:i/>
          <w:sz w:val="24"/>
          <w:szCs w:val="24"/>
          <w:lang w:eastAsia="cs-CZ"/>
        </w:rPr>
        <w:t>dvěma cílovými představami</w:t>
      </w:r>
      <w:r w:rsidRPr="00B427B8">
        <w:rPr>
          <w:rFonts w:ascii="Times New Roman" w:eastAsia="Times New Roman" w:hAnsi="Times New Roman" w:cs="Times New Roman"/>
          <w:sz w:val="24"/>
          <w:szCs w:val="24"/>
          <w:lang w:eastAsia="cs-CZ"/>
        </w:rPr>
        <w:t xml:space="preserve"> o budoucím kapitalismu: podle jedné z nich to měl být kapitalismus sociálně tržní (po německém či rakouském vzoru), podle druhé liberální kapitalismus „bez přívlastků“ (po vzoru thatcherovské Velké Británie). Zpočátku vítězil koncept druhý, neoliberální – nemající obdobu v žádné jiné „postkomunistické“ zemi -, jenž měl pro ekonomiku krajně nepříznivé důsledky. Po krachu jeho politických představitelů, který vedl k výměně vládní garnitury, nastoupil nedůsledný a málo úspěšný pokus prosadit levicově středovou sociálně tržní orientaci, jehož výsledkem byla zase hrozící krize veřejných financí. Tento boj, v němž se žádný z uvedených směrů vývoje nedokázal prosadit důsledně, postupně nabyl podobu boje o tzv. modernizaci sociálního státu.</w:t>
      </w:r>
    </w:p>
    <w:p w:rsidR="002C1E47" w:rsidRPr="00B427B8" w:rsidRDefault="002C1E47" w:rsidP="0051124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Požadavek přeměny na ekonomiku </w:t>
      </w:r>
      <w:r w:rsidRPr="00B427B8">
        <w:rPr>
          <w:rFonts w:ascii="Times New Roman" w:hAnsi="Times New Roman" w:cs="Times New Roman"/>
          <w:b/>
          <w:i/>
          <w:sz w:val="24"/>
          <w:szCs w:val="24"/>
        </w:rPr>
        <w:t>sociálně tržní</w:t>
      </w:r>
      <w:r w:rsidRPr="00B427B8">
        <w:rPr>
          <w:rFonts w:ascii="Times New Roman" w:hAnsi="Times New Roman" w:cs="Times New Roman"/>
          <w:sz w:val="24"/>
          <w:szCs w:val="24"/>
        </w:rPr>
        <w:t xml:space="preserve">, s ekologickou orientací, měl mít silné prvky zaměstnanecké participace a sociálního konsensu. Zhruba odpovídal orientaci Socialistické internacionály a sociálně tržní ekonomice v Německu a Rakousku. Hlavním představitelem byl </w:t>
      </w:r>
      <w:r w:rsidRPr="00B427B8">
        <w:rPr>
          <w:rFonts w:ascii="Times New Roman" w:hAnsi="Times New Roman" w:cs="Times New Roman"/>
          <w:b/>
          <w:i/>
          <w:sz w:val="24"/>
          <w:szCs w:val="24"/>
        </w:rPr>
        <w:t>Valtr Komárek.</w:t>
      </w:r>
      <w:r w:rsidRPr="00B427B8">
        <w:rPr>
          <w:rFonts w:ascii="Times New Roman" w:hAnsi="Times New Roman" w:cs="Times New Roman"/>
          <w:sz w:val="24"/>
          <w:szCs w:val="24"/>
        </w:rPr>
        <w:t xml:space="preserve"> Tato skupina v bývalém Občanském fóru (OF) a Veřejnosti proti násilí (VPN) a také další politické síly si uvědomovaly, že mohou navázat na rozvinuté, </w:t>
      </w:r>
      <w:r w:rsidRPr="00B427B8">
        <w:rPr>
          <w:rFonts w:ascii="Times New Roman" w:hAnsi="Times New Roman" w:cs="Times New Roman"/>
          <w:sz w:val="24"/>
          <w:szCs w:val="24"/>
        </w:rPr>
        <w:lastRenderedPageBreak/>
        <w:t>civilizovanější formy kapitalismu, případně přímo na tzv. třetí cestu či více méně rozvinuté socialistické orientace v sociálně demokratickém hnutí (Z. Mlynář).</w:t>
      </w:r>
      <w:r w:rsidRPr="00B427B8">
        <w:rPr>
          <w:rFonts w:ascii="Times New Roman" w:hAnsi="Times New Roman" w:cs="Times New Roman"/>
          <w:sz w:val="24"/>
          <w:szCs w:val="24"/>
          <w:vertAlign w:val="superscript"/>
        </w:rPr>
        <w:footnoteReference w:id="782"/>
      </w:r>
      <w:r w:rsidRPr="00B427B8">
        <w:rPr>
          <w:rFonts w:ascii="Times New Roman" w:hAnsi="Times New Roman" w:cs="Times New Roman"/>
          <w:sz w:val="24"/>
          <w:szCs w:val="24"/>
        </w:rPr>
        <w:t xml:space="preserve"> </w:t>
      </w:r>
    </w:p>
    <w:p w:rsidR="002C1E47" w:rsidRPr="00B427B8" w:rsidRDefault="002C1E47" w:rsidP="00511245">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Hlavním představitelem druhého směru, který požadoval prosazení liberálně </w:t>
      </w:r>
      <w:r w:rsidRPr="00B427B8">
        <w:rPr>
          <w:rFonts w:ascii="Times New Roman" w:eastAsia="Times New Roman" w:hAnsi="Times New Roman" w:cs="Times New Roman"/>
          <w:b/>
          <w:i/>
          <w:sz w:val="24"/>
          <w:szCs w:val="24"/>
          <w:lang w:eastAsia="cs-CZ"/>
        </w:rPr>
        <w:t>tržní ekonomiky thatcherovského (reaganovského) typu</w:t>
      </w:r>
      <w:r w:rsidRPr="00B427B8">
        <w:rPr>
          <w:rFonts w:ascii="Times New Roman" w:eastAsia="Times New Roman" w:hAnsi="Times New Roman" w:cs="Times New Roman"/>
          <w:sz w:val="24"/>
          <w:szCs w:val="24"/>
          <w:lang w:eastAsia="cs-CZ"/>
        </w:rPr>
        <w:t>, v němž se odmítá zatěžování ekonomiky sociálními ohledy (přívlastky „sociální“) a princip solidarity se nahrazuje principem přežití silnějšího, byl Václav Klaus. V této skupině, jejíž koncepce ekonomické reformy a společenské přestavby se mocensky prosadila, bylo rozhodnuto znovu projít kapitalismem v jeho „nejčistším pojetí“ (divokým, primitivním, autentickým), od “počátků prvotní akumulace“, včetně vlny rozkrádání (žel i s nezvratnými důsledky při poškozování kulturních a přírodních hodnot) přes uvolnění mravů, svobodu jako anarchii, až po čistý trh, žárlivě střežený před každou sociální zátěží. Měl mít rysy zakladatelského (gründerského) kapitalismu, s jeho dravostí, chamtivostí, bezohledností a vydřidušstvím. Státní zásahy byly považovány nejen za zbytečné, ale dokonce i za obecně „škodlivé“. Takto, krok za krokem, se měla společnost snažit porozumět svým možnostem a naučit se je využívat, aby v konečné fázi umožnila dovedně vyladit sociálně civilizační proces.</w:t>
      </w:r>
    </w:p>
    <w:p w:rsidR="002C1E47" w:rsidRPr="00B427B8" w:rsidRDefault="002C1E47" w:rsidP="00BE73FD">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Součástí neoliberální představy o kapitalismu „bez přívlastků“, která slibovala dravý vzestup „českého tygra“ („malý americký kapitalismus“), bylo tvrzení, že vláda má pro svůj další postup „nula stupňů volnosti“.</w:t>
      </w:r>
    </w:p>
    <w:p w:rsidR="002C1E47" w:rsidRPr="00B427B8" w:rsidRDefault="002C1E47" w:rsidP="00511245">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Koncepce byla záhy napadána kritikou „zleva“ i „zprava“.</w:t>
      </w:r>
      <w:r w:rsidRPr="00B427B8">
        <w:rPr>
          <w:rFonts w:ascii="Times New Roman" w:eastAsia="Times New Roman" w:hAnsi="Times New Roman" w:cs="Times New Roman"/>
          <w:sz w:val="24"/>
          <w:szCs w:val="24"/>
          <w:vertAlign w:val="superscript"/>
          <w:lang w:eastAsia="cs-CZ"/>
        </w:rPr>
        <w:footnoteReference w:id="783"/>
      </w:r>
      <w:r w:rsidRPr="00B427B8">
        <w:rPr>
          <w:rFonts w:ascii="Times New Roman" w:eastAsia="Times New Roman" w:hAnsi="Times New Roman" w:cs="Times New Roman"/>
          <w:sz w:val="24"/>
          <w:szCs w:val="24"/>
          <w:lang w:eastAsia="cs-CZ"/>
        </w:rPr>
        <w:t xml:space="preserve"> </w:t>
      </w:r>
    </w:p>
    <w:p w:rsidR="002C1E47" w:rsidRPr="00B427B8" w:rsidRDefault="002C1E47" w:rsidP="00511245">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 xml:space="preserve">Na základě nesouhlasu s dosavadním postupem se utvářela a k politickým střetům byla využívána </w:t>
      </w:r>
      <w:r w:rsidRPr="00B427B8">
        <w:rPr>
          <w:rFonts w:ascii="Times New Roman" w:eastAsia="MS Mincho" w:hAnsi="Times New Roman" w:cs="Times New Roman"/>
          <w:b/>
          <w:i/>
          <w:iCs/>
          <w:sz w:val="24"/>
          <w:szCs w:val="24"/>
        </w:rPr>
        <w:t>institucionalistická koncepce</w:t>
      </w:r>
      <w:r w:rsidRPr="00B427B8">
        <w:rPr>
          <w:rFonts w:ascii="Times New Roman" w:eastAsia="MS Mincho" w:hAnsi="Times New Roman" w:cs="Times New Roman"/>
          <w:sz w:val="24"/>
          <w:szCs w:val="24"/>
        </w:rPr>
        <w:t xml:space="preserve">. V ní byla transformace ekonomiky označena za vícedimenzionální problém, vyžadující důraz na hodnoty „metaekonomické“, na kulturní a civilizační proměny, se zřetelem k výhledům a vizím. Dosavadní přístup byl kritizován jako </w:t>
      </w:r>
      <w:r w:rsidRPr="00B427B8">
        <w:rPr>
          <w:rFonts w:ascii="Times New Roman" w:eastAsia="MS Mincho" w:hAnsi="Times New Roman" w:cs="Times New Roman"/>
          <w:b/>
          <w:i/>
          <w:sz w:val="24"/>
          <w:szCs w:val="24"/>
        </w:rPr>
        <w:t>„příliš měkký“</w:t>
      </w:r>
      <w:r w:rsidRPr="00B427B8">
        <w:rPr>
          <w:rFonts w:ascii="Times New Roman" w:eastAsia="MS Mincho" w:hAnsi="Times New Roman" w:cs="Times New Roman"/>
          <w:sz w:val="24"/>
          <w:szCs w:val="24"/>
        </w:rPr>
        <w:t xml:space="preserve"> (M. Lobkovicz), jako postup od veřejného vlastnictví k veřejnému vlastnictví („státní kapitalismus“ a „paternalismus“, „tichá etatizace“, „smíšená, duální ekonomika“, „rekombinované, kvaziprivátní vlastnictví“, „bankovní socialismus“), který činí ze státu vydíratelné rukojmí v rukou soukromého kapitálu. Byla požadována „skutečná privatizace“ a „skutečné“ soukromé vlastnictví, „skutečně“ volný trh a „skutečné důsledné odstátnění“ (včetně systémů školství, zdravotnictví, dopravních a komunikačních sítí atd.), doprovázené promyšlenou, otevřenou politikou (Lubomír Mlčoch 1998).</w:t>
      </w:r>
    </w:p>
    <w:p w:rsidR="002C1E47" w:rsidRPr="00B427B8" w:rsidRDefault="002C1E47"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Zprvu na hlavu poražený model „třetí cesty“, se ale po čase začal znovu silněji připomínat. Jeho zastánci proklamovali pod vlivem úspěchů této koncepce v zahraničí (Anthony Giddens) potřebu starat se nejen o prosperující, ale také otevřenou, „spravedlivou“ společnost, o získání nové střední třídy, „bílých límečků“. Spojovali podnikání se zmírňováním diskriminace, s poskytováním „nových příležitostí“ i dosud neúspěšným. Důrazem na pragmatický postup se koncepce „třetí cesty“ pokoušela o řadu kompromisů: hledala kompromis mezi neoliberalismem a klasickým sociáldemokratismem, chtěla být „radikálním středem“, který usiluje „modernizovat“ kapitalismus (důrazem na </w:t>
      </w:r>
      <w:r w:rsidR="006103B8" w:rsidRPr="00B427B8">
        <w:rPr>
          <w:rFonts w:ascii="Times New Roman" w:hAnsi="Times New Roman" w:cs="Times New Roman"/>
          <w:sz w:val="24"/>
          <w:szCs w:val="24"/>
        </w:rPr>
        <w:t>v</w:t>
      </w:r>
      <w:r w:rsidRPr="00B427B8">
        <w:rPr>
          <w:rFonts w:ascii="Times New Roman" w:hAnsi="Times New Roman" w:cs="Times New Roman"/>
          <w:sz w:val="24"/>
          <w:szCs w:val="24"/>
        </w:rPr>
        <w:t xml:space="preserve">ědu, výzkum a vývoj, na vzdělávání), hodlá podpořit „smíšenou ekonomiku“ (soukromý a veřejný sektor). Hodlala tak spojovat tržní ekonomiku a veřejný zájem, regulaci a deregulaci, práva s odpovědností, moc s demokracií, stát s občanskou společností, jednotlivce a rodinu se společností. Od konce 90. let ji vracela do hry ČSSD, příznačně uzavírající dohodu o vzájemné toleranci nejen s „klidnou“ a pružnou KDU-ČSL, ale schopná domluvy i s neoliberálně a neokonzervativně orientovanou ODS a tehdejší US-DEU. </w:t>
      </w:r>
    </w:p>
    <w:p w:rsidR="002C1E47" w:rsidRPr="00B427B8" w:rsidRDefault="002C1E47"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V. Klaus činil ve střetech Valtrem Komárkem ekonomický úspěch závislý na tom, „do jaké míry budeme ochotni akceptovat tržní systém a svobodnou konkurenci“. Tržnímu systému měla být přenechána i základní strukturální politika, stát si měl ponechat pouze roli dolaďovací.</w:t>
      </w:r>
      <w:r w:rsidRPr="00B427B8">
        <w:rPr>
          <w:rFonts w:ascii="Times New Roman" w:eastAsia="MS Mincho" w:hAnsi="Times New Roman" w:cs="Times New Roman"/>
          <w:sz w:val="24"/>
          <w:szCs w:val="24"/>
          <w:vertAlign w:val="superscript"/>
        </w:rPr>
        <w:footnoteReference w:id="784"/>
      </w:r>
      <w:r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Jakékoli zpochybňování své vzorové učebnicové strategie odmítal s dovoláváním se světových odborných ekonomických kruhů, v nichž „Československo bývá uváděno jako jeden z mála příkladů úspěšné hospodářské adaptace“.</w:t>
      </w:r>
      <w:r w:rsidRPr="00B427B8">
        <w:rPr>
          <w:rFonts w:ascii="Times New Roman" w:eastAsia="MS Mincho" w:hAnsi="Times New Roman" w:cs="Times New Roman"/>
          <w:sz w:val="24"/>
          <w:szCs w:val="24"/>
          <w:vertAlign w:val="superscript"/>
        </w:rPr>
        <w:footnoteReference w:id="785"/>
      </w:r>
      <w:r w:rsidRPr="00B427B8">
        <w:rPr>
          <w:rFonts w:ascii="Times New Roman" w:eastAsia="MS Mincho" w:hAnsi="Times New Roman" w:cs="Times New Roman"/>
          <w:sz w:val="24"/>
          <w:szCs w:val="24"/>
        </w:rPr>
        <w:t xml:space="preserve"> Dokonce tvrdil, že posoudíme-li výsledky v kontextu celé postkomunistické Evropy, „jsou nesmírně pozitivní“.</w:t>
      </w:r>
      <w:r w:rsidRPr="00B427B8">
        <w:rPr>
          <w:rFonts w:ascii="Times New Roman" w:eastAsia="MS Mincho" w:hAnsi="Times New Roman" w:cs="Times New Roman"/>
          <w:sz w:val="24"/>
          <w:szCs w:val="24"/>
          <w:vertAlign w:val="superscript"/>
        </w:rPr>
        <w:footnoteReference w:id="786"/>
      </w:r>
      <w:r w:rsidRPr="00B427B8">
        <w:rPr>
          <w:rFonts w:ascii="Times New Roman" w:eastAsia="MS Mincho" w:hAnsi="Times New Roman" w:cs="Times New Roman"/>
          <w:sz w:val="24"/>
          <w:szCs w:val="24"/>
        </w:rPr>
        <w:t xml:space="preserve"> </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Václav Klaus se od počátku projevoval jako nepřístupný jakýmkoli ohrazením. V. Komárek v té době doporučoval nespoléhat na „základní světové ekonomické učebnice“, na „narychlo slepované eklektické soubory učebnicových textů“, ale pokoušel se na specifika československé ekonomiky reagovat poněkud pružnějším způsobem.</w:t>
      </w:r>
      <w:r w:rsidRPr="00B427B8">
        <w:rPr>
          <w:rFonts w:ascii="Times New Roman" w:eastAsia="MS Mincho" w:hAnsi="Times New Roman" w:cs="Times New Roman"/>
          <w:sz w:val="24"/>
          <w:szCs w:val="24"/>
          <w:vertAlign w:val="superscript"/>
        </w:rPr>
        <w:footnoteReference w:id="787"/>
      </w:r>
      <w:r w:rsidRPr="00B427B8">
        <w:rPr>
          <w:rFonts w:ascii="Times New Roman" w:eastAsia="MS Mincho" w:hAnsi="Times New Roman" w:cs="Times New Roman"/>
          <w:sz w:val="24"/>
          <w:szCs w:val="24"/>
        </w:rPr>
        <w:t xml:space="preserve"> Klaus sice v reakci připouštěl, že existují i společné názory, ale odmítal zejména roli státu v strukturální, průmyslové politice, údajný hybridní systém mezi plánem a trhem, zavádění nových technologií a modernizaci průmyslu a zemědělství v zájmu zvýšení konkurenceschopnosti, podle svých slov, pod jakýmsi dohledem byrokratů a vědců. Stejně tak odmítal kritiku toho, co nazýval „rozpouštění umělých výrob“,</w:t>
      </w:r>
      <w:r w:rsidRPr="00B427B8">
        <w:rPr>
          <w:rFonts w:ascii="Times New Roman" w:eastAsia="MS Mincho" w:hAnsi="Times New Roman" w:cs="Times New Roman"/>
          <w:sz w:val="24"/>
          <w:szCs w:val="24"/>
          <w:vertAlign w:val="superscript"/>
        </w:rPr>
        <w:footnoteReference w:id="788"/>
      </w:r>
      <w:r w:rsidRPr="00B427B8">
        <w:rPr>
          <w:rFonts w:ascii="Times New Roman" w:eastAsia="MS Mincho" w:hAnsi="Times New Roman" w:cs="Times New Roman"/>
          <w:sz w:val="24"/>
          <w:szCs w:val="24"/>
        </w:rPr>
        <w:t xml:space="preserve"> či vzniku nezaměstnanosti, interpretovanou kritiky jako „hrozný omyl vládní reformní strategie“.)</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Nedoceňování cílevědomého technologického vybavování výroby zpochybňoval jako jakési technické vidění problému na úkor vidění ekonomického. Podle jeho názoru se zapomíná „na to, že ekonomicky důležité není, zda výroba je či není technicky náročná, ale jedině to, zda je prodejná či neprodejná a hlavně zda je prodejná za cenu převyšující náklady“.</w:t>
      </w:r>
      <w:r w:rsidR="00883CEF" w:rsidRPr="00B427B8">
        <w:rPr>
          <w:rStyle w:val="Znakapoznpodarou"/>
          <w:rFonts w:ascii="Times New Roman" w:eastAsia="MS Mincho" w:hAnsi="Times New Roman" w:cs="Times New Roman"/>
          <w:sz w:val="24"/>
          <w:szCs w:val="24"/>
        </w:rPr>
        <w:footnoteReference w:id="789"/>
      </w:r>
      <w:r w:rsidR="00883CEF"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rPr>
        <w:t xml:space="preserve">Kritiku, že se vláda zabývá pouze makrostrukturálními záležitostmi a odmítá se podílet na řešení obtížné situace podniků, označoval prostě jako nepravdivou. Byl </w:t>
      </w:r>
      <w:r w:rsidRPr="00B427B8">
        <w:rPr>
          <w:rFonts w:ascii="Times New Roman" w:eastAsia="MS Mincho" w:hAnsi="Times New Roman" w:cs="Times New Roman"/>
          <w:sz w:val="24"/>
          <w:szCs w:val="24"/>
        </w:rPr>
        <w:lastRenderedPageBreak/>
        <w:t>přesvědčen, že takový zásah může situaci ulehčit krátkodobě, ale dlouhodobě neřeší nic.  Možnost regulace nákupu či povzbuzování poptávky nebo ochranu ve vztahu k posilování monopolní pozice považoval za „nekonečné dilema“.</w:t>
      </w:r>
      <w:r w:rsidRPr="00B427B8">
        <w:rPr>
          <w:rFonts w:ascii="Times New Roman" w:eastAsia="MS Mincho" w:hAnsi="Times New Roman" w:cs="Times New Roman"/>
          <w:sz w:val="24"/>
          <w:szCs w:val="24"/>
          <w:vertAlign w:val="superscript"/>
        </w:rPr>
        <w:footnoteReference w:id="790"/>
      </w:r>
      <w:r w:rsidRPr="00B427B8">
        <w:rPr>
          <w:rFonts w:ascii="Times New Roman" w:eastAsia="MS Mincho" w:hAnsi="Times New Roman" w:cs="Times New Roman"/>
          <w:sz w:val="24"/>
          <w:szCs w:val="24"/>
        </w:rPr>
        <w:t xml:space="preserve"> </w:t>
      </w:r>
    </w:p>
    <w:p w:rsidR="002C1E47" w:rsidRPr="00B427B8" w:rsidRDefault="002C1E47"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Konec konců se vymlouval na to, že vše už závisí na aktivitě jednotlivých ekonomických subjektů.</w:t>
      </w:r>
      <w:r w:rsidRPr="00B427B8">
        <w:rPr>
          <w:rFonts w:ascii="Times New Roman" w:eastAsia="MS Mincho" w:hAnsi="Times New Roman" w:cs="Times New Roman"/>
          <w:sz w:val="24"/>
          <w:szCs w:val="24"/>
          <w:vertAlign w:val="superscript"/>
        </w:rPr>
        <w:footnoteReference w:id="791"/>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 xml:space="preserve">Pokud jde o </w:t>
      </w:r>
      <w:r w:rsidRPr="00B427B8">
        <w:rPr>
          <w:rFonts w:ascii="Times New Roman" w:eastAsia="MS Mincho" w:hAnsi="Times New Roman" w:cs="Times New Roman"/>
          <w:b/>
          <w:i/>
          <w:sz w:val="24"/>
          <w:szCs w:val="24"/>
        </w:rPr>
        <w:t>zemědělství</w:t>
      </w:r>
      <w:r w:rsidRPr="00B427B8">
        <w:rPr>
          <w:rFonts w:ascii="Times New Roman" w:eastAsia="MS Mincho" w:hAnsi="Times New Roman" w:cs="Times New Roman"/>
          <w:sz w:val="24"/>
          <w:szCs w:val="24"/>
        </w:rPr>
        <w:t>, distancoval se V. Klaus od zájmových skupin, jimž vyhovuje „paternalistická péče“ státu o zemědělství a zemědělce. Zdůrazňoval, že si zemědělci musí „hledat jiná východiska než v dotacích a v ochraně domácího trhu. Jedinou racionální státní zemědělskou politikou je dlouhodobý, předem ohlášený, ale nezvratný program postupného (na více let rozloženého) snižování zemědělských dotací a dovozních cel“.</w:t>
      </w:r>
      <w:r w:rsidRPr="00B427B8">
        <w:rPr>
          <w:rFonts w:ascii="Times New Roman" w:eastAsia="MS Mincho" w:hAnsi="Times New Roman" w:cs="Times New Roman"/>
          <w:sz w:val="24"/>
          <w:szCs w:val="24"/>
          <w:vertAlign w:val="superscript"/>
        </w:rPr>
        <w:footnoteReference w:id="792"/>
      </w:r>
      <w:r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Odmrštil také poukazy V. Komárka na „krajně neracionální, zmatečná jednání v zahraničním obchodu se SSSR“.</w:t>
      </w:r>
      <w:r w:rsidRPr="00B427B8">
        <w:rPr>
          <w:rFonts w:ascii="Times New Roman" w:eastAsia="MS Mincho" w:hAnsi="Times New Roman" w:cs="Times New Roman"/>
          <w:sz w:val="24"/>
          <w:szCs w:val="24"/>
          <w:vertAlign w:val="superscript"/>
        </w:rPr>
        <w:footnoteReference w:id="793"/>
      </w:r>
      <w:r w:rsidRPr="00B427B8">
        <w:rPr>
          <w:rFonts w:ascii="Times New Roman" w:eastAsia="MS Mincho" w:hAnsi="Times New Roman" w:cs="Times New Roman"/>
          <w:sz w:val="24"/>
          <w:szCs w:val="24"/>
        </w:rPr>
        <w:t xml:space="preserve"> Prosazená </w:t>
      </w:r>
      <w:r w:rsidRPr="00B427B8">
        <w:rPr>
          <w:rFonts w:ascii="Times New Roman" w:hAnsi="Times New Roman" w:cs="Times New Roman"/>
          <w:sz w:val="24"/>
          <w:szCs w:val="24"/>
        </w:rPr>
        <w:t xml:space="preserve">„šoková terapie“ zahrnula i okamžitou, plnou a jednostrannou liberalizaci </w:t>
      </w:r>
      <w:r w:rsidRPr="00B427B8">
        <w:rPr>
          <w:rFonts w:ascii="Times New Roman" w:hAnsi="Times New Roman" w:cs="Times New Roman"/>
          <w:b/>
          <w:i/>
          <w:sz w:val="24"/>
          <w:szCs w:val="24"/>
        </w:rPr>
        <w:t>zahraničního obchodu</w:t>
      </w:r>
      <w:r w:rsidRPr="00B427B8">
        <w:rPr>
          <w:rFonts w:ascii="Times New Roman" w:hAnsi="Times New Roman" w:cs="Times New Roman"/>
          <w:sz w:val="24"/>
          <w:szCs w:val="24"/>
        </w:rPr>
        <w:t xml:space="preserve"> země, která vedla ke značným materiálním, finančním a duchovním ztrátám</w:t>
      </w:r>
    </w:p>
    <w:p w:rsidR="002C1E47" w:rsidRPr="00B427B8" w:rsidRDefault="002C1E47"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 průběhu diskusí a politických bojů se Klausova skupina zkrátka ukázala jako důraznější a kompaktnější. Její verze se stala (s vítězstvím Občanského fóra – of) vládní koncepcí, posléze 30. srpna 1990 oficiálně přijatou Federálním shromážděním. V. Klaus osobně odpovídá za velké škody, které ekonomice ČR neoliberální kurs přivodil. Pozdější opětný návrat ODS k moci zemi nejen neprospěl, ale pouze navršil další překážky na cestě ke slibované prosperitě.</w:t>
      </w:r>
      <w:r w:rsidRPr="00B427B8">
        <w:rPr>
          <w:rFonts w:ascii="Times New Roman" w:hAnsi="Times New Roman" w:cs="Times New Roman"/>
          <w:sz w:val="24"/>
          <w:szCs w:val="24"/>
          <w:lang w:eastAsia="cs-CZ"/>
        </w:rPr>
        <w:t xml:space="preserve"> </w:t>
      </w:r>
    </w:p>
    <w:p w:rsidR="002C1E47" w:rsidRPr="00B427B8" w:rsidRDefault="002C1E47" w:rsidP="00573C39">
      <w:pPr>
        <w:spacing w:after="0" w:line="240" w:lineRule="auto"/>
        <w:ind w:right="1152" w:firstLine="567"/>
        <w:jc w:val="both"/>
        <w:rPr>
          <w:rFonts w:ascii="Times New Roman" w:eastAsia="Times New Roman" w:hAnsi="Times New Roman" w:cs="Times New Roman"/>
          <w:sz w:val="24"/>
          <w:szCs w:val="24"/>
          <w:lang w:eastAsia="cs-CZ"/>
        </w:rPr>
      </w:pPr>
    </w:p>
    <w:p w:rsidR="002C1E47" w:rsidRPr="00B427B8" w:rsidRDefault="002C1E47"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Liberalizace hospodářského života</w:t>
      </w:r>
    </w:p>
    <w:p w:rsidR="002C1E47" w:rsidRPr="00B427B8" w:rsidRDefault="002C1E47"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Pravicové vlády ČR se rozhodly svou aktivitu značně omezit a zúžit ve prospěch živelného ekonomického procesu, ovládaného pouze „osvobozeným“ trhem. Liberalizace hospodářského života, vedená heslem „co nejméně státu v hospodářském životě“, znamenala volný, ničím neregulovaný trh zboží, kapitálu a pracovních sil a tudíž především svobodu pro podnikatele.  V naivní víře v hospodářskou racionalitu a všemocnost svobodného trhu se v průběhu ekonomické transformace uskutečnila způsobem, který otevřel naše hospodářství dravým zahraničním firmám a způsobil mu nevyčíslitelné ztráty.</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 polovině 90. let byla uskutečněna operace, nazvaná „přehodnocení významu ochranných polštářů“, jejichž působení se v letech 1994-1995 vyčerpávalo. </w:t>
      </w:r>
      <w:r w:rsidRPr="00B427B8">
        <w:rPr>
          <w:rFonts w:ascii="Times New Roman" w:eastAsia="MS Mincho" w:hAnsi="Times New Roman" w:cs="Times New Roman"/>
          <w:iCs/>
          <w:sz w:val="24"/>
          <w:szCs w:val="24"/>
        </w:rPr>
        <w:t>V. Klaus</w:t>
      </w:r>
      <w:r w:rsidRPr="00B427B8">
        <w:rPr>
          <w:rFonts w:ascii="Times New Roman" w:eastAsia="MS Mincho" w:hAnsi="Times New Roman" w:cs="Times New Roman"/>
          <w:sz w:val="24"/>
          <w:szCs w:val="24"/>
        </w:rPr>
        <w:t xml:space="preserve"> jako tehdejší premiér</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 xml:space="preserve">tak nazýval „polštář mzdový“ (snížení reálných mezd proti roku 1989 o téměř 30 %) a „polštář měnový“ (několikanásobnou devalvaci). </w:t>
      </w:r>
    </w:p>
    <w:p w:rsidR="002C1E47" w:rsidRPr="00B427B8" w:rsidRDefault="002C1E47"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Velice rychle se uskutečnila </w:t>
      </w:r>
      <w:r w:rsidRPr="00B427B8">
        <w:rPr>
          <w:rFonts w:ascii="Times New Roman" w:eastAsia="MS Mincho" w:hAnsi="Times New Roman" w:cs="Times New Roman"/>
          <w:b/>
          <w:i/>
          <w:sz w:val="24"/>
          <w:szCs w:val="24"/>
        </w:rPr>
        <w:t>cenová liberalizace</w:t>
      </w:r>
      <w:r w:rsidRPr="00B427B8">
        <w:rPr>
          <w:rFonts w:ascii="Times New Roman" w:eastAsia="MS Mincho" w:hAnsi="Times New Roman" w:cs="Times New Roman"/>
          <w:sz w:val="24"/>
          <w:szCs w:val="24"/>
        </w:rPr>
        <w:t xml:space="preserve">. V roce 1993 byly regulované ceny uplatňovány již jen u zboží v rozsahu 6 % HDP. V režimu státní regulace zůstávaly po jistou dobu především ceny energií, vody, dopravy, spojů, nájemného apod., doprovázené neustálými spory o nutnosti a tempu jejich deregulace. </w:t>
      </w:r>
    </w:p>
    <w:p w:rsidR="002C1E47" w:rsidRPr="00B427B8" w:rsidRDefault="002C1E47" w:rsidP="00511245">
      <w:pPr>
        <w:spacing w:after="0" w:line="240" w:lineRule="auto"/>
        <w:ind w:right="1152" w:firstLine="540"/>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Pravicové vlády se však především rozhodly uvolnit cestu </w:t>
      </w:r>
      <w:r w:rsidRPr="00B427B8">
        <w:rPr>
          <w:rFonts w:ascii="Times New Roman" w:hAnsi="Times New Roman" w:cs="Times New Roman"/>
          <w:b/>
          <w:i/>
          <w:sz w:val="24"/>
          <w:szCs w:val="24"/>
        </w:rPr>
        <w:t>finančnímu kapitálu.</w:t>
      </w:r>
      <w:r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rPr>
        <w:t xml:space="preserve">„Měnový polštář“ tu byl vytvořen paritou kupní síly koruny a jejím oficiálním kursem. Tento rozdíl vytvářel původně podmínky pro dočasnou cenovou konkurenceschopnost českého zboží a služeb. Výhoda pro export byla </w:t>
      </w:r>
      <w:r w:rsidRPr="00B427B8">
        <w:rPr>
          <w:rFonts w:ascii="Times New Roman" w:eastAsia="MS Mincho" w:hAnsi="Times New Roman" w:cs="Times New Roman"/>
          <w:sz w:val="24"/>
          <w:szCs w:val="24"/>
        </w:rPr>
        <w:lastRenderedPageBreak/>
        <w:t xml:space="preserve">ovšem provázena nevýhodou pro investování, a to vzhledem k vysokým cenám dovážených investičních komodit (strojů, zařízení, přístrojů, </w:t>
      </w:r>
      <w:r w:rsidRPr="00B427B8">
        <w:rPr>
          <w:rFonts w:ascii="Times New Roman" w:eastAsia="MS Mincho" w:hAnsi="Times New Roman" w:cs="Times New Roman"/>
          <w:i/>
          <w:iCs/>
          <w:sz w:val="24"/>
          <w:szCs w:val="24"/>
        </w:rPr>
        <w:t>know-how</w:t>
      </w:r>
      <w:r w:rsidRPr="00B427B8">
        <w:rPr>
          <w:rFonts w:ascii="Times New Roman" w:eastAsia="MS Mincho" w:hAnsi="Times New Roman" w:cs="Times New Roman"/>
          <w:sz w:val="24"/>
          <w:szCs w:val="24"/>
        </w:rPr>
        <w:t xml:space="preserve">). Aktivní hospodářská politika měla „přehodnotit příjmovou politiku“, podpořit restrukturalizaci podniků a zrychlit růst produktivity práce. Současně mělo dojít k urychlenému sbližování cenových úrovní mezi ČR a EU. </w:t>
      </w:r>
    </w:p>
    <w:p w:rsidR="002C1E47" w:rsidRPr="00B427B8" w:rsidRDefault="002C1E47" w:rsidP="00511245">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Oddělit výrobu a finance není přirozeně možné. Rozhodující však zůstává schopnost vytvářet hodnoty, jejichž zdrojem je práce a postupně tak zvyšovat úroveň ekonomiky a života ve společnosti. Monetární politika by měla být</w:t>
      </w:r>
      <w:r w:rsidR="00364DCB" w:rsidRPr="00B427B8">
        <w:rPr>
          <w:rFonts w:ascii="Times New Roman" w:eastAsia="Times New Roman" w:hAnsi="Times New Roman" w:cs="Times New Roman"/>
          <w:sz w:val="24"/>
          <w:szCs w:val="24"/>
          <w:lang w:eastAsia="cs-CZ"/>
        </w:rPr>
        <w:t xml:space="preserve"> po</w:t>
      </w:r>
      <w:r w:rsidRPr="00B427B8">
        <w:rPr>
          <w:rFonts w:ascii="Times New Roman" w:eastAsia="Times New Roman" w:hAnsi="Times New Roman" w:cs="Times New Roman"/>
          <w:sz w:val="24"/>
          <w:szCs w:val="24"/>
          <w:lang w:eastAsia="cs-CZ"/>
        </w:rPr>
        <w:t>užívána na jemné dolaďování dlouhodobě úspěšně fungujícího tržního hospodářství.</w:t>
      </w:r>
      <w:r w:rsidRPr="00B427B8">
        <w:rPr>
          <w:rFonts w:ascii="Times New Roman" w:eastAsia="Times New Roman" w:hAnsi="Times New Roman" w:cs="Times New Roman"/>
          <w:sz w:val="24"/>
          <w:szCs w:val="24"/>
          <w:vertAlign w:val="superscript"/>
          <w:lang w:eastAsia="cs-CZ"/>
        </w:rPr>
        <w:footnoteReference w:id="794"/>
      </w:r>
    </w:p>
    <w:p w:rsidR="002C1E47" w:rsidRPr="00B427B8" w:rsidRDefault="002C1E47" w:rsidP="00A40F7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Zastánci monetarismu a tržního liberalismu, v dané situaci v čele s V. Klausem, však na základě monetaristických teorií považovali plnění finančních kritérií v procesu, který označovali jako „reformu“, za rozhodující, materiální ekonomický rozvoj za odvozený či druhořadý. Makroekonomickou rovnováhu koneckonců ztotožnili s rovnováhou finanční. </w:t>
      </w:r>
    </w:p>
    <w:p w:rsidR="002C1E47" w:rsidRPr="00B427B8" w:rsidRDefault="002C1E47" w:rsidP="00A40F7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Obnovit rovnováhu v oběhu peněz a zboží se snažili „očesáváním“, restrikcí: ekonomických činností ve prospěch politiky měnové, úvěrové a finanční, omezováním zaměstnanosti a poptávky vytahováním spotřebitelům z kapes „přebytečných“ peněz, nekrytých zbožím.  Rovnováha byla obnovována na úkor klíčové ekonomické, výrobní sféry a jejího rozhodujícího činitele, výrobce. Aby mohlo být dosaženo pádu koupěschopné poptávky, snížena životní úroveň (třeba i za cenu vyloučení z výroby, nezaměstnanosti), byl reprodukční proces záměrně zužován, vědomě vyvolávána stagnace a dokonce snižována výroba.</w:t>
      </w:r>
    </w:p>
    <w:p w:rsidR="002C1E47" w:rsidRPr="00B427B8" w:rsidRDefault="002C1E47"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Monetaristé odmítali nepříjemnou pravdu, že hlavním bohatstvím ve společnosti je kvalifikovaná, tvořivá práce (navíc všestranně motivovaná). Důvěřovali jen moci a síle finančních a monetárních zásahů. Soustřeďovali se pouze na přerozdělování formou finančních operací. Navíc předepisovali své monetaristické recepty ekonomice nerovnovážné a deficitní. Znamenalo to, že se nemohli omezovat jen na bankovní sektor, kapitálový trh, daňové zatěžování a úlevy, úvěrování a zadlužování, na úrokové operace, celní politiku, přibližování vnější konvertibility měny apod. Museli se uchylovat k různým přímým, administrativním zásahům, aby se „svobodný trh“ vlastním vývojem nezničil (od zásahů do „ozdravovacích“ procesů mezi podniky a v odvětvích až po zásahy do cen, mzdových rozmezí a tzv. sociálních služeb – školství, zdravotnictví apod.). Protože svou celkovou odpovědnost nová moc podceňovala a utíkala od ní, postupovala případ od případu, hasila vznikající požáry, byla stále častěji vystavována nenadálým kolapsům podniků i těch služeb, které byla povinna společnosti zaručit. </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Za leden až prosinec 1990 byla československá měna devalvována celkem třikrát – na tehdy konečnou úroveň 28 CZK/USD, s důsledky pro rychlosti cenového pohybu.</w:t>
      </w:r>
      <w:r w:rsidR="00993A6A" w:rsidRPr="00B427B8">
        <w:rPr>
          <w:rStyle w:val="Znakapoznpodarou"/>
          <w:rFonts w:ascii="Times New Roman" w:eastAsia="MS Mincho" w:hAnsi="Times New Roman" w:cs="Times New Roman"/>
          <w:sz w:val="24"/>
          <w:szCs w:val="24"/>
        </w:rPr>
        <w:footnoteReference w:id="795"/>
      </w:r>
      <w:r w:rsidRPr="00B427B8">
        <w:rPr>
          <w:rFonts w:ascii="Times New Roman" w:eastAsia="MS Mincho" w:hAnsi="Times New Roman" w:cs="Times New Roman"/>
          <w:sz w:val="24"/>
          <w:szCs w:val="24"/>
        </w:rPr>
        <w:t xml:space="preserve"> </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Výrazně byla snížena akviziční cena domácích podniků pro zahraniční kapitál, podhodnocena cena pracovní síly a způsobena výrazná disproporce mezi paritou kupní síly měny a jejím směnným kursem (koeficient ERDI přesahující 2,0). Tyto disproporce, i se svými rozpornými důsledky, se projevovaly dlouhodobě. </w:t>
      </w:r>
    </w:p>
    <w:p w:rsidR="00762674" w:rsidRPr="00B427B8" w:rsidRDefault="002C1E47" w:rsidP="00BD5DE4">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Celkové důsledky devalvace byly </w:t>
      </w:r>
      <w:r w:rsidRPr="00F1790B">
        <w:rPr>
          <w:rFonts w:ascii="Times New Roman" w:eastAsia="Times New Roman" w:hAnsi="Times New Roman" w:cs="Times New Roman"/>
          <w:color w:val="7030A0"/>
          <w:sz w:val="24"/>
          <w:szCs w:val="24"/>
          <w:lang w:eastAsia="cs-CZ"/>
        </w:rPr>
        <w:t>zničující</w:t>
      </w:r>
      <w:r w:rsidR="00F1790B" w:rsidRPr="00F1790B">
        <w:rPr>
          <w:rFonts w:ascii="Times New Roman" w:eastAsia="Times New Roman" w:hAnsi="Times New Roman" w:cs="Times New Roman"/>
          <w:color w:val="7030A0"/>
          <w:sz w:val="24"/>
          <w:szCs w:val="24"/>
          <w:lang w:eastAsia="cs-CZ"/>
        </w:rPr>
        <w:t>:</w:t>
      </w:r>
      <w:r w:rsidRPr="00B427B8">
        <w:rPr>
          <w:rFonts w:ascii="Times New Roman" w:eastAsia="Times New Roman" w:hAnsi="Times New Roman" w:cs="Times New Roman"/>
          <w:sz w:val="24"/>
          <w:szCs w:val="24"/>
          <w:lang w:eastAsia="cs-CZ"/>
        </w:rPr>
        <w:t xml:space="preserve"> došlo k odpoutání kursu koruny od reálných relací volných měn v jejich domácích podmínkách.</w:t>
      </w:r>
      <w:r w:rsidRPr="00B427B8">
        <w:rPr>
          <w:rFonts w:ascii="Times New Roman" w:eastAsia="Times New Roman" w:hAnsi="Times New Roman" w:cs="Times New Roman"/>
          <w:sz w:val="24"/>
          <w:szCs w:val="24"/>
          <w:vertAlign w:val="superscript"/>
          <w:lang w:eastAsia="cs-CZ"/>
        </w:rPr>
        <w:footnoteReference w:id="796"/>
      </w:r>
      <w:r w:rsidR="00BD5DE4"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Vytvořil se tak prostor pro </w:t>
      </w:r>
      <w:r w:rsidRPr="00B427B8">
        <w:rPr>
          <w:rFonts w:ascii="Times New Roman" w:eastAsia="Times New Roman" w:hAnsi="Times New Roman" w:cs="Times New Roman"/>
          <w:b/>
          <w:i/>
          <w:sz w:val="24"/>
          <w:szCs w:val="24"/>
          <w:lang w:eastAsia="cs-CZ"/>
        </w:rPr>
        <w:t>neekvivalentní průnik zahraničního kapitálu</w:t>
      </w:r>
      <w:r w:rsidRPr="00B427B8">
        <w:rPr>
          <w:rFonts w:ascii="Times New Roman" w:eastAsia="Times New Roman" w:hAnsi="Times New Roman" w:cs="Times New Roman"/>
          <w:sz w:val="24"/>
          <w:szCs w:val="24"/>
          <w:lang w:eastAsia="cs-CZ"/>
        </w:rPr>
        <w:t>, se všemi ekonomickými a politickými důsledky.</w:t>
      </w:r>
      <w:r w:rsidR="00993A6A" w:rsidRPr="00B427B8">
        <w:rPr>
          <w:rStyle w:val="Znakapoznpodarou"/>
          <w:rFonts w:ascii="Times New Roman" w:eastAsia="Times New Roman" w:hAnsi="Times New Roman" w:cs="Times New Roman"/>
          <w:sz w:val="24"/>
          <w:szCs w:val="24"/>
          <w:lang w:eastAsia="cs-CZ"/>
        </w:rPr>
        <w:footnoteReference w:id="797"/>
      </w:r>
      <w:r w:rsidR="00762674" w:rsidRPr="00B427B8">
        <w:rPr>
          <w:rFonts w:ascii="Times New Roman" w:eastAsia="Times New Roman" w:hAnsi="Times New Roman" w:cs="Times New Roman"/>
          <w:sz w:val="24"/>
          <w:szCs w:val="24"/>
          <w:lang w:eastAsia="cs-CZ"/>
        </w:rPr>
        <w:t xml:space="preserve"> </w:t>
      </w:r>
    </w:p>
    <w:p w:rsidR="002C1E47" w:rsidRPr="00B427B8" w:rsidRDefault="002C1E4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Kritičtí analytikové </w:t>
      </w:r>
      <w:r w:rsidR="00993A6A" w:rsidRPr="00B427B8">
        <w:rPr>
          <w:rFonts w:ascii="Times New Roman" w:eastAsia="Times New Roman" w:hAnsi="Times New Roman" w:cs="Times New Roman"/>
          <w:sz w:val="24"/>
          <w:szCs w:val="24"/>
          <w:lang w:eastAsia="cs-CZ"/>
        </w:rPr>
        <w:t xml:space="preserve">už tehdy </w:t>
      </w:r>
      <w:r w:rsidRPr="00B427B8">
        <w:rPr>
          <w:rFonts w:ascii="Times New Roman" w:eastAsia="Times New Roman" w:hAnsi="Times New Roman" w:cs="Times New Roman"/>
          <w:sz w:val="24"/>
          <w:szCs w:val="24"/>
          <w:lang w:eastAsia="cs-CZ"/>
        </w:rPr>
        <w:t>na tyto nehorázné důsledky marně poukazovali.</w:t>
      </w:r>
      <w:r w:rsidRPr="00B427B8">
        <w:rPr>
          <w:rFonts w:ascii="Times New Roman" w:eastAsia="Times New Roman" w:hAnsi="Times New Roman" w:cs="Times New Roman"/>
          <w:sz w:val="24"/>
          <w:szCs w:val="24"/>
          <w:vertAlign w:val="superscript"/>
          <w:lang w:eastAsia="cs-CZ"/>
        </w:rPr>
        <w:footnoteReference w:id="798"/>
      </w:r>
      <w:r w:rsidRPr="00B427B8">
        <w:rPr>
          <w:rFonts w:ascii="Times New Roman" w:eastAsia="Times New Roman" w:hAnsi="Times New Roman" w:cs="Times New Roman"/>
          <w:sz w:val="24"/>
          <w:szCs w:val="24"/>
          <w:lang w:eastAsia="cs-CZ"/>
        </w:rPr>
        <w:t xml:space="preserve"> </w:t>
      </w:r>
    </w:p>
    <w:p w:rsidR="002C1E47" w:rsidRPr="00B427B8" w:rsidRDefault="002C1E47"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Liberalizace zahraničního obchodu přivedla na náš domácí trh nové, konkurenčně silné subjekty. Otevření domácího trhu dováženému zboží, nízká dovozní cla a nevyužívání necelních nástrojů regulace dovozu (dovozní kvóty, technické normy apod.) způsobily, že domácí výrobky ztrácely konkurenceschopnost i na domácím trhu. Přičinily se o to jednak nadnárodní obchodní řetězce (supermarkety, hypermarkety), jednak obrovský rozmach stánkového prodeje s levným zbožím převážně východoasijského původu.</w:t>
      </w:r>
    </w:p>
    <w:p w:rsidR="002C1E47" w:rsidRPr="00B427B8" w:rsidRDefault="002C1E47"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 důsledku nekontrolovaného vstupu takového podnikání na spotřebitelský trh se staly nerentabilními a zanikly početné tradiční domácí podniky, vyrábějící textilní zboží, oděvy, obuv a další výrobky pro osobní spotřebu. Stejný osud sdílely početné malé obchody a živnostenské provozovny ve městech i na vesnicích. Tržní podíl 10 největších obchodních řetězců na rychloobrátkovém spotřebním zboží zato přesáhl v roce 2003 53 % celkového obratu; prodej zboží zahraničního původu překročil v tomtéž roce jednu třetinu objemu maloobchodního prodeje.</w:t>
      </w:r>
    </w:p>
    <w:p w:rsidR="002C1E47" w:rsidRPr="00B427B8" w:rsidRDefault="002C1E47"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b/>
          <w:i/>
          <w:sz w:val="24"/>
          <w:szCs w:val="24"/>
        </w:rPr>
        <w:t>Rovnováhu platební bilance</w:t>
      </w:r>
      <w:r w:rsidRPr="00B427B8">
        <w:rPr>
          <w:rFonts w:ascii="Times New Roman" w:eastAsia="MS Mincho" w:hAnsi="Times New Roman" w:cs="Times New Roman"/>
          <w:sz w:val="24"/>
          <w:szCs w:val="24"/>
        </w:rPr>
        <w:t xml:space="preserve"> se z počátku dařilo udržet díky půjčce od MMF. V posledních letech se kurz udržoval na relativně stabilní úrovni jen díky dlouhodobému přílivu zahraničních investic, který pomáhal vyrovnávat pasivní </w:t>
      </w:r>
      <w:r w:rsidRPr="00B427B8">
        <w:rPr>
          <w:rFonts w:ascii="Times New Roman" w:eastAsia="MS Mincho" w:hAnsi="Times New Roman" w:cs="Times New Roman"/>
          <w:sz w:val="24"/>
          <w:szCs w:val="24"/>
        </w:rPr>
        <w:lastRenderedPageBreak/>
        <w:t xml:space="preserve">saldo běžného účtu platební bilance, způsobované trvale pasivním saldem zahraničního obchodu. </w:t>
      </w:r>
    </w:p>
    <w:p w:rsidR="002C1E47" w:rsidRPr="00B427B8" w:rsidRDefault="002C1E47" w:rsidP="00573C39">
      <w:pPr>
        <w:spacing w:after="0" w:line="240" w:lineRule="auto"/>
        <w:ind w:right="1152" w:firstLine="567"/>
        <w:jc w:val="both"/>
        <w:rPr>
          <w:rFonts w:ascii="Times New Roman" w:eastAsia="Times New Roman" w:hAnsi="Times New Roman" w:cs="Times New Roman"/>
          <w:b/>
          <w:bCs/>
          <w:sz w:val="24"/>
          <w:szCs w:val="24"/>
          <w:lang w:eastAsia="cs-CZ"/>
        </w:rPr>
      </w:pPr>
      <w:r w:rsidRPr="00B427B8">
        <w:rPr>
          <w:rFonts w:ascii="Times New Roman" w:eastAsia="MS Mincho" w:hAnsi="Times New Roman" w:cs="Times New Roman"/>
          <w:sz w:val="24"/>
          <w:szCs w:val="24"/>
          <w:lang w:eastAsia="cs-CZ"/>
        </w:rPr>
        <w:t xml:space="preserve">V roce 1995 byl přijat </w:t>
      </w:r>
      <w:r w:rsidRPr="00B427B8">
        <w:rPr>
          <w:rFonts w:ascii="Times New Roman" w:eastAsia="MS Mincho" w:hAnsi="Times New Roman" w:cs="Times New Roman"/>
          <w:b/>
          <w:i/>
          <w:sz w:val="24"/>
          <w:szCs w:val="24"/>
          <w:lang w:eastAsia="cs-CZ"/>
        </w:rPr>
        <w:t>nový devizový zákon</w:t>
      </w:r>
      <w:r w:rsidRPr="00B427B8">
        <w:rPr>
          <w:rFonts w:ascii="Times New Roman" w:eastAsia="MS Mincho" w:hAnsi="Times New Roman" w:cs="Times New Roman"/>
          <w:sz w:val="24"/>
          <w:szCs w:val="24"/>
          <w:lang w:eastAsia="cs-CZ"/>
        </w:rPr>
        <w:t>, který umožnil vnější směnitelnost koruny a skončil její přeměnou v plně konvertibilní měnu. Vývoj devizového kurzu koruny od té doby již nebyl pod kontrolou české vlády, pohyboval se podle vlastních zákonitostí a svým samostatným pohybem vůči jednotlivým měnám ovlivňoval konkurenční schopnost zboží, vyváženého na zahraniční trhy.</w:t>
      </w:r>
    </w:p>
    <w:p w:rsidR="002C1E47" w:rsidRPr="00B427B8" w:rsidRDefault="002C1E47" w:rsidP="00573C39">
      <w:pPr>
        <w:spacing w:after="0" w:line="240" w:lineRule="auto"/>
        <w:ind w:right="1152"/>
        <w:jc w:val="both"/>
        <w:rPr>
          <w:rFonts w:ascii="Times New Roman" w:eastAsia="Times New Roman" w:hAnsi="Times New Roman" w:cs="Times New Roman"/>
          <w:b/>
          <w:bCs/>
          <w:i/>
          <w:sz w:val="24"/>
          <w:szCs w:val="24"/>
          <w:lang w:eastAsia="cs-CZ"/>
        </w:rPr>
      </w:pPr>
    </w:p>
    <w:p w:rsidR="00B3736D" w:rsidRPr="00B427B8" w:rsidRDefault="00B3736D" w:rsidP="00573C39">
      <w:pPr>
        <w:spacing w:after="0" w:line="240" w:lineRule="auto"/>
        <w:ind w:right="1152"/>
        <w:jc w:val="both"/>
        <w:rPr>
          <w:rFonts w:ascii="Times New Roman" w:eastAsia="Times New Roman" w:hAnsi="Times New Roman" w:cs="Times New Roman"/>
          <w:b/>
          <w:bCs/>
          <w:i/>
          <w:sz w:val="24"/>
          <w:szCs w:val="24"/>
          <w:lang w:eastAsia="cs-CZ"/>
        </w:rPr>
      </w:pPr>
    </w:p>
    <w:p w:rsidR="002C1E47" w:rsidRPr="00B427B8" w:rsidRDefault="002C1E47"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Vše pro podporu „svobodného podnikání</w:t>
      </w:r>
      <w:r w:rsidR="00AD25C3" w:rsidRPr="00B427B8">
        <w:rPr>
          <w:rFonts w:ascii="Times New Roman" w:eastAsia="Times New Roman" w:hAnsi="Times New Roman" w:cs="Times New Roman"/>
          <w:b/>
          <w:bCs/>
          <w:i/>
          <w:sz w:val="24"/>
          <w:szCs w:val="24"/>
          <w:lang w:eastAsia="cs-CZ"/>
        </w:rPr>
        <w:t>“</w:t>
      </w:r>
      <w:r w:rsidRPr="00B427B8">
        <w:rPr>
          <w:rFonts w:ascii="Times New Roman" w:eastAsia="Times New Roman" w:hAnsi="Times New Roman" w:cs="Times New Roman"/>
          <w:b/>
          <w:bCs/>
          <w:i/>
          <w:sz w:val="24"/>
          <w:szCs w:val="24"/>
          <w:lang w:eastAsia="cs-CZ"/>
        </w:rPr>
        <w:t xml:space="preserve"> a pohrdání „podnikovou ekologií“</w:t>
      </w:r>
    </w:p>
    <w:p w:rsidR="002C1E47" w:rsidRPr="00B427B8" w:rsidRDefault="002C1E47" w:rsidP="00573C39">
      <w:pPr>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Nová moc se inspirovalo především svým odporem vůči všemu, co byť i jen zdánlivě připomínalo socialismus, což znamená také vůči trendu, který na \západě sílil, k účasti výrobců a zaměstnanců na řízení podniků, vůči ideji a praxi různých forem a úrovní samosprávy. Zaměstnanci si zkrátka měli zvyknout na zcela jiný režim, </w:t>
      </w:r>
      <w:r w:rsidRPr="00B427B8">
        <w:rPr>
          <w:rFonts w:ascii="Times New Roman" w:eastAsia="Times New Roman" w:hAnsi="Times New Roman" w:cs="Times New Roman"/>
          <w:bCs/>
          <w:iCs/>
          <w:sz w:val="24"/>
          <w:szCs w:val="24"/>
          <w:lang w:eastAsia="cs-CZ"/>
        </w:rPr>
        <w:t>na to, že se stávají</w:t>
      </w:r>
      <w:r w:rsidRPr="00B427B8">
        <w:rPr>
          <w:rFonts w:ascii="Times New Roman" w:eastAsia="Times New Roman" w:hAnsi="Times New Roman" w:cs="Times New Roman"/>
          <w:b/>
          <w:bCs/>
          <w:i/>
          <w:iCs/>
          <w:sz w:val="24"/>
          <w:szCs w:val="24"/>
          <w:lang w:eastAsia="cs-CZ"/>
        </w:rPr>
        <w:t xml:space="preserve"> pouhými zaměstnanci, </w:t>
      </w:r>
      <w:r w:rsidRPr="00B427B8">
        <w:rPr>
          <w:rFonts w:ascii="Times New Roman" w:eastAsia="Times New Roman" w:hAnsi="Times New Roman" w:cs="Times New Roman"/>
          <w:bCs/>
          <w:iCs/>
          <w:sz w:val="24"/>
          <w:szCs w:val="24"/>
          <w:lang w:eastAsia="cs-CZ"/>
        </w:rPr>
        <w:t>kteří pracují na majitele a jsou vystaveni jeho libovůli.</w:t>
      </w:r>
      <w:r w:rsidRPr="00B427B8">
        <w:rPr>
          <w:rFonts w:ascii="Times New Roman" w:eastAsia="Times New Roman" w:hAnsi="Times New Roman" w:cs="Times New Roman"/>
          <w:sz w:val="24"/>
          <w:szCs w:val="24"/>
          <w:lang w:eastAsia="cs-CZ"/>
        </w:rPr>
        <w:t xml:space="preserve"> </w:t>
      </w:r>
    </w:p>
    <w:p w:rsidR="002C1E47" w:rsidRPr="00B427B8" w:rsidRDefault="002C1E47"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Kapitalisté na Západě vyhledávali v zájmu „vytěžování“ zaměstnanců různé nové možnosti jejich motivace.</w:t>
      </w:r>
      <w:r w:rsidRPr="00B427B8">
        <w:rPr>
          <w:rFonts w:ascii="Times New Roman" w:eastAsia="Times New Roman" w:hAnsi="Times New Roman" w:cs="Times New Roman"/>
          <w:sz w:val="24"/>
          <w:szCs w:val="24"/>
          <w:vertAlign w:val="superscript"/>
          <w:lang w:eastAsia="cs-CZ"/>
        </w:rPr>
        <w:footnoteReference w:id="799"/>
      </w:r>
      <w:r w:rsidRPr="00B427B8">
        <w:rPr>
          <w:rFonts w:ascii="Times New Roman" w:eastAsia="Times New Roman" w:hAnsi="Times New Roman" w:cs="Times New Roman"/>
          <w:sz w:val="24"/>
          <w:szCs w:val="24"/>
          <w:lang w:eastAsia="cs-CZ"/>
        </w:rPr>
        <w:t xml:space="preserve"> </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Spolu s dalšími, se snažil i Milan Zelený, žijící v zahraničí, novou zkušenost importovat. Poukazoval na význam „podnikové ekologie“, na potřebu strategické řídící pružnosti, na „snížení rozdílů mezi dělníkem a manažerem a překonání potřeby námezdních zaměstnanců“, na předávání podílů veřejného vlastnictví akcionářů do rukou opravdu soukromých – tedy do rukou „insiderů“, zaměstnanců, manažerů a podnikatelů.</w:t>
      </w:r>
      <w:r w:rsidRPr="00B427B8">
        <w:rPr>
          <w:rFonts w:ascii="Times New Roman" w:eastAsia="Times New Roman" w:hAnsi="Times New Roman" w:cs="Times New Roman"/>
          <w:sz w:val="24"/>
          <w:szCs w:val="24"/>
          <w:vertAlign w:val="superscript"/>
          <w:lang w:eastAsia="cs-CZ"/>
        </w:rPr>
        <w:footnoteReference w:id="800"/>
      </w:r>
      <w:r w:rsidRPr="00B427B8">
        <w:rPr>
          <w:rFonts w:ascii="Times New Roman" w:eastAsia="Times New Roman" w:hAnsi="Times New Roman" w:cs="Times New Roman"/>
          <w:sz w:val="24"/>
          <w:szCs w:val="24"/>
          <w:lang w:eastAsia="cs-CZ"/>
        </w:rPr>
        <w:t xml:space="preserve">  </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Klaus všechny takové náměty přehlížel i ironizoval.  Problematické byly ovšem i z hlediska radikální levice. Kolem návrhů M. Zeleného vznikaly různé spory.</w:t>
      </w:r>
      <w:r w:rsidRPr="00B427B8">
        <w:rPr>
          <w:rFonts w:ascii="Times New Roman" w:eastAsia="Times New Roman" w:hAnsi="Times New Roman" w:cs="Times New Roman"/>
          <w:sz w:val="24"/>
          <w:szCs w:val="24"/>
          <w:vertAlign w:val="superscript"/>
          <w:lang w:eastAsia="cs-CZ"/>
        </w:rPr>
        <w:footnoteReference w:id="801"/>
      </w:r>
      <w:r w:rsidRPr="00B427B8">
        <w:rPr>
          <w:rFonts w:ascii="Times New Roman" w:eastAsia="Times New Roman" w:hAnsi="Times New Roman" w:cs="Times New Roman"/>
          <w:sz w:val="24"/>
          <w:szCs w:val="24"/>
          <w:lang w:eastAsia="cs-CZ"/>
        </w:rPr>
        <w:t xml:space="preserve"> </w:t>
      </w:r>
    </w:p>
    <w:p w:rsidR="002C1E47" w:rsidRPr="00B427B8" w:rsidRDefault="002C1E47" w:rsidP="00573C39">
      <w:pPr>
        <w:spacing w:after="0" w:line="240" w:lineRule="auto"/>
        <w:ind w:right="1152"/>
        <w:jc w:val="both"/>
        <w:rPr>
          <w:rFonts w:ascii="Times New Roman" w:eastAsia="Times New Roman" w:hAnsi="Times New Roman" w:cs="Times New Roman"/>
          <w:sz w:val="24"/>
          <w:szCs w:val="24"/>
          <w:lang w:eastAsia="cs-CZ"/>
        </w:rPr>
      </w:pPr>
    </w:p>
    <w:p w:rsidR="00F76D6A" w:rsidRPr="00B427B8" w:rsidRDefault="00F76D6A" w:rsidP="00573C39">
      <w:pPr>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573C39">
      <w:pPr>
        <w:spacing w:after="120" w:line="240" w:lineRule="auto"/>
        <w:ind w:right="1152"/>
        <w:jc w:val="both"/>
        <w:rPr>
          <w:rFonts w:ascii="Times New Roman" w:hAnsi="Times New Roman" w:cs="Times New Roman"/>
          <w:b/>
          <w:i/>
          <w:sz w:val="24"/>
          <w:szCs w:val="24"/>
        </w:rPr>
      </w:pPr>
      <w:r w:rsidRPr="00B427B8">
        <w:rPr>
          <w:rFonts w:ascii="Times New Roman" w:hAnsi="Times New Roman" w:cs="Times New Roman"/>
          <w:b/>
          <w:i/>
          <w:sz w:val="24"/>
          <w:szCs w:val="24"/>
        </w:rPr>
        <w:t>„Malý stát“ v Česku</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Za přímé podpory a intervence světových ekonomických a politických mocenských center udělaly domácí pravicové kruhy vše, aby využily mimořádné situace vyvolané kontrarevolučním zvratem. Vyřadily všechny běžné právní a </w:t>
      </w:r>
      <w:r w:rsidRPr="00B427B8">
        <w:rPr>
          <w:rFonts w:ascii="Times New Roman" w:eastAsia="Times New Roman" w:hAnsi="Times New Roman" w:cs="Times New Roman"/>
          <w:sz w:val="24"/>
          <w:szCs w:val="24"/>
          <w:lang w:eastAsia="cs-CZ"/>
        </w:rPr>
        <w:lastRenderedPageBreak/>
        <w:t xml:space="preserve">politické ochranné, kontrolní, seberegulační mechanismy, aby si uvolnily ruce k obrovskému majetkovému převratu, </w:t>
      </w:r>
    </w:p>
    <w:p w:rsidR="002C1E47" w:rsidRPr="00B427B8" w:rsidRDefault="002C1E47"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 glorifikace trhu a z modelu radikální přeměny plánovité ekonomiky na tržní vyplynul zvláštní tlak na rychlé </w:t>
      </w:r>
      <w:r w:rsidRPr="00B427B8">
        <w:rPr>
          <w:rFonts w:ascii="Times New Roman" w:hAnsi="Times New Roman" w:cs="Times New Roman"/>
          <w:b/>
          <w:i/>
          <w:sz w:val="24"/>
          <w:szCs w:val="24"/>
        </w:rPr>
        <w:t>vytlačování státu z regulačních procesů</w:t>
      </w:r>
      <w:r w:rsidRPr="00B427B8">
        <w:rPr>
          <w:rFonts w:ascii="Times New Roman" w:hAnsi="Times New Roman" w:cs="Times New Roman"/>
          <w:sz w:val="24"/>
          <w:szCs w:val="24"/>
        </w:rPr>
        <w:t>. Procesy globalizace, byť silně ideologicky podporované neoliberalismem, nikde nezrušily odpovědnost vlád jednotlivých zemí za obranu a prosazování národně státních ekonomických zájmů. Pouze je posunuly do jiné roviny: do vyhroceného zápasu o uchování a posílení privilegií a protekcionismu z jedné strany, o zvětšení prostoru pro uplatnění na trhu pro vytlačované na straně druhé. Tato světová zkušenost nebyla vzata v úvahu.</w:t>
      </w:r>
    </w:p>
    <w:p w:rsidR="002C1E47" w:rsidRPr="00B427B8" w:rsidRDefault="002C1E47"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 Značně jednostranná, politicky účelová a ideologizovaná byla také interpretace minulého vývoje v zemi. Politický tlak směřoval k přerozdělování zdrojů, vytvořených za desítiletí socialistického Československa, ve prospěch podnikatelské menšiny a na úkor obrovské většiny jeho občanů. Bylo tedy nutné, spolu s intenzívní indoktrinací do společenského vědomí vnášet negativní stereotypy o všem, co se socialismem souviselo. Podcenila se tak historická zkušenost z pozitivních stránek vlivu státní moci na trh a úspěchy, kterých tak bylo dosaženo.</w:t>
      </w:r>
    </w:p>
    <w:p w:rsidR="002C1E47" w:rsidRPr="00B427B8" w:rsidRDefault="002C1E47" w:rsidP="00A40F7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Český stát byl zbaven řady přímých i nepřímých nástrojů, kterými mohl doma i v zahraniční (zrušení ekonomických funkcí ambasád) podporovat domácí podnikání a zasahovat zvláště v období recese či krizí. Pravice téměř zcela rezignovala nejen na střednědobé prognózování, ale zejména na odpovědné uplatňování sociálních, kulturních a ekologických zřetelů (proslulá Klausova „třešnička na dortu“).  Politický zájem uchovat kontakt s širšími vrstvami voličů a příliš je razantním postupem neznepokojovat, vedl přesto i Klausovy vlády k tomu, že uchovávaly státní hospodářské politice, zejména makroekonomické (fiskální a monetární, spory s ČNB), nemalý prostor. Autonomii se snažily uchovat i v průběhu tzv. předvstupní fáze a při přípravě vstupu do Evropské unie. </w:t>
      </w:r>
    </w:p>
    <w:p w:rsidR="002C1E47" w:rsidRPr="00B427B8" w:rsidRDefault="002C1E47" w:rsidP="00A40F79">
      <w:pPr>
        <w:spacing w:after="0" w:line="240" w:lineRule="auto"/>
        <w:ind w:right="1152" w:firstLine="567"/>
        <w:jc w:val="both"/>
        <w:rPr>
          <w:rFonts w:ascii="Times New Roman" w:hAnsi="Times New Roman" w:cs="Times New Roman"/>
          <w:i/>
          <w:iCs/>
          <w:sz w:val="24"/>
          <w:szCs w:val="24"/>
        </w:rPr>
      </w:pPr>
      <w:r w:rsidRPr="00B427B8">
        <w:rPr>
          <w:rFonts w:ascii="Times New Roman" w:hAnsi="Times New Roman" w:cs="Times New Roman"/>
          <w:sz w:val="24"/>
          <w:szCs w:val="24"/>
        </w:rPr>
        <w:t>Prosazování „čistého“, „volného“, „svobodného“ trhu bylo ovšem zájmem hlavním a způsobovalo zvětšující se obtíže nejen v ekonomice, ale také v sociální, politické, kulturní a mravní sféře, v kvalitě života většiny obyvatelstva. Mohlo zkomplikovat plánovaný vstup země do Evropské unie: ČR se totiž blížila spíše k anglosaskému modelu a dostávala se tak do rozporu s tradičními a v Evropě v té době převažujícími sociálně demokratickými orientacemi. Sociálně demokratická garnitura tak získala možnost přesvědčovat občany o tom, že pravicové vlády poškodily zájem země, že uplatnily chybnou strategii transformace: nezvládly systémové přeměny, nedořešily proces privatizace, odmítaly mikroekonomickou politiku a rovnováhu obnovovaly převážně předávkovanou makroekonomickou restrikcí.</w:t>
      </w:r>
      <w:r w:rsidRPr="00B427B8">
        <w:rPr>
          <w:rFonts w:ascii="Times New Roman" w:hAnsi="Times New Roman" w:cs="Times New Roman"/>
          <w:sz w:val="24"/>
          <w:szCs w:val="24"/>
          <w:vertAlign w:val="superscript"/>
        </w:rPr>
        <w:footnoteReference w:id="802"/>
      </w:r>
      <w:r w:rsidRPr="00B427B8">
        <w:rPr>
          <w:rFonts w:ascii="Times New Roman" w:hAnsi="Times New Roman" w:cs="Times New Roman"/>
          <w:sz w:val="24"/>
          <w:szCs w:val="24"/>
        </w:rPr>
        <w:t xml:space="preserve"> </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 Klaus byl nakonec na příkré odsudky donucen reagovat: „Každou chvíli slyším kolem sebe slova o 'polistopadové době temna', 'protunelovaném desetiletí' a promarněných letech“, dokonce „o pádu do kapitalistické džungle“, postěžoval si. Bránil se slovy, že transformace „nejprve znamenala pád a ztrátu lecčeho. Nebylo možné jen pokračovat, bylo nutné mnohé z minulého zrušit, ztratit, odepsat, opustit“. Poukazoval na „mnoho lidí, kteří se neumějí smířit s pestrým světem svobody a kteří neustále kritizují realitu za to, že neodpovídá jejich představám“. Roztrpčeně se ptal: „Opravdu to naši populisté, čtyřkoaličníci, </w:t>
      </w:r>
      <w:r w:rsidRPr="00B427B8">
        <w:rPr>
          <w:rFonts w:ascii="Times New Roman" w:eastAsia="MS Mincho" w:hAnsi="Times New Roman" w:cs="Times New Roman"/>
          <w:sz w:val="24"/>
          <w:szCs w:val="24"/>
        </w:rPr>
        <w:lastRenderedPageBreak/>
        <w:t>impulsisté, lípy, dřevíče a bývalí studenti - dnes sdružení v panem prezidentem podporovaném Fóru pro změnu politické kultury - nevědí?“</w:t>
      </w:r>
      <w:r w:rsidRPr="00B427B8">
        <w:rPr>
          <w:rFonts w:ascii="Times New Roman" w:eastAsia="MS Mincho" w:hAnsi="Times New Roman" w:cs="Times New Roman"/>
          <w:sz w:val="24"/>
          <w:szCs w:val="24"/>
          <w:vertAlign w:val="superscript"/>
        </w:rPr>
        <w:footnoteReference w:id="803"/>
      </w:r>
      <w:r w:rsidRPr="00B427B8">
        <w:rPr>
          <w:rFonts w:ascii="Times New Roman" w:eastAsia="MS Mincho" w:hAnsi="Times New Roman" w:cs="Times New Roman"/>
          <w:sz w:val="24"/>
          <w:szCs w:val="24"/>
        </w:rPr>
        <w:t xml:space="preserve"> </w:t>
      </w:r>
    </w:p>
    <w:p w:rsidR="002C1E47" w:rsidRPr="00B427B8" w:rsidRDefault="002C1E47"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Sociálně demokratická menšinová vláda získávala body důrazem na sociálně tržní aspekty. Během krátké doby se ale ukázalo, že ani takováto orientace nemohla nic změnit na ekonomickém cyklu a základních tendencích. I ona přinášela obyvatelstvu celou řadu frustrací.</w:t>
      </w:r>
      <w:r w:rsidRPr="00B427B8">
        <w:rPr>
          <w:rFonts w:ascii="Times New Roman" w:hAnsi="Times New Roman" w:cs="Times New Roman"/>
          <w:sz w:val="24"/>
          <w:szCs w:val="24"/>
          <w:vertAlign w:val="superscript"/>
        </w:rPr>
        <w:footnoteReference w:id="804"/>
      </w:r>
      <w:r w:rsidRPr="00B427B8">
        <w:rPr>
          <w:rFonts w:ascii="Times New Roman" w:hAnsi="Times New Roman" w:cs="Times New Roman"/>
          <w:sz w:val="24"/>
          <w:szCs w:val="24"/>
        </w:rPr>
        <w:t xml:space="preserve"> </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Pravice, zvláště ODS, tak využila možnosti a přešla do protiofenzívy. Její předhůzky, že zvýšení státní ingerence na úkor příštích generací značně zadlužuje zemi, přinesly novou fázi střetů.</w:t>
      </w:r>
    </w:p>
    <w:p w:rsidR="002C1E47" w:rsidRPr="00B427B8" w:rsidRDefault="002C1E47" w:rsidP="00573C39">
      <w:pPr>
        <w:spacing w:after="0" w:line="240" w:lineRule="auto"/>
        <w:ind w:right="1152"/>
        <w:jc w:val="both"/>
        <w:rPr>
          <w:rFonts w:ascii="Times New Roman" w:eastAsia="Times New Roman" w:hAnsi="Times New Roman" w:cs="Times New Roman"/>
          <w:b/>
          <w:bCs/>
          <w:sz w:val="24"/>
          <w:szCs w:val="24"/>
          <w:lang w:eastAsia="cs-CZ"/>
        </w:rPr>
      </w:pPr>
    </w:p>
    <w:p w:rsidR="002C1E47" w:rsidRPr="00B427B8" w:rsidRDefault="002C1E47" w:rsidP="00573C39">
      <w:pPr>
        <w:spacing w:after="0" w:line="240" w:lineRule="auto"/>
        <w:ind w:right="1152"/>
        <w:jc w:val="both"/>
        <w:rPr>
          <w:rFonts w:ascii="Times New Roman" w:eastAsia="Times New Roman" w:hAnsi="Times New Roman" w:cs="Times New Roman"/>
          <w:sz w:val="24"/>
          <w:szCs w:val="24"/>
          <w:lang w:eastAsia="cs-CZ"/>
        </w:rPr>
      </w:pPr>
    </w:p>
    <w:p w:rsidR="00D07AD1" w:rsidRPr="00B427B8" w:rsidRDefault="00D07AD1" w:rsidP="00573C39">
      <w:pPr>
        <w:spacing w:after="0" w:line="240" w:lineRule="auto"/>
        <w:ind w:right="1152"/>
        <w:jc w:val="both"/>
        <w:rPr>
          <w:rFonts w:ascii="Times New Roman" w:eastAsia="Times New Roman" w:hAnsi="Times New Roman" w:cs="Times New Roman"/>
          <w:b/>
          <w:bCs/>
          <w:i/>
          <w:sz w:val="24"/>
          <w:szCs w:val="24"/>
          <w:lang w:eastAsia="cs-CZ"/>
        </w:rPr>
      </w:pPr>
    </w:p>
    <w:p w:rsidR="002C1E47" w:rsidRPr="00B427B8" w:rsidRDefault="002C1E47"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Restrukturalizace ekonomiky</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„Vybijeme dobytek</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neosejeme pole</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zastavíme výrobu</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 a budem si pískat kudlu</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Bude nám hej!</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Konečně se nebudeme muset dřít na bolševiky</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Taky nepotřebujeme ani atomové ani vodní</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          elektrárny</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hyzdí krajinu</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loučí moc nebude ale černá hodinka je příjemná</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Bude nás živit mana nebeská</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a koneckonců jak jsem se dočetl</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krása našich žen je ekonomický kapitál</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Taky můžem nosit kufry a pucovat boty</w:t>
      </w:r>
    </w:p>
    <w:p w:rsidR="002C1E47" w:rsidRPr="00B427B8" w:rsidRDefault="002C1E47" w:rsidP="00A40F79">
      <w:pPr>
        <w:spacing w:after="0" w:line="240" w:lineRule="auto"/>
        <w:ind w:left="4253"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Jen aby nebyl už nikdy žádný socialismus</w:t>
      </w:r>
    </w:p>
    <w:p w:rsidR="002C1E47" w:rsidRPr="00B427B8" w:rsidRDefault="002C1E47" w:rsidP="00A40F79">
      <w:pPr>
        <w:numPr>
          <w:ilvl w:val="0"/>
          <w:numId w:val="16"/>
        </w:numPr>
        <w:spacing w:after="0" w:line="240" w:lineRule="auto"/>
        <w:ind w:left="4253" w:right="1152" w:firstLine="0"/>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ten by nás zničil“. (E. Bondy)</w:t>
      </w:r>
      <w:r w:rsidRPr="00B427B8">
        <w:rPr>
          <w:rFonts w:ascii="Times New Roman" w:eastAsia="Times New Roman" w:hAnsi="Times New Roman" w:cs="Times New Roman"/>
          <w:sz w:val="20"/>
          <w:szCs w:val="20"/>
          <w:vertAlign w:val="superscript"/>
          <w:lang w:eastAsia="cs-CZ"/>
        </w:rPr>
        <w:footnoteReference w:id="805"/>
      </w:r>
      <w:r w:rsidRPr="00B427B8">
        <w:rPr>
          <w:rFonts w:ascii="Times New Roman" w:eastAsia="Times New Roman" w:hAnsi="Times New Roman" w:cs="Times New Roman"/>
          <w:sz w:val="20"/>
          <w:szCs w:val="20"/>
          <w:lang w:eastAsia="cs-CZ"/>
        </w:rPr>
        <w:t xml:space="preserve"> </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p>
    <w:p w:rsidR="002C1E47" w:rsidRPr="00B427B8" w:rsidRDefault="002C1E47" w:rsidP="00D07AD1">
      <w:pPr>
        <w:spacing w:after="0" w:line="240" w:lineRule="auto"/>
        <w:ind w:right="1152" w:firstLine="567"/>
        <w:jc w:val="both"/>
        <w:rPr>
          <w:rFonts w:ascii="Times New Roman" w:hAnsi="Times New Roman" w:cs="Times New Roman"/>
          <w:b/>
          <w:bCs/>
          <w:i/>
          <w:iCs/>
          <w:sz w:val="24"/>
          <w:szCs w:val="24"/>
        </w:rPr>
      </w:pPr>
      <w:r w:rsidRPr="00B427B8">
        <w:rPr>
          <w:rFonts w:ascii="Times New Roman" w:hAnsi="Times New Roman" w:cs="Times New Roman"/>
          <w:sz w:val="24"/>
          <w:szCs w:val="24"/>
        </w:rPr>
        <w:t xml:space="preserve">„Ekonomická reforma“, která měla vést k věcné restrukturalizaci ekonomiky, nabyla podoby </w:t>
      </w:r>
      <w:r w:rsidRPr="00B427B8">
        <w:rPr>
          <w:rFonts w:ascii="Times New Roman" w:hAnsi="Times New Roman" w:cs="Times New Roman"/>
          <w:b/>
          <w:bCs/>
          <w:i/>
          <w:iCs/>
          <w:sz w:val="24"/>
          <w:szCs w:val="24"/>
        </w:rPr>
        <w:t xml:space="preserve">nekontrolované destrukce hospodářství. </w:t>
      </w:r>
    </w:p>
    <w:p w:rsidR="002C1E47" w:rsidRPr="00B427B8" w:rsidRDefault="002C1E47" w:rsidP="00D07AD1">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Odpovědně restrukturalizovat znamenalo měnit výrobní programy při současné reorientaci na domácích i světových trzích, dosáhnout, aby řídící struktury jednaly v duchu odpovědnosti za zvýšení produktivity a celkové podnikové kultury. Ve skutečnosti však byla průmyslová a zemědělská produkce podrobena restrukturalizaci, která byla překotná, nekoncepční a zcela živelná.</w:t>
      </w:r>
    </w:p>
    <w:p w:rsidR="002C1E47" w:rsidRPr="00B427B8" w:rsidRDefault="002C1E47" w:rsidP="00F76D6A">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Stát se průmyslovým gigantem, znamenalo podle představy V. Klause „</w:t>
      </w:r>
      <w:r w:rsidRPr="00B427B8">
        <w:rPr>
          <w:rFonts w:ascii="Times New Roman" w:eastAsia="Times New Roman" w:hAnsi="Times New Roman" w:cs="Times New Roman"/>
          <w:b/>
          <w:i/>
          <w:sz w:val="24"/>
          <w:szCs w:val="24"/>
          <w:lang w:eastAsia="cs-CZ"/>
        </w:rPr>
        <w:t>nějakou dobu deindustrializovat</w:t>
      </w:r>
      <w:r w:rsidRPr="00B427B8">
        <w:rPr>
          <w:rFonts w:ascii="Times New Roman" w:eastAsia="Times New Roman" w:hAnsi="Times New Roman" w:cs="Times New Roman"/>
          <w:sz w:val="24"/>
          <w:szCs w:val="24"/>
          <w:lang w:eastAsia="cs-CZ"/>
        </w:rPr>
        <w:t>“, ponechat proces živelnosti, vyčkat úplného pádu na dno, aby se pak bylo možno od něj odrazit.</w:t>
      </w:r>
      <w:r w:rsidRPr="00B427B8">
        <w:rPr>
          <w:rFonts w:ascii="Times New Roman" w:eastAsia="Times New Roman" w:hAnsi="Times New Roman" w:cs="Times New Roman"/>
          <w:sz w:val="24"/>
          <w:szCs w:val="24"/>
          <w:vertAlign w:val="superscript"/>
          <w:lang w:eastAsia="cs-CZ"/>
        </w:rPr>
        <w:footnoteReference w:id="806"/>
      </w:r>
      <w:r w:rsidRPr="00B427B8">
        <w:rPr>
          <w:rFonts w:ascii="Times New Roman" w:eastAsia="Times New Roman" w:hAnsi="Times New Roman" w:cs="Times New Roman"/>
          <w:sz w:val="24"/>
          <w:szCs w:val="24"/>
          <w:lang w:eastAsia="cs-CZ"/>
        </w:rPr>
        <w:t xml:space="preserve"> </w:t>
      </w:r>
    </w:p>
    <w:p w:rsidR="002C1E47" w:rsidRPr="00B427B8" w:rsidRDefault="002C1E47" w:rsidP="00F76D6A">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Naivní aspekty polistopadové politiky v podmínkách globalizace a potřeby nové orientace zahraničně ekonomických vztahů, se do vývoje výrobní základny ekonomiky ČR bezprostředně promítly. Pohotově jich využila zahraniční konkurence k likvidaci řady odvětví, kterými bylo Československo ve světě známé.</w:t>
      </w:r>
    </w:p>
    <w:p w:rsidR="002C1E47" w:rsidRPr="00B427B8" w:rsidRDefault="002C1E47" w:rsidP="00F76D6A">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Příkladem může být destrukce </w:t>
      </w:r>
      <w:r w:rsidRPr="00B427B8">
        <w:rPr>
          <w:rFonts w:ascii="Times New Roman" w:eastAsia="Times New Roman" w:hAnsi="Times New Roman" w:cs="Times New Roman"/>
          <w:b/>
          <w:i/>
          <w:sz w:val="24"/>
          <w:szCs w:val="24"/>
          <w:lang w:eastAsia="cs-CZ"/>
        </w:rPr>
        <w:t>zbrojní výroby</w:t>
      </w: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Československo bylo mj. známo i jako zbrojní velmoc. </w:t>
      </w:r>
      <w:r w:rsidRPr="00B427B8">
        <w:rPr>
          <w:rFonts w:ascii="Times New Roman" w:eastAsia="Times New Roman" w:hAnsi="Times New Roman" w:cs="Times New Roman"/>
          <w:sz w:val="24"/>
          <w:szCs w:val="24"/>
          <w:lang w:eastAsia="cs-CZ"/>
        </w:rPr>
        <w:t>Tato výroba měla před 2. světovou válkou značný hospodářský význam. Zbavovala zemi závislosti na zahraničí, byla zdrojem deviz, přispívala k vyrovnanosti obchodní bilance a ke stabilizaci měny.</w:t>
      </w:r>
      <w:r w:rsidRPr="00B427B8">
        <w:rPr>
          <w:rFonts w:ascii="Times New Roman" w:eastAsia="Times New Roman" w:hAnsi="Times New Roman" w:cs="Times New Roman"/>
          <w:sz w:val="24"/>
          <w:szCs w:val="24"/>
          <w:vertAlign w:val="superscript"/>
          <w:lang w:eastAsia="cs-CZ"/>
        </w:rPr>
        <w:footnoteReference w:id="807"/>
      </w:r>
      <w:r w:rsidRPr="00B427B8">
        <w:rPr>
          <w:rFonts w:ascii="Times New Roman" w:eastAsia="Times New Roman" w:hAnsi="Times New Roman" w:cs="Times New Roman"/>
          <w:sz w:val="24"/>
          <w:szCs w:val="24"/>
          <w:lang w:eastAsia="cs-CZ"/>
        </w:rPr>
        <w:t xml:space="preserve"> V souvislosti s novou vojenskou obrannou doktrínou „přiměřené soběstačnosti“ a s odvoláváním se na morální a humánní postoje, došlo ke změně přístupu k vývozu zbraní a k prudkému poklesu zbrojní výroby, což ve svém důsledku značně zájmy země poškodilo, zejména v zahraničí.</w:t>
      </w:r>
      <w:r w:rsidRPr="00B427B8">
        <w:rPr>
          <w:rFonts w:ascii="Times New Roman" w:eastAsia="Times New Roman" w:hAnsi="Times New Roman" w:cs="Times New Roman"/>
          <w:sz w:val="24"/>
          <w:szCs w:val="24"/>
          <w:vertAlign w:val="superscript"/>
          <w:lang w:eastAsia="cs-CZ"/>
        </w:rPr>
        <w:footnoteReference w:id="808"/>
      </w:r>
      <w:r w:rsidRPr="00B427B8">
        <w:rPr>
          <w:rFonts w:ascii="Times New Roman" w:eastAsia="Times New Roman" w:hAnsi="Times New Roman" w:cs="Times New Roman"/>
          <w:sz w:val="24"/>
          <w:szCs w:val="24"/>
          <w:lang w:eastAsia="cs-CZ"/>
        </w:rPr>
        <w:t xml:space="preserve">  </w:t>
      </w:r>
    </w:p>
    <w:p w:rsidR="002C1E47" w:rsidRPr="00B427B8" w:rsidRDefault="002C1E47"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Dnes Česko stále méně zbraní vyváží, zato prudce zvyšuje jejich dovoz. Zatímco ještě v roce 1967 vyvezlo zbraní za 602 </w:t>
      </w:r>
      <w:r w:rsidR="009F7AF2" w:rsidRPr="00B427B8">
        <w:rPr>
          <w:rFonts w:ascii="Times New Roman" w:eastAsia="MS Mincho" w:hAnsi="Times New Roman" w:cs="Times New Roman"/>
          <w:sz w:val="24"/>
          <w:szCs w:val="24"/>
        </w:rPr>
        <w:t>mil.</w:t>
      </w:r>
      <w:r w:rsidRPr="00B427B8">
        <w:rPr>
          <w:rFonts w:ascii="Times New Roman" w:eastAsia="MS Mincho" w:hAnsi="Times New Roman" w:cs="Times New Roman"/>
          <w:sz w:val="24"/>
          <w:szCs w:val="24"/>
        </w:rPr>
        <w:t xml:space="preserve"> eur a ještě v roce 1990 za 239 </w:t>
      </w:r>
      <w:r w:rsidR="009F7AF2" w:rsidRPr="00B427B8">
        <w:rPr>
          <w:rFonts w:ascii="Times New Roman" w:eastAsia="MS Mincho" w:hAnsi="Times New Roman" w:cs="Times New Roman"/>
          <w:sz w:val="24"/>
          <w:szCs w:val="24"/>
        </w:rPr>
        <w:t>mil.</w:t>
      </w:r>
      <w:r w:rsidRPr="00B427B8">
        <w:rPr>
          <w:rFonts w:ascii="Times New Roman" w:eastAsia="MS Mincho" w:hAnsi="Times New Roman" w:cs="Times New Roman"/>
          <w:sz w:val="24"/>
          <w:szCs w:val="24"/>
        </w:rPr>
        <w:t xml:space="preserve"> eur, v roce 2001 už jen za 60,5 </w:t>
      </w:r>
      <w:r w:rsidR="009F7AF2" w:rsidRPr="00B427B8">
        <w:rPr>
          <w:rFonts w:ascii="Times New Roman" w:eastAsia="MS Mincho" w:hAnsi="Times New Roman" w:cs="Times New Roman"/>
          <w:sz w:val="24"/>
          <w:szCs w:val="24"/>
        </w:rPr>
        <w:t>mil.</w:t>
      </w:r>
      <w:r w:rsidRPr="00B427B8">
        <w:rPr>
          <w:rFonts w:ascii="Times New Roman" w:eastAsia="MS Mincho" w:hAnsi="Times New Roman" w:cs="Times New Roman"/>
          <w:sz w:val="24"/>
          <w:szCs w:val="24"/>
        </w:rPr>
        <w:t xml:space="preserve"> eur a v roce 2003 za 82,9 </w:t>
      </w:r>
      <w:r w:rsidR="009F7AF2" w:rsidRPr="00B427B8">
        <w:rPr>
          <w:rFonts w:ascii="Times New Roman" w:eastAsia="MS Mincho" w:hAnsi="Times New Roman" w:cs="Times New Roman"/>
          <w:sz w:val="24"/>
          <w:szCs w:val="24"/>
        </w:rPr>
        <w:t>mil.</w:t>
      </w:r>
      <w:r w:rsidRPr="00B427B8">
        <w:rPr>
          <w:rFonts w:ascii="Times New Roman" w:eastAsia="MS Mincho" w:hAnsi="Times New Roman" w:cs="Times New Roman"/>
          <w:sz w:val="24"/>
          <w:szCs w:val="24"/>
        </w:rPr>
        <w:t xml:space="preserve"> eur. Zato jich dovezlo oproti roku 1992 (se 44 </w:t>
      </w:r>
      <w:r w:rsidR="009F7AF2" w:rsidRPr="00B427B8">
        <w:rPr>
          <w:rFonts w:ascii="Times New Roman" w:eastAsia="MS Mincho" w:hAnsi="Times New Roman" w:cs="Times New Roman"/>
          <w:sz w:val="24"/>
          <w:szCs w:val="24"/>
        </w:rPr>
        <w:t>mil.</w:t>
      </w:r>
      <w:r w:rsidRPr="00B427B8">
        <w:rPr>
          <w:rFonts w:ascii="Times New Roman" w:eastAsia="MS Mincho" w:hAnsi="Times New Roman" w:cs="Times New Roman"/>
          <w:sz w:val="24"/>
          <w:szCs w:val="24"/>
        </w:rPr>
        <w:t xml:space="preserve"> eur) v roce 2003 již za 120,4 </w:t>
      </w:r>
      <w:r w:rsidR="009F7AF2" w:rsidRPr="00B427B8">
        <w:rPr>
          <w:rFonts w:ascii="Times New Roman" w:eastAsia="MS Mincho" w:hAnsi="Times New Roman" w:cs="Times New Roman"/>
          <w:sz w:val="24"/>
          <w:szCs w:val="24"/>
        </w:rPr>
        <w:t>mil.</w:t>
      </w:r>
      <w:r w:rsidRPr="00B427B8">
        <w:rPr>
          <w:rFonts w:ascii="Times New Roman" w:eastAsia="MS Mincho" w:hAnsi="Times New Roman" w:cs="Times New Roman"/>
          <w:sz w:val="24"/>
          <w:szCs w:val="24"/>
        </w:rPr>
        <w:t xml:space="preserve"> eur.</w:t>
      </w:r>
      <w:r w:rsidRPr="00B427B8">
        <w:rPr>
          <w:rFonts w:ascii="Times New Roman" w:eastAsia="MS Mincho" w:hAnsi="Times New Roman" w:cs="Times New Roman"/>
          <w:sz w:val="24"/>
          <w:szCs w:val="24"/>
          <w:vertAlign w:val="superscript"/>
        </w:rPr>
        <w:footnoteReference w:id="809"/>
      </w:r>
      <w:r w:rsidRPr="00B427B8">
        <w:rPr>
          <w:rFonts w:ascii="Times New Roman" w:eastAsia="MS Mincho" w:hAnsi="Times New Roman" w:cs="Times New Roman"/>
          <w:sz w:val="24"/>
          <w:szCs w:val="24"/>
        </w:rPr>
        <w:t xml:space="preserve"> </w:t>
      </w:r>
    </w:p>
    <w:p w:rsidR="002C1E47" w:rsidRPr="00B427B8" w:rsidRDefault="002C1E47"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Režimní ekonomové očekávali spontánní racionalizaci struktury ekonomiky a rychlý a úspěšný vzestup výkonnosti. Podporovat jej měl i scénář ekonomické reformy, který v sobě jistý závazek cílevědomé strukturální politiky vlády obsahoval. Od počátku však nebyl míněn příliš vážně, věcný vývoj národního hospodářství byl určován naprosto převážně tržním silami.</w:t>
      </w:r>
    </w:p>
    <w:p w:rsidR="002C1E47" w:rsidRPr="00B427B8" w:rsidRDefault="002C1E47"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Velké státní podniky, organizační a výrobní celky, budované zpravidla s ohledem na potřeby rozsáhlého smluvního trhu RVHP, byly v zájmu usnadnění privatizace – v rozporu s principy efektivní koncentrace kapitálu – rušeny. Jejich místo zaujalo velké množství soukromých podniků, některé z nich příliš malé nejen pro plnění jakýchkoli strategických cílů, ale pro racionální hospodaření vůbec. Rozdrobení ekonomiky na množství obtížně kontrolovatelných a nijak nekoordinovaných podniků, jejichž zájmy se v konkurenčním boji rozcházely, prakticky znemožnilo provádět cílevědomou státní strukturální politiku, i kdyby ji vláda skutečně zamýšlela.</w:t>
      </w:r>
    </w:p>
    <w:p w:rsidR="002C1E47" w:rsidRPr="00B427B8" w:rsidRDefault="002C1E47"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Přitom byla taková politika velmi žádoucí nejen s ohledem na rozpad RVHP a potřebu nejen proniknout na nové, náročnější trhy, ale i s ohledem na vývoj technologické a informační revoluce, která ve světě probíhala. Technologická přestavba ve smyslu odlehčení struktury ekonomiky a radikálnějšího zavádění nové techniky, byla ekonomickými reformami energicky požadována již </w:t>
      </w:r>
      <w:r w:rsidRPr="00B427B8">
        <w:rPr>
          <w:rFonts w:ascii="Times New Roman" w:hAnsi="Times New Roman" w:cs="Times New Roman"/>
          <w:b/>
          <w:i/>
          <w:sz w:val="24"/>
          <w:szCs w:val="24"/>
        </w:rPr>
        <w:t>před rokem 1989</w:t>
      </w:r>
      <w:r w:rsidRPr="00B427B8">
        <w:rPr>
          <w:rFonts w:ascii="Times New Roman" w:hAnsi="Times New Roman" w:cs="Times New Roman"/>
          <w:sz w:val="24"/>
          <w:szCs w:val="24"/>
        </w:rPr>
        <w:t xml:space="preserve">, ale bez většího úspěchu. Změny materiálně technické základny </w:t>
      </w:r>
      <w:r w:rsidRPr="00B427B8">
        <w:rPr>
          <w:rFonts w:ascii="Times New Roman" w:hAnsi="Times New Roman" w:cs="Times New Roman"/>
          <w:sz w:val="24"/>
          <w:szCs w:val="24"/>
        </w:rPr>
        <w:lastRenderedPageBreak/>
        <w:t>české ekonomiky, k nimž v prvých polistopadových letech došlo, byly rovněž jen nepatrné, neorganizované, bez promyšlené výhledové koncepce a bez ohledů na životní zájmy naprosté většiny obyvatel země. Z největší části byly změny vyvolány ani ne tak rozvojem nových odvětví a nových oborů výroby, jako spíše útlumem některých tradičních výrob, při celkovém poklesu tvorby HDP.</w:t>
      </w:r>
    </w:p>
    <w:p w:rsidR="002C1E47" w:rsidRPr="00B427B8" w:rsidRDefault="002C1E47"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 Od druhé poloviny 90. let se</w:t>
      </w:r>
      <w:r w:rsidR="00263B85" w:rsidRPr="00B427B8">
        <w:rPr>
          <w:rFonts w:ascii="Times New Roman" w:hAnsi="Times New Roman" w:cs="Times New Roman"/>
          <w:sz w:val="24"/>
          <w:szCs w:val="24"/>
        </w:rPr>
        <w:t xml:space="preserve"> </w:t>
      </w:r>
      <w:r w:rsidRPr="00B427B8">
        <w:rPr>
          <w:rFonts w:ascii="Times New Roman" w:hAnsi="Times New Roman" w:cs="Times New Roman"/>
          <w:sz w:val="24"/>
          <w:szCs w:val="24"/>
        </w:rPr>
        <w:t>v odvětvové struktuře</w:t>
      </w:r>
      <w:r w:rsidRPr="00B427B8">
        <w:rPr>
          <w:rFonts w:ascii="Times New Roman" w:hAnsi="Times New Roman" w:cs="Times New Roman"/>
          <w:bCs/>
          <w:iCs/>
          <w:sz w:val="24"/>
          <w:szCs w:val="24"/>
        </w:rPr>
        <w:t xml:space="preserve"> </w:t>
      </w:r>
      <w:r w:rsidRPr="00B427B8">
        <w:rPr>
          <w:rFonts w:ascii="Times New Roman" w:hAnsi="Times New Roman" w:cs="Times New Roman"/>
          <w:sz w:val="24"/>
          <w:szCs w:val="24"/>
        </w:rPr>
        <w:t xml:space="preserve">národního hospodářství začaly </w:t>
      </w:r>
      <w:r w:rsidRPr="00B427B8">
        <w:rPr>
          <w:rFonts w:ascii="Times New Roman" w:hAnsi="Times New Roman" w:cs="Times New Roman"/>
          <w:bCs/>
          <w:iCs/>
          <w:sz w:val="24"/>
          <w:szCs w:val="24"/>
        </w:rPr>
        <w:t>změny</w:t>
      </w:r>
      <w:r w:rsidRPr="00B427B8">
        <w:rPr>
          <w:rFonts w:ascii="Times New Roman" w:hAnsi="Times New Roman" w:cs="Times New Roman"/>
          <w:sz w:val="24"/>
          <w:szCs w:val="24"/>
        </w:rPr>
        <w:t xml:space="preserve"> prosazovat – zejména vlivem přílivu zahraničního kapitálu – podstatně důrazněji. </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Odvětvová struktura, dlouhodobě ovlivňovaná strukturou z minulosti zděděného fixního kapitálu (výrobních fondů), tak zaznamenala i </w:t>
      </w:r>
      <w:r w:rsidRPr="00B427B8">
        <w:rPr>
          <w:rFonts w:ascii="Times New Roman" w:hAnsi="Times New Roman" w:cs="Times New Roman"/>
          <w:b/>
          <w:i/>
          <w:sz w:val="24"/>
          <w:szCs w:val="24"/>
        </w:rPr>
        <w:t>pozitivní přesuny</w:t>
      </w:r>
      <w:r w:rsidRPr="00B427B8">
        <w:rPr>
          <w:rFonts w:ascii="Times New Roman" w:hAnsi="Times New Roman" w:cs="Times New Roman"/>
          <w:sz w:val="24"/>
          <w:szCs w:val="24"/>
        </w:rPr>
        <w:t xml:space="preserve"> v tvorbě HDP ve prospěch technologicky vyspělých odvětví. </w:t>
      </w:r>
      <w:r w:rsidRPr="00B427B8">
        <w:rPr>
          <w:rFonts w:ascii="Times New Roman" w:eastAsia="MS Mincho" w:hAnsi="Times New Roman" w:cs="Times New Roman"/>
          <w:sz w:val="24"/>
          <w:szCs w:val="24"/>
        </w:rPr>
        <w:t xml:space="preserve">Došlo k modernizaci výroby, zejména v podnicích pod kontrolou zahraničního kapitálu, i když stále v jen nedostačující míře. </w:t>
      </w:r>
    </w:p>
    <w:p w:rsidR="002C1E47" w:rsidRPr="00B427B8" w:rsidRDefault="002C1E47"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důsledku těchto změn poklesl v roce 1990 podíl primární hospodářské sféry (těžební průmysl, zemědělství a lesnictví) na tvorbě HDP o 12 %, v roce 2002 už o 50 %, podíl sekundární sféry (zpracovatelský průmysl, stavebnictví) se snížil ze 48 % na 39 %, podíl terciární sféry (obchod, doprava, spoje, služby atd.) naopak vzrostl ze 40 % na 56 %. </w:t>
      </w:r>
    </w:p>
    <w:p w:rsidR="002C1E47" w:rsidRPr="00B427B8" w:rsidRDefault="002C1E4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Jestliže se v letech 1996 – 2001 produkce zpracovatelského průmyslu v ČR zvýšila o čtvrtinu, elektrotechnický průmysl svou produkci více než ztrojnásobil a výroba dopravních prostředků vzrostla o 81 %. Podíl těchto odvětví na tvorbě HDP nadále rostl rychleji než ostatní odvětví, zejména rychleji než tradiční odvětví energeticky, materiálově a ekologicky náročná. Tento trend, charakteristický pro hospodářsky vyspělé země, byl obecně podmíněn růstem produktivity práce; v hospodářsky vyspělých zemích přesahoval už v té době podíl terciární sféry na tvorbě HDP vesměs 60 %. </w:t>
      </w:r>
    </w:p>
    <w:p w:rsidR="002C1E47" w:rsidRPr="00B427B8" w:rsidRDefault="002C1E4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Transformace vedla naopak k částečné likvidaci výroby investičních celků a strojů pro těžký průmysl – po celé zemi byly opuštěné průmyslové areály, tovární haly, rezavějící stroje a vybavení. Na druhé straně vytvořila řadu montážních provozů, do příměstské krajiny, na úrodnou půdu vysypala hojnost nevzhledných krabic skladů. Jen s malou nadsázkou lze říci, že se Česko stalo středoevropským překladištěm, se značně nepříznivými důsledky v nárocích na kamionovou dopravu. </w:t>
      </w:r>
    </w:p>
    <w:p w:rsidR="002C1E47" w:rsidRPr="00B427B8" w:rsidRDefault="002C1E47" w:rsidP="00573C39">
      <w:pPr>
        <w:spacing w:after="120" w:line="240" w:lineRule="auto"/>
        <w:ind w:right="1152" w:firstLine="567"/>
        <w:jc w:val="both"/>
        <w:rPr>
          <w:rFonts w:ascii="Times New Roman" w:hAnsi="Times New Roman" w:cs="Times New Roman"/>
          <w:sz w:val="24"/>
          <w:szCs w:val="24"/>
        </w:rPr>
      </w:pPr>
    </w:p>
    <w:p w:rsidR="00D024B4" w:rsidRPr="00B427B8" w:rsidRDefault="002C1E47"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Základní ukazatele průmyslu v roce 2011</w:t>
      </w:r>
    </w:p>
    <w:p w:rsidR="00A22D01" w:rsidRPr="00B427B8" w:rsidRDefault="002C1E47"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Průměrný počet podnikatelských subjektů</w:t>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Pr="00B427B8">
        <w:rPr>
          <w:rFonts w:ascii="Times New Roman" w:hAnsi="Times New Roman" w:cs="Times New Roman"/>
          <w:sz w:val="24"/>
          <w:szCs w:val="24"/>
        </w:rPr>
        <w:t xml:space="preserve"> 174</w:t>
      </w:r>
      <w:r w:rsidR="00A22D01" w:rsidRPr="00B427B8">
        <w:rPr>
          <w:rFonts w:ascii="Times New Roman" w:hAnsi="Times New Roman" w:cs="Times New Roman"/>
          <w:sz w:val="24"/>
          <w:szCs w:val="24"/>
        </w:rPr>
        <w:t> </w:t>
      </w:r>
      <w:r w:rsidRPr="00B427B8">
        <w:rPr>
          <w:rFonts w:ascii="Times New Roman" w:hAnsi="Times New Roman" w:cs="Times New Roman"/>
          <w:sz w:val="24"/>
          <w:szCs w:val="24"/>
        </w:rPr>
        <w:t>206</w:t>
      </w:r>
    </w:p>
    <w:p w:rsidR="00F10FFC" w:rsidRPr="00B427B8" w:rsidRDefault="00A22D01"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2C1E47" w:rsidRPr="00B427B8">
        <w:rPr>
          <w:rFonts w:ascii="Times New Roman" w:hAnsi="Times New Roman" w:cs="Times New Roman"/>
          <w:sz w:val="24"/>
          <w:szCs w:val="24"/>
        </w:rPr>
        <w:t xml:space="preserve"> z toho podnikatelské subjekty s 50 a více zaměstnanci</w:t>
      </w:r>
      <w:r w:rsidRPr="00B427B8">
        <w:rPr>
          <w:rFonts w:ascii="Times New Roman" w:hAnsi="Times New Roman" w:cs="Times New Roman"/>
          <w:sz w:val="24"/>
          <w:szCs w:val="24"/>
        </w:rPr>
        <w:tab/>
        <w:t xml:space="preserve"> </w:t>
      </w:r>
      <w:r w:rsidR="002C1E47" w:rsidRPr="00B427B8">
        <w:rPr>
          <w:rFonts w:ascii="Times New Roman" w:hAnsi="Times New Roman" w:cs="Times New Roman"/>
          <w:sz w:val="24"/>
          <w:szCs w:val="24"/>
        </w:rPr>
        <w:t>4</w:t>
      </w:r>
      <w:r w:rsidR="00F10FFC" w:rsidRPr="00B427B8">
        <w:rPr>
          <w:rFonts w:ascii="Times New Roman" w:hAnsi="Times New Roman" w:cs="Times New Roman"/>
          <w:sz w:val="24"/>
          <w:szCs w:val="24"/>
        </w:rPr>
        <w:t> </w:t>
      </w:r>
      <w:r w:rsidR="002C1E47" w:rsidRPr="00B427B8">
        <w:rPr>
          <w:rFonts w:ascii="Times New Roman" w:hAnsi="Times New Roman" w:cs="Times New Roman"/>
          <w:sz w:val="24"/>
          <w:szCs w:val="24"/>
        </w:rPr>
        <w:t>199</w:t>
      </w:r>
    </w:p>
    <w:p w:rsidR="008B7724" w:rsidRPr="00B427B8" w:rsidRDefault="00F10FFC"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Z</w:t>
      </w:r>
      <w:r w:rsidR="002C1E47" w:rsidRPr="00B427B8">
        <w:rPr>
          <w:rFonts w:ascii="Times New Roman" w:hAnsi="Times New Roman" w:cs="Times New Roman"/>
          <w:sz w:val="24"/>
          <w:szCs w:val="24"/>
        </w:rPr>
        <w:t>aměstnané osoby (v tis. fyz. osob)</w:t>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D024B4" w:rsidRPr="00B427B8">
        <w:rPr>
          <w:rFonts w:ascii="Times New Roman" w:hAnsi="Times New Roman" w:cs="Times New Roman"/>
          <w:sz w:val="24"/>
          <w:szCs w:val="24"/>
        </w:rPr>
        <w:t xml:space="preserve"> </w:t>
      </w:r>
      <w:r w:rsidR="002C1E47" w:rsidRPr="00B427B8">
        <w:rPr>
          <w:rFonts w:ascii="Times New Roman" w:hAnsi="Times New Roman" w:cs="Times New Roman"/>
          <w:sz w:val="24"/>
          <w:szCs w:val="24"/>
        </w:rPr>
        <w:t xml:space="preserve">1 339 </w:t>
      </w:r>
    </w:p>
    <w:p w:rsidR="008B7724" w:rsidRPr="00B427B8" w:rsidRDefault="008B7724"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2C1E47" w:rsidRPr="00B427B8">
        <w:rPr>
          <w:rFonts w:ascii="Times New Roman" w:hAnsi="Times New Roman" w:cs="Times New Roman"/>
          <w:sz w:val="24"/>
          <w:szCs w:val="24"/>
        </w:rPr>
        <w:t>z toho zaměstnanci (v tis. fyz. osob)</w:t>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1C6196" w:rsidRPr="00B427B8">
        <w:rPr>
          <w:rFonts w:ascii="Times New Roman" w:hAnsi="Times New Roman" w:cs="Times New Roman"/>
          <w:sz w:val="24"/>
          <w:szCs w:val="24"/>
        </w:rPr>
        <w:t xml:space="preserve"> </w:t>
      </w:r>
      <w:r w:rsidR="002C1E47" w:rsidRPr="00B427B8">
        <w:rPr>
          <w:rFonts w:ascii="Times New Roman" w:hAnsi="Times New Roman" w:cs="Times New Roman"/>
          <w:sz w:val="24"/>
          <w:szCs w:val="24"/>
        </w:rPr>
        <w:t>1</w:t>
      </w:r>
      <w:r w:rsidRPr="00B427B8">
        <w:rPr>
          <w:rFonts w:ascii="Times New Roman" w:hAnsi="Times New Roman" w:cs="Times New Roman"/>
          <w:sz w:val="24"/>
          <w:szCs w:val="24"/>
        </w:rPr>
        <w:t> </w:t>
      </w:r>
      <w:r w:rsidR="002C1E47" w:rsidRPr="00B427B8">
        <w:rPr>
          <w:rFonts w:ascii="Times New Roman" w:hAnsi="Times New Roman" w:cs="Times New Roman"/>
          <w:sz w:val="24"/>
          <w:szCs w:val="24"/>
        </w:rPr>
        <w:t>192</w:t>
      </w:r>
    </w:p>
    <w:p w:rsidR="008B7724" w:rsidRPr="00B427B8" w:rsidRDefault="008B7724"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F10FFC" w:rsidRPr="00B427B8">
        <w:rPr>
          <w:rFonts w:ascii="Times New Roman" w:hAnsi="Times New Roman" w:cs="Times New Roman"/>
          <w:sz w:val="24"/>
          <w:szCs w:val="24"/>
        </w:rPr>
        <w:t xml:space="preserve"> v</w:t>
      </w:r>
      <w:r w:rsidR="002C1E47" w:rsidRPr="00B427B8">
        <w:rPr>
          <w:rFonts w:ascii="Times New Roman" w:hAnsi="Times New Roman" w:cs="Times New Roman"/>
          <w:sz w:val="24"/>
          <w:szCs w:val="24"/>
        </w:rPr>
        <w:t xml:space="preserve"> podnicích nad 50 zaměstnanců</w:t>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t xml:space="preserve"> </w:t>
      </w:r>
      <w:r w:rsidR="001C6196" w:rsidRPr="00B427B8">
        <w:rPr>
          <w:rFonts w:ascii="Times New Roman" w:hAnsi="Times New Roman" w:cs="Times New Roman"/>
          <w:sz w:val="24"/>
          <w:szCs w:val="24"/>
        </w:rPr>
        <w:t>9</w:t>
      </w:r>
      <w:r w:rsidR="002C1E47" w:rsidRPr="00B427B8">
        <w:rPr>
          <w:rFonts w:ascii="Times New Roman" w:hAnsi="Times New Roman" w:cs="Times New Roman"/>
          <w:sz w:val="24"/>
          <w:szCs w:val="24"/>
        </w:rPr>
        <w:t xml:space="preserve">22 </w:t>
      </w:r>
    </w:p>
    <w:p w:rsidR="001B32BA" w:rsidRDefault="001B32BA" w:rsidP="001B32BA">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1B32BA">
        <w:rPr>
          <w:rFonts w:ascii="Times New Roman" w:hAnsi="Times New Roman" w:cs="Times New Roman"/>
          <w:color w:val="7030A0"/>
          <w:sz w:val="24"/>
          <w:szCs w:val="24"/>
        </w:rPr>
        <w:t>Mzda zaměstnance</w:t>
      </w:r>
      <w:r>
        <w:rPr>
          <w:rFonts w:ascii="Times New Roman" w:hAnsi="Times New Roman" w:cs="Times New Roman"/>
          <w:sz w:val="24"/>
          <w:szCs w:val="24"/>
        </w:rPr>
        <w:t xml:space="preserve"> </w:t>
      </w:r>
      <w:r w:rsidRPr="00662DA1">
        <w:rPr>
          <w:rFonts w:ascii="Times New Roman" w:hAnsi="Times New Roman" w:cs="Times New Roman"/>
          <w:color w:val="7030A0"/>
          <w:sz w:val="24"/>
          <w:szCs w:val="24"/>
        </w:rPr>
        <w:t>(průměr v Kč za rok)</w:t>
      </w:r>
      <w:r>
        <w:rPr>
          <w:rFonts w:ascii="Times New Roman" w:hAnsi="Times New Roman" w:cs="Times New Roman"/>
          <w:color w:val="000080"/>
          <w:sz w:val="24"/>
          <w:szCs w:val="24"/>
        </w:rPr>
        <w:tab/>
      </w:r>
      <w:r>
        <w:rPr>
          <w:rFonts w:ascii="Times New Roman" w:hAnsi="Times New Roman" w:cs="Times New Roman"/>
          <w:color w:val="000080"/>
          <w:sz w:val="24"/>
          <w:szCs w:val="24"/>
        </w:rPr>
        <w:tab/>
      </w:r>
      <w:r>
        <w:rPr>
          <w:rFonts w:ascii="Times New Roman" w:hAnsi="Times New Roman" w:cs="Times New Roman"/>
          <w:sz w:val="24"/>
          <w:szCs w:val="24"/>
        </w:rPr>
        <w:tab/>
        <w:t>344 570</w:t>
      </w:r>
    </w:p>
    <w:p w:rsidR="00D024B4" w:rsidRPr="00B427B8" w:rsidRDefault="00D024B4"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2C1E47" w:rsidRPr="00B427B8">
        <w:rPr>
          <w:rFonts w:ascii="Times New Roman" w:hAnsi="Times New Roman" w:cs="Times New Roman"/>
          <w:sz w:val="24"/>
          <w:szCs w:val="24"/>
        </w:rPr>
        <w:t>z toho v podnicích s 50 a více zaměstnanci</w:t>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501B23" w:rsidRPr="00B427B8">
        <w:rPr>
          <w:rFonts w:ascii="Times New Roman" w:hAnsi="Times New Roman" w:cs="Times New Roman"/>
          <w:sz w:val="24"/>
          <w:szCs w:val="24"/>
        </w:rPr>
        <w:t xml:space="preserve"> </w:t>
      </w:r>
      <w:r w:rsidR="002C1E47" w:rsidRPr="00B427B8">
        <w:rPr>
          <w:rFonts w:ascii="Times New Roman" w:hAnsi="Times New Roman" w:cs="Times New Roman"/>
          <w:sz w:val="24"/>
          <w:szCs w:val="24"/>
        </w:rPr>
        <w:t>284</w:t>
      </w:r>
      <w:r w:rsidRPr="00B427B8">
        <w:rPr>
          <w:rFonts w:ascii="Times New Roman" w:hAnsi="Times New Roman" w:cs="Times New Roman"/>
          <w:sz w:val="24"/>
          <w:szCs w:val="24"/>
        </w:rPr>
        <w:t> </w:t>
      </w:r>
      <w:r w:rsidR="002C1E47" w:rsidRPr="00B427B8">
        <w:rPr>
          <w:rFonts w:ascii="Times New Roman" w:hAnsi="Times New Roman" w:cs="Times New Roman"/>
          <w:sz w:val="24"/>
          <w:szCs w:val="24"/>
        </w:rPr>
        <w:t xml:space="preserve">138 </w:t>
      </w:r>
    </w:p>
    <w:p w:rsidR="00D024B4" w:rsidRPr="00B427B8" w:rsidRDefault="00D024B4"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P</w:t>
      </w:r>
      <w:r w:rsidR="002C1E47" w:rsidRPr="00B427B8">
        <w:rPr>
          <w:rFonts w:ascii="Times New Roman" w:hAnsi="Times New Roman" w:cs="Times New Roman"/>
          <w:sz w:val="24"/>
          <w:szCs w:val="24"/>
        </w:rPr>
        <w:t>růměrná hrubá měsíční mzda 1 zaměstnance</w:t>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501B23" w:rsidRPr="00B427B8">
        <w:rPr>
          <w:rFonts w:ascii="Times New Roman" w:hAnsi="Times New Roman" w:cs="Times New Roman"/>
          <w:sz w:val="24"/>
          <w:szCs w:val="24"/>
        </w:rPr>
        <w:t xml:space="preserve"> </w:t>
      </w:r>
      <w:r w:rsidR="002C1E47" w:rsidRPr="00B427B8">
        <w:rPr>
          <w:rFonts w:ascii="Times New Roman" w:hAnsi="Times New Roman" w:cs="Times New Roman"/>
          <w:sz w:val="24"/>
          <w:szCs w:val="24"/>
        </w:rPr>
        <w:t>24</w:t>
      </w:r>
      <w:r w:rsidRPr="00B427B8">
        <w:rPr>
          <w:rFonts w:ascii="Times New Roman" w:hAnsi="Times New Roman" w:cs="Times New Roman"/>
          <w:sz w:val="24"/>
          <w:szCs w:val="24"/>
        </w:rPr>
        <w:t> 087</w:t>
      </w:r>
    </w:p>
    <w:p w:rsidR="002C1E47" w:rsidRPr="00B427B8" w:rsidRDefault="00D024B4"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P</w:t>
      </w:r>
      <w:r w:rsidR="002C1E47" w:rsidRPr="00B427B8">
        <w:rPr>
          <w:rFonts w:ascii="Times New Roman" w:hAnsi="Times New Roman" w:cs="Times New Roman"/>
          <w:sz w:val="24"/>
          <w:szCs w:val="24"/>
        </w:rPr>
        <w:t>řidaná hodnota (mil. Kč)</w:t>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00A22D01" w:rsidRPr="00B427B8">
        <w:rPr>
          <w:rFonts w:ascii="Times New Roman" w:hAnsi="Times New Roman" w:cs="Times New Roman"/>
          <w:sz w:val="24"/>
          <w:szCs w:val="24"/>
        </w:rPr>
        <w:tab/>
      </w:r>
      <w:r w:rsidRPr="00B427B8">
        <w:rPr>
          <w:rFonts w:ascii="Times New Roman" w:hAnsi="Times New Roman" w:cs="Times New Roman"/>
          <w:sz w:val="24"/>
          <w:szCs w:val="24"/>
        </w:rPr>
        <w:t xml:space="preserve"> 1 010 457</w:t>
      </w:r>
      <w:r w:rsidR="002C1E47" w:rsidRPr="00B427B8">
        <w:rPr>
          <w:rFonts w:ascii="Times New Roman" w:hAnsi="Times New Roman" w:cs="Times New Roman"/>
          <w:sz w:val="24"/>
          <w:szCs w:val="24"/>
        </w:rPr>
        <w:t xml:space="preserve"> </w:t>
      </w:r>
    </w:p>
    <w:p w:rsidR="00EF70D6" w:rsidRPr="00B427B8" w:rsidRDefault="00EF70D6" w:rsidP="00685B7A">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p>
    <w:p w:rsidR="002C1E47" w:rsidRPr="00B427B8" w:rsidRDefault="002C1E47" w:rsidP="00685B7A">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 xml:space="preserve">Statistická ročenka ČSÚ 2012. </w:t>
      </w:r>
    </w:p>
    <w:p w:rsidR="002C1E47" w:rsidRPr="00B427B8" w:rsidRDefault="002C1E47" w:rsidP="00573C39">
      <w:pPr>
        <w:spacing w:after="120" w:line="240" w:lineRule="auto"/>
        <w:ind w:right="1152" w:firstLine="567"/>
        <w:jc w:val="both"/>
        <w:rPr>
          <w:rFonts w:ascii="Times New Roman" w:hAnsi="Times New Roman" w:cs="Times New Roman"/>
          <w:sz w:val="24"/>
          <w:szCs w:val="24"/>
        </w:rPr>
      </w:pPr>
    </w:p>
    <w:p w:rsidR="002C1E47" w:rsidRPr="00B427B8" w:rsidRDefault="002C1E47"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V některých případech se stala limitujícím faktorem pro novou investiční činnost</w:t>
      </w:r>
      <w:r w:rsidRPr="00B427B8">
        <w:rPr>
          <w:rFonts w:ascii="Times New Roman" w:hAnsi="Times New Roman" w:cs="Times New Roman"/>
          <w:b/>
          <w:i/>
          <w:sz w:val="24"/>
          <w:szCs w:val="24"/>
        </w:rPr>
        <w:t xml:space="preserve"> infrastruktura</w:t>
      </w:r>
      <w:r w:rsidRPr="00B427B8">
        <w:rPr>
          <w:rFonts w:ascii="Times New Roman" w:hAnsi="Times New Roman" w:cs="Times New Roman"/>
          <w:sz w:val="24"/>
          <w:szCs w:val="24"/>
        </w:rPr>
        <w:t xml:space="preserve">. Kladně lze hodnotit snížení nepříznivých vlivů </w:t>
      </w:r>
      <w:r w:rsidRPr="00B427B8">
        <w:rPr>
          <w:rFonts w:ascii="Times New Roman" w:hAnsi="Times New Roman" w:cs="Times New Roman"/>
          <w:sz w:val="24"/>
          <w:szCs w:val="24"/>
        </w:rPr>
        <w:lastRenderedPageBreak/>
        <w:t>průmyslové výroby na životní prostředí, ze značné míry však bylo způsobeno jen snížením objemu její činnosti.</w:t>
      </w:r>
    </w:p>
    <w:p w:rsidR="00F76D6A" w:rsidRPr="00B427B8" w:rsidRDefault="00F76D6A" w:rsidP="00573C39">
      <w:pPr>
        <w:spacing w:line="240" w:lineRule="auto"/>
        <w:ind w:right="1152"/>
        <w:jc w:val="both"/>
        <w:rPr>
          <w:rFonts w:ascii="Times New Roman" w:eastAsia="MS Mincho" w:hAnsi="Times New Roman" w:cs="Times New Roman"/>
          <w:b/>
          <w:bCs/>
          <w:i/>
          <w:iCs/>
          <w:sz w:val="24"/>
          <w:szCs w:val="24"/>
        </w:rPr>
      </w:pPr>
    </w:p>
    <w:p w:rsidR="002C1E47" w:rsidRPr="00B427B8" w:rsidRDefault="002C1E47"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Pracovníci v národním hospodářství</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Restrukturalizace měla závažné důsledky pro </w:t>
      </w:r>
      <w:r w:rsidRPr="00B427B8">
        <w:rPr>
          <w:rFonts w:ascii="Times New Roman" w:eastAsia="MS Mincho" w:hAnsi="Times New Roman" w:cs="Times New Roman"/>
          <w:b/>
          <w:bCs/>
          <w:i/>
          <w:iCs/>
          <w:sz w:val="24"/>
          <w:szCs w:val="24"/>
        </w:rPr>
        <w:t>míru a skladbu zaměstnanosti</w:t>
      </w:r>
      <w:r w:rsidRPr="00B427B8">
        <w:rPr>
          <w:rFonts w:ascii="Times New Roman" w:eastAsia="MS Mincho" w:hAnsi="Times New Roman" w:cs="Times New Roman"/>
          <w:sz w:val="24"/>
          <w:szCs w:val="24"/>
        </w:rPr>
        <w:t xml:space="preserve"> obyvatelstva. </w:t>
      </w:r>
    </w:p>
    <w:p w:rsidR="002C1E47" w:rsidRPr="00B427B8" w:rsidRDefault="002C1E47"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Celkový </w:t>
      </w:r>
      <w:r w:rsidRPr="00B427B8">
        <w:rPr>
          <w:rFonts w:ascii="Times New Roman" w:eastAsia="MS Mincho" w:hAnsi="Times New Roman" w:cs="Times New Roman"/>
          <w:b/>
          <w:bCs/>
          <w:i/>
          <w:iCs/>
          <w:sz w:val="24"/>
          <w:szCs w:val="24"/>
        </w:rPr>
        <w:t>počet pracujících</w:t>
      </w:r>
      <w:r w:rsidRPr="00B427B8">
        <w:rPr>
          <w:rFonts w:ascii="Times New Roman" w:eastAsia="MS Mincho" w:hAnsi="Times New Roman" w:cs="Times New Roman"/>
          <w:sz w:val="24"/>
          <w:szCs w:val="24"/>
        </w:rPr>
        <w:t xml:space="preserve"> v civilním sektoru národního hospodářství se snížil z 5,3 </w:t>
      </w:r>
      <w:r w:rsidR="009F7AF2" w:rsidRPr="00B427B8">
        <w:rPr>
          <w:rFonts w:ascii="Times New Roman" w:eastAsia="MS Mincho" w:hAnsi="Times New Roman" w:cs="Times New Roman"/>
          <w:sz w:val="24"/>
          <w:szCs w:val="24"/>
        </w:rPr>
        <w:t>mil.</w:t>
      </w:r>
      <w:r w:rsidRPr="00B427B8">
        <w:rPr>
          <w:rFonts w:ascii="Times New Roman" w:eastAsia="MS Mincho" w:hAnsi="Times New Roman" w:cs="Times New Roman"/>
          <w:sz w:val="24"/>
          <w:szCs w:val="24"/>
        </w:rPr>
        <w:t xml:space="preserve"> na 4,7 </w:t>
      </w:r>
      <w:r w:rsidR="009F7AF2" w:rsidRPr="00B427B8">
        <w:rPr>
          <w:rFonts w:ascii="Times New Roman" w:eastAsia="MS Mincho" w:hAnsi="Times New Roman" w:cs="Times New Roman"/>
          <w:sz w:val="24"/>
          <w:szCs w:val="24"/>
        </w:rPr>
        <w:t>mil.</w:t>
      </w:r>
      <w:r w:rsidRPr="00B427B8">
        <w:rPr>
          <w:rFonts w:ascii="Times New Roman" w:eastAsia="MS Mincho" w:hAnsi="Times New Roman" w:cs="Times New Roman"/>
          <w:sz w:val="24"/>
          <w:szCs w:val="24"/>
        </w:rPr>
        <w:t xml:space="preserve"> osob, z toho v průmyslu z 2,0 m</w:t>
      </w:r>
      <w:r w:rsidR="00A22D01" w:rsidRPr="00B427B8">
        <w:rPr>
          <w:rFonts w:ascii="Times New Roman" w:eastAsia="MS Mincho" w:hAnsi="Times New Roman" w:cs="Times New Roman"/>
          <w:sz w:val="24"/>
          <w:szCs w:val="24"/>
        </w:rPr>
        <w:t>il</w:t>
      </w:r>
      <w:r w:rsidR="00F76D6A"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rPr>
        <w:t xml:space="preserve"> na 1,5 m</w:t>
      </w:r>
      <w:r w:rsidR="00A22D01" w:rsidRPr="00B427B8">
        <w:rPr>
          <w:rFonts w:ascii="Times New Roman" w:eastAsia="MS Mincho" w:hAnsi="Times New Roman" w:cs="Times New Roman"/>
          <w:sz w:val="24"/>
          <w:szCs w:val="24"/>
        </w:rPr>
        <w:t>il</w:t>
      </w:r>
      <w:r w:rsidRPr="00B427B8">
        <w:rPr>
          <w:rFonts w:ascii="Times New Roman" w:eastAsia="MS Mincho" w:hAnsi="Times New Roman" w:cs="Times New Roman"/>
          <w:sz w:val="24"/>
          <w:szCs w:val="24"/>
        </w:rPr>
        <w:t>. osob. Podíl průmyslu na tvorbě HDP klesl na 32,1 %. Do roku 2003 zmizelo z národního hospodářství téměř 700 000 pracovních míst. Jestliže v roce 1990 představovali námezdní pracovníci spolu s družstevníky 98</w:t>
      </w:r>
      <w:r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rPr>
        <w:t>% ekonomicky aktivních osob, do roku 2003 se snížil podíl zaměstnanců na 82</w:t>
      </w:r>
      <w:r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rPr>
        <w:t xml:space="preserve">% tohoto celku (3,883 </w:t>
      </w:r>
      <w:r w:rsidR="009F7AF2" w:rsidRPr="00B427B8">
        <w:rPr>
          <w:rFonts w:ascii="Times New Roman" w:eastAsia="MS Mincho" w:hAnsi="Times New Roman" w:cs="Times New Roman"/>
          <w:sz w:val="24"/>
          <w:szCs w:val="24"/>
        </w:rPr>
        <w:t>mil.</w:t>
      </w:r>
      <w:r w:rsidR="009835C7"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rPr>
        <w:t xml:space="preserve">osob). </w:t>
      </w:r>
    </w:p>
    <w:p w:rsidR="002C1E47" w:rsidRPr="00B427B8" w:rsidRDefault="002C1E47" w:rsidP="00263B85">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Ke zvláště dramatickému vývoji došlo </w:t>
      </w:r>
      <w:r w:rsidRPr="00B427B8">
        <w:rPr>
          <w:rFonts w:ascii="Times New Roman" w:hAnsi="Times New Roman" w:cs="Times New Roman"/>
          <w:b/>
          <w:bCs/>
          <w:i/>
          <w:iCs/>
          <w:sz w:val="24"/>
          <w:szCs w:val="24"/>
        </w:rPr>
        <w:t>v zemědělství</w:t>
      </w:r>
      <w:r w:rsidRPr="00B427B8">
        <w:rPr>
          <w:rFonts w:ascii="Times New Roman" w:hAnsi="Times New Roman" w:cs="Times New Roman"/>
          <w:sz w:val="24"/>
          <w:szCs w:val="24"/>
        </w:rPr>
        <w:t>, jehož podíl na počtu pracovníků u nás klesl na pouhých 3,9 %, zatímco ještě před dvěma generacemi byla v zemědělství činná plná polovina všech aktivně činných.</w:t>
      </w:r>
    </w:p>
    <w:p w:rsidR="002C1E47" w:rsidRPr="00B427B8" w:rsidRDefault="002C1E47" w:rsidP="00263B85">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Pracovní síly měly dobrou </w:t>
      </w:r>
      <w:r w:rsidRPr="00B427B8">
        <w:rPr>
          <w:rFonts w:ascii="Times New Roman" w:hAnsi="Times New Roman" w:cs="Times New Roman"/>
          <w:b/>
          <w:i/>
          <w:sz w:val="24"/>
          <w:szCs w:val="24"/>
        </w:rPr>
        <w:t>kvalifikační úroveň</w:t>
      </w:r>
      <w:r w:rsidRPr="00B427B8">
        <w:rPr>
          <w:rFonts w:ascii="Times New Roman" w:hAnsi="Times New Roman" w:cs="Times New Roman"/>
          <w:sz w:val="24"/>
          <w:szCs w:val="24"/>
        </w:rPr>
        <w:t xml:space="preserve"> – 49 % z nich mělo vysokoškolské nebo středoškolské vzdělání, 43,5 % střední odborné vzdělání a jen 7,5 % pouze základní vzdělání. Dlouhodobě formovaná kvalita českého pracovního potenciálu v náročném mezinárodním srovnání obstojí i dnes a motivuje – ovšem spolu s nízkou úrovní mezd - zájem zahraničních podnikatelů o vstup do země. Udržení a zvýšení této úrovně se stalo základní podmínkou hospodářské úspěšnosti ČR v dalších letech, je však ohrožováno trvalými problémy ve všeobecném i odborném školství. </w:t>
      </w:r>
    </w:p>
    <w:p w:rsidR="002C1E47" w:rsidRPr="00B427B8" w:rsidRDefault="002C1E47" w:rsidP="00263B8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Předpoklady rychlejšího vývoje, které potvrz</w:t>
      </w:r>
      <w:r w:rsidR="00263B85" w:rsidRPr="00B427B8">
        <w:rPr>
          <w:rFonts w:ascii="Times New Roman" w:hAnsi="Times New Roman" w:cs="Times New Roman"/>
          <w:sz w:val="24"/>
          <w:szCs w:val="24"/>
        </w:rPr>
        <w:t>ovaly</w:t>
      </w:r>
      <w:r w:rsidRPr="00B427B8">
        <w:rPr>
          <w:rFonts w:ascii="Times New Roman" w:hAnsi="Times New Roman" w:cs="Times New Roman"/>
          <w:sz w:val="24"/>
          <w:szCs w:val="24"/>
        </w:rPr>
        <w:t xml:space="preserve"> analýzy vzdělávání a kvalifikace českého obyvatelstva, jeho adaptační a inovační schopnosti, jakož i výrobní, dopravní základna a možnosti výzkumu a vývoje, nebyly zejména pravicovými vládami v 90. letech dostatečně využívány. Vzdělávací, výchovná, vědeckovýzkumná, sociální, hospodářská a další politika státu těmto možnostem neodpovídala. Snahy sociálně demokratických vlád o nápravu nepřinášely významnější výsledky. </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Ve vysoce a středně vyspělé výrobě bylo v roce 2003 v ČR zaměstnáno 8,9 % pracovníků, ve službách náročných na znalosti 23,9 % pracovníků, což bylo v souhrnu nejen méně, než činí průměr EU, ale i méně než např. v  Maďarsku nebo Estonsku. Na 1 </w:t>
      </w:r>
      <w:r w:rsidR="009F7AF2" w:rsidRPr="00B427B8">
        <w:rPr>
          <w:rFonts w:ascii="Times New Roman" w:eastAsia="MS Mincho" w:hAnsi="Times New Roman" w:cs="Times New Roman"/>
          <w:sz w:val="24"/>
          <w:szCs w:val="24"/>
        </w:rPr>
        <w:t>mil.</w:t>
      </w:r>
      <w:r w:rsidRPr="00B427B8">
        <w:rPr>
          <w:rFonts w:ascii="Times New Roman" w:eastAsia="MS Mincho" w:hAnsi="Times New Roman" w:cs="Times New Roman"/>
          <w:sz w:val="24"/>
          <w:szCs w:val="24"/>
        </w:rPr>
        <w:t xml:space="preserve"> obyvatel připadalo v ČR 10,7 evropských patentů, ve Slovin</w:t>
      </w:r>
      <w:r w:rsidR="009835C7" w:rsidRPr="00B427B8">
        <w:rPr>
          <w:rFonts w:ascii="Times New Roman" w:eastAsia="MS Mincho" w:hAnsi="Times New Roman" w:cs="Times New Roman"/>
          <w:sz w:val="24"/>
          <w:szCs w:val="24"/>
        </w:rPr>
        <w:t>s</w:t>
      </w:r>
      <w:r w:rsidRPr="00B427B8">
        <w:rPr>
          <w:rFonts w:ascii="Times New Roman" w:eastAsia="MS Mincho" w:hAnsi="Times New Roman" w:cs="Times New Roman"/>
          <w:sz w:val="24"/>
          <w:szCs w:val="24"/>
        </w:rPr>
        <w:t>ku však 40,7.</w:t>
      </w:r>
      <w:r w:rsidRPr="00B427B8">
        <w:rPr>
          <w:rFonts w:ascii="Times New Roman" w:eastAsia="MS Mincho" w:hAnsi="Times New Roman" w:cs="Times New Roman"/>
          <w:sz w:val="24"/>
          <w:szCs w:val="24"/>
          <w:vertAlign w:val="superscript"/>
        </w:rPr>
        <w:footnoteReference w:id="810"/>
      </w:r>
      <w:r w:rsidRPr="00B427B8">
        <w:rPr>
          <w:rFonts w:ascii="Times New Roman" w:eastAsia="MS Mincho" w:hAnsi="Times New Roman" w:cs="Times New Roman"/>
          <w:sz w:val="24"/>
          <w:szCs w:val="24"/>
        </w:rPr>
        <w:t xml:space="preserve"> </w:t>
      </w:r>
    </w:p>
    <w:p w:rsidR="002C1E47" w:rsidRPr="00B427B8" w:rsidRDefault="002C1E47" w:rsidP="00263B85">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Klesl však také </w:t>
      </w:r>
      <w:r w:rsidRPr="00B427B8">
        <w:rPr>
          <w:rFonts w:ascii="Times New Roman" w:eastAsia="Times New Roman" w:hAnsi="Times New Roman" w:cs="Times New Roman"/>
          <w:b/>
          <w:bCs/>
          <w:i/>
          <w:iCs/>
          <w:sz w:val="24"/>
          <w:szCs w:val="24"/>
          <w:lang w:eastAsia="cs-CZ"/>
        </w:rPr>
        <w:t>počet samostatných podnikatelů</w:t>
      </w:r>
      <w:r w:rsidRPr="00B427B8">
        <w:rPr>
          <w:rFonts w:ascii="Times New Roman" w:eastAsia="Times New Roman" w:hAnsi="Times New Roman" w:cs="Times New Roman"/>
          <w:sz w:val="24"/>
          <w:szCs w:val="24"/>
          <w:lang w:eastAsia="cs-CZ"/>
        </w:rPr>
        <w:t xml:space="preserve">, který se po roce 1990 vyhoupl na více než 1 </w:t>
      </w:r>
      <w:r w:rsidR="009F7AF2" w:rsidRPr="00B427B8">
        <w:rPr>
          <w:rFonts w:ascii="Times New Roman" w:eastAsia="Times New Roman" w:hAnsi="Times New Roman" w:cs="Times New Roman"/>
          <w:sz w:val="24"/>
          <w:szCs w:val="24"/>
          <w:lang w:eastAsia="cs-CZ"/>
        </w:rPr>
        <w:t>mil.</w:t>
      </w:r>
      <w:r w:rsidRPr="00B427B8">
        <w:rPr>
          <w:rFonts w:ascii="Times New Roman" w:eastAsia="Times New Roman" w:hAnsi="Times New Roman" w:cs="Times New Roman"/>
          <w:sz w:val="24"/>
          <w:szCs w:val="24"/>
          <w:lang w:eastAsia="cs-CZ"/>
        </w:rPr>
        <w:t>.  V roce 2003 však klesl na 815 tisíc osob. V jejich rámci však vzrostl o 28 tisíc osob počet podnikatelů bez zaměstnanců</w:t>
      </w:r>
      <w:r w:rsidRPr="00B427B8">
        <w:rPr>
          <w:rFonts w:ascii="Times New Roman" w:eastAsia="Times New Roman" w:hAnsi="Times New Roman" w:cs="Times New Roman"/>
          <w:sz w:val="24"/>
          <w:szCs w:val="24"/>
          <w:vertAlign w:val="superscript"/>
          <w:lang w:eastAsia="cs-CZ"/>
        </w:rPr>
        <w:footnoteReference w:id="811"/>
      </w:r>
      <w:r w:rsidRPr="00B427B8">
        <w:rPr>
          <w:rFonts w:ascii="Times New Roman" w:eastAsia="Times New Roman" w:hAnsi="Times New Roman" w:cs="Times New Roman"/>
          <w:sz w:val="24"/>
          <w:szCs w:val="24"/>
          <w:lang w:eastAsia="cs-CZ"/>
        </w:rPr>
        <w:t xml:space="preserve">. </w:t>
      </w:r>
    </w:p>
    <w:p w:rsidR="002C1E47" w:rsidRPr="00B427B8" w:rsidRDefault="002C1E47" w:rsidP="00263B85">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Ukaz</w:t>
      </w:r>
      <w:r w:rsidR="00263B85" w:rsidRPr="00B427B8">
        <w:rPr>
          <w:rFonts w:ascii="Times New Roman" w:eastAsia="Times New Roman" w:hAnsi="Times New Roman" w:cs="Times New Roman"/>
          <w:sz w:val="24"/>
          <w:szCs w:val="24"/>
          <w:lang w:eastAsia="cs-CZ"/>
        </w:rPr>
        <w:t>ovalo se</w:t>
      </w:r>
      <w:r w:rsidRPr="00B427B8">
        <w:rPr>
          <w:rFonts w:ascii="Times New Roman" w:eastAsia="Times New Roman" w:hAnsi="Times New Roman" w:cs="Times New Roman"/>
          <w:sz w:val="24"/>
          <w:szCs w:val="24"/>
          <w:lang w:eastAsia="cs-CZ"/>
        </w:rPr>
        <w:t xml:space="preserve"> tak, že velké podniky – v rozporu s ustanoveními Zákoníku práce – rozšiřovaly svou praxi nahrazovat zaměstnance „podnikateli s vlastní </w:t>
      </w:r>
      <w:r w:rsidRPr="00B427B8">
        <w:rPr>
          <w:rFonts w:ascii="Times New Roman" w:eastAsia="Times New Roman" w:hAnsi="Times New Roman" w:cs="Times New Roman"/>
          <w:sz w:val="24"/>
          <w:szCs w:val="24"/>
          <w:lang w:eastAsia="cs-CZ"/>
        </w:rPr>
        <w:lastRenderedPageBreak/>
        <w:t>pracovní silou“, tj. pracovníky, kteří pro ně pracovali jako osoby samostatně výdělečně činné, tj. jako dodavatelé pracovního výkonu na fakturu (tzv. švarcsystém). Pro podniky to znamenalo, že za tyto pracovníky nemusely platit zdravotní a sociální pojištění. Nevztahovaly se ale na ně ani zákonné předpisy o ochraně zaměstnanců, smlouva s nimi mohla být kdykoliv ukončena – v podstatě byli v postavení prekariátu.</w:t>
      </w:r>
    </w:p>
    <w:p w:rsidR="002C1E47" w:rsidRPr="00B427B8" w:rsidRDefault="002C1E47"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Důvodů, proč na takové podmínky přesto pracovníci přistupovali, bylo více, ale hlavním bylo to, že jim nad hlavou visel Damoklův meč ztráty zaměstnání. Na konci roku 2003 překročila </w:t>
      </w:r>
      <w:r w:rsidRPr="00B427B8">
        <w:rPr>
          <w:rFonts w:ascii="Times New Roman" w:eastAsia="MS Mincho" w:hAnsi="Times New Roman" w:cs="Times New Roman"/>
          <w:b/>
          <w:i/>
          <w:sz w:val="24"/>
          <w:szCs w:val="24"/>
        </w:rPr>
        <w:t>n</w:t>
      </w:r>
      <w:r w:rsidRPr="00B427B8">
        <w:rPr>
          <w:rFonts w:ascii="Times New Roman" w:eastAsia="MS Mincho" w:hAnsi="Times New Roman" w:cs="Times New Roman"/>
          <w:b/>
          <w:bCs/>
          <w:i/>
          <w:iCs/>
          <w:sz w:val="24"/>
          <w:szCs w:val="24"/>
        </w:rPr>
        <w:t>ezaměstnanost</w:t>
      </w:r>
      <w:r w:rsidRPr="00B427B8">
        <w:rPr>
          <w:rFonts w:ascii="Times New Roman" w:eastAsia="MS Mincho" w:hAnsi="Times New Roman" w:cs="Times New Roman"/>
          <w:sz w:val="24"/>
          <w:szCs w:val="24"/>
        </w:rPr>
        <w:t xml:space="preserve"> 10 % a zlepšení nebylo možné v dohledné době očekávat. Počet nově vytvářených pracovních míst nestačil nahradit místa zanikající. Při tom nešlo zdaleka jen o strukturální nezaměstnanost. Vznikaly skupiny osob nejen dlouhodobě nezaměstnaných, ale i „nezaměstnatelných“, tj. osob, kterým chybělo odborné, někdy i základní vzdělání a které ve svém prostředí nezískaly - resp. ztratily - pracovní návyky. Měly proto jen malou šanci získat řádné zaměstnání a občas o ně už ani nestály.</w:t>
      </w:r>
    </w:p>
    <w:p w:rsidR="002C1E47" w:rsidRPr="00B427B8" w:rsidRDefault="002C1E47" w:rsidP="00573C39">
      <w:pPr>
        <w:spacing w:after="0" w:line="240" w:lineRule="auto"/>
        <w:ind w:right="1152"/>
        <w:jc w:val="both"/>
        <w:rPr>
          <w:rFonts w:ascii="Times New Roman" w:eastAsia="Times New Roman" w:hAnsi="Times New Roman" w:cs="Times New Roman"/>
          <w:b/>
          <w:bCs/>
          <w:i/>
          <w:iCs/>
          <w:sz w:val="24"/>
          <w:szCs w:val="24"/>
          <w:lang w:eastAsia="cs-CZ"/>
        </w:rPr>
      </w:pPr>
    </w:p>
    <w:p w:rsidR="002C1E47" w:rsidRPr="00B427B8" w:rsidRDefault="002C1E47" w:rsidP="00E95B7C">
      <w:pPr>
        <w:keepNext/>
        <w:spacing w:line="240" w:lineRule="auto"/>
        <w:ind w:right="1152"/>
        <w:jc w:val="both"/>
        <w:outlineLvl w:val="1"/>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Iluze o přechodnosti výkyvů a obtíží</w:t>
      </w:r>
    </w:p>
    <w:p w:rsidR="002C1E47" w:rsidRPr="00B427B8" w:rsidRDefault="002C1E47" w:rsidP="00E95B7C">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Pravicová i „levě středová“ vláda se přizpůsobovaly podmínkám v obyčejném kapitalismu a ochotně se vystavovaly jeho vlivu.  Slibovaly občanům rychlé zlepšování situace v zemi, budou-li se nadále povolně podřizovat principům, které se tak osvědčují ve „vyspělém světě“. A lidé po jistou dobu skutečně věřili ubezpečování, že se od nich očekávají jen dva tři roky odříkání. D</w:t>
      </w:r>
      <w:r w:rsidRPr="00B427B8">
        <w:rPr>
          <w:rFonts w:ascii="Times New Roman" w:hAnsi="Times New Roman" w:cs="Times New Roman"/>
          <w:bCs/>
          <w:iCs/>
          <w:sz w:val="24"/>
          <w:szCs w:val="24"/>
        </w:rPr>
        <w:t xml:space="preserve">alekosáhlé přeměny probíhaly za sociálního smíru. </w:t>
      </w:r>
      <w:r w:rsidRPr="00B427B8">
        <w:rPr>
          <w:rFonts w:ascii="Times New Roman" w:hAnsi="Times New Roman" w:cs="Times New Roman"/>
          <w:sz w:val="24"/>
          <w:szCs w:val="24"/>
        </w:rPr>
        <w:t xml:space="preserve">Onen proslulý „odraz ode dna“ se však nedostavil. </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iCs/>
          <w:sz w:val="24"/>
          <w:szCs w:val="24"/>
          <w:lang w:eastAsia="cs-CZ"/>
        </w:rPr>
        <w:t xml:space="preserve">Jak pravice, tak </w:t>
      </w:r>
      <w:r w:rsidRPr="00B427B8">
        <w:rPr>
          <w:rFonts w:ascii="Times New Roman" w:eastAsia="Times New Roman" w:hAnsi="Times New Roman" w:cs="Times New Roman"/>
          <w:sz w:val="24"/>
          <w:szCs w:val="24"/>
          <w:lang w:eastAsia="cs-CZ"/>
        </w:rPr>
        <w:t xml:space="preserve">„levě středová“ ČSSD neustále, už od roku 1991, přesvědčovaly veřejnost, že se země „ode dna užuž odrazí“. Současně ale považovaly za výhodné uchovávat povědomí „nedokončené transformace“, protože pomáhalo živit iluzi o přechodnosti výkyvů a různých obtíží. Obě garnitury si uvědomovaly, že musí v zájmu dlouhodobé konsolidace svých pozic a - jak ubezpečovaly - v zájmu zlepšení podmínek konkurenceschopnosti země, vykročit po cestě kapitalistické „modernizace“ ještě rozhodněji a bezohledněji než dosud. </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Účinněji čelit vystřízlivění z „revoluční“ euforie se tak ovšem dařilo stále méně, což nutilo obě garnitury doznávat, že problémy nerodí jen transformace, že nejsou přechodné a nebudou časem mizet, že budou dokonce v souvislosti se vstupem do EU spíše možná ještě narůstat.  Že je takový stav zrestaurovanému systému vlastní, musel v té době připouštět i nový evropský komisař pro sociální otázky, V. Špidla.</w:t>
      </w:r>
    </w:p>
    <w:p w:rsidR="002C1E47" w:rsidRPr="00B427B8" w:rsidRDefault="002C1E4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iCs/>
          <w:sz w:val="24"/>
          <w:szCs w:val="24"/>
          <w:lang w:eastAsia="cs-CZ"/>
        </w:rPr>
        <w:t>Kritikové postupu vlád měli pádný důvod poukazovat na naivní, fanatickou a diletantskou politiku, která zavinila úpadek ekonomiky i společnosti</w:t>
      </w:r>
      <w:r w:rsidRPr="00B427B8">
        <w:rPr>
          <w:rFonts w:ascii="Times New Roman" w:eastAsia="Times New Roman" w:hAnsi="Times New Roman" w:cs="Times New Roman"/>
          <w:bCs/>
          <w:iCs/>
          <w:sz w:val="24"/>
          <w:szCs w:val="24"/>
          <w:vertAlign w:val="superscript"/>
          <w:lang w:eastAsia="cs-CZ"/>
        </w:rPr>
        <w:footnoteReference w:id="812"/>
      </w:r>
      <w:r w:rsidRPr="00B427B8">
        <w:rPr>
          <w:rFonts w:ascii="Times New Roman" w:eastAsia="Times New Roman" w:hAnsi="Times New Roman" w:cs="Times New Roman"/>
          <w:bCs/>
          <w:iCs/>
          <w:sz w:val="24"/>
          <w:szCs w:val="24"/>
          <w:lang w:eastAsia="cs-CZ"/>
        </w:rPr>
        <w:t xml:space="preserve">, ale také na to, že tragédie reformy </w:t>
      </w:r>
      <w:r w:rsidRPr="00B427B8">
        <w:rPr>
          <w:rFonts w:ascii="Times New Roman" w:eastAsia="Times New Roman" w:hAnsi="Times New Roman" w:cs="Times New Roman"/>
          <w:sz w:val="24"/>
          <w:szCs w:val="24"/>
          <w:lang w:eastAsia="cs-CZ"/>
        </w:rPr>
        <w:t xml:space="preserve">„nespočívá v tom, že způsobila ekonomický pokles – i když vůbec nemusel být tak hluboký, jaký je – nýbrž v tom, že </w:t>
      </w:r>
      <w:r w:rsidRPr="00B427B8">
        <w:rPr>
          <w:rFonts w:ascii="Times New Roman" w:eastAsia="Times New Roman" w:hAnsi="Times New Roman" w:cs="Times New Roman"/>
          <w:bCs/>
          <w:iCs/>
          <w:sz w:val="24"/>
          <w:szCs w:val="24"/>
          <w:lang w:eastAsia="cs-CZ"/>
        </w:rPr>
        <w:t>způsobila pokles z hlediska ozdravování naší ekonomiky</w:t>
      </w:r>
      <w:r w:rsidRPr="00B427B8">
        <w:rPr>
          <w:rFonts w:ascii="Times New Roman" w:eastAsia="Times New Roman" w:hAnsi="Times New Roman" w:cs="Times New Roman"/>
          <w:b/>
          <w:bCs/>
          <w:i/>
          <w:iCs/>
          <w:sz w:val="24"/>
          <w:szCs w:val="24"/>
          <w:lang w:eastAsia="cs-CZ"/>
        </w:rPr>
        <w:t xml:space="preserve"> zcela zbytečný</w:t>
      </w:r>
      <w:r w:rsidRPr="00B427B8">
        <w:rPr>
          <w:rFonts w:ascii="Times New Roman" w:eastAsia="Times New Roman" w:hAnsi="Times New Roman" w:cs="Times New Roman"/>
          <w:sz w:val="24"/>
          <w:szCs w:val="24"/>
          <w:lang w:eastAsia="cs-CZ"/>
        </w:rPr>
        <w:t xml:space="preserve">. Vyvolala krizi bez známek katarze, horečku bez jejích léčivých účinků, pokles bez prvků svého vlastního překonání: bez náznaku strukturálních změn, bez předpokladů oživení poptávky, bez podnětu technickému rozvoji a podpoře využití dlouhodobých </w:t>
      </w:r>
      <w:r w:rsidRPr="00B427B8">
        <w:rPr>
          <w:rFonts w:ascii="Times New Roman" w:eastAsia="Times New Roman" w:hAnsi="Times New Roman" w:cs="Times New Roman"/>
          <w:sz w:val="24"/>
          <w:szCs w:val="24"/>
          <w:lang w:eastAsia="cs-CZ"/>
        </w:rPr>
        <w:lastRenderedPageBreak/>
        <w:t>komparativních výhod vůči zahraničí, dokonce i bez produktivních podnětů soukromého vlastnictví, uspokojujícího svůj ziskový cíl o mnoho snadněji přerozdělováním (nemůžeme říci rozkrádáním, neboť se to děje podle zákona) toho, co zde už je a bezohlednou spekulací, zneužívající mezery v zákonech i pro ni užitečného stavu tržní nerovnováhy. Není to léčba Klausem – je to jen lazebnické pouštění žilou již tak oslabenému organismu, na kterém se pak rychle rozmnožují paraziti.“</w:t>
      </w:r>
      <w:r w:rsidRPr="00B427B8">
        <w:rPr>
          <w:rFonts w:ascii="Times New Roman" w:eastAsia="Times New Roman" w:hAnsi="Times New Roman" w:cs="Times New Roman"/>
          <w:sz w:val="24"/>
          <w:szCs w:val="24"/>
          <w:vertAlign w:val="superscript"/>
          <w:lang w:eastAsia="cs-CZ"/>
        </w:rPr>
        <w:footnoteReference w:id="813"/>
      </w:r>
      <w:r w:rsidRPr="00B427B8">
        <w:rPr>
          <w:rFonts w:ascii="Times New Roman" w:eastAsia="Times New Roman" w:hAnsi="Times New Roman" w:cs="Times New Roman"/>
          <w:sz w:val="24"/>
          <w:szCs w:val="24"/>
          <w:lang w:eastAsia="cs-CZ"/>
        </w:rPr>
        <w:t xml:space="preserve"> </w:t>
      </w:r>
    </w:p>
    <w:p w:rsidR="002C1E47" w:rsidRPr="00B427B8" w:rsidRDefault="002C1E4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Stále znovu se tak prokazovalo, že pro společnost bylo potřebné</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 xml:space="preserve">budovat rozumně uspořádanou ekonomickou strukturu, v níž by se uplatnily drobné, střední a velké podniky a hlavně různé formy vlastnictví, které odpovídají dnešní technice a možnostem výrobců a společnosti. Bylo třeba postupovat uvážlivě a nenechat se strhávat předsudkem, že dobře fungují firmy pouze v soukromých rukách. Na zapálené neoliberály však ani v Česku žádné takové argumenty neplatily. </w:t>
      </w:r>
    </w:p>
    <w:p w:rsidR="002C1E47" w:rsidRPr="00B427B8" w:rsidRDefault="002C1E47" w:rsidP="00573C39">
      <w:pPr>
        <w:spacing w:after="0" w:line="240" w:lineRule="auto"/>
        <w:ind w:right="1152"/>
        <w:jc w:val="both"/>
        <w:rPr>
          <w:rFonts w:ascii="Times New Roman" w:eastAsia="Times New Roman" w:hAnsi="Times New Roman" w:cs="Times New Roman"/>
          <w:sz w:val="24"/>
          <w:szCs w:val="24"/>
          <w:lang w:eastAsia="cs-CZ"/>
        </w:rPr>
      </w:pPr>
    </w:p>
    <w:p w:rsidR="00AA7663" w:rsidRPr="00B427B8" w:rsidRDefault="00AA7663" w:rsidP="00573C39">
      <w:pPr>
        <w:spacing w:line="240" w:lineRule="auto"/>
        <w:ind w:right="1152"/>
        <w:jc w:val="both"/>
        <w:rPr>
          <w:rFonts w:ascii="Times New Roman" w:eastAsia="MS Mincho" w:hAnsi="Times New Roman" w:cs="Times New Roman"/>
          <w:b/>
          <w:bCs/>
          <w:i/>
          <w:iCs/>
          <w:sz w:val="24"/>
          <w:szCs w:val="24"/>
        </w:rPr>
      </w:pPr>
    </w:p>
    <w:p w:rsidR="002C1E47" w:rsidRPr="00B427B8" w:rsidRDefault="002C1E47"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Důsledky „reformy“ ekonomiky v České republice</w:t>
      </w:r>
      <w:r w:rsidRPr="00B427B8">
        <w:rPr>
          <w:rFonts w:ascii="Times New Roman" w:eastAsia="MS Mincho" w:hAnsi="Times New Roman" w:cs="Times New Roman"/>
          <w:sz w:val="24"/>
          <w:szCs w:val="24"/>
        </w:rPr>
        <w:t xml:space="preserve"> </w:t>
      </w:r>
    </w:p>
    <w:p w:rsidR="00AC77E6" w:rsidRPr="00184765" w:rsidRDefault="009E7F5B" w:rsidP="00AC77E6">
      <w:pPr>
        <w:spacing w:after="0" w:line="240" w:lineRule="auto"/>
        <w:ind w:right="1134"/>
        <w:jc w:val="both"/>
        <w:rPr>
          <w:rFonts w:ascii="Times New Roman" w:hAnsi="Times New Roman" w:cs="Times New Roman"/>
          <w:color w:val="7030A0"/>
          <w:sz w:val="24"/>
          <w:szCs w:val="24"/>
        </w:rPr>
      </w:pPr>
      <w:r w:rsidRPr="00B427B8">
        <w:rPr>
          <w:rFonts w:ascii="Times New Roman" w:eastAsia="Times New Roman" w:hAnsi="Times New Roman" w:cs="Times New Roman"/>
          <w:b/>
          <w:i/>
          <w:sz w:val="24"/>
          <w:szCs w:val="24"/>
          <w:lang w:eastAsia="cs-CZ"/>
        </w:rPr>
        <w:t>Všechny posametové reformy byly vždy změnou k horšímu.</w:t>
      </w:r>
      <w:r w:rsidRPr="00B427B8">
        <w:rPr>
          <w:rFonts w:ascii="Times New Roman" w:eastAsia="Times New Roman" w:hAnsi="Times New Roman" w:cs="Times New Roman"/>
          <w:sz w:val="24"/>
          <w:szCs w:val="24"/>
          <w:lang w:eastAsia="cs-CZ"/>
        </w:rPr>
        <w:t xml:space="preserve"> Tržní nerovnováhy nebyly odstraněny, ale prohloubeny</w:t>
      </w:r>
      <w:r w:rsidR="00184765">
        <w:rPr>
          <w:rFonts w:ascii="Times New Roman" w:eastAsia="Times New Roman" w:hAnsi="Times New Roman" w:cs="Times New Roman"/>
          <w:sz w:val="24"/>
          <w:szCs w:val="24"/>
          <w:lang w:eastAsia="cs-CZ"/>
        </w:rPr>
        <w:t>.</w:t>
      </w:r>
      <w:r w:rsidR="00AC77E6" w:rsidRPr="00AC77E6">
        <w:rPr>
          <w:rFonts w:ascii="Times New Roman" w:eastAsia="Times New Roman" w:hAnsi="Times New Roman" w:cs="Times New Roman"/>
          <w:sz w:val="24"/>
          <w:szCs w:val="24"/>
          <w:lang w:eastAsia="cs-CZ"/>
        </w:rPr>
        <w:t xml:space="preserve"> </w:t>
      </w:r>
      <w:r w:rsidR="00AC77E6" w:rsidRPr="00184765">
        <w:rPr>
          <w:rFonts w:ascii="Times New Roman" w:eastAsia="Times New Roman" w:hAnsi="Times New Roman" w:cs="Times New Roman"/>
          <w:color w:val="7030A0"/>
          <w:sz w:val="24"/>
          <w:szCs w:val="24"/>
          <w:lang w:eastAsia="cs-CZ"/>
        </w:rPr>
        <w:t xml:space="preserve">Staly se </w:t>
      </w:r>
      <w:r w:rsidR="00AC77E6" w:rsidRPr="00184765">
        <w:rPr>
          <w:rFonts w:ascii="Times New Roman" w:hAnsi="Times New Roman" w:cs="Times New Roman"/>
          <w:color w:val="7030A0"/>
          <w:sz w:val="24"/>
          <w:szCs w:val="24"/>
        </w:rPr>
        <w:t>krycím názvem pro „rozebírání státu“.</w:t>
      </w:r>
      <w:r w:rsidR="00AC77E6" w:rsidRPr="00184765">
        <w:rPr>
          <w:rFonts w:ascii="Times New Roman" w:eastAsia="Times New Roman" w:hAnsi="Times New Roman" w:cs="Times New Roman"/>
          <w:color w:val="7030A0"/>
          <w:sz w:val="24"/>
          <w:szCs w:val="24"/>
          <w:lang w:eastAsia="cs-CZ"/>
        </w:rPr>
        <w:t xml:space="preserve"> </w:t>
      </w:r>
    </w:p>
    <w:p w:rsidR="009E7F5B" w:rsidRPr="00B427B8" w:rsidRDefault="009E7F5B" w:rsidP="009E7F5B">
      <w:pPr>
        <w:spacing w:after="0" w:line="240" w:lineRule="auto"/>
        <w:ind w:right="1134" w:firstLine="708"/>
        <w:jc w:val="both"/>
        <w:rPr>
          <w:rFonts w:ascii="Times New Roman" w:eastAsia="Times New Roman" w:hAnsi="Times New Roman" w:cs="Times New Roman"/>
          <w:sz w:val="24"/>
          <w:szCs w:val="24"/>
          <w:lang w:eastAsia="cs-CZ"/>
        </w:rPr>
      </w:pPr>
    </w:p>
    <w:p w:rsidR="009E7F5B" w:rsidRPr="00B427B8" w:rsidRDefault="009E7F5B" w:rsidP="009E7F5B">
      <w:pPr>
        <w:spacing w:after="0" w:line="240" w:lineRule="auto"/>
        <w:ind w:right="1134" w:firstLine="708"/>
        <w:jc w:val="both"/>
      </w:pPr>
      <w:r w:rsidRPr="00B427B8">
        <w:rPr>
          <w:rFonts w:ascii="Times New Roman" w:eastAsia="Times New Roman" w:hAnsi="Times New Roman" w:cs="Times New Roman"/>
          <w:sz w:val="24"/>
          <w:szCs w:val="24"/>
          <w:lang w:eastAsia="cs-CZ"/>
        </w:rPr>
        <w:t xml:space="preserve">Ekonomické reformy, počínaje „restrukturalizací“ ekonomiky, byly ve skutečnosti </w:t>
      </w:r>
      <w:r w:rsidRPr="00B427B8">
        <w:rPr>
          <w:rFonts w:ascii="Times New Roman" w:eastAsia="Times New Roman" w:hAnsi="Times New Roman" w:cs="Times New Roman"/>
          <w:b/>
          <w:i/>
          <w:sz w:val="24"/>
          <w:szCs w:val="24"/>
          <w:lang w:eastAsia="cs-CZ"/>
        </w:rPr>
        <w:t>cílenou destrukcí jejích možno</w:t>
      </w:r>
      <w:r w:rsidRPr="00B427B8">
        <w:rPr>
          <w:rFonts w:ascii="Times New Roman" w:eastAsia="Times New Roman" w:hAnsi="Times New Roman" w:cs="Times New Roman"/>
          <w:sz w:val="24"/>
          <w:szCs w:val="24"/>
          <w:lang w:eastAsia="cs-CZ"/>
        </w:rPr>
        <w:t xml:space="preserve">stí. Směřovala k ní makroekonomická restrikce, snížení poptávky po národním produktu hluboko pod hodnotu produktu vytvořeného, resp. potenciálního. Zboží vyrobené „nadplán“ zůstávalo neprodejné. Navíc bylo uvaleno embargo na export, zvláště na východní trhy, které pohotově obsazovala konkurence ze Západu. Hlubokým podhodnocením koruny se Česko stalo eldorádem cizinců. </w:t>
      </w:r>
    </w:p>
    <w:p w:rsidR="009E7F5B" w:rsidRPr="00B427B8" w:rsidRDefault="009E7F5B" w:rsidP="00286DDD">
      <w:pPr>
        <w:spacing w:after="0" w:line="240" w:lineRule="auto"/>
        <w:ind w:right="1134" w:firstLine="567"/>
        <w:jc w:val="both"/>
        <w:rPr>
          <w:rFonts w:ascii="Times New Roman" w:eastAsia="Times New Roman" w:hAnsi="Times New Roman" w:cs="Times New Roman"/>
          <w:b/>
          <w:i/>
          <w:sz w:val="24"/>
          <w:szCs w:val="24"/>
          <w:lang w:eastAsia="cs-CZ"/>
        </w:rPr>
      </w:pPr>
    </w:p>
    <w:p w:rsidR="00511BDE" w:rsidRPr="00B427B8" w:rsidRDefault="002C1E47" w:rsidP="00286DDD">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b/>
          <w:i/>
          <w:sz w:val="24"/>
          <w:szCs w:val="24"/>
          <w:lang w:eastAsia="cs-CZ"/>
        </w:rPr>
        <w:t>Restrukturalizace v průmyslu</w:t>
      </w:r>
      <w:r w:rsidRPr="00B427B8">
        <w:rPr>
          <w:rFonts w:ascii="Times New Roman" w:eastAsia="Times New Roman" w:hAnsi="Times New Roman" w:cs="Times New Roman"/>
          <w:sz w:val="24"/>
          <w:szCs w:val="24"/>
          <w:lang w:eastAsia="cs-CZ"/>
        </w:rPr>
        <w:t xml:space="preserve"> znamenala likvidaci výroby investičních celků a strojů</w:t>
      </w:r>
      <w:r w:rsidR="00511BDE"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těžkého průmyslu. Základní struktura byla narušena, vazby přetrhávány, jednotlivé podniky oddělovány od vyšších a větších celků, systém rozbíjen na atomy, které pak byly z celku účelově vylamovány. </w:t>
      </w:r>
    </w:p>
    <w:p w:rsidR="00511BDE" w:rsidRPr="00B427B8" w:rsidRDefault="002C1E47" w:rsidP="00914E7E">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 xml:space="preserve">Výsledkem bylo, že se země stala </w:t>
      </w:r>
      <w:r w:rsidR="00286DDD" w:rsidRPr="00B427B8">
        <w:rPr>
          <w:rFonts w:ascii="Times New Roman" w:hAnsi="Times New Roman" w:cs="Times New Roman"/>
          <w:sz w:val="24"/>
          <w:szCs w:val="24"/>
        </w:rPr>
        <w:t>malou, otevřenou ekonomikou</w:t>
      </w:r>
      <w:r w:rsidR="00286DDD" w:rsidRPr="00B427B8">
        <w:rPr>
          <w:rFonts w:ascii="Times New Roman" w:eastAsia="Times New Roman" w:hAnsi="Times New Roman" w:cs="Times New Roman"/>
          <w:sz w:val="24"/>
          <w:szCs w:val="24"/>
          <w:lang w:eastAsia="cs-CZ"/>
        </w:rPr>
        <w:t xml:space="preserve">, </w:t>
      </w:r>
      <w:r w:rsidR="00914E7E" w:rsidRPr="00B427B8">
        <w:rPr>
          <w:rFonts w:ascii="Times New Roman" w:eastAsia="Times New Roman" w:hAnsi="Times New Roman" w:cs="Times New Roman"/>
          <w:sz w:val="24"/>
          <w:szCs w:val="24"/>
          <w:lang w:eastAsia="cs-CZ"/>
        </w:rPr>
        <w:t>se silně dovozově náročným exportem.</w:t>
      </w:r>
      <w:r w:rsidRPr="00B427B8">
        <w:rPr>
          <w:rFonts w:ascii="Times New Roman" w:eastAsia="Times New Roman" w:hAnsi="Times New Roman" w:cs="Times New Roman"/>
          <w:sz w:val="24"/>
          <w:szCs w:val="24"/>
          <w:lang w:eastAsia="cs-CZ"/>
        </w:rPr>
        <w:t xml:space="preserve">, </w:t>
      </w:r>
      <w:r w:rsidR="00914E7E" w:rsidRPr="00B427B8">
        <w:rPr>
          <w:rFonts w:ascii="Times New Roman" w:eastAsia="Times New Roman" w:hAnsi="Times New Roman" w:cs="Times New Roman"/>
          <w:sz w:val="24"/>
          <w:szCs w:val="24"/>
          <w:lang w:eastAsia="cs-CZ"/>
        </w:rPr>
        <w:t>Při</w:t>
      </w:r>
      <w:r w:rsidRPr="00B427B8">
        <w:rPr>
          <w:rFonts w:ascii="Times New Roman" w:eastAsia="Times New Roman" w:hAnsi="Times New Roman" w:cs="Times New Roman"/>
          <w:sz w:val="24"/>
          <w:szCs w:val="24"/>
          <w:lang w:eastAsia="cs-CZ"/>
        </w:rPr>
        <w:t xml:space="preserve"> nedostatečn</w:t>
      </w:r>
      <w:r w:rsidR="00914E7E" w:rsidRPr="00B427B8">
        <w:rPr>
          <w:rFonts w:ascii="Times New Roman" w:eastAsia="Times New Roman" w:hAnsi="Times New Roman" w:cs="Times New Roman"/>
          <w:sz w:val="24"/>
          <w:szCs w:val="24"/>
          <w:lang w:eastAsia="cs-CZ"/>
        </w:rPr>
        <w:t>é</w:t>
      </w:r>
      <w:r w:rsidRPr="00B427B8">
        <w:rPr>
          <w:rFonts w:ascii="Times New Roman" w:eastAsia="Times New Roman" w:hAnsi="Times New Roman" w:cs="Times New Roman"/>
          <w:sz w:val="24"/>
          <w:szCs w:val="24"/>
          <w:lang w:eastAsia="cs-CZ"/>
        </w:rPr>
        <w:t xml:space="preserve"> produkc</w:t>
      </w:r>
      <w:r w:rsidR="00914E7E" w:rsidRPr="00B427B8">
        <w:rPr>
          <w:rFonts w:ascii="Times New Roman" w:eastAsia="Times New Roman" w:hAnsi="Times New Roman" w:cs="Times New Roman"/>
          <w:sz w:val="24"/>
          <w:szCs w:val="24"/>
          <w:lang w:eastAsia="cs-CZ"/>
        </w:rPr>
        <w:t>i</w:t>
      </w:r>
      <w:r w:rsidRPr="00B427B8">
        <w:rPr>
          <w:rFonts w:ascii="Times New Roman" w:eastAsia="Times New Roman" w:hAnsi="Times New Roman" w:cs="Times New Roman"/>
          <w:sz w:val="24"/>
          <w:szCs w:val="24"/>
          <w:lang w:eastAsia="cs-CZ"/>
        </w:rPr>
        <w:t xml:space="preserve"> předpokládající vysokou „know-how“, zato s velkým podílem „montoven“</w:t>
      </w:r>
      <w:r w:rsidR="00914E7E" w:rsidRPr="00B427B8">
        <w:rPr>
          <w:rFonts w:ascii="Times New Roman" w:eastAsia="Times New Roman" w:hAnsi="Times New Roman" w:cs="Times New Roman"/>
          <w:sz w:val="24"/>
          <w:szCs w:val="24"/>
          <w:lang w:eastAsia="cs-CZ"/>
        </w:rPr>
        <w:t>, je až příliš závislou na automobilovém průmyslu</w:t>
      </w:r>
      <w:r w:rsidRPr="00B427B8">
        <w:rPr>
          <w:rFonts w:ascii="Times New Roman" w:eastAsia="Times New Roman" w:hAnsi="Times New Roman" w:cs="Times New Roman"/>
          <w:sz w:val="24"/>
          <w:szCs w:val="24"/>
          <w:lang w:eastAsia="cs-CZ"/>
        </w:rPr>
        <w:t>.</w:t>
      </w:r>
      <w:r w:rsidR="00511BDE" w:rsidRPr="00B427B8">
        <w:rPr>
          <w:rFonts w:ascii="Times New Roman" w:hAnsi="Times New Roman" w:cs="Times New Roman"/>
          <w:b/>
          <w:sz w:val="24"/>
          <w:szCs w:val="24"/>
        </w:rPr>
        <w:t xml:space="preserve"> </w:t>
      </w:r>
      <w:r w:rsidR="00914E7E" w:rsidRPr="00B427B8">
        <w:rPr>
          <w:rFonts w:ascii="Times New Roman" w:hAnsi="Times New Roman" w:cs="Times New Roman"/>
          <w:sz w:val="24"/>
          <w:szCs w:val="24"/>
        </w:rPr>
        <w:t>Vedle strojů se</w:t>
      </w:r>
      <w:r w:rsidR="00914E7E" w:rsidRPr="00B427B8">
        <w:rPr>
          <w:rFonts w:ascii="Times New Roman" w:hAnsi="Times New Roman" w:cs="Times New Roman"/>
          <w:b/>
          <w:sz w:val="24"/>
          <w:szCs w:val="24"/>
        </w:rPr>
        <w:t xml:space="preserve"> </w:t>
      </w:r>
      <w:r w:rsidR="00914E7E" w:rsidRPr="00B427B8">
        <w:rPr>
          <w:rFonts w:ascii="Times New Roman" w:hAnsi="Times New Roman" w:cs="Times New Roman"/>
          <w:sz w:val="24"/>
          <w:szCs w:val="24"/>
        </w:rPr>
        <w:t xml:space="preserve">nejvýznamnější položkou dovozu i vývozu staly stroje a dopravní prostředky. Od roku 1999 do roku 2012 stoupl jejich podíl na exportu ze 42 na 54 procent. </w:t>
      </w:r>
      <w:r w:rsidR="00511BDE" w:rsidRPr="00B427B8">
        <w:rPr>
          <w:rFonts w:ascii="Times New Roman" w:hAnsi="Times New Roman" w:cs="Times New Roman"/>
          <w:sz w:val="24"/>
          <w:szCs w:val="24"/>
        </w:rPr>
        <w:t xml:space="preserve">Obchod s auty a náhradními díly umožnil v roce 2012 dosáhnout 300 miliard Kč (v roce 2004 100 miliard Kč, v roce 2007 více než 200 </w:t>
      </w:r>
      <w:r w:rsidR="00511BDE" w:rsidRPr="00662DA1">
        <w:rPr>
          <w:rFonts w:ascii="Times New Roman" w:hAnsi="Times New Roman" w:cs="Times New Roman"/>
          <w:color w:val="7030A0"/>
          <w:sz w:val="24"/>
          <w:szCs w:val="24"/>
        </w:rPr>
        <w:t>miliard</w:t>
      </w:r>
      <w:r w:rsidR="00662DA1" w:rsidRPr="00662DA1">
        <w:rPr>
          <w:rFonts w:ascii="Times New Roman" w:hAnsi="Times New Roman" w:cs="Times New Roman"/>
          <w:color w:val="7030A0"/>
          <w:sz w:val="24"/>
          <w:szCs w:val="24"/>
        </w:rPr>
        <w:t xml:space="preserve"> Kč</w:t>
      </w:r>
      <w:r w:rsidR="00511BDE" w:rsidRPr="00B427B8">
        <w:rPr>
          <w:rFonts w:ascii="Times New Roman" w:hAnsi="Times New Roman" w:cs="Times New Roman"/>
          <w:sz w:val="24"/>
          <w:szCs w:val="24"/>
        </w:rPr>
        <w:t xml:space="preserve">). </w:t>
      </w:r>
    </w:p>
    <w:p w:rsidR="002C1E47" w:rsidRPr="00B427B8" w:rsidRDefault="002C1E47"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Propady se s ubíhajícími léty nedařilo vyrovnat, naopak se na nevyvážené struktuře podepisovaly stále znovu. </w:t>
      </w:r>
    </w:p>
    <w:p w:rsidR="002C1E47" w:rsidRPr="00B427B8" w:rsidRDefault="002C1E47" w:rsidP="00573C39">
      <w:pPr>
        <w:spacing w:after="0" w:line="240" w:lineRule="auto"/>
        <w:ind w:right="1152" w:firstLine="567"/>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i/>
          <w:sz w:val="24"/>
          <w:szCs w:val="24"/>
          <w:lang w:eastAsia="cs-CZ"/>
        </w:rPr>
        <w:t>„Přeskupováním“</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 xml:space="preserve">došlo ke značnému propadu ekonomiky už v období do roku </w:t>
      </w:r>
      <w:r w:rsidRPr="00B427B8">
        <w:rPr>
          <w:rFonts w:ascii="Times New Roman" w:eastAsia="Times New Roman" w:hAnsi="Times New Roman" w:cs="Times New Roman"/>
          <w:b/>
          <w:sz w:val="24"/>
          <w:szCs w:val="24"/>
          <w:lang w:eastAsia="cs-CZ"/>
        </w:rPr>
        <w:t>1991</w:t>
      </w:r>
      <w:r w:rsidRPr="00B427B8">
        <w:rPr>
          <w:rFonts w:ascii="Times New Roman" w:eastAsia="Times New Roman" w:hAnsi="Times New Roman" w:cs="Times New Roman"/>
          <w:sz w:val="24"/>
          <w:szCs w:val="24"/>
          <w:lang w:eastAsia="cs-CZ"/>
        </w:rPr>
        <w:t>.</w:t>
      </w:r>
    </w:p>
    <w:p w:rsidR="002C1E47" w:rsidRPr="00B427B8" w:rsidRDefault="002C1E47" w:rsidP="00573C39">
      <w:pPr>
        <w:spacing w:after="0" w:line="240" w:lineRule="auto"/>
        <w:ind w:right="1152"/>
        <w:jc w:val="both"/>
        <w:rPr>
          <w:rFonts w:ascii="Times New Roman" w:eastAsia="Times New Roman" w:hAnsi="Times New Roman" w:cs="Times New Roman"/>
          <w:b/>
          <w:bCs/>
          <w:sz w:val="24"/>
          <w:szCs w:val="24"/>
          <w:lang w:eastAsia="cs-CZ"/>
        </w:rPr>
      </w:pP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 xml:space="preserve">Propad a vzestup ekonomiky od roku 1989 do roku 1991 </w:t>
      </w:r>
      <w:r w:rsidRPr="00B427B8">
        <w:rPr>
          <w:rFonts w:ascii="Times New Roman" w:eastAsia="Times New Roman" w:hAnsi="Times New Roman" w:cs="Times New Roman"/>
          <w:sz w:val="24"/>
          <w:szCs w:val="24"/>
          <w:lang w:eastAsia="cs-CZ"/>
        </w:rPr>
        <w:t>(v %  stálých cen)</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lastRenderedPageBreak/>
        <w:t>Ukazatel</w:t>
      </w:r>
      <w:r w:rsidR="00046335" w:rsidRPr="00B427B8">
        <w:rPr>
          <w:rFonts w:ascii="Times New Roman" w:eastAsia="Times New Roman" w:hAnsi="Times New Roman" w:cs="Times New Roman"/>
          <w:b/>
          <w:bCs/>
          <w:sz w:val="24"/>
          <w:szCs w:val="24"/>
          <w:lang w:eastAsia="cs-CZ"/>
        </w:rPr>
        <w:tab/>
      </w:r>
      <w:r w:rsidR="00046335" w:rsidRPr="00B427B8">
        <w:rPr>
          <w:rFonts w:ascii="Times New Roman" w:eastAsia="Times New Roman" w:hAnsi="Times New Roman" w:cs="Times New Roman"/>
          <w:b/>
          <w:bCs/>
          <w:sz w:val="24"/>
          <w:szCs w:val="24"/>
          <w:lang w:eastAsia="cs-CZ"/>
        </w:rPr>
        <w:tab/>
      </w:r>
      <w:r w:rsidR="00046335" w:rsidRPr="00B427B8">
        <w:rPr>
          <w:rFonts w:ascii="Times New Roman" w:eastAsia="Times New Roman" w:hAnsi="Times New Roman" w:cs="Times New Roman"/>
          <w:b/>
          <w:bCs/>
          <w:sz w:val="24"/>
          <w:szCs w:val="24"/>
          <w:lang w:eastAsia="cs-CZ"/>
        </w:rPr>
        <w:tab/>
      </w:r>
      <w:r w:rsidRPr="00B427B8">
        <w:rPr>
          <w:rFonts w:ascii="Times New Roman" w:eastAsia="Times New Roman" w:hAnsi="Times New Roman" w:cs="Times New Roman"/>
          <w:b/>
          <w:bCs/>
          <w:sz w:val="24"/>
          <w:szCs w:val="24"/>
          <w:lang w:eastAsia="cs-CZ"/>
        </w:rPr>
        <w:t xml:space="preserve"> propad</w:t>
      </w:r>
      <w:r w:rsidR="00046335" w:rsidRPr="00B427B8">
        <w:rPr>
          <w:rFonts w:ascii="Times New Roman" w:eastAsia="Times New Roman" w:hAnsi="Times New Roman" w:cs="Times New Roman"/>
          <w:b/>
          <w:bCs/>
          <w:sz w:val="24"/>
          <w:szCs w:val="24"/>
          <w:lang w:eastAsia="cs-CZ"/>
        </w:rPr>
        <w:tab/>
      </w:r>
      <w:r w:rsidRPr="00B427B8">
        <w:rPr>
          <w:rFonts w:ascii="Times New Roman" w:eastAsia="Times New Roman" w:hAnsi="Times New Roman" w:cs="Times New Roman"/>
          <w:b/>
          <w:bCs/>
          <w:sz w:val="24"/>
          <w:szCs w:val="24"/>
          <w:lang w:eastAsia="cs-CZ"/>
        </w:rPr>
        <w:t>vzestup</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Společenský produkt</w:t>
      </w:r>
      <w:r w:rsidR="00046335" w:rsidRPr="00B427B8">
        <w:rPr>
          <w:rFonts w:ascii="Times New Roman" w:eastAsia="Times New Roman" w:hAnsi="Times New Roman" w:cs="Times New Roman"/>
          <w:sz w:val="24"/>
          <w:szCs w:val="24"/>
          <w:lang w:eastAsia="cs-CZ"/>
        </w:rPr>
        <w:tab/>
      </w:r>
      <w:r w:rsidR="0004633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21,4</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Vytvořený národní důchod</w:t>
      </w:r>
      <w:r w:rsidR="0004633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20,4</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Užitý národní důchod</w:t>
      </w:r>
      <w:r w:rsidR="005D0079"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29,2</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Průmyslová výroba</w:t>
      </w:r>
      <w:r w:rsidR="005D0079"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24,1</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Zemědělská výroba</w:t>
      </w:r>
      <w:r w:rsidR="005D0079"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12,4</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Stavební výroba</w:t>
      </w:r>
      <w:r w:rsidR="005D0079"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28,6</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Výkony veřejné nákl.</w:t>
      </w:r>
      <w:r w:rsidR="00501B23"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dopravy    31,3</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Maloobchodní prodej</w:t>
      </w:r>
      <w:r w:rsidR="005D0079"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38,3</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Osobní spotřeba obyvatelstva29,8</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Spotřebitelské ceny</w:t>
      </w:r>
      <w:r w:rsidR="00501B23" w:rsidRPr="00B427B8">
        <w:rPr>
          <w:rFonts w:ascii="Times New Roman" w:eastAsia="Times New Roman" w:hAnsi="Times New Roman" w:cs="Times New Roman"/>
          <w:sz w:val="24"/>
          <w:szCs w:val="24"/>
          <w:lang w:eastAsia="cs-CZ"/>
        </w:rPr>
        <w:tab/>
      </w:r>
      <w:r w:rsidR="00501B23"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73,7</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Životní náklady</w:t>
      </w:r>
      <w:r w:rsidR="00501B23" w:rsidRPr="00B427B8">
        <w:rPr>
          <w:rFonts w:ascii="Times New Roman" w:eastAsia="Times New Roman" w:hAnsi="Times New Roman" w:cs="Times New Roman"/>
          <w:sz w:val="24"/>
          <w:szCs w:val="24"/>
          <w:lang w:eastAsia="cs-CZ"/>
        </w:rPr>
        <w:tab/>
      </w:r>
      <w:r w:rsidR="00501B23"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69,0</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Reálné mzdy</w:t>
      </w:r>
      <w:r w:rsidR="005D0079"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005D007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29,2</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Statistický bulletin FSÚ č. 1, 1992. Propočty nezachycují koneční roční stav, ale roční průměr. Konečný stav je vzhledem k sestupnému vývoji horší.</w:t>
      </w:r>
    </w:p>
    <w:p w:rsidR="002C1E47" w:rsidRPr="00B427B8" w:rsidRDefault="002C1E47" w:rsidP="00573C39">
      <w:pPr>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Počet nezaměstnaných k 31. prosinci 1991 dosáhl počtu 23,7 tisíc, hrubé zadlužení ČSFR v zahraničí představovalo 18,3 % (9,36 mld. USD), souhrn státních rozpočtů skončil schodkem ve výši 18,6 mld. Kčs.</w:t>
      </w:r>
    </w:p>
    <w:p w:rsidR="005D0079" w:rsidRPr="00B427B8" w:rsidRDefault="005D0079" w:rsidP="00573C39">
      <w:pPr>
        <w:spacing w:after="0" w:line="240" w:lineRule="auto"/>
        <w:ind w:right="1152" w:firstLine="567"/>
        <w:jc w:val="both"/>
        <w:rPr>
          <w:rFonts w:ascii="Times New Roman" w:eastAsia="Times New Roman" w:hAnsi="Times New Roman" w:cs="Times New Roman"/>
          <w:sz w:val="24"/>
          <w:szCs w:val="24"/>
          <w:lang w:eastAsia="cs-CZ"/>
        </w:rPr>
      </w:pPr>
    </w:p>
    <w:p w:rsidR="005D0079" w:rsidRPr="00B427B8" w:rsidRDefault="005D0079" w:rsidP="00573C39">
      <w:pPr>
        <w:spacing w:after="0" w:line="240" w:lineRule="auto"/>
        <w:ind w:right="1152" w:firstLine="567"/>
        <w:jc w:val="both"/>
        <w:rPr>
          <w:rFonts w:ascii="Times New Roman" w:eastAsia="Times New Roman" w:hAnsi="Times New Roman" w:cs="Times New Roman"/>
          <w:sz w:val="24"/>
          <w:szCs w:val="24"/>
          <w:lang w:eastAsia="cs-CZ"/>
        </w:rPr>
      </w:pP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Od roku 1989 do konce roku </w:t>
      </w:r>
      <w:r w:rsidRPr="00B427B8">
        <w:rPr>
          <w:rFonts w:ascii="Times New Roman" w:eastAsia="Times New Roman" w:hAnsi="Times New Roman" w:cs="Times New Roman"/>
          <w:b/>
          <w:sz w:val="24"/>
          <w:szCs w:val="24"/>
          <w:lang w:eastAsia="cs-CZ"/>
        </w:rPr>
        <w:t>1992</w:t>
      </w:r>
      <w:r w:rsidRPr="00B427B8">
        <w:rPr>
          <w:rFonts w:ascii="Times New Roman" w:eastAsia="Times New Roman" w:hAnsi="Times New Roman" w:cs="Times New Roman"/>
          <w:sz w:val="24"/>
          <w:szCs w:val="24"/>
          <w:lang w:eastAsia="cs-CZ"/>
        </w:rPr>
        <w:t xml:space="preserve"> byly výsledky následující:</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HDP                                       - 23,4 %</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Průmyslová výroba                - 37,4 %</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Stavební produkce                 - 28,6 %</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Zemědělská produkce            - 15-20 %</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Nákladní doprava                  -</w:t>
      </w:r>
      <w:r w:rsidR="00C9511B"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44,5 %.  </w:t>
      </w: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263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Zelený, M., Neučte se z vlastních chyb, s. 245.      </w:t>
      </w:r>
    </w:p>
    <w:p w:rsidR="002C1E47" w:rsidRPr="00B427B8" w:rsidRDefault="002C1E47" w:rsidP="00573C39">
      <w:pPr>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Do roku </w:t>
      </w:r>
      <w:r w:rsidRPr="00B427B8">
        <w:rPr>
          <w:rFonts w:ascii="Times New Roman" w:hAnsi="Times New Roman" w:cs="Times New Roman"/>
          <w:b/>
          <w:sz w:val="24"/>
          <w:szCs w:val="24"/>
        </w:rPr>
        <w:t>1993</w:t>
      </w:r>
      <w:r w:rsidRPr="00B427B8">
        <w:rPr>
          <w:rFonts w:ascii="Times New Roman" w:hAnsi="Times New Roman" w:cs="Times New Roman"/>
          <w:sz w:val="24"/>
          <w:szCs w:val="24"/>
        </w:rPr>
        <w:t xml:space="preserve"> se HDP oproti roku 1989 snížil o jednu pětinu, průmyslová výroba, zejména sofistikovaná, o jednu třetinu. Výroba strojírenství poklesla celkově téměř o polovinu, zemědělská výroba o jednu pětinu.</w:t>
      </w:r>
      <w:r w:rsidR="00EF70D6" w:rsidRPr="00B427B8">
        <w:rPr>
          <w:rStyle w:val="Znakapoznpodarou"/>
          <w:rFonts w:ascii="Times New Roman" w:hAnsi="Times New Roman" w:cs="Times New Roman"/>
          <w:sz w:val="24"/>
          <w:szCs w:val="24"/>
        </w:rPr>
        <w:footnoteReference w:id="814"/>
      </w:r>
      <w:r w:rsidR="00EF70D6" w:rsidRPr="00B427B8">
        <w:rPr>
          <w:rFonts w:ascii="Times New Roman" w:hAnsi="Times New Roman" w:cs="Times New Roman"/>
          <w:sz w:val="24"/>
          <w:szCs w:val="24"/>
        </w:rPr>
        <w:t xml:space="preserve"> </w:t>
      </w:r>
    </w:p>
    <w:p w:rsidR="002C1E47" w:rsidRPr="00B427B8" w:rsidRDefault="002C1E47"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Propad pokračoval i v následujících letech. V období od roku 1990 do roku </w:t>
      </w:r>
      <w:r w:rsidRPr="00B427B8">
        <w:rPr>
          <w:rFonts w:ascii="Times New Roman" w:hAnsi="Times New Roman" w:cs="Times New Roman"/>
          <w:b/>
          <w:sz w:val="24"/>
          <w:szCs w:val="24"/>
        </w:rPr>
        <w:t>1998</w:t>
      </w:r>
      <w:r w:rsidRPr="00B427B8">
        <w:rPr>
          <w:rFonts w:ascii="Times New Roman" w:hAnsi="Times New Roman" w:cs="Times New Roman"/>
          <w:sz w:val="24"/>
          <w:szCs w:val="24"/>
        </w:rPr>
        <w:t>, v procesu</w:t>
      </w:r>
      <w:r w:rsidRPr="00B427B8">
        <w:rPr>
          <w:rFonts w:ascii="Times New Roman" w:hAnsi="Times New Roman" w:cs="Times New Roman"/>
          <w:b/>
          <w:bCs/>
          <w:sz w:val="24"/>
          <w:szCs w:val="24"/>
        </w:rPr>
        <w:t xml:space="preserve"> </w:t>
      </w:r>
      <w:r w:rsidRPr="00B427B8">
        <w:rPr>
          <w:rFonts w:ascii="Times New Roman" w:hAnsi="Times New Roman" w:cs="Times New Roman"/>
          <w:sz w:val="24"/>
          <w:szCs w:val="24"/>
        </w:rPr>
        <w:t xml:space="preserve">nazývaném občas (velmi nepřesně) prvotní kapitalistická akumulace, poklesl </w:t>
      </w:r>
      <w:r w:rsidRPr="00B427B8">
        <w:rPr>
          <w:rFonts w:ascii="Times New Roman" w:hAnsi="Times New Roman" w:cs="Times New Roman"/>
          <w:b/>
          <w:i/>
          <w:sz w:val="24"/>
          <w:szCs w:val="24"/>
        </w:rPr>
        <w:t>ve státech bývalé socialistické soustavy</w:t>
      </w:r>
      <w:r w:rsidRPr="00B427B8">
        <w:rPr>
          <w:rFonts w:ascii="Times New Roman" w:hAnsi="Times New Roman" w:cs="Times New Roman"/>
          <w:sz w:val="24"/>
          <w:szCs w:val="24"/>
        </w:rPr>
        <w:t xml:space="preserve"> HDP na hlavu následovně:</w:t>
      </w:r>
    </w:p>
    <w:p w:rsidR="002C1E47" w:rsidRPr="00B427B8" w:rsidRDefault="002C1E47" w:rsidP="00573C39">
      <w:pPr>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Název státu</w:t>
      </w:r>
      <w:r w:rsidR="006812B0" w:rsidRPr="00B427B8">
        <w:rPr>
          <w:rFonts w:ascii="Times New Roman" w:eastAsia="Times New Roman" w:hAnsi="Times New Roman" w:cs="Times New Roman"/>
          <w:sz w:val="24"/>
          <w:szCs w:val="24"/>
          <w:lang w:eastAsia="cs-CZ"/>
        </w:rPr>
        <w:t xml:space="preserve">   </w:t>
      </w:r>
      <w:r w:rsidR="006812B0"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HDP na osobu v</w:t>
      </w:r>
      <w:r w:rsidR="006812B0"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USD</w:t>
      </w:r>
      <w:r w:rsidR="006812B0" w:rsidRPr="00B427B8">
        <w:rPr>
          <w:rFonts w:ascii="Times New Roman" w:eastAsia="Times New Roman" w:hAnsi="Times New Roman" w:cs="Times New Roman"/>
          <w:sz w:val="24"/>
          <w:szCs w:val="24"/>
          <w:lang w:eastAsia="cs-CZ"/>
        </w:rPr>
        <w:tab/>
      </w:r>
      <w:r w:rsidR="006812B0" w:rsidRPr="00B427B8">
        <w:rPr>
          <w:rFonts w:ascii="Times New Roman" w:eastAsia="Times New Roman" w:hAnsi="Times New Roman" w:cs="Times New Roman"/>
          <w:sz w:val="24"/>
          <w:szCs w:val="24"/>
          <w:lang w:eastAsia="cs-CZ"/>
        </w:rPr>
        <w:tab/>
      </w:r>
      <w:r w:rsidR="006812B0"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Pokles HDP na osobu</w:t>
      </w: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lang w:eastAsia="cs-CZ"/>
        </w:rPr>
        <w:t xml:space="preserve"> </w:t>
      </w:r>
      <w:r w:rsidR="006812B0" w:rsidRPr="00B427B8">
        <w:rPr>
          <w:rFonts w:ascii="Times New Roman" w:eastAsia="Times New Roman" w:hAnsi="Times New Roman" w:cs="Times New Roman"/>
          <w:sz w:val="24"/>
          <w:szCs w:val="24"/>
          <w:lang w:eastAsia="cs-CZ"/>
        </w:rPr>
        <w:tab/>
      </w:r>
      <w:r w:rsidR="006812B0" w:rsidRPr="00B427B8">
        <w:rPr>
          <w:rFonts w:ascii="Times New Roman" w:eastAsia="Times New Roman" w:hAnsi="Times New Roman" w:cs="Times New Roman"/>
          <w:sz w:val="24"/>
          <w:szCs w:val="24"/>
          <w:lang w:eastAsia="cs-CZ"/>
        </w:rPr>
        <w:tab/>
      </w:r>
      <w:r w:rsidR="006812B0"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u w:val="single"/>
          <w:lang w:eastAsia="cs-CZ"/>
        </w:rPr>
        <w:t>1990</w:t>
      </w:r>
      <w:r w:rsidR="006812B0" w:rsidRPr="00B427B8">
        <w:rPr>
          <w:rFonts w:ascii="Times New Roman" w:eastAsia="Times New Roman" w:hAnsi="Times New Roman" w:cs="Times New Roman"/>
          <w:sz w:val="24"/>
          <w:szCs w:val="24"/>
          <w:u w:val="single"/>
          <w:lang w:eastAsia="cs-CZ"/>
        </w:rPr>
        <w:tab/>
        <w:t xml:space="preserve">  </w:t>
      </w:r>
      <w:r w:rsidRPr="00B427B8">
        <w:rPr>
          <w:rFonts w:ascii="Times New Roman" w:eastAsia="Times New Roman" w:hAnsi="Times New Roman" w:cs="Times New Roman"/>
          <w:sz w:val="24"/>
          <w:szCs w:val="24"/>
          <w:u w:val="single"/>
          <w:lang w:eastAsia="cs-CZ"/>
        </w:rPr>
        <w:t>1998</w:t>
      </w:r>
      <w:r w:rsidR="006812B0" w:rsidRPr="00B427B8">
        <w:rPr>
          <w:rFonts w:ascii="Times New Roman" w:eastAsia="Times New Roman" w:hAnsi="Times New Roman" w:cs="Times New Roman"/>
          <w:sz w:val="24"/>
          <w:szCs w:val="24"/>
          <w:u w:val="single"/>
          <w:lang w:eastAsia="cs-CZ"/>
        </w:rPr>
        <w:tab/>
      </w:r>
      <w:r w:rsidR="006812B0" w:rsidRPr="00B427B8">
        <w:rPr>
          <w:rFonts w:ascii="Times New Roman" w:eastAsia="Times New Roman" w:hAnsi="Times New Roman" w:cs="Times New Roman"/>
          <w:sz w:val="24"/>
          <w:szCs w:val="24"/>
          <w:u w:val="single"/>
          <w:lang w:eastAsia="cs-CZ"/>
        </w:rPr>
        <w:tab/>
      </w:r>
      <w:r w:rsidR="006812B0"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v %</w:t>
      </w:r>
      <w:r w:rsidR="006812B0" w:rsidRPr="00B427B8">
        <w:rPr>
          <w:rFonts w:ascii="Times New Roman" w:eastAsia="Times New Roman" w:hAnsi="Times New Roman" w:cs="Times New Roman"/>
          <w:sz w:val="24"/>
          <w:szCs w:val="24"/>
          <w:u w:val="single"/>
          <w:lang w:eastAsia="cs-CZ"/>
        </w:rPr>
        <w:tab/>
      </w:r>
      <w:r w:rsidR="002758B8" w:rsidRPr="00B427B8">
        <w:rPr>
          <w:rFonts w:ascii="Times New Roman" w:eastAsia="Times New Roman" w:hAnsi="Times New Roman" w:cs="Times New Roman"/>
          <w:sz w:val="24"/>
          <w:szCs w:val="24"/>
          <w:u w:val="single"/>
          <w:lang w:eastAsia="cs-CZ"/>
        </w:rPr>
        <w:t xml:space="preserve">    </w:t>
      </w:r>
      <w:r w:rsidRPr="00B427B8">
        <w:rPr>
          <w:rFonts w:ascii="Times New Roman" w:eastAsia="Times New Roman" w:hAnsi="Times New Roman" w:cs="Times New Roman"/>
          <w:sz w:val="24"/>
          <w:szCs w:val="24"/>
          <w:u w:val="single"/>
          <w:lang w:eastAsia="cs-CZ"/>
        </w:rPr>
        <w:t xml:space="preserve"> v USD </w:t>
      </w: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Česká republika</w:t>
      </w:r>
      <w:r w:rsidR="006812B0" w:rsidRPr="00B427B8">
        <w:rPr>
          <w:rFonts w:ascii="Times New Roman" w:eastAsia="Times New Roman" w:hAnsi="Times New Roman" w:cs="Times New Roman"/>
          <w:b/>
          <w:bCs/>
          <w:sz w:val="24"/>
          <w:szCs w:val="24"/>
          <w:lang w:eastAsia="cs-CZ"/>
        </w:rPr>
        <w:tab/>
      </w:r>
      <w:r w:rsidRPr="00B427B8">
        <w:rPr>
          <w:rFonts w:ascii="Times New Roman" w:eastAsia="Times New Roman" w:hAnsi="Times New Roman" w:cs="Times New Roman"/>
          <w:b/>
          <w:bCs/>
          <w:sz w:val="24"/>
          <w:szCs w:val="24"/>
          <w:lang w:eastAsia="cs-CZ"/>
        </w:rPr>
        <w:t>5.270</w:t>
      </w:r>
      <w:r w:rsidR="005E724D"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
          <w:bCs/>
          <w:sz w:val="24"/>
          <w:szCs w:val="24"/>
          <w:lang w:eastAsia="cs-CZ"/>
        </w:rPr>
        <w:t>5.142</w:t>
      </w:r>
      <w:r w:rsidR="006812B0" w:rsidRPr="00B427B8">
        <w:rPr>
          <w:rFonts w:ascii="Times New Roman" w:eastAsia="Times New Roman" w:hAnsi="Times New Roman" w:cs="Times New Roman"/>
          <w:b/>
          <w:bCs/>
          <w:sz w:val="24"/>
          <w:szCs w:val="24"/>
          <w:lang w:eastAsia="cs-CZ"/>
        </w:rPr>
        <w:tab/>
      </w:r>
      <w:r w:rsidR="006812B0" w:rsidRPr="00B427B8">
        <w:rPr>
          <w:rFonts w:ascii="Times New Roman" w:eastAsia="Times New Roman" w:hAnsi="Times New Roman" w:cs="Times New Roman"/>
          <w:b/>
          <w:bCs/>
          <w:sz w:val="24"/>
          <w:szCs w:val="24"/>
          <w:lang w:eastAsia="cs-CZ"/>
        </w:rPr>
        <w:tab/>
      </w:r>
      <w:r w:rsidR="006812B0" w:rsidRPr="00B427B8">
        <w:rPr>
          <w:rFonts w:ascii="Times New Roman" w:eastAsia="Times New Roman" w:hAnsi="Times New Roman" w:cs="Times New Roman"/>
          <w:b/>
          <w:bCs/>
          <w:sz w:val="24"/>
          <w:szCs w:val="24"/>
          <w:lang w:eastAsia="cs-CZ"/>
        </w:rPr>
        <w:tab/>
      </w:r>
      <w:r w:rsidRPr="00B427B8">
        <w:rPr>
          <w:rFonts w:ascii="Times New Roman" w:eastAsia="Times New Roman" w:hAnsi="Times New Roman" w:cs="Times New Roman"/>
          <w:b/>
          <w:bCs/>
          <w:sz w:val="24"/>
          <w:szCs w:val="24"/>
          <w:lang w:eastAsia="cs-CZ"/>
        </w:rPr>
        <w:t>2,4                128</w:t>
      </w: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Slovensko</w:t>
      </w:r>
      <w:r w:rsidR="006812B0" w:rsidRPr="00B427B8">
        <w:rPr>
          <w:rFonts w:ascii="Times New Roman" w:eastAsia="Times New Roman" w:hAnsi="Times New Roman" w:cs="Times New Roman"/>
          <w:sz w:val="24"/>
          <w:szCs w:val="24"/>
          <w:lang w:eastAsia="cs-CZ"/>
        </w:rPr>
        <w:tab/>
      </w:r>
      <w:r w:rsidR="006812B0"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3.825</w:t>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r w:rsidR="005E724D"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822</w:t>
      </w:r>
      <w:r w:rsidR="005E724D" w:rsidRPr="00B427B8">
        <w:rPr>
          <w:rFonts w:ascii="Times New Roman" w:eastAsia="Times New Roman" w:hAnsi="Times New Roman" w:cs="Times New Roman"/>
          <w:sz w:val="24"/>
          <w:szCs w:val="24"/>
          <w:lang w:eastAsia="cs-CZ"/>
        </w:rPr>
        <w:tab/>
      </w:r>
      <w:r w:rsidR="005E724D" w:rsidRPr="00B427B8">
        <w:rPr>
          <w:rFonts w:ascii="Times New Roman" w:eastAsia="Times New Roman" w:hAnsi="Times New Roman" w:cs="Times New Roman"/>
          <w:sz w:val="24"/>
          <w:szCs w:val="24"/>
          <w:lang w:eastAsia="cs-CZ"/>
        </w:rPr>
        <w:tab/>
      </w:r>
      <w:r w:rsidR="005E724D"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1</w:t>
      </w:r>
      <w:r w:rsidR="005E724D" w:rsidRPr="00B427B8">
        <w:rPr>
          <w:rFonts w:ascii="Times New Roman" w:eastAsia="Times New Roman" w:hAnsi="Times New Roman" w:cs="Times New Roman"/>
          <w:sz w:val="24"/>
          <w:szCs w:val="24"/>
          <w:lang w:eastAsia="cs-CZ"/>
        </w:rPr>
        <w:tab/>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Ruská federace</w:t>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3.668</w:t>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2.138</w:t>
      </w:r>
      <w:r w:rsidR="005E724D" w:rsidRPr="00B427B8">
        <w:rPr>
          <w:rFonts w:ascii="Times New Roman" w:eastAsia="Times New Roman" w:hAnsi="Times New Roman" w:cs="Times New Roman"/>
          <w:sz w:val="24"/>
          <w:szCs w:val="24"/>
          <w:lang w:eastAsia="cs-CZ"/>
        </w:rPr>
        <w:tab/>
      </w:r>
      <w:r w:rsidR="005E724D" w:rsidRPr="00B427B8">
        <w:rPr>
          <w:rFonts w:ascii="Times New Roman" w:eastAsia="Times New Roman" w:hAnsi="Times New Roman" w:cs="Times New Roman"/>
          <w:sz w:val="24"/>
          <w:szCs w:val="24"/>
          <w:lang w:eastAsia="cs-CZ"/>
        </w:rPr>
        <w:tab/>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41,7</w:t>
      </w:r>
      <w:r w:rsidR="005E724D" w:rsidRPr="00B427B8">
        <w:rPr>
          <w:rFonts w:ascii="Times New Roman" w:eastAsia="Times New Roman" w:hAnsi="Times New Roman" w:cs="Times New Roman"/>
          <w:sz w:val="24"/>
          <w:szCs w:val="24"/>
          <w:lang w:eastAsia="cs-CZ"/>
        </w:rPr>
        <w:tab/>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1.530</w:t>
      </w: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586D6A">
        <w:rPr>
          <w:rFonts w:ascii="Times New Roman" w:eastAsia="Times New Roman" w:hAnsi="Times New Roman" w:cs="Times New Roman"/>
          <w:color w:val="7030A0"/>
          <w:sz w:val="24"/>
          <w:szCs w:val="24"/>
          <w:lang w:eastAsia="cs-CZ"/>
        </w:rPr>
        <w:t>Ukrajina</w:t>
      </w:r>
      <w:r w:rsidRPr="00586D6A">
        <w:rPr>
          <w:rFonts w:ascii="Times New Roman" w:eastAsia="Times New Roman" w:hAnsi="Times New Roman" w:cs="Times New Roman"/>
          <w:color w:val="7030A0"/>
          <w:sz w:val="24"/>
          <w:szCs w:val="24"/>
          <w:vertAlign w:val="superscript"/>
          <w:lang w:eastAsia="cs-CZ"/>
        </w:rPr>
        <w:t>1</w:t>
      </w:r>
      <w:r w:rsidRPr="00586D6A">
        <w:rPr>
          <w:rFonts w:ascii="Times New Roman" w:eastAsia="Times New Roman" w:hAnsi="Times New Roman" w:cs="Times New Roman"/>
          <w:color w:val="7030A0"/>
          <w:sz w:val="24"/>
          <w:szCs w:val="24"/>
          <w:lang w:eastAsia="cs-CZ"/>
        </w:rPr>
        <w:t>.</w:t>
      </w:r>
      <w:r w:rsidR="005E724D" w:rsidRPr="00586D6A">
        <w:rPr>
          <w:rFonts w:ascii="Times New Roman" w:eastAsia="Times New Roman" w:hAnsi="Times New Roman" w:cs="Times New Roman"/>
          <w:color w:val="7030A0"/>
          <w:sz w:val="24"/>
          <w:szCs w:val="24"/>
          <w:lang w:eastAsia="cs-CZ"/>
        </w:rPr>
        <w:tab/>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9798</w:t>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3757</w:t>
      </w:r>
      <w:r w:rsidR="005E724D" w:rsidRPr="00B427B8">
        <w:rPr>
          <w:rFonts w:ascii="Times New Roman" w:eastAsia="Times New Roman" w:hAnsi="Times New Roman" w:cs="Times New Roman"/>
          <w:sz w:val="24"/>
          <w:szCs w:val="24"/>
          <w:lang w:eastAsia="cs-CZ"/>
        </w:rPr>
        <w:tab/>
      </w:r>
      <w:r w:rsidR="005E724D" w:rsidRPr="00B427B8">
        <w:rPr>
          <w:rFonts w:ascii="Times New Roman" w:eastAsia="Times New Roman" w:hAnsi="Times New Roman" w:cs="Times New Roman"/>
          <w:sz w:val="24"/>
          <w:szCs w:val="24"/>
          <w:lang w:eastAsia="cs-CZ"/>
        </w:rPr>
        <w:tab/>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71</w:t>
      </w:r>
      <w:r w:rsidR="005E724D" w:rsidRPr="00B427B8">
        <w:rPr>
          <w:rFonts w:ascii="Times New Roman" w:eastAsia="Times New Roman" w:hAnsi="Times New Roman" w:cs="Times New Roman"/>
          <w:sz w:val="24"/>
          <w:szCs w:val="24"/>
          <w:lang w:eastAsia="cs-CZ"/>
        </w:rPr>
        <w:tab/>
      </w:r>
      <w:r w:rsidR="005E724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142</w:t>
      </w: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Bulharsko</w:t>
      </w:r>
      <w:r w:rsidR="003433D8" w:rsidRPr="00B427B8">
        <w:rPr>
          <w:rFonts w:ascii="Times New Roman" w:eastAsia="Times New Roman" w:hAnsi="Times New Roman" w:cs="Times New Roman"/>
          <w:sz w:val="24"/>
          <w:szCs w:val="24"/>
          <w:lang w:eastAsia="cs-CZ"/>
        </w:rPr>
        <w:tab/>
      </w:r>
      <w:r w:rsidR="003433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1.716</w:t>
      </w:r>
      <w:r w:rsidR="003433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1.372</w:t>
      </w:r>
      <w:r w:rsidR="003433D8" w:rsidRPr="00B427B8">
        <w:rPr>
          <w:rFonts w:ascii="Times New Roman" w:eastAsia="Times New Roman" w:hAnsi="Times New Roman" w:cs="Times New Roman"/>
          <w:sz w:val="24"/>
          <w:szCs w:val="24"/>
          <w:lang w:eastAsia="cs-CZ"/>
        </w:rPr>
        <w:tab/>
      </w:r>
      <w:r w:rsidR="003433D8" w:rsidRPr="00B427B8">
        <w:rPr>
          <w:rFonts w:ascii="Times New Roman" w:eastAsia="Times New Roman" w:hAnsi="Times New Roman" w:cs="Times New Roman"/>
          <w:sz w:val="24"/>
          <w:szCs w:val="24"/>
          <w:lang w:eastAsia="cs-CZ"/>
        </w:rPr>
        <w:tab/>
      </w:r>
      <w:r w:rsidR="003433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20,0</w:t>
      </w:r>
      <w:r w:rsidR="003433D8" w:rsidRPr="00B427B8">
        <w:rPr>
          <w:rFonts w:ascii="Times New Roman" w:eastAsia="Times New Roman" w:hAnsi="Times New Roman" w:cs="Times New Roman"/>
          <w:sz w:val="24"/>
          <w:szCs w:val="24"/>
          <w:lang w:eastAsia="cs-CZ"/>
        </w:rPr>
        <w:tab/>
      </w:r>
      <w:r w:rsidR="003433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344</w:t>
      </w: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Rumunsko</w:t>
      </w:r>
      <w:r w:rsidR="003433D8" w:rsidRPr="00B427B8">
        <w:rPr>
          <w:rFonts w:ascii="Times New Roman" w:eastAsia="Times New Roman" w:hAnsi="Times New Roman" w:cs="Times New Roman"/>
          <w:sz w:val="24"/>
          <w:szCs w:val="24"/>
          <w:lang w:eastAsia="cs-CZ"/>
        </w:rPr>
        <w:tab/>
      </w:r>
      <w:r w:rsidR="003433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1.576</w:t>
      </w:r>
      <w:r w:rsidR="003433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1.310</w:t>
      </w:r>
      <w:r w:rsidR="003433D8" w:rsidRPr="00B427B8">
        <w:rPr>
          <w:rFonts w:ascii="Times New Roman" w:eastAsia="Times New Roman" w:hAnsi="Times New Roman" w:cs="Times New Roman"/>
          <w:sz w:val="24"/>
          <w:szCs w:val="24"/>
          <w:lang w:eastAsia="cs-CZ"/>
        </w:rPr>
        <w:tab/>
      </w:r>
      <w:r w:rsidR="003433D8" w:rsidRPr="00B427B8">
        <w:rPr>
          <w:rFonts w:ascii="Times New Roman" w:eastAsia="Times New Roman" w:hAnsi="Times New Roman" w:cs="Times New Roman"/>
          <w:sz w:val="24"/>
          <w:szCs w:val="24"/>
          <w:lang w:eastAsia="cs-CZ"/>
        </w:rPr>
        <w:tab/>
      </w:r>
      <w:r w:rsidR="003433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16,9</w:t>
      </w:r>
      <w:r w:rsidR="003433D8" w:rsidRPr="00B427B8">
        <w:rPr>
          <w:rFonts w:ascii="Times New Roman" w:eastAsia="Times New Roman" w:hAnsi="Times New Roman" w:cs="Times New Roman"/>
          <w:sz w:val="24"/>
          <w:szCs w:val="24"/>
          <w:lang w:eastAsia="cs-CZ"/>
        </w:rPr>
        <w:tab/>
      </w:r>
      <w:r w:rsidR="003433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266</w:t>
      </w:r>
    </w:p>
    <w:p w:rsidR="002C1E47" w:rsidRPr="00B427B8" w:rsidRDefault="005D0079" w:rsidP="003433D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Mongolsko</w:t>
      </w:r>
      <w:r w:rsidR="003433D8" w:rsidRPr="00B427B8">
        <w:rPr>
          <w:rFonts w:ascii="Times New Roman" w:eastAsia="Times New Roman" w:hAnsi="Times New Roman" w:cs="Times New Roman"/>
          <w:sz w:val="24"/>
          <w:szCs w:val="24"/>
          <w:lang w:eastAsia="cs-CZ"/>
        </w:rPr>
        <w:tab/>
      </w:r>
      <w:r w:rsidR="003433D8" w:rsidRPr="00B427B8">
        <w:rPr>
          <w:rFonts w:ascii="Times New Roman" w:eastAsia="Times New Roman" w:hAnsi="Times New Roman" w:cs="Times New Roman"/>
          <w:sz w:val="24"/>
          <w:szCs w:val="24"/>
          <w:lang w:eastAsia="cs-CZ"/>
        </w:rPr>
        <w:tab/>
      </w:r>
      <w:r w:rsidR="00E142B8" w:rsidRPr="00B427B8">
        <w:rPr>
          <w:rFonts w:ascii="Times New Roman" w:eastAsia="Times New Roman" w:hAnsi="Times New Roman" w:cs="Times New Roman"/>
          <w:sz w:val="24"/>
          <w:szCs w:val="24"/>
          <w:lang w:eastAsia="cs-CZ"/>
        </w:rPr>
        <w:t>498</w:t>
      </w:r>
      <w:r w:rsidR="00E142B8" w:rsidRPr="00B427B8">
        <w:rPr>
          <w:rFonts w:ascii="Times New Roman" w:eastAsia="Times New Roman" w:hAnsi="Times New Roman" w:cs="Times New Roman"/>
          <w:sz w:val="24"/>
          <w:szCs w:val="24"/>
          <w:lang w:eastAsia="cs-CZ"/>
        </w:rPr>
        <w:tab/>
        <w:t>408</w:t>
      </w:r>
      <w:r w:rsidR="00E142B8" w:rsidRPr="00B427B8">
        <w:rPr>
          <w:rFonts w:ascii="Times New Roman" w:eastAsia="Times New Roman" w:hAnsi="Times New Roman" w:cs="Times New Roman"/>
          <w:sz w:val="24"/>
          <w:szCs w:val="24"/>
          <w:lang w:eastAsia="cs-CZ"/>
        </w:rPr>
        <w:tab/>
      </w:r>
      <w:r w:rsidR="00E142B8" w:rsidRPr="00B427B8">
        <w:rPr>
          <w:rFonts w:ascii="Times New Roman" w:eastAsia="Times New Roman" w:hAnsi="Times New Roman" w:cs="Times New Roman"/>
          <w:sz w:val="24"/>
          <w:szCs w:val="24"/>
          <w:lang w:eastAsia="cs-CZ"/>
        </w:rPr>
        <w:tab/>
      </w:r>
      <w:r w:rsidR="00E142B8" w:rsidRPr="00B427B8">
        <w:rPr>
          <w:rFonts w:ascii="Times New Roman" w:eastAsia="Times New Roman" w:hAnsi="Times New Roman" w:cs="Times New Roman"/>
          <w:sz w:val="24"/>
          <w:szCs w:val="24"/>
          <w:lang w:eastAsia="cs-CZ"/>
        </w:rPr>
        <w:tab/>
        <w:t>18,1</w:t>
      </w:r>
      <w:r w:rsidR="00E142B8" w:rsidRPr="00B427B8">
        <w:rPr>
          <w:rFonts w:ascii="Times New Roman" w:eastAsia="Times New Roman" w:hAnsi="Times New Roman" w:cs="Times New Roman"/>
          <w:sz w:val="24"/>
          <w:szCs w:val="24"/>
          <w:lang w:eastAsia="cs-CZ"/>
        </w:rPr>
        <w:tab/>
      </w:r>
      <w:r w:rsidR="00E142B8" w:rsidRPr="00B427B8">
        <w:rPr>
          <w:rFonts w:ascii="Times New Roman" w:eastAsia="Times New Roman" w:hAnsi="Times New Roman" w:cs="Times New Roman"/>
          <w:sz w:val="24"/>
          <w:szCs w:val="24"/>
          <w:lang w:eastAsia="cs-CZ"/>
        </w:rPr>
        <w:tab/>
        <w:t>90</w:t>
      </w: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661B77">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Human development Report 2000. New York-Oxford. Oxford University Press 2000, s. 178, 179, </w:t>
      </w:r>
      <w:r w:rsidRPr="00586D6A">
        <w:rPr>
          <w:rFonts w:ascii="Times New Roman" w:eastAsia="Times New Roman" w:hAnsi="Times New Roman" w:cs="Times New Roman"/>
          <w:color w:val="7030A0"/>
          <w:sz w:val="20"/>
          <w:szCs w:val="20"/>
          <w:lang w:eastAsia="cs-CZ"/>
        </w:rPr>
        <w:t>180</w:t>
      </w:r>
      <w:r w:rsidR="00586D6A" w:rsidRPr="00586D6A">
        <w:rPr>
          <w:rFonts w:ascii="Times New Roman" w:eastAsia="Times New Roman" w:hAnsi="Times New Roman" w:cs="Times New Roman"/>
          <w:color w:val="7030A0"/>
          <w:sz w:val="20"/>
          <w:szCs w:val="20"/>
          <w:lang w:eastAsia="cs-CZ"/>
        </w:rPr>
        <w:t>,</w:t>
      </w:r>
      <w:r w:rsidRPr="00586D6A">
        <w:rPr>
          <w:rFonts w:ascii="Times New Roman" w:eastAsia="Times New Roman" w:hAnsi="Times New Roman" w:cs="Times New Roman"/>
          <w:color w:val="7030A0"/>
          <w:sz w:val="20"/>
          <w:szCs w:val="20"/>
          <w:lang w:eastAsia="cs-CZ"/>
        </w:rPr>
        <w:t xml:space="preserve"> 181</w:t>
      </w:r>
      <w:r w:rsidRPr="00B427B8">
        <w:rPr>
          <w:rFonts w:ascii="Times New Roman" w:eastAsia="Times New Roman" w:hAnsi="Times New Roman" w:cs="Times New Roman"/>
          <w:sz w:val="20"/>
          <w:szCs w:val="20"/>
          <w:lang w:eastAsia="cs-CZ"/>
        </w:rPr>
        <w:t xml:space="preserve">. </w:t>
      </w:r>
    </w:p>
    <w:p w:rsidR="002C1E47" w:rsidRPr="00B427B8" w:rsidRDefault="002C1E47" w:rsidP="00573C39">
      <w:pPr>
        <w:spacing w:after="120" w:line="240" w:lineRule="auto"/>
        <w:ind w:right="1152" w:firstLine="567"/>
        <w:jc w:val="both"/>
        <w:rPr>
          <w:rFonts w:ascii="Times New Roman" w:hAnsi="Times New Roman" w:cs="Times New Roman"/>
          <w:sz w:val="20"/>
          <w:szCs w:val="20"/>
        </w:rPr>
      </w:pPr>
    </w:p>
    <w:p w:rsidR="002C1E47" w:rsidRPr="00B427B8" w:rsidRDefault="002C1E47"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průběhu let 1990 až </w:t>
      </w:r>
      <w:r w:rsidRPr="00B427B8">
        <w:rPr>
          <w:rFonts w:ascii="Times New Roman" w:hAnsi="Times New Roman" w:cs="Times New Roman"/>
          <w:b/>
          <w:sz w:val="24"/>
          <w:szCs w:val="24"/>
        </w:rPr>
        <w:t>2000</w:t>
      </w:r>
      <w:r w:rsidRPr="00B427B8">
        <w:rPr>
          <w:rFonts w:ascii="Times New Roman" w:hAnsi="Times New Roman" w:cs="Times New Roman"/>
          <w:sz w:val="24"/>
          <w:szCs w:val="24"/>
        </w:rPr>
        <w:t xml:space="preserve"> poklesla výroba v průmyslu a stavebnictví o 22 %. Také přeprava nákladů pomocí železniční i silniční dopravy zůstala poloviční (V. Věrtelář). Překročit úroveň roku 1990 se podařilo České republice, Litvě, Rumunsku a Albánii překročit v roce 2001. Další státy zůstaly na úrovni roku 1990 nebo svou úroveň ještě snížily (např. Moldavsko – propad HDP na osobu o 80,5 %).</w:t>
      </w:r>
      <w:r w:rsidRPr="00B427B8">
        <w:rPr>
          <w:rFonts w:ascii="Times New Roman" w:hAnsi="Times New Roman" w:cs="Times New Roman"/>
          <w:sz w:val="24"/>
          <w:szCs w:val="24"/>
          <w:vertAlign w:val="superscript"/>
        </w:rPr>
        <w:footnoteReference w:id="815"/>
      </w:r>
      <w:r w:rsidRPr="00B427B8">
        <w:rPr>
          <w:rFonts w:ascii="Times New Roman" w:hAnsi="Times New Roman" w:cs="Times New Roman"/>
          <w:sz w:val="24"/>
          <w:szCs w:val="24"/>
        </w:rPr>
        <w:t xml:space="preserve"> </w:t>
      </w:r>
    </w:p>
    <w:p w:rsidR="002C1E47" w:rsidRPr="00B427B8" w:rsidRDefault="002C1E47" w:rsidP="00C9511B">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Objem průmyslové výroby nedosáhl úrovně roku 1990 ani v roce </w:t>
      </w:r>
      <w:r w:rsidRPr="00B427B8">
        <w:rPr>
          <w:rFonts w:ascii="Times New Roman" w:eastAsia="MS Mincho" w:hAnsi="Times New Roman" w:cs="Times New Roman"/>
          <w:b/>
          <w:sz w:val="24"/>
          <w:szCs w:val="24"/>
          <w:lang w:eastAsia="cs-CZ"/>
        </w:rPr>
        <w:t xml:space="preserve">2003 </w:t>
      </w:r>
      <w:r w:rsidRPr="00B427B8">
        <w:rPr>
          <w:rFonts w:ascii="Times New Roman" w:eastAsia="MS Mincho" w:hAnsi="Times New Roman" w:cs="Times New Roman"/>
          <w:sz w:val="24"/>
          <w:szCs w:val="24"/>
          <w:lang w:eastAsia="cs-CZ"/>
        </w:rPr>
        <w:t>(98,7 %). ČR tak byla fakticky ekonomickou transformací vržena o deset let hospodářského vývoje zpátky.</w:t>
      </w:r>
    </w:p>
    <w:p w:rsidR="002C1E47" w:rsidRPr="00B427B8" w:rsidRDefault="002C1E47" w:rsidP="00C9511B">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Zemědělská výroba</w:t>
      </w:r>
      <w:r w:rsidRPr="00B427B8">
        <w:rPr>
          <w:rFonts w:ascii="Times New Roman" w:eastAsia="Times New Roman" w:hAnsi="Times New Roman" w:cs="Times New Roman"/>
          <w:sz w:val="24"/>
          <w:szCs w:val="24"/>
          <w:lang w:eastAsia="cs-CZ"/>
        </w:rPr>
        <w:t xml:space="preserve"> dosáhla v Československu v osmdesátých letech soběstačnosti a uspokojovala potřeby občanů relativně levnými potravinami mírného pásma, a to jak v množství, tak ve struktuře doporučované zdravotníky. Část produkce se výhodně vyvážela. Agrokombinát Slušovice a jeho řídicí systém patřil tehdy ke špičce světového organizačního a manažerského myšlení a praxe.  Nezbytnou úroveň soběstačnosti v produkci zemědělství vyžadovala také EU. Popřevratové vlády zemědělství využívaly pro udržení sociálního smíru jako zdroj relativně levných potravin.</w:t>
      </w:r>
    </w:p>
    <w:p w:rsidR="001D7FE1" w:rsidRPr="00B427B8" w:rsidRDefault="002C1E47" w:rsidP="00286DDD">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 xml:space="preserve">Součástí „reformy“ však byly úvahy o výhodnosti dovozu potravin, včetně v zemi vyrobitelných, s odvoláváním na to, že se ceny musí řídit tržními zásadami, které měly koneckonců údajně dovozní ceny snížit. </w:t>
      </w:r>
      <w:r w:rsidR="001D7FE1" w:rsidRPr="00B427B8">
        <w:rPr>
          <w:rFonts w:ascii="Times New Roman" w:hAnsi="Times New Roman" w:cs="Times New Roman"/>
          <w:sz w:val="24"/>
          <w:szCs w:val="24"/>
        </w:rPr>
        <w:t xml:space="preserve">Česko ztratilo potravinovou soběstačnost, dováží stále více i základních potravin. Nejvýznamnější části potravinářského průmyslu (např. cukrovarů, velkých pivovarů, ale i čokoládoven a produkce tabákových výrobků) byly buď zrušeny, nebo přešly do rukou nadnárodních společností. Domácí produkci vystřídal dovoz řady komodit. </w:t>
      </w:r>
    </w:p>
    <w:p w:rsidR="002C1E47" w:rsidRPr="00B427B8" w:rsidRDefault="002C1E47" w:rsidP="00C9511B">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Hlavním nástrojem tlaku se stalo rozhodnutí zastavit přerozdělování, vytýkané socialismu a skončit s dotacemi do zemědělství.  Byl vyvoláván dojem, že hlavním důvodem vysoké nákladovosti je špatná pracovní disciplína. </w:t>
      </w:r>
    </w:p>
    <w:p w:rsidR="002C1E47" w:rsidRPr="00B427B8" w:rsidRDefault="002C1E4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Ignorovalo se, že bez subvencí, výhodné úvěrové politiky a garantovaných vztahů mezi nákupními cenami a cenami vstupů (zvyšující se ceny vstupů tvořily až 70 procent) se neobejde žádná forma hospodaření, ani družstevní, ani soukromá. Dotace byly odbourány i pro hospodaření na méně příznivých klimatických podmínkách. Politika opomíjela, jaké dotace dostávají zemědělci na Západě, aby mohli za přijatelné ceny vyrábět.</w:t>
      </w:r>
    </w:p>
    <w:p w:rsidR="002C1E47" w:rsidRPr="00B427B8" w:rsidRDefault="002C1E47"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Při nedostatečných subvencích ze strany státu, rychlém růstu cen vstupů do výroby a při minimálním nárůstu výstupních cen ze zemědělství bylo zemědělství od roku 1991 trvale ztrátové.</w:t>
      </w:r>
    </w:p>
    <w:p w:rsidR="00C9511B" w:rsidRPr="00B427B8" w:rsidRDefault="002C1E47" w:rsidP="00741BFD">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 xml:space="preserve">Jednou z hlavních starostí nové moci bylo obnovit co nejrychleji vrstvu sedláků s desítkami a statkářů se stovkami hektarů půdy a s dočasně najímanými námezdními pracovníky. Další působení zemědělských družstev a akciových společností, ve které mohla přeměnit část státních statků (např. v pohraničí), bylo </w:t>
      </w:r>
      <w:r w:rsidRPr="00B427B8">
        <w:rPr>
          <w:rFonts w:ascii="Times New Roman" w:eastAsia="Times New Roman" w:hAnsi="Times New Roman" w:cs="Times New Roman"/>
          <w:sz w:val="24"/>
          <w:szCs w:val="24"/>
          <w:lang w:eastAsia="cs-CZ"/>
        </w:rPr>
        <w:lastRenderedPageBreak/>
        <w:t xml:space="preserve">zpochybňováno. </w:t>
      </w:r>
      <w:r w:rsidR="009572E1" w:rsidRPr="00B427B8">
        <w:rPr>
          <w:rFonts w:ascii="Times New Roman" w:hAnsi="Times New Roman" w:cs="Times New Roman"/>
          <w:sz w:val="24"/>
          <w:szCs w:val="24"/>
        </w:rPr>
        <w:t>Transformační zákon  3T (č. 42/1992 Sb.), který zavedl povinnou transformaci družstev, měl likvidační charakter, připravil mnoho družstev o majetek.</w:t>
      </w:r>
      <w:r w:rsidR="00881031" w:rsidRPr="00B427B8">
        <w:rPr>
          <w:rStyle w:val="Znakapoznpodarou"/>
          <w:rFonts w:ascii="Times New Roman" w:hAnsi="Times New Roman" w:cs="Times New Roman"/>
          <w:sz w:val="24"/>
          <w:szCs w:val="24"/>
        </w:rPr>
        <w:footnoteReference w:id="816"/>
      </w:r>
      <w:r w:rsidR="009572E1" w:rsidRPr="00B427B8">
        <w:rPr>
          <w:rFonts w:ascii="Times New Roman" w:hAnsi="Times New Roman" w:cs="Times New Roman"/>
          <w:sz w:val="24"/>
          <w:szCs w:val="24"/>
        </w:rPr>
        <w:t xml:space="preserve"> </w:t>
      </w:r>
      <w:r w:rsidRPr="00B427B8">
        <w:rPr>
          <w:rFonts w:ascii="Times New Roman" w:eastAsia="Times New Roman" w:hAnsi="Times New Roman" w:cs="Times New Roman"/>
          <w:sz w:val="24"/>
          <w:szCs w:val="24"/>
          <w:lang w:eastAsia="cs-CZ"/>
        </w:rPr>
        <w:t>Vlády přijaly opatření, která většinu z nich</w:t>
      </w:r>
      <w:r w:rsidR="009572E1" w:rsidRPr="00B427B8">
        <w:rPr>
          <w:rFonts w:ascii="Times New Roman" w:eastAsia="Times New Roman" w:hAnsi="Times New Roman" w:cs="Times New Roman"/>
          <w:sz w:val="24"/>
          <w:szCs w:val="24"/>
          <w:lang w:eastAsia="cs-CZ"/>
        </w:rPr>
        <w:t xml:space="preserve"> přiváděla do platební neschopnosti</w:t>
      </w:r>
      <w:r w:rsidRPr="00B427B8">
        <w:rPr>
          <w:rFonts w:ascii="Times New Roman" w:eastAsia="Times New Roman" w:hAnsi="Times New Roman" w:cs="Times New Roman"/>
          <w:sz w:val="24"/>
          <w:szCs w:val="24"/>
          <w:lang w:eastAsia="cs-CZ"/>
        </w:rPr>
        <w:t xml:space="preserve">, včetně </w:t>
      </w:r>
      <w:r w:rsidR="009572E1" w:rsidRPr="00B427B8">
        <w:rPr>
          <w:rFonts w:ascii="Times New Roman" w:eastAsia="Times New Roman" w:hAnsi="Times New Roman" w:cs="Times New Roman"/>
          <w:sz w:val="24"/>
          <w:szCs w:val="24"/>
          <w:lang w:eastAsia="cs-CZ"/>
        </w:rPr>
        <w:t xml:space="preserve">družstev </w:t>
      </w:r>
      <w:r w:rsidRPr="00B427B8">
        <w:rPr>
          <w:rFonts w:ascii="Times New Roman" w:eastAsia="Times New Roman" w:hAnsi="Times New Roman" w:cs="Times New Roman"/>
          <w:sz w:val="24"/>
          <w:szCs w:val="24"/>
          <w:lang w:eastAsia="cs-CZ"/>
        </w:rPr>
        <w:t xml:space="preserve">dosud dobře prosperujících. Oslavovaný návrat k  možnosti znovu „svobodně“ v zemědělství podnikat, byl záhy vystřídán ekonomickými poměry, které je limitovaly i ničily.  </w:t>
      </w:r>
    </w:p>
    <w:p w:rsidR="00AE2399" w:rsidRPr="00B427B8" w:rsidRDefault="00AE2399" w:rsidP="00AE2399">
      <w:pPr>
        <w:spacing w:after="0" w:line="240" w:lineRule="auto"/>
        <w:ind w:right="1134"/>
        <w:jc w:val="both"/>
        <w:rPr>
          <w:rFonts w:ascii="Times New Roman" w:hAnsi="Times New Roman" w:cs="Times New Roman"/>
          <w:sz w:val="24"/>
          <w:szCs w:val="24"/>
        </w:rPr>
      </w:pPr>
    </w:p>
    <w:p w:rsidR="0091408F" w:rsidRPr="00B427B8" w:rsidRDefault="0091408F" w:rsidP="00AE2399">
      <w:pPr>
        <w:spacing w:after="0" w:line="240" w:lineRule="auto"/>
        <w:ind w:right="1134"/>
        <w:jc w:val="both"/>
        <w:rPr>
          <w:rFonts w:ascii="Times New Roman" w:hAnsi="Times New Roman" w:cs="Times New Roman"/>
          <w:sz w:val="24"/>
          <w:szCs w:val="24"/>
        </w:rPr>
      </w:pPr>
    </w:p>
    <w:p w:rsidR="008B7724" w:rsidRPr="00B427B8" w:rsidRDefault="00AE2399" w:rsidP="00AE239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Družstevní asociace (DA ČR) sdružuje ve svých členských svazech k 31. prosinci 2012 1249 družstev, se 722 145 členy.</w:t>
      </w:r>
    </w:p>
    <w:p w:rsidR="008B7724" w:rsidRPr="00B427B8" w:rsidRDefault="00AE2399" w:rsidP="00AE239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Mimo D</w:t>
      </w:r>
      <w:r w:rsidR="008B7724" w:rsidRPr="00B427B8">
        <w:rPr>
          <w:rFonts w:ascii="Times New Roman" w:hAnsi="Times New Roman" w:cs="Times New Roman"/>
          <w:sz w:val="24"/>
          <w:szCs w:val="24"/>
        </w:rPr>
        <w:t>A</w:t>
      </w:r>
      <w:r w:rsidRPr="00B427B8">
        <w:rPr>
          <w:rFonts w:ascii="Times New Roman" w:hAnsi="Times New Roman" w:cs="Times New Roman"/>
          <w:sz w:val="24"/>
          <w:szCs w:val="24"/>
        </w:rPr>
        <w:t xml:space="preserve"> ČR je 1 817 družstev (z toho 1649 bytových, 14 peněžních a 154 zemědělských. </w:t>
      </w:r>
    </w:p>
    <w:p w:rsidR="008B7724" w:rsidRPr="00B427B8" w:rsidRDefault="00AE2399" w:rsidP="00AE239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Existují i další družstva mimo tyto statistiky. </w:t>
      </w:r>
    </w:p>
    <w:p w:rsidR="00AE2399" w:rsidRPr="00B427B8" w:rsidRDefault="009572E1" w:rsidP="00AE239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Celkový počet družstev klesá.</w:t>
      </w:r>
      <w:r w:rsidR="00881031" w:rsidRPr="00B427B8">
        <w:rPr>
          <w:rStyle w:val="Znakapoznpodarou"/>
          <w:rFonts w:ascii="Times New Roman" w:hAnsi="Times New Roman" w:cs="Times New Roman"/>
          <w:sz w:val="24"/>
          <w:szCs w:val="24"/>
        </w:rPr>
        <w:footnoteReference w:id="817"/>
      </w:r>
      <w:r w:rsidRPr="00B427B8">
        <w:rPr>
          <w:rFonts w:ascii="Times New Roman" w:hAnsi="Times New Roman" w:cs="Times New Roman"/>
          <w:sz w:val="24"/>
          <w:szCs w:val="24"/>
        </w:rPr>
        <w:t xml:space="preserve"> </w:t>
      </w:r>
    </w:p>
    <w:p w:rsidR="0078061E" w:rsidRPr="00B427B8" w:rsidRDefault="0078061E" w:rsidP="0078061E">
      <w:pPr>
        <w:spacing w:after="0" w:line="240" w:lineRule="auto"/>
        <w:ind w:right="1134"/>
        <w:jc w:val="both"/>
        <w:rPr>
          <w:rFonts w:ascii="Times New Roman" w:hAnsi="Times New Roman" w:cs="Times New Roman"/>
          <w:sz w:val="24"/>
          <w:szCs w:val="24"/>
        </w:rPr>
      </w:pPr>
    </w:p>
    <w:p w:rsidR="0078061E" w:rsidRPr="00B427B8" w:rsidRDefault="0078061E" w:rsidP="0078061E">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Došlo tak k riskantnímu poklesu snad nejdůležitějšího odvětví národního hospodářství, ke skličujícímu a absurdnímu útlumu agrárního sektoru, a to v době vzrůstajícího globálního rizika nedostatku potravin, vody, zemědělské půdy a energetických surovin.“</w:t>
      </w:r>
      <w:r w:rsidR="00881031" w:rsidRPr="00B427B8">
        <w:rPr>
          <w:rStyle w:val="Znakapoznpodarou"/>
          <w:rFonts w:ascii="Times New Roman" w:hAnsi="Times New Roman" w:cs="Times New Roman"/>
          <w:sz w:val="24"/>
          <w:szCs w:val="24"/>
        </w:rPr>
        <w:footnoteReference w:id="818"/>
      </w:r>
      <w:r w:rsidR="008E7728" w:rsidRPr="00B427B8">
        <w:rPr>
          <w:rFonts w:ascii="Times New Roman" w:hAnsi="Times New Roman" w:cs="Times New Roman"/>
          <w:sz w:val="24"/>
          <w:szCs w:val="24"/>
        </w:rPr>
        <w:t xml:space="preserve"> </w:t>
      </w:r>
    </w:p>
    <w:p w:rsidR="0005497C" w:rsidRPr="00B427B8" w:rsidRDefault="0005497C" w:rsidP="0005497C">
      <w:pPr>
        <w:spacing w:after="0" w:line="240" w:lineRule="auto"/>
        <w:ind w:right="1134"/>
        <w:jc w:val="both"/>
        <w:rPr>
          <w:rFonts w:ascii="Times New Roman" w:hAnsi="Times New Roman" w:cs="Times New Roman"/>
          <w:sz w:val="24"/>
          <w:szCs w:val="24"/>
        </w:rPr>
      </w:pPr>
    </w:p>
    <w:p w:rsidR="002C1E47" w:rsidRPr="00B427B8" w:rsidRDefault="002C1E47" w:rsidP="008F172F">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w:t>
      </w:r>
      <w:r w:rsidRPr="00B427B8">
        <w:rPr>
          <w:rFonts w:ascii="Times New Roman" w:eastAsia="Times New Roman" w:hAnsi="Times New Roman" w:cs="Times New Roman"/>
          <w:b/>
          <w:bCs/>
          <w:i/>
          <w:sz w:val="24"/>
          <w:szCs w:val="24"/>
          <w:lang w:eastAsia="cs-CZ"/>
        </w:rPr>
        <w:t>lesním hospodářství</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vedly majetkové restituce ke značnému roztříštění držby lesní půdy; průměrná hodnota lesů soukromých vlastníků byla méně než 1,0 ha.</w:t>
      </w:r>
      <w:r w:rsidRPr="00B427B8">
        <w:rPr>
          <w:rFonts w:ascii="Times New Roman" w:eastAsia="Times New Roman" w:hAnsi="Times New Roman" w:cs="Times New Roman"/>
          <w:sz w:val="24"/>
          <w:szCs w:val="24"/>
          <w:vertAlign w:val="superscript"/>
          <w:lang w:eastAsia="cs-CZ"/>
        </w:rPr>
        <w:footnoteReference w:id="819"/>
      </w:r>
      <w:r w:rsidRPr="00B427B8">
        <w:rPr>
          <w:rFonts w:ascii="Times New Roman" w:eastAsia="Times New Roman" w:hAnsi="Times New Roman" w:cs="Times New Roman"/>
          <w:sz w:val="24"/>
          <w:szCs w:val="24"/>
          <w:lang w:eastAsia="cs-CZ"/>
        </w:rPr>
        <w:t xml:space="preserve"> Do zahraničí se vyvážely dřevařské polotovary – celulóza či řezivo na úkor zpracování v domácích dřevařských a papírenských podnicích. </w:t>
      </w:r>
    </w:p>
    <w:p w:rsidR="002C1E47" w:rsidRPr="00B427B8" w:rsidRDefault="002C1E47"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b/>
          <w:i/>
          <w:sz w:val="24"/>
          <w:szCs w:val="24"/>
        </w:rPr>
        <w:t>Vstupem ČR do Evropské unie se definitivně uzavřela patnáct let trvající transformační etapa české ekonomiky.</w:t>
      </w:r>
      <w:r w:rsidRPr="00B427B8">
        <w:rPr>
          <w:rFonts w:ascii="Times New Roman" w:hAnsi="Times New Roman" w:cs="Times New Roman"/>
          <w:sz w:val="24"/>
          <w:szCs w:val="24"/>
        </w:rPr>
        <w:t xml:space="preserve"> Česká ekonomika, postupně přeměněná na ekonomiku kapitalistickou, se stala součástí evropského integračního celku a o jejím dalším vývoji se stále více rozhodovaly vnější subjekty, nadnárodní společnosti a politické instituce EU.</w:t>
      </w:r>
    </w:p>
    <w:p w:rsidR="00741BFD" w:rsidRPr="00B427B8" w:rsidRDefault="00741BFD" w:rsidP="00573C39">
      <w:pPr>
        <w:spacing w:line="240" w:lineRule="auto"/>
        <w:ind w:right="1152"/>
        <w:jc w:val="both"/>
        <w:rPr>
          <w:rFonts w:ascii="Times New Roman" w:eastAsia="MS Mincho" w:hAnsi="Times New Roman" w:cs="Times New Roman"/>
          <w:b/>
          <w:bCs/>
          <w:i/>
          <w:iCs/>
          <w:sz w:val="24"/>
          <w:szCs w:val="24"/>
        </w:rPr>
      </w:pPr>
    </w:p>
    <w:p w:rsidR="002C1E47" w:rsidRPr="00B427B8" w:rsidRDefault="002C1E47"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Výkonnost ekonomiky</w:t>
      </w:r>
      <w:r w:rsidRPr="00B427B8">
        <w:rPr>
          <w:rFonts w:ascii="Times New Roman" w:eastAsia="MS Mincho" w:hAnsi="Times New Roman" w:cs="Times New Roman"/>
          <w:sz w:val="24"/>
          <w:szCs w:val="24"/>
        </w:rPr>
        <w:t xml:space="preserve"> </w:t>
      </w:r>
    </w:p>
    <w:p w:rsidR="002C1E47" w:rsidRPr="00B427B8" w:rsidRDefault="002C1E47"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Ekonomická transformace začala přinášet negativní výsledky: hospodářský růst se začal zpomalovat, zvyšovala se nezaměstnanost, stále více podniků se dostávalo do obtíží. </w:t>
      </w:r>
      <w:r w:rsidRPr="00B427B8">
        <w:rPr>
          <w:rFonts w:ascii="Times New Roman" w:hAnsi="Times New Roman" w:cs="Times New Roman"/>
          <w:b/>
          <w:i/>
          <w:sz w:val="24"/>
          <w:szCs w:val="24"/>
        </w:rPr>
        <w:t>Celková výkonnost</w:t>
      </w:r>
      <w:r w:rsidRPr="00B427B8">
        <w:rPr>
          <w:rFonts w:ascii="Times New Roman" w:hAnsi="Times New Roman" w:cs="Times New Roman"/>
          <w:sz w:val="24"/>
          <w:szCs w:val="24"/>
        </w:rPr>
        <w:t xml:space="preserve"> české ekonomiky se v důsledku vlivů kapitalistické transformace snížila. </w:t>
      </w:r>
      <w:r w:rsidR="00741BFD" w:rsidRPr="00B427B8">
        <w:rPr>
          <w:rFonts w:ascii="Times New Roman" w:hAnsi="Times New Roman" w:cs="Times New Roman"/>
          <w:sz w:val="24"/>
          <w:szCs w:val="24"/>
        </w:rPr>
        <w:t xml:space="preserve">V roce </w:t>
      </w:r>
      <w:r w:rsidRPr="00B427B8">
        <w:rPr>
          <w:rFonts w:ascii="Times New Roman" w:hAnsi="Times New Roman" w:cs="Times New Roman"/>
          <w:sz w:val="24"/>
          <w:szCs w:val="24"/>
        </w:rPr>
        <w:t>1997 Klausova vláda reagovala dvěma „úspornými balíčky“ a zahájila tak dlouhodobou politiku rozpočtových škrtů v pravicových vládách.</w:t>
      </w:r>
      <w:r w:rsidRPr="00B427B8">
        <w:rPr>
          <w:rFonts w:ascii="Times New Roman" w:hAnsi="Times New Roman" w:cs="Times New Roman"/>
          <w:sz w:val="24"/>
          <w:szCs w:val="24"/>
          <w:vertAlign w:val="superscript"/>
        </w:rPr>
        <w:footnoteReference w:id="820"/>
      </w:r>
    </w:p>
    <w:p w:rsidR="002C1E47" w:rsidRPr="00B427B8" w:rsidRDefault="002C1E47" w:rsidP="008F172F">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Výkonnost hospodářství Česka, měřeno </w:t>
      </w:r>
      <w:r w:rsidRPr="00B427B8">
        <w:rPr>
          <w:rFonts w:ascii="Times New Roman" w:hAnsi="Times New Roman" w:cs="Times New Roman"/>
          <w:b/>
          <w:i/>
          <w:sz w:val="24"/>
          <w:szCs w:val="24"/>
        </w:rPr>
        <w:t>úrovní produktivity práce</w:t>
      </w:r>
      <w:r w:rsidRPr="00B427B8">
        <w:rPr>
          <w:rFonts w:ascii="Times New Roman" w:hAnsi="Times New Roman" w:cs="Times New Roman"/>
          <w:sz w:val="24"/>
          <w:szCs w:val="24"/>
        </w:rPr>
        <w:t xml:space="preserve">, vzrostla podle úředních odhadů za 12 let po listopadovém převratu na 120 % úrovně roku 1990 a zůstávala hluboko pod úrovní původních členských států EU. </w:t>
      </w:r>
      <w:r w:rsidRPr="00B427B8">
        <w:rPr>
          <w:rFonts w:ascii="Times New Roman" w:hAnsi="Times New Roman" w:cs="Times New Roman"/>
          <w:sz w:val="24"/>
          <w:szCs w:val="24"/>
          <w:vertAlign w:val="superscript"/>
        </w:rPr>
        <w:footnoteReference w:id="821"/>
      </w:r>
    </w:p>
    <w:p w:rsidR="002C1E47" w:rsidRPr="00B427B8" w:rsidRDefault="002C1E47" w:rsidP="008F172F">
      <w:pPr>
        <w:spacing w:after="0" w:line="240" w:lineRule="auto"/>
        <w:ind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Její úroveň byla silně ovlivněna rostoucí vahou podniků pod zahraniční kontrolou, které svou výkonností výrazně převyšovaly podniky ostatní (přidaná hodnota na pracovníka v podnicích pod zahraniční kontrolou je v poměru 1,51 ke stejnému ukazateli v podnicích pod domácí kontrolou).</w:t>
      </w:r>
      <w:r w:rsidRPr="00B427B8">
        <w:rPr>
          <w:rFonts w:ascii="Times New Roman" w:eastAsia="MS Mincho" w:hAnsi="Times New Roman" w:cs="Times New Roman"/>
          <w:sz w:val="24"/>
          <w:szCs w:val="24"/>
          <w:vertAlign w:val="superscript"/>
        </w:rPr>
        <w:footnoteReference w:id="822"/>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Z hlediska výkonnosti měly nejvyšší produktivitu práce a rentabilitu, na druhém místě státní podniky a na třetím kuponově privatizované firmy.</w:t>
      </w:r>
      <w:r w:rsidRPr="00B427B8">
        <w:rPr>
          <w:rFonts w:ascii="Times New Roman" w:hAnsi="Times New Roman" w:cs="Times New Roman"/>
          <w:sz w:val="24"/>
          <w:szCs w:val="24"/>
          <w:vertAlign w:val="superscript"/>
        </w:rPr>
        <w:footnoteReference w:id="823"/>
      </w:r>
      <w:r w:rsidRPr="00B427B8">
        <w:rPr>
          <w:rFonts w:ascii="Times New Roman" w:hAnsi="Times New Roman" w:cs="Times New Roman"/>
          <w:sz w:val="24"/>
          <w:szCs w:val="24"/>
        </w:rPr>
        <w:t xml:space="preserve"> </w:t>
      </w:r>
    </w:p>
    <w:p w:rsidR="002C1E47" w:rsidRPr="00B427B8" w:rsidRDefault="002C1E47"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Do jisté míry ji pochopitelně ovlivňovaly i další okolnosti, dané úrovní organizace práce a možnostmi její intenzifikace. Mj. byla ovlivněna </w:t>
      </w:r>
      <w:r w:rsidRPr="00B427B8">
        <w:rPr>
          <w:rFonts w:ascii="Times New Roman" w:hAnsi="Times New Roman" w:cs="Times New Roman"/>
          <w:sz w:val="24"/>
          <w:szCs w:val="24"/>
        </w:rPr>
        <w:t>nízkým využíváním pracovní doby; podle průzkumu se v Česku promarňovalo kolem 40 % pracovní doby.</w:t>
      </w:r>
    </w:p>
    <w:p w:rsidR="002C1E47" w:rsidRPr="00B427B8" w:rsidRDefault="002C1E47"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Vnitřní strukturální změny nebyly ozdravnou kúrou, nevytvořily základnu pro urychlený příští růst. V dalších letech se hospodářský růst obnovil, ale roční přírůstky HDP se pohybovaly mezi 2 – 3 %, což ani zdaleka nestačilo na překlenutí vzniklé mezery a snížení odstupu od hospodářsky vyspělých zemí. Produktivita práce rostla nepřiměřeně pomalu (124,3 % ve srovnání s rokem 1990) a pokulhávala za růstem reálných mezd (136,4 %). To zvyšovalo náklady práce a zhoršovalo konkurenční schopnost domácích podniků. Počet pracovníků ve výzkumu a vývoji, kteří by měli vytvářet předpoklady pro rychlejší tempa růstu produktivity práce, se za dobu transformace snížil zhruba o čtvrtinu.</w:t>
      </w:r>
    </w:p>
    <w:p w:rsidR="002C1E47" w:rsidRPr="00B427B8" w:rsidRDefault="002C1E47" w:rsidP="00573C39">
      <w:pPr>
        <w:spacing w:after="120" w:line="240" w:lineRule="auto"/>
        <w:ind w:right="1152" w:firstLine="567"/>
        <w:jc w:val="both"/>
        <w:rPr>
          <w:rFonts w:ascii="Times New Roman" w:hAnsi="Times New Roman" w:cs="Times New Roman"/>
          <w:b/>
          <w:i/>
          <w:sz w:val="24"/>
          <w:szCs w:val="24"/>
        </w:rPr>
      </w:pPr>
      <w:r w:rsidRPr="00B427B8">
        <w:rPr>
          <w:rFonts w:ascii="Times New Roman" w:hAnsi="Times New Roman" w:cs="Times New Roman"/>
          <w:b/>
          <w:i/>
          <w:sz w:val="24"/>
          <w:szCs w:val="24"/>
        </w:rPr>
        <w:t xml:space="preserve">Výsledkem přeměn </w:t>
      </w:r>
      <w:r w:rsidR="008F172F" w:rsidRPr="00B427B8">
        <w:rPr>
          <w:rFonts w:ascii="Times New Roman" w:hAnsi="Times New Roman" w:cs="Times New Roman"/>
          <w:b/>
          <w:i/>
          <w:sz w:val="24"/>
          <w:szCs w:val="24"/>
        </w:rPr>
        <w:t xml:space="preserve">byla </w:t>
      </w:r>
      <w:r w:rsidRPr="00B427B8">
        <w:rPr>
          <w:rFonts w:ascii="Times New Roman" w:hAnsi="Times New Roman" w:cs="Times New Roman"/>
          <w:b/>
          <w:i/>
          <w:sz w:val="24"/>
          <w:szCs w:val="24"/>
        </w:rPr>
        <w:t xml:space="preserve">středně rozvinutá a jen dílčím způsobem a nerovnoměrně modernizovaná ekonomika. </w:t>
      </w:r>
    </w:p>
    <w:p w:rsidR="00755AC3"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b/>
          <w:i/>
          <w:sz w:val="24"/>
          <w:szCs w:val="24"/>
        </w:rPr>
        <w:t>Ekonomická rovnováha</w:t>
      </w:r>
      <w:r w:rsidRPr="00B427B8">
        <w:rPr>
          <w:rFonts w:ascii="Times New Roman" w:eastAsia="MS Mincho" w:hAnsi="Times New Roman" w:cs="Times New Roman"/>
          <w:sz w:val="24"/>
          <w:szCs w:val="24"/>
        </w:rPr>
        <w:t xml:space="preserve"> ve všech svých aspektech zůstávala i nadále nedosažitelným snem. Ve struktuře národního hospodářství se prosadilo na první místo </w:t>
      </w:r>
      <w:r w:rsidRPr="00B427B8">
        <w:rPr>
          <w:rFonts w:ascii="Times New Roman" w:eastAsia="MS Mincho" w:hAnsi="Times New Roman" w:cs="Times New Roman"/>
          <w:bCs/>
          <w:iCs/>
          <w:sz w:val="24"/>
          <w:szCs w:val="24"/>
        </w:rPr>
        <w:t>hledisko zisku</w:t>
      </w:r>
      <w:r w:rsidRPr="00B427B8">
        <w:rPr>
          <w:rFonts w:ascii="Times New Roman" w:eastAsia="MS Mincho" w:hAnsi="Times New Roman" w:cs="Times New Roman"/>
          <w:b/>
          <w:bCs/>
          <w:i/>
          <w:iCs/>
          <w:sz w:val="24"/>
          <w:szCs w:val="24"/>
        </w:rPr>
        <w:t xml:space="preserve">, </w:t>
      </w:r>
      <w:r w:rsidRPr="00B427B8">
        <w:rPr>
          <w:rFonts w:ascii="Times New Roman" w:eastAsia="MS Mincho" w:hAnsi="Times New Roman" w:cs="Times New Roman"/>
          <w:bCs/>
          <w:iCs/>
          <w:sz w:val="24"/>
          <w:szCs w:val="24"/>
        </w:rPr>
        <w:t xml:space="preserve">které se až příliš často dostávalo do rozporu s </w:t>
      </w:r>
      <w:r w:rsidRPr="00B427B8">
        <w:rPr>
          <w:rFonts w:ascii="Times New Roman" w:eastAsia="MS Mincho" w:hAnsi="Times New Roman" w:cs="Times New Roman"/>
          <w:sz w:val="24"/>
          <w:szCs w:val="24"/>
        </w:rPr>
        <w:t xml:space="preserve">požadavky vnitřní proporcionality a zabezpečení </w:t>
      </w:r>
      <w:r w:rsidRPr="00B427B8">
        <w:rPr>
          <w:rFonts w:ascii="Times New Roman" w:eastAsia="MS Mincho" w:hAnsi="Times New Roman" w:cs="Times New Roman"/>
          <w:bCs/>
          <w:iCs/>
          <w:sz w:val="24"/>
          <w:szCs w:val="24"/>
        </w:rPr>
        <w:t>klíčových produktů pro rozvoj</w:t>
      </w:r>
      <w:r w:rsidRPr="00B427B8">
        <w:rPr>
          <w:rFonts w:ascii="Times New Roman" w:eastAsia="MS Mincho" w:hAnsi="Times New Roman" w:cs="Times New Roman"/>
          <w:sz w:val="24"/>
          <w:szCs w:val="24"/>
        </w:rPr>
        <w:t xml:space="preserve"> domácího hospodářství. Technologie výroby a technická </w:t>
      </w:r>
      <w:r w:rsidRPr="00B427B8">
        <w:rPr>
          <w:rFonts w:ascii="Times New Roman" w:eastAsia="MS Mincho" w:hAnsi="Times New Roman" w:cs="Times New Roman"/>
          <w:bCs/>
          <w:iCs/>
          <w:sz w:val="24"/>
          <w:szCs w:val="24"/>
        </w:rPr>
        <w:t>úroveň výrobků</w:t>
      </w:r>
      <w:r w:rsidRPr="00B427B8">
        <w:rPr>
          <w:rFonts w:ascii="Times New Roman" w:eastAsia="MS Mincho" w:hAnsi="Times New Roman" w:cs="Times New Roman"/>
          <w:sz w:val="24"/>
          <w:szCs w:val="24"/>
        </w:rPr>
        <w:t xml:space="preserve"> se ve velkých podnicích zvýšila, avšak šlo z velké části o dovezenou technologii druhého sledu, určenou pro masovou, nikoli inovační či výběrovou produkci.</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Vztah reálných mezd a produktivity práce</w:t>
      </w:r>
      <w:r w:rsidRPr="00B427B8">
        <w:rPr>
          <w:rFonts w:ascii="Times New Roman" w:eastAsia="MS Mincho" w:hAnsi="Times New Roman" w:cs="Times New Roman"/>
          <w:sz w:val="24"/>
          <w:szCs w:val="24"/>
        </w:rPr>
        <w:t xml:space="preserve"> zůstával od roku 1996 nepříznivý. Trvala nerovnováha mezi tvorbou a užitím HDP (spotřebovávalo se více, než se vyrobilo), což vedlo k „projídání“ zbývajících již nevelkých rezerv a k růstu </w:t>
      </w:r>
      <w:r w:rsidRPr="00B427B8">
        <w:rPr>
          <w:rFonts w:ascii="Times New Roman" w:eastAsia="MS Mincho" w:hAnsi="Times New Roman" w:cs="Times New Roman"/>
          <w:b/>
          <w:bCs/>
          <w:i/>
          <w:iCs/>
          <w:sz w:val="24"/>
          <w:szCs w:val="24"/>
        </w:rPr>
        <w:t>zadluženosti</w:t>
      </w:r>
      <w:r w:rsidRPr="00B427B8">
        <w:rPr>
          <w:rFonts w:ascii="Times New Roman" w:eastAsia="MS Mincho" w:hAnsi="Times New Roman" w:cs="Times New Roman"/>
          <w:sz w:val="24"/>
          <w:szCs w:val="24"/>
        </w:rPr>
        <w:t xml:space="preserve"> ekonomiky, státu a nově i domácností.</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Na trhu práce počátkem roku 2004 marně hledalo zaměstnání více než 10% práceschopného obyvatelstva. </w:t>
      </w:r>
    </w:p>
    <w:p w:rsidR="002C1E47" w:rsidRPr="00B427B8" w:rsidRDefault="002C1E47"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Konečná spotřeba domácností</w:t>
      </w:r>
      <w:r w:rsidRPr="00B427B8">
        <w:rPr>
          <w:rFonts w:ascii="Times New Roman" w:eastAsia="MS Mincho" w:hAnsi="Times New Roman" w:cs="Times New Roman"/>
          <w:sz w:val="24"/>
          <w:szCs w:val="24"/>
        </w:rPr>
        <w:t xml:space="preserve"> se za 13 let zvýšila o pouhých 19 %, což byl velmi nízký růst, neodpovídající růstu ekonomické výkonnosti země a umožněný jen neopakovatelnými příjmy státu z privatizace státních podniků, v současnosti </w:t>
      </w:r>
      <w:r w:rsidRPr="00B427B8">
        <w:rPr>
          <w:rFonts w:ascii="Times New Roman" w:eastAsia="MS Mincho" w:hAnsi="Times New Roman" w:cs="Times New Roman"/>
          <w:sz w:val="24"/>
          <w:szCs w:val="24"/>
        </w:rPr>
        <w:lastRenderedPageBreak/>
        <w:t xml:space="preserve">již vysychajícími. V tabulce </w:t>
      </w:r>
      <w:r w:rsidRPr="00B427B8">
        <w:rPr>
          <w:rFonts w:ascii="Times New Roman" w:eastAsia="MS Mincho" w:hAnsi="Times New Roman" w:cs="Times New Roman"/>
          <w:b/>
          <w:bCs/>
          <w:i/>
          <w:iCs/>
          <w:sz w:val="24"/>
          <w:szCs w:val="24"/>
        </w:rPr>
        <w:t>důchodové struktury</w:t>
      </w:r>
      <w:r w:rsidRPr="00B427B8">
        <w:rPr>
          <w:rFonts w:ascii="Times New Roman" w:eastAsia="MS Mincho" w:hAnsi="Times New Roman" w:cs="Times New Roman"/>
          <w:sz w:val="24"/>
          <w:szCs w:val="24"/>
        </w:rPr>
        <w:t xml:space="preserve"> obyvatelstva se na jednom pólu objevily 3 % příslušníků finanční oligarchie a 8 % příjmově velmi dobře zajištěných osob, na opačném pólu pak 20 % rodin bezprostředně ohrožených chudobou a 160 000 rodin, žijících pod úrovní životního minima.</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Zatímco strmě vzrůstalo tempo odbourávání dřívějších sociálních jistot obyvatelstva, zdůvodňované nedostatkem prostředků státu na sociální účely, v ekonomice se rozšiřovala </w:t>
      </w:r>
      <w:r w:rsidRPr="00B427B8">
        <w:rPr>
          <w:rFonts w:ascii="Times New Roman" w:eastAsia="MS Mincho" w:hAnsi="Times New Roman" w:cs="Times New Roman"/>
          <w:b/>
          <w:bCs/>
          <w:i/>
          <w:iCs/>
          <w:sz w:val="24"/>
          <w:szCs w:val="24"/>
        </w:rPr>
        <w:t>šedá zóna</w:t>
      </w:r>
      <w:r w:rsidRPr="00B427B8">
        <w:rPr>
          <w:rFonts w:ascii="Times New Roman" w:eastAsia="MS Mincho" w:hAnsi="Times New Roman" w:cs="Times New Roman"/>
          <w:sz w:val="24"/>
          <w:szCs w:val="24"/>
        </w:rPr>
        <w:t xml:space="preserve">, jejíž objem podle vládních odhadů představoval 25 % HDP. O </w:t>
      </w:r>
      <w:r w:rsidRPr="00B427B8">
        <w:rPr>
          <w:rFonts w:ascii="Times New Roman" w:eastAsia="MS Mincho" w:hAnsi="Times New Roman" w:cs="Times New Roman"/>
          <w:b/>
          <w:bCs/>
          <w:i/>
          <w:iCs/>
          <w:sz w:val="24"/>
          <w:szCs w:val="24"/>
        </w:rPr>
        <w:t>zkrácení příjmů státního rozpočtu</w:t>
      </w:r>
      <w:r w:rsidRPr="00B427B8">
        <w:rPr>
          <w:rFonts w:ascii="Times New Roman" w:eastAsia="MS Mincho" w:hAnsi="Times New Roman" w:cs="Times New Roman"/>
          <w:sz w:val="24"/>
          <w:szCs w:val="24"/>
        </w:rPr>
        <w:t xml:space="preserve"> se staraly domácí firmy i zcela legálně. „Černé mzdy, práce na černo, celní a daňové úniky, hospodářská kriminalita, korupce, praní špinavých peněz, pašování zboží, je nejrychleji se rozvíjející sektor v ČR“.</w:t>
      </w:r>
      <w:r w:rsidRPr="00B427B8">
        <w:rPr>
          <w:rFonts w:ascii="Times New Roman" w:eastAsia="MS Mincho" w:hAnsi="Times New Roman" w:cs="Times New Roman"/>
          <w:sz w:val="24"/>
          <w:szCs w:val="24"/>
          <w:vertAlign w:val="superscript"/>
        </w:rPr>
        <w:footnoteReference w:id="824"/>
      </w:r>
      <w:r w:rsidRPr="00B427B8">
        <w:rPr>
          <w:rFonts w:ascii="Times New Roman" w:eastAsia="MS Mincho" w:hAnsi="Times New Roman" w:cs="Times New Roman"/>
          <w:sz w:val="24"/>
          <w:szCs w:val="24"/>
        </w:rPr>
        <w:t xml:space="preserve"> Charakteristický byl únik do „daňových rájů“.</w:t>
      </w:r>
      <w:r w:rsidRPr="00B427B8">
        <w:rPr>
          <w:rFonts w:ascii="Times New Roman" w:eastAsia="MS Mincho" w:hAnsi="Times New Roman" w:cs="Times New Roman"/>
          <w:sz w:val="24"/>
          <w:szCs w:val="24"/>
          <w:vertAlign w:val="superscript"/>
        </w:rPr>
        <w:footnoteReference w:id="825"/>
      </w:r>
      <w:r w:rsidRPr="00B427B8">
        <w:rPr>
          <w:rFonts w:ascii="Times New Roman" w:eastAsia="MS Mincho" w:hAnsi="Times New Roman" w:cs="Times New Roman"/>
          <w:sz w:val="24"/>
          <w:szCs w:val="24"/>
        </w:rPr>
        <w:t xml:space="preserve"> </w:t>
      </w:r>
    </w:p>
    <w:p w:rsidR="002C1E47" w:rsidRPr="00B427B8" w:rsidRDefault="002C1E47"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Zcela se tak změnila </w:t>
      </w:r>
      <w:r w:rsidRPr="00B427B8">
        <w:rPr>
          <w:rFonts w:ascii="Times New Roman" w:eastAsia="MS Mincho" w:hAnsi="Times New Roman" w:cs="Times New Roman"/>
          <w:b/>
          <w:bCs/>
          <w:i/>
          <w:iCs/>
          <w:sz w:val="24"/>
          <w:szCs w:val="24"/>
        </w:rPr>
        <w:t>úhrnná platební bilance</w:t>
      </w:r>
      <w:r w:rsidRPr="00B427B8">
        <w:rPr>
          <w:rFonts w:ascii="Times New Roman" w:eastAsia="MS Mincho" w:hAnsi="Times New Roman" w:cs="Times New Roman"/>
          <w:sz w:val="24"/>
          <w:szCs w:val="24"/>
        </w:rPr>
        <w:t xml:space="preserve">. Ještě na počátku tohoto století byla aktivní, díky trvajícímu přílivu zahraničního kapitálu. Její běžný účet byl ale už tehdy pasivní stomiliardovou částkou, vinou dlouhodobého schodku zahraničního obchodu (64,9 mld. Kč v roce 2003), odlivu dividend a úroků do zahraničí a poklesu výnosu služeb. Hrubá </w:t>
      </w:r>
      <w:r w:rsidRPr="00B427B8">
        <w:rPr>
          <w:rFonts w:ascii="Times New Roman" w:eastAsia="MS Mincho" w:hAnsi="Times New Roman" w:cs="Times New Roman"/>
          <w:b/>
          <w:bCs/>
          <w:i/>
          <w:iCs/>
          <w:sz w:val="24"/>
          <w:szCs w:val="24"/>
        </w:rPr>
        <w:t>zadluženost republiky</w:t>
      </w:r>
      <w:r w:rsidRPr="00B427B8">
        <w:rPr>
          <w:rFonts w:ascii="Times New Roman" w:eastAsia="MS Mincho" w:hAnsi="Times New Roman" w:cs="Times New Roman"/>
          <w:sz w:val="24"/>
          <w:szCs w:val="24"/>
        </w:rPr>
        <w:t xml:space="preserve">, při vzniku ČR představující 6,0 mld. USD, se do roku 2002 zvýšila na </w:t>
      </w:r>
      <w:r w:rsidRPr="005C528C">
        <w:rPr>
          <w:rFonts w:ascii="Times New Roman" w:eastAsia="MS Mincho" w:hAnsi="Times New Roman" w:cs="Times New Roman"/>
          <w:color w:val="7030A0"/>
          <w:sz w:val="24"/>
          <w:szCs w:val="24"/>
        </w:rPr>
        <w:t>19 mld. USD a zatížila nás tehdy dluhovou službou 148 ml</w:t>
      </w:r>
      <w:r w:rsidR="00184765">
        <w:rPr>
          <w:rFonts w:ascii="Times New Roman" w:eastAsia="MS Mincho" w:hAnsi="Times New Roman" w:cs="Times New Roman"/>
          <w:color w:val="7030A0"/>
          <w:sz w:val="24"/>
          <w:szCs w:val="24"/>
        </w:rPr>
        <w:t>n</w:t>
      </w:r>
      <w:r w:rsidRPr="005C528C">
        <w:rPr>
          <w:rFonts w:ascii="Times New Roman" w:eastAsia="MS Mincho" w:hAnsi="Times New Roman" w:cs="Times New Roman"/>
          <w:color w:val="7030A0"/>
          <w:sz w:val="24"/>
          <w:szCs w:val="24"/>
        </w:rPr>
        <w:t>. Kč.</w:t>
      </w:r>
      <w:r w:rsidR="005C528C">
        <w:rPr>
          <w:rFonts w:ascii="Times New Roman" w:eastAsia="MS Mincho" w:hAnsi="Times New Roman" w:cs="Times New Roman"/>
          <w:color w:val="7030A0"/>
          <w:sz w:val="24"/>
          <w:szCs w:val="24"/>
        </w:rPr>
        <w:t xml:space="preserve"> </w:t>
      </w:r>
      <w:r w:rsidRPr="00B427B8">
        <w:rPr>
          <w:rFonts w:ascii="Times New Roman" w:eastAsia="MS Mincho" w:hAnsi="Times New Roman" w:cs="Times New Roman"/>
          <w:b/>
          <w:i/>
          <w:sz w:val="24"/>
          <w:szCs w:val="24"/>
        </w:rPr>
        <w:t>Veřejné rozpočty</w:t>
      </w:r>
      <w:r w:rsidRPr="00B427B8">
        <w:rPr>
          <w:rFonts w:ascii="Times New Roman" w:eastAsia="MS Mincho" w:hAnsi="Times New Roman" w:cs="Times New Roman"/>
          <w:sz w:val="24"/>
          <w:szCs w:val="24"/>
        </w:rPr>
        <w:t xml:space="preserve"> se dlouhodobě ocitaly ve stomiliardových deficitech, které přiměly vlády k „reformě veřejných financí“. V podobě, která byla předložena a prosazována, se stala vysoce spornou jak co do rozsahu a tempa, tak zejména co do svého sociálního zaměření a dopadů.</w:t>
      </w:r>
    </w:p>
    <w:p w:rsidR="002C1E47" w:rsidRPr="00B427B8" w:rsidRDefault="002C1E47" w:rsidP="0091408F">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 důsledku všech těchto okolností se dostalo i finanční hospodaření státu do stavu nerovnováhy, rovnajícímu se krizi, aby do takové krize jen o několik let později skutečně spadlo. </w:t>
      </w:r>
    </w:p>
    <w:p w:rsidR="002C1E47" w:rsidRPr="00B427B8" w:rsidRDefault="002C1E47" w:rsidP="0091408F">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Období obnovy kapitalismu tak prošlo </w:t>
      </w:r>
      <w:r w:rsidRPr="00B427B8">
        <w:rPr>
          <w:rFonts w:ascii="Times New Roman" w:hAnsi="Times New Roman" w:cs="Times New Roman"/>
          <w:b/>
          <w:i/>
          <w:sz w:val="24"/>
          <w:szCs w:val="24"/>
        </w:rPr>
        <w:t>čtyřmi základními fázemi</w:t>
      </w:r>
      <w:r w:rsidRPr="00B427B8">
        <w:rPr>
          <w:rFonts w:ascii="Times New Roman" w:hAnsi="Times New Roman" w:cs="Times New Roman"/>
          <w:sz w:val="24"/>
          <w:szCs w:val="24"/>
        </w:rPr>
        <w:t>: etapou základních institucionálních změn (1990-1993), etapou prosazování neoliberální hospodářské politiky (1994-1998), etapou pokusů o nápravu transformačních chyb a o dovedení ČR do EU (1999-2004) a konečně etapou, vrcholící v turbulencích, vyvolaných velkou krizí, která zdaleka nedozněla.</w:t>
      </w:r>
    </w:p>
    <w:p w:rsidR="002C1E47" w:rsidRPr="00B427B8" w:rsidRDefault="002C1E47" w:rsidP="0091408F">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V první etapě</w:t>
      </w:r>
      <w:r w:rsidRPr="00B427B8">
        <w:rPr>
          <w:rFonts w:ascii="Times New Roman" w:eastAsia="MS Mincho" w:hAnsi="Times New Roman" w:cs="Times New Roman"/>
          <w:sz w:val="24"/>
          <w:szCs w:val="24"/>
        </w:rPr>
        <w:t xml:space="preserve"> restaurace kapitalismu v Česku se uskutečnily rozhodující změny v zákonodárné oblasti a v oblasti ústupu státu z jeho dřívějších hospodářských funkcí. ČSFR zrušila systém plánovaného hospodářství a rozsáhle liberalizovala ekonomické vztahy, přijala základní privatizační zákony, přeorientovala vnější ekonomické vztahy z okruhu států zrušené Rady vzájemné hospodářské pomoci na rozvinuté kapitalistické státy a podřídila se požadavkům MMF a SB. Provedení těchto institucionálních kroků bylo relativně snadné vzhledem k obecné shodě tehdy rozhodujících politických sil na obnově kapitalismu a k masivní zahraniční podpoře. Rychlost při jejich uskutečňování brzy přivodila představy, že se ekonomická transformace daří. S dokončením </w:t>
      </w:r>
      <w:r w:rsidRPr="00B427B8">
        <w:rPr>
          <w:rFonts w:ascii="Times New Roman" w:eastAsia="MS Mincho" w:hAnsi="Times New Roman" w:cs="Times New Roman"/>
          <w:sz w:val="24"/>
          <w:szCs w:val="24"/>
        </w:rPr>
        <w:lastRenderedPageBreak/>
        <w:t>procesu měly podle neoliberální garnitury negativní důsledky pominout, ekonomika se měla „odrazit ode dna“ a zahájit nové, úspěšné růstové období. To se ovšem nestalo. Naopak, rozdílnost názorů na vhodnost zvolených cest transformace významně přispěla k tomu, že se společný stát Čechů a Slováků k l. lednu 1993 rozpadl.</w:t>
      </w:r>
    </w:p>
    <w:p w:rsidR="002C1E47" w:rsidRPr="00B427B8" w:rsidRDefault="002C1E47" w:rsidP="0091408F">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Ani </w:t>
      </w:r>
      <w:r w:rsidRPr="00B427B8">
        <w:rPr>
          <w:rFonts w:ascii="Times New Roman" w:eastAsia="MS Mincho" w:hAnsi="Times New Roman" w:cs="Times New Roman"/>
          <w:b/>
          <w:bCs/>
          <w:i/>
          <w:iCs/>
          <w:sz w:val="24"/>
          <w:szCs w:val="24"/>
        </w:rPr>
        <w:t>druhá vývojová etapa</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ekonomiky v České republice předchozí optimistické předpoklady nepotvrdila: skončila v roce 1997 ekonomickou krizí, provázenou absolutním poklesem HDP (v tomto roce stagnoval, v roce 1998 poklesl oproti předchozímu roku o více než 2 %). Prakticky se projevily důsledky uplatňování neoliberální hospodářské politiky z předchozích let – především „úprku ekonomů před právníky“ a naivního otevření české ekonomiky zahraniční kapitálové i zbožní konkurenci. Předtím nekriticky oslavovaný premiér V. Klaus byl po rozpadu pravicové vládní koalice nucen odstoupit a předat moc krátkodobé vládě J. Tošovského. Hospodářský debakl Klausovy vlády – tehdy ještě nebyla ani zdaleka známa jeho hloubka – ovšem nic nezměnil na tom, že základní kameny transformace české ekonomiky, uzákoněné v prvních třech letech jejího působení, zůstaly v jejich původní podobě nedotčeny – i po praktickém důkazu selhání neoliberální hospodářské politiky.</w:t>
      </w:r>
    </w:p>
    <w:p w:rsidR="002C1E47" w:rsidRPr="00B427B8" w:rsidRDefault="002C1E47" w:rsidP="0091408F">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Třetí etapa</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hospodářského vývoje ČR proběhla pod taktovkou sociálně demokratických vlád. Zemanova vláda se ve vládním prohlášení zřetelně přihlásila k principům sociálního státu. V praxi však nebyla schopna či ochotna tuto hospodářsko-politickou linii, podstatně se lišící od linie předchozích vlád, reálně uplatnit. Její činnost byla jednak objektivně předurčena předchozím právním rámcem (na jehož schválení v parlamentě se ovšem sociální demokracie ochotně a aktivně podílela) a z něho vzniklými hospodářskými skutečnostmi, jednak jí nasadila pouta koaliční smlouva s ODS, která ČSSD zabraňovala významněji se odklonit od dřívější hospodářské politiky státu. Ani druhá sociálně demokratická vláda, jejíž prioritou bylo dovést ČR do Evropské unie, se při neochotě politicky spolupracovat s KSČM neobešla bez koalice s pravicovými partnery. Podařilo se jí sice udržovat hospodářský růst, nastartovaný předchozí Zemanovou vládou (jen nepatrně se lišící od stagnace), ale pouze za cenu zvýšených rizik ekonomické nerovnováhy, které nakonec vyústily až do krize veřejných financí a po neúspěchu ve volbách do EU k pádu Špidlovy vlády.</w:t>
      </w:r>
    </w:p>
    <w:p w:rsidR="002C1E47" w:rsidRPr="00B427B8" w:rsidRDefault="002C1E47" w:rsidP="00573C39">
      <w:pPr>
        <w:spacing w:line="240" w:lineRule="auto"/>
        <w:ind w:right="1152" w:firstLine="567"/>
        <w:jc w:val="both"/>
        <w:rPr>
          <w:rFonts w:ascii="Times New Roman" w:eastAsia="MS Mincho" w:hAnsi="Times New Roman" w:cs="Times New Roman"/>
          <w:bCs/>
          <w:sz w:val="24"/>
          <w:szCs w:val="24"/>
        </w:rPr>
      </w:pPr>
      <w:r w:rsidRPr="00B427B8">
        <w:rPr>
          <w:rFonts w:ascii="Times New Roman" w:eastAsia="MS Mincho" w:hAnsi="Times New Roman" w:cs="Times New Roman"/>
          <w:b/>
          <w:bCs/>
          <w:i/>
          <w:sz w:val="24"/>
          <w:szCs w:val="24"/>
        </w:rPr>
        <w:t>Čtvrtá etapa</w:t>
      </w:r>
      <w:r w:rsidRPr="00B427B8">
        <w:rPr>
          <w:rFonts w:ascii="Times New Roman" w:eastAsia="MS Mincho" w:hAnsi="Times New Roman" w:cs="Times New Roman"/>
          <w:b/>
          <w:bCs/>
          <w:sz w:val="24"/>
          <w:szCs w:val="24"/>
        </w:rPr>
        <w:t xml:space="preserve"> </w:t>
      </w:r>
      <w:r w:rsidRPr="00B427B8">
        <w:rPr>
          <w:rFonts w:ascii="Times New Roman" w:eastAsia="MS Mincho" w:hAnsi="Times New Roman" w:cs="Times New Roman"/>
          <w:bCs/>
          <w:sz w:val="24"/>
          <w:szCs w:val="24"/>
        </w:rPr>
        <w:t>ekonomické reformy probíhala za vlády pravice a byla ovlivněna nejen snahou znovu uplatnit očištěné neoliberální principy, ale zejména hlubokým otřesem, který vyvolala velká krize v roce 2008</w:t>
      </w:r>
      <w:r w:rsidR="0091408F" w:rsidRPr="00B427B8">
        <w:rPr>
          <w:rFonts w:ascii="Times New Roman" w:eastAsia="MS Mincho" w:hAnsi="Times New Roman" w:cs="Times New Roman"/>
          <w:bCs/>
          <w:sz w:val="24"/>
          <w:szCs w:val="24"/>
        </w:rPr>
        <w:t>, ze které Česko dosud nevybředlo.</w:t>
      </w:r>
      <w:r w:rsidRPr="00B427B8">
        <w:rPr>
          <w:rFonts w:ascii="Times New Roman" w:eastAsia="MS Mincho" w:hAnsi="Times New Roman" w:cs="Times New Roman"/>
          <w:bCs/>
          <w:sz w:val="24"/>
          <w:szCs w:val="24"/>
        </w:rPr>
        <w:t xml:space="preserve"> </w:t>
      </w:r>
    </w:p>
    <w:p w:rsidR="002C1E47" w:rsidRPr="00B427B8" w:rsidRDefault="002C1E47" w:rsidP="00573C39">
      <w:pPr>
        <w:spacing w:after="0" w:line="240" w:lineRule="auto"/>
        <w:ind w:right="1152" w:firstLine="540"/>
        <w:jc w:val="both"/>
        <w:rPr>
          <w:rFonts w:ascii="Times New Roman" w:eastAsia="MS Mincho" w:hAnsi="Times New Roman" w:cs="Times New Roman"/>
          <w:b/>
          <w:bCs/>
          <w:sz w:val="24"/>
          <w:szCs w:val="24"/>
          <w:lang w:eastAsia="cs-CZ"/>
        </w:rPr>
      </w:pPr>
    </w:p>
    <w:p w:rsidR="002C1E47" w:rsidRPr="00B427B8" w:rsidRDefault="00BA1EE8" w:rsidP="00BA1EE8">
      <w:pPr>
        <w:spacing w:after="0" w:line="240" w:lineRule="auto"/>
        <w:ind w:right="1152" w:firstLine="540"/>
        <w:jc w:val="center"/>
        <w:rPr>
          <w:rFonts w:ascii="Times New Roman" w:eastAsia="MS Mincho" w:hAnsi="Times New Roman" w:cs="Times New Roman"/>
          <w:b/>
          <w:bCs/>
          <w:sz w:val="56"/>
          <w:szCs w:val="56"/>
          <w:lang w:eastAsia="cs-CZ"/>
        </w:rPr>
      </w:pPr>
      <w:r w:rsidRPr="00B427B8">
        <w:rPr>
          <w:rFonts w:ascii="Times New Roman" w:eastAsia="MS Mincho" w:hAnsi="Times New Roman" w:cs="Times New Roman"/>
          <w:b/>
          <w:bCs/>
          <w:sz w:val="56"/>
          <w:szCs w:val="56"/>
          <w:lang w:eastAsia="cs-CZ"/>
        </w:rPr>
        <w:t>*</w:t>
      </w:r>
    </w:p>
    <w:p w:rsidR="002C1E47" w:rsidRPr="00B427B8" w:rsidRDefault="002C1E47" w:rsidP="00573C39">
      <w:pPr>
        <w:spacing w:after="0" w:line="240" w:lineRule="auto"/>
        <w:ind w:right="1152" w:firstLine="540"/>
        <w:jc w:val="both"/>
        <w:rPr>
          <w:rFonts w:ascii="Times New Roman" w:eastAsia="MS Mincho" w:hAnsi="Times New Roman" w:cs="Times New Roman"/>
          <w:b/>
          <w:bCs/>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bCs/>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II. Proces privatizace aneb Jak politici rozkradli národní kapitál České republiky</w:t>
      </w:r>
      <w:r w:rsidR="00855E8D" w:rsidRPr="00B427B8">
        <w:rPr>
          <w:rFonts w:ascii="Times New Roman" w:eastAsia="Times New Roman" w:hAnsi="Times New Roman" w:cs="Times New Roman"/>
          <w:b/>
          <w:bCs/>
          <w:sz w:val="28"/>
          <w:szCs w:val="28"/>
          <w:lang w:eastAsia="cs-CZ"/>
        </w:rPr>
        <w:t xml:space="preserve"> (</w:t>
      </w:r>
      <w:r w:rsidR="00855E8D" w:rsidRPr="005A41BC">
        <w:rPr>
          <w:rFonts w:ascii="Times New Roman" w:eastAsia="Times New Roman" w:hAnsi="Times New Roman" w:cs="Times New Roman"/>
          <w:b/>
          <w:bCs/>
          <w:color w:val="7030A0"/>
          <w:sz w:val="28"/>
          <w:szCs w:val="28"/>
          <w:lang w:eastAsia="cs-CZ"/>
        </w:rPr>
        <w:t>2</w:t>
      </w:r>
      <w:r w:rsidR="00F7551B" w:rsidRPr="005A41BC">
        <w:rPr>
          <w:rFonts w:ascii="Times New Roman" w:eastAsia="Times New Roman" w:hAnsi="Times New Roman" w:cs="Times New Roman"/>
          <w:b/>
          <w:bCs/>
          <w:color w:val="7030A0"/>
          <w:sz w:val="28"/>
          <w:szCs w:val="28"/>
          <w:lang w:eastAsia="cs-CZ"/>
        </w:rPr>
        <w:t>3</w:t>
      </w:r>
      <w:r w:rsidR="005A41BC" w:rsidRPr="005A41BC">
        <w:rPr>
          <w:rFonts w:ascii="Times New Roman" w:eastAsia="Times New Roman" w:hAnsi="Times New Roman" w:cs="Times New Roman"/>
          <w:b/>
          <w:bCs/>
          <w:color w:val="7030A0"/>
          <w:sz w:val="28"/>
          <w:szCs w:val="28"/>
          <w:lang w:eastAsia="cs-CZ"/>
        </w:rPr>
        <w:t>5</w:t>
      </w:r>
      <w:r w:rsidR="00855E8D" w:rsidRPr="005A41BC">
        <w:rPr>
          <w:rFonts w:ascii="Times New Roman" w:eastAsia="Times New Roman" w:hAnsi="Times New Roman" w:cs="Times New Roman"/>
          <w:b/>
          <w:bCs/>
          <w:color w:val="7030A0"/>
          <w:sz w:val="28"/>
          <w:szCs w:val="28"/>
          <w:lang w:eastAsia="cs-CZ"/>
        </w:rPr>
        <w:t xml:space="preserve"> – </w:t>
      </w:r>
      <w:r w:rsidR="00F7551B" w:rsidRPr="005A41BC">
        <w:rPr>
          <w:rFonts w:ascii="Times New Roman" w:eastAsia="Times New Roman" w:hAnsi="Times New Roman" w:cs="Times New Roman"/>
          <w:b/>
          <w:bCs/>
          <w:color w:val="7030A0"/>
          <w:sz w:val="28"/>
          <w:szCs w:val="28"/>
          <w:lang w:eastAsia="cs-CZ"/>
        </w:rPr>
        <w:t>26</w:t>
      </w:r>
      <w:r w:rsidR="005A41BC" w:rsidRPr="005A41BC">
        <w:rPr>
          <w:rFonts w:ascii="Times New Roman" w:eastAsia="Times New Roman" w:hAnsi="Times New Roman" w:cs="Times New Roman"/>
          <w:b/>
          <w:bCs/>
          <w:color w:val="7030A0"/>
          <w:sz w:val="28"/>
          <w:szCs w:val="28"/>
          <w:lang w:eastAsia="cs-CZ"/>
        </w:rPr>
        <w:t>7</w:t>
      </w:r>
      <w:r w:rsidR="00855E8D" w:rsidRPr="00B427B8">
        <w:rPr>
          <w:rFonts w:ascii="Times New Roman" w:eastAsia="Times New Roman" w:hAnsi="Times New Roman" w:cs="Times New Roman"/>
          <w:b/>
          <w:bCs/>
          <w:sz w:val="28"/>
          <w:szCs w:val="28"/>
          <w:lang w:eastAsia="cs-CZ"/>
        </w:rPr>
        <w:t>)</w:t>
      </w:r>
    </w:p>
    <w:p w:rsidR="00BC268B" w:rsidRPr="00B427B8" w:rsidRDefault="00BC268B" w:rsidP="00573C39">
      <w:pPr>
        <w:spacing w:after="0" w:line="240" w:lineRule="auto"/>
        <w:ind w:right="1152"/>
        <w:jc w:val="both"/>
        <w:rPr>
          <w:rFonts w:ascii="Times New Roman" w:eastAsia="Times New Roman" w:hAnsi="Times New Roman" w:cs="Times New Roman"/>
          <w:sz w:val="28"/>
          <w:szCs w:val="28"/>
          <w:lang w:eastAsia="cs-CZ"/>
        </w:rPr>
      </w:pPr>
    </w:p>
    <w:p w:rsidR="00BC268B" w:rsidRPr="00B427B8" w:rsidRDefault="00BC268B" w:rsidP="00661B77">
      <w:pPr>
        <w:spacing w:after="0" w:line="240" w:lineRule="auto"/>
        <w:ind w:left="1701"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„Okolnost, že tyto miliardové (v našem slova smyslu) hodnoty byly vrženy v několika málo letech na trh a že největší úspěch kynul nejvíc chytrým a nejvíc bezohledným, vysvětlí nám poněkud (spolu se zásadou, že je třeba krutě potrestat rebely a knížecky odměnit věrné) onu </w:t>
      </w:r>
      <w:r w:rsidRPr="00B427B8">
        <w:rPr>
          <w:rFonts w:ascii="Times New Roman" w:eastAsia="Times New Roman" w:hAnsi="Times New Roman" w:cs="Times New Roman"/>
          <w:i/>
          <w:iCs/>
          <w:sz w:val="20"/>
          <w:szCs w:val="20"/>
          <w:lang w:eastAsia="cs-CZ"/>
        </w:rPr>
        <w:t>demoralizaci</w:t>
      </w:r>
      <w:r w:rsidRPr="00B427B8">
        <w:rPr>
          <w:rFonts w:ascii="Times New Roman" w:eastAsia="Times New Roman" w:hAnsi="Times New Roman" w:cs="Times New Roman"/>
          <w:sz w:val="20"/>
          <w:szCs w:val="20"/>
          <w:lang w:eastAsia="cs-CZ"/>
        </w:rPr>
        <w:t xml:space="preserve">, které propadla v tomto tanci milionů klika panská, v Praze vládnoucí. Vysvětlí i </w:t>
      </w:r>
      <w:r w:rsidRPr="00B427B8">
        <w:rPr>
          <w:rFonts w:ascii="Times New Roman" w:eastAsia="Times New Roman" w:hAnsi="Times New Roman" w:cs="Times New Roman"/>
          <w:sz w:val="20"/>
          <w:szCs w:val="20"/>
          <w:lang w:eastAsia="cs-CZ"/>
        </w:rPr>
        <w:lastRenderedPageBreak/>
        <w:t xml:space="preserve">novou situaci země, kde vyrůstala přes noc nová knížecí bohatství, kde vedle </w:t>
      </w:r>
      <w:r w:rsidRPr="00B427B8">
        <w:rPr>
          <w:rFonts w:ascii="Times New Roman" w:eastAsia="Times New Roman" w:hAnsi="Times New Roman" w:cs="Times New Roman"/>
          <w:i/>
          <w:iCs/>
          <w:sz w:val="20"/>
          <w:szCs w:val="20"/>
          <w:lang w:eastAsia="cs-CZ"/>
        </w:rPr>
        <w:t>vévodství fridlandského</w:t>
      </w:r>
      <w:r w:rsidRPr="00B427B8">
        <w:rPr>
          <w:rFonts w:ascii="Times New Roman" w:eastAsia="Times New Roman" w:hAnsi="Times New Roman" w:cs="Times New Roman"/>
          <w:sz w:val="20"/>
          <w:szCs w:val="20"/>
          <w:lang w:eastAsia="cs-CZ"/>
        </w:rPr>
        <w:t>, nového manského státu českého krále, vyrvaného z těla samého království, nahromadily se v rukou několika šťastných kořistníků velké statky zemské v počtu neobyčejném. I v tom je vůle doby: sklon k soustřeďování velkých majetků v rukou jedince je pozorovati již před Bílou Horou a ovšem nejen u nás, nýbrž i v sousedství.“ (Josef Pekař)</w:t>
      </w:r>
      <w:r w:rsidRPr="00B427B8">
        <w:rPr>
          <w:rFonts w:ascii="Times New Roman" w:eastAsia="Times New Roman" w:hAnsi="Times New Roman" w:cs="Times New Roman"/>
          <w:sz w:val="20"/>
          <w:szCs w:val="20"/>
          <w:vertAlign w:val="superscript"/>
          <w:lang w:eastAsia="cs-CZ"/>
        </w:rPr>
        <w:footnoteReference w:id="826"/>
      </w:r>
    </w:p>
    <w:p w:rsidR="00BC268B" w:rsidRPr="00B427B8" w:rsidRDefault="00BC268B" w:rsidP="00661B77">
      <w:pPr>
        <w:spacing w:after="0" w:line="240" w:lineRule="auto"/>
        <w:ind w:left="1701" w:right="1152"/>
        <w:jc w:val="both"/>
        <w:rPr>
          <w:rFonts w:ascii="Times New Roman" w:eastAsia="Times New Roman" w:hAnsi="Times New Roman" w:cs="Times New Roman"/>
          <w:sz w:val="20"/>
          <w:szCs w:val="20"/>
          <w:lang w:eastAsia="cs-CZ"/>
        </w:rPr>
      </w:pPr>
    </w:p>
    <w:p w:rsidR="00BC268B" w:rsidRPr="00B427B8" w:rsidRDefault="00BC268B" w:rsidP="00661B77">
      <w:pPr>
        <w:spacing w:after="0" w:line="240" w:lineRule="auto"/>
        <w:ind w:left="1701"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Politikové mají „důvod dát si flašku šampaňského“, neboť byly přijaty zákony o velké privatizaci </w:t>
      </w:r>
      <w:r w:rsidR="00B2605F" w:rsidRPr="00B427B8">
        <w:rPr>
          <w:rFonts w:ascii="Times New Roman" w:eastAsia="Times New Roman" w:hAnsi="Times New Roman" w:cs="Times New Roman"/>
          <w:sz w:val="20"/>
          <w:szCs w:val="20"/>
          <w:lang w:eastAsia="cs-CZ"/>
        </w:rPr>
        <w:t>a</w:t>
      </w:r>
      <w:r w:rsidRPr="00B427B8">
        <w:rPr>
          <w:rFonts w:ascii="Times New Roman" w:eastAsia="Times New Roman" w:hAnsi="Times New Roman" w:cs="Times New Roman"/>
          <w:sz w:val="20"/>
          <w:szCs w:val="20"/>
          <w:lang w:eastAsia="cs-CZ"/>
        </w:rPr>
        <w:t xml:space="preserve"> zákony restituční. (Václav Havel) </w:t>
      </w:r>
      <w:r w:rsidRPr="00B427B8">
        <w:rPr>
          <w:rFonts w:ascii="Times New Roman" w:eastAsia="Times New Roman" w:hAnsi="Times New Roman" w:cs="Times New Roman"/>
          <w:sz w:val="20"/>
          <w:szCs w:val="20"/>
          <w:vertAlign w:val="superscript"/>
          <w:lang w:eastAsia="cs-CZ"/>
        </w:rPr>
        <w:footnoteReference w:id="827"/>
      </w:r>
      <w:r w:rsidRPr="00B427B8">
        <w:rPr>
          <w:rFonts w:ascii="Times New Roman" w:eastAsia="Times New Roman" w:hAnsi="Times New Roman" w:cs="Times New Roman"/>
          <w:sz w:val="20"/>
          <w:szCs w:val="20"/>
          <w:lang w:eastAsia="cs-CZ"/>
        </w:rPr>
        <w:t xml:space="preserve"> </w:t>
      </w:r>
    </w:p>
    <w:p w:rsidR="00BC268B" w:rsidRPr="00B427B8" w:rsidRDefault="00BC268B" w:rsidP="00661B77">
      <w:pPr>
        <w:spacing w:after="0" w:line="240" w:lineRule="auto"/>
        <w:ind w:left="1701" w:right="1152"/>
        <w:jc w:val="both"/>
        <w:rPr>
          <w:rFonts w:ascii="Times New Roman" w:eastAsia="Times New Roman" w:hAnsi="Times New Roman" w:cs="Times New Roman"/>
          <w:sz w:val="20"/>
          <w:szCs w:val="20"/>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1. Spektákl privatizace</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Základními faktory, které zformovaly současnou tvářnost české ekonomiky, se staly vedle liberalizace trhu změna vlastnických poměrů (privatizace a restituce) a rozsáhlý vstup zahraničního kapitálu. Rozhodujícím způsobem ovlivnily její dnešní výkonnost, konkurenceschopnost na světovém trhu, míru zaměstnanosti obyvatelstva a jeho sociální postavení.</w:t>
      </w:r>
      <w:r w:rsidRPr="00B427B8">
        <w:rPr>
          <w:rFonts w:ascii="Times New Roman" w:eastAsia="Times New Roman" w:hAnsi="Times New Roman" w:cs="Times New Roman"/>
          <w:sz w:val="24"/>
          <w:szCs w:val="24"/>
          <w:vertAlign w:val="superscript"/>
          <w:lang w:eastAsia="cs-CZ"/>
        </w:rPr>
        <w:footnoteReference w:id="828"/>
      </w:r>
      <w:r w:rsidRPr="00B427B8">
        <w:rPr>
          <w:rFonts w:ascii="Times New Roman" w:eastAsia="Times New Roman" w:hAnsi="Times New Roman" w:cs="Times New Roman"/>
          <w:sz w:val="24"/>
          <w:szCs w:val="24"/>
          <w:lang w:eastAsia="cs-CZ"/>
        </w:rPr>
        <w:t xml:space="preserve"> </w:t>
      </w:r>
    </w:p>
    <w:p w:rsidR="00BC268B" w:rsidRPr="00B427B8" w:rsidRDefault="00BC268B" w:rsidP="008F172F">
      <w:pPr>
        <w:spacing w:line="240" w:lineRule="auto"/>
        <w:ind w:right="1152" w:firstLine="540"/>
        <w:jc w:val="both"/>
        <w:rPr>
          <w:rFonts w:ascii="Times New Roman" w:eastAsia="Times New Roman" w:hAnsi="Times New Roman" w:cs="Times New Roman"/>
          <w:b/>
          <w:bCs/>
          <w:i/>
          <w:iCs/>
          <w:sz w:val="24"/>
          <w:szCs w:val="24"/>
          <w:lang w:eastAsia="cs-CZ"/>
        </w:rPr>
      </w:pPr>
      <w:r w:rsidRPr="00B427B8">
        <w:rPr>
          <w:rFonts w:ascii="Times New Roman" w:eastAsia="Times New Roman" w:hAnsi="Times New Roman" w:cs="Times New Roman"/>
          <w:sz w:val="24"/>
          <w:szCs w:val="24"/>
          <w:lang w:eastAsia="cs-CZ"/>
        </w:rPr>
        <w:t xml:space="preserve">Privatizace byla zahájena pod heslem, že </w:t>
      </w:r>
      <w:r w:rsidRPr="00B427B8">
        <w:rPr>
          <w:rFonts w:ascii="Times New Roman" w:eastAsia="Times New Roman" w:hAnsi="Times New Roman" w:cs="Times New Roman"/>
          <w:b/>
          <w:bCs/>
          <w:i/>
          <w:iCs/>
          <w:sz w:val="24"/>
          <w:szCs w:val="24"/>
          <w:lang w:eastAsia="cs-CZ"/>
        </w:rPr>
        <w:t xml:space="preserve">jen majetek, který má konkrétního vlastníka, je odpovědně spravován. </w:t>
      </w:r>
      <w:r w:rsidRPr="00B427B8">
        <w:rPr>
          <w:rFonts w:ascii="Times New Roman" w:eastAsia="Times New Roman" w:hAnsi="Times New Roman" w:cs="Times New Roman"/>
          <w:sz w:val="24"/>
          <w:szCs w:val="24"/>
          <w:lang w:eastAsia="cs-CZ"/>
        </w:rPr>
        <w:t xml:space="preserve">O majetku, který se měl stát předmětem nevídaného kšeftu, se nehovořilo jako o znárodněném, postátněném či združstevněném, ale ve stylu pojmového maccarthismu (Václav Bělohradský) jako o komunisty „ukradeném“. </w:t>
      </w:r>
    </w:p>
    <w:p w:rsidR="00BC268B" w:rsidRPr="00B427B8" w:rsidRDefault="00BC268B" w:rsidP="008F172F">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 </w:t>
      </w:r>
      <w:r w:rsidRPr="00B427B8">
        <w:rPr>
          <w:rFonts w:ascii="Times New Roman" w:eastAsia="Times New Roman" w:hAnsi="Times New Roman" w:cs="Times New Roman"/>
          <w:b/>
          <w:i/>
          <w:sz w:val="24"/>
          <w:szCs w:val="24"/>
          <w:lang w:eastAsia="cs-CZ"/>
        </w:rPr>
        <w:t>hodnotě tohoto majetku</w:t>
      </w:r>
      <w:r w:rsidRPr="00B427B8">
        <w:rPr>
          <w:rFonts w:ascii="Times New Roman" w:eastAsia="Times New Roman" w:hAnsi="Times New Roman" w:cs="Times New Roman"/>
          <w:sz w:val="24"/>
          <w:szCs w:val="24"/>
          <w:lang w:eastAsia="cs-CZ"/>
        </w:rPr>
        <w:t xml:space="preserve"> nejsou k dispozici jednotné, věrohodné údaje. Podle některých údajů dosahoval výše 900 miliard Kč. František Nepil, který poukazoval na to, jak silně čs. úřady hodnotu těchto aktiv podceňují, uváděl, že podle českého ministerstva průmyslu byla hodnota aktiv v českých zemích pouhých 550 miliard korun. Václav Věrtelář přitom jeho výši oceňoval v rozmezí od 3 do 4,5 bilionu Kč.</w:t>
      </w:r>
      <w:r w:rsidRPr="00B427B8">
        <w:rPr>
          <w:rFonts w:ascii="Times New Roman" w:eastAsia="Times New Roman" w:hAnsi="Times New Roman" w:cs="Times New Roman"/>
          <w:sz w:val="24"/>
          <w:szCs w:val="24"/>
          <w:vertAlign w:val="superscript"/>
          <w:lang w:eastAsia="cs-CZ"/>
        </w:rPr>
        <w:footnoteReference w:id="829"/>
      </w:r>
      <w:r w:rsidRPr="00B427B8">
        <w:rPr>
          <w:rFonts w:ascii="Times New Roman" w:eastAsia="Times New Roman" w:hAnsi="Times New Roman" w:cs="Times New Roman"/>
          <w:sz w:val="24"/>
          <w:szCs w:val="24"/>
          <w:lang w:eastAsia="cs-CZ"/>
        </w:rPr>
        <w:t xml:space="preserve"> Podobně jej odhadoval i Nepil, tj. na nejméně tři až čtyři biliony korun. K této hodnotě dospěl výpočtem, obvyklým v západní ekonomii, kde se vyvozuje z  troj- až čtyřnásobku ročního HDP. </w:t>
      </w:r>
      <w:r w:rsidRPr="00B427B8">
        <w:rPr>
          <w:rFonts w:ascii="Times New Roman" w:eastAsia="Times New Roman" w:hAnsi="Times New Roman" w:cs="Times New Roman"/>
          <w:sz w:val="24"/>
          <w:szCs w:val="24"/>
          <w:vertAlign w:val="superscript"/>
          <w:lang w:eastAsia="cs-CZ"/>
        </w:rPr>
        <w:footnoteReference w:id="830"/>
      </w:r>
    </w:p>
    <w:p w:rsidR="00BC268B" w:rsidRPr="00B427B8" w:rsidRDefault="00BC268B" w:rsidP="00573C39">
      <w:pPr>
        <w:spacing w:after="0" w:line="240" w:lineRule="auto"/>
        <w:ind w:right="1152" w:firstLine="540"/>
        <w:jc w:val="both"/>
        <w:rPr>
          <w:rFonts w:ascii="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lastRenderedPageBreak/>
        <w:t>Vlastnické poměry</w:t>
      </w:r>
      <w:r w:rsidRPr="00B427B8">
        <w:rPr>
          <w:rFonts w:ascii="Times New Roman" w:eastAsia="Times New Roman" w:hAnsi="Times New Roman" w:cs="Times New Roman"/>
          <w:sz w:val="24"/>
          <w:szCs w:val="24"/>
          <w:lang w:eastAsia="cs-CZ"/>
        </w:rPr>
        <w:t xml:space="preserve"> byly měněny postupně: restitučním zákonodárstvím, zákonem o malé privatizaci, zákonem o soukromém podnikání občanů, zákonem o velké privatizaci, bezúplatným převodem majetku státu na obce a zákonem o transformaci družstev. </w:t>
      </w:r>
    </w:p>
    <w:p w:rsidR="00BC268B" w:rsidRPr="00B427B8" w:rsidRDefault="00BC268B" w:rsidP="007C158B">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Malá koncepčnost, nedostatek politické sebedůvěry a strach z možných reakcí lidí, vedl k volbě </w:t>
      </w:r>
      <w:r w:rsidRPr="00B427B8">
        <w:rPr>
          <w:rFonts w:ascii="Times New Roman" w:eastAsia="Times New Roman" w:hAnsi="Times New Roman" w:cs="Times New Roman"/>
          <w:b/>
          <w:bCs/>
          <w:i/>
          <w:iCs/>
          <w:sz w:val="24"/>
          <w:szCs w:val="24"/>
          <w:lang w:eastAsia="cs-CZ"/>
        </w:rPr>
        <w:t>vysokých temp privatizace</w:t>
      </w:r>
      <w:r w:rsidRPr="00B427B8">
        <w:rPr>
          <w:rFonts w:ascii="Times New Roman" w:eastAsia="Times New Roman" w:hAnsi="Times New Roman" w:cs="Times New Roman"/>
          <w:sz w:val="24"/>
          <w:szCs w:val="24"/>
          <w:lang w:eastAsia="cs-CZ"/>
        </w:rPr>
        <w:t>, které způsobovaly drastický pád hodnoty fixního kapitálu (továrních budov a zařízení, strojů a nástrojů). Napomohly výprodeji národního majetku do zahraničí.</w:t>
      </w:r>
      <w:r w:rsidRPr="00B427B8">
        <w:rPr>
          <w:rFonts w:ascii="Times New Roman" w:eastAsia="Times New Roman" w:hAnsi="Times New Roman" w:cs="Times New Roman"/>
          <w:sz w:val="24"/>
          <w:szCs w:val="24"/>
          <w:vertAlign w:val="superscript"/>
          <w:lang w:eastAsia="cs-CZ"/>
        </w:rPr>
        <w:footnoteReference w:id="831"/>
      </w:r>
      <w:r w:rsidRPr="00B427B8">
        <w:rPr>
          <w:rFonts w:ascii="Times New Roman" w:eastAsia="Times New Roman" w:hAnsi="Times New Roman" w:cs="Times New Roman"/>
          <w:sz w:val="24"/>
          <w:szCs w:val="24"/>
          <w:lang w:eastAsia="cs-CZ"/>
        </w:rPr>
        <w:t xml:space="preserve"> </w:t>
      </w:r>
    </w:p>
    <w:p w:rsidR="00BC268B" w:rsidRPr="00B427B8" w:rsidRDefault="00BC268B" w:rsidP="007C158B">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Před privatizací se uvažovalo o třech možnostech: převést podniky na samosprávnou bázi, privatizovat je zaměstnaneckým spoluvlastnictvím, zavést formu kupónové privatizace, kterou V. Klaus zprvu považoval za bláznivou, ale nakonec se jako politicky výhodná prosadila.</w:t>
      </w:r>
      <w:r w:rsidRPr="00B427B8">
        <w:rPr>
          <w:rFonts w:ascii="Times New Roman" w:hAnsi="Times New Roman" w:cs="Times New Roman"/>
          <w:sz w:val="24"/>
          <w:szCs w:val="24"/>
          <w:vertAlign w:val="superscript"/>
        </w:rPr>
        <w:footnoteReference w:id="832"/>
      </w:r>
      <w:r w:rsidRPr="00B427B8">
        <w:rPr>
          <w:rFonts w:ascii="Times New Roman" w:hAnsi="Times New Roman" w:cs="Times New Roman"/>
          <w:sz w:val="24"/>
          <w:szCs w:val="24"/>
        </w:rPr>
        <w:t xml:space="preserve"> </w:t>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Kritické hlasy tehdy poukazovaly na to, že rozvoj demokratické, ekonomicky prosperující, sociálně spravedlivé společnosti, zbavené chudoby a strádání, umožňující všestranný rozvoj občanů, „může být uskutečněn jen za rovnoprávné a svobodné soutěže variant a postupů společenského vývoje, jako výsledek nejrůznějších stanovisek občanů ke všemu, co je společensky závažné.“</w:t>
      </w:r>
      <w:r w:rsidRPr="00B427B8">
        <w:rPr>
          <w:rFonts w:ascii="Times New Roman" w:eastAsia="Times New Roman" w:hAnsi="Times New Roman" w:cs="Times New Roman"/>
          <w:sz w:val="24"/>
          <w:szCs w:val="24"/>
          <w:vertAlign w:val="superscript"/>
          <w:lang w:eastAsia="cs-CZ"/>
        </w:rPr>
        <w:footnoteReference w:id="833"/>
      </w:r>
      <w:r w:rsidRPr="00B427B8">
        <w:rPr>
          <w:rFonts w:ascii="Times New Roman" w:eastAsia="Times New Roman" w:hAnsi="Times New Roman" w:cs="Times New Roman"/>
          <w:sz w:val="24"/>
          <w:szCs w:val="24"/>
          <w:lang w:eastAsia="cs-CZ"/>
        </w:rPr>
        <w:t xml:space="preserve"> Upozorňovaly přitom také, že „nutnost odstranit stav, kdy o závažných otázkách efektivního využívání společenského majetku rozhodovali anonymní úředníci „někde nahoře“ bez jasné hospodářské odpovědnosti byla formulována již v průběhu osmdesátých let.“</w:t>
      </w:r>
      <w:r w:rsidRPr="00B427B8">
        <w:rPr>
          <w:rFonts w:ascii="Times New Roman" w:eastAsia="Times New Roman" w:hAnsi="Times New Roman" w:cs="Times New Roman"/>
          <w:sz w:val="24"/>
          <w:szCs w:val="24"/>
          <w:vertAlign w:val="superscript"/>
          <w:lang w:eastAsia="cs-CZ"/>
        </w:rPr>
        <w:footnoteReference w:id="834"/>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Malá privatizace</w:t>
      </w:r>
    </w:p>
    <w:p w:rsidR="00BC268B" w:rsidRPr="00B427B8" w:rsidRDefault="00BC268B" w:rsidP="00573C39">
      <w:pPr>
        <w:spacing w:after="0" w:line="240" w:lineRule="auto"/>
        <w:ind w:right="1152"/>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Tzv. </w:t>
      </w:r>
      <w:r w:rsidRPr="00B427B8">
        <w:rPr>
          <w:rFonts w:ascii="Times New Roman" w:eastAsia="Times New Roman" w:hAnsi="Times New Roman" w:cs="Times New Roman"/>
          <w:b/>
          <w:i/>
          <w:sz w:val="24"/>
          <w:szCs w:val="24"/>
          <w:lang w:eastAsia="cs-CZ"/>
        </w:rPr>
        <w:t>„malá privatizace“</w:t>
      </w:r>
      <w:r w:rsidRPr="00B427B8">
        <w:rPr>
          <w:rFonts w:ascii="Times New Roman" w:eastAsia="Times New Roman" w:hAnsi="Times New Roman" w:cs="Times New Roman"/>
          <w:sz w:val="24"/>
          <w:szCs w:val="24"/>
          <w:lang w:eastAsia="cs-CZ"/>
        </w:rPr>
        <w:t xml:space="preserve"> byla zahájena počátkem roku 1991. Během roku mělo být převedeno do soukromého vlastnictví okolo 70 000 provozních jednotek státního sektoru obchodu, pohostinství a služeb.</w:t>
      </w:r>
    </w:p>
    <w:p w:rsidR="00BC268B" w:rsidRPr="00B427B8" w:rsidRDefault="00BC268B" w:rsidP="00573C39">
      <w:pPr>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Jak uvádí M. Zelený, „první soukromý zelinář zaplatil podle amerického New York Times (z 27. ledna 1991, s. 10) v aukci kolem 17 000 dolarů. Lidé přihlížející procesu vydražování prý tleskali a ministr Ježek měl prohlásit, že jsme svědky nejdůležitějšího mezníku celé naší ekonomické reformy.“</w:t>
      </w:r>
      <w:r w:rsidRPr="00B427B8">
        <w:rPr>
          <w:rFonts w:ascii="Times New Roman" w:hAnsi="Times New Roman" w:cs="Times New Roman"/>
          <w:sz w:val="24"/>
          <w:szCs w:val="24"/>
          <w:vertAlign w:val="superscript"/>
        </w:rPr>
        <w:footnoteReference w:id="835"/>
      </w:r>
      <w:r w:rsidRPr="00B427B8">
        <w:rPr>
          <w:rFonts w:ascii="Times New Roman" w:hAnsi="Times New Roman" w:cs="Times New Roman"/>
          <w:sz w:val="24"/>
          <w:szCs w:val="24"/>
        </w:rPr>
        <w:t xml:space="preserve"> </w:t>
      </w:r>
    </w:p>
    <w:p w:rsidR="00BC268B" w:rsidRPr="00B427B8" w:rsidRDefault="00BC268B" w:rsidP="00573C39">
      <w:pPr>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Výsledky přinesly rozčarování. Ke svému rozladění se přiznal i bavorský ministr zahraničí, Max Fischer. „Myslel jsem, že malá privatizace přispěje k tomu, aby v Československu vznikl střední stav, malí podnikatelé, vrstva řemeslníků“, posteskl si „Ale to nevidím. Mnohé je skupováno pomocí ‚černých peněz‘ a nastrčených osob. Ministr Klaus mi řekl, že je mu jedno, odkud přišly peníze na malou privatizaci.“</w:t>
      </w:r>
      <w:r w:rsidRPr="00B427B8">
        <w:rPr>
          <w:rFonts w:ascii="Times New Roman" w:hAnsi="Times New Roman" w:cs="Times New Roman"/>
          <w:sz w:val="24"/>
          <w:szCs w:val="24"/>
          <w:vertAlign w:val="superscript"/>
        </w:rPr>
        <w:footnoteReference w:id="836"/>
      </w:r>
      <w:r w:rsidRPr="00B427B8">
        <w:rPr>
          <w:rFonts w:ascii="Times New Roman" w:hAnsi="Times New Roman" w:cs="Times New Roman"/>
          <w:sz w:val="24"/>
          <w:szCs w:val="24"/>
        </w:rPr>
        <w:t xml:space="preserve"> </w:t>
      </w:r>
    </w:p>
    <w:p w:rsidR="00BC268B" w:rsidRPr="00B427B8" w:rsidRDefault="00BC268B" w:rsidP="00573C39">
      <w:pPr>
        <w:spacing w:after="0" w:line="240" w:lineRule="auto"/>
        <w:ind w:right="1152"/>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lastRenderedPageBreak/>
        <w:t>Velká privatizace</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Tvůrci zákona z 26. února 1991 o tzv. „velké privatizaci“ slibovali, že se podniky dostanou do „správných rukou“, které zajistí skutečné podnikání. Privatizace měla zabránit „rozpadu ekonomiky“ (i když očekávání privatizace chaosu samo vydatně přispívalo) a přinést postupné zlepšení.  Zákon platil od 1. dubna 1991 a privatizace sama měla trvat více let. Vyňat z něj byl prozatím majetek, který před 25. únorem 1948 vlastnily církve, řády, kongregace a náboženské společnosti. Jeho navrácení mnělo být předmětem zvláštního zákona. Zahrnovala však majetek obcí, tj. podniků, jejichž zakladatelem byla obec. </w:t>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Marné bylo varování, že „velká privatizace“ zasáhne do přivlastňování výsledků společenské práce podle zákonů reprodukce kapitálu a trhu. „Což znamená, že „podle těchto zákonů se bude formovat podíl pracujícího obyvatelstva na národním důchodu jen jako suma cen pracovních sil na trhu práce, utlačovaná převahou nabídky pracovních sil při rostoucí nezaměstnanosti. Vysoce naroste podíl bezpracných a spekulačních důchodů rentiérů, majitelů pachtované půdy, buržoazních spekulantů a ostatních parazitujících složek společnosti.“</w:t>
      </w:r>
      <w:r w:rsidRPr="00B427B8">
        <w:rPr>
          <w:rFonts w:ascii="Times New Roman" w:eastAsia="Times New Roman" w:hAnsi="Times New Roman" w:cs="Times New Roman"/>
          <w:sz w:val="24"/>
          <w:szCs w:val="24"/>
          <w:vertAlign w:val="superscript"/>
          <w:lang w:eastAsia="cs-CZ"/>
        </w:rPr>
        <w:footnoteReference w:id="837"/>
      </w:r>
    </w:p>
    <w:p w:rsidR="00BC268B" w:rsidRPr="00B427B8" w:rsidRDefault="00BC268B" w:rsidP="008F172F">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velké privatizaci byla, podle </w:t>
      </w:r>
      <w:r w:rsidRPr="00B427B8">
        <w:rPr>
          <w:rFonts w:ascii="Times New Roman" w:eastAsia="Times New Roman" w:hAnsi="Times New Roman" w:cs="Times New Roman"/>
          <w:i/>
          <w:sz w:val="24"/>
          <w:szCs w:val="24"/>
          <w:lang w:eastAsia="cs-CZ"/>
        </w:rPr>
        <w:t>Wall Street Journal</w:t>
      </w:r>
      <w:r w:rsidRPr="00B427B8">
        <w:rPr>
          <w:rFonts w:ascii="Times New Roman" w:eastAsia="Times New Roman" w:hAnsi="Times New Roman" w:cs="Times New Roman"/>
          <w:sz w:val="24"/>
          <w:szCs w:val="24"/>
          <w:lang w:eastAsia="cs-CZ"/>
        </w:rPr>
        <w:t>, na aukcích původní slavnostní atmosféra rychle vystřídána depresí, protože byly nárokovány částky, které průměrný občan země nevydělá ani za celý život.</w:t>
      </w:r>
      <w:r w:rsidR="007C158B" w:rsidRPr="00B427B8">
        <w:rPr>
          <w:rStyle w:val="Znakapoznpodarou"/>
          <w:rFonts w:ascii="Times New Roman" w:eastAsia="Times New Roman" w:hAnsi="Times New Roman" w:cs="Times New Roman"/>
          <w:sz w:val="24"/>
          <w:szCs w:val="24"/>
          <w:lang w:eastAsia="cs-CZ"/>
        </w:rPr>
        <w:footnoteReference w:id="838"/>
      </w:r>
      <w:r w:rsidRPr="00B427B8">
        <w:rPr>
          <w:rFonts w:ascii="Times New Roman" w:eastAsia="Times New Roman" w:hAnsi="Times New Roman" w:cs="Times New Roman"/>
          <w:sz w:val="24"/>
          <w:szCs w:val="24"/>
          <w:lang w:eastAsia="cs-CZ"/>
        </w:rPr>
        <w:t xml:space="preserve"> Občané měli ovšem šanci koupit si prostřednictvím tzv. investičního kupónu akcie určené pro </w:t>
      </w:r>
      <w:r w:rsidRPr="00B427B8">
        <w:rPr>
          <w:rFonts w:ascii="Times New Roman" w:eastAsia="Times New Roman" w:hAnsi="Times New Roman" w:cs="Times New Roman"/>
          <w:b/>
          <w:i/>
          <w:sz w:val="24"/>
          <w:szCs w:val="24"/>
          <w:lang w:eastAsia="cs-CZ"/>
        </w:rPr>
        <w:t>kupónovou privatizaci</w:t>
      </w:r>
      <w:r w:rsidRPr="00B427B8">
        <w:rPr>
          <w:rFonts w:ascii="Times New Roman" w:eastAsia="Times New Roman" w:hAnsi="Times New Roman" w:cs="Times New Roman"/>
          <w:sz w:val="24"/>
          <w:szCs w:val="24"/>
          <w:lang w:eastAsia="cs-CZ"/>
        </w:rPr>
        <w:t xml:space="preserve">. </w:t>
      </w:r>
    </w:p>
    <w:p w:rsidR="008F172F" w:rsidRPr="00B427B8" w:rsidRDefault="00BC268B" w:rsidP="008F172F">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Tomuto způsobu privatizace, který arogantně odmítl „západní regulační orgány a zkušenosti“, byla svého času dělána velká reklama; měl být i exportován. Dnes je však považován za katastrofální projekt. </w:t>
      </w:r>
    </w:p>
    <w:p w:rsidR="00BC268B" w:rsidRPr="00B427B8" w:rsidRDefault="00BC268B" w:rsidP="008F172F">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Klaus zdůvodnil kupónovou privatizaci zásadním odporem proti „nedefinovanému státnímu vlastnictví“ a potřebou rychlého postupu. „Standardní“ metody se mu zdály příliš pomalé. „Rychlá a průhledná privatizace“ měla dát příležitost „co nejširšímu okruhu občanů“. „Naším krátkodobým cílem je proto privatizace v maximálně možném rozsahu, naším dlouhodobým cílem je vznik silného domácího kapitálu, tedy i malého a středního podnikatelského stavu, jakožto zdroje prosperity společnosti a záruky její dlouhodobé stability“.</w:t>
      </w:r>
      <w:r w:rsidRPr="00B427B8">
        <w:rPr>
          <w:rFonts w:ascii="Times New Roman" w:eastAsia="Times New Roman" w:hAnsi="Times New Roman" w:cs="Times New Roman"/>
          <w:sz w:val="24"/>
          <w:szCs w:val="24"/>
          <w:vertAlign w:val="superscript"/>
          <w:lang w:eastAsia="cs-CZ"/>
        </w:rPr>
        <w:footnoteReference w:id="839"/>
      </w:r>
      <w:r w:rsidRPr="00B427B8">
        <w:rPr>
          <w:rFonts w:ascii="Times New Roman" w:eastAsia="Times New Roman" w:hAnsi="Times New Roman" w:cs="Times New Roman"/>
          <w:sz w:val="24"/>
          <w:szCs w:val="24"/>
          <w:lang w:eastAsia="cs-CZ"/>
        </w:rPr>
        <w:t xml:space="preserve"> Podle jeho tehdejšího tvrzení, „kupónová privatizace představuje nejrychlejší, nejtransparentnější a nejspravedlivější formu převodu státního majetku do soukromých rukou.“</w:t>
      </w:r>
      <w:r w:rsidRPr="00B427B8">
        <w:rPr>
          <w:rFonts w:ascii="Times New Roman" w:eastAsia="Times New Roman" w:hAnsi="Times New Roman" w:cs="Times New Roman"/>
          <w:sz w:val="24"/>
          <w:szCs w:val="24"/>
          <w:vertAlign w:val="superscript"/>
          <w:lang w:eastAsia="cs-CZ"/>
        </w:rPr>
        <w:footnoteReference w:id="840"/>
      </w:r>
      <w:r w:rsidRPr="00B427B8">
        <w:rPr>
          <w:rFonts w:ascii="Times New Roman" w:eastAsia="Times New Roman" w:hAnsi="Times New Roman" w:cs="Times New Roman"/>
          <w:sz w:val="24"/>
          <w:szCs w:val="24"/>
          <w:lang w:eastAsia="cs-CZ"/>
        </w:rPr>
        <w:t xml:space="preserve"> </w:t>
      </w:r>
    </w:p>
    <w:p w:rsidR="00BC268B" w:rsidRPr="00B427B8" w:rsidRDefault="00BC268B" w:rsidP="004170A9">
      <w:pPr>
        <w:spacing w:before="100" w:beforeAutospacing="1"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Argumentu, že tato metoda „nepřinese podnikům tolik potřebný kapitál“, se snadno zbavil: „To ovšem není pravda, neboť zahraniční firmy, jak dobře víme z každodenních konzultací se zahraničními podnikateli, mají zájem investovat do </w:t>
      </w:r>
      <w:r w:rsidRPr="00B427B8">
        <w:rPr>
          <w:rFonts w:ascii="Times New Roman" w:eastAsia="Times New Roman" w:hAnsi="Times New Roman" w:cs="Times New Roman"/>
          <w:sz w:val="24"/>
          <w:szCs w:val="24"/>
          <w:lang w:eastAsia="cs-CZ"/>
        </w:rPr>
        <w:lastRenderedPageBreak/>
        <w:t>soukromých a nikoli do státních podniků.“</w:t>
      </w:r>
      <w:r w:rsidRPr="00B427B8">
        <w:rPr>
          <w:rFonts w:ascii="Times New Roman" w:eastAsia="Times New Roman" w:hAnsi="Times New Roman" w:cs="Times New Roman"/>
          <w:sz w:val="24"/>
          <w:szCs w:val="24"/>
          <w:vertAlign w:val="superscript"/>
          <w:lang w:eastAsia="cs-CZ"/>
        </w:rPr>
        <w:footnoteReference w:id="841"/>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iCs/>
          <w:sz w:val="24"/>
          <w:szCs w:val="24"/>
          <w:lang w:eastAsia="cs-CZ"/>
        </w:rPr>
        <w:t>V. Klaus o</w:t>
      </w:r>
      <w:r w:rsidRPr="00B427B8">
        <w:rPr>
          <w:rFonts w:ascii="Times New Roman" w:eastAsia="Times New Roman" w:hAnsi="Times New Roman" w:cs="Times New Roman"/>
          <w:sz w:val="24"/>
          <w:szCs w:val="24"/>
          <w:lang w:eastAsia="cs-CZ"/>
        </w:rPr>
        <w:t>dmítl i argument o podvodu na důvěřivých občanech s tím, že zisky představují možnost a nikoli nárok, a že problémy si vytváří občan sám „nedostatkem efektivní poptávky po informacích“, přičemž nejefektivnější informace jsou dostupné „obyčejným zdravým rozumem“.</w:t>
      </w:r>
      <w:r w:rsidRPr="00B427B8">
        <w:rPr>
          <w:rFonts w:ascii="Times New Roman" w:eastAsia="Times New Roman" w:hAnsi="Times New Roman" w:cs="Times New Roman"/>
          <w:sz w:val="24"/>
          <w:szCs w:val="24"/>
          <w:vertAlign w:val="superscript"/>
          <w:lang w:eastAsia="cs-CZ"/>
        </w:rPr>
        <w:footnoteReference w:id="842"/>
      </w:r>
      <w:r w:rsidRPr="00B427B8">
        <w:rPr>
          <w:rFonts w:ascii="Times New Roman" w:eastAsia="Times New Roman" w:hAnsi="Times New Roman" w:cs="Times New Roman"/>
          <w:sz w:val="24"/>
          <w:szCs w:val="24"/>
          <w:lang w:eastAsia="cs-CZ"/>
        </w:rPr>
        <w:t xml:space="preserve"> Podobně laciný byl i jeho další teze, že přece pro ty občany, kteří nejsou ochotni se systematičtěji věnovat shánění informací, „byly založeny investiční privatizační fondy, které za určitý poplatek umožňují kvalifikované investování kupónů“.</w:t>
      </w:r>
      <w:r w:rsidRPr="00B427B8">
        <w:rPr>
          <w:rFonts w:ascii="Times New Roman" w:eastAsia="Times New Roman" w:hAnsi="Times New Roman" w:cs="Times New Roman"/>
          <w:sz w:val="24"/>
          <w:szCs w:val="24"/>
          <w:vertAlign w:val="superscript"/>
          <w:lang w:eastAsia="cs-CZ"/>
        </w:rPr>
        <w:footnoteReference w:id="843"/>
      </w:r>
      <w:r w:rsidRPr="00B427B8">
        <w:rPr>
          <w:rFonts w:ascii="Times New Roman" w:eastAsia="Times New Roman" w:hAnsi="Times New Roman" w:cs="Times New Roman"/>
          <w:sz w:val="24"/>
          <w:szCs w:val="24"/>
          <w:lang w:eastAsia="cs-CZ"/>
        </w:rPr>
        <w:t xml:space="preserve"> Pozdější vývoj a skutečný význam investičních fondů je dostatečně znám a Klausův optimismus ani v nejmenším nepotvrdil.</w:t>
      </w:r>
    </w:p>
    <w:p w:rsidR="00BC268B" w:rsidRPr="00B427B8" w:rsidRDefault="00BC268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Kupónová privatizace byla vydávána za metodu tržního ocenění části privatizovaných podniků. Ve skutečnosti byla spíše ideologicko-politickým než ekonomickým nástrojem. Byla uvozena Klausovým žoviálním komentářem: „Patří to nám všem, tak si na to rozdáme papírky.“  </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Možnost získat skutečný majetkový prospěch ovšem závisela na „zdravotním stavu“ daného podniku. „Dikové“ přitom neměli žádné, natož významnější informace, které by jim umožnily konkrétní podnik individuálně ocenit. Občané mohli bez odpovídajících informací získat buď nepatrný prospěch, nebo také při úpadku podniku o nabyté akcie přijít.</w:t>
      </w:r>
    </w:p>
    <w:p w:rsidR="00BC268B" w:rsidRPr="00B427B8" w:rsidRDefault="00BC268B"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Nabízení investičních kupónů zdarma a rovným dílem označoval proto už Miloš Zeman za populismus, s tím, že tu hrozilo „vnitřní čtení“ („</w:t>
      </w:r>
      <w:r w:rsidRPr="00B427B8">
        <w:rPr>
          <w:rFonts w:ascii="Times New Roman" w:eastAsia="Times New Roman" w:hAnsi="Times New Roman" w:cs="Times New Roman"/>
          <w:i/>
          <w:iCs/>
          <w:sz w:val="24"/>
          <w:szCs w:val="24"/>
          <w:lang w:eastAsia="cs-CZ"/>
        </w:rPr>
        <w:t>insider trading</w:t>
      </w:r>
      <w:r w:rsidRPr="00B427B8">
        <w:rPr>
          <w:rFonts w:ascii="Times New Roman" w:eastAsia="Times New Roman" w:hAnsi="Times New Roman" w:cs="Times New Roman"/>
          <w:sz w:val="24"/>
          <w:szCs w:val="24"/>
          <w:lang w:eastAsia="cs-CZ"/>
        </w:rPr>
        <w:t>“), tj. využívání informací získaných státními úředníky a jimi dosazenými podnikovými manažery.</w:t>
      </w:r>
      <w:r w:rsidRPr="00B427B8">
        <w:rPr>
          <w:rFonts w:ascii="Times New Roman" w:eastAsia="Times New Roman" w:hAnsi="Times New Roman" w:cs="Times New Roman"/>
          <w:sz w:val="24"/>
          <w:szCs w:val="24"/>
          <w:vertAlign w:val="superscript"/>
          <w:lang w:eastAsia="cs-CZ"/>
        </w:rPr>
        <w:footnoteReference w:id="844"/>
      </w:r>
      <w:r w:rsidRPr="00B427B8">
        <w:rPr>
          <w:rFonts w:ascii="Times New Roman" w:eastAsia="Times New Roman" w:hAnsi="Times New Roman" w:cs="Times New Roman"/>
          <w:sz w:val="24"/>
          <w:szCs w:val="24"/>
          <w:lang w:eastAsia="cs-CZ"/>
        </w:rPr>
        <w:t xml:space="preserve"> Jan Stráský ovšem hájí tehdejší postup žoviálně i dnes|: „Každý dal tisícovku, dohromady jsme dali asi pět miliard a za to jsme privatizovali asi stokrát víc“.</w:t>
      </w:r>
      <w:r w:rsidRPr="00B427B8">
        <w:rPr>
          <w:rFonts w:ascii="Times New Roman" w:eastAsia="Times New Roman" w:hAnsi="Times New Roman" w:cs="Times New Roman"/>
          <w:sz w:val="24"/>
          <w:szCs w:val="24"/>
          <w:vertAlign w:val="superscript"/>
          <w:lang w:eastAsia="cs-CZ"/>
        </w:rPr>
        <w:footnoteReference w:id="845"/>
      </w:r>
    </w:p>
    <w:p w:rsidR="00BC268B" w:rsidRPr="00B427B8" w:rsidRDefault="00BC268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Akcie byly rozptýleny mezi miliony akcionářů. Vznikla vrstva drobných akcionářů, v lepším případě určitým způsobem zainteresovaných, ale pasivních, bez možnosti přímého vlivu na racionální chování, restrukturalizaci a prosperitu podniků. Z prodeje investičních kuponů mohl stát utržit za podniky v hodnotě jeden až dva biliony korun jen několik desítek miliard korun. </w:t>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Neregulovaný kapitálový trh a naprostá liberalizace fungování investičních fondů navíc umožnila neprůhledné spekulace při vykupování těchto akcií. Majitelé kupónových knížek se nakonec stali rukojmími spekulačních a podvodných finančních skupin; mnozí se nestali spolumajiteli ničeho a někteří nedostali zpátky ani svůj „investiční vklad“. </w:t>
      </w:r>
    </w:p>
    <w:p w:rsidR="00BC268B" w:rsidRPr="00B427B8" w:rsidRDefault="00BC268B" w:rsidP="0014398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Vcelku se tak stala operace s investičními kupóny velkým podvodem. </w:t>
      </w:r>
    </w:p>
    <w:p w:rsidR="00BC268B" w:rsidRPr="00B427B8" w:rsidRDefault="00BC268B" w:rsidP="0014398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Řadu výhrad měl k československým privatizačním metodám</w:t>
      </w:r>
      <w:r w:rsidR="00143989" w:rsidRPr="00B427B8">
        <w:rPr>
          <w:rFonts w:ascii="Times New Roman" w:eastAsia="Times New Roman" w:hAnsi="Times New Roman" w:cs="Times New Roman"/>
          <w:sz w:val="24"/>
          <w:szCs w:val="24"/>
          <w:lang w:eastAsia="cs-CZ"/>
        </w:rPr>
        <w:t xml:space="preserve"> podle B. Cveka, </w:t>
      </w:r>
      <w:r w:rsidRPr="00B427B8">
        <w:rPr>
          <w:rFonts w:ascii="Times New Roman" w:eastAsia="Times New Roman" w:hAnsi="Times New Roman" w:cs="Times New Roman"/>
          <w:sz w:val="24"/>
          <w:szCs w:val="24"/>
          <w:lang w:eastAsia="cs-CZ"/>
        </w:rPr>
        <w:t>londýnský ekonom a nezávislý finanční konzultant F. Nepil.</w:t>
      </w:r>
      <w:r w:rsidR="009172CC" w:rsidRPr="00B427B8">
        <w:rPr>
          <w:rStyle w:val="Znakapoznpodarou"/>
          <w:rFonts w:ascii="Times New Roman" w:eastAsia="Times New Roman" w:hAnsi="Times New Roman" w:cs="Times New Roman"/>
          <w:sz w:val="24"/>
          <w:szCs w:val="24"/>
          <w:lang w:eastAsia="cs-CZ"/>
        </w:rPr>
        <w:footnoteReference w:id="846"/>
      </w:r>
      <w:r w:rsidRPr="00B427B8">
        <w:rPr>
          <w:rFonts w:ascii="Times New Roman" w:eastAsia="Times New Roman" w:hAnsi="Times New Roman" w:cs="Times New Roman"/>
          <w:sz w:val="24"/>
          <w:szCs w:val="24"/>
          <w:lang w:eastAsia="cs-CZ"/>
        </w:rPr>
        <w:t xml:space="preserve"> Varoval, </w:t>
      </w:r>
      <w:r w:rsidRPr="00B427B8">
        <w:rPr>
          <w:rFonts w:ascii="Times New Roman" w:eastAsia="Times New Roman" w:hAnsi="Times New Roman" w:cs="Times New Roman"/>
          <w:sz w:val="24"/>
          <w:szCs w:val="24"/>
          <w:lang w:eastAsia="cs-CZ"/>
        </w:rPr>
        <w:lastRenderedPageBreak/>
        <w:t>že „když se bude privatizace dělat tak, jak to navrhují a provádějí federální a republikové vlády, tak půjdou daně nahoru o 10 až 25 procent, životní úroveň poroste mnohem pomaleji, než by mohla růst, a jen za prvních deset let bude ztráta pro československé občany asi 5 000 miliard korun. To je asi 300 tisíc korun na každého obyvatele v dnešních penězích. Za dalších deset let budou ještě větší ztráty.“ „O nejméně 2500 miliard korun přijdou českoslovenští občané při převodu vlastnictví československého majetku do rukou zahraničních držitelů, protože se při převodu používá nevhodné metody. Dalších 2500 miliard se ztratí snížením růstu hospodářství v důsledku deformace trhu na kapitál.“</w:t>
      </w:r>
      <w:r w:rsidRPr="00B427B8">
        <w:rPr>
          <w:rFonts w:ascii="Times New Roman" w:eastAsia="Times New Roman" w:hAnsi="Times New Roman" w:cs="Times New Roman"/>
          <w:sz w:val="24"/>
          <w:szCs w:val="24"/>
          <w:vertAlign w:val="superscript"/>
          <w:lang w:eastAsia="cs-CZ"/>
        </w:rPr>
        <w:footnoteReference w:id="847"/>
      </w:r>
      <w:r w:rsidRPr="00B427B8">
        <w:rPr>
          <w:rFonts w:ascii="Times New Roman" w:eastAsia="Times New Roman" w:hAnsi="Times New Roman" w:cs="Times New Roman"/>
          <w:sz w:val="24"/>
          <w:szCs w:val="24"/>
          <w:lang w:eastAsia="cs-CZ"/>
        </w:rPr>
        <w:t xml:space="preserve">  </w:t>
      </w:r>
    </w:p>
    <w:p w:rsidR="00516173" w:rsidRPr="00B427B8" w:rsidRDefault="00516173" w:rsidP="00573C39">
      <w:pPr>
        <w:spacing w:after="0" w:line="240" w:lineRule="auto"/>
        <w:ind w:right="1152"/>
        <w:jc w:val="both"/>
        <w:rPr>
          <w:rFonts w:ascii="Times New Roman" w:eastAsia="Times New Roman" w:hAnsi="Times New Roman" w:cs="Times New Roman"/>
          <w:b/>
          <w:bCs/>
          <w:i/>
          <w:sz w:val="24"/>
          <w:szCs w:val="24"/>
          <w:lang w:eastAsia="cs-CZ"/>
        </w:rPr>
      </w:pPr>
    </w:p>
    <w:p w:rsidR="00516173" w:rsidRPr="00B427B8" w:rsidRDefault="00516173" w:rsidP="00573C39">
      <w:pPr>
        <w:spacing w:after="0" w:line="240" w:lineRule="auto"/>
        <w:ind w:right="1152"/>
        <w:jc w:val="both"/>
        <w:rPr>
          <w:rFonts w:ascii="Times New Roman" w:eastAsia="Times New Roman" w:hAnsi="Times New Roman" w:cs="Times New Roman"/>
          <w:b/>
          <w:bCs/>
          <w:i/>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Role bank v privatizaci a akce k jejich „záchraně“</w:t>
      </w:r>
    </w:p>
    <w:p w:rsidR="00BC268B" w:rsidRPr="00B427B8" w:rsidRDefault="00BC268B" w:rsidP="00573C39">
      <w:pPr>
        <w:spacing w:after="0" w:line="240" w:lineRule="auto"/>
        <w:ind w:right="1152" w:firstLine="567"/>
        <w:jc w:val="both"/>
        <w:rPr>
          <w:rFonts w:ascii="Times New Roman" w:eastAsia="Times New Roman" w:hAnsi="Times New Roman" w:cs="Times New Roman"/>
          <w:bCs/>
          <w:sz w:val="24"/>
          <w:szCs w:val="24"/>
          <w:lang w:eastAsia="cs-CZ"/>
        </w:rPr>
      </w:pPr>
    </w:p>
    <w:p w:rsidR="00BC268B" w:rsidRPr="00B427B8" w:rsidRDefault="00BC268B"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Do vážných potíží se v převratových procesech dostal </w:t>
      </w:r>
      <w:r w:rsidRPr="00B427B8">
        <w:rPr>
          <w:rFonts w:ascii="Times New Roman" w:eastAsia="Times New Roman" w:hAnsi="Times New Roman" w:cs="Times New Roman"/>
          <w:b/>
          <w:bCs/>
          <w:i/>
          <w:sz w:val="24"/>
          <w:szCs w:val="24"/>
          <w:lang w:eastAsia="cs-CZ"/>
        </w:rPr>
        <w:t>bankovní sektor.</w:t>
      </w:r>
      <w:r w:rsidRPr="00B427B8">
        <w:rPr>
          <w:rFonts w:ascii="Times New Roman" w:eastAsia="Times New Roman" w:hAnsi="Times New Roman" w:cs="Times New Roman"/>
          <w:bCs/>
          <w:sz w:val="24"/>
          <w:szCs w:val="24"/>
          <w:lang w:eastAsia="cs-CZ"/>
        </w:rPr>
        <w:t xml:space="preserve"> Řada okolností, od celkové nestability ekonomiky přes obtížnou vymahatelnost soudních rozhodnutí po zvýhodněné postavení dlužníka oproti věřiteli, vedla k tomu, že banky poskytovaly velké množství rizikových úvěrů (na celkovém objemu poskytovaných úvěrů dosahovaly 30 %). Došlo ke krachu 16 bank a k faktické likvidaci v podstatě celého sektoru středních a regionálních bank.</w:t>
      </w:r>
      <w:r w:rsidRPr="00B427B8">
        <w:rPr>
          <w:rFonts w:ascii="Times New Roman" w:eastAsia="Times New Roman" w:hAnsi="Times New Roman" w:cs="Times New Roman"/>
          <w:bCs/>
          <w:sz w:val="24"/>
          <w:szCs w:val="24"/>
          <w:vertAlign w:val="superscript"/>
          <w:lang w:eastAsia="cs-CZ"/>
        </w:rPr>
        <w:footnoteReference w:id="848"/>
      </w:r>
      <w:r w:rsidRPr="00B427B8">
        <w:rPr>
          <w:rFonts w:ascii="Times New Roman" w:eastAsia="Times New Roman" w:hAnsi="Times New Roman" w:cs="Times New Roman"/>
          <w:bCs/>
          <w:sz w:val="24"/>
          <w:szCs w:val="24"/>
          <w:lang w:eastAsia="cs-CZ"/>
        </w:rPr>
        <w:t xml:space="preserve"> </w:t>
      </w:r>
    </w:p>
    <w:p w:rsidR="00BC268B" w:rsidRPr="00B427B8" w:rsidRDefault="00BC268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 tržním prostředí zkrátka české banky krachovaly, situaci měl zachránit program postupné sanace, očištění od nesplatitelných úvěrů a jejich prodej zahraničním bankám, „obtížná operace“, které, jak poznamenává M. Zeman, „většina lidí neporozuměla“.</w:t>
      </w:r>
      <w:r w:rsidRPr="00B427B8">
        <w:rPr>
          <w:rFonts w:ascii="Times New Roman" w:hAnsi="Times New Roman" w:cs="Times New Roman"/>
          <w:sz w:val="24"/>
          <w:szCs w:val="24"/>
          <w:vertAlign w:val="superscript"/>
        </w:rPr>
        <w:footnoteReference w:id="849"/>
      </w:r>
      <w:r w:rsidRPr="00B427B8">
        <w:rPr>
          <w:rFonts w:ascii="Times New Roman" w:hAnsi="Times New Roman" w:cs="Times New Roman"/>
          <w:sz w:val="24"/>
          <w:szCs w:val="24"/>
        </w:rPr>
        <w:t xml:space="preserve">  </w:t>
      </w:r>
    </w:p>
    <w:p w:rsidR="00BC268B"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Vytunelovaným bankám bylo nutno poskytnout sanace z kapes daňových poplatníků. Do jejich záchrany bylo vloženo 720 miliard Kč. Jen za posledních deset měsíců roku 2003 vyplatilo MF za takzvané špatné úvěry IPB ČSOB zhruba 155 miliard korun.</w:t>
      </w:r>
      <w:r w:rsidRPr="00B427B8">
        <w:rPr>
          <w:rFonts w:ascii="Times New Roman" w:eastAsia="Times New Roman" w:hAnsi="Times New Roman" w:cs="Times New Roman"/>
          <w:sz w:val="24"/>
          <w:szCs w:val="24"/>
          <w:vertAlign w:val="superscript"/>
          <w:lang w:eastAsia="cs-CZ"/>
        </w:rPr>
        <w:footnoteReference w:id="850"/>
      </w:r>
      <w:r w:rsidRPr="00B427B8">
        <w:rPr>
          <w:rFonts w:ascii="Times New Roman" w:eastAsia="Times New Roman" w:hAnsi="Times New Roman" w:cs="Times New Roman"/>
          <w:sz w:val="24"/>
          <w:szCs w:val="24"/>
          <w:lang w:eastAsia="cs-CZ"/>
        </w:rPr>
        <w:t xml:space="preserve"> </w:t>
      </w:r>
    </w:p>
    <w:p w:rsidR="002A5F2D" w:rsidRDefault="002A5F2D" w:rsidP="00573C39">
      <w:pPr>
        <w:spacing w:after="0" w:line="240" w:lineRule="auto"/>
        <w:ind w:right="1152" w:firstLine="567"/>
        <w:jc w:val="both"/>
        <w:rPr>
          <w:rFonts w:ascii="Times New Roman" w:eastAsia="Times New Roman" w:hAnsi="Times New Roman" w:cs="Times New Roman"/>
          <w:sz w:val="24"/>
          <w:szCs w:val="24"/>
          <w:lang w:eastAsia="cs-CZ"/>
        </w:rPr>
      </w:pPr>
    </w:p>
    <w:p w:rsidR="002A5F2D" w:rsidRPr="00B427B8" w:rsidRDefault="002A5F2D" w:rsidP="00573C39">
      <w:pPr>
        <w:spacing w:after="0" w:line="240" w:lineRule="auto"/>
        <w:ind w:right="1152" w:firstLine="567"/>
        <w:jc w:val="both"/>
        <w:rPr>
          <w:rFonts w:ascii="Times New Roman" w:eastAsia="Times New Roman" w:hAnsi="Times New Roman" w:cs="Times New Roman"/>
          <w:sz w:val="24"/>
          <w:szCs w:val="24"/>
          <w:lang w:eastAsia="cs-CZ"/>
        </w:rPr>
      </w:pPr>
    </w:p>
    <w:p w:rsidR="00516173" w:rsidRPr="00B427B8" w:rsidRDefault="00516173" w:rsidP="00077C32">
      <w:pPr>
        <w:pBdr>
          <w:top w:val="single" w:sz="4" w:space="1" w:color="auto"/>
          <w:left w:val="single" w:sz="4" w:space="0" w:color="auto"/>
          <w:bottom w:val="single" w:sz="4" w:space="1" w:color="auto"/>
          <w:right w:val="single" w:sz="4" w:space="4" w:color="auto"/>
        </w:pBdr>
        <w:spacing w:after="0" w:line="240" w:lineRule="auto"/>
        <w:ind w:right="1134"/>
        <w:jc w:val="both"/>
        <w:rPr>
          <w:rFonts w:ascii="Times New Roman" w:hAnsi="Times New Roman" w:cs="Times New Roman"/>
          <w:b/>
          <w:sz w:val="24"/>
          <w:szCs w:val="24"/>
        </w:rPr>
      </w:pPr>
      <w:r w:rsidRPr="00B427B8">
        <w:rPr>
          <w:rFonts w:ascii="Times New Roman" w:hAnsi="Times New Roman" w:cs="Times New Roman"/>
          <w:b/>
          <w:sz w:val="24"/>
          <w:szCs w:val="24"/>
        </w:rPr>
        <w:t>Banky a spořitelny</w:t>
      </w:r>
    </w:p>
    <w:p w:rsidR="000F5ADB" w:rsidRPr="00B427B8" w:rsidRDefault="002749FA" w:rsidP="008B7724">
      <w:pPr>
        <w:pBdr>
          <w:top w:val="single" w:sz="4" w:space="1" w:color="auto"/>
          <w:left w:val="single" w:sz="4" w:space="0"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lastRenderedPageBreak/>
        <w:t>Na konci třetího čtvrtletí 2012 působilo n</w:t>
      </w:r>
      <w:r w:rsidR="00516173" w:rsidRPr="00B427B8">
        <w:rPr>
          <w:rFonts w:ascii="Times New Roman" w:hAnsi="Times New Roman" w:cs="Times New Roman"/>
          <w:sz w:val="24"/>
          <w:szCs w:val="24"/>
        </w:rPr>
        <w:t>a českém finančním trhu 44 bank, poboček zahraničních společností a stavebních spořitelen.</w:t>
      </w:r>
    </w:p>
    <w:p w:rsidR="00516173" w:rsidRPr="00B427B8" w:rsidRDefault="00516173" w:rsidP="008B7724">
      <w:pPr>
        <w:pBdr>
          <w:top w:val="single" w:sz="4" w:space="1" w:color="auto"/>
          <w:left w:val="single" w:sz="4" w:space="0" w:color="auto"/>
          <w:bottom w:val="single" w:sz="4" w:space="1" w:color="auto"/>
          <w:right w:val="single" w:sz="4" w:space="4" w:color="auto"/>
        </w:pBdr>
        <w:spacing w:after="0" w:line="240" w:lineRule="auto"/>
        <w:ind w:right="1134"/>
        <w:jc w:val="both"/>
        <w:rPr>
          <w:rFonts w:ascii="Times New Roman" w:hAnsi="Times New Roman" w:cs="Times New Roman"/>
          <w:b/>
          <w:i/>
          <w:sz w:val="24"/>
          <w:szCs w:val="24"/>
        </w:rPr>
      </w:pPr>
      <w:r w:rsidRPr="00B427B8">
        <w:rPr>
          <w:rFonts w:ascii="Times New Roman" w:hAnsi="Times New Roman" w:cs="Times New Roman"/>
          <w:b/>
          <w:i/>
          <w:sz w:val="24"/>
          <w:szCs w:val="24"/>
        </w:rPr>
        <w:t xml:space="preserve">Všechny banky a spořitelny v Česku jsou v  rukou zahraničních vlastníků. </w:t>
      </w:r>
    </w:p>
    <w:p w:rsidR="000F5ADB" w:rsidRPr="00B427B8" w:rsidRDefault="00516173" w:rsidP="008B7724">
      <w:pPr>
        <w:pBdr>
          <w:top w:val="single" w:sz="4" w:space="1" w:color="auto"/>
          <w:left w:val="single" w:sz="4" w:space="0"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Zisk bankovního sektoru po zdanění (v mld. Kč) činil</w:t>
      </w:r>
      <w:r w:rsidR="000F5ADB" w:rsidRPr="00B427B8">
        <w:rPr>
          <w:rFonts w:ascii="Times New Roman" w:hAnsi="Times New Roman" w:cs="Times New Roman"/>
          <w:sz w:val="24"/>
          <w:szCs w:val="24"/>
        </w:rPr>
        <w:t>:</w:t>
      </w:r>
    </w:p>
    <w:p w:rsidR="000F5ADB" w:rsidRPr="00B427B8" w:rsidRDefault="00516173" w:rsidP="000F5ADB">
      <w:pPr>
        <w:pBdr>
          <w:top w:val="single" w:sz="4" w:space="1" w:color="auto"/>
          <w:left w:val="single" w:sz="4" w:space="0" w:color="auto"/>
          <w:bottom w:val="single" w:sz="4" w:space="1" w:color="auto"/>
          <w:right w:val="single" w:sz="4" w:space="4" w:color="auto"/>
        </w:pBd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0F5ADB" w:rsidRPr="00B427B8">
        <w:rPr>
          <w:rFonts w:ascii="Times New Roman" w:hAnsi="Times New Roman" w:cs="Times New Roman"/>
          <w:sz w:val="24"/>
          <w:szCs w:val="24"/>
        </w:rPr>
        <w:t xml:space="preserve">   </w:t>
      </w:r>
      <w:r w:rsidRPr="00B427B8">
        <w:rPr>
          <w:rFonts w:ascii="Times New Roman" w:hAnsi="Times New Roman" w:cs="Times New Roman"/>
          <w:sz w:val="24"/>
          <w:szCs w:val="24"/>
        </w:rPr>
        <w:t>v roce 2000</w:t>
      </w:r>
      <w:r w:rsidR="00046335" w:rsidRPr="00B427B8">
        <w:rPr>
          <w:rFonts w:ascii="Times New Roman" w:hAnsi="Times New Roman" w:cs="Times New Roman"/>
          <w:sz w:val="24"/>
          <w:szCs w:val="24"/>
        </w:rPr>
        <w:tab/>
      </w:r>
      <w:r w:rsidR="00046335" w:rsidRPr="00B427B8">
        <w:rPr>
          <w:rFonts w:ascii="Times New Roman" w:hAnsi="Times New Roman" w:cs="Times New Roman"/>
          <w:sz w:val="24"/>
          <w:szCs w:val="24"/>
        </w:rPr>
        <w:tab/>
      </w:r>
      <w:r w:rsidR="00046335" w:rsidRPr="00B427B8">
        <w:rPr>
          <w:rFonts w:ascii="Times New Roman" w:hAnsi="Times New Roman" w:cs="Times New Roman"/>
          <w:sz w:val="24"/>
          <w:szCs w:val="24"/>
        </w:rPr>
        <w:tab/>
      </w:r>
      <w:r w:rsidRPr="00B427B8">
        <w:rPr>
          <w:rFonts w:ascii="Times New Roman" w:hAnsi="Times New Roman" w:cs="Times New Roman"/>
          <w:sz w:val="24"/>
          <w:szCs w:val="24"/>
        </w:rPr>
        <w:t xml:space="preserve"> </w:t>
      </w:r>
      <w:r w:rsidR="00046335" w:rsidRPr="00B427B8">
        <w:rPr>
          <w:rFonts w:ascii="Times New Roman" w:hAnsi="Times New Roman" w:cs="Times New Roman"/>
          <w:sz w:val="24"/>
          <w:szCs w:val="24"/>
        </w:rPr>
        <w:t xml:space="preserve"> </w:t>
      </w:r>
      <w:r w:rsidRPr="00B427B8">
        <w:rPr>
          <w:rFonts w:ascii="Times New Roman" w:hAnsi="Times New Roman" w:cs="Times New Roman"/>
          <w:sz w:val="24"/>
          <w:szCs w:val="24"/>
        </w:rPr>
        <w:t>14,4 mld. Kč</w:t>
      </w:r>
    </w:p>
    <w:p w:rsidR="000F5ADB" w:rsidRPr="00B427B8" w:rsidRDefault="000F5ADB" w:rsidP="000F5ADB">
      <w:pPr>
        <w:pBdr>
          <w:top w:val="single" w:sz="4" w:space="1" w:color="auto"/>
          <w:left w:val="single" w:sz="4" w:space="0" w:color="auto"/>
          <w:bottom w:val="single" w:sz="4" w:space="1" w:color="auto"/>
          <w:right w:val="single" w:sz="4" w:space="4" w:color="auto"/>
        </w:pBd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516173" w:rsidRPr="00B427B8">
        <w:rPr>
          <w:rFonts w:ascii="Times New Roman" w:hAnsi="Times New Roman" w:cs="Times New Roman"/>
          <w:sz w:val="24"/>
          <w:szCs w:val="24"/>
        </w:rPr>
        <w:t>v roce 2009</w:t>
      </w:r>
      <w:r w:rsidR="00046335" w:rsidRPr="00B427B8">
        <w:rPr>
          <w:rFonts w:ascii="Times New Roman" w:hAnsi="Times New Roman" w:cs="Times New Roman"/>
          <w:sz w:val="24"/>
          <w:szCs w:val="24"/>
        </w:rPr>
        <w:tab/>
      </w:r>
      <w:r w:rsidR="00046335" w:rsidRPr="00B427B8">
        <w:rPr>
          <w:rFonts w:ascii="Times New Roman" w:hAnsi="Times New Roman" w:cs="Times New Roman"/>
          <w:sz w:val="24"/>
          <w:szCs w:val="24"/>
        </w:rPr>
        <w:tab/>
      </w:r>
      <w:r w:rsidR="00046335" w:rsidRPr="00B427B8">
        <w:rPr>
          <w:rFonts w:ascii="Times New Roman" w:hAnsi="Times New Roman" w:cs="Times New Roman"/>
          <w:sz w:val="24"/>
          <w:szCs w:val="24"/>
        </w:rPr>
        <w:tab/>
      </w:r>
      <w:r w:rsidR="00516173" w:rsidRPr="00B427B8">
        <w:rPr>
          <w:rFonts w:ascii="Times New Roman" w:hAnsi="Times New Roman" w:cs="Times New Roman"/>
          <w:sz w:val="24"/>
          <w:szCs w:val="24"/>
        </w:rPr>
        <w:t xml:space="preserve"> </w:t>
      </w:r>
      <w:r w:rsidR="00046335" w:rsidRPr="00B427B8">
        <w:rPr>
          <w:rFonts w:ascii="Times New Roman" w:hAnsi="Times New Roman" w:cs="Times New Roman"/>
          <w:sz w:val="24"/>
          <w:szCs w:val="24"/>
        </w:rPr>
        <w:t xml:space="preserve"> </w:t>
      </w:r>
      <w:r w:rsidR="00516173" w:rsidRPr="00B427B8">
        <w:rPr>
          <w:rFonts w:ascii="Times New Roman" w:hAnsi="Times New Roman" w:cs="Times New Roman"/>
          <w:sz w:val="24"/>
          <w:szCs w:val="24"/>
        </w:rPr>
        <w:t xml:space="preserve">59,7 mld. Kč </w:t>
      </w:r>
    </w:p>
    <w:p w:rsidR="00077C32" w:rsidRPr="00B427B8" w:rsidRDefault="000F5ADB" w:rsidP="000F5ADB">
      <w:pPr>
        <w:pBdr>
          <w:top w:val="single" w:sz="4" w:space="1" w:color="auto"/>
          <w:left w:val="single" w:sz="4" w:space="0" w:color="auto"/>
          <w:bottom w:val="single" w:sz="4" w:space="1" w:color="auto"/>
          <w:right w:val="single" w:sz="4" w:space="4" w:color="auto"/>
        </w:pBdr>
        <w:spacing w:after="0" w:line="240" w:lineRule="auto"/>
        <w:ind w:right="1134" w:firstLine="567"/>
        <w:jc w:val="both"/>
        <w:rPr>
          <w:rFonts w:ascii="Times New Roman" w:hAnsi="Times New Roman" w:cs="Times New Roman"/>
          <w:sz w:val="20"/>
          <w:szCs w:val="20"/>
        </w:rPr>
      </w:pPr>
      <w:r w:rsidRPr="00B427B8">
        <w:rPr>
          <w:rFonts w:ascii="Times New Roman" w:hAnsi="Times New Roman" w:cs="Times New Roman"/>
          <w:sz w:val="24"/>
          <w:szCs w:val="24"/>
        </w:rPr>
        <w:t xml:space="preserve">    </w:t>
      </w:r>
      <w:r w:rsidR="00516173" w:rsidRPr="00B427B8">
        <w:rPr>
          <w:rFonts w:ascii="Times New Roman" w:hAnsi="Times New Roman" w:cs="Times New Roman"/>
          <w:sz w:val="24"/>
          <w:szCs w:val="24"/>
        </w:rPr>
        <w:t>ve třetím čtvrtletí roku 2012</w:t>
      </w:r>
      <w:r w:rsidR="00046335" w:rsidRPr="00B427B8">
        <w:rPr>
          <w:rFonts w:ascii="Times New Roman" w:hAnsi="Times New Roman" w:cs="Times New Roman"/>
          <w:sz w:val="24"/>
          <w:szCs w:val="24"/>
        </w:rPr>
        <w:tab/>
      </w:r>
      <w:r w:rsidR="00516173" w:rsidRPr="00B427B8">
        <w:rPr>
          <w:rFonts w:ascii="Times New Roman" w:hAnsi="Times New Roman" w:cs="Times New Roman"/>
          <w:sz w:val="24"/>
          <w:szCs w:val="24"/>
        </w:rPr>
        <w:t xml:space="preserve">  52,2 mld. Kč. </w:t>
      </w:r>
    </w:p>
    <w:p w:rsidR="002A5F2D" w:rsidRDefault="002A5F2D" w:rsidP="00077C32">
      <w:pPr>
        <w:pBdr>
          <w:top w:val="single" w:sz="4" w:space="1" w:color="auto"/>
          <w:left w:val="single" w:sz="4" w:space="0" w:color="auto"/>
          <w:bottom w:val="single" w:sz="4" w:space="1" w:color="auto"/>
          <w:right w:val="single" w:sz="4" w:space="4" w:color="auto"/>
        </w:pBdr>
        <w:spacing w:line="240" w:lineRule="auto"/>
        <w:ind w:right="1134"/>
        <w:jc w:val="both"/>
        <w:rPr>
          <w:rFonts w:ascii="Times New Roman" w:hAnsi="Times New Roman" w:cs="Times New Roman"/>
          <w:sz w:val="20"/>
          <w:szCs w:val="20"/>
        </w:rPr>
      </w:pPr>
    </w:p>
    <w:p w:rsidR="00516173" w:rsidRPr="00B427B8" w:rsidRDefault="00077C32" w:rsidP="00077C32">
      <w:pPr>
        <w:pBdr>
          <w:top w:val="single" w:sz="4" w:space="1" w:color="auto"/>
          <w:left w:val="single" w:sz="4" w:space="0" w:color="auto"/>
          <w:bottom w:val="single" w:sz="4" w:space="1" w:color="auto"/>
          <w:right w:val="single" w:sz="4" w:space="4" w:color="auto"/>
        </w:pBdr>
        <w:spacing w:line="240" w:lineRule="auto"/>
        <w:ind w:right="1134"/>
        <w:jc w:val="both"/>
        <w:rPr>
          <w:rFonts w:ascii="Times New Roman" w:hAnsi="Times New Roman" w:cs="Times New Roman"/>
          <w:sz w:val="20"/>
          <w:szCs w:val="20"/>
        </w:rPr>
      </w:pPr>
      <w:r w:rsidRPr="00B427B8">
        <w:rPr>
          <w:rFonts w:ascii="Times New Roman" w:hAnsi="Times New Roman" w:cs="Times New Roman"/>
          <w:sz w:val="20"/>
          <w:szCs w:val="20"/>
        </w:rPr>
        <w:t xml:space="preserve">ČTK, </w:t>
      </w:r>
      <w:r w:rsidR="00516173" w:rsidRPr="00B427B8">
        <w:rPr>
          <w:rFonts w:ascii="Times New Roman" w:hAnsi="Times New Roman" w:cs="Times New Roman"/>
          <w:sz w:val="20"/>
          <w:szCs w:val="20"/>
        </w:rPr>
        <w:t>Haló noviny, 4. prosince 2012.</w:t>
      </w:r>
    </w:p>
    <w:p w:rsidR="00BC268B" w:rsidRPr="00B427B8" w:rsidRDefault="00BC268B" w:rsidP="00080A2F">
      <w:pPr>
        <w:spacing w:after="0" w:line="240" w:lineRule="auto"/>
        <w:ind w:right="1152"/>
        <w:jc w:val="both"/>
        <w:rPr>
          <w:rFonts w:ascii="Times New Roman" w:eastAsia="Times New Roman" w:hAnsi="Times New Roman" w:cs="Times New Roman"/>
          <w:b/>
          <w:bCs/>
          <w:sz w:val="20"/>
          <w:szCs w:val="20"/>
          <w:lang w:eastAsia="cs-CZ"/>
        </w:rPr>
      </w:pPr>
    </w:p>
    <w:p w:rsidR="00143989" w:rsidRPr="00B427B8" w:rsidRDefault="00143989" w:rsidP="00573C39">
      <w:pPr>
        <w:spacing w:after="0" w:line="240" w:lineRule="auto"/>
        <w:ind w:right="1152"/>
        <w:jc w:val="both"/>
        <w:rPr>
          <w:rFonts w:ascii="Times New Roman" w:eastAsia="Times New Roman" w:hAnsi="Times New Roman" w:cs="Times New Roman"/>
          <w:b/>
          <w:bCs/>
          <w:i/>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Privatizace veřejného sektoru</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Rozjetý vlak privatizace už nebylo možné zastavit. V roce 1998, při nástupu sociálně demokratické vlády, držel ještě stát prostřednictvím Fondu národního majetku kontrolní balíky akcií v řadě podniků strategického významu. Původní představy o tom, že si stát nad těmito podniky zachová kontrolu (přestože v praxi byla jen formální, stát nevykonával svá vlastnická práva náležitě) se rychle rozplynuly. Paradoxně to byla opět vláda sociální demokracie, která dokončila realizaci superliberálních představ o privatizaci státního majetku s důkladností, která nemá obdobu ani v sousedních zemích, kde se kapitalismus vyvíjel nepřetržitě. </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Zprivatizovány byly i podniky, které byly tradičně státní proto, že jejich činnost má charakter přirozeného monopolu, veřejné služby nebo bezpečnostního zájmu státu. </w:t>
      </w:r>
    </w:p>
    <w:p w:rsidR="00BC268B" w:rsidRPr="00B427B8" w:rsidRDefault="00BC268B"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Soukromé vlastnictví se otevřelo oborům činnosti, které byly ve střední Evropě z důvodu veřejného zájmu na kvalitním provozování tradičně zajišťovány státem nebo za silné státní účasti, jako je zdravotnictví, školství, sociální péče, hromadná doprava a jiné veřejně prospěšné služby. Zákony, umožňující masový vstup soukromých podnikatelů do těchto oborů, byly vesměs přijaty v letech 1991 – 1993.</w:t>
      </w:r>
    </w:p>
    <w:p w:rsidR="00BC268B" w:rsidRPr="00B427B8" w:rsidRDefault="00BC268B" w:rsidP="00573C39">
      <w:pPr>
        <w:spacing w:after="0" w:line="240" w:lineRule="auto"/>
        <w:ind w:right="1152" w:firstLine="567"/>
        <w:contextualSpacing/>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Doprava</w:t>
      </w:r>
      <w:r w:rsidRPr="00B427B8">
        <w:rPr>
          <w:rFonts w:ascii="Times New Roman" w:eastAsia="Times New Roman" w:hAnsi="Times New Roman" w:cs="Times New Roman"/>
          <w:sz w:val="24"/>
          <w:szCs w:val="24"/>
          <w:lang w:eastAsia="cs-CZ"/>
        </w:rPr>
        <w:t xml:space="preserve"> byla vtažena do procesu privatizace s už tradičním zdůvodněním, že si veřejné instituce s poskytováním dopravních služeb nemohou racionálně poradit. Do pronájmu a prodeje byly ze stejných důvodů převáděny železniční tratě i autobusová doprava. Byla přenechána tržní živelnosti a subjektům, které se měly v otevřeném soutěžení osvědčit jako nejlepší provozovatelé. </w:t>
      </w:r>
    </w:p>
    <w:p w:rsidR="00BC268B" w:rsidRPr="00B427B8" w:rsidRDefault="00BC268B" w:rsidP="00573C39">
      <w:pPr>
        <w:spacing w:after="0" w:line="240" w:lineRule="auto"/>
        <w:ind w:right="1152" w:firstLine="567"/>
        <w:contextualSpacing/>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„Svobodné volbě“ byly přenechány také další druhy dopravy. Na úkor diferencované hromadné veřejné dopravy došlo k prudkému nárůstu osobní automobilové dopravy, s jejími obtížně splnitelnými nároky na infrastrukturu a s ekologickými důsledky.</w:t>
      </w:r>
    </w:p>
    <w:p w:rsidR="00BC268B" w:rsidRPr="00B427B8" w:rsidRDefault="00BC268B" w:rsidP="00573C39">
      <w:pPr>
        <w:spacing w:after="0" w:line="240" w:lineRule="auto"/>
        <w:ind w:right="1152" w:firstLine="567"/>
        <w:contextualSpacing/>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 xml:space="preserve">Výsledkem bylo narušení možností a také nároků na základní dopravní obslužnost, která je technologickou garancí elementárního fungování společnosti. Neuspokojovány byly potřeby obyvatel venkova, menších měst a okrajových oblastí, která se ocitala bez dříve běžně dostupných dopravních spojení, s  ekonomickými a sociálními důsledky. </w:t>
      </w:r>
    </w:p>
    <w:p w:rsidR="00BC268B" w:rsidRPr="00B427B8" w:rsidRDefault="00BC268B"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Totéž se dělo často i na </w:t>
      </w:r>
      <w:r w:rsidRPr="00B427B8">
        <w:rPr>
          <w:rFonts w:ascii="Times New Roman" w:eastAsia="Times New Roman" w:hAnsi="Times New Roman" w:cs="Times New Roman"/>
          <w:b/>
          <w:i/>
          <w:sz w:val="24"/>
          <w:szCs w:val="24"/>
          <w:lang w:eastAsia="cs-CZ"/>
        </w:rPr>
        <w:t>nižší úrovni státní správy</w:t>
      </w:r>
      <w:r w:rsidRPr="00B427B8">
        <w:rPr>
          <w:rFonts w:ascii="Times New Roman" w:eastAsia="Times New Roman" w:hAnsi="Times New Roman" w:cs="Times New Roman"/>
          <w:sz w:val="24"/>
          <w:szCs w:val="24"/>
          <w:lang w:eastAsia="cs-CZ"/>
        </w:rPr>
        <w:t xml:space="preserve">, kde se obce ve finanční tísni krátkozrace zbavovaly svého majetku nebo možnosti jej provozovat a předávaly jej do rukou soukromých firem bez ohledu na to, že občané tak budou </w:t>
      </w:r>
      <w:r w:rsidRPr="00B427B8">
        <w:rPr>
          <w:rFonts w:ascii="Times New Roman" w:eastAsia="Times New Roman" w:hAnsi="Times New Roman" w:cs="Times New Roman"/>
          <w:sz w:val="24"/>
          <w:szCs w:val="24"/>
          <w:lang w:eastAsia="cs-CZ"/>
        </w:rPr>
        <w:lastRenderedPageBreak/>
        <w:t xml:space="preserve">odkázáni na firmy, jejichž hlavní zájem je na zisku a o veřejný prospěch jim jde spíše až v druhé řadě.  </w:t>
      </w:r>
    </w:p>
    <w:p w:rsidR="00BC268B" w:rsidRPr="00B427B8" w:rsidRDefault="00BC268B" w:rsidP="00573C39">
      <w:pPr>
        <w:spacing w:after="240" w:line="240" w:lineRule="auto"/>
        <w:ind w:right="1152" w:firstLine="567"/>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sz w:val="24"/>
          <w:szCs w:val="24"/>
          <w:lang w:eastAsia="cs-CZ"/>
        </w:rPr>
        <w:t xml:space="preserve">Převrat ve vlastnických vztazích byl v tomto období doplněn také o </w:t>
      </w:r>
      <w:r w:rsidRPr="00B427B8">
        <w:rPr>
          <w:rFonts w:ascii="Times New Roman" w:eastAsia="Times New Roman" w:hAnsi="Times New Roman" w:cs="Times New Roman"/>
          <w:b/>
          <w:i/>
          <w:sz w:val="24"/>
          <w:szCs w:val="24"/>
          <w:lang w:eastAsia="cs-CZ"/>
        </w:rPr>
        <w:t xml:space="preserve">právní a institucionální zajištění vlastnického převratu </w:t>
      </w:r>
      <w:r w:rsidRPr="00B427B8">
        <w:rPr>
          <w:rFonts w:ascii="Times New Roman" w:eastAsia="Times New Roman" w:hAnsi="Times New Roman" w:cs="Times New Roman"/>
          <w:sz w:val="24"/>
          <w:szCs w:val="24"/>
          <w:lang w:eastAsia="cs-CZ"/>
        </w:rPr>
        <w:t xml:space="preserve">vytvořením souboru dalších dílčích majetkových práv a různých institucí, umožňujících tato práva využívat, jako je např. burza, hospodářské komory apod. V tomto směru mělo podstatný význam přijetí obchodního a občanského zákoníku, zákona o bankách, zákona o burze, živnostenského zákona, daňových zákonů (zejména daňové reformy v roce 1993), zákona o konkursu a vyrovnání a dalších norem, které vytvářely prostředí </w:t>
      </w:r>
      <w:r w:rsidR="002B7CEA" w:rsidRPr="00B427B8">
        <w:rPr>
          <w:rFonts w:ascii="Times New Roman" w:eastAsia="Times New Roman" w:hAnsi="Times New Roman" w:cs="Times New Roman"/>
          <w:sz w:val="24"/>
          <w:szCs w:val="24"/>
          <w:lang w:eastAsia="cs-CZ"/>
        </w:rPr>
        <w:t>p</w:t>
      </w:r>
      <w:r w:rsidRPr="00B427B8">
        <w:rPr>
          <w:rFonts w:ascii="Times New Roman" w:eastAsia="Times New Roman" w:hAnsi="Times New Roman" w:cs="Times New Roman"/>
          <w:sz w:val="24"/>
          <w:szCs w:val="24"/>
          <w:lang w:eastAsia="cs-CZ"/>
        </w:rPr>
        <w:t xml:space="preserve">ro reálné fungování soukromokapitalistických ekonomických vztahů. </w:t>
      </w:r>
    </w:p>
    <w:p w:rsidR="00143989" w:rsidRPr="00B427B8" w:rsidRDefault="00143989" w:rsidP="00573C39">
      <w:pPr>
        <w:spacing w:after="0" w:line="240" w:lineRule="auto"/>
        <w:ind w:right="1152"/>
        <w:jc w:val="both"/>
        <w:rPr>
          <w:rFonts w:ascii="Times New Roman" w:eastAsia="Times New Roman" w:hAnsi="Times New Roman" w:cs="Times New Roman"/>
          <w:b/>
          <w:i/>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Opomíjení demokratických procedur</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Velká část majetku společnosti byla v privatizaci promrhána. Bylo tomu tak i proto, že privatizace probíhala </w:t>
      </w:r>
      <w:r w:rsidRPr="00B427B8">
        <w:rPr>
          <w:rFonts w:ascii="Times New Roman" w:eastAsia="Times New Roman" w:hAnsi="Times New Roman" w:cs="Times New Roman"/>
          <w:b/>
          <w:bCs/>
          <w:i/>
          <w:iCs/>
          <w:sz w:val="24"/>
          <w:szCs w:val="24"/>
          <w:lang w:eastAsia="cs-CZ"/>
        </w:rPr>
        <w:t>mimo jakékoli demokratické procedury</w:t>
      </w:r>
      <w:r w:rsidRPr="00B427B8">
        <w:rPr>
          <w:rFonts w:ascii="Times New Roman" w:eastAsia="Times New Roman" w:hAnsi="Times New Roman" w:cs="Times New Roman"/>
          <w:sz w:val="24"/>
          <w:szCs w:val="24"/>
          <w:lang w:eastAsia="cs-CZ"/>
        </w:rPr>
        <w:t xml:space="preserve">. Neomezenou pravomoc disponovat tímto majetkem, včetně jeho případného darování, měla vláda, která byla k jeho rozkrádání v podstatě netečná. Majetek byl fakticky v rukách státní byrokracie jako poslušné vykonavatelky státní moci, a to s mírou volnosti nakládání, se kterou se předlistopadové období zdaleka nedá srovnávat.  </w:t>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Jedním z použitelných postupů v  procesu velké privatizace byla metoda ESOP (</w:t>
      </w:r>
      <w:r w:rsidRPr="00B427B8">
        <w:rPr>
          <w:rFonts w:ascii="Times New Roman" w:eastAsia="Times New Roman" w:hAnsi="Times New Roman" w:cs="Times New Roman"/>
          <w:i/>
          <w:sz w:val="24"/>
          <w:szCs w:val="24"/>
          <w:lang w:eastAsia="cs-CZ"/>
        </w:rPr>
        <w:t>Employee Stock Ownership Plan</w:t>
      </w:r>
      <w:r w:rsidRPr="00B427B8">
        <w:rPr>
          <w:rFonts w:ascii="Times New Roman" w:eastAsia="Times New Roman" w:hAnsi="Times New Roman" w:cs="Times New Roman"/>
          <w:sz w:val="24"/>
          <w:szCs w:val="24"/>
          <w:lang w:eastAsia="cs-CZ"/>
        </w:rPr>
        <w:t>), která je založena na principu zaměstnaneckého spoluvlastnictví neobchodovatelných akcií.  V tehdejší diskusi na ni upozorňoval Miloš Zeman.</w:t>
      </w:r>
      <w:r w:rsidRPr="00B427B8">
        <w:rPr>
          <w:rFonts w:ascii="Times New Roman" w:eastAsia="Times New Roman" w:hAnsi="Times New Roman" w:cs="Times New Roman"/>
          <w:sz w:val="24"/>
          <w:szCs w:val="24"/>
          <w:vertAlign w:val="superscript"/>
          <w:lang w:eastAsia="cs-CZ"/>
        </w:rPr>
        <w:footnoteReference w:id="851"/>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Při projednávání novely zákoníku práce počátkem roku 1991 však bylo kategoricky odmítnuto stanovit jakýkoli </w:t>
      </w:r>
      <w:r w:rsidRPr="00B427B8">
        <w:rPr>
          <w:rFonts w:ascii="Times New Roman" w:eastAsia="Times New Roman" w:hAnsi="Times New Roman" w:cs="Times New Roman"/>
          <w:b/>
          <w:i/>
          <w:sz w:val="24"/>
          <w:szCs w:val="24"/>
          <w:lang w:eastAsia="cs-CZ"/>
        </w:rPr>
        <w:t>podíl zaměstnanců</w:t>
      </w:r>
      <w:r w:rsidRPr="00B427B8">
        <w:rPr>
          <w:rFonts w:ascii="Times New Roman" w:eastAsia="Times New Roman" w:hAnsi="Times New Roman" w:cs="Times New Roman"/>
          <w:sz w:val="24"/>
          <w:szCs w:val="24"/>
          <w:lang w:eastAsia="cs-CZ"/>
        </w:rPr>
        <w:t xml:space="preserve"> na rozhodování o těchto otázkách, přestože představují jejich elementární sociální zájem.</w:t>
      </w:r>
    </w:p>
    <w:p w:rsidR="00BC268B" w:rsidRPr="00B427B8" w:rsidRDefault="00BC268B" w:rsidP="00143989">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iCs/>
          <w:sz w:val="24"/>
          <w:szCs w:val="24"/>
          <w:lang w:eastAsia="cs-CZ"/>
        </w:rPr>
        <w:t>Absence právního rámce</w:t>
      </w:r>
      <w:r w:rsidRPr="00B427B8">
        <w:rPr>
          <w:rFonts w:ascii="Times New Roman" w:eastAsia="Times New Roman" w:hAnsi="Times New Roman" w:cs="Times New Roman"/>
          <w:sz w:val="24"/>
          <w:szCs w:val="24"/>
          <w:lang w:eastAsia="cs-CZ"/>
        </w:rPr>
        <w:t xml:space="preserve"> či řádného právního ošetření (soudní systém už tehdy trpěl průtahy a nevýkonností) a lhostejnost k praní špinavých peněz uvolnila prostor pro dravost podnikavců, pro tunelování, korupci i daňové podvody a úniky a další formy ekonomické kriminality.  Umožnilo se tak v krátkosti vytvořit vrstvu zbohatlíků, kteří se stali významnou oporou nového režimu a celého systému. </w:t>
      </w:r>
    </w:p>
    <w:p w:rsidR="00BC268B" w:rsidRPr="00B427B8" w:rsidRDefault="00BC268B" w:rsidP="002B7CEA">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Podniky, továrny, hutě, doly, státní statky, družstevní podniky, na jejichž rozvoji se podílely celé generace pracujících (dělníků, rolníků, technické a jiné inteligence) se začaly bez většího odporu pracujících vracet často značně zhodnocený bývalým majitelům či spíše jejich potomkům nebo za zlomek hodnoty či „za babku“ předávat zahraničním zájemcům.</w:t>
      </w:r>
    </w:p>
    <w:p w:rsidR="00BC268B" w:rsidRPr="00B427B8" w:rsidRDefault="00BC268B" w:rsidP="002B7CEA">
      <w:pPr>
        <w:spacing w:after="0" w:line="240" w:lineRule="auto"/>
        <w:ind w:right="1152" w:firstLine="540"/>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 xml:space="preserve">Do tohoto rozprodeje byly vloženy i hodnoty, které desítkami milionů hodin dobrovolné, obětavé práce vytvořili samotní občané; prodejny, kulturní aj. zařízení, začaly sloužit tržně atraktivním účelům nebo byly (i rozestavěné) ponechány chátrání. O náhradě za dobrovolnickou práci občanů nikdo z nového panstva ani na chvíli nezauvažoval. </w:t>
      </w:r>
    </w:p>
    <w:p w:rsidR="00BC268B" w:rsidRPr="00B427B8" w:rsidRDefault="00BC268B" w:rsidP="0014398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Jak v lapidární formulaci shrnul výsledný stav Zdeněk Hába, „reforma vytvořila svými privatizačními procesy, děravou legislativou a neschopností prakticky zabezpečit kontrolu dodržování platných zákonů </w:t>
      </w:r>
      <w:r w:rsidRPr="00B427B8">
        <w:rPr>
          <w:rFonts w:ascii="Times New Roman" w:eastAsia="Times New Roman" w:hAnsi="Times New Roman" w:cs="Times New Roman"/>
          <w:b/>
          <w:bCs/>
          <w:i/>
          <w:iCs/>
          <w:sz w:val="24"/>
          <w:szCs w:val="24"/>
          <w:lang w:eastAsia="cs-CZ"/>
        </w:rPr>
        <w:t xml:space="preserve">podnikatelskou </w:t>
      </w:r>
      <w:r w:rsidRPr="00B427B8">
        <w:rPr>
          <w:rFonts w:ascii="Times New Roman" w:eastAsia="Times New Roman" w:hAnsi="Times New Roman" w:cs="Times New Roman"/>
          <w:b/>
          <w:bCs/>
          <w:i/>
          <w:iCs/>
          <w:sz w:val="24"/>
          <w:szCs w:val="24"/>
          <w:lang w:eastAsia="cs-CZ"/>
        </w:rPr>
        <w:lastRenderedPageBreak/>
        <w:t>džungli,</w:t>
      </w:r>
      <w:r w:rsidRPr="00B427B8">
        <w:rPr>
          <w:rFonts w:ascii="Times New Roman" w:eastAsia="Times New Roman" w:hAnsi="Times New Roman" w:cs="Times New Roman"/>
          <w:sz w:val="24"/>
          <w:szCs w:val="24"/>
          <w:lang w:eastAsia="cs-CZ"/>
        </w:rPr>
        <w:t xml:space="preserve"> ve které si už desetitisíce podnikatelé a představitelů „nových struktur“ dokázaly vybudovat mnohamiliónová jmění.“</w:t>
      </w:r>
      <w:r w:rsidRPr="00B427B8">
        <w:rPr>
          <w:rFonts w:ascii="Times New Roman" w:eastAsia="Times New Roman" w:hAnsi="Times New Roman" w:cs="Times New Roman"/>
          <w:sz w:val="24"/>
          <w:szCs w:val="24"/>
          <w:vertAlign w:val="superscript"/>
          <w:lang w:eastAsia="cs-CZ"/>
        </w:rPr>
        <w:footnoteReference w:id="852"/>
      </w:r>
      <w:r w:rsidRPr="00B427B8">
        <w:rPr>
          <w:rFonts w:ascii="Times New Roman" w:eastAsia="Times New Roman" w:hAnsi="Times New Roman" w:cs="Times New Roman"/>
          <w:sz w:val="24"/>
          <w:szCs w:val="24"/>
          <w:lang w:eastAsia="cs-CZ"/>
        </w:rPr>
        <w:t xml:space="preserve"> Objevily se přirozené i vypjatější emocionální reakce.</w:t>
      </w:r>
      <w:r w:rsidRPr="00B427B8">
        <w:rPr>
          <w:rFonts w:ascii="Times New Roman" w:eastAsia="Times New Roman" w:hAnsi="Times New Roman" w:cs="Times New Roman"/>
          <w:sz w:val="24"/>
          <w:szCs w:val="24"/>
          <w:vertAlign w:val="superscript"/>
          <w:lang w:eastAsia="cs-CZ"/>
        </w:rPr>
        <w:footnoteReference w:id="853"/>
      </w:r>
      <w:r w:rsidRPr="00B427B8">
        <w:rPr>
          <w:rFonts w:ascii="Times New Roman" w:eastAsia="Times New Roman" w:hAnsi="Times New Roman" w:cs="Times New Roman"/>
          <w:sz w:val="24"/>
          <w:szCs w:val="24"/>
          <w:lang w:eastAsia="cs-CZ"/>
        </w:rPr>
        <w:t xml:space="preserve"> </w:t>
      </w:r>
    </w:p>
    <w:p w:rsidR="00BC268B" w:rsidRPr="00B427B8" w:rsidRDefault="00BC268B" w:rsidP="004170A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Jan Stráský nad tímto znechucením jen krčí rameny. „A pokud jd</w:t>
      </w:r>
      <w:r w:rsidRPr="00B427B8">
        <w:rPr>
          <w:rFonts w:ascii="Times New Roman" w:hAnsi="Times New Roman" w:cs="Times New Roman"/>
          <w:b/>
          <w:bCs/>
          <w:sz w:val="24"/>
          <w:szCs w:val="24"/>
        </w:rPr>
        <w:t xml:space="preserve">e </w:t>
      </w:r>
      <w:r w:rsidRPr="00B427B8">
        <w:rPr>
          <w:rFonts w:ascii="Times New Roman" w:hAnsi="Times New Roman" w:cs="Times New Roman"/>
          <w:sz w:val="24"/>
          <w:szCs w:val="24"/>
        </w:rPr>
        <w:t>o to kradení, jak říkáte: ano, jedna cesta, jak nechat lidi zbohatnout, je nechat je krást. A cesty, jak lidi nechat zbohatnout, jsme hledali</w:t>
      </w:r>
      <w:r w:rsidR="00F33EB5" w:rsidRPr="00B427B8">
        <w:rPr>
          <w:rFonts w:ascii="Times New Roman" w:hAnsi="Times New Roman" w:cs="Times New Roman"/>
          <w:sz w:val="24"/>
          <w:szCs w:val="24"/>
        </w:rPr>
        <w:t>.</w:t>
      </w:r>
      <w:r w:rsidR="00330A03" w:rsidRPr="00B427B8">
        <w:rPr>
          <w:rFonts w:ascii="Times New Roman" w:hAnsi="Times New Roman" w:cs="Times New Roman"/>
          <w:sz w:val="24"/>
          <w:szCs w:val="24"/>
        </w:rPr>
        <w:t>…</w:t>
      </w:r>
      <w:r w:rsidR="00F33EB5" w:rsidRPr="00B427B8">
        <w:rPr>
          <w:rFonts w:ascii="Times New Roman" w:hAnsi="Times New Roman" w:cs="Times New Roman"/>
          <w:sz w:val="24"/>
          <w:szCs w:val="24"/>
        </w:rPr>
        <w:t>U</w:t>
      </w:r>
      <w:r w:rsidRPr="00B427B8">
        <w:rPr>
          <w:rFonts w:ascii="Times New Roman" w:hAnsi="Times New Roman" w:cs="Times New Roman"/>
          <w:sz w:val="24"/>
          <w:szCs w:val="24"/>
        </w:rPr>
        <w:t>ž tenkrát se říkalo: nejlepší by bylo zhasnout, ať si to šikovnější rozeberou. Celý spor o privatizaci, ono vytvoření fondů, které nám pak někam utekly, bylo vedeno myšlenkou akumulovat kapitál do rukou několika lidí tak, aby si mohli sáhnout na velké podniky</w:t>
      </w:r>
      <w:r w:rsidRPr="00B427B8">
        <w:rPr>
          <w:rFonts w:ascii="Times New Roman" w:hAnsi="Times New Roman" w:cs="Times New Roman"/>
          <w:b/>
          <w:bCs/>
          <w:sz w:val="24"/>
          <w:szCs w:val="24"/>
        </w:rPr>
        <w:t>.</w:t>
      </w:r>
      <w:r w:rsidRPr="00B427B8">
        <w:rPr>
          <w:rFonts w:ascii="Times New Roman" w:hAnsi="Times New Roman" w:cs="Times New Roman"/>
          <w:sz w:val="24"/>
          <w:szCs w:val="24"/>
        </w:rPr>
        <w:t xml:space="preserve"> Tak, aby se Škodovka nemusela dávat Volkswagenu, proti čemuž Klaus vždycky byl.“</w:t>
      </w:r>
      <w:r w:rsidRPr="00B427B8">
        <w:rPr>
          <w:rFonts w:ascii="Times New Roman" w:hAnsi="Times New Roman" w:cs="Times New Roman"/>
          <w:sz w:val="24"/>
          <w:szCs w:val="24"/>
          <w:vertAlign w:val="superscript"/>
        </w:rPr>
        <w:footnoteReference w:id="854"/>
      </w:r>
      <w:r w:rsidRPr="00B427B8">
        <w:rPr>
          <w:rFonts w:ascii="Times New Roman" w:hAnsi="Times New Roman" w:cs="Times New Roman"/>
          <w:sz w:val="24"/>
          <w:szCs w:val="24"/>
        </w:rPr>
        <w:t xml:space="preserve"> </w:t>
      </w:r>
    </w:p>
    <w:p w:rsidR="00BC268B" w:rsidRPr="00B427B8" w:rsidRDefault="00BC268B" w:rsidP="00573C39">
      <w:pPr>
        <w:spacing w:line="240" w:lineRule="auto"/>
        <w:ind w:right="1152"/>
        <w:jc w:val="both"/>
        <w:rPr>
          <w:rFonts w:ascii="Times New Roman" w:eastAsia="MS Mincho" w:hAnsi="Times New Roman" w:cs="Times New Roman"/>
          <w:b/>
          <w:i/>
          <w:sz w:val="24"/>
          <w:szCs w:val="24"/>
        </w:rPr>
      </w:pPr>
    </w:p>
    <w:p w:rsidR="00BC268B" w:rsidRPr="00B427B8" w:rsidRDefault="00BC268B" w:rsidP="00573C39">
      <w:pPr>
        <w:spacing w:line="240" w:lineRule="auto"/>
        <w:ind w:right="1152"/>
        <w:jc w:val="both"/>
        <w:rPr>
          <w:rFonts w:ascii="Times New Roman" w:eastAsia="MS Mincho" w:hAnsi="Times New Roman" w:cs="Times New Roman"/>
          <w:b/>
          <w:i/>
          <w:sz w:val="24"/>
          <w:szCs w:val="24"/>
        </w:rPr>
      </w:pPr>
      <w:r w:rsidRPr="00B427B8">
        <w:rPr>
          <w:rFonts w:ascii="Times New Roman" w:eastAsia="MS Mincho" w:hAnsi="Times New Roman" w:cs="Times New Roman"/>
          <w:b/>
          <w:i/>
          <w:sz w:val="24"/>
          <w:szCs w:val="24"/>
        </w:rPr>
        <w:t>Výsledky privatizace</w:t>
      </w:r>
    </w:p>
    <w:p w:rsidR="00BC268B" w:rsidRPr="00B427B8" w:rsidRDefault="00BC268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Společenský majetek se kamsi propadl, ztratil. Světové proslulosti se dostalo dalšímu českému slovu.  </w:t>
      </w:r>
      <w:r w:rsidRPr="0079260C">
        <w:rPr>
          <w:rFonts w:ascii="Times New Roman" w:hAnsi="Times New Roman" w:cs="Times New Roman"/>
          <w:color w:val="7030A0"/>
          <w:sz w:val="24"/>
          <w:szCs w:val="24"/>
        </w:rPr>
        <w:t>„Tunelov</w:t>
      </w:r>
      <w:r w:rsidR="0079260C" w:rsidRPr="0079260C">
        <w:rPr>
          <w:rFonts w:ascii="Times New Roman" w:hAnsi="Times New Roman" w:cs="Times New Roman"/>
          <w:color w:val="7030A0"/>
          <w:sz w:val="24"/>
          <w:szCs w:val="24"/>
        </w:rPr>
        <w:t>ání</w:t>
      </w:r>
      <w:r w:rsidRPr="0079260C">
        <w:rPr>
          <w:rFonts w:ascii="Times New Roman" w:hAnsi="Times New Roman" w:cs="Times New Roman"/>
          <w:color w:val="7030A0"/>
          <w:sz w:val="24"/>
          <w:szCs w:val="24"/>
        </w:rPr>
        <w:t>“</w:t>
      </w:r>
      <w:r w:rsidRPr="00B427B8">
        <w:rPr>
          <w:rFonts w:ascii="Times New Roman" w:hAnsi="Times New Roman" w:cs="Times New Roman"/>
          <w:sz w:val="24"/>
          <w:szCs w:val="24"/>
        </w:rPr>
        <w:t xml:space="preserve"> se stalo výrazem pro utajované, nelegální vykrádání podniku lidmi, kteří ho kontrolovali. Odhaduje se, že tak bylo vytunelováno na 60 miliard korun. </w:t>
      </w:r>
    </w:p>
    <w:p w:rsidR="002749FA" w:rsidRPr="00B427B8" w:rsidRDefault="002749FA" w:rsidP="002B7CEA">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Charakteristickým případem je </w:t>
      </w:r>
      <w:r w:rsidR="009C5D7B" w:rsidRPr="00B427B8">
        <w:rPr>
          <w:rFonts w:ascii="Times New Roman" w:hAnsi="Times New Roman" w:cs="Times New Roman"/>
          <w:b/>
          <w:i/>
          <w:sz w:val="24"/>
          <w:szCs w:val="24"/>
        </w:rPr>
        <w:t>případ Mostecké uhelné společnosti</w:t>
      </w:r>
      <w:r w:rsidR="009C5D7B" w:rsidRPr="00B427B8">
        <w:rPr>
          <w:rFonts w:ascii="Times New Roman" w:hAnsi="Times New Roman" w:cs="Times New Roman"/>
          <w:sz w:val="24"/>
          <w:szCs w:val="24"/>
        </w:rPr>
        <w:t>, kterou si stát</w:t>
      </w:r>
      <w:r w:rsidRPr="00B427B8">
        <w:rPr>
          <w:rFonts w:ascii="Times New Roman" w:hAnsi="Times New Roman" w:cs="Times New Roman"/>
          <w:sz w:val="24"/>
          <w:szCs w:val="24"/>
        </w:rPr>
        <w:t xml:space="preserve"> nechal proklouznout mezi prsty.  Politici věděli, že</w:t>
      </w:r>
      <w:r w:rsidRPr="00B427B8">
        <w:rPr>
          <w:rFonts w:ascii="Times New Roman" w:hAnsi="Times New Roman" w:cs="Times New Roman"/>
          <w:i/>
          <w:sz w:val="24"/>
          <w:szCs w:val="24"/>
        </w:rPr>
        <w:t xml:space="preserve"> Appian</w:t>
      </w:r>
      <w:r w:rsidRPr="00B427B8">
        <w:rPr>
          <w:rFonts w:ascii="Times New Roman" w:hAnsi="Times New Roman" w:cs="Times New Roman"/>
          <w:sz w:val="24"/>
          <w:szCs w:val="24"/>
        </w:rPr>
        <w:t xml:space="preserve"> není údajný seriózní zahraniční investor, ale že se manažeři pokoušejí o převzetí firmy pomocí jejích vlastních peněz. </w:t>
      </w:r>
      <w:r w:rsidR="009C5D7B" w:rsidRPr="00B427B8">
        <w:rPr>
          <w:rFonts w:ascii="Times New Roman" w:hAnsi="Times New Roman" w:cs="Times New Roman"/>
          <w:sz w:val="24"/>
          <w:szCs w:val="24"/>
        </w:rPr>
        <w:t xml:space="preserve">Tehdejší úřední privatizátor, R. Češka k tomu podotýká: </w:t>
      </w:r>
      <w:r w:rsidRPr="00B427B8">
        <w:rPr>
          <w:rFonts w:ascii="Times New Roman" w:hAnsi="Times New Roman" w:cs="Times New Roman"/>
          <w:sz w:val="24"/>
          <w:szCs w:val="24"/>
        </w:rPr>
        <w:t>„Neumím si představit, že by takto vážné privatizační rozhodnutí v takto vážné věci bylo rozhodnuto bez posvěcení premiéra.</w:t>
      </w:r>
      <w:r w:rsidR="009C5D7B" w:rsidRPr="00B427B8">
        <w:rPr>
          <w:rFonts w:ascii="Times New Roman" w:hAnsi="Times New Roman" w:cs="Times New Roman"/>
          <w:sz w:val="24"/>
          <w:szCs w:val="24"/>
        </w:rPr>
        <w:t>“</w:t>
      </w:r>
      <w:r w:rsidR="009C5D7B" w:rsidRPr="00B427B8">
        <w:rPr>
          <w:rStyle w:val="Znakapoznpodarou"/>
          <w:rFonts w:ascii="Times New Roman" w:hAnsi="Times New Roman" w:cs="Times New Roman"/>
          <w:sz w:val="24"/>
          <w:szCs w:val="24"/>
        </w:rPr>
        <w:footnoteReference w:id="855"/>
      </w:r>
      <w:r w:rsidRPr="00B427B8">
        <w:rPr>
          <w:rFonts w:ascii="Times New Roman" w:hAnsi="Times New Roman" w:cs="Times New Roman"/>
          <w:sz w:val="24"/>
          <w:szCs w:val="24"/>
        </w:rPr>
        <w:t xml:space="preserve"> </w:t>
      </w:r>
    </w:p>
    <w:p w:rsidR="00BC268B" w:rsidRPr="00B427B8" w:rsidRDefault="00BC268B" w:rsidP="002B7CEA">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Ale nejen to, na konci privatizačního procesu bylo zjištěno, že je prázdný Fond národního majetku, do kterého se měly příjmy z privatizace přesunout. Předseda jeho výkonného výboru, Tomáš Ježek rezignoval a byl odvolán za ostudných okolností, když se o jeho osudu rozhodovalo za zavřenými dveřmi bez jeho přítomnosti. Mnozí plebejci, kterým rozprodal i jejich majetek, ho proto litovali, mnozí naopak litovali jeho nástupce, že se dostává k lizu až dnes, kdy už je šlehačka téměř vylízána</w:t>
      </w:r>
      <w:r w:rsidR="00330A03" w:rsidRPr="00B427B8">
        <w:rPr>
          <w:rFonts w:ascii="Times New Roman" w:eastAsia="Times New Roman" w:hAnsi="Times New Roman" w:cs="Times New Roman"/>
          <w:sz w:val="24"/>
          <w:szCs w:val="24"/>
          <w:lang w:eastAsia="cs-CZ"/>
        </w:rPr>
        <w:t>…</w:t>
      </w:r>
    </w:p>
    <w:p w:rsidR="00BC268B" w:rsidRPr="00B427B8" w:rsidRDefault="00BC268B" w:rsidP="00573C39">
      <w:pPr>
        <w:spacing w:after="0" w:line="240" w:lineRule="auto"/>
        <w:ind w:right="1152"/>
        <w:jc w:val="both"/>
        <w:rPr>
          <w:rFonts w:ascii="Times New Roman" w:eastAsia="Times New Roman" w:hAnsi="Times New Roman" w:cs="Times New Roman"/>
          <w:b/>
          <w:bCs/>
          <w:sz w:val="24"/>
          <w:szCs w:val="24"/>
          <w:lang w:eastAsia="cs-CZ"/>
        </w:rPr>
      </w:pPr>
    </w:p>
    <w:p w:rsidR="00BC268B" w:rsidRPr="00B427B8" w:rsidRDefault="00BC268B" w:rsidP="00573C39">
      <w:pPr>
        <w:keepNext/>
        <w:shd w:val="clear" w:color="auto" w:fill="FFFFFF"/>
        <w:spacing w:after="0" w:line="240" w:lineRule="auto"/>
        <w:ind w:right="1152"/>
        <w:jc w:val="both"/>
        <w:outlineLvl w:val="2"/>
        <w:rPr>
          <w:rFonts w:ascii="Times New Roman" w:eastAsia="Times New Roman" w:hAnsi="Times New Roman" w:cs="Times New Roman"/>
          <w:b/>
          <w:bCs/>
          <w:sz w:val="24"/>
          <w:szCs w:val="24"/>
          <w:lang w:eastAsia="cs-CZ"/>
        </w:rPr>
      </w:pPr>
    </w:p>
    <w:p w:rsidR="00BC268B" w:rsidRPr="00B427B8" w:rsidRDefault="00BC268B" w:rsidP="00573C39">
      <w:pPr>
        <w:keepNext/>
        <w:shd w:val="clear" w:color="auto" w:fill="FFFFFF"/>
        <w:spacing w:after="0" w:line="240" w:lineRule="auto"/>
        <w:ind w:right="1152"/>
        <w:jc w:val="both"/>
        <w:outlineLvl w:val="2"/>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2. Restituce</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p>
    <w:p w:rsidR="00BC268B" w:rsidRPr="00B427B8" w:rsidRDefault="00BC268B" w:rsidP="004170A9">
      <w:pPr>
        <w:spacing w:line="240" w:lineRule="auto"/>
        <w:ind w:left="1985" w:right="1152"/>
        <w:jc w:val="both"/>
        <w:rPr>
          <w:rFonts w:ascii="Times New Roman" w:hAnsi="Times New Roman" w:cs="Times New Roman"/>
          <w:sz w:val="20"/>
          <w:szCs w:val="20"/>
        </w:rPr>
      </w:pPr>
      <w:r w:rsidRPr="00B427B8">
        <w:rPr>
          <w:rFonts w:ascii="Times New Roman" w:hAnsi="Times New Roman" w:cs="Times New Roman"/>
          <w:sz w:val="20"/>
          <w:szCs w:val="20"/>
        </w:rPr>
        <w:t>„Když vám někdo ukradne hodinky, tak budete velkorysý? Kradené věci se vracejí. To není velkorysost. S odpuštěním vracím, co bylo ukradeno…Většina národa nechce vůbec vracet. Co jsme si nakradli, to si necháme.“ A na námitku, že většina lidí se chtěla s církvemi nějak vypořádat: „To znám</w:t>
      </w:r>
      <w:r w:rsidR="00330A03" w:rsidRPr="00B427B8">
        <w:rPr>
          <w:rFonts w:ascii="Times New Roman" w:hAnsi="Times New Roman" w:cs="Times New Roman"/>
          <w:sz w:val="20"/>
          <w:szCs w:val="20"/>
        </w:rPr>
        <w:t>…</w:t>
      </w:r>
      <w:r w:rsidRPr="00B427B8">
        <w:rPr>
          <w:rFonts w:ascii="Times New Roman" w:hAnsi="Times New Roman" w:cs="Times New Roman"/>
          <w:sz w:val="20"/>
          <w:szCs w:val="20"/>
        </w:rPr>
        <w:t xml:space="preserve"> něco jim dáme, aby flanďáci dali pokoj, ale ne jim všechno vracet.“ (Karel Schwarzenberg)</w:t>
      </w:r>
      <w:r w:rsidRPr="00B427B8">
        <w:rPr>
          <w:rFonts w:ascii="Times New Roman" w:hAnsi="Times New Roman" w:cs="Times New Roman"/>
          <w:sz w:val="20"/>
          <w:szCs w:val="20"/>
          <w:vertAlign w:val="superscript"/>
        </w:rPr>
        <w:footnoteReference w:id="856"/>
      </w:r>
    </w:p>
    <w:p w:rsidR="008029F6" w:rsidRPr="00B427B8" w:rsidRDefault="008029F6" w:rsidP="00573C39">
      <w:pPr>
        <w:spacing w:after="0" w:line="240" w:lineRule="auto"/>
        <w:ind w:right="1152" w:firstLine="567"/>
        <w:jc w:val="both"/>
        <w:rPr>
          <w:rFonts w:ascii="Times New Roman" w:hAnsi="Times New Roman" w:cs="Times New Roman"/>
          <w:sz w:val="24"/>
          <w:szCs w:val="24"/>
        </w:rPr>
      </w:pPr>
    </w:p>
    <w:p w:rsidR="008029F6" w:rsidRPr="00B427B8" w:rsidRDefault="008029F6" w:rsidP="008029F6">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Posedlost „absolutní spravedlností“ (v neoliberálním smyslu), jejíž podstatou je sobecký prospěch pro bohatší a nejbohatší, vedl k prosazení </w:t>
      </w:r>
      <w:r w:rsidRPr="00B427B8">
        <w:rPr>
          <w:rFonts w:ascii="Times New Roman" w:hAnsi="Times New Roman" w:cs="Times New Roman"/>
          <w:b/>
          <w:bCs/>
          <w:i/>
          <w:sz w:val="24"/>
          <w:szCs w:val="24"/>
        </w:rPr>
        <w:t>zákona o restituci</w:t>
      </w:r>
      <w:r w:rsidRPr="00B427B8">
        <w:rPr>
          <w:rFonts w:ascii="Times New Roman" w:hAnsi="Times New Roman" w:cs="Times New Roman"/>
          <w:i/>
          <w:sz w:val="24"/>
          <w:szCs w:val="24"/>
        </w:rPr>
        <w:t>.</w:t>
      </w:r>
      <w:r w:rsidRPr="00B427B8">
        <w:rPr>
          <w:rFonts w:ascii="Times New Roman" w:hAnsi="Times New Roman" w:cs="Times New Roman"/>
          <w:i/>
          <w:sz w:val="24"/>
          <w:szCs w:val="24"/>
          <w:vertAlign w:val="superscript"/>
        </w:rPr>
        <w:footnoteReference w:id="857"/>
      </w:r>
      <w:r w:rsidRPr="00B427B8">
        <w:rPr>
          <w:rFonts w:ascii="Times New Roman" w:hAnsi="Times New Roman" w:cs="Times New Roman"/>
          <w:sz w:val="24"/>
          <w:szCs w:val="24"/>
        </w:rPr>
        <w:t xml:space="preserve"> </w:t>
      </w:r>
    </w:p>
    <w:p w:rsidR="008029F6" w:rsidRPr="00B427B8" w:rsidRDefault="008029F6" w:rsidP="008029F6">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Fanatické hledače spravedlnosti se s námahou podařilo zastavit na časové hranici 25. února 1948, aniž však bylo uznáno, že tehdejší opatření byla projevem vůle milionů lidí, kteří také hledali spravedlnost a proti té, které byla dnes rehabilitována, vyšli do ulic. </w:t>
      </w:r>
    </w:p>
    <w:p w:rsidR="008029F6" w:rsidRPr="00B427B8" w:rsidRDefault="008029F6" w:rsidP="008029F6">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Proč naše země jako jediná přistoupila na takový postup? Princip restituce neměla žádná politická síla v zemi původně ve svém programu, tedy ani OF. V zahraničí jej odmítla vláda Spolkové republiky Německo i další státy.</w:t>
      </w:r>
      <w:r w:rsidRPr="00B427B8">
        <w:rPr>
          <w:rFonts w:ascii="Times New Roman" w:eastAsia="Times New Roman" w:hAnsi="Times New Roman" w:cs="Times New Roman"/>
          <w:sz w:val="24"/>
          <w:szCs w:val="24"/>
          <w:vertAlign w:val="superscript"/>
          <w:lang w:eastAsia="cs-CZ"/>
        </w:rPr>
        <w:footnoteReference w:id="858"/>
      </w:r>
      <w:r w:rsidRPr="00B427B8">
        <w:rPr>
          <w:rFonts w:ascii="Times New Roman" w:eastAsia="Times New Roman" w:hAnsi="Times New Roman" w:cs="Times New Roman"/>
          <w:sz w:val="24"/>
          <w:szCs w:val="24"/>
          <w:lang w:eastAsia="cs-CZ"/>
        </w:rPr>
        <w:t xml:space="preserve"> </w:t>
      </w:r>
    </w:p>
    <w:p w:rsidR="006A6025" w:rsidRPr="00B427B8" w:rsidRDefault="006A6025" w:rsidP="006A6025">
      <w:pPr>
        <w:spacing w:after="0" w:line="240" w:lineRule="auto"/>
        <w:ind w:right="1152" w:firstLine="567"/>
        <w:jc w:val="both"/>
        <w:rPr>
          <w:rFonts w:ascii="Times New Roman" w:eastAsia="Times New Roman" w:hAnsi="Times New Roman" w:cs="Times New Roman"/>
          <w:sz w:val="24"/>
          <w:szCs w:val="24"/>
          <w:shd w:val="clear" w:color="auto" w:fill="FFFFFF"/>
          <w:lang w:eastAsia="cs-CZ"/>
        </w:rPr>
      </w:pPr>
      <w:r w:rsidRPr="00B427B8">
        <w:rPr>
          <w:rFonts w:ascii="Times New Roman" w:eastAsia="Times New Roman" w:hAnsi="Times New Roman" w:cs="Times New Roman"/>
          <w:sz w:val="24"/>
          <w:szCs w:val="24"/>
          <w:shd w:val="clear" w:color="auto" w:fill="FFFFFF"/>
          <w:lang w:eastAsia="cs-CZ"/>
        </w:rPr>
        <w:t xml:space="preserve">Restituce celkový zmatek opravdu jen prohlubovaly a prohlubovaly tím i celkový úpadek prestiže státu. </w:t>
      </w:r>
      <w:r w:rsidRPr="00B427B8">
        <w:rPr>
          <w:rFonts w:ascii="Times New Roman" w:eastAsia="Times New Roman" w:hAnsi="Times New Roman" w:cs="Times New Roman"/>
          <w:sz w:val="24"/>
          <w:szCs w:val="24"/>
          <w:lang w:eastAsia="cs-CZ"/>
        </w:rPr>
        <w:t xml:space="preserve">Majetky se měly odevzdávat zcela jiným lidem, než kterým byly odebrány a měli je odevzdávat lidé, kteří je sami nepřevzali či neodebrali. </w:t>
      </w:r>
      <w:r w:rsidRPr="00B427B8">
        <w:rPr>
          <w:rFonts w:ascii="Times New Roman" w:eastAsia="Times New Roman" w:hAnsi="Times New Roman" w:cs="Times New Roman"/>
          <w:sz w:val="24"/>
          <w:szCs w:val="24"/>
          <w:shd w:val="clear" w:color="auto" w:fill="FFFFFF"/>
          <w:lang w:eastAsia="cs-CZ"/>
        </w:rPr>
        <w:t xml:space="preserve">Jak tehdy argumentoval Miloš Zeman, neurychlovaly obnovu aktivního soukromého vlastnictví, ale představovaly spíše </w:t>
      </w:r>
      <w:r w:rsidRPr="00B427B8">
        <w:rPr>
          <w:rFonts w:ascii="Times New Roman" w:eastAsia="Times New Roman" w:hAnsi="Times New Roman" w:cs="Times New Roman"/>
          <w:sz w:val="24"/>
          <w:szCs w:val="24"/>
          <w:lang w:eastAsia="cs-CZ"/>
        </w:rPr>
        <w:t xml:space="preserve">brzdu privatizačního procesu. </w:t>
      </w:r>
      <w:r w:rsidRPr="00B427B8">
        <w:rPr>
          <w:rFonts w:ascii="Times New Roman" w:eastAsia="Times New Roman" w:hAnsi="Times New Roman" w:cs="Times New Roman"/>
          <w:sz w:val="24"/>
          <w:szCs w:val="24"/>
          <w:shd w:val="clear" w:color="auto" w:fill="FFFFFF"/>
          <w:lang w:eastAsia="cs-CZ"/>
        </w:rPr>
        <w:t xml:space="preserve">Nebylo možné předvídat, jak dlouho potrvá, než by z něj mohly vyjít ekonomicky silné subjekty a vytvořit se poněkud vyváženější struktura. </w:t>
      </w:r>
      <w:r w:rsidRPr="00B427B8">
        <w:rPr>
          <w:rFonts w:ascii="Times New Roman" w:eastAsia="Times New Roman" w:hAnsi="Times New Roman" w:cs="Times New Roman"/>
          <w:sz w:val="24"/>
          <w:szCs w:val="24"/>
          <w:lang w:eastAsia="cs-CZ"/>
        </w:rPr>
        <w:t>(„Vracení majetku má smysl tam, kde se staronový vlastník stane opět podnikatelem“.</w:t>
      </w:r>
      <w:r w:rsidRPr="00B427B8">
        <w:rPr>
          <w:rFonts w:ascii="Times New Roman" w:eastAsia="Times New Roman" w:hAnsi="Times New Roman" w:cs="Times New Roman"/>
          <w:sz w:val="24"/>
          <w:szCs w:val="24"/>
          <w:vertAlign w:val="superscript"/>
          <w:lang w:eastAsia="cs-CZ"/>
        </w:rPr>
        <w:footnoteReference w:id="859"/>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shd w:val="clear" w:color="auto" w:fill="FFFFFF"/>
          <w:lang w:eastAsia="cs-CZ"/>
        </w:rPr>
        <w:t xml:space="preserve">Šance různých podnikatelů se měly vyjasňovat teprve postupně. </w:t>
      </w:r>
    </w:p>
    <w:p w:rsidR="006A6025" w:rsidRPr="00B427B8" w:rsidRDefault="006A6025" w:rsidP="006A6025">
      <w:pPr>
        <w:spacing w:after="240" w:line="240" w:lineRule="auto"/>
        <w:ind w:right="1152" w:firstLine="540"/>
        <w:jc w:val="both"/>
        <w:rPr>
          <w:rFonts w:ascii="Times New Roman" w:eastAsia="Times New Roman" w:hAnsi="Times New Roman" w:cs="Times New Roman"/>
          <w:sz w:val="24"/>
          <w:szCs w:val="24"/>
          <w:shd w:val="clear" w:color="auto" w:fill="FFFFFF"/>
          <w:lang w:eastAsia="cs-CZ"/>
        </w:rPr>
      </w:pPr>
      <w:r w:rsidRPr="00B427B8">
        <w:rPr>
          <w:rFonts w:ascii="Times New Roman" w:eastAsia="Times New Roman" w:hAnsi="Times New Roman" w:cs="Times New Roman"/>
          <w:sz w:val="24"/>
          <w:szCs w:val="24"/>
          <w:lang w:eastAsia="cs-CZ"/>
        </w:rPr>
        <w:t xml:space="preserve">Stranou bylo ponecháváno, jak složité může být prokazování vlastnictví pro účely restituce a jaký právní chaos tak mohl být na dlouhou dobu vyvolán. Mnozí nyní vracený majetek řádně zakoupili v dobré víře, že znají jeho původ. Zakládaly se tak nové křivdy (o celkových důsledcích takového postupu nemluvě). </w:t>
      </w:r>
    </w:p>
    <w:p w:rsidR="006A6025" w:rsidRPr="00B427B8" w:rsidRDefault="006A6025" w:rsidP="006A6025">
      <w:pPr>
        <w:spacing w:after="0" w:line="240" w:lineRule="auto"/>
        <w:ind w:right="1152" w:firstLine="540"/>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lang w:eastAsia="cs-CZ"/>
        </w:rPr>
        <w:t xml:space="preserve">Československý stát na restituce navíc </w:t>
      </w:r>
      <w:r w:rsidRPr="00B427B8">
        <w:rPr>
          <w:rFonts w:ascii="Times New Roman" w:eastAsia="Times New Roman" w:hAnsi="Times New Roman" w:cs="Times New Roman"/>
          <w:b/>
          <w:bCs/>
          <w:i/>
          <w:iCs/>
          <w:sz w:val="24"/>
          <w:szCs w:val="24"/>
          <w:lang w:eastAsia="cs-CZ"/>
        </w:rPr>
        <w:t>neměl prostředky</w:t>
      </w:r>
      <w:r w:rsidRPr="00B427B8">
        <w:rPr>
          <w:rFonts w:ascii="Times New Roman" w:eastAsia="Times New Roman" w:hAnsi="Times New Roman" w:cs="Times New Roman"/>
          <w:sz w:val="24"/>
          <w:szCs w:val="24"/>
          <w:lang w:eastAsia="cs-CZ"/>
        </w:rPr>
        <w:t xml:space="preserve">. Finanční břemeno měli nést všichni daňoví poplatníci a nikoli pouze v jedné generaci. Měli nést vinu za „hřích“ svých dědů a otců, kteří nepochopili, že bouřit se proti té části </w:t>
      </w:r>
      <w:r w:rsidRPr="00B427B8">
        <w:rPr>
          <w:rFonts w:ascii="Times New Roman" w:eastAsia="Times New Roman" w:hAnsi="Times New Roman" w:cs="Times New Roman"/>
          <w:sz w:val="24"/>
          <w:szCs w:val="24"/>
          <w:lang w:eastAsia="cs-CZ"/>
        </w:rPr>
        <w:lastRenderedPageBreak/>
        <w:t>spravedlnosti, kterou jim přenechají majetní a mocní, je nejen marné, ale i trestuhodné.</w:t>
      </w:r>
      <w:r w:rsidRPr="00B427B8">
        <w:rPr>
          <w:rFonts w:ascii="Times New Roman" w:eastAsia="Times New Roman" w:hAnsi="Times New Roman" w:cs="Times New Roman"/>
          <w:sz w:val="24"/>
          <w:szCs w:val="24"/>
          <w:u w:val="single"/>
          <w:lang w:eastAsia="cs-CZ"/>
        </w:rPr>
        <w:t xml:space="preserve"> </w:t>
      </w:r>
    </w:p>
    <w:p w:rsidR="008029F6" w:rsidRPr="00B427B8" w:rsidRDefault="008029F6" w:rsidP="006A6025">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Přizpůsobovat ekonomickým možnostem země </w:t>
      </w:r>
      <w:r w:rsidR="006A6025" w:rsidRPr="00B427B8">
        <w:rPr>
          <w:rFonts w:ascii="Times New Roman" w:hAnsi="Times New Roman" w:cs="Times New Roman"/>
          <w:sz w:val="24"/>
          <w:szCs w:val="24"/>
        </w:rPr>
        <w:t xml:space="preserve">bylo </w:t>
      </w:r>
      <w:r w:rsidRPr="00B427B8">
        <w:rPr>
          <w:rFonts w:ascii="Times New Roman" w:hAnsi="Times New Roman" w:cs="Times New Roman"/>
          <w:sz w:val="24"/>
          <w:szCs w:val="24"/>
        </w:rPr>
        <w:t xml:space="preserve">nutné všechno. Pouze síť kostelů a far není dimenzována podle počtu věřících a jejich duchovních pastýřů. Bude naopak po třicet let každoročně štědře dotována lukrativními dary z majetku všech občanů (V. Filip). </w:t>
      </w:r>
    </w:p>
    <w:p w:rsidR="008029F6" w:rsidRPr="00B427B8" w:rsidRDefault="008029F6" w:rsidP="008029F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 </w:t>
      </w:r>
    </w:p>
    <w:p w:rsidR="00BC268B" w:rsidRPr="00B427B8" w:rsidRDefault="00BC268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Restituce vlastnictví půdy</w:t>
      </w:r>
    </w:p>
    <w:p w:rsidR="00BC268B" w:rsidRPr="00B427B8" w:rsidRDefault="00BC268B" w:rsidP="00573C39">
      <w:pPr>
        <w:spacing w:after="0" w:line="240" w:lineRule="auto"/>
        <w:ind w:right="1152"/>
        <w:jc w:val="both"/>
        <w:rPr>
          <w:rFonts w:ascii="Times New Roman" w:eastAsia="Times New Roman" w:hAnsi="Times New Roman" w:cs="Times New Roman"/>
          <w:sz w:val="24"/>
          <w:szCs w:val="24"/>
          <w:lang w:eastAsia="cs-CZ"/>
        </w:rPr>
      </w:pPr>
    </w:p>
    <w:p w:rsidR="00BC268B" w:rsidRPr="00B427B8" w:rsidRDefault="00BC268B" w:rsidP="00573C39">
      <w:pPr>
        <w:tabs>
          <w:tab w:val="left" w:pos="426"/>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 přelomu roku 1990-1991 se objevil návrh skupiny Tyl, Tlustý a spol., který byl v rozporu se schváleným stanoviskem Federálního shromáždění (FS) ke scénáři ekonomické reformy, jež v části obnovy výkonu práv pozemkového vlastnictví potvrzuje platnost „výsledků pozemkových reforem“. Návrh ústavní zákony o pozemkové reformě z roku 1947 a 1948 nerespektoval. Zaútočil na zemědělská družstva požadavkem jejich transformace do podoby družstev vlastníků majetkových podílů (kdo nevlastnil půdu, neměl být členem). </w:t>
      </w:r>
      <w:r w:rsidR="00503456" w:rsidRPr="00B427B8">
        <w:rPr>
          <w:rFonts w:ascii="Times New Roman" w:eastAsia="Times New Roman" w:hAnsi="Times New Roman" w:cs="Times New Roman"/>
          <w:sz w:val="24"/>
          <w:szCs w:val="24"/>
          <w:lang w:eastAsia="cs-CZ"/>
        </w:rPr>
        <w:t xml:space="preserve">Nejenom to, </w:t>
      </w:r>
      <w:r w:rsidRPr="00B427B8">
        <w:rPr>
          <w:rFonts w:ascii="Times New Roman" w:eastAsia="Times New Roman" w:hAnsi="Times New Roman" w:cs="Times New Roman"/>
          <w:sz w:val="24"/>
          <w:szCs w:val="24"/>
          <w:lang w:eastAsia="cs-CZ"/>
        </w:rPr>
        <w:t xml:space="preserve">znamenal možnost </w:t>
      </w:r>
      <w:r w:rsidRPr="00B427B8">
        <w:rPr>
          <w:rFonts w:ascii="Times New Roman" w:eastAsia="Times New Roman" w:hAnsi="Times New Roman" w:cs="Times New Roman"/>
          <w:b/>
          <w:i/>
          <w:sz w:val="24"/>
          <w:szCs w:val="24"/>
          <w:lang w:eastAsia="cs-CZ"/>
        </w:rPr>
        <w:t>obnovy feudálního vlastnictví půdy šlechtou a církví,</w:t>
      </w:r>
      <w:r w:rsidRPr="00B427B8">
        <w:rPr>
          <w:rFonts w:ascii="Times New Roman" w:eastAsia="Times New Roman" w:hAnsi="Times New Roman" w:cs="Times New Roman"/>
          <w:sz w:val="24"/>
          <w:szCs w:val="24"/>
          <w:lang w:eastAsia="cs-CZ"/>
        </w:rPr>
        <w:t xml:space="preserve"> kterým měly připadnout velké rozlohy lesní a zemědělské půdy, vodních ploch a ostatního majetku.</w:t>
      </w:r>
      <w:r w:rsidRPr="00B427B8">
        <w:rPr>
          <w:rFonts w:ascii="Times New Roman" w:eastAsia="Times New Roman" w:hAnsi="Times New Roman" w:cs="Times New Roman"/>
          <w:sz w:val="24"/>
          <w:szCs w:val="24"/>
          <w:vertAlign w:val="superscript"/>
          <w:lang w:eastAsia="cs-CZ"/>
        </w:rPr>
        <w:footnoteReference w:id="860"/>
      </w:r>
      <w:r w:rsidRPr="00B427B8">
        <w:rPr>
          <w:rFonts w:ascii="Times New Roman" w:eastAsia="Times New Roman" w:hAnsi="Times New Roman" w:cs="Times New Roman"/>
          <w:sz w:val="24"/>
          <w:szCs w:val="24"/>
          <w:lang w:eastAsia="cs-CZ"/>
        </w:rPr>
        <w:t xml:space="preserve"> Takové snahy sahaly hluboko </w:t>
      </w:r>
      <w:r w:rsidR="00503456" w:rsidRPr="00B427B8">
        <w:rPr>
          <w:rFonts w:ascii="Times New Roman" w:eastAsia="Times New Roman" w:hAnsi="Times New Roman" w:cs="Times New Roman"/>
          <w:sz w:val="24"/>
          <w:szCs w:val="24"/>
          <w:lang w:eastAsia="cs-CZ"/>
        </w:rPr>
        <w:t xml:space="preserve">nejen </w:t>
      </w:r>
      <w:r w:rsidRPr="00B427B8">
        <w:rPr>
          <w:rFonts w:ascii="Times New Roman" w:eastAsia="Times New Roman" w:hAnsi="Times New Roman" w:cs="Times New Roman"/>
          <w:sz w:val="24"/>
          <w:szCs w:val="24"/>
          <w:lang w:eastAsia="cs-CZ"/>
        </w:rPr>
        <w:t xml:space="preserve">do předválečného období.  </w:t>
      </w:r>
    </w:p>
    <w:p w:rsidR="00BC268B" w:rsidRPr="00B427B8" w:rsidRDefault="00BC268B" w:rsidP="00573C39">
      <w:pPr>
        <w:spacing w:after="0" w:line="240" w:lineRule="auto"/>
        <w:ind w:right="1152" w:firstLine="540"/>
        <w:jc w:val="both"/>
        <w:rPr>
          <w:rFonts w:ascii="Times New Roman" w:eastAsia="Times New Roman" w:hAnsi="Times New Roman" w:cs="Times New Roman"/>
          <w:b/>
          <w:bCs/>
          <w:i/>
          <w:iCs/>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sz w:val="24"/>
          <w:szCs w:val="24"/>
          <w:lang w:eastAsia="cs-CZ"/>
        </w:rPr>
      </w:pPr>
    </w:p>
    <w:p w:rsidR="00BC268B" w:rsidRPr="00B427B8" w:rsidRDefault="00BC268B" w:rsidP="00573C39">
      <w:pPr>
        <w:keepNext/>
        <w:spacing w:after="0" w:line="240" w:lineRule="auto"/>
        <w:ind w:right="1152"/>
        <w:jc w:val="both"/>
        <w:outlineLvl w:val="0"/>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Restituce církvím</w:t>
      </w:r>
    </w:p>
    <w:p w:rsidR="004170A9" w:rsidRPr="00B427B8" w:rsidRDefault="004170A9" w:rsidP="004170A9">
      <w:pPr>
        <w:spacing w:after="0" w:line="240" w:lineRule="auto"/>
        <w:ind w:right="1152"/>
        <w:jc w:val="both"/>
        <w:rPr>
          <w:rFonts w:ascii="Times New Roman" w:eastAsia="Times New Roman" w:hAnsi="Times New Roman" w:cs="Times New Roman"/>
          <w:bCs/>
          <w:sz w:val="24"/>
          <w:szCs w:val="24"/>
          <w:lang w:eastAsia="cs-CZ"/>
        </w:rPr>
      </w:pPr>
    </w:p>
    <w:p w:rsidR="00BC268B" w:rsidRPr="00B427B8" w:rsidRDefault="00BC268B" w:rsidP="004170A9">
      <w:pPr>
        <w:spacing w:after="0" w:line="240" w:lineRule="auto"/>
        <w:ind w:left="1701"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Cs/>
          <w:sz w:val="20"/>
          <w:szCs w:val="20"/>
          <w:lang w:eastAsia="cs-CZ"/>
        </w:rPr>
        <w:t xml:space="preserve">„Ze statků konfiskací králi připadlých, největší část dostala se novým vlastníkům </w:t>
      </w:r>
      <w:r w:rsidRPr="00B427B8">
        <w:rPr>
          <w:rFonts w:ascii="Times New Roman" w:eastAsia="Times New Roman" w:hAnsi="Times New Roman" w:cs="Times New Roman"/>
          <w:bCs/>
          <w:i/>
          <w:iCs/>
          <w:sz w:val="20"/>
          <w:szCs w:val="20"/>
          <w:lang w:eastAsia="cs-CZ"/>
        </w:rPr>
        <w:t>prodejem</w:t>
      </w:r>
      <w:r w:rsidRPr="00B427B8">
        <w:rPr>
          <w:rFonts w:ascii="Times New Roman" w:eastAsia="Times New Roman" w:hAnsi="Times New Roman" w:cs="Times New Roman"/>
          <w:bCs/>
          <w:sz w:val="20"/>
          <w:szCs w:val="20"/>
          <w:lang w:eastAsia="cs-CZ"/>
        </w:rPr>
        <w:t>; ¨jen menší díl byl darován cele nebo zčásti ústavům církevním nebo důstojníkům vojenským; třeba však povědět, že ohromným nárokům českých prelátů, žádajících bezmála reparaci všeho, co české církvi bylo odňato od dob Jana Husa, dovedl dvůr i česká šlechta čeliti s úspěchem. I tu krátce měly politické a vojenské ohledy patrnou převahu nad církevními.“  (Josef Pekař)</w:t>
      </w:r>
      <w:r w:rsidRPr="00B427B8">
        <w:rPr>
          <w:rFonts w:ascii="Times New Roman" w:eastAsia="Times New Roman" w:hAnsi="Times New Roman" w:cs="Times New Roman"/>
          <w:bCs/>
          <w:sz w:val="20"/>
          <w:szCs w:val="20"/>
          <w:vertAlign w:val="superscript"/>
          <w:lang w:eastAsia="cs-CZ"/>
        </w:rPr>
        <w:footnoteReference w:id="861"/>
      </w:r>
      <w:r w:rsidRPr="00B427B8">
        <w:rPr>
          <w:rFonts w:ascii="Times New Roman" w:eastAsia="Times New Roman" w:hAnsi="Times New Roman" w:cs="Times New Roman"/>
          <w:bCs/>
          <w:sz w:val="20"/>
          <w:szCs w:val="20"/>
          <w:lang w:eastAsia="cs-CZ"/>
        </w:rPr>
        <w:t xml:space="preserve"> </w:t>
      </w:r>
    </w:p>
    <w:p w:rsidR="00BC268B" w:rsidRPr="00B427B8" w:rsidRDefault="00BC268B" w:rsidP="004170A9">
      <w:pPr>
        <w:spacing w:after="0" w:line="240" w:lineRule="auto"/>
        <w:ind w:left="1701" w:right="1152"/>
        <w:jc w:val="both"/>
        <w:rPr>
          <w:rFonts w:ascii="Times New Roman" w:eastAsia="Times New Roman" w:hAnsi="Times New Roman" w:cs="Times New Roman"/>
          <w:b/>
          <w:bCs/>
          <w:sz w:val="20"/>
          <w:szCs w:val="20"/>
          <w:lang w:eastAsia="cs-CZ"/>
        </w:rPr>
      </w:pPr>
    </w:p>
    <w:p w:rsidR="00BC268B" w:rsidRPr="00B427B8" w:rsidRDefault="00BC268B"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Církve se cítily oprávněny požadovat odškodnění za újmu, kterou za socialismu údajně utrpěly, hlavně jim však šlo o navrácení znárodněného majetku. </w:t>
      </w:r>
    </w:p>
    <w:p w:rsidR="00BC268B" w:rsidRPr="00B427B8" w:rsidRDefault="00BC268B" w:rsidP="00573C39">
      <w:pPr>
        <w:spacing w:after="0" w:line="240" w:lineRule="auto"/>
        <w:ind w:right="1152"/>
        <w:jc w:val="both"/>
        <w:rPr>
          <w:rFonts w:ascii="Times New Roman" w:hAnsi="Times New Roman" w:cs="Times New Roman"/>
          <w:i/>
          <w:iCs/>
          <w:sz w:val="24"/>
          <w:szCs w:val="24"/>
        </w:rPr>
      </w:pPr>
      <w:r w:rsidRPr="00B427B8">
        <w:rPr>
          <w:rFonts w:ascii="Times New Roman" w:hAnsi="Times New Roman" w:cs="Times New Roman"/>
          <w:sz w:val="24"/>
          <w:szCs w:val="24"/>
          <w:shd w:val="clear" w:color="auto" w:fill="FFFFFF"/>
        </w:rPr>
        <w:t>Po restitucích měl nabýt zejména majetek katolické církve přímo obludného rozměru. Obludným způsobem ho a za dob své teokratické moci získala, dokonce natolik, že to tehdy děsilo i samotného císaře Karla IV.</w:t>
      </w:r>
    </w:p>
    <w:p w:rsidR="00BC268B" w:rsidRPr="00B427B8" w:rsidRDefault="00BC268B" w:rsidP="00573C39">
      <w:pPr>
        <w:spacing w:after="24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Tím, že důsledně prakticky uskutečňovali proces, založený už v osvícenském procesu sekularizace a spojený s Francouzskou revolucí, nespáchali </w:t>
      </w:r>
      <w:r w:rsidR="0079260C">
        <w:rPr>
          <w:rFonts w:ascii="Times New Roman" w:hAnsi="Times New Roman" w:cs="Times New Roman"/>
          <w:color w:val="7030A0"/>
          <w:sz w:val="24"/>
          <w:szCs w:val="24"/>
        </w:rPr>
        <w:t>občané Československa a komunisté</w:t>
      </w:r>
      <w:r w:rsidR="0079260C">
        <w:rPr>
          <w:rFonts w:ascii="Times New Roman" w:hAnsi="Times New Roman" w:cs="Times New Roman"/>
          <w:sz w:val="24"/>
          <w:szCs w:val="24"/>
        </w:rPr>
        <w:t xml:space="preserve"> </w:t>
      </w:r>
      <w:r w:rsidRPr="00B427B8">
        <w:rPr>
          <w:rFonts w:ascii="Times New Roman" w:eastAsia="Times New Roman" w:hAnsi="Times New Roman" w:cs="Times New Roman"/>
          <w:bCs/>
          <w:sz w:val="24"/>
          <w:szCs w:val="24"/>
          <w:lang w:eastAsia="cs-CZ"/>
        </w:rPr>
        <w:t>na církvi žádné křivdy. Nároky, které dnes církve vznášejí, jsou nároky těch, kteří chtějí opět sehrávat roli „kulturního jádra“ společnosti a být za svou bohumilou činnost odměňováni způsobem, který odpovídá novým, „svobodným tržním“ poměrům.</w:t>
      </w:r>
      <w:r w:rsidR="00C40CC0" w:rsidRPr="00B427B8">
        <w:rPr>
          <w:rFonts w:ascii="Times New Roman" w:eastAsia="Times New Roman" w:hAnsi="Times New Roman" w:cs="Times New Roman"/>
          <w:bCs/>
          <w:sz w:val="24"/>
          <w:szCs w:val="24"/>
          <w:lang w:eastAsia="cs-CZ"/>
        </w:rPr>
        <w:t xml:space="preserve"> Církev nejenom </w:t>
      </w:r>
      <w:r w:rsidR="006C7FC6" w:rsidRPr="00B427B8">
        <w:rPr>
          <w:rFonts w:ascii="Times New Roman" w:eastAsia="Times New Roman" w:hAnsi="Times New Roman" w:cs="Times New Roman"/>
          <w:bCs/>
          <w:sz w:val="24"/>
          <w:szCs w:val="24"/>
          <w:lang w:eastAsia="cs-CZ"/>
        </w:rPr>
        <w:t xml:space="preserve">otevírá svůj prostor komerčním aktivitám, </w:t>
      </w:r>
      <w:r w:rsidR="00C40CC0" w:rsidRPr="00B427B8">
        <w:rPr>
          <w:rFonts w:ascii="Times New Roman" w:eastAsia="Times New Roman" w:hAnsi="Times New Roman" w:cs="Times New Roman"/>
          <w:bCs/>
          <w:sz w:val="24"/>
          <w:szCs w:val="24"/>
          <w:lang w:eastAsia="cs-CZ"/>
        </w:rPr>
        <w:t>proniká do státních struktur (včetně mocenských, jako je armáda a bezpečnost)</w:t>
      </w:r>
      <w:r w:rsidR="006C7FC6" w:rsidRPr="00B427B8">
        <w:rPr>
          <w:rFonts w:ascii="Times New Roman" w:eastAsia="Times New Roman" w:hAnsi="Times New Roman" w:cs="Times New Roman"/>
          <w:bCs/>
          <w:sz w:val="24"/>
          <w:szCs w:val="24"/>
          <w:lang w:eastAsia="cs-CZ"/>
        </w:rPr>
        <w:t>.</w:t>
      </w:r>
      <w:r w:rsidR="00C40CC0" w:rsidRPr="00B427B8">
        <w:rPr>
          <w:rStyle w:val="Znakapoznpodarou"/>
          <w:rFonts w:ascii="Times New Roman" w:eastAsia="Times New Roman" w:hAnsi="Times New Roman" w:cs="Times New Roman"/>
          <w:bCs/>
          <w:sz w:val="24"/>
          <w:szCs w:val="24"/>
          <w:lang w:eastAsia="cs-CZ"/>
        </w:rPr>
        <w:footnoteReference w:id="862"/>
      </w:r>
      <w:r w:rsidR="006C7FC6" w:rsidRPr="00B427B8">
        <w:rPr>
          <w:rFonts w:ascii="Times New Roman" w:eastAsia="Times New Roman" w:hAnsi="Times New Roman" w:cs="Times New Roman"/>
          <w:bCs/>
          <w:sz w:val="24"/>
          <w:szCs w:val="24"/>
          <w:lang w:eastAsia="cs-CZ"/>
        </w:rPr>
        <w:t xml:space="preserve"> Přední politici </w:t>
      </w:r>
      <w:r w:rsidRPr="00B427B8">
        <w:rPr>
          <w:rFonts w:ascii="Times New Roman" w:eastAsia="Times New Roman" w:hAnsi="Times New Roman" w:cs="Times New Roman"/>
          <w:bCs/>
          <w:sz w:val="24"/>
          <w:szCs w:val="24"/>
          <w:lang w:eastAsia="cs-CZ"/>
        </w:rPr>
        <w:t xml:space="preserve">považují způsob kulturního působení církve za odpovídající jejich základním ideovým </w:t>
      </w:r>
      <w:r w:rsidRPr="00B427B8">
        <w:rPr>
          <w:rFonts w:ascii="Times New Roman" w:eastAsia="Times New Roman" w:hAnsi="Times New Roman" w:cs="Times New Roman"/>
          <w:bCs/>
          <w:sz w:val="24"/>
          <w:szCs w:val="24"/>
          <w:lang w:eastAsia="cs-CZ"/>
        </w:rPr>
        <w:lastRenderedPageBreak/>
        <w:t>záměrům. Náboženská víra se zmodernizovala a stává se úspěšným odvětvím kulturního, informačního a zábavního průmyslu.</w:t>
      </w:r>
      <w:r w:rsidRPr="00B427B8">
        <w:rPr>
          <w:rFonts w:ascii="Times New Roman" w:eastAsia="Times New Roman" w:hAnsi="Times New Roman" w:cs="Times New Roman"/>
          <w:bCs/>
          <w:sz w:val="24"/>
          <w:szCs w:val="24"/>
          <w:vertAlign w:val="superscript"/>
          <w:lang w:eastAsia="cs-CZ"/>
        </w:rPr>
        <w:footnoteReference w:id="863"/>
      </w:r>
      <w:r w:rsidRPr="00B427B8">
        <w:rPr>
          <w:rFonts w:ascii="Times New Roman" w:eastAsia="Times New Roman" w:hAnsi="Times New Roman" w:cs="Times New Roman"/>
          <w:bCs/>
          <w:sz w:val="24"/>
          <w:szCs w:val="24"/>
          <w:lang w:eastAsia="cs-CZ"/>
        </w:rPr>
        <w:t xml:space="preserve"> </w:t>
      </w:r>
    </w:p>
    <w:p w:rsidR="00BC268B" w:rsidRPr="00B427B8" w:rsidRDefault="006C7FC6" w:rsidP="00573C39">
      <w:pPr>
        <w:spacing w:after="0" w:line="240" w:lineRule="auto"/>
        <w:ind w:right="1152" w:firstLine="540"/>
        <w:jc w:val="both"/>
        <w:rPr>
          <w:rFonts w:ascii="Times New Roman" w:hAnsi="Times New Roman" w:cs="Times New Roman"/>
          <w:sz w:val="24"/>
          <w:szCs w:val="24"/>
          <w:shd w:val="clear" w:color="auto" w:fill="FFFFFF"/>
        </w:rPr>
      </w:pPr>
      <w:r w:rsidRPr="00B427B8">
        <w:rPr>
          <w:rFonts w:ascii="Times New Roman" w:hAnsi="Times New Roman" w:cs="Times New Roman"/>
          <w:sz w:val="24"/>
          <w:szCs w:val="24"/>
          <w:shd w:val="clear" w:color="auto" w:fill="FFFFFF"/>
        </w:rPr>
        <w:t>Polistopadový režim</w:t>
      </w:r>
      <w:r w:rsidR="00BC268B" w:rsidRPr="00B427B8">
        <w:rPr>
          <w:rFonts w:ascii="Times New Roman" w:hAnsi="Times New Roman" w:cs="Times New Roman"/>
          <w:sz w:val="24"/>
          <w:szCs w:val="24"/>
          <w:shd w:val="clear" w:color="auto" w:fill="FFFFFF"/>
        </w:rPr>
        <w:t xml:space="preserve"> vyhlásil demokratickou rovnoprávnost pro různé světonázorové, filozofické a také náboženské proudy. Přitom však od počátku stranil nejen vybraným politickým ideologiím, ale také směrům náboženským. Svár mezi těmi, kteří chtěli stát spíše sekularizovat, zesvětštit a těmi, kdo by nejraději učinili z náboženství státní ideologii, byl fakticky vyřešen ve prospěch rozsáhlé podpory církvím, zvláště církvi římsko-katolické. Byla podpořena jejich snah</w:t>
      </w:r>
      <w:r w:rsidR="00C40CC0" w:rsidRPr="00B427B8">
        <w:rPr>
          <w:rFonts w:ascii="Times New Roman" w:hAnsi="Times New Roman" w:cs="Times New Roman"/>
          <w:sz w:val="24"/>
          <w:szCs w:val="24"/>
          <w:shd w:val="clear" w:color="auto" w:fill="FFFFFF"/>
        </w:rPr>
        <w:t>a</w:t>
      </w:r>
      <w:r w:rsidR="00BC268B" w:rsidRPr="00B427B8">
        <w:rPr>
          <w:rFonts w:ascii="Times New Roman" w:hAnsi="Times New Roman" w:cs="Times New Roman"/>
          <w:sz w:val="24"/>
          <w:szCs w:val="24"/>
          <w:shd w:val="clear" w:color="auto" w:fill="FFFFFF"/>
        </w:rPr>
        <w:t xml:space="preserve"> vystupovat jako „osa“ a „prazáklad“ duchovních orientací a na tomto základě obnovována privilegia nejen světonázorová, ale především majetková. Neboť o peníze tu šlo vždy až v první řadě. </w:t>
      </w:r>
    </w:p>
    <w:p w:rsidR="00BC268B" w:rsidRPr="00B427B8" w:rsidRDefault="00BC268B" w:rsidP="0008570A">
      <w:pPr>
        <w:spacing w:line="240" w:lineRule="auto"/>
        <w:ind w:right="1152" w:firstLine="540"/>
        <w:jc w:val="both"/>
        <w:rPr>
          <w:rFonts w:ascii="Times New Roman" w:hAnsi="Times New Roman" w:cs="Times New Roman"/>
          <w:bCs/>
          <w:sz w:val="24"/>
          <w:szCs w:val="24"/>
        </w:rPr>
      </w:pPr>
      <w:r w:rsidRPr="00B427B8">
        <w:rPr>
          <w:rFonts w:ascii="Times New Roman" w:hAnsi="Times New Roman" w:cs="Times New Roman"/>
          <w:bCs/>
          <w:sz w:val="24"/>
          <w:szCs w:val="24"/>
        </w:rPr>
        <w:t>Fakt, že se z římsko-katolické církve stává významný podnikatel, je smutnou, hluboce zarmucující parodií jejího apoštolského poslání.</w:t>
      </w:r>
    </w:p>
    <w:p w:rsidR="00BC268B" w:rsidRPr="00B427B8" w:rsidRDefault="00BC268B" w:rsidP="0008570A">
      <w:pPr>
        <w:spacing w:after="0" w:line="240" w:lineRule="auto"/>
        <w:ind w:right="1152" w:firstLine="567"/>
        <w:jc w:val="both"/>
        <w:rPr>
          <w:rFonts w:ascii="Times New Roman" w:hAnsi="Times New Roman" w:cs="Times New Roman"/>
          <w:bCs/>
          <w:sz w:val="24"/>
          <w:szCs w:val="24"/>
        </w:rPr>
      </w:pPr>
      <w:r w:rsidRPr="00B427B8">
        <w:rPr>
          <w:rFonts w:ascii="Times New Roman" w:hAnsi="Times New Roman" w:cs="Times New Roman"/>
          <w:bCs/>
          <w:sz w:val="24"/>
          <w:szCs w:val="24"/>
        </w:rPr>
        <w:t>Jaké je vlastně ono poselství náboženské víry, které je při tažení kapitalismu českou kotlinou opět vzýváno? Jejím posláním má být především zastavit onen všeobecný společenský, „komunistický ateismus“ a vrátit církvi to, co jí bylo ukradeno.</w:t>
      </w:r>
      <w:r w:rsidRPr="00B427B8">
        <w:rPr>
          <w:rFonts w:ascii="Times New Roman" w:hAnsi="Times New Roman" w:cs="Times New Roman"/>
          <w:bCs/>
          <w:sz w:val="24"/>
          <w:szCs w:val="24"/>
          <w:vertAlign w:val="superscript"/>
        </w:rPr>
        <w:footnoteReference w:id="864"/>
      </w:r>
      <w:r w:rsidRPr="00B427B8">
        <w:rPr>
          <w:rFonts w:ascii="Times New Roman" w:hAnsi="Times New Roman" w:cs="Times New Roman"/>
          <w:bCs/>
          <w:sz w:val="24"/>
          <w:szCs w:val="24"/>
        </w:rPr>
        <w:t xml:space="preserve"> </w:t>
      </w:r>
    </w:p>
    <w:p w:rsidR="00BC268B" w:rsidRPr="00B427B8" w:rsidRDefault="00BC268B" w:rsidP="0008570A">
      <w:pPr>
        <w:spacing w:after="0" w:line="240" w:lineRule="auto"/>
        <w:ind w:right="1152" w:firstLine="540"/>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Negace „komunismu“ znamenala také negaci sekularizace. Mělo-li dojít k „nápravě křivd“ padlého režimu, znamenalo to vrátit náboženství do prominentního veřejného postavení.</w:t>
      </w:r>
    </w:p>
    <w:p w:rsidR="00BC268B" w:rsidRPr="00B427B8" w:rsidRDefault="00BC268B" w:rsidP="0008570A">
      <w:pPr>
        <w:spacing w:after="0" w:line="240" w:lineRule="auto"/>
        <w:ind w:right="1152" w:firstLine="540"/>
        <w:jc w:val="both"/>
        <w:rPr>
          <w:rFonts w:ascii="Times New Roman" w:hAnsi="Times New Roman" w:cs="Times New Roman"/>
          <w:sz w:val="24"/>
          <w:szCs w:val="24"/>
          <w:shd w:val="clear" w:color="auto" w:fill="FFFFFF"/>
        </w:rPr>
      </w:pPr>
      <w:r w:rsidRPr="00B427B8">
        <w:rPr>
          <w:rFonts w:ascii="Times New Roman" w:hAnsi="Times New Roman" w:cs="Times New Roman"/>
          <w:sz w:val="24"/>
          <w:szCs w:val="24"/>
          <w:shd w:val="clear" w:color="auto" w:fill="FFFFFF"/>
        </w:rPr>
        <w:t xml:space="preserve">Od počátku toužily církve především pro rehabilitaci hmotné.  </w:t>
      </w:r>
      <w:r w:rsidRPr="00B427B8">
        <w:rPr>
          <w:rFonts w:ascii="Times New Roman" w:hAnsi="Times New Roman" w:cs="Times New Roman"/>
          <w:sz w:val="24"/>
          <w:szCs w:val="24"/>
        </w:rPr>
        <w:t xml:space="preserve">Svůj nárok zdůvodňovala církev bohumile, odvoláváním se na svou činnost charitativní. Jí zdůvodňovala výjimečnost i svých majetkových a finančních nároků. </w:t>
      </w:r>
      <w:r w:rsidRPr="00B427B8">
        <w:rPr>
          <w:rFonts w:ascii="Times New Roman" w:hAnsi="Times New Roman" w:cs="Times New Roman"/>
          <w:sz w:val="24"/>
          <w:szCs w:val="24"/>
          <w:shd w:val="clear" w:color="auto" w:fill="FFFFFF"/>
        </w:rPr>
        <w:t>Zprvu jak církve, tak řády vystupovaly skromně: chtěly jen útulky pro své struktury a jejich členy, pohoršovaly se nad předhůzkami, že jejich zájmy sahají dále.</w:t>
      </w:r>
      <w:r w:rsidRPr="00B427B8">
        <w:rPr>
          <w:rFonts w:ascii="Times New Roman" w:hAnsi="Times New Roman" w:cs="Times New Roman"/>
          <w:sz w:val="24"/>
          <w:szCs w:val="24"/>
          <w:shd w:val="clear" w:color="auto" w:fill="FFFFFF"/>
          <w:vertAlign w:val="superscript"/>
        </w:rPr>
        <w:footnoteReference w:id="865"/>
      </w:r>
    </w:p>
    <w:p w:rsidR="00BC268B" w:rsidRPr="00B427B8" w:rsidRDefault="00BC268B" w:rsidP="0008570A">
      <w:pPr>
        <w:spacing w:after="0" w:line="240" w:lineRule="auto"/>
        <w:ind w:right="1152" w:firstLine="540"/>
        <w:jc w:val="both"/>
        <w:rPr>
          <w:rFonts w:ascii="Times New Roman" w:hAnsi="Times New Roman" w:cs="Times New Roman"/>
          <w:sz w:val="24"/>
          <w:szCs w:val="24"/>
          <w:shd w:val="clear" w:color="auto" w:fill="FFFFFF"/>
        </w:rPr>
      </w:pPr>
      <w:r w:rsidRPr="00B427B8">
        <w:rPr>
          <w:rFonts w:ascii="Times New Roman" w:hAnsi="Times New Roman" w:cs="Times New Roman"/>
          <w:sz w:val="24"/>
          <w:szCs w:val="24"/>
          <w:shd w:val="clear" w:color="auto" w:fill="FFFFFF"/>
        </w:rPr>
        <w:t xml:space="preserve">Mezitím však jejich apetit neustále a mimořádně narůstal. </w:t>
      </w:r>
      <w:r w:rsidRPr="00B427B8">
        <w:rPr>
          <w:rFonts w:ascii="Times New Roman" w:hAnsi="Times New Roman" w:cs="Times New Roman"/>
          <w:bCs/>
          <w:sz w:val="24"/>
          <w:szCs w:val="24"/>
        </w:rPr>
        <w:t>Postupovaly přitom obezřetně, ale první etapu svého tažení již uzavřely. Je příznačné, jak se slábnutím životadárných praménků pro život vědy, násobně větší zdroje pro církve postupně narůstaly a bobtnaly, až po úroveň současnou.</w:t>
      </w:r>
    </w:p>
    <w:p w:rsidR="00BC268B" w:rsidRPr="00B427B8" w:rsidRDefault="00BC268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shd w:val="clear" w:color="auto" w:fill="FFFFFF"/>
        </w:rPr>
        <w:t xml:space="preserve">Základní rámec požadavků naznačil už na počátku jejich novodobého tažení Ján Čarnogurský, podle něhož by měly být vráceny církvím, kongregacím a řádům všechny jejich majetky včetně půdy. Církve by svůj majetek </w:t>
      </w:r>
      <w:r w:rsidRPr="00B427B8">
        <w:rPr>
          <w:rFonts w:ascii="Times New Roman" w:hAnsi="Times New Roman" w:cs="Times New Roman"/>
          <w:sz w:val="24"/>
          <w:szCs w:val="24"/>
          <w:shd w:val="clear" w:color="auto" w:fill="FFFFFF"/>
        </w:rPr>
        <w:lastRenderedPageBreak/>
        <w:t>obhospodařovaly samy, pronajímaly by ho a žily z jeho výnosu. Nikoli však plně: stát by nadále platil. Platil by kněze a učitele náboženství, financoval by náboženskou propagandu.</w:t>
      </w:r>
      <w:r w:rsidRPr="00B427B8">
        <w:rPr>
          <w:rFonts w:ascii="Times New Roman" w:hAnsi="Times New Roman" w:cs="Times New Roman"/>
          <w:sz w:val="24"/>
          <w:szCs w:val="24"/>
          <w:shd w:val="clear" w:color="auto" w:fill="FFFFFF"/>
          <w:vertAlign w:val="superscript"/>
        </w:rPr>
        <w:footnoteReference w:id="866"/>
      </w:r>
      <w:r w:rsidRPr="00B427B8">
        <w:rPr>
          <w:rFonts w:ascii="Times New Roman" w:hAnsi="Times New Roman" w:cs="Times New Roman"/>
          <w:sz w:val="24"/>
          <w:szCs w:val="24"/>
          <w:shd w:val="clear" w:color="auto" w:fill="FFFFFF"/>
        </w:rPr>
        <w:t xml:space="preserve"> (Tak se ostatně také stalo. </w:t>
      </w:r>
      <w:r w:rsidRPr="00B427B8">
        <w:rPr>
          <w:rFonts w:ascii="Times New Roman" w:hAnsi="Times New Roman" w:cs="Times New Roman"/>
          <w:sz w:val="24"/>
          <w:szCs w:val="24"/>
        </w:rPr>
        <w:t xml:space="preserve">V roce 1991 schválilo Federální shromáždění ČSFR výčtový zákon, kterým se restituovaly majetky církví a náboženských společností. Tímto zákonem vrátil parlament církvi 170 budov a zavázal se v něm k přijetí zvláštního restitučního zákona. </w:t>
      </w:r>
    </w:p>
    <w:p w:rsidR="00BC268B" w:rsidRPr="00B427B8" w:rsidRDefault="00BC268B" w:rsidP="00573C39">
      <w:pPr>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 xml:space="preserve">Nikdy, ani tehdy, ani později, se slovem nikdo nezmínil o tom, kolik investic socialistický vlastník do restituovaného majetku vložil a o potřebě jeho nároky vypořádat. Propaganda naopak neustále dokládala nároky restituentů pouze názornými obrazy neudržovaných, sešlých i devastovaných staveb. </w:t>
      </w:r>
    </w:p>
    <w:p w:rsidR="00686FC7" w:rsidRPr="00B427B8" w:rsidRDefault="00686FC7" w:rsidP="00686FC7">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Velice lehkovážně se také posuzuje významná exteritorialita církve. Jak upozorňuje </w:t>
      </w:r>
      <w:r w:rsidR="00824EF4" w:rsidRPr="00B427B8">
        <w:rPr>
          <w:rFonts w:ascii="Times New Roman" w:hAnsi="Times New Roman" w:cs="Times New Roman"/>
          <w:sz w:val="24"/>
          <w:szCs w:val="24"/>
        </w:rPr>
        <w:t xml:space="preserve">samotný </w:t>
      </w:r>
      <w:r w:rsidRPr="00B427B8">
        <w:rPr>
          <w:rFonts w:ascii="Times New Roman" w:hAnsi="Times New Roman" w:cs="Times New Roman"/>
          <w:sz w:val="24"/>
          <w:szCs w:val="24"/>
        </w:rPr>
        <w:t>představitel Řádu německých rytířů, „…církev je instituce, staletá instituce, která má trošku jiná pravidla, než světská moc. Podléhá místnímu zákonodárství v základních občanských věcech. Ale otázka vnitřní organizace církve nespadá do kompetence jakékoli republiky, ale Svatého stolce.“</w:t>
      </w:r>
      <w:r w:rsidRPr="00B427B8">
        <w:rPr>
          <w:rStyle w:val="Znakapoznpodarou"/>
          <w:rFonts w:ascii="Times New Roman" w:hAnsi="Times New Roman" w:cs="Times New Roman"/>
          <w:sz w:val="24"/>
          <w:szCs w:val="24"/>
        </w:rPr>
        <w:footnoteReference w:id="867"/>
      </w:r>
      <w:r w:rsidRPr="00B427B8">
        <w:rPr>
          <w:rFonts w:ascii="Times New Roman" w:hAnsi="Times New Roman" w:cs="Times New Roman"/>
          <w:sz w:val="24"/>
          <w:szCs w:val="24"/>
        </w:rPr>
        <w:t xml:space="preserve"> Je pozoruhodné, že tento argument je uplatňován v souvislosti s restitučním nárokem. </w:t>
      </w:r>
    </w:p>
    <w:p w:rsidR="003F52CF" w:rsidRPr="00B427B8" w:rsidRDefault="003F52CF" w:rsidP="003F52CF">
      <w:pPr>
        <w:spacing w:line="240" w:lineRule="auto"/>
        <w:ind w:right="1275" w:firstLine="567"/>
        <w:jc w:val="both"/>
        <w:rPr>
          <w:rFonts w:ascii="Times New Roman" w:hAnsi="Times New Roman" w:cs="Times New Roman"/>
          <w:sz w:val="24"/>
          <w:szCs w:val="24"/>
        </w:rPr>
      </w:pPr>
      <w:r w:rsidRPr="00B427B8">
        <w:rPr>
          <w:rFonts w:ascii="Times New Roman" w:hAnsi="Times New Roman" w:cs="Times New Roman"/>
          <w:sz w:val="24"/>
          <w:szCs w:val="24"/>
        </w:rPr>
        <w:t>Nebo má znepokojené občany upokojit skutečnost, že se do čela církve dostal papež František, v jehož Apoštolské exhortaci se praví: „Dnes i navždy, jsou chudí přednostními adresáty evangelia“; „adorace starozákonního zlatého telete (srov. Ex 32,1-35) našla novou a nelítostnou verzi ve fetišismu peněz a v diktatuře ekonomie, která nemá tvář ani opravdový lidský účel. Nastoluje se nová, neviditelná, někdy virtuální tyranie, která jednostranně a neúprosně diktuje svoje zákony a svoje pravidla. Touha po moci a majetku nezná mezí.“  „Za tímto postojem se skrývá odmítnutí etiky a odmítnutí Boha.“ A kde se mj. i praví:  "Nedělit se s chudými o vlastní majetek, to je okrádat je a brát jim život. Majetek, který vlastníme, není náš, patří jim."</w:t>
      </w:r>
      <w:r w:rsidR="007E5802" w:rsidRPr="00B427B8">
        <w:rPr>
          <w:rStyle w:val="Znakapoznpodarou"/>
          <w:rFonts w:ascii="Times New Roman" w:hAnsi="Times New Roman" w:cs="Times New Roman"/>
          <w:sz w:val="24"/>
          <w:szCs w:val="24"/>
        </w:rPr>
        <w:footnoteReference w:id="868"/>
      </w:r>
      <w:r w:rsidRPr="00B427B8">
        <w:rPr>
          <w:rFonts w:ascii="Times New Roman" w:hAnsi="Times New Roman" w:cs="Times New Roman"/>
          <w:sz w:val="24"/>
          <w:szCs w:val="24"/>
        </w:rPr>
        <w:t xml:space="preserve"> </w:t>
      </w:r>
    </w:p>
    <w:p w:rsidR="003F52CF" w:rsidRPr="00B427B8" w:rsidRDefault="004E6749" w:rsidP="00A84A97">
      <w:pPr>
        <w:shd w:val="clear" w:color="auto" w:fill="FFFFFF"/>
        <w:spacing w:after="0" w:line="240" w:lineRule="auto"/>
        <w:ind w:right="1275" w:firstLine="567"/>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4"/>
          <w:szCs w:val="24"/>
          <w:lang w:eastAsia="cs-CZ"/>
        </w:rPr>
        <w:t xml:space="preserve">Jeho stanoviska se </w:t>
      </w:r>
      <w:r w:rsidR="007E5802" w:rsidRPr="00B427B8">
        <w:rPr>
          <w:rFonts w:ascii="Times New Roman" w:eastAsia="Times New Roman" w:hAnsi="Times New Roman" w:cs="Times New Roman"/>
          <w:sz w:val="24"/>
          <w:szCs w:val="24"/>
          <w:lang w:eastAsia="cs-CZ"/>
        </w:rPr>
        <w:t>ne</w:t>
      </w:r>
      <w:r w:rsidRPr="00B427B8">
        <w:rPr>
          <w:rFonts w:ascii="Times New Roman" w:eastAsia="Times New Roman" w:hAnsi="Times New Roman" w:cs="Times New Roman"/>
          <w:sz w:val="24"/>
          <w:szCs w:val="24"/>
          <w:lang w:eastAsia="cs-CZ"/>
        </w:rPr>
        <w:t>zamlouvají všem věřícím</w:t>
      </w:r>
      <w:r w:rsidR="007E580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stejně: někteří v nich vidí div ne vyhlášení „socialistické církevní internacionály“.</w:t>
      </w:r>
      <w:r w:rsidR="007E5802" w:rsidRPr="00B427B8">
        <w:rPr>
          <w:rStyle w:val="Znakapoznpodarou"/>
          <w:rFonts w:ascii="Times New Roman" w:eastAsia="Times New Roman" w:hAnsi="Times New Roman" w:cs="Times New Roman"/>
          <w:sz w:val="24"/>
          <w:szCs w:val="24"/>
          <w:lang w:eastAsia="cs-CZ"/>
        </w:rPr>
        <w:footnoteReference w:id="869"/>
      </w:r>
      <w:r w:rsidRPr="00B427B8">
        <w:rPr>
          <w:rFonts w:ascii="Times New Roman" w:eastAsia="Times New Roman" w:hAnsi="Times New Roman" w:cs="Times New Roman"/>
          <w:sz w:val="24"/>
          <w:szCs w:val="24"/>
          <w:lang w:eastAsia="cs-CZ"/>
        </w:rPr>
        <w:t xml:space="preserve"> R</w:t>
      </w:r>
      <w:r w:rsidR="003F52CF" w:rsidRPr="00B427B8">
        <w:rPr>
          <w:rFonts w:ascii="Times New Roman" w:eastAsia="Times New Roman" w:hAnsi="Times New Roman" w:cs="Times New Roman"/>
          <w:sz w:val="24"/>
          <w:szCs w:val="24"/>
          <w:lang w:eastAsia="cs-CZ"/>
        </w:rPr>
        <w:t xml:space="preserve">ozhodně se nelíbí </w:t>
      </w:r>
      <w:r w:rsidR="003F52CF" w:rsidRPr="00B427B8">
        <w:rPr>
          <w:rFonts w:ascii="Times New Roman" w:eastAsia="Times New Roman" w:hAnsi="Times New Roman" w:cs="Times New Roman"/>
          <w:sz w:val="24"/>
          <w:szCs w:val="24"/>
          <w:lang w:eastAsia="cs-CZ"/>
        </w:rPr>
        <w:lastRenderedPageBreak/>
        <w:t>Dominiku Dukovi, který svobodu své církve spojuje s vlastnictvím majetku na pražském hradě</w:t>
      </w:r>
      <w:r w:rsidRPr="00B427B8">
        <w:rPr>
          <w:rFonts w:ascii="Times New Roman" w:eastAsia="Times New Roman" w:hAnsi="Times New Roman" w:cs="Times New Roman"/>
          <w:sz w:val="24"/>
          <w:szCs w:val="24"/>
          <w:lang w:eastAsia="cs-CZ"/>
        </w:rPr>
        <w:t xml:space="preserve"> a vidí ji už opět ohroženu prapory se srpem a kladivem.</w:t>
      </w:r>
      <w:r w:rsidR="007E5802" w:rsidRPr="00B427B8">
        <w:rPr>
          <w:rStyle w:val="Znakapoznpodarou"/>
          <w:rFonts w:ascii="Times New Roman" w:eastAsia="Times New Roman" w:hAnsi="Times New Roman" w:cs="Times New Roman"/>
          <w:sz w:val="24"/>
          <w:szCs w:val="24"/>
          <w:lang w:eastAsia="cs-CZ"/>
        </w:rPr>
        <w:footnoteReference w:id="870"/>
      </w:r>
      <w:r w:rsidRPr="00B427B8">
        <w:rPr>
          <w:rFonts w:ascii="Times New Roman" w:eastAsia="Times New Roman" w:hAnsi="Times New Roman" w:cs="Times New Roman"/>
          <w:sz w:val="24"/>
          <w:szCs w:val="24"/>
          <w:lang w:eastAsia="cs-CZ"/>
        </w:rPr>
        <w:t xml:space="preserve"> </w:t>
      </w:r>
    </w:p>
    <w:p w:rsidR="00F67E79" w:rsidRPr="00B427B8" w:rsidRDefault="00A6539C" w:rsidP="00F67E79">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V honbě za vidinou majetků se zejména katolická církev nezastavuje před ničím</w:t>
      </w:r>
      <w:r w:rsidR="00F67E79" w:rsidRPr="00B427B8">
        <w:rPr>
          <w:rFonts w:ascii="Times New Roman" w:hAnsi="Times New Roman" w:cs="Times New Roman"/>
          <w:sz w:val="24"/>
          <w:szCs w:val="24"/>
        </w:rPr>
        <w:t xml:space="preserve"> a okamžitě zapomíná na už přijaté závazky</w:t>
      </w:r>
      <w:r w:rsidRPr="00B427B8">
        <w:rPr>
          <w:rFonts w:ascii="Times New Roman" w:hAnsi="Times New Roman" w:cs="Times New Roman"/>
          <w:sz w:val="24"/>
          <w:szCs w:val="24"/>
        </w:rPr>
        <w:t xml:space="preserve">. </w:t>
      </w:r>
      <w:r w:rsidR="00F67E79" w:rsidRPr="00B427B8">
        <w:rPr>
          <w:rFonts w:ascii="Times New Roman" w:hAnsi="Times New Roman" w:cs="Times New Roman"/>
          <w:sz w:val="24"/>
          <w:szCs w:val="24"/>
        </w:rPr>
        <w:t>„Smazána jsou prohlášení Casaroliho z 80. let minulého století, biskupské konference v podzimu 1990, kardinála Tomáška ze srpna 1991 po výčtovém zákonu z 1. 8. 1991. K smíchu je dohoda Dominika Duky a Václava Klause z května 2010, podle níž měly spory kolem Pražského hradu ustat“, konstatuje Miloslav Ransdorf.</w:t>
      </w:r>
      <w:r w:rsidR="00F67E79" w:rsidRPr="00B427B8">
        <w:rPr>
          <w:rStyle w:val="Znakapoznpodarou"/>
          <w:rFonts w:ascii="Times New Roman" w:hAnsi="Times New Roman" w:cs="Times New Roman"/>
          <w:sz w:val="24"/>
          <w:szCs w:val="24"/>
        </w:rPr>
        <w:footnoteReference w:id="871"/>
      </w:r>
      <w:r w:rsidR="00F67E79" w:rsidRPr="00B427B8">
        <w:rPr>
          <w:rFonts w:ascii="Times New Roman" w:hAnsi="Times New Roman" w:cs="Times New Roman"/>
          <w:sz w:val="24"/>
          <w:szCs w:val="24"/>
        </w:rPr>
        <w:t xml:space="preserve">  A to přesto, že zvláštní právní normou, kterou nikdo nezrušil, byl </w:t>
      </w:r>
      <w:r w:rsidR="00474852" w:rsidRPr="00B427B8">
        <w:rPr>
          <w:rFonts w:ascii="Times New Roman" w:hAnsi="Times New Roman" w:cs="Times New Roman"/>
          <w:sz w:val="24"/>
          <w:szCs w:val="24"/>
        </w:rPr>
        <w:t>v roce 1954 Pražský hrad vyčleněn jako území, kde platí zvláštní režim, který by měl být respektován i dnes, „aby se ho žádná privatizační ani restituční svinstva nedotkla</w:t>
      </w:r>
      <w:r w:rsidR="00CC1F8E" w:rsidRPr="00B427B8">
        <w:rPr>
          <w:rFonts w:ascii="Times New Roman" w:hAnsi="Times New Roman" w:cs="Times New Roman"/>
          <w:sz w:val="24"/>
          <w:szCs w:val="24"/>
        </w:rPr>
        <w:t>.</w:t>
      </w:r>
      <w:r w:rsidR="00474852" w:rsidRPr="00B427B8">
        <w:rPr>
          <w:rFonts w:ascii="Times New Roman" w:hAnsi="Times New Roman" w:cs="Times New Roman"/>
          <w:sz w:val="24"/>
          <w:szCs w:val="24"/>
        </w:rPr>
        <w:t>“</w:t>
      </w:r>
      <w:r w:rsidR="00CC1F8E" w:rsidRPr="00B427B8">
        <w:rPr>
          <w:rStyle w:val="Znakapoznpodarou"/>
          <w:rFonts w:ascii="Times New Roman" w:hAnsi="Times New Roman" w:cs="Times New Roman"/>
          <w:sz w:val="24"/>
          <w:szCs w:val="24"/>
        </w:rPr>
        <w:footnoteReference w:id="872"/>
      </w:r>
    </w:p>
    <w:p w:rsidR="00C964BD" w:rsidRPr="00B427B8" w:rsidRDefault="00C964BD" w:rsidP="00A9487A">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Koho</w:t>
      </w:r>
      <w:r w:rsidR="00A9487A" w:rsidRPr="00B427B8">
        <w:rPr>
          <w:rFonts w:ascii="Times New Roman" w:hAnsi="Times New Roman" w:cs="Times New Roman"/>
          <w:sz w:val="24"/>
          <w:szCs w:val="24"/>
        </w:rPr>
        <w:t xml:space="preserve"> ještě může překvapovat, jak obratně se </w:t>
      </w:r>
      <w:r w:rsidRPr="00B427B8">
        <w:rPr>
          <w:rFonts w:ascii="Times New Roman" w:hAnsi="Times New Roman" w:cs="Times New Roman"/>
          <w:sz w:val="24"/>
          <w:szCs w:val="24"/>
        </w:rPr>
        <w:t xml:space="preserve">církev adaptuje na </w:t>
      </w:r>
      <w:r w:rsidR="00A9487A" w:rsidRPr="00B427B8">
        <w:rPr>
          <w:rFonts w:ascii="Times New Roman" w:hAnsi="Times New Roman" w:cs="Times New Roman"/>
          <w:sz w:val="24"/>
          <w:szCs w:val="24"/>
        </w:rPr>
        <w:t xml:space="preserve">finanční struktury </w:t>
      </w:r>
      <w:r w:rsidRPr="00B427B8">
        <w:rPr>
          <w:rFonts w:ascii="Times New Roman" w:hAnsi="Times New Roman" w:cs="Times New Roman"/>
          <w:sz w:val="24"/>
          <w:szCs w:val="24"/>
        </w:rPr>
        <w:t>neoliberální</w:t>
      </w:r>
      <w:r w:rsidR="00A9487A" w:rsidRPr="00B427B8">
        <w:rPr>
          <w:rFonts w:ascii="Times New Roman" w:hAnsi="Times New Roman" w:cs="Times New Roman"/>
          <w:sz w:val="24"/>
          <w:szCs w:val="24"/>
        </w:rPr>
        <w:t xml:space="preserve">ho kapitalismu. Pohotově chystá </w:t>
      </w:r>
      <w:r w:rsidRPr="00B427B8">
        <w:rPr>
          <w:rFonts w:ascii="Times New Roman" w:hAnsi="Times New Roman" w:cs="Times New Roman"/>
          <w:sz w:val="24"/>
          <w:szCs w:val="24"/>
        </w:rPr>
        <w:t>fond investiční (zatím vybírá banku, která se o něj bude starat), rezervní (pro nenadálé situace) a solidární (pro pomoc bohatších diecézí těm chudším).</w:t>
      </w:r>
    </w:p>
    <w:p w:rsidR="00C964BD" w:rsidRPr="00B427B8" w:rsidRDefault="00C964BD" w:rsidP="00686FC7">
      <w:pPr>
        <w:spacing w:after="0" w:line="240" w:lineRule="auto"/>
        <w:ind w:right="1134" w:firstLine="567"/>
        <w:jc w:val="both"/>
        <w:rPr>
          <w:rFonts w:ascii="Times New Roman" w:hAnsi="Times New Roman" w:cs="Times New Roman"/>
          <w:sz w:val="24"/>
          <w:szCs w:val="24"/>
        </w:rPr>
      </w:pPr>
    </w:p>
    <w:p w:rsidR="00BC268B" w:rsidRPr="00B427B8" w:rsidRDefault="00BC268B"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  </w:t>
      </w:r>
    </w:p>
    <w:p w:rsidR="00BC268B" w:rsidRPr="00B427B8" w:rsidRDefault="00BC268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 xml:space="preserve">Peripetie boje proti církevním restitucím </w:t>
      </w:r>
    </w:p>
    <w:p w:rsidR="00BC268B" w:rsidRPr="00B427B8" w:rsidRDefault="00BC268B" w:rsidP="00573C39">
      <w:pPr>
        <w:spacing w:after="0" w:line="240" w:lineRule="auto"/>
        <w:ind w:right="1152" w:firstLine="567"/>
        <w:jc w:val="both"/>
        <w:rPr>
          <w:rFonts w:ascii="Times New Roman" w:eastAsia="Times New Roman" w:hAnsi="Times New Roman" w:cs="Times New Roman"/>
          <w:bCs/>
          <w:sz w:val="24"/>
          <w:szCs w:val="24"/>
          <w:lang w:eastAsia="cs-CZ"/>
        </w:rPr>
      </w:pPr>
    </w:p>
    <w:p w:rsidR="00BC268B" w:rsidRPr="00B427B8" w:rsidRDefault="00BC268B" w:rsidP="00890D64">
      <w:pPr>
        <w:spacing w:after="0" w:line="240" w:lineRule="auto"/>
        <w:ind w:left="1701" w:right="1152"/>
        <w:jc w:val="both"/>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sz w:val="20"/>
          <w:szCs w:val="20"/>
          <w:lang w:eastAsia="cs-CZ"/>
        </w:rPr>
        <w:t>„Mám velké finanční zázemí v Římě a budu se soudit, až budou ti lidé červení v obličeji z facek, které budu rozdávat.“ (Johanes Lobkowitz)</w:t>
      </w:r>
      <w:r w:rsidRPr="00B427B8">
        <w:rPr>
          <w:rFonts w:ascii="Times New Roman" w:eastAsia="Times New Roman" w:hAnsi="Times New Roman" w:cs="Times New Roman"/>
          <w:sz w:val="20"/>
          <w:szCs w:val="20"/>
          <w:vertAlign w:val="superscript"/>
          <w:lang w:eastAsia="cs-CZ"/>
        </w:rPr>
        <w:footnoteReference w:id="873"/>
      </w:r>
      <w:r w:rsidRPr="00B427B8">
        <w:rPr>
          <w:rFonts w:ascii="Times New Roman" w:eastAsia="Times New Roman" w:hAnsi="Times New Roman" w:cs="Times New Roman"/>
          <w:sz w:val="20"/>
          <w:szCs w:val="20"/>
          <w:lang w:eastAsia="cs-CZ"/>
        </w:rPr>
        <w:t xml:space="preserve"> </w:t>
      </w:r>
    </w:p>
    <w:p w:rsidR="00BC268B" w:rsidRPr="00B427B8" w:rsidRDefault="00BC268B" w:rsidP="00573C39">
      <w:pPr>
        <w:spacing w:after="0" w:line="240" w:lineRule="auto"/>
        <w:ind w:right="1152" w:firstLine="567"/>
        <w:jc w:val="both"/>
        <w:rPr>
          <w:rFonts w:ascii="Times New Roman" w:eastAsia="Times New Roman" w:hAnsi="Times New Roman" w:cs="Times New Roman"/>
          <w:bCs/>
          <w:sz w:val="24"/>
          <w:szCs w:val="24"/>
          <w:lang w:eastAsia="cs-CZ"/>
        </w:rPr>
      </w:pPr>
    </w:p>
    <w:p w:rsidR="00BC268B" w:rsidRPr="00B427B8" w:rsidRDefault="00BC268B"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Lidé v Česku se ve své naprosté většině s nároky vznesenými církví nikdy nesmířili. Nejlepší příslušníci kulturní elity v českých zemích na jejich znepokojení aktivně reagovali. Soustavný, úctyhodný boj vede již po dlouhou dobu proti církevním restitucím Lenka Procházková.</w:t>
      </w:r>
      <w:r w:rsidRPr="00B427B8">
        <w:rPr>
          <w:rFonts w:ascii="Times New Roman" w:eastAsia="Times New Roman" w:hAnsi="Times New Roman" w:cs="Times New Roman"/>
          <w:bCs/>
          <w:sz w:val="24"/>
          <w:szCs w:val="24"/>
          <w:vertAlign w:val="superscript"/>
          <w:lang w:eastAsia="cs-CZ"/>
        </w:rPr>
        <w:footnoteReference w:id="874"/>
      </w:r>
      <w:r w:rsidRPr="00B427B8">
        <w:rPr>
          <w:rFonts w:ascii="Times New Roman" w:eastAsia="Times New Roman" w:hAnsi="Times New Roman" w:cs="Times New Roman"/>
          <w:bCs/>
          <w:sz w:val="24"/>
          <w:szCs w:val="24"/>
          <w:lang w:eastAsia="cs-CZ"/>
        </w:rPr>
        <w:t xml:space="preserve"> </w:t>
      </w:r>
    </w:p>
    <w:p w:rsidR="00BC268B" w:rsidRPr="00B427B8" w:rsidRDefault="00BC268B"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bCs/>
          <w:sz w:val="24"/>
          <w:szCs w:val="24"/>
        </w:rPr>
        <w:lastRenderedPageBreak/>
        <w:t>Jednou z jejích hlavních námitek proti nehorázným nárokům zejména římsko-katolické církve bylo, že ztratila právní nárok na „navrácení majetku“, protože jí byl odebrán již v 18. století v josefinských reformách a svěřen poté pouze do správy. Z duchovních se vlastně stali státní zaměstnanci, odkázaní na podporu státu. V roce 1919 byl půdní fond, který měla církev v opatrování, rozdělen mezi bezzemky a drobné rolníky.</w:t>
      </w:r>
    </w:p>
    <w:p w:rsidR="00BC268B" w:rsidRPr="00B427B8" w:rsidRDefault="00BC268B" w:rsidP="00573C39">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 průběhu následných diskusí bylo sneseno mnoho přesvědčivých argumentů o historickém vývoji majetkového postavení, zvláště církve římsko-katolické. Marně však L. Procházková upozorňovala, že „</w:t>
      </w:r>
      <w:r w:rsidRPr="00B427B8">
        <w:rPr>
          <w:rFonts w:ascii="Times New Roman" w:hAnsi="Times New Roman" w:cs="Times New Roman"/>
          <w:b/>
          <w:bCs/>
          <w:i/>
          <w:sz w:val="24"/>
          <w:szCs w:val="24"/>
        </w:rPr>
        <w:t>plán, který vláda vypracovala, je neprozřetelný, vynucený nátlakem a odmítaný většinou občanů“ a že „jejich nevraživost vůči církevním nárokům stále roste.“</w:t>
      </w:r>
      <w:r w:rsidRPr="00B427B8">
        <w:rPr>
          <w:rFonts w:ascii="Times New Roman" w:hAnsi="Times New Roman" w:cs="Times New Roman"/>
          <w:b/>
          <w:bCs/>
          <w:sz w:val="24"/>
          <w:szCs w:val="24"/>
        </w:rPr>
        <w:t xml:space="preserve"> </w:t>
      </w:r>
      <w:r w:rsidRPr="00B427B8">
        <w:rPr>
          <w:rFonts w:ascii="Times New Roman" w:hAnsi="Times New Roman" w:cs="Times New Roman"/>
          <w:sz w:val="24"/>
          <w:szCs w:val="24"/>
        </w:rPr>
        <w:t>Mnohaletý soudní spor o určení vlastníka korunovační katedrály Sv. Víta, který nakonec stát vyhrál, vnímala většina obyvatel jako snahu římskokatolických hodnostářů o přepisování   českých dějin ve svém vlastním zájmu. Věřících rapidně ubývá a v současnosti je jich v celkové populaci méně než 10 %.</w:t>
      </w:r>
      <w:r w:rsidRPr="00B427B8">
        <w:rPr>
          <w:rFonts w:ascii="Times New Roman" w:hAnsi="Times New Roman" w:cs="Times New Roman"/>
          <w:sz w:val="24"/>
          <w:szCs w:val="24"/>
          <w:vertAlign w:val="superscript"/>
        </w:rPr>
        <w:footnoteReference w:id="875"/>
      </w:r>
    </w:p>
    <w:p w:rsidR="00BC268B" w:rsidRPr="00B427B8" w:rsidRDefault="00BC268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18. ledna 2012 podala L</w:t>
      </w:r>
      <w:r w:rsidR="00503456" w:rsidRPr="00B427B8">
        <w:rPr>
          <w:rFonts w:ascii="Times New Roman" w:hAnsi="Times New Roman" w:cs="Times New Roman"/>
          <w:sz w:val="24"/>
          <w:szCs w:val="24"/>
        </w:rPr>
        <w:t>.</w:t>
      </w:r>
      <w:r w:rsidRPr="00B427B8">
        <w:rPr>
          <w:rFonts w:ascii="Times New Roman" w:hAnsi="Times New Roman" w:cs="Times New Roman"/>
          <w:sz w:val="24"/>
          <w:szCs w:val="24"/>
        </w:rPr>
        <w:t xml:space="preserve"> Procházková   trestní oznámení na Petra Nečase a členy jeho kabinetu a na Dominika Duku, s tím, že jejich svévolným postupem může dojít k úmyslné zpronevěře státního majetku, k nebezpečí, že zejména církvi katolické bude vrácen majetek, o který přišla při Masarykově 1. pozemkové reformě, že bude prolomena restituční hranice roku 1948 a celý vydaný majetek se dostane do správy papežského stolce. Podání obsahovalo i upozornění, že vláda postoupila ke schválení zákon, jehož součástí není seznam vydávaného majetku,  nicméně stanoví rozsah majetku, který vydán být nemůže, a za který je stanovena peněžní náhrada. Při jejím výpočtu pak byly svévolně použity podstatně vyšší ceny než ceny obvyklé. V březnu 2013 dostala vyrozumění, že k trestným činům nedošlo a podání bude bez dalšího založeno. Bez jakékoli odezvy zůstal i její dopis Benediktu XVI. </w:t>
      </w:r>
    </w:p>
    <w:p w:rsidR="00BC268B" w:rsidRPr="00B427B8" w:rsidRDefault="00BC268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Římsko-katolická církev naopak udělala vše, aby pod rouškou ekum</w:t>
      </w:r>
      <w:r w:rsidR="00807592" w:rsidRPr="00B427B8">
        <w:rPr>
          <w:rFonts w:ascii="Times New Roman" w:hAnsi="Times New Roman" w:cs="Times New Roman"/>
          <w:sz w:val="24"/>
          <w:szCs w:val="24"/>
        </w:rPr>
        <w:t>e</w:t>
      </w:r>
      <w:r w:rsidRPr="00B427B8">
        <w:rPr>
          <w:rFonts w:ascii="Times New Roman" w:hAnsi="Times New Roman" w:cs="Times New Roman"/>
          <w:sz w:val="24"/>
          <w:szCs w:val="24"/>
        </w:rPr>
        <w:t>ny získala ke spolupráci další církve, aby se tak nátlak na stát vystupňoval.</w:t>
      </w:r>
    </w:p>
    <w:p w:rsidR="00BC268B" w:rsidRPr="00B427B8" w:rsidRDefault="00BC268B" w:rsidP="00573C39">
      <w:pPr>
        <w:spacing w:line="240" w:lineRule="auto"/>
        <w:ind w:right="1152"/>
        <w:jc w:val="both"/>
        <w:rPr>
          <w:rFonts w:ascii="Times New Roman" w:hAnsi="Times New Roman" w:cs="Times New Roman"/>
          <w:b/>
          <w:i/>
          <w:sz w:val="24"/>
          <w:szCs w:val="24"/>
        </w:rPr>
      </w:pPr>
    </w:p>
    <w:p w:rsidR="00BC268B" w:rsidRPr="00B427B8" w:rsidRDefault="00BC268B" w:rsidP="00573C39">
      <w:pPr>
        <w:spacing w:line="240" w:lineRule="auto"/>
        <w:ind w:right="1152"/>
        <w:jc w:val="both"/>
        <w:rPr>
          <w:rFonts w:ascii="Times New Roman" w:hAnsi="Times New Roman" w:cs="Times New Roman"/>
          <w:sz w:val="24"/>
          <w:szCs w:val="24"/>
        </w:rPr>
      </w:pPr>
      <w:r w:rsidRPr="00B427B8">
        <w:rPr>
          <w:rFonts w:ascii="Times New Roman" w:hAnsi="Times New Roman" w:cs="Times New Roman"/>
          <w:b/>
          <w:i/>
          <w:sz w:val="24"/>
          <w:szCs w:val="24"/>
        </w:rPr>
        <w:t>Adaptace církví na neoliberální formu kapitalismu</w:t>
      </w:r>
      <w:r w:rsidRPr="00B427B8">
        <w:rPr>
          <w:rFonts w:ascii="Times New Roman" w:hAnsi="Times New Roman" w:cs="Times New Roman"/>
          <w:sz w:val="24"/>
          <w:szCs w:val="24"/>
        </w:rPr>
        <w:t xml:space="preserve"> </w:t>
      </w:r>
    </w:p>
    <w:p w:rsidR="0008570A" w:rsidRPr="00B427B8" w:rsidRDefault="00BC268B" w:rsidP="0008570A">
      <w:pPr>
        <w:spacing w:line="240" w:lineRule="auto"/>
        <w:ind w:left="2268" w:right="1152"/>
        <w:rPr>
          <w:rFonts w:ascii="Times New Roman" w:hAnsi="Times New Roman" w:cs="Times New Roman"/>
          <w:sz w:val="20"/>
          <w:szCs w:val="20"/>
        </w:rPr>
      </w:pPr>
      <w:r w:rsidRPr="00B427B8">
        <w:rPr>
          <w:rFonts w:ascii="Times New Roman" w:hAnsi="Times New Roman" w:cs="Times New Roman"/>
          <w:sz w:val="20"/>
          <w:szCs w:val="20"/>
        </w:rPr>
        <w:t>„Měli jsme půdu, a oni měli Bibli.</w:t>
      </w:r>
      <w:r w:rsidRPr="00B427B8">
        <w:rPr>
          <w:rFonts w:ascii="Times New Roman" w:hAnsi="Times New Roman" w:cs="Times New Roman"/>
          <w:sz w:val="20"/>
          <w:szCs w:val="20"/>
        </w:rPr>
        <w:br/>
        <w:t>Naučili nás modlit se se zavřenýma očima.</w:t>
      </w:r>
      <w:r w:rsidRPr="00B427B8">
        <w:rPr>
          <w:rFonts w:ascii="Times New Roman" w:hAnsi="Times New Roman" w:cs="Times New Roman"/>
          <w:sz w:val="20"/>
          <w:szCs w:val="20"/>
        </w:rPr>
        <w:br/>
        <w:t xml:space="preserve">Když jsme je otevřeli, měli jsme Bibli a oni půdu.“ (Jomo Kenyata) </w:t>
      </w:r>
      <w:r w:rsidRPr="00B427B8">
        <w:rPr>
          <w:rFonts w:ascii="Times New Roman" w:hAnsi="Times New Roman" w:cs="Times New Roman"/>
          <w:sz w:val="20"/>
          <w:szCs w:val="20"/>
          <w:vertAlign w:val="superscript"/>
        </w:rPr>
        <w:footnoteReference w:id="876"/>
      </w:r>
    </w:p>
    <w:p w:rsidR="00BC268B" w:rsidRPr="00B427B8" w:rsidRDefault="00BC268B" w:rsidP="0008570A">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Církve se všude, ve všech zemích, chovaly stejně. Česko nebylo výjimkou. V noci ze 7. na 8. listopadu 2012 byl sporný zákon přijat většinou 11 hlasů. Převod státních majetků do soukromého vlastnictví římskokatolických (a dalších církevních) subjektů nemá historické, etické ani právní podklady a je v rozporu s Ústavou České republiky jako nekonfesijního státu.  </w:t>
      </w:r>
    </w:p>
    <w:p w:rsidR="00535258" w:rsidRPr="00B427B8" w:rsidRDefault="00611B7C" w:rsidP="00DE5762">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Celkem mají církve dostat majetek v hodnotě 75 miliard korun</w:t>
      </w:r>
      <w:r w:rsidR="00DE5762" w:rsidRPr="00B427B8">
        <w:rPr>
          <w:rFonts w:ascii="Times New Roman" w:hAnsi="Times New Roman" w:cs="Times New Roman"/>
          <w:sz w:val="24"/>
          <w:szCs w:val="24"/>
        </w:rPr>
        <w:t>, který nyní vlastní stát</w:t>
      </w:r>
      <w:r w:rsidRPr="00B427B8">
        <w:rPr>
          <w:rFonts w:ascii="Times New Roman" w:hAnsi="Times New Roman" w:cs="Times New Roman"/>
          <w:sz w:val="24"/>
          <w:szCs w:val="24"/>
        </w:rPr>
        <w:t>. Za nevydaný majetek mají získat 59 miliard (s inflací až 96 miliard</w:t>
      </w:r>
      <w:r w:rsidR="00DE5762" w:rsidRPr="00B427B8">
        <w:rPr>
          <w:rFonts w:ascii="Times New Roman" w:hAnsi="Times New Roman" w:cs="Times New Roman"/>
          <w:sz w:val="24"/>
          <w:szCs w:val="24"/>
        </w:rPr>
        <w:t>)</w:t>
      </w:r>
      <w:r w:rsidRPr="00B427B8">
        <w:rPr>
          <w:rFonts w:ascii="Times New Roman" w:hAnsi="Times New Roman" w:cs="Times New Roman"/>
          <w:sz w:val="24"/>
          <w:szCs w:val="24"/>
        </w:rPr>
        <w:t xml:space="preserve"> korun, který jim bude stát splácen </w:t>
      </w:r>
      <w:r w:rsidR="00DE5762" w:rsidRPr="00B427B8">
        <w:rPr>
          <w:rFonts w:ascii="Times New Roman" w:hAnsi="Times New Roman" w:cs="Times New Roman"/>
          <w:sz w:val="24"/>
          <w:szCs w:val="24"/>
        </w:rPr>
        <w:t xml:space="preserve">po </w:t>
      </w:r>
      <w:r w:rsidR="0047117C" w:rsidRPr="00B427B8">
        <w:rPr>
          <w:rFonts w:ascii="Times New Roman" w:hAnsi="Times New Roman" w:cs="Times New Roman"/>
          <w:sz w:val="24"/>
          <w:szCs w:val="24"/>
        </w:rPr>
        <w:t xml:space="preserve">dobu </w:t>
      </w:r>
      <w:r w:rsidRPr="00B427B8">
        <w:rPr>
          <w:rFonts w:ascii="Times New Roman" w:hAnsi="Times New Roman" w:cs="Times New Roman"/>
          <w:sz w:val="24"/>
          <w:szCs w:val="24"/>
        </w:rPr>
        <w:t>30</w:t>
      </w:r>
      <w:r w:rsidR="0047117C" w:rsidRPr="00B427B8">
        <w:rPr>
          <w:rFonts w:ascii="Times New Roman" w:hAnsi="Times New Roman" w:cs="Times New Roman"/>
          <w:sz w:val="24"/>
          <w:szCs w:val="24"/>
        </w:rPr>
        <w:t>.</w:t>
      </w:r>
      <w:r w:rsidRPr="00B427B8">
        <w:rPr>
          <w:rFonts w:ascii="Times New Roman" w:hAnsi="Times New Roman" w:cs="Times New Roman"/>
          <w:sz w:val="24"/>
          <w:szCs w:val="24"/>
        </w:rPr>
        <w:t xml:space="preserve"> let. </w:t>
      </w:r>
    </w:p>
    <w:p w:rsidR="00DE5762" w:rsidRPr="00B427B8" w:rsidRDefault="00535258" w:rsidP="00DE5762">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Svévolným rozhodnutím ministerstva kultury vznikla celková částka 134 miliard korun tak, že metr zemědělské půdy byl ohodnocen na 44,40 Kč a Lesů na 27,70 Kč. Kdyby však byla cena vypočítávána jako v případě ostatních fyzických restituentů, tj. podle stavu pozemku v den odnětí, byla by maximální průměrná cena za metr polí 11,80 Kč a za metr lesa 16,10</w:t>
      </w:r>
      <w:r w:rsidR="006B6D8C" w:rsidRPr="00B427B8">
        <w:rPr>
          <w:rFonts w:ascii="Times New Roman" w:hAnsi="Times New Roman" w:cs="Times New Roman"/>
          <w:sz w:val="24"/>
          <w:szCs w:val="24"/>
        </w:rPr>
        <w:t xml:space="preserve"> Kč</w:t>
      </w:r>
      <w:r w:rsidRPr="00B427B8">
        <w:rPr>
          <w:rFonts w:ascii="Times New Roman" w:hAnsi="Times New Roman" w:cs="Times New Roman"/>
          <w:sz w:val="24"/>
          <w:szCs w:val="24"/>
        </w:rPr>
        <w:t>, takže celkový majetek by dosáhl přibližně 65 miliard korun.</w:t>
      </w:r>
      <w:r w:rsidR="006B6D8C" w:rsidRPr="00B427B8">
        <w:rPr>
          <w:rStyle w:val="Znakapoznpodarou"/>
          <w:rFonts w:ascii="Times New Roman" w:hAnsi="Times New Roman" w:cs="Times New Roman"/>
          <w:sz w:val="24"/>
          <w:szCs w:val="24"/>
        </w:rPr>
        <w:footnoteReference w:id="877"/>
      </w:r>
      <w:r w:rsidRPr="00B427B8">
        <w:rPr>
          <w:rFonts w:ascii="Times New Roman" w:hAnsi="Times New Roman" w:cs="Times New Roman"/>
          <w:sz w:val="24"/>
          <w:szCs w:val="24"/>
        </w:rPr>
        <w:t xml:space="preserve"> </w:t>
      </w:r>
      <w:r w:rsidR="00611B7C" w:rsidRPr="00B427B8">
        <w:rPr>
          <w:rFonts w:ascii="Times New Roman" w:hAnsi="Times New Roman" w:cs="Times New Roman"/>
          <w:sz w:val="24"/>
          <w:szCs w:val="24"/>
        </w:rPr>
        <w:t xml:space="preserve">Vláda s mimořádně nízkou legitimitou (kolem 80 % podpory občanů) tak zavázala všechny občany na více než sedm příštích volebních období. </w:t>
      </w:r>
      <w:r w:rsidR="00DE5762" w:rsidRPr="00B427B8">
        <w:rPr>
          <w:rFonts w:ascii="Times New Roman" w:hAnsi="Times New Roman" w:cs="Times New Roman"/>
          <w:sz w:val="24"/>
          <w:szCs w:val="24"/>
        </w:rPr>
        <w:t>Ještě 17 let by navíc stá</w:t>
      </w:r>
      <w:r w:rsidR="006B6D8C" w:rsidRPr="00B427B8">
        <w:rPr>
          <w:rFonts w:ascii="Times New Roman" w:hAnsi="Times New Roman" w:cs="Times New Roman"/>
          <w:sz w:val="24"/>
          <w:szCs w:val="24"/>
        </w:rPr>
        <w:t>t přispíval na platy duchovních, přičemž by se č</w:t>
      </w:r>
      <w:r w:rsidR="00DE5762" w:rsidRPr="00B427B8">
        <w:rPr>
          <w:rFonts w:ascii="Times New Roman" w:hAnsi="Times New Roman" w:cs="Times New Roman"/>
          <w:sz w:val="24"/>
          <w:szCs w:val="24"/>
        </w:rPr>
        <w:t>ástka nynějších necelých 1,5 miliardy korun postupně snižovala.</w:t>
      </w:r>
      <w:r w:rsidR="00DE5762" w:rsidRPr="00B427B8">
        <w:rPr>
          <w:rStyle w:val="Znakapoznpodarou"/>
          <w:rFonts w:ascii="Times New Roman" w:hAnsi="Times New Roman" w:cs="Times New Roman"/>
          <w:sz w:val="24"/>
          <w:szCs w:val="24"/>
        </w:rPr>
        <w:footnoteReference w:id="878"/>
      </w:r>
      <w:r w:rsidR="00DE5762" w:rsidRPr="00B427B8">
        <w:rPr>
          <w:rFonts w:ascii="Times New Roman" w:hAnsi="Times New Roman" w:cs="Times New Roman"/>
          <w:sz w:val="24"/>
          <w:szCs w:val="24"/>
        </w:rPr>
        <w:t xml:space="preserve"> Ovšem dříve, než bude církvím majetek vydán, budou muset prokázat, že jim opravdu patřil.</w:t>
      </w:r>
    </w:p>
    <w:p w:rsidR="00407940" w:rsidRPr="00B427B8" w:rsidRDefault="00407940" w:rsidP="00611B7C">
      <w:pPr>
        <w:spacing w:after="0" w:line="240" w:lineRule="auto"/>
        <w:ind w:right="1134"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Budou však skutečně očekávat ve sporných případech rozhodnutí soudů, nebo se budou chovat licoměrně, jako česká katolická církev, která </w:t>
      </w:r>
      <w:r w:rsidR="0047117C" w:rsidRPr="00B427B8">
        <w:rPr>
          <w:rFonts w:ascii="Times New Roman" w:eastAsia="Times New Roman" w:hAnsi="Times New Roman" w:cs="Times New Roman"/>
          <w:sz w:val="24"/>
          <w:szCs w:val="24"/>
          <w:lang w:eastAsia="cs-CZ"/>
        </w:rPr>
        <w:t xml:space="preserve">téměř ze dne na den přechází přijaté úmluvy a závazky a která nečeká ani na soudní rozhodnutí ve sporných otázkách, jak ukázala předáním </w:t>
      </w:r>
      <w:r w:rsidRPr="00B427B8">
        <w:rPr>
          <w:rFonts w:ascii="Times New Roman" w:eastAsia="Times New Roman" w:hAnsi="Times New Roman" w:cs="Times New Roman"/>
          <w:sz w:val="24"/>
          <w:szCs w:val="24"/>
          <w:lang w:eastAsia="cs-CZ"/>
        </w:rPr>
        <w:t>německému řádu 18 farností v čele s Bouzovem a Bruntálem!</w:t>
      </w:r>
      <w:r w:rsidR="003C3DB1" w:rsidRPr="00B427B8">
        <w:rPr>
          <w:rStyle w:val="Znakapoznpodarou"/>
          <w:rFonts w:ascii="Times New Roman" w:eastAsia="Times New Roman" w:hAnsi="Times New Roman" w:cs="Times New Roman"/>
          <w:sz w:val="24"/>
          <w:szCs w:val="24"/>
          <w:lang w:eastAsia="cs-CZ"/>
        </w:rPr>
        <w:footnoteReference w:id="879"/>
      </w:r>
    </w:p>
    <w:p w:rsidR="00611B7C" w:rsidRPr="00B427B8" w:rsidRDefault="00611B7C" w:rsidP="00611B7C">
      <w:pPr>
        <w:spacing w:after="0" w:line="240" w:lineRule="auto"/>
        <w:ind w:right="1134"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 novému roku 2014 už požádaly církve o 71 282 pozemků a 891 staveb. Podle dřívějších vyjádření má jít až o 900 budov (z toho více než 300 zemědělských objektů).</w:t>
      </w:r>
    </w:p>
    <w:p w:rsidR="00BC268B" w:rsidRPr="00B427B8" w:rsidRDefault="00BC268B"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Spory vydáním tohoto zákona neskončily. Jak KSČM, tak ČSSD usilují -přes vážné legislativní překážky - dosah tohoto zákona zmírnit či změnit.</w:t>
      </w:r>
      <w:r w:rsidRPr="00B427B8">
        <w:rPr>
          <w:rFonts w:ascii="Times New Roman" w:hAnsi="Times New Roman" w:cs="Times New Roman"/>
          <w:sz w:val="24"/>
          <w:szCs w:val="24"/>
          <w:vertAlign w:val="superscript"/>
        </w:rPr>
        <w:footnoteReference w:id="880"/>
      </w:r>
      <w:r w:rsidRPr="00B427B8">
        <w:rPr>
          <w:rFonts w:ascii="Times New Roman" w:hAnsi="Times New Roman" w:cs="Times New Roman"/>
          <w:sz w:val="24"/>
          <w:szCs w:val="24"/>
        </w:rPr>
        <w:t xml:space="preserve"> </w:t>
      </w:r>
    </w:p>
    <w:p w:rsidR="00BC268B" w:rsidRPr="00B427B8" w:rsidRDefault="00BC268B" w:rsidP="00573C39">
      <w:pPr>
        <w:spacing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p>
    <w:p w:rsidR="00BC268B" w:rsidRPr="00B427B8" w:rsidRDefault="00BC268B" w:rsidP="00573C39">
      <w:pPr>
        <w:spacing w:line="240" w:lineRule="auto"/>
        <w:ind w:right="1152"/>
        <w:jc w:val="both"/>
        <w:rPr>
          <w:rFonts w:ascii="Times New Roman" w:hAnsi="Times New Roman" w:cs="Times New Roman"/>
          <w:b/>
          <w:i/>
          <w:sz w:val="24"/>
          <w:szCs w:val="24"/>
        </w:rPr>
      </w:pPr>
      <w:r w:rsidRPr="00B427B8">
        <w:rPr>
          <w:rFonts w:ascii="Times New Roman" w:hAnsi="Times New Roman" w:cs="Times New Roman"/>
          <w:b/>
          <w:i/>
          <w:sz w:val="24"/>
          <w:szCs w:val="24"/>
        </w:rPr>
        <w:t>Sedmnáct „restituentů“</w:t>
      </w:r>
    </w:p>
    <w:p w:rsidR="00895226" w:rsidRPr="00B427B8" w:rsidRDefault="00895226" w:rsidP="00895226">
      <w:pPr>
        <w:spacing w:after="0" w:line="240" w:lineRule="auto"/>
        <w:ind w:left="3544"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Církev píchla duši a přifukuje břicho</w:t>
      </w:r>
    </w:p>
    <w:p w:rsidR="00895226" w:rsidRPr="00B427B8" w:rsidRDefault="00895226" w:rsidP="00895226">
      <w:pPr>
        <w:spacing w:after="0" w:line="240" w:lineRule="auto"/>
        <w:ind w:left="3544"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Církev bojující – bojující o moc</w:t>
      </w:r>
    </w:p>
    <w:p w:rsidR="00895226" w:rsidRPr="00B427B8" w:rsidRDefault="00895226" w:rsidP="00895226">
      <w:pPr>
        <w:spacing w:after="0" w:line="240" w:lineRule="auto"/>
        <w:ind w:left="3544"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Ohrožena je však i latina</w:t>
      </w:r>
    </w:p>
    <w:p w:rsidR="00895226" w:rsidRPr="00B427B8" w:rsidRDefault="00895226" w:rsidP="00895226">
      <w:pPr>
        <w:spacing w:after="0" w:line="240" w:lineRule="auto"/>
        <w:ind w:left="3544"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Tak ohromný kostel pro jednoho pánbíčka!</w:t>
      </w:r>
    </w:p>
    <w:p w:rsidR="00895226" w:rsidRPr="00B427B8" w:rsidRDefault="00895226" w:rsidP="00895226">
      <w:pPr>
        <w:spacing w:after="0" w:line="240" w:lineRule="auto"/>
        <w:ind w:left="3544"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Ačkoli kdo ví?</w:t>
      </w:r>
    </w:p>
    <w:p w:rsidR="00895226" w:rsidRPr="00B427B8" w:rsidRDefault="00895226" w:rsidP="00895226">
      <w:pPr>
        <w:spacing w:after="0" w:line="240" w:lineRule="auto"/>
        <w:ind w:left="3544"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Prasata nejvíc krmí před porážkou“ (Karel Sýs)</w:t>
      </w:r>
      <w:r w:rsidRPr="00B427B8">
        <w:rPr>
          <w:rStyle w:val="Znakapoznpodarou"/>
          <w:rFonts w:ascii="Times New Roman" w:eastAsia="Times New Roman" w:hAnsi="Times New Roman" w:cs="Times New Roman"/>
          <w:sz w:val="20"/>
          <w:szCs w:val="20"/>
          <w:lang w:eastAsia="cs-CZ"/>
        </w:rPr>
        <w:footnoteReference w:id="881"/>
      </w:r>
      <w:r w:rsidRPr="00B427B8">
        <w:rPr>
          <w:rFonts w:ascii="Times New Roman" w:eastAsia="Times New Roman" w:hAnsi="Times New Roman" w:cs="Times New Roman"/>
          <w:sz w:val="20"/>
          <w:szCs w:val="20"/>
          <w:lang w:eastAsia="cs-CZ"/>
        </w:rPr>
        <w:t xml:space="preserve"> </w:t>
      </w:r>
    </w:p>
    <w:p w:rsidR="00BC268B" w:rsidRPr="00B427B8" w:rsidRDefault="00895226" w:rsidP="00573C39">
      <w:pPr>
        <w:shd w:val="clear" w:color="auto" w:fill="FFFFFF"/>
        <w:spacing w:before="240"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Není bez užitku, podíva</w:t>
      </w:r>
      <w:r w:rsidR="00BC268B" w:rsidRPr="00B427B8">
        <w:rPr>
          <w:rFonts w:ascii="Times New Roman" w:eastAsia="Times New Roman" w:hAnsi="Times New Roman" w:cs="Times New Roman"/>
          <w:sz w:val="24"/>
          <w:szCs w:val="24"/>
          <w:lang w:eastAsia="cs-CZ"/>
        </w:rPr>
        <w:t>t se blíže na oněch 17 církevních institucí, kterým byl vydán majetek všech občanů ČR a které se domohly „restitucí“</w:t>
      </w:r>
      <w:r w:rsidR="00534C5B" w:rsidRPr="00B427B8">
        <w:rPr>
          <w:rFonts w:ascii="Times New Roman" w:eastAsia="Times New Roman" w:hAnsi="Times New Roman" w:cs="Times New Roman"/>
          <w:sz w:val="24"/>
          <w:szCs w:val="24"/>
          <w:lang w:eastAsia="cs-CZ"/>
        </w:rPr>
        <w:t xml:space="preserve">. Řada z </w:t>
      </w:r>
      <w:r w:rsidR="00BC268B" w:rsidRPr="00B427B8">
        <w:rPr>
          <w:rFonts w:ascii="Times New Roman" w:eastAsia="Times New Roman" w:hAnsi="Times New Roman" w:cs="Times New Roman"/>
          <w:sz w:val="24"/>
          <w:szCs w:val="24"/>
          <w:lang w:eastAsia="cs-CZ"/>
        </w:rPr>
        <w:t xml:space="preserve">nich </w:t>
      </w:r>
      <w:r w:rsidR="00534C5B" w:rsidRPr="00B427B8">
        <w:rPr>
          <w:rFonts w:ascii="Times New Roman" w:eastAsia="Times New Roman" w:hAnsi="Times New Roman" w:cs="Times New Roman"/>
          <w:sz w:val="24"/>
          <w:szCs w:val="24"/>
          <w:lang w:eastAsia="cs-CZ"/>
        </w:rPr>
        <w:t xml:space="preserve">přitom </w:t>
      </w:r>
      <w:r w:rsidR="00BC268B" w:rsidRPr="00B427B8">
        <w:rPr>
          <w:rFonts w:ascii="Times New Roman" w:eastAsia="Times New Roman" w:hAnsi="Times New Roman" w:cs="Times New Roman"/>
          <w:sz w:val="24"/>
          <w:szCs w:val="24"/>
          <w:lang w:eastAsia="cs-CZ"/>
        </w:rPr>
        <w:t xml:space="preserve">vznikla až po převratu v roce 1989. </w:t>
      </w:r>
    </w:p>
    <w:p w:rsidR="00BC268B" w:rsidRPr="00B427B8" w:rsidRDefault="00BC268B" w:rsidP="00EE2F1D">
      <w:pPr>
        <w:shd w:val="clear" w:color="auto" w:fill="FFFFFF"/>
        <w:spacing w:before="240" w:after="240" w:line="240" w:lineRule="auto"/>
        <w:ind w:right="1152"/>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APOŠTOLSKÁ CÍRKEV</w:t>
      </w:r>
      <w:r w:rsidRPr="00B427B8">
        <w:rPr>
          <w:rFonts w:ascii="Times New Roman" w:eastAsia="Times New Roman" w:hAnsi="Times New Roman" w:cs="Times New Roman"/>
          <w:sz w:val="20"/>
          <w:szCs w:val="20"/>
          <w:lang w:eastAsia="cs-CZ"/>
        </w:rPr>
        <w:br/>
        <w:t>Registrace:</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b/>
          <w:sz w:val="20"/>
          <w:szCs w:val="20"/>
          <w:lang w:eastAsia="cs-CZ"/>
        </w:rPr>
        <w:t>1989</w:t>
      </w:r>
      <w:r w:rsidRPr="00B427B8">
        <w:rPr>
          <w:rFonts w:ascii="Times New Roman" w:eastAsia="Times New Roman" w:hAnsi="Times New Roman" w:cs="Times New Roman"/>
          <w:sz w:val="20"/>
          <w:szCs w:val="20"/>
          <w:lang w:eastAsia="cs-CZ"/>
        </w:rPr>
        <w:br/>
        <w:t xml:space="preserve">Počet duchovních v roce 2005: </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156</w:t>
      </w:r>
      <w:r w:rsidRPr="00B427B8">
        <w:rPr>
          <w:rFonts w:ascii="Times New Roman" w:eastAsia="Times New Roman" w:hAnsi="Times New Roman" w:cs="Times New Roman"/>
          <w:sz w:val="20"/>
          <w:szCs w:val="20"/>
          <w:lang w:eastAsia="cs-CZ"/>
        </w:rPr>
        <w:br/>
        <w:t xml:space="preserve">Počet věřících v roce 2001: </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4 584</w:t>
      </w:r>
      <w:r w:rsidRPr="00B427B8">
        <w:rPr>
          <w:rFonts w:ascii="Times New Roman" w:eastAsia="Times New Roman" w:hAnsi="Times New Roman" w:cs="Times New Roman"/>
          <w:sz w:val="20"/>
          <w:szCs w:val="20"/>
          <w:lang w:eastAsia="cs-CZ"/>
        </w:rPr>
        <w:br/>
        <w:t xml:space="preserve">Počet duchovních v roce 2010: </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184</w:t>
      </w:r>
      <w:r w:rsidRPr="00B427B8">
        <w:rPr>
          <w:rFonts w:ascii="Times New Roman" w:eastAsia="Times New Roman" w:hAnsi="Times New Roman" w:cs="Times New Roman"/>
          <w:sz w:val="20"/>
          <w:szCs w:val="20"/>
          <w:lang w:eastAsia="cs-CZ"/>
        </w:rPr>
        <w:br/>
        <w:t>Počet věřících v roce 2011:</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4 934</w:t>
      </w:r>
      <w:r w:rsidRPr="00B427B8">
        <w:rPr>
          <w:rFonts w:ascii="Times New Roman" w:eastAsia="Times New Roman" w:hAnsi="Times New Roman" w:cs="Times New Roman"/>
          <w:sz w:val="20"/>
          <w:szCs w:val="20"/>
          <w:lang w:eastAsia="cs-CZ"/>
        </w:rPr>
        <w:br/>
        <w:t xml:space="preserve">Počet věřících na jednoho duchovního v roce 2011: </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27</w:t>
      </w:r>
      <w:r w:rsidRPr="00B427B8">
        <w:rPr>
          <w:rFonts w:ascii="Times New Roman" w:eastAsia="Times New Roman" w:hAnsi="Times New Roman" w:cs="Times New Roman"/>
          <w:sz w:val="20"/>
          <w:szCs w:val="20"/>
          <w:lang w:eastAsia="cs-CZ"/>
        </w:rPr>
        <w:br/>
        <w:t xml:space="preserve">Výše roční finanční podpory od státu v roce 2011: </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48 529 000 Kč</w:t>
      </w:r>
      <w:r w:rsidRPr="00B427B8">
        <w:rPr>
          <w:rFonts w:ascii="Times New Roman" w:eastAsia="Times New Roman" w:hAnsi="Times New Roman" w:cs="Times New Roman"/>
          <w:sz w:val="20"/>
          <w:szCs w:val="20"/>
          <w:lang w:eastAsia="cs-CZ"/>
        </w:rPr>
        <w:br/>
        <w:t>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církvemi: </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1 056 336 374 Kč</w:t>
      </w:r>
    </w:p>
    <w:p w:rsidR="00BC268B" w:rsidRPr="00B427B8" w:rsidRDefault="00BC268B" w:rsidP="00925E76">
      <w:pPr>
        <w:shd w:val="clear" w:color="auto" w:fill="FFFFFF"/>
        <w:spacing w:after="0" w:line="240" w:lineRule="auto"/>
        <w:ind w:right="1152"/>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BRATRSKÁ JEDNOTA BAPTISTŮ</w:t>
      </w:r>
      <w:r w:rsidRPr="00B427B8">
        <w:rPr>
          <w:rFonts w:ascii="Times New Roman" w:eastAsia="Times New Roman" w:hAnsi="Times New Roman" w:cs="Times New Roman"/>
          <w:sz w:val="20"/>
          <w:szCs w:val="20"/>
          <w:lang w:eastAsia="cs-CZ"/>
        </w:rPr>
        <w:br/>
        <w:t>Registrace:</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b/>
          <w:sz w:val="20"/>
          <w:szCs w:val="20"/>
          <w:lang w:eastAsia="cs-CZ"/>
        </w:rPr>
        <w:t xml:space="preserve"> 1951</w:t>
      </w:r>
      <w:r w:rsidRPr="00B427B8">
        <w:rPr>
          <w:rFonts w:ascii="Times New Roman" w:eastAsia="Times New Roman" w:hAnsi="Times New Roman" w:cs="Times New Roman"/>
          <w:sz w:val="20"/>
          <w:szCs w:val="20"/>
          <w:lang w:eastAsia="cs-CZ"/>
        </w:rPr>
        <w:br/>
        <w:t>Počet duchovních v roce 2005:</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21</w:t>
      </w:r>
      <w:r w:rsidRPr="00B427B8">
        <w:rPr>
          <w:rFonts w:ascii="Times New Roman" w:eastAsia="Times New Roman" w:hAnsi="Times New Roman" w:cs="Times New Roman"/>
          <w:sz w:val="20"/>
          <w:szCs w:val="20"/>
          <w:lang w:eastAsia="cs-CZ"/>
        </w:rPr>
        <w:br/>
        <w:t>Počet věřících v roce 2001:</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3 641</w:t>
      </w:r>
      <w:r w:rsidRPr="00B427B8">
        <w:rPr>
          <w:rFonts w:ascii="Times New Roman" w:eastAsia="Times New Roman" w:hAnsi="Times New Roman" w:cs="Times New Roman"/>
          <w:sz w:val="20"/>
          <w:szCs w:val="20"/>
          <w:lang w:eastAsia="cs-CZ"/>
        </w:rPr>
        <w:br/>
        <w:t>Počet duchovních v roce 2010:</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49</w:t>
      </w:r>
      <w:r w:rsidRPr="00B427B8">
        <w:rPr>
          <w:rFonts w:ascii="Times New Roman" w:eastAsia="Times New Roman" w:hAnsi="Times New Roman" w:cs="Times New Roman"/>
          <w:sz w:val="20"/>
          <w:szCs w:val="20"/>
          <w:lang w:eastAsia="cs-CZ"/>
        </w:rPr>
        <w:br/>
        <w:t>Počet věřících v roce 2011:</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3 208</w:t>
      </w:r>
      <w:r w:rsidRPr="00B427B8">
        <w:rPr>
          <w:rFonts w:ascii="Times New Roman" w:eastAsia="Times New Roman" w:hAnsi="Times New Roman" w:cs="Times New Roman"/>
          <w:sz w:val="20"/>
          <w:szCs w:val="20"/>
          <w:lang w:eastAsia="cs-CZ"/>
        </w:rPr>
        <w:br/>
        <w:t>Počet věřících na jednoho duchovního v roce 2011:</w:t>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66</w:t>
      </w:r>
      <w:r w:rsidRPr="00B427B8">
        <w:rPr>
          <w:rFonts w:ascii="Times New Roman" w:eastAsia="Times New Roman" w:hAnsi="Times New Roman" w:cs="Times New Roman"/>
          <w:sz w:val="20"/>
          <w:szCs w:val="20"/>
          <w:lang w:eastAsia="cs-CZ"/>
        </w:rPr>
        <w:br/>
        <w:t xml:space="preserve">Roční finanční podpory od státu v roce 2011: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14 081 000 Kč</w:t>
      </w:r>
      <w:r w:rsidRPr="00B427B8">
        <w:rPr>
          <w:rFonts w:ascii="Times New Roman" w:eastAsia="Times New Roman" w:hAnsi="Times New Roman" w:cs="Times New Roman"/>
          <w:sz w:val="20"/>
          <w:szCs w:val="20"/>
          <w:lang w:eastAsia="cs-CZ"/>
        </w:rPr>
        <w:br/>
        <w:t>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227 862 069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CÍRKEV ADVENTISTŮ SEDMÉHO DNE</w:t>
      </w:r>
      <w:r w:rsidRPr="00B427B8">
        <w:rPr>
          <w:rFonts w:ascii="Times New Roman" w:eastAsia="Times New Roman" w:hAnsi="Times New Roman" w:cs="Times New Roman"/>
          <w:sz w:val="20"/>
          <w:szCs w:val="20"/>
          <w:lang w:eastAsia="cs-CZ"/>
        </w:rPr>
        <w:br/>
        <w:t xml:space="preserve"> Registrace: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b/>
          <w:sz w:val="20"/>
          <w:szCs w:val="20"/>
          <w:lang w:eastAsia="cs-CZ"/>
        </w:rPr>
        <w:t>1951</w:t>
      </w:r>
      <w:r w:rsidRPr="00B427B8">
        <w:rPr>
          <w:rFonts w:ascii="Times New Roman" w:eastAsia="Times New Roman" w:hAnsi="Times New Roman" w:cs="Times New Roman"/>
          <w:b/>
          <w:sz w:val="20"/>
          <w:szCs w:val="20"/>
          <w:lang w:eastAsia="cs-CZ"/>
        </w:rPr>
        <w:br/>
      </w:r>
      <w:r w:rsidRPr="00B427B8">
        <w:rPr>
          <w:rFonts w:ascii="Times New Roman" w:eastAsia="Times New Roman" w:hAnsi="Times New Roman" w:cs="Times New Roman"/>
          <w:sz w:val="20"/>
          <w:szCs w:val="20"/>
          <w:lang w:eastAsia="cs-CZ"/>
        </w:rPr>
        <w:t xml:space="preserve">Počet duchovních v roce 2010: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DC64B2" w:rsidRPr="00B427B8">
        <w:rPr>
          <w:rFonts w:ascii="Times New Roman" w:eastAsia="Times New Roman" w:hAnsi="Times New Roman" w:cs="Times New Roman"/>
          <w:sz w:val="20"/>
          <w:szCs w:val="20"/>
          <w:lang w:eastAsia="cs-CZ"/>
        </w:rPr>
        <w:t>93</w:t>
      </w:r>
      <w:r w:rsidRPr="00B427B8">
        <w:rPr>
          <w:rFonts w:ascii="Times New Roman" w:eastAsia="Times New Roman" w:hAnsi="Times New Roman" w:cs="Times New Roman"/>
          <w:sz w:val="20"/>
          <w:szCs w:val="20"/>
          <w:lang w:eastAsia="cs-CZ"/>
        </w:rPr>
        <w:br/>
        <w:t xml:space="preserve"> Počet věřících v roce 2011:</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7 394</w:t>
      </w:r>
      <w:r w:rsidRPr="00B427B8">
        <w:rPr>
          <w:rFonts w:ascii="Times New Roman" w:eastAsia="Times New Roman" w:hAnsi="Times New Roman" w:cs="Times New Roman"/>
          <w:sz w:val="20"/>
          <w:szCs w:val="20"/>
          <w:lang w:eastAsia="cs-CZ"/>
        </w:rPr>
        <w:br/>
        <w:t xml:space="preserve"> Počet věřících na jednoho duchovního v roce 2011: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DC64B2" w:rsidRPr="00B427B8">
        <w:rPr>
          <w:rFonts w:ascii="Times New Roman" w:eastAsia="Times New Roman" w:hAnsi="Times New Roman" w:cs="Times New Roman"/>
          <w:sz w:val="20"/>
          <w:szCs w:val="20"/>
          <w:lang w:eastAsia="cs-CZ"/>
        </w:rPr>
        <w:t>79</w:t>
      </w:r>
      <w:r w:rsidRPr="00B427B8">
        <w:rPr>
          <w:rFonts w:ascii="Times New Roman" w:eastAsia="Times New Roman" w:hAnsi="Times New Roman" w:cs="Times New Roman"/>
          <w:sz w:val="20"/>
          <w:szCs w:val="20"/>
          <w:lang w:eastAsia="cs-CZ"/>
        </w:rPr>
        <w:br/>
        <w:t xml:space="preserve"> Výše roční finanční podpory od státu v roce 2011: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DC64B2" w:rsidRPr="00B427B8">
        <w:rPr>
          <w:rFonts w:ascii="Times New Roman" w:eastAsia="Times New Roman" w:hAnsi="Times New Roman" w:cs="Times New Roman"/>
          <w:sz w:val="20"/>
          <w:szCs w:val="20"/>
          <w:lang w:eastAsia="cs-CZ"/>
        </w:rPr>
        <w:t>31 000 000 Kč</w:t>
      </w:r>
      <w:r w:rsidRPr="00B427B8">
        <w:rPr>
          <w:rFonts w:ascii="Times New Roman" w:eastAsia="Times New Roman" w:hAnsi="Times New Roman" w:cs="Times New Roman"/>
          <w:sz w:val="20"/>
          <w:szCs w:val="20"/>
          <w:lang w:eastAsia="cs-CZ"/>
        </w:rPr>
        <w:br/>
        <w:t xml:space="preserve"> finanční náhrady podle navrhovaného zákona o majetkovém vyrovnání s</w:t>
      </w:r>
      <w:r w:rsidRPr="00B427B8">
        <w:rPr>
          <w:rFonts w:ascii="Times New Roman" w:eastAsia="Times New Roman" w:hAnsi="Times New Roman" w:cs="Times New Roman"/>
          <w:sz w:val="20"/>
          <w:szCs w:val="20"/>
          <w:lang w:eastAsia="cs-CZ"/>
        </w:rPr>
        <w:br/>
        <w:t xml:space="preserve">církvemi: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520 827 586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CÍRKEV BRATRSKÁ</w:t>
      </w:r>
    </w:p>
    <w:p w:rsidR="007D498A" w:rsidRPr="00B427B8" w:rsidRDefault="00BC268B" w:rsidP="00925E76">
      <w:pPr>
        <w:shd w:val="clear" w:color="auto" w:fill="FFFFFF"/>
        <w:spacing w:after="0" w:line="240" w:lineRule="auto"/>
        <w:ind w:right="1152"/>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sz w:val="20"/>
          <w:szCs w:val="20"/>
          <w:lang w:eastAsia="cs-CZ"/>
        </w:rPr>
        <w:lastRenderedPageBreak/>
        <w:t>Registrace:</w:t>
      </w:r>
      <w:r w:rsidR="003F2689" w:rsidRPr="00B427B8">
        <w:rPr>
          <w:rFonts w:ascii="Times New Roman" w:eastAsia="Times New Roman" w:hAnsi="Times New Roman" w:cs="Times New Roman"/>
          <w:sz w:val="20"/>
          <w:szCs w:val="20"/>
          <w:lang w:eastAsia="cs-CZ"/>
        </w:rPr>
        <w:t xml:space="preserve">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b/>
          <w:sz w:val="20"/>
          <w:szCs w:val="20"/>
          <w:lang w:eastAsia="cs-CZ"/>
        </w:rPr>
        <w:t>1951</w:t>
      </w:r>
    </w:p>
    <w:p w:rsidR="00BC268B" w:rsidRPr="00B427B8" w:rsidRDefault="00BC268B" w:rsidP="00925E76">
      <w:pPr>
        <w:shd w:val="clear" w:color="auto" w:fill="FFFFFF"/>
        <w:spacing w:after="0" w:line="240" w:lineRule="auto"/>
        <w:ind w:right="1152"/>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Počet duchovních v roce 2005:</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DC64B2"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90</w:t>
      </w:r>
      <w:r w:rsidRPr="00B427B8">
        <w:rPr>
          <w:rFonts w:ascii="Times New Roman" w:eastAsia="Times New Roman" w:hAnsi="Times New Roman" w:cs="Times New Roman"/>
          <w:sz w:val="20"/>
          <w:szCs w:val="20"/>
          <w:lang w:eastAsia="cs-CZ"/>
        </w:rPr>
        <w:br/>
        <w:t xml:space="preserve"> Počet věřících v roce 2001:</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9 971</w:t>
      </w:r>
      <w:r w:rsidRPr="00B427B8">
        <w:rPr>
          <w:rFonts w:ascii="Times New Roman" w:eastAsia="Times New Roman" w:hAnsi="Times New Roman" w:cs="Times New Roman"/>
          <w:sz w:val="20"/>
          <w:szCs w:val="20"/>
          <w:lang w:eastAsia="cs-CZ"/>
        </w:rPr>
        <w:br/>
        <w:t xml:space="preserve"> Počet duchovních v roce 2010: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111</w:t>
      </w:r>
      <w:r w:rsidRPr="00B427B8">
        <w:rPr>
          <w:rFonts w:ascii="Times New Roman" w:eastAsia="Times New Roman" w:hAnsi="Times New Roman" w:cs="Times New Roman"/>
          <w:sz w:val="20"/>
          <w:szCs w:val="20"/>
          <w:lang w:eastAsia="cs-CZ"/>
        </w:rPr>
        <w:br/>
        <w:t xml:space="preserve"> Počet věřících v roce 2011:</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10 872</w:t>
      </w:r>
      <w:r w:rsidRPr="00B427B8">
        <w:rPr>
          <w:rFonts w:ascii="Times New Roman" w:eastAsia="Times New Roman" w:hAnsi="Times New Roman" w:cs="Times New Roman"/>
          <w:sz w:val="20"/>
          <w:szCs w:val="20"/>
          <w:lang w:eastAsia="cs-CZ"/>
        </w:rPr>
        <w:br/>
        <w:t xml:space="preserve"> Počet věřících na jednoho duchovního v roce 2011:</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98</w:t>
      </w:r>
      <w:r w:rsidRPr="00B427B8">
        <w:rPr>
          <w:rFonts w:ascii="Times New Roman" w:eastAsia="Times New Roman" w:hAnsi="Times New Roman" w:cs="Times New Roman"/>
          <w:sz w:val="20"/>
          <w:szCs w:val="20"/>
          <w:lang w:eastAsia="cs-CZ"/>
        </w:rPr>
        <w:br/>
        <w:t xml:space="preserve"> Výše roční finanční podpory od státu v roce 2011:</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32 335 000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761 051 303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CÍRKEV ČESKOSLOVENSKÁ HUSITSKÁ</w:t>
      </w:r>
    </w:p>
    <w:p w:rsidR="00DC64B2" w:rsidRPr="00B427B8" w:rsidRDefault="00BC268B" w:rsidP="00EE2F1D">
      <w:pPr>
        <w:shd w:val="clear" w:color="auto" w:fill="FFFFFF"/>
        <w:spacing w:after="0" w:line="240" w:lineRule="auto"/>
        <w:ind w:right="1152"/>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 Registrace:</w:t>
      </w:r>
      <w:r w:rsidR="003F2689" w:rsidRPr="00B427B8">
        <w:rPr>
          <w:rFonts w:ascii="Times New Roman" w:eastAsia="Times New Roman" w:hAnsi="Times New Roman" w:cs="Times New Roman"/>
          <w:sz w:val="20"/>
          <w:szCs w:val="20"/>
          <w:lang w:eastAsia="cs-CZ"/>
        </w:rPr>
        <w:t xml:space="preserve">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1920</w:t>
      </w:r>
      <w:r w:rsidRPr="00B427B8">
        <w:rPr>
          <w:rFonts w:ascii="Times New Roman" w:eastAsia="Times New Roman" w:hAnsi="Times New Roman" w:cs="Times New Roman"/>
          <w:sz w:val="20"/>
          <w:szCs w:val="20"/>
          <w:lang w:eastAsia="cs-CZ"/>
        </w:rPr>
        <w:br/>
        <w:t xml:space="preserve"> Počet duchovních v roce 2005: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388</w:t>
      </w:r>
      <w:r w:rsidRPr="00B427B8">
        <w:rPr>
          <w:rFonts w:ascii="Times New Roman" w:eastAsia="Times New Roman" w:hAnsi="Times New Roman" w:cs="Times New Roman"/>
          <w:sz w:val="20"/>
          <w:szCs w:val="20"/>
          <w:lang w:eastAsia="cs-CZ"/>
        </w:rPr>
        <w:br/>
        <w:t>Počet věřících v roce 2001:</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99 356</w:t>
      </w:r>
      <w:r w:rsidRPr="00B427B8">
        <w:rPr>
          <w:rFonts w:ascii="Times New Roman" w:eastAsia="Times New Roman" w:hAnsi="Times New Roman" w:cs="Times New Roman"/>
          <w:sz w:val="20"/>
          <w:szCs w:val="20"/>
          <w:lang w:eastAsia="cs-CZ"/>
        </w:rPr>
        <w:br/>
        <w:t xml:space="preserve"> Počet duchovních v roce 2010: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382</w:t>
      </w:r>
      <w:r w:rsidRPr="00B427B8">
        <w:rPr>
          <w:rFonts w:ascii="Times New Roman" w:eastAsia="Times New Roman" w:hAnsi="Times New Roman" w:cs="Times New Roman"/>
          <w:sz w:val="20"/>
          <w:szCs w:val="20"/>
          <w:lang w:eastAsia="cs-CZ"/>
        </w:rPr>
        <w:br/>
        <w:t xml:space="preserve"> Počet věřících v roce 2011: </w:t>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00925E76"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39 276</w:t>
      </w:r>
      <w:r w:rsidRPr="00B427B8">
        <w:rPr>
          <w:rFonts w:ascii="Times New Roman" w:eastAsia="Times New Roman" w:hAnsi="Times New Roman" w:cs="Times New Roman"/>
          <w:sz w:val="20"/>
          <w:szCs w:val="20"/>
          <w:lang w:eastAsia="cs-CZ"/>
        </w:rPr>
        <w:br/>
        <w:t xml:space="preserve"> Počet věřících na jednoho duchovního v roce 2011: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103</w:t>
      </w:r>
      <w:r w:rsidRPr="00B427B8">
        <w:rPr>
          <w:rFonts w:ascii="Times New Roman" w:eastAsia="Times New Roman" w:hAnsi="Times New Roman" w:cs="Times New Roman"/>
          <w:sz w:val="20"/>
          <w:szCs w:val="20"/>
          <w:lang w:eastAsia="cs-CZ"/>
        </w:rPr>
        <w:br/>
        <w:t xml:space="preserve"> Výše roční finanční podpory od státu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114 472 000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3 085 312 000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CÍRKEV ŘECKOKATOLICKÁ</w:t>
      </w:r>
      <w:r w:rsidRPr="00B427B8">
        <w:rPr>
          <w:rFonts w:ascii="Times New Roman" w:eastAsia="Times New Roman" w:hAnsi="Times New Roman" w:cs="Times New Roman"/>
          <w:sz w:val="20"/>
          <w:szCs w:val="20"/>
          <w:lang w:eastAsia="cs-CZ"/>
        </w:rPr>
        <w:br/>
        <w:t>Registrace:</w:t>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3F2689"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Rakousko-Uhersko</w:t>
      </w:r>
      <w:r w:rsidRPr="00B427B8">
        <w:rPr>
          <w:rFonts w:ascii="Times New Roman" w:eastAsia="Times New Roman" w:hAnsi="Times New Roman" w:cs="Times New Roman"/>
          <w:sz w:val="20"/>
          <w:szCs w:val="20"/>
          <w:lang w:eastAsia="cs-CZ"/>
        </w:rPr>
        <w:br/>
        <w:t xml:space="preserve"> Počet duchovních v roce 2005: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37</w:t>
      </w:r>
      <w:r w:rsidRPr="00B427B8">
        <w:rPr>
          <w:rFonts w:ascii="Times New Roman" w:eastAsia="Times New Roman" w:hAnsi="Times New Roman" w:cs="Times New Roman"/>
          <w:sz w:val="20"/>
          <w:szCs w:val="20"/>
          <w:lang w:eastAsia="cs-CZ"/>
        </w:rPr>
        <w:br/>
        <w:t xml:space="preserve"> Počet věřících v roce 2001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7 704</w:t>
      </w:r>
      <w:r w:rsidRPr="00B427B8">
        <w:rPr>
          <w:rFonts w:ascii="Times New Roman" w:eastAsia="Times New Roman" w:hAnsi="Times New Roman" w:cs="Times New Roman"/>
          <w:sz w:val="20"/>
          <w:szCs w:val="20"/>
          <w:lang w:eastAsia="cs-CZ"/>
        </w:rPr>
        <w:br/>
        <w:t xml:space="preserve"> Počet duchovních v roce 2010:</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45</w:t>
      </w:r>
      <w:r w:rsidRPr="00B427B8">
        <w:rPr>
          <w:rFonts w:ascii="Times New Roman" w:eastAsia="Times New Roman" w:hAnsi="Times New Roman" w:cs="Times New Roman"/>
          <w:sz w:val="20"/>
          <w:szCs w:val="20"/>
          <w:lang w:eastAsia="cs-CZ"/>
        </w:rPr>
        <w:br/>
        <w:t xml:space="preserve"> Počet věřících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9 927</w:t>
      </w:r>
      <w:r w:rsidRPr="00B427B8">
        <w:rPr>
          <w:rFonts w:ascii="Times New Roman" w:eastAsia="Times New Roman" w:hAnsi="Times New Roman" w:cs="Times New Roman"/>
          <w:sz w:val="20"/>
          <w:szCs w:val="20"/>
          <w:lang w:eastAsia="cs-CZ"/>
        </w:rPr>
        <w:br/>
        <w:t xml:space="preserve"> Počet věřících na jednoho duchovního v roce 2011</w:t>
      </w:r>
      <w:r w:rsidR="007D498A"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 xml:space="preserve">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DC64B2" w:rsidRPr="00B427B8">
        <w:rPr>
          <w:rFonts w:ascii="Times New Roman" w:eastAsia="Times New Roman" w:hAnsi="Times New Roman" w:cs="Times New Roman"/>
          <w:sz w:val="20"/>
          <w:szCs w:val="20"/>
          <w:lang w:eastAsia="cs-CZ"/>
        </w:rPr>
        <w:t>223</w:t>
      </w:r>
    </w:p>
    <w:p w:rsidR="00BC268B" w:rsidRPr="00B427B8" w:rsidRDefault="00BC268B" w:rsidP="00EE2F1D">
      <w:pPr>
        <w:shd w:val="clear" w:color="auto" w:fill="FFFFFF"/>
        <w:spacing w:after="0" w:line="240" w:lineRule="auto"/>
        <w:ind w:right="1152"/>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 Výše roční finanční podpory od státu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12 641 000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t>298 933 257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CÍRKEV ŘÍMSKOKATOLICKÁ</w:t>
      </w:r>
      <w:r w:rsidRPr="00B427B8">
        <w:rPr>
          <w:rFonts w:ascii="Times New Roman" w:eastAsia="Times New Roman" w:hAnsi="Times New Roman" w:cs="Times New Roman"/>
          <w:sz w:val="20"/>
          <w:szCs w:val="20"/>
          <w:lang w:eastAsia="cs-CZ"/>
        </w:rPr>
        <w:br/>
        <w:t>Registrace:</w:t>
      </w:r>
      <w:r w:rsidR="003F2689" w:rsidRPr="00B427B8">
        <w:rPr>
          <w:rFonts w:ascii="Times New Roman" w:eastAsia="Times New Roman" w:hAnsi="Times New Roman" w:cs="Times New Roman"/>
          <w:sz w:val="20"/>
          <w:szCs w:val="20"/>
          <w:lang w:eastAsia="cs-CZ"/>
        </w:rPr>
        <w:t xml:space="preserve"> </w:t>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Rakousko-Uhersko</w:t>
      </w:r>
      <w:r w:rsidRPr="00B427B8">
        <w:rPr>
          <w:rFonts w:ascii="Times New Roman" w:eastAsia="Times New Roman" w:hAnsi="Times New Roman" w:cs="Times New Roman"/>
          <w:sz w:val="20"/>
          <w:szCs w:val="20"/>
          <w:lang w:eastAsia="cs-CZ"/>
        </w:rPr>
        <w:br/>
        <w:t xml:space="preserve"> Počet duchovních v roce 2005: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2753</w:t>
      </w:r>
      <w:r w:rsidRPr="00B427B8">
        <w:rPr>
          <w:rFonts w:ascii="Times New Roman" w:eastAsia="Times New Roman" w:hAnsi="Times New Roman" w:cs="Times New Roman"/>
          <w:sz w:val="20"/>
          <w:szCs w:val="20"/>
          <w:lang w:eastAsia="cs-CZ"/>
        </w:rPr>
        <w:br/>
        <w:t xml:space="preserve"> Počet věřících v roce 2001: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2 748 918</w:t>
      </w:r>
      <w:r w:rsidRPr="00B427B8">
        <w:rPr>
          <w:rFonts w:ascii="Times New Roman" w:eastAsia="Times New Roman" w:hAnsi="Times New Roman" w:cs="Times New Roman"/>
          <w:sz w:val="20"/>
          <w:szCs w:val="20"/>
          <w:lang w:eastAsia="cs-CZ"/>
        </w:rPr>
        <w:br/>
        <w:t xml:space="preserve"> Počet duchovních v roce 2010: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3 191</w:t>
      </w:r>
      <w:r w:rsidRPr="00B427B8">
        <w:rPr>
          <w:rFonts w:ascii="Times New Roman" w:eastAsia="Times New Roman" w:hAnsi="Times New Roman" w:cs="Times New Roman"/>
          <w:sz w:val="20"/>
          <w:szCs w:val="20"/>
          <w:lang w:eastAsia="cs-CZ"/>
        </w:rPr>
        <w:br/>
        <w:t xml:space="preserve"> Počet věřících v roce 2011: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1 083 899</w:t>
      </w:r>
      <w:r w:rsidRPr="00B427B8">
        <w:rPr>
          <w:rFonts w:ascii="Times New Roman" w:eastAsia="Times New Roman" w:hAnsi="Times New Roman" w:cs="Times New Roman"/>
          <w:sz w:val="20"/>
          <w:szCs w:val="20"/>
          <w:lang w:eastAsia="cs-CZ"/>
        </w:rPr>
        <w:br/>
        <w:t xml:space="preserve">Počet věřících na jednoho duchovního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340</w:t>
      </w:r>
      <w:r w:rsidRPr="00B427B8">
        <w:rPr>
          <w:rFonts w:ascii="Times New Roman" w:eastAsia="Times New Roman" w:hAnsi="Times New Roman" w:cs="Times New Roman"/>
          <w:sz w:val="20"/>
          <w:szCs w:val="20"/>
          <w:lang w:eastAsia="cs-CZ"/>
        </w:rPr>
        <w:br/>
        <w:t xml:space="preserve"> Výše roční finanční podpory od státu v roce 2011: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E60F3C"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951 466 000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47 200 000 000 Kč</w:t>
      </w:r>
      <w:r w:rsidRPr="00B427B8">
        <w:rPr>
          <w:rFonts w:ascii="Times New Roman" w:eastAsia="Times New Roman" w:hAnsi="Times New Roman" w:cs="Times New Roman"/>
          <w:sz w:val="20"/>
          <w:szCs w:val="20"/>
          <w:lang w:eastAsia="cs-CZ"/>
        </w:rPr>
        <w:br/>
      </w:r>
    </w:p>
    <w:p w:rsidR="00BC268B" w:rsidRPr="00B427B8" w:rsidRDefault="00BC268B" w:rsidP="00EE2F1D">
      <w:pPr>
        <w:shd w:val="clear" w:color="auto" w:fill="FFFFFF"/>
        <w:spacing w:after="240" w:line="240" w:lineRule="auto"/>
        <w:ind w:right="1152"/>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ČESKOBRATRSKÁ CÍRKEV EVANGELICKÁ</w:t>
      </w:r>
      <w:r w:rsidRPr="00B427B8">
        <w:rPr>
          <w:rFonts w:ascii="Times New Roman" w:eastAsia="Times New Roman" w:hAnsi="Times New Roman" w:cs="Times New Roman"/>
          <w:sz w:val="20"/>
          <w:szCs w:val="20"/>
          <w:lang w:eastAsia="cs-CZ"/>
        </w:rPr>
        <w:br/>
        <w:t xml:space="preserve"> Registrace:</w:t>
      </w:r>
      <w:r w:rsidR="003F2689" w:rsidRPr="00B427B8">
        <w:rPr>
          <w:rFonts w:ascii="Times New Roman" w:eastAsia="Times New Roman" w:hAnsi="Times New Roman" w:cs="Times New Roman"/>
          <w:sz w:val="20"/>
          <w:szCs w:val="20"/>
          <w:lang w:eastAsia="cs-CZ"/>
        </w:rPr>
        <w:t xml:space="preserve"> </w:t>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Rakousko-Uhersko</w:t>
      </w:r>
      <w:r w:rsidRPr="00B427B8">
        <w:rPr>
          <w:rFonts w:ascii="Times New Roman" w:eastAsia="Times New Roman" w:hAnsi="Times New Roman" w:cs="Times New Roman"/>
          <w:sz w:val="20"/>
          <w:szCs w:val="20"/>
          <w:lang w:eastAsia="cs-CZ"/>
        </w:rPr>
        <w:br/>
        <w:t xml:space="preserve"> Počet duchovních v roce 2005: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228</w:t>
      </w:r>
      <w:r w:rsidRPr="00B427B8">
        <w:rPr>
          <w:rFonts w:ascii="Times New Roman" w:eastAsia="Times New Roman" w:hAnsi="Times New Roman" w:cs="Times New Roman"/>
          <w:sz w:val="20"/>
          <w:szCs w:val="20"/>
          <w:lang w:eastAsia="cs-CZ"/>
        </w:rPr>
        <w:br/>
        <w:t xml:space="preserve"> Počet věřících v roce 2001: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117 540</w:t>
      </w:r>
      <w:r w:rsidRPr="00B427B8">
        <w:rPr>
          <w:rFonts w:ascii="Times New Roman" w:eastAsia="Times New Roman" w:hAnsi="Times New Roman" w:cs="Times New Roman"/>
          <w:sz w:val="20"/>
          <w:szCs w:val="20"/>
          <w:lang w:eastAsia="cs-CZ"/>
        </w:rPr>
        <w:br/>
        <w:t xml:space="preserve"> Počet duchovních v roce 2010: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25,7</w:t>
      </w:r>
      <w:r w:rsidR="00E60F3C" w:rsidRPr="00B427B8">
        <w:rPr>
          <w:rFonts w:ascii="Times New Roman" w:eastAsia="Times New Roman" w:hAnsi="Times New Roman" w:cs="Times New Roman"/>
          <w:sz w:val="20"/>
          <w:szCs w:val="20"/>
          <w:lang w:eastAsia="cs-CZ"/>
        </w:rPr>
        <w:br/>
        <w:t xml:space="preserve"> Počet věřících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51 936</w:t>
      </w:r>
      <w:r w:rsidRPr="00B427B8">
        <w:rPr>
          <w:rFonts w:ascii="Times New Roman" w:eastAsia="Times New Roman" w:hAnsi="Times New Roman" w:cs="Times New Roman"/>
          <w:sz w:val="20"/>
          <w:szCs w:val="20"/>
          <w:lang w:eastAsia="cs-CZ"/>
        </w:rPr>
        <w:br/>
        <w:t xml:space="preserve"> Počet věřících na jednoho duchovního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202</w:t>
      </w:r>
      <w:r w:rsidRPr="00B427B8">
        <w:rPr>
          <w:rFonts w:ascii="Times New Roman" w:eastAsia="Times New Roman" w:hAnsi="Times New Roman" w:cs="Times New Roman"/>
          <w:sz w:val="20"/>
          <w:szCs w:val="20"/>
          <w:lang w:eastAsia="cs-CZ"/>
        </w:rPr>
        <w:br/>
        <w:t xml:space="preserve"> Výše roční finanční podpory od státu v roce 2011: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82 957 000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2 266 593 186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EVANGELICKÁ CÍRKEV A.V. V ČR</w:t>
      </w:r>
      <w:r w:rsidRPr="00B427B8">
        <w:rPr>
          <w:rFonts w:ascii="Times New Roman" w:eastAsia="Times New Roman" w:hAnsi="Times New Roman" w:cs="Times New Roman"/>
          <w:sz w:val="20"/>
          <w:szCs w:val="20"/>
          <w:lang w:eastAsia="cs-CZ"/>
        </w:rPr>
        <w:br/>
        <w:t>Registrace:</w:t>
      </w:r>
      <w:r w:rsidR="003F2689" w:rsidRPr="00B427B8">
        <w:rPr>
          <w:rFonts w:ascii="Times New Roman" w:eastAsia="Times New Roman" w:hAnsi="Times New Roman" w:cs="Times New Roman"/>
          <w:sz w:val="20"/>
          <w:szCs w:val="20"/>
          <w:lang w:eastAsia="cs-CZ"/>
        </w:rPr>
        <w:t xml:space="preserve"> </w:t>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Rakousko-Uhersko</w:t>
      </w:r>
      <w:r w:rsidRPr="00B427B8">
        <w:rPr>
          <w:rFonts w:ascii="Times New Roman" w:eastAsia="Times New Roman" w:hAnsi="Times New Roman" w:cs="Times New Roman"/>
          <w:sz w:val="20"/>
          <w:szCs w:val="20"/>
          <w:lang w:eastAsia="cs-CZ"/>
        </w:rPr>
        <w:br/>
        <w:t xml:space="preserve"> Počet duchovních v roce 2005:</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11</w:t>
      </w:r>
      <w:r w:rsidRPr="00B427B8">
        <w:rPr>
          <w:rFonts w:ascii="Times New Roman" w:eastAsia="Times New Roman" w:hAnsi="Times New Roman" w:cs="Times New Roman"/>
          <w:sz w:val="20"/>
          <w:szCs w:val="20"/>
          <w:lang w:eastAsia="cs-CZ"/>
        </w:rPr>
        <w:br/>
        <w:t xml:space="preserve"> Počet věřících v roce 2001: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14 914</w:t>
      </w:r>
      <w:r w:rsidRPr="00B427B8">
        <w:rPr>
          <w:rFonts w:ascii="Times New Roman" w:eastAsia="Times New Roman" w:hAnsi="Times New Roman" w:cs="Times New Roman"/>
          <w:sz w:val="20"/>
          <w:szCs w:val="20"/>
          <w:lang w:eastAsia="cs-CZ"/>
        </w:rPr>
        <w:br/>
        <w:t xml:space="preserve"> Počet duchovních v roce 2010: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18</w:t>
      </w:r>
      <w:r w:rsidRPr="00B427B8">
        <w:rPr>
          <w:rFonts w:ascii="Times New Roman" w:eastAsia="Times New Roman" w:hAnsi="Times New Roman" w:cs="Times New Roman"/>
          <w:sz w:val="20"/>
          <w:szCs w:val="20"/>
          <w:lang w:eastAsia="cs-CZ"/>
        </w:rPr>
        <w:br/>
        <w:t xml:space="preserve"> Počet věřících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6 645</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lastRenderedPageBreak/>
        <w:t xml:space="preserve"> Počet věřících na jednoho duchovního v roce 2011: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363</w:t>
      </w:r>
      <w:r w:rsidRPr="00B427B8">
        <w:rPr>
          <w:rFonts w:ascii="Times New Roman" w:eastAsia="Times New Roman" w:hAnsi="Times New Roman" w:cs="Times New Roman"/>
          <w:sz w:val="20"/>
          <w:szCs w:val="20"/>
          <w:lang w:eastAsia="cs-CZ"/>
        </w:rPr>
        <w:br/>
        <w:t xml:space="preserve"> Výše roční finanční podpory od státu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5 574 000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118 506 407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EVANGELICKÁ CÍRKEV METODISTICKÁ</w:t>
      </w:r>
      <w:r w:rsidRPr="00B427B8">
        <w:rPr>
          <w:rFonts w:ascii="Times New Roman" w:eastAsia="Times New Roman" w:hAnsi="Times New Roman" w:cs="Times New Roman"/>
          <w:sz w:val="20"/>
          <w:szCs w:val="20"/>
          <w:lang w:eastAsia="cs-CZ"/>
        </w:rPr>
        <w:br/>
        <w:t>Registrace:</w:t>
      </w:r>
      <w:r w:rsidR="003F2689" w:rsidRPr="00B427B8">
        <w:rPr>
          <w:rFonts w:ascii="Times New Roman" w:eastAsia="Times New Roman" w:hAnsi="Times New Roman" w:cs="Times New Roman"/>
          <w:sz w:val="20"/>
          <w:szCs w:val="20"/>
          <w:lang w:eastAsia="cs-CZ"/>
        </w:rPr>
        <w:t xml:space="preserve">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b/>
          <w:sz w:val="20"/>
          <w:szCs w:val="20"/>
          <w:lang w:eastAsia="cs-CZ"/>
        </w:rPr>
        <w:t>1951</w:t>
      </w:r>
      <w:r w:rsidRPr="00B427B8">
        <w:rPr>
          <w:rFonts w:ascii="Times New Roman" w:eastAsia="Times New Roman" w:hAnsi="Times New Roman" w:cs="Times New Roman"/>
          <w:sz w:val="20"/>
          <w:szCs w:val="20"/>
          <w:lang w:eastAsia="cs-CZ"/>
        </w:rPr>
        <w:br/>
        <w:t xml:space="preserve"> Počet duchovních v roce 2005: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45</w:t>
      </w:r>
      <w:r w:rsidRPr="00B427B8">
        <w:rPr>
          <w:rFonts w:ascii="Times New Roman" w:eastAsia="Times New Roman" w:hAnsi="Times New Roman" w:cs="Times New Roman"/>
          <w:sz w:val="20"/>
          <w:szCs w:val="20"/>
          <w:lang w:eastAsia="cs-CZ"/>
        </w:rPr>
        <w:br/>
        <w:t xml:space="preserve"> Počet věřících v roce 2001: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2 705</w:t>
      </w:r>
      <w:r w:rsidRPr="00B427B8">
        <w:rPr>
          <w:rFonts w:ascii="Times New Roman" w:eastAsia="Times New Roman" w:hAnsi="Times New Roman" w:cs="Times New Roman"/>
          <w:sz w:val="20"/>
          <w:szCs w:val="20"/>
          <w:lang w:eastAsia="cs-CZ"/>
        </w:rPr>
        <w:br/>
        <w:t xml:space="preserve"> Počet duchovních v roce 2010:</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51,5</w:t>
      </w:r>
      <w:r w:rsidRPr="00B427B8">
        <w:rPr>
          <w:rFonts w:ascii="Times New Roman" w:eastAsia="Times New Roman" w:hAnsi="Times New Roman" w:cs="Times New Roman"/>
          <w:sz w:val="20"/>
          <w:szCs w:val="20"/>
          <w:lang w:eastAsia="cs-CZ"/>
        </w:rPr>
        <w:br/>
        <w:t xml:space="preserve"> Počet věřících v roce 2011: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1 952</w:t>
      </w:r>
      <w:r w:rsidRPr="00B427B8">
        <w:rPr>
          <w:rFonts w:ascii="Times New Roman" w:eastAsia="Times New Roman" w:hAnsi="Times New Roman" w:cs="Times New Roman"/>
          <w:sz w:val="20"/>
          <w:szCs w:val="20"/>
          <w:lang w:eastAsia="cs-CZ"/>
        </w:rPr>
        <w:br/>
        <w:t xml:space="preserve"> Počet věřících na jednoho duchovního v roce 2011: </w:t>
      </w:r>
      <w:r w:rsidR="00931722" w:rsidRPr="00B427B8">
        <w:rPr>
          <w:rFonts w:ascii="Times New Roman" w:eastAsia="Times New Roman" w:hAnsi="Times New Roman" w:cs="Times New Roman"/>
          <w:sz w:val="20"/>
          <w:szCs w:val="20"/>
          <w:lang w:eastAsia="cs-CZ"/>
        </w:rPr>
        <w:tab/>
        <w:t xml:space="preserve">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t xml:space="preserve"> </w:t>
      </w:r>
      <w:r w:rsidRPr="00B427B8">
        <w:rPr>
          <w:rFonts w:ascii="Times New Roman" w:eastAsia="Times New Roman" w:hAnsi="Times New Roman" w:cs="Times New Roman"/>
          <w:sz w:val="20"/>
          <w:szCs w:val="20"/>
          <w:lang w:eastAsia="cs-CZ"/>
        </w:rPr>
        <w:t>38</w:t>
      </w:r>
      <w:r w:rsidRPr="00B427B8">
        <w:rPr>
          <w:rFonts w:ascii="Times New Roman" w:eastAsia="Times New Roman" w:hAnsi="Times New Roman" w:cs="Times New Roman"/>
          <w:sz w:val="20"/>
          <w:szCs w:val="20"/>
          <w:lang w:eastAsia="cs-CZ"/>
        </w:rPr>
        <w:br/>
        <w:t xml:space="preserve"> Výše roční finanční</w:t>
      </w:r>
      <w:r w:rsidR="00E60F3C" w:rsidRPr="00B427B8">
        <w:rPr>
          <w:rFonts w:ascii="Times New Roman" w:eastAsia="Times New Roman" w:hAnsi="Times New Roman" w:cs="Times New Roman"/>
          <w:sz w:val="20"/>
          <w:szCs w:val="20"/>
          <w:lang w:eastAsia="cs-CZ"/>
        </w:rPr>
        <w:t xml:space="preserve"> podpory od státu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15 760 000 </w:t>
      </w:r>
      <w:r w:rsidR="00E60F3C" w:rsidRPr="00B427B8">
        <w:rPr>
          <w:rFonts w:ascii="Times New Roman" w:eastAsia="Times New Roman" w:hAnsi="Times New Roman" w:cs="Times New Roman"/>
          <w:sz w:val="20"/>
          <w:szCs w:val="20"/>
          <w:lang w:eastAsia="cs-CZ"/>
        </w:rPr>
        <w:t>K</w:t>
      </w:r>
      <w:r w:rsidRPr="00B427B8">
        <w:rPr>
          <w:rFonts w:ascii="Times New Roman" w:eastAsia="Times New Roman" w:hAnsi="Times New Roman" w:cs="Times New Roman"/>
          <w:sz w:val="20"/>
          <w:szCs w:val="20"/>
          <w:lang w:eastAsia="cs-CZ"/>
        </w:rPr>
        <w:t>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367 634 208 Kč</w:t>
      </w:r>
      <w:r w:rsidRPr="00B427B8">
        <w:rPr>
          <w:rFonts w:ascii="Times New Roman" w:eastAsia="Times New Roman" w:hAnsi="Times New Roman" w:cs="Times New Roman"/>
          <w:sz w:val="20"/>
          <w:szCs w:val="20"/>
          <w:lang w:eastAsia="cs-CZ"/>
        </w:rPr>
        <w:br/>
      </w:r>
    </w:p>
    <w:p w:rsidR="00BC268B" w:rsidRPr="00B427B8" w:rsidRDefault="00BC268B" w:rsidP="00EE2F1D">
      <w:pPr>
        <w:shd w:val="clear" w:color="auto" w:fill="FFFFFF"/>
        <w:spacing w:after="0" w:line="240" w:lineRule="auto"/>
        <w:ind w:right="1152"/>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FEDERACE ŽIDOVSKÝCH OBCÍ V ČR</w:t>
      </w:r>
      <w:r w:rsidRPr="00B427B8">
        <w:rPr>
          <w:rFonts w:ascii="Times New Roman" w:eastAsia="Times New Roman" w:hAnsi="Times New Roman" w:cs="Times New Roman"/>
          <w:sz w:val="20"/>
          <w:szCs w:val="20"/>
          <w:lang w:eastAsia="cs-CZ"/>
        </w:rPr>
        <w:br/>
        <w:t xml:space="preserve"> Registrace:</w:t>
      </w:r>
      <w:r w:rsidR="003F2689" w:rsidRPr="00B427B8">
        <w:rPr>
          <w:rFonts w:ascii="Times New Roman" w:eastAsia="Times New Roman" w:hAnsi="Times New Roman" w:cs="Times New Roman"/>
          <w:sz w:val="20"/>
          <w:szCs w:val="20"/>
          <w:lang w:eastAsia="cs-CZ"/>
        </w:rPr>
        <w:t xml:space="preserve"> </w:t>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Rakousko-Uhersko</w:t>
      </w:r>
      <w:r w:rsidRPr="00B427B8">
        <w:rPr>
          <w:rFonts w:ascii="Times New Roman" w:eastAsia="Times New Roman" w:hAnsi="Times New Roman" w:cs="Times New Roman"/>
          <w:sz w:val="20"/>
          <w:szCs w:val="20"/>
          <w:lang w:eastAsia="cs-CZ"/>
        </w:rPr>
        <w:br/>
        <w:t xml:space="preserve"> Počet duchovních v roce 2005: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36</w:t>
      </w:r>
      <w:r w:rsidRPr="00B427B8">
        <w:rPr>
          <w:rFonts w:ascii="Times New Roman" w:eastAsia="Times New Roman" w:hAnsi="Times New Roman" w:cs="Times New Roman"/>
          <w:sz w:val="20"/>
          <w:szCs w:val="20"/>
          <w:lang w:eastAsia="cs-CZ"/>
        </w:rPr>
        <w:br/>
        <w:t xml:space="preserve"> Počet věřících v roce 2001: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1 527</w:t>
      </w:r>
      <w:r w:rsidRPr="00B427B8">
        <w:rPr>
          <w:rFonts w:ascii="Times New Roman" w:eastAsia="Times New Roman" w:hAnsi="Times New Roman" w:cs="Times New Roman"/>
          <w:sz w:val="20"/>
          <w:szCs w:val="20"/>
          <w:lang w:eastAsia="cs-CZ"/>
        </w:rPr>
        <w:br/>
        <w:t xml:space="preserve"> Počet duchovních v roce 2010:</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112</w:t>
      </w:r>
      <w:r w:rsidRPr="00B427B8">
        <w:rPr>
          <w:rFonts w:ascii="Times New Roman" w:eastAsia="Times New Roman" w:hAnsi="Times New Roman" w:cs="Times New Roman"/>
          <w:sz w:val="20"/>
          <w:szCs w:val="20"/>
          <w:lang w:eastAsia="cs-CZ"/>
        </w:rPr>
        <w:br/>
        <w:t xml:space="preserve"> Počet věřících v roce 2011: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1 132</w:t>
      </w:r>
      <w:r w:rsidR="00176836"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br/>
        <w:t xml:space="preserve"> Počet věřících na jednoho duchovního v roce 2011: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27</w:t>
      </w:r>
      <w:r w:rsidRPr="00B427B8">
        <w:rPr>
          <w:rFonts w:ascii="Times New Roman" w:eastAsia="Times New Roman" w:hAnsi="Times New Roman" w:cs="Times New Roman"/>
          <w:sz w:val="20"/>
          <w:szCs w:val="20"/>
          <w:lang w:eastAsia="cs-CZ"/>
        </w:rPr>
        <w:br/>
        <w:t xml:space="preserve"> Výše roční finanční podpory od státu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12 093 000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272 064 153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JEDNOTA BRATRSKÁ</w:t>
      </w:r>
    </w:p>
    <w:p w:rsidR="00BC268B" w:rsidRPr="00B427B8" w:rsidRDefault="00BC268B" w:rsidP="00EE2F1D">
      <w:pPr>
        <w:shd w:val="clear" w:color="auto" w:fill="FFFFFF"/>
        <w:spacing w:after="240" w:line="240" w:lineRule="auto"/>
        <w:ind w:right="1152"/>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 Registrace:</w:t>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3F2689"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Rakousko-Uhersko</w:t>
      </w:r>
      <w:r w:rsidRPr="00B427B8">
        <w:rPr>
          <w:rFonts w:ascii="Times New Roman" w:eastAsia="Times New Roman" w:hAnsi="Times New Roman" w:cs="Times New Roman"/>
          <w:sz w:val="20"/>
          <w:szCs w:val="20"/>
          <w:lang w:eastAsia="cs-CZ"/>
        </w:rPr>
        <w:br/>
        <w:t xml:space="preserve"> Počet duchovních v roce 2005: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73</w:t>
      </w:r>
      <w:r w:rsidRPr="00B427B8">
        <w:rPr>
          <w:rFonts w:ascii="Times New Roman" w:eastAsia="Times New Roman" w:hAnsi="Times New Roman" w:cs="Times New Roman"/>
          <w:sz w:val="20"/>
          <w:szCs w:val="20"/>
          <w:lang w:eastAsia="cs-CZ"/>
        </w:rPr>
        <w:br/>
        <w:t xml:space="preserve"> Počet věřících v roce 2001:</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3 443</w:t>
      </w:r>
      <w:r w:rsidRPr="00B427B8">
        <w:rPr>
          <w:rFonts w:ascii="Times New Roman" w:eastAsia="Times New Roman" w:hAnsi="Times New Roman" w:cs="Times New Roman"/>
          <w:sz w:val="20"/>
          <w:szCs w:val="20"/>
          <w:lang w:eastAsia="cs-CZ"/>
        </w:rPr>
        <w:br/>
        <w:t xml:space="preserve"> Počet duchovních v roce 2010: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112</w:t>
      </w:r>
      <w:r w:rsidRPr="00B427B8">
        <w:rPr>
          <w:rFonts w:ascii="Times New Roman" w:eastAsia="Times New Roman" w:hAnsi="Times New Roman" w:cs="Times New Roman"/>
          <w:sz w:val="20"/>
          <w:szCs w:val="20"/>
          <w:lang w:eastAsia="cs-CZ"/>
        </w:rPr>
        <w:br/>
        <w:t xml:space="preserve"> Počet věřících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2 156</w:t>
      </w:r>
      <w:r w:rsidRPr="00B427B8">
        <w:rPr>
          <w:rFonts w:ascii="Times New Roman" w:eastAsia="Times New Roman" w:hAnsi="Times New Roman" w:cs="Times New Roman"/>
          <w:sz w:val="20"/>
          <w:szCs w:val="20"/>
          <w:lang w:eastAsia="cs-CZ"/>
        </w:rPr>
        <w:br/>
        <w:t xml:space="preserve"> Počet věřících na jednoho duchovního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19</w:t>
      </w:r>
      <w:r w:rsidRPr="00B427B8">
        <w:rPr>
          <w:rFonts w:ascii="Times New Roman" w:eastAsia="Times New Roman" w:hAnsi="Times New Roman" w:cs="Times New Roman"/>
          <w:sz w:val="20"/>
          <w:szCs w:val="20"/>
          <w:lang w:eastAsia="cs-CZ"/>
        </w:rPr>
        <w:br/>
        <w:t xml:space="preserve"> Výše roční finanční podpory od státu v roce 2011: </w:t>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00931722"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31 316 000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601 707 065 Kč</w:t>
      </w:r>
      <w:r w:rsidRPr="00B427B8">
        <w:rPr>
          <w:rFonts w:ascii="Times New Roman" w:eastAsia="Times New Roman" w:hAnsi="Times New Roman" w:cs="Times New Roman"/>
          <w:sz w:val="20"/>
          <w:szCs w:val="20"/>
          <w:lang w:eastAsia="cs-CZ"/>
        </w:rPr>
        <w:br/>
      </w:r>
    </w:p>
    <w:p w:rsidR="00BC268B" w:rsidRPr="00B427B8" w:rsidRDefault="00BC268B" w:rsidP="00EE2F1D">
      <w:pPr>
        <w:shd w:val="clear" w:color="auto" w:fill="FFFFFF"/>
        <w:spacing w:after="0" w:line="240" w:lineRule="auto"/>
        <w:ind w:right="1152"/>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LUTERSKÁ EVANGELICKÁ CÍRKEV A.V. V ČR</w:t>
      </w:r>
      <w:r w:rsidRPr="00B427B8">
        <w:rPr>
          <w:rFonts w:ascii="Times New Roman" w:eastAsia="Times New Roman" w:hAnsi="Times New Roman" w:cs="Times New Roman"/>
          <w:sz w:val="20"/>
          <w:szCs w:val="20"/>
          <w:lang w:eastAsia="cs-CZ"/>
        </w:rPr>
        <w:br/>
        <w:t xml:space="preserve"> Registrace: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b/>
          <w:sz w:val="20"/>
          <w:szCs w:val="20"/>
          <w:lang w:eastAsia="cs-CZ"/>
        </w:rPr>
        <w:t>1995</w:t>
      </w:r>
      <w:r w:rsidRPr="00B427B8">
        <w:rPr>
          <w:rFonts w:ascii="Times New Roman" w:eastAsia="Times New Roman" w:hAnsi="Times New Roman" w:cs="Times New Roman"/>
          <w:b/>
          <w:sz w:val="20"/>
          <w:szCs w:val="20"/>
          <w:lang w:eastAsia="cs-CZ"/>
        </w:rPr>
        <w:br/>
      </w:r>
      <w:r w:rsidRPr="00B427B8">
        <w:rPr>
          <w:rFonts w:ascii="Times New Roman" w:eastAsia="Times New Roman" w:hAnsi="Times New Roman" w:cs="Times New Roman"/>
          <w:sz w:val="20"/>
          <w:szCs w:val="20"/>
          <w:lang w:eastAsia="cs-CZ"/>
        </w:rPr>
        <w:t xml:space="preserve"> Počet duchovních v roce 2005: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13</w:t>
      </w:r>
      <w:r w:rsidRPr="00B427B8">
        <w:rPr>
          <w:rFonts w:ascii="Times New Roman" w:eastAsia="Times New Roman" w:hAnsi="Times New Roman" w:cs="Times New Roman"/>
          <w:sz w:val="20"/>
          <w:szCs w:val="20"/>
          <w:lang w:eastAsia="cs-CZ"/>
        </w:rPr>
        <w:br/>
        <w:t xml:space="preserve"> Počet věřících v roce 2001: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5 420</w:t>
      </w:r>
      <w:r w:rsidRPr="00B427B8">
        <w:rPr>
          <w:rFonts w:ascii="Times New Roman" w:eastAsia="Times New Roman" w:hAnsi="Times New Roman" w:cs="Times New Roman"/>
          <w:sz w:val="20"/>
          <w:szCs w:val="20"/>
          <w:lang w:eastAsia="cs-CZ"/>
        </w:rPr>
        <w:br/>
        <w:t xml:space="preserve"> Počet duchovních v roce 2010: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11</w:t>
      </w:r>
      <w:r w:rsidRPr="00B427B8">
        <w:rPr>
          <w:rFonts w:ascii="Times New Roman" w:eastAsia="Times New Roman" w:hAnsi="Times New Roman" w:cs="Times New Roman"/>
          <w:sz w:val="20"/>
          <w:szCs w:val="20"/>
          <w:lang w:eastAsia="cs-CZ"/>
        </w:rPr>
        <w:br/>
        <w:t xml:space="preserve"> Počet věřících v roce 2011: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2 591</w:t>
      </w:r>
      <w:r w:rsidRPr="00B427B8">
        <w:rPr>
          <w:rFonts w:ascii="Times New Roman" w:eastAsia="Times New Roman" w:hAnsi="Times New Roman" w:cs="Times New Roman"/>
          <w:sz w:val="20"/>
          <w:szCs w:val="20"/>
          <w:lang w:eastAsia="cs-CZ"/>
        </w:rPr>
        <w:br/>
        <w:t xml:space="preserve"> Počet věřících na jednoho duchovního v roce 2011: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238</w:t>
      </w:r>
      <w:r w:rsidRPr="00B427B8">
        <w:rPr>
          <w:rFonts w:ascii="Times New Roman" w:eastAsia="Times New Roman" w:hAnsi="Times New Roman" w:cs="Times New Roman"/>
          <w:sz w:val="20"/>
          <w:szCs w:val="20"/>
          <w:lang w:eastAsia="cs-CZ"/>
        </w:rPr>
        <w:br/>
        <w:t xml:space="preserve"> Výše roční finanční podpory od státu v roce 2011: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3 725 000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w:t>
      </w:r>
      <w:r w:rsidR="007D498A" w:rsidRPr="00B427B8">
        <w:rPr>
          <w:rFonts w:ascii="Times New Roman" w:eastAsia="Times New Roman" w:hAnsi="Times New Roman" w:cs="Times New Roman"/>
          <w:sz w:val="20"/>
          <w:szCs w:val="20"/>
          <w:lang w:eastAsia="cs-CZ"/>
        </w:rPr>
        <w:t>i</w:t>
      </w:r>
      <w:r w:rsidRPr="00B427B8">
        <w:rPr>
          <w:rFonts w:ascii="Times New Roman" w:eastAsia="Times New Roman" w:hAnsi="Times New Roman" w:cs="Times New Roman"/>
          <w:sz w:val="20"/>
          <w:szCs w:val="20"/>
          <w:lang w:eastAsia="cs-CZ"/>
        </w:rPr>
        <w:t>:</w:t>
      </w:r>
      <w:r w:rsidR="00777F9C" w:rsidRPr="00B427B8">
        <w:rPr>
          <w:rFonts w:ascii="Times New Roman" w:eastAsia="Times New Roman" w:hAnsi="Times New Roman" w:cs="Times New Roman"/>
          <w:sz w:val="20"/>
          <w:szCs w:val="20"/>
          <w:lang w:eastAsia="cs-CZ"/>
        </w:rPr>
        <w:t xml:space="preserve"> </w:t>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000833F0"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113 828 334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NÁBOŽENSKÁ SPOLEČNOST ČESKÝCH UNITÁŘŮ</w:t>
      </w:r>
      <w:r w:rsidRPr="00B427B8">
        <w:rPr>
          <w:rFonts w:ascii="Times New Roman" w:eastAsia="Times New Roman" w:hAnsi="Times New Roman" w:cs="Times New Roman"/>
          <w:sz w:val="20"/>
          <w:szCs w:val="20"/>
          <w:lang w:eastAsia="cs-CZ"/>
        </w:rPr>
        <w:br/>
        <w:t xml:space="preserve"> Registrace:</w:t>
      </w:r>
      <w:r w:rsidR="003F2689" w:rsidRPr="00B427B8">
        <w:rPr>
          <w:rFonts w:ascii="Times New Roman" w:eastAsia="Times New Roman" w:hAnsi="Times New Roman" w:cs="Times New Roman"/>
          <w:sz w:val="20"/>
          <w:szCs w:val="20"/>
          <w:lang w:eastAsia="cs-CZ"/>
        </w:rPr>
        <w:t xml:space="preserve">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1930</w:t>
      </w:r>
      <w:r w:rsidRPr="00B427B8">
        <w:rPr>
          <w:rFonts w:ascii="Times New Roman" w:eastAsia="Times New Roman" w:hAnsi="Times New Roman" w:cs="Times New Roman"/>
          <w:sz w:val="20"/>
          <w:szCs w:val="20"/>
          <w:lang w:eastAsia="cs-CZ"/>
        </w:rPr>
        <w:br/>
        <w:t xml:space="preserve"> Počet duchovních v roce 2005: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1737C9" w:rsidRPr="00B427B8">
        <w:rPr>
          <w:rFonts w:ascii="Times New Roman" w:eastAsia="Times New Roman" w:hAnsi="Times New Roman" w:cs="Times New Roman"/>
          <w:sz w:val="20"/>
          <w:szCs w:val="20"/>
          <w:lang w:eastAsia="cs-CZ"/>
        </w:rPr>
        <w:t>3</w:t>
      </w:r>
      <w:r w:rsidRPr="00B427B8">
        <w:rPr>
          <w:rFonts w:ascii="Times New Roman" w:eastAsia="Times New Roman" w:hAnsi="Times New Roman" w:cs="Times New Roman"/>
          <w:sz w:val="20"/>
          <w:szCs w:val="20"/>
          <w:lang w:eastAsia="cs-CZ"/>
        </w:rPr>
        <w:br/>
        <w:t xml:space="preserve"> Počet věřících v roce 2001: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302</w:t>
      </w:r>
      <w:r w:rsidRPr="00B427B8">
        <w:rPr>
          <w:rFonts w:ascii="Times New Roman" w:eastAsia="Times New Roman" w:hAnsi="Times New Roman" w:cs="Times New Roman"/>
          <w:sz w:val="20"/>
          <w:szCs w:val="20"/>
          <w:lang w:eastAsia="cs-CZ"/>
        </w:rPr>
        <w:br/>
        <w:t xml:space="preserve"> Počet duchovních v roce 2010: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4,5</w:t>
      </w:r>
      <w:r w:rsidRPr="00B427B8">
        <w:rPr>
          <w:rFonts w:ascii="Times New Roman" w:eastAsia="Times New Roman" w:hAnsi="Times New Roman" w:cs="Times New Roman"/>
          <w:sz w:val="20"/>
          <w:szCs w:val="20"/>
          <w:lang w:eastAsia="cs-CZ"/>
        </w:rPr>
        <w:br/>
        <w:t xml:space="preserve"> Počet věřících v roce 2011: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155</w:t>
      </w:r>
      <w:r w:rsidRPr="00B427B8">
        <w:rPr>
          <w:rFonts w:ascii="Times New Roman" w:eastAsia="Times New Roman" w:hAnsi="Times New Roman" w:cs="Times New Roman"/>
          <w:sz w:val="20"/>
          <w:szCs w:val="20"/>
          <w:lang w:eastAsia="cs-CZ"/>
        </w:rPr>
        <w:br/>
        <w:t xml:space="preserve"> Počet věřících na jednoho duchovního v roce 2011: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35</w:t>
      </w:r>
      <w:r w:rsidRPr="00B427B8">
        <w:rPr>
          <w:rFonts w:ascii="Times New Roman" w:eastAsia="Times New Roman" w:hAnsi="Times New Roman" w:cs="Times New Roman"/>
          <w:sz w:val="20"/>
          <w:szCs w:val="20"/>
          <w:lang w:eastAsia="cs-CZ"/>
        </w:rPr>
        <w:br/>
        <w:t xml:space="preserve"> Výše roční finanční podpory od státu v roce 2011: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1 394 000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lastRenderedPageBreak/>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35 999 847 Kč</w:t>
      </w:r>
      <w:r w:rsidRPr="00B427B8">
        <w:rPr>
          <w:rFonts w:ascii="Times New Roman" w:eastAsia="Times New Roman" w:hAnsi="Times New Roman" w:cs="Times New Roman"/>
          <w:sz w:val="20"/>
          <w:szCs w:val="20"/>
          <w:lang w:eastAsia="cs-CZ"/>
        </w:rPr>
        <w:br/>
      </w:r>
    </w:p>
    <w:p w:rsidR="005D48B6" w:rsidRPr="00B427B8" w:rsidRDefault="00BC268B" w:rsidP="005D48B6">
      <w:pPr>
        <w:shd w:val="clear" w:color="auto" w:fill="FFFFFF"/>
        <w:spacing w:after="0" w:line="240" w:lineRule="auto"/>
        <w:ind w:right="1152"/>
        <w:rPr>
          <w:rFonts w:ascii="Times New Roman" w:hAnsi="Times New Roman" w:cs="Times New Roman"/>
          <w:sz w:val="24"/>
          <w:szCs w:val="24"/>
        </w:rPr>
      </w:pPr>
      <w:r w:rsidRPr="00B427B8">
        <w:rPr>
          <w:rFonts w:ascii="Times New Roman" w:eastAsia="Times New Roman" w:hAnsi="Times New Roman" w:cs="Times New Roman"/>
          <w:sz w:val="20"/>
          <w:szCs w:val="20"/>
          <w:lang w:eastAsia="cs-CZ"/>
        </w:rPr>
        <w:t>PRAVOSLAVNÁ CÍRKEV V ČESKÝCH ZEMÍCH</w:t>
      </w:r>
      <w:r w:rsidRPr="00B427B8">
        <w:rPr>
          <w:rFonts w:ascii="Times New Roman" w:eastAsia="Times New Roman" w:hAnsi="Times New Roman" w:cs="Times New Roman"/>
          <w:sz w:val="20"/>
          <w:szCs w:val="20"/>
          <w:lang w:eastAsia="cs-CZ"/>
        </w:rPr>
        <w:br/>
        <w:t xml:space="preserve"> Registrace:</w:t>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3F2689"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Rakousko-Uhersko</w:t>
      </w:r>
      <w:r w:rsidRPr="00B427B8">
        <w:rPr>
          <w:rFonts w:ascii="Times New Roman" w:eastAsia="Times New Roman" w:hAnsi="Times New Roman" w:cs="Times New Roman"/>
          <w:sz w:val="20"/>
          <w:szCs w:val="20"/>
          <w:lang w:eastAsia="cs-CZ"/>
        </w:rPr>
        <w:br/>
        <w:t xml:space="preserve"> Počet duchovních v roce 2005: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155</w:t>
      </w:r>
      <w:r w:rsidRPr="00B427B8">
        <w:rPr>
          <w:rFonts w:ascii="Times New Roman" w:eastAsia="Times New Roman" w:hAnsi="Times New Roman" w:cs="Times New Roman"/>
          <w:sz w:val="20"/>
          <w:szCs w:val="20"/>
          <w:lang w:eastAsia="cs-CZ"/>
        </w:rPr>
        <w:br/>
        <w:t xml:space="preserve"> Počet věřících v roce 2001: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1737C9"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23 053</w:t>
      </w:r>
      <w:r w:rsidRPr="00B427B8">
        <w:rPr>
          <w:rFonts w:ascii="Times New Roman" w:eastAsia="Times New Roman" w:hAnsi="Times New Roman" w:cs="Times New Roman"/>
          <w:sz w:val="20"/>
          <w:szCs w:val="20"/>
          <w:lang w:eastAsia="cs-CZ"/>
        </w:rPr>
        <w:br/>
        <w:t xml:space="preserve"> Počet duchovních v roce 2010: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169</w:t>
      </w:r>
      <w:r w:rsidRPr="00B427B8">
        <w:rPr>
          <w:rFonts w:ascii="Times New Roman" w:eastAsia="Times New Roman" w:hAnsi="Times New Roman" w:cs="Times New Roman"/>
          <w:sz w:val="20"/>
          <w:szCs w:val="20"/>
          <w:lang w:eastAsia="cs-CZ"/>
        </w:rPr>
        <w:br/>
        <w:t xml:space="preserve"> Počet věřících v roce 2011: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20 628</w:t>
      </w:r>
      <w:r w:rsidRPr="00B427B8">
        <w:rPr>
          <w:rFonts w:ascii="Times New Roman" w:eastAsia="Times New Roman" w:hAnsi="Times New Roman" w:cs="Times New Roman"/>
          <w:sz w:val="20"/>
          <w:szCs w:val="20"/>
          <w:lang w:eastAsia="cs-CZ"/>
        </w:rPr>
        <w:br/>
        <w:t xml:space="preserve"> Počet věřících na jednoho duchovního v roce 2011: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122</w:t>
      </w:r>
      <w:r w:rsidRPr="00B427B8">
        <w:rPr>
          <w:rFonts w:ascii="Times New Roman" w:eastAsia="Times New Roman" w:hAnsi="Times New Roman" w:cs="Times New Roman"/>
          <w:sz w:val="20"/>
          <w:szCs w:val="20"/>
          <w:lang w:eastAsia="cs-CZ"/>
        </w:rPr>
        <w:br/>
        <w:t xml:space="preserve"> Výše roční finanční podpory od státu v roce 2011: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44 996 000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1 146 511 242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SLEZSKÁ CÍRKEV EVANGELICKÁ A. V. V ČR</w:t>
      </w:r>
      <w:r w:rsidRPr="00B427B8">
        <w:rPr>
          <w:rFonts w:ascii="Times New Roman" w:eastAsia="Times New Roman" w:hAnsi="Times New Roman" w:cs="Times New Roman"/>
          <w:sz w:val="20"/>
          <w:szCs w:val="20"/>
          <w:lang w:eastAsia="cs-CZ"/>
        </w:rPr>
        <w:br/>
        <w:t xml:space="preserve"> Registrace:</w:t>
      </w:r>
      <w:r w:rsidR="003F2689" w:rsidRPr="00B427B8">
        <w:rPr>
          <w:rFonts w:ascii="Times New Roman" w:eastAsia="Times New Roman" w:hAnsi="Times New Roman" w:cs="Times New Roman"/>
          <w:sz w:val="20"/>
          <w:szCs w:val="20"/>
          <w:lang w:eastAsia="cs-CZ"/>
        </w:rPr>
        <w:t xml:space="preserve"> </w:t>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Rakousko-Uhersko</w:t>
      </w:r>
      <w:r w:rsidRPr="00B427B8">
        <w:rPr>
          <w:rFonts w:ascii="Times New Roman" w:eastAsia="Times New Roman" w:hAnsi="Times New Roman" w:cs="Times New Roman"/>
          <w:sz w:val="20"/>
          <w:szCs w:val="20"/>
          <w:lang w:eastAsia="cs-CZ"/>
        </w:rPr>
        <w:br/>
        <w:t xml:space="preserve"> Počet duchovních v roce 2005: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87</w:t>
      </w:r>
      <w:r w:rsidRPr="00B427B8">
        <w:rPr>
          <w:rFonts w:ascii="Times New Roman" w:eastAsia="Times New Roman" w:hAnsi="Times New Roman" w:cs="Times New Roman"/>
          <w:sz w:val="20"/>
          <w:szCs w:val="20"/>
          <w:lang w:eastAsia="cs-CZ"/>
        </w:rPr>
        <w:br/>
        <w:t xml:space="preserve"> Počet věřících v roce 2001: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14 038</w:t>
      </w:r>
      <w:r w:rsidRPr="00B427B8">
        <w:rPr>
          <w:rFonts w:ascii="Times New Roman" w:eastAsia="Times New Roman" w:hAnsi="Times New Roman" w:cs="Times New Roman"/>
          <w:sz w:val="20"/>
          <w:szCs w:val="20"/>
          <w:lang w:eastAsia="cs-CZ"/>
        </w:rPr>
        <w:br/>
        <w:t xml:space="preserve"> Počet duchovních v roce 2010: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102</w:t>
      </w:r>
      <w:r w:rsidRPr="00B427B8">
        <w:rPr>
          <w:rFonts w:ascii="Times New Roman" w:eastAsia="Times New Roman" w:hAnsi="Times New Roman" w:cs="Times New Roman"/>
          <w:sz w:val="20"/>
          <w:szCs w:val="20"/>
          <w:lang w:eastAsia="cs-CZ"/>
        </w:rPr>
        <w:br/>
        <w:t xml:space="preserve"> Počet věřících v roce 2011: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8 162</w:t>
      </w:r>
      <w:r w:rsidRPr="00B427B8">
        <w:rPr>
          <w:rFonts w:ascii="Times New Roman" w:eastAsia="Times New Roman" w:hAnsi="Times New Roman" w:cs="Times New Roman"/>
          <w:sz w:val="20"/>
          <w:szCs w:val="20"/>
          <w:lang w:eastAsia="cs-CZ"/>
        </w:rPr>
        <w:br/>
        <w:t xml:space="preserve"> Počet věřících na jednoho duchovního v roce 2011: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80</w:t>
      </w:r>
      <w:r w:rsidRPr="00B427B8">
        <w:rPr>
          <w:rFonts w:ascii="Times New Roman" w:eastAsia="Times New Roman" w:hAnsi="Times New Roman" w:cs="Times New Roman"/>
          <w:sz w:val="20"/>
          <w:szCs w:val="20"/>
          <w:lang w:eastAsia="cs-CZ"/>
        </w:rPr>
        <w:br/>
        <w:t xml:space="preserve"> Výše roční finanční podpory od státu v roce 2011: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29 676 000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654 093 059 Kč</w:t>
      </w:r>
      <w:r w:rsidRPr="00B427B8">
        <w:rPr>
          <w:rFonts w:ascii="Times New Roman" w:eastAsia="Times New Roman" w:hAnsi="Times New Roman" w:cs="Times New Roman"/>
          <w:sz w:val="20"/>
          <w:szCs w:val="20"/>
          <w:lang w:eastAsia="cs-CZ"/>
        </w:rPr>
        <w:br/>
      </w:r>
      <w:r w:rsidRPr="00B427B8">
        <w:rPr>
          <w:rFonts w:ascii="Times New Roman" w:eastAsia="Times New Roman" w:hAnsi="Times New Roman" w:cs="Times New Roman"/>
          <w:sz w:val="20"/>
          <w:szCs w:val="20"/>
          <w:lang w:eastAsia="cs-CZ"/>
        </w:rPr>
        <w:br/>
        <w:t>STAROKATOLICKÁ CÍRKEV V ČR</w:t>
      </w:r>
      <w:r w:rsidRPr="00B427B8">
        <w:rPr>
          <w:rFonts w:ascii="Times New Roman" w:eastAsia="Times New Roman" w:hAnsi="Times New Roman" w:cs="Times New Roman"/>
          <w:sz w:val="20"/>
          <w:szCs w:val="20"/>
          <w:lang w:eastAsia="cs-CZ"/>
        </w:rPr>
        <w:br/>
        <w:t xml:space="preserve"> Registrace:</w:t>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7D498A" w:rsidRPr="00B427B8">
        <w:rPr>
          <w:rFonts w:ascii="Times New Roman" w:eastAsia="Times New Roman" w:hAnsi="Times New Roman" w:cs="Times New Roman"/>
          <w:sz w:val="20"/>
          <w:szCs w:val="20"/>
          <w:lang w:eastAsia="cs-CZ"/>
        </w:rPr>
        <w:tab/>
      </w:r>
      <w:r w:rsidR="003F2689"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Rakousko-Uhersko</w:t>
      </w:r>
      <w:r w:rsidRPr="00B427B8">
        <w:rPr>
          <w:rFonts w:ascii="Times New Roman" w:eastAsia="Times New Roman" w:hAnsi="Times New Roman" w:cs="Times New Roman"/>
          <w:sz w:val="20"/>
          <w:szCs w:val="20"/>
          <w:lang w:eastAsia="cs-CZ"/>
        </w:rPr>
        <w:br/>
        <w:t xml:space="preserve"> Počet duchovních v roce 2005:</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35</w:t>
      </w:r>
      <w:r w:rsidRPr="00B427B8">
        <w:rPr>
          <w:rFonts w:ascii="Times New Roman" w:eastAsia="Times New Roman" w:hAnsi="Times New Roman" w:cs="Times New Roman"/>
          <w:sz w:val="20"/>
          <w:szCs w:val="20"/>
          <w:lang w:eastAsia="cs-CZ"/>
        </w:rPr>
        <w:br/>
        <w:t xml:space="preserve"> Počet věřících v roce 2001: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1 614</w:t>
      </w:r>
      <w:r w:rsidRPr="00B427B8">
        <w:rPr>
          <w:rFonts w:ascii="Times New Roman" w:eastAsia="Times New Roman" w:hAnsi="Times New Roman" w:cs="Times New Roman"/>
          <w:sz w:val="20"/>
          <w:szCs w:val="20"/>
          <w:lang w:eastAsia="cs-CZ"/>
        </w:rPr>
        <w:br/>
        <w:t xml:space="preserve"> Počet duchovních v roce 2010: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47</w:t>
      </w:r>
      <w:r w:rsidRPr="00B427B8">
        <w:rPr>
          <w:rFonts w:ascii="Times New Roman" w:eastAsia="Times New Roman" w:hAnsi="Times New Roman" w:cs="Times New Roman"/>
          <w:sz w:val="20"/>
          <w:szCs w:val="20"/>
          <w:lang w:eastAsia="cs-CZ"/>
        </w:rPr>
        <w:br/>
        <w:t xml:space="preserve"> Počet věřících v roce 2011:</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1 736</w:t>
      </w:r>
      <w:r w:rsidRPr="00B427B8">
        <w:rPr>
          <w:rFonts w:ascii="Times New Roman" w:eastAsia="Times New Roman" w:hAnsi="Times New Roman" w:cs="Times New Roman"/>
          <w:sz w:val="20"/>
          <w:szCs w:val="20"/>
          <w:lang w:eastAsia="cs-CZ"/>
        </w:rPr>
        <w:br/>
        <w:t xml:space="preserve"> Počet věřících na jednoho duchovního v roce 2011: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t xml:space="preserve"> </w:t>
      </w:r>
      <w:r w:rsidRPr="00B427B8">
        <w:rPr>
          <w:rFonts w:ascii="Times New Roman" w:eastAsia="Times New Roman" w:hAnsi="Times New Roman" w:cs="Times New Roman"/>
          <w:sz w:val="20"/>
          <w:szCs w:val="20"/>
          <w:lang w:eastAsia="cs-CZ"/>
        </w:rPr>
        <w:t>37</w:t>
      </w:r>
      <w:r w:rsidRPr="00B427B8">
        <w:rPr>
          <w:rFonts w:ascii="Times New Roman" w:eastAsia="Times New Roman" w:hAnsi="Times New Roman" w:cs="Times New Roman"/>
          <w:sz w:val="20"/>
          <w:szCs w:val="20"/>
          <w:lang w:eastAsia="cs-CZ"/>
        </w:rPr>
        <w:br/>
        <w:t xml:space="preserve"> Výše roční finanční podpory od státu v roce 2010:</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 xml:space="preserve"> 12 738 000 Kč</w:t>
      </w:r>
      <w:r w:rsidRPr="00B427B8">
        <w:rPr>
          <w:rFonts w:ascii="Times New Roman" w:eastAsia="Times New Roman" w:hAnsi="Times New Roman" w:cs="Times New Roman"/>
          <w:sz w:val="20"/>
          <w:szCs w:val="20"/>
          <w:lang w:eastAsia="cs-CZ"/>
        </w:rPr>
        <w:br/>
        <w:t xml:space="preserve"> Výše finanční náhrady podle navrhovaného zákona o majetkovém vyrovnání s</w:t>
      </w:r>
      <w:r w:rsidRPr="00B427B8">
        <w:rPr>
          <w:rFonts w:ascii="Times New Roman" w:eastAsia="Times New Roman" w:hAnsi="Times New Roman" w:cs="Times New Roman"/>
          <w:sz w:val="20"/>
          <w:szCs w:val="20"/>
          <w:lang w:eastAsia="cs-CZ"/>
        </w:rPr>
        <w:br/>
        <w:t xml:space="preserve"> církvemi</w:t>
      </w:r>
      <w:r w:rsidR="007D498A"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 xml:space="preserve"> </w:t>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777F9C" w:rsidRPr="00B427B8">
        <w:rPr>
          <w:rFonts w:ascii="Times New Roman" w:eastAsia="Times New Roman" w:hAnsi="Times New Roman" w:cs="Times New Roman"/>
          <w:sz w:val="20"/>
          <w:szCs w:val="20"/>
          <w:lang w:eastAsia="cs-CZ"/>
        </w:rPr>
        <w:tab/>
      </w:r>
      <w:r w:rsidR="001737C9" w:rsidRPr="00B427B8">
        <w:rPr>
          <w:rFonts w:ascii="Times New Roman" w:eastAsia="Times New Roman" w:hAnsi="Times New Roman" w:cs="Times New Roman"/>
          <w:sz w:val="20"/>
          <w:szCs w:val="20"/>
          <w:lang w:eastAsia="cs-CZ"/>
        </w:rPr>
        <w:t>272 739 910 Kč</w:t>
      </w:r>
      <w:r w:rsidRPr="00B427B8">
        <w:rPr>
          <w:rFonts w:ascii="Times New Roman" w:eastAsia="Times New Roman" w:hAnsi="Times New Roman" w:cs="Times New Roman"/>
          <w:sz w:val="20"/>
          <w:szCs w:val="20"/>
          <w:lang w:eastAsia="cs-CZ"/>
        </w:rPr>
        <w:br/>
      </w:r>
    </w:p>
    <w:p w:rsidR="000317E1" w:rsidRPr="00B427B8" w:rsidRDefault="00BC268B" w:rsidP="002B0B16">
      <w:pPr>
        <w:shd w:val="clear" w:color="auto" w:fill="FFFFFF"/>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Jediná paní biskupka Jana Šilerová z Církve československé husitské vyjádřila v </w:t>
      </w:r>
      <w:hyperlink r:id="rId12" w:tgtFrame="_blank" w:history="1">
        <w:r w:rsidRPr="00B427B8">
          <w:rPr>
            <w:rFonts w:ascii="Times New Roman" w:hAnsi="Times New Roman" w:cs="Times New Roman"/>
            <w:bCs/>
            <w:sz w:val="24"/>
            <w:szCs w:val="24"/>
          </w:rPr>
          <w:t>rozhovoru pro Českou televizi</w:t>
        </w:r>
      </w:hyperlink>
      <w:r w:rsidRPr="00B427B8">
        <w:rPr>
          <w:rFonts w:ascii="Times New Roman" w:hAnsi="Times New Roman" w:cs="Times New Roman"/>
          <w:sz w:val="24"/>
          <w:szCs w:val="24"/>
        </w:rPr>
        <w:t xml:space="preserve"> nad přijatým řešením své pochyby.</w:t>
      </w:r>
      <w:r w:rsidR="00635869" w:rsidRPr="00B427B8">
        <w:rPr>
          <w:rFonts w:ascii="Times New Roman" w:hAnsi="Times New Roman" w:cs="Times New Roman"/>
          <w:sz w:val="24"/>
          <w:szCs w:val="24"/>
        </w:rPr>
        <w:t xml:space="preserve"> </w:t>
      </w:r>
    </w:p>
    <w:p w:rsidR="000317E1" w:rsidRPr="0079260C" w:rsidRDefault="000317E1" w:rsidP="00091460">
      <w:pPr>
        <w:spacing w:after="0" w:line="240" w:lineRule="auto"/>
        <w:ind w:right="1134" w:firstLine="567"/>
        <w:jc w:val="both"/>
        <w:rPr>
          <w:rFonts w:ascii="Times New Roman" w:hAnsi="Times New Roman" w:cs="Times New Roman"/>
          <w:color w:val="7030A0"/>
          <w:sz w:val="24"/>
          <w:szCs w:val="24"/>
        </w:rPr>
      </w:pPr>
      <w:r w:rsidRPr="0079260C">
        <w:rPr>
          <w:rFonts w:ascii="Times New Roman" w:hAnsi="Times New Roman" w:cs="Times New Roman"/>
          <w:color w:val="7030A0"/>
          <w:sz w:val="24"/>
          <w:szCs w:val="24"/>
        </w:rPr>
        <w:t xml:space="preserve">Jen v případě </w:t>
      </w:r>
      <w:r w:rsidRPr="0079260C">
        <w:rPr>
          <w:rFonts w:ascii="Times New Roman" w:hAnsi="Times New Roman" w:cs="Times New Roman"/>
          <w:b/>
          <w:i/>
          <w:color w:val="7030A0"/>
          <w:sz w:val="24"/>
          <w:szCs w:val="24"/>
        </w:rPr>
        <w:t>mužských řádů</w:t>
      </w:r>
      <w:r w:rsidRPr="0079260C">
        <w:rPr>
          <w:rFonts w:ascii="Times New Roman" w:hAnsi="Times New Roman" w:cs="Times New Roman"/>
          <w:color w:val="7030A0"/>
          <w:sz w:val="24"/>
          <w:szCs w:val="24"/>
        </w:rPr>
        <w:t xml:space="preserve"> jde o </w:t>
      </w:r>
      <w:r w:rsidR="00091460" w:rsidRPr="0079260C">
        <w:rPr>
          <w:rFonts w:ascii="Times New Roman" w:hAnsi="Times New Roman" w:cs="Times New Roman"/>
          <w:color w:val="7030A0"/>
          <w:sz w:val="24"/>
          <w:szCs w:val="24"/>
        </w:rPr>
        <w:t xml:space="preserve">dalších </w:t>
      </w:r>
      <w:r w:rsidRPr="0079260C">
        <w:rPr>
          <w:rFonts w:ascii="Times New Roman" w:hAnsi="Times New Roman" w:cs="Times New Roman"/>
          <w:color w:val="7030A0"/>
          <w:sz w:val="24"/>
          <w:szCs w:val="24"/>
        </w:rPr>
        <w:t xml:space="preserve">11 subjektů, mezi nimi </w:t>
      </w:r>
      <w:r w:rsidR="00534C5B" w:rsidRPr="0079260C">
        <w:rPr>
          <w:rFonts w:ascii="Times New Roman" w:hAnsi="Times New Roman" w:cs="Times New Roman"/>
          <w:color w:val="7030A0"/>
          <w:sz w:val="24"/>
          <w:szCs w:val="24"/>
        </w:rPr>
        <w:t xml:space="preserve">o </w:t>
      </w:r>
      <w:r w:rsidRPr="0079260C">
        <w:rPr>
          <w:rFonts w:ascii="Times New Roman" w:hAnsi="Times New Roman" w:cs="Times New Roman"/>
          <w:color w:val="7030A0"/>
          <w:sz w:val="24"/>
          <w:szCs w:val="24"/>
        </w:rPr>
        <w:t>něme</w:t>
      </w:r>
      <w:r w:rsidR="00091460" w:rsidRPr="0079260C">
        <w:rPr>
          <w:rFonts w:ascii="Times New Roman" w:hAnsi="Times New Roman" w:cs="Times New Roman"/>
          <w:color w:val="7030A0"/>
          <w:sz w:val="24"/>
          <w:szCs w:val="24"/>
        </w:rPr>
        <w:t xml:space="preserve">cké </w:t>
      </w:r>
      <w:r w:rsidRPr="0079260C">
        <w:rPr>
          <w:rFonts w:ascii="Times New Roman" w:hAnsi="Times New Roman" w:cs="Times New Roman"/>
          <w:color w:val="7030A0"/>
          <w:sz w:val="24"/>
          <w:szCs w:val="24"/>
        </w:rPr>
        <w:t xml:space="preserve"> a maltéz</w:t>
      </w:r>
      <w:r w:rsidR="00091460" w:rsidRPr="0079260C">
        <w:rPr>
          <w:rFonts w:ascii="Times New Roman" w:hAnsi="Times New Roman" w:cs="Times New Roman"/>
          <w:color w:val="7030A0"/>
          <w:sz w:val="24"/>
          <w:szCs w:val="24"/>
        </w:rPr>
        <w:t>ské</w:t>
      </w:r>
      <w:r w:rsidRPr="0079260C">
        <w:rPr>
          <w:rFonts w:ascii="Times New Roman" w:hAnsi="Times New Roman" w:cs="Times New Roman"/>
          <w:color w:val="7030A0"/>
          <w:sz w:val="24"/>
          <w:szCs w:val="24"/>
        </w:rPr>
        <w:t xml:space="preserve"> rytíř</w:t>
      </w:r>
      <w:r w:rsidR="00091460" w:rsidRPr="0079260C">
        <w:rPr>
          <w:rFonts w:ascii="Times New Roman" w:hAnsi="Times New Roman" w:cs="Times New Roman"/>
          <w:color w:val="7030A0"/>
          <w:sz w:val="24"/>
          <w:szCs w:val="24"/>
        </w:rPr>
        <w:t>e, broumovské</w:t>
      </w:r>
      <w:r w:rsidRPr="0079260C">
        <w:rPr>
          <w:rFonts w:ascii="Times New Roman" w:hAnsi="Times New Roman" w:cs="Times New Roman"/>
          <w:color w:val="7030A0"/>
          <w:sz w:val="24"/>
          <w:szCs w:val="24"/>
        </w:rPr>
        <w:t xml:space="preserve"> benediktin</w:t>
      </w:r>
      <w:r w:rsidR="00091460" w:rsidRPr="0079260C">
        <w:rPr>
          <w:rFonts w:ascii="Times New Roman" w:hAnsi="Times New Roman" w:cs="Times New Roman"/>
          <w:color w:val="7030A0"/>
          <w:sz w:val="24"/>
          <w:szCs w:val="24"/>
        </w:rPr>
        <w:t>y</w:t>
      </w:r>
      <w:r w:rsidRPr="0079260C">
        <w:rPr>
          <w:rFonts w:ascii="Times New Roman" w:hAnsi="Times New Roman" w:cs="Times New Roman"/>
          <w:color w:val="7030A0"/>
          <w:sz w:val="24"/>
          <w:szCs w:val="24"/>
        </w:rPr>
        <w:t>, vyšebrod</w:t>
      </w:r>
      <w:r w:rsidR="00091460" w:rsidRPr="0079260C">
        <w:rPr>
          <w:rFonts w:ascii="Times New Roman" w:hAnsi="Times New Roman" w:cs="Times New Roman"/>
          <w:color w:val="7030A0"/>
          <w:sz w:val="24"/>
          <w:szCs w:val="24"/>
        </w:rPr>
        <w:t>ské</w:t>
      </w:r>
      <w:r w:rsidRPr="0079260C">
        <w:rPr>
          <w:rFonts w:ascii="Times New Roman" w:hAnsi="Times New Roman" w:cs="Times New Roman"/>
          <w:color w:val="7030A0"/>
          <w:sz w:val="24"/>
          <w:szCs w:val="24"/>
        </w:rPr>
        <w:t xml:space="preserve"> cisterciát</w:t>
      </w:r>
      <w:r w:rsidR="00091460" w:rsidRPr="0079260C">
        <w:rPr>
          <w:rFonts w:ascii="Times New Roman" w:hAnsi="Times New Roman" w:cs="Times New Roman"/>
          <w:color w:val="7030A0"/>
          <w:sz w:val="24"/>
          <w:szCs w:val="24"/>
        </w:rPr>
        <w:t>y</w:t>
      </w:r>
      <w:r w:rsidRPr="0079260C">
        <w:rPr>
          <w:rFonts w:ascii="Times New Roman" w:hAnsi="Times New Roman" w:cs="Times New Roman"/>
          <w:color w:val="7030A0"/>
          <w:sz w:val="24"/>
          <w:szCs w:val="24"/>
        </w:rPr>
        <w:t xml:space="preserve">, </w:t>
      </w:r>
      <w:r w:rsidR="00091460" w:rsidRPr="0079260C">
        <w:rPr>
          <w:rFonts w:ascii="Times New Roman" w:hAnsi="Times New Roman" w:cs="Times New Roman"/>
          <w:color w:val="7030A0"/>
          <w:sz w:val="24"/>
          <w:szCs w:val="24"/>
        </w:rPr>
        <w:t>A</w:t>
      </w:r>
      <w:r w:rsidRPr="0079260C">
        <w:rPr>
          <w:rFonts w:ascii="Times New Roman" w:hAnsi="Times New Roman" w:cs="Times New Roman"/>
          <w:color w:val="7030A0"/>
          <w:sz w:val="24"/>
          <w:szCs w:val="24"/>
        </w:rPr>
        <w:t>ugusti</w:t>
      </w:r>
      <w:r w:rsidR="00091460" w:rsidRPr="0079260C">
        <w:rPr>
          <w:rFonts w:ascii="Times New Roman" w:hAnsi="Times New Roman" w:cs="Times New Roman"/>
          <w:color w:val="7030A0"/>
          <w:sz w:val="24"/>
          <w:szCs w:val="24"/>
        </w:rPr>
        <w:t>ni</w:t>
      </w:r>
      <w:r w:rsidRPr="0079260C">
        <w:rPr>
          <w:rFonts w:ascii="Times New Roman" w:hAnsi="Times New Roman" w:cs="Times New Roman"/>
          <w:color w:val="7030A0"/>
          <w:sz w:val="24"/>
          <w:szCs w:val="24"/>
        </w:rPr>
        <w:t>ánský konvent v České Lípě, Dominikánský konvent v Litoměřicích, křížovní</w:t>
      </w:r>
      <w:r w:rsidR="002B0B16" w:rsidRPr="0079260C">
        <w:rPr>
          <w:rFonts w:ascii="Times New Roman" w:hAnsi="Times New Roman" w:cs="Times New Roman"/>
          <w:color w:val="7030A0"/>
          <w:sz w:val="24"/>
          <w:szCs w:val="24"/>
        </w:rPr>
        <w:t>ky</w:t>
      </w:r>
      <w:r w:rsidRPr="0079260C">
        <w:rPr>
          <w:rFonts w:ascii="Times New Roman" w:hAnsi="Times New Roman" w:cs="Times New Roman"/>
          <w:color w:val="7030A0"/>
          <w:sz w:val="24"/>
          <w:szCs w:val="24"/>
        </w:rPr>
        <w:t xml:space="preserve"> s červenou hvězdou, premonstrát</w:t>
      </w:r>
      <w:r w:rsidR="002B0B16" w:rsidRPr="0079260C">
        <w:rPr>
          <w:rFonts w:ascii="Times New Roman" w:hAnsi="Times New Roman" w:cs="Times New Roman"/>
          <w:color w:val="7030A0"/>
          <w:sz w:val="24"/>
          <w:szCs w:val="24"/>
        </w:rPr>
        <w:t>y</w:t>
      </w:r>
      <w:r w:rsidRPr="0079260C">
        <w:rPr>
          <w:rFonts w:ascii="Times New Roman" w:hAnsi="Times New Roman" w:cs="Times New Roman"/>
          <w:color w:val="7030A0"/>
          <w:sz w:val="24"/>
          <w:szCs w:val="24"/>
        </w:rPr>
        <w:t xml:space="preserve"> v Teplé, augustinián</w:t>
      </w:r>
      <w:r w:rsidR="002B0B16" w:rsidRPr="0079260C">
        <w:rPr>
          <w:rFonts w:ascii="Times New Roman" w:hAnsi="Times New Roman" w:cs="Times New Roman"/>
          <w:color w:val="7030A0"/>
          <w:sz w:val="24"/>
          <w:szCs w:val="24"/>
        </w:rPr>
        <w:t>y</w:t>
      </w:r>
      <w:r w:rsidRPr="0079260C">
        <w:rPr>
          <w:rFonts w:ascii="Times New Roman" w:hAnsi="Times New Roman" w:cs="Times New Roman"/>
          <w:color w:val="7030A0"/>
          <w:sz w:val="24"/>
          <w:szCs w:val="24"/>
        </w:rPr>
        <w:t xml:space="preserve"> a dále Vratislavské biskupství</w:t>
      </w:r>
      <w:r w:rsidR="00091460" w:rsidRPr="0079260C">
        <w:rPr>
          <w:rFonts w:ascii="Times New Roman" w:hAnsi="Times New Roman" w:cs="Times New Roman"/>
          <w:color w:val="7030A0"/>
          <w:sz w:val="24"/>
          <w:szCs w:val="24"/>
        </w:rPr>
        <w:t>, Kongregaci</w:t>
      </w:r>
      <w:r w:rsidRPr="0079260C">
        <w:rPr>
          <w:rFonts w:ascii="Times New Roman" w:hAnsi="Times New Roman" w:cs="Times New Roman"/>
          <w:color w:val="7030A0"/>
          <w:sz w:val="24"/>
          <w:szCs w:val="24"/>
        </w:rPr>
        <w:t xml:space="preserve"> sester svatého Kříže v Chebu, Kongregac</w:t>
      </w:r>
      <w:r w:rsidR="00091460" w:rsidRPr="0079260C">
        <w:rPr>
          <w:rFonts w:ascii="Times New Roman" w:hAnsi="Times New Roman" w:cs="Times New Roman"/>
          <w:color w:val="7030A0"/>
          <w:sz w:val="24"/>
          <w:szCs w:val="24"/>
        </w:rPr>
        <w:t>i</w:t>
      </w:r>
      <w:r w:rsidRPr="0079260C">
        <w:rPr>
          <w:rFonts w:ascii="Times New Roman" w:hAnsi="Times New Roman" w:cs="Times New Roman"/>
          <w:color w:val="7030A0"/>
          <w:sz w:val="24"/>
          <w:szCs w:val="24"/>
        </w:rPr>
        <w:t xml:space="preserve"> sester svatého Vincence z</w:t>
      </w:r>
      <w:r w:rsidR="00091460" w:rsidRPr="0079260C">
        <w:rPr>
          <w:rFonts w:ascii="Times New Roman" w:hAnsi="Times New Roman" w:cs="Times New Roman"/>
          <w:color w:val="7030A0"/>
          <w:sz w:val="24"/>
          <w:szCs w:val="24"/>
        </w:rPr>
        <w:t> </w:t>
      </w:r>
      <w:r w:rsidRPr="0079260C">
        <w:rPr>
          <w:rFonts w:ascii="Times New Roman" w:hAnsi="Times New Roman" w:cs="Times New Roman"/>
          <w:color w:val="7030A0"/>
          <w:sz w:val="24"/>
          <w:szCs w:val="24"/>
        </w:rPr>
        <w:t>Pauli</w:t>
      </w:r>
      <w:r w:rsidR="00091460" w:rsidRPr="0079260C">
        <w:rPr>
          <w:rFonts w:ascii="Times New Roman" w:hAnsi="Times New Roman" w:cs="Times New Roman"/>
          <w:color w:val="7030A0"/>
          <w:sz w:val="24"/>
          <w:szCs w:val="24"/>
        </w:rPr>
        <w:t>, atd.</w:t>
      </w:r>
      <w:r w:rsidRPr="0079260C">
        <w:rPr>
          <w:rFonts w:ascii="Times New Roman" w:hAnsi="Times New Roman" w:cs="Times New Roman"/>
          <w:color w:val="7030A0"/>
          <w:sz w:val="24"/>
          <w:szCs w:val="24"/>
        </w:rPr>
        <w:t>.</w:t>
      </w:r>
      <w:r w:rsidR="00091460" w:rsidRPr="0079260C">
        <w:rPr>
          <w:rStyle w:val="Znakapoznpodarou"/>
          <w:rFonts w:ascii="Times New Roman" w:hAnsi="Times New Roman" w:cs="Times New Roman"/>
          <w:color w:val="7030A0"/>
          <w:sz w:val="24"/>
          <w:szCs w:val="24"/>
        </w:rPr>
        <w:footnoteReference w:id="882"/>
      </w:r>
      <w:r w:rsidRPr="0079260C">
        <w:rPr>
          <w:rFonts w:ascii="Times New Roman" w:hAnsi="Times New Roman" w:cs="Times New Roman"/>
          <w:color w:val="7030A0"/>
          <w:sz w:val="24"/>
          <w:szCs w:val="24"/>
        </w:rPr>
        <w:t xml:space="preserve"> </w:t>
      </w:r>
    </w:p>
    <w:p w:rsidR="00635869" w:rsidRPr="0079260C" w:rsidRDefault="00091460" w:rsidP="00091460">
      <w:pPr>
        <w:spacing w:after="0" w:line="240" w:lineRule="auto"/>
        <w:ind w:right="1134" w:firstLine="567"/>
        <w:jc w:val="both"/>
        <w:rPr>
          <w:rFonts w:ascii="Times New Roman" w:hAnsi="Times New Roman" w:cs="Times New Roman"/>
          <w:color w:val="7030A0"/>
          <w:sz w:val="24"/>
          <w:szCs w:val="24"/>
        </w:rPr>
      </w:pPr>
      <w:r w:rsidRPr="0079260C">
        <w:rPr>
          <w:rFonts w:ascii="Times New Roman" w:hAnsi="Times New Roman" w:cs="Times New Roman"/>
          <w:color w:val="7030A0"/>
          <w:sz w:val="24"/>
          <w:szCs w:val="24"/>
        </w:rPr>
        <w:t>O</w:t>
      </w:r>
      <w:r w:rsidR="00635869" w:rsidRPr="0079260C">
        <w:rPr>
          <w:rFonts w:ascii="Times New Roman" w:hAnsi="Times New Roman" w:cs="Times New Roman"/>
          <w:color w:val="7030A0"/>
          <w:sz w:val="24"/>
          <w:szCs w:val="24"/>
        </w:rPr>
        <w:t xml:space="preserve"> své majetky </w:t>
      </w:r>
      <w:r w:rsidRPr="0079260C">
        <w:rPr>
          <w:rFonts w:ascii="Times New Roman" w:hAnsi="Times New Roman" w:cs="Times New Roman"/>
          <w:color w:val="7030A0"/>
          <w:sz w:val="24"/>
          <w:szCs w:val="24"/>
        </w:rPr>
        <w:t xml:space="preserve">se </w:t>
      </w:r>
      <w:r w:rsidR="00635869" w:rsidRPr="0079260C">
        <w:rPr>
          <w:rFonts w:ascii="Times New Roman" w:hAnsi="Times New Roman" w:cs="Times New Roman"/>
          <w:color w:val="7030A0"/>
          <w:sz w:val="24"/>
          <w:szCs w:val="24"/>
        </w:rPr>
        <w:t>vehementně dere Řád německých rytířů</w:t>
      </w:r>
      <w:r w:rsidR="0048648B" w:rsidRPr="0079260C">
        <w:rPr>
          <w:rFonts w:ascii="Times New Roman" w:hAnsi="Times New Roman" w:cs="Times New Roman"/>
          <w:color w:val="7030A0"/>
          <w:sz w:val="24"/>
          <w:szCs w:val="24"/>
        </w:rPr>
        <w:t xml:space="preserve"> (dnes </w:t>
      </w:r>
      <w:r w:rsidR="00B82B60" w:rsidRPr="0079260C">
        <w:rPr>
          <w:rFonts w:ascii="Times New Roman" w:hAnsi="Times New Roman" w:cs="Times New Roman"/>
          <w:color w:val="7030A0"/>
          <w:sz w:val="24"/>
          <w:szCs w:val="24"/>
        </w:rPr>
        <w:t xml:space="preserve">Česká provincie </w:t>
      </w:r>
      <w:r w:rsidR="0048648B" w:rsidRPr="0079260C">
        <w:rPr>
          <w:rFonts w:ascii="Times New Roman" w:hAnsi="Times New Roman" w:cs="Times New Roman"/>
          <w:color w:val="7030A0"/>
          <w:sz w:val="24"/>
          <w:szCs w:val="24"/>
        </w:rPr>
        <w:t>Řád</w:t>
      </w:r>
      <w:r w:rsidR="00B82B60" w:rsidRPr="0079260C">
        <w:rPr>
          <w:rFonts w:ascii="Times New Roman" w:hAnsi="Times New Roman" w:cs="Times New Roman"/>
          <w:color w:val="7030A0"/>
          <w:sz w:val="24"/>
          <w:szCs w:val="24"/>
        </w:rPr>
        <w:t>u</w:t>
      </w:r>
      <w:r w:rsidR="0048648B" w:rsidRPr="0079260C">
        <w:rPr>
          <w:rFonts w:ascii="Times New Roman" w:hAnsi="Times New Roman" w:cs="Times New Roman"/>
          <w:color w:val="7030A0"/>
          <w:sz w:val="24"/>
          <w:szCs w:val="24"/>
        </w:rPr>
        <w:t xml:space="preserve"> bratří a sester </w:t>
      </w:r>
      <w:r w:rsidR="00B82B60" w:rsidRPr="0079260C">
        <w:rPr>
          <w:rFonts w:ascii="Times New Roman" w:hAnsi="Times New Roman" w:cs="Times New Roman"/>
          <w:color w:val="7030A0"/>
          <w:sz w:val="24"/>
          <w:szCs w:val="24"/>
        </w:rPr>
        <w:t>domu</w:t>
      </w:r>
      <w:r w:rsidR="0048648B" w:rsidRPr="0079260C">
        <w:rPr>
          <w:rFonts w:ascii="Times New Roman" w:hAnsi="Times New Roman" w:cs="Times New Roman"/>
          <w:color w:val="7030A0"/>
          <w:sz w:val="24"/>
          <w:szCs w:val="24"/>
        </w:rPr>
        <w:t xml:space="preserve"> Panny Marie v Jeruzalémě)</w:t>
      </w:r>
      <w:r w:rsidR="00635869" w:rsidRPr="0079260C">
        <w:rPr>
          <w:rFonts w:ascii="Times New Roman" w:hAnsi="Times New Roman" w:cs="Times New Roman"/>
          <w:color w:val="7030A0"/>
          <w:sz w:val="24"/>
          <w:szCs w:val="24"/>
        </w:rPr>
        <w:t xml:space="preserve">, </w:t>
      </w:r>
      <w:r w:rsidR="001421E1" w:rsidRPr="0079260C">
        <w:rPr>
          <w:rFonts w:ascii="Times New Roman" w:hAnsi="Times New Roman" w:cs="Times New Roman"/>
          <w:color w:val="7030A0"/>
          <w:sz w:val="24"/>
          <w:szCs w:val="24"/>
        </w:rPr>
        <w:t>řád, který v dávnější i nedávné historii zanechal velmi neblahé stopy.</w:t>
      </w:r>
      <w:r w:rsidR="00920D6F" w:rsidRPr="0079260C">
        <w:rPr>
          <w:rStyle w:val="Znakapoznpodarou"/>
          <w:rFonts w:ascii="Times New Roman" w:hAnsi="Times New Roman" w:cs="Times New Roman"/>
          <w:color w:val="7030A0"/>
          <w:sz w:val="24"/>
          <w:szCs w:val="24"/>
        </w:rPr>
        <w:footnoteReference w:id="883"/>
      </w:r>
      <w:r w:rsidR="00920D6F" w:rsidRPr="0079260C">
        <w:rPr>
          <w:rFonts w:ascii="Times New Roman" w:hAnsi="Times New Roman" w:cs="Times New Roman"/>
          <w:color w:val="7030A0"/>
          <w:sz w:val="24"/>
          <w:szCs w:val="24"/>
        </w:rPr>
        <w:t xml:space="preserve"> </w:t>
      </w:r>
      <w:r w:rsidR="00C30BB0" w:rsidRPr="0079260C">
        <w:rPr>
          <w:rFonts w:ascii="Times New Roman" w:hAnsi="Times New Roman" w:cs="Times New Roman"/>
          <w:color w:val="7030A0"/>
          <w:sz w:val="24"/>
          <w:szCs w:val="24"/>
        </w:rPr>
        <w:t>Jeho odbojovou činnost vůči nacistickému Německu označuje historik J.</w:t>
      </w:r>
      <w:r w:rsidR="001462E7" w:rsidRPr="0079260C">
        <w:rPr>
          <w:rFonts w:ascii="Times New Roman" w:hAnsi="Times New Roman" w:cs="Times New Roman"/>
          <w:color w:val="7030A0"/>
          <w:sz w:val="24"/>
          <w:szCs w:val="24"/>
        </w:rPr>
        <w:t xml:space="preserve"> </w:t>
      </w:r>
      <w:r w:rsidR="00C30BB0" w:rsidRPr="0079260C">
        <w:rPr>
          <w:rFonts w:ascii="Times New Roman" w:hAnsi="Times New Roman" w:cs="Times New Roman"/>
          <w:color w:val="7030A0"/>
          <w:sz w:val="24"/>
          <w:szCs w:val="24"/>
        </w:rPr>
        <w:t>Jurok za „kolosální nesmysl“. Ve skutečnosti se vyznačoval nekompromisním němectvím, opakovaně</w:t>
      </w:r>
      <w:r w:rsidR="00C30BB0" w:rsidRPr="00B427B8">
        <w:rPr>
          <w:rFonts w:ascii="Times New Roman" w:hAnsi="Times New Roman" w:cs="Times New Roman"/>
          <w:sz w:val="24"/>
          <w:szCs w:val="24"/>
        </w:rPr>
        <w:t xml:space="preserve"> </w:t>
      </w:r>
      <w:r w:rsidR="00C30BB0" w:rsidRPr="0079260C">
        <w:rPr>
          <w:rFonts w:ascii="Times New Roman" w:hAnsi="Times New Roman" w:cs="Times New Roman"/>
          <w:color w:val="7030A0"/>
          <w:sz w:val="24"/>
          <w:szCs w:val="24"/>
        </w:rPr>
        <w:lastRenderedPageBreak/>
        <w:t xml:space="preserve">zdůrazňoval svou nezlomnou věrnost národu představovanému nacisty </w:t>
      </w:r>
      <w:r w:rsidR="001462E7" w:rsidRPr="0079260C">
        <w:rPr>
          <w:rFonts w:ascii="Times New Roman" w:hAnsi="Times New Roman" w:cs="Times New Roman"/>
          <w:color w:val="7030A0"/>
          <w:sz w:val="24"/>
          <w:szCs w:val="24"/>
        </w:rPr>
        <w:t xml:space="preserve">a výslovně </w:t>
      </w:r>
      <w:r w:rsidR="00C30BB0" w:rsidRPr="0079260C">
        <w:rPr>
          <w:rFonts w:ascii="Times New Roman" w:hAnsi="Times New Roman" w:cs="Times New Roman"/>
          <w:color w:val="7030A0"/>
          <w:sz w:val="24"/>
          <w:szCs w:val="24"/>
        </w:rPr>
        <w:t xml:space="preserve">i jim osobně. Navíc byl jeho majetek zřejmě vyrovnán a zaplacen v rámci státního narovnání mezi Československem a Rakouskem v roce 1974. Dodejme, že se pro </w:t>
      </w:r>
      <w:r w:rsidR="001462E7" w:rsidRPr="0079260C">
        <w:rPr>
          <w:rFonts w:ascii="Times New Roman" w:hAnsi="Times New Roman" w:cs="Times New Roman"/>
          <w:color w:val="7030A0"/>
          <w:sz w:val="24"/>
          <w:szCs w:val="24"/>
        </w:rPr>
        <w:t xml:space="preserve">dva kněze, </w:t>
      </w:r>
      <w:r w:rsidR="00635869" w:rsidRPr="0079260C">
        <w:rPr>
          <w:rFonts w:ascii="Times New Roman" w:hAnsi="Times New Roman" w:cs="Times New Roman"/>
          <w:color w:val="7030A0"/>
          <w:sz w:val="24"/>
          <w:szCs w:val="24"/>
        </w:rPr>
        <w:t>kter</w:t>
      </w:r>
      <w:r w:rsidR="001462E7" w:rsidRPr="0079260C">
        <w:rPr>
          <w:rFonts w:ascii="Times New Roman" w:hAnsi="Times New Roman" w:cs="Times New Roman"/>
          <w:color w:val="7030A0"/>
          <w:sz w:val="24"/>
          <w:szCs w:val="24"/>
        </w:rPr>
        <w:t>é</w:t>
      </w:r>
      <w:r w:rsidR="00635869" w:rsidRPr="0079260C">
        <w:rPr>
          <w:rFonts w:ascii="Times New Roman" w:hAnsi="Times New Roman" w:cs="Times New Roman"/>
          <w:color w:val="7030A0"/>
          <w:sz w:val="24"/>
          <w:szCs w:val="24"/>
        </w:rPr>
        <w:t xml:space="preserve"> má v</w:t>
      </w:r>
      <w:r w:rsidR="0048648B" w:rsidRPr="0079260C">
        <w:rPr>
          <w:rFonts w:ascii="Times New Roman" w:hAnsi="Times New Roman" w:cs="Times New Roman"/>
          <w:color w:val="7030A0"/>
          <w:sz w:val="24"/>
          <w:szCs w:val="24"/>
        </w:rPr>
        <w:t> </w:t>
      </w:r>
      <w:r w:rsidR="00635869" w:rsidRPr="0079260C">
        <w:rPr>
          <w:rFonts w:ascii="Times New Roman" w:hAnsi="Times New Roman" w:cs="Times New Roman"/>
          <w:color w:val="7030A0"/>
          <w:sz w:val="24"/>
          <w:szCs w:val="24"/>
        </w:rPr>
        <w:t>olomoucké</w:t>
      </w:r>
      <w:r w:rsidR="0048648B" w:rsidRPr="0079260C">
        <w:rPr>
          <w:rFonts w:ascii="Times New Roman" w:hAnsi="Times New Roman" w:cs="Times New Roman"/>
          <w:color w:val="7030A0"/>
          <w:sz w:val="24"/>
          <w:szCs w:val="24"/>
        </w:rPr>
        <w:t xml:space="preserve"> arcidiecézi</w:t>
      </w:r>
      <w:r w:rsidR="00635869" w:rsidRPr="0079260C">
        <w:rPr>
          <w:rFonts w:ascii="Times New Roman" w:hAnsi="Times New Roman" w:cs="Times New Roman"/>
          <w:color w:val="7030A0"/>
          <w:sz w:val="24"/>
          <w:szCs w:val="24"/>
        </w:rPr>
        <w:t xml:space="preserve"> </w:t>
      </w:r>
      <w:r w:rsidR="001462E7" w:rsidRPr="0079260C">
        <w:rPr>
          <w:rFonts w:ascii="Times New Roman" w:hAnsi="Times New Roman" w:cs="Times New Roman"/>
          <w:color w:val="7030A0"/>
          <w:sz w:val="24"/>
          <w:szCs w:val="24"/>
        </w:rPr>
        <w:t>a pro čt</w:t>
      </w:r>
      <w:r w:rsidR="007E587D" w:rsidRPr="0079260C">
        <w:rPr>
          <w:rFonts w:ascii="Times New Roman" w:hAnsi="Times New Roman" w:cs="Times New Roman"/>
          <w:color w:val="7030A0"/>
          <w:sz w:val="24"/>
          <w:szCs w:val="24"/>
        </w:rPr>
        <w:t>y</w:t>
      </w:r>
      <w:r w:rsidR="001462E7" w:rsidRPr="0079260C">
        <w:rPr>
          <w:rFonts w:ascii="Times New Roman" w:hAnsi="Times New Roman" w:cs="Times New Roman"/>
          <w:color w:val="7030A0"/>
          <w:sz w:val="24"/>
          <w:szCs w:val="24"/>
        </w:rPr>
        <w:t xml:space="preserve">ři kněze </w:t>
      </w:r>
      <w:r w:rsidR="00635869" w:rsidRPr="0079260C">
        <w:rPr>
          <w:rFonts w:ascii="Times New Roman" w:hAnsi="Times New Roman" w:cs="Times New Roman"/>
          <w:color w:val="7030A0"/>
          <w:sz w:val="24"/>
          <w:szCs w:val="24"/>
        </w:rPr>
        <w:t xml:space="preserve">v ostravsko-opavské </w:t>
      </w:r>
      <w:r w:rsidR="001462E7" w:rsidRPr="0079260C">
        <w:rPr>
          <w:rFonts w:ascii="Times New Roman" w:hAnsi="Times New Roman" w:cs="Times New Roman"/>
          <w:color w:val="7030A0"/>
          <w:sz w:val="24"/>
          <w:szCs w:val="24"/>
        </w:rPr>
        <w:t>arcidiecézi,</w:t>
      </w:r>
      <w:r w:rsidR="00635869" w:rsidRPr="0079260C">
        <w:rPr>
          <w:rFonts w:ascii="Times New Roman" w:hAnsi="Times New Roman" w:cs="Times New Roman"/>
          <w:color w:val="7030A0"/>
          <w:sz w:val="24"/>
          <w:szCs w:val="24"/>
        </w:rPr>
        <w:t xml:space="preserve"> </w:t>
      </w:r>
      <w:r w:rsidR="001462E7" w:rsidRPr="0079260C">
        <w:rPr>
          <w:rFonts w:ascii="Times New Roman" w:hAnsi="Times New Roman" w:cs="Times New Roman"/>
          <w:color w:val="7030A0"/>
          <w:sz w:val="24"/>
          <w:szCs w:val="24"/>
        </w:rPr>
        <w:t xml:space="preserve">pro </w:t>
      </w:r>
      <w:r w:rsidR="00635869" w:rsidRPr="0079260C">
        <w:rPr>
          <w:rFonts w:ascii="Times New Roman" w:hAnsi="Times New Roman" w:cs="Times New Roman"/>
          <w:color w:val="7030A0"/>
          <w:sz w:val="24"/>
          <w:szCs w:val="24"/>
        </w:rPr>
        <w:t xml:space="preserve">jednoho </w:t>
      </w:r>
      <w:r w:rsidR="001462E7" w:rsidRPr="0079260C">
        <w:rPr>
          <w:rFonts w:ascii="Times New Roman" w:hAnsi="Times New Roman" w:cs="Times New Roman"/>
          <w:color w:val="7030A0"/>
          <w:sz w:val="24"/>
          <w:szCs w:val="24"/>
        </w:rPr>
        <w:t xml:space="preserve">tamního </w:t>
      </w:r>
      <w:r w:rsidR="00635869" w:rsidRPr="0079260C">
        <w:rPr>
          <w:rFonts w:ascii="Times New Roman" w:hAnsi="Times New Roman" w:cs="Times New Roman"/>
          <w:color w:val="7030A0"/>
          <w:sz w:val="24"/>
          <w:szCs w:val="24"/>
        </w:rPr>
        <w:t>kněze fam</w:t>
      </w:r>
      <w:r w:rsidR="001462E7" w:rsidRPr="0079260C">
        <w:rPr>
          <w:rFonts w:ascii="Times New Roman" w:hAnsi="Times New Roman" w:cs="Times New Roman"/>
          <w:color w:val="7030A0"/>
          <w:sz w:val="24"/>
          <w:szCs w:val="24"/>
        </w:rPr>
        <w:t xml:space="preserve">iliáře a </w:t>
      </w:r>
      <w:r w:rsidR="00635869" w:rsidRPr="0079260C">
        <w:rPr>
          <w:rFonts w:ascii="Times New Roman" w:hAnsi="Times New Roman" w:cs="Times New Roman"/>
          <w:color w:val="7030A0"/>
          <w:sz w:val="24"/>
          <w:szCs w:val="24"/>
        </w:rPr>
        <w:t>jednoho v</w:t>
      </w:r>
      <w:r w:rsidR="0048648B" w:rsidRPr="0079260C">
        <w:rPr>
          <w:rFonts w:ascii="Times New Roman" w:hAnsi="Times New Roman" w:cs="Times New Roman"/>
          <w:color w:val="7030A0"/>
          <w:sz w:val="24"/>
          <w:szCs w:val="24"/>
        </w:rPr>
        <w:t> </w:t>
      </w:r>
      <w:r w:rsidR="00635869" w:rsidRPr="0079260C">
        <w:rPr>
          <w:rFonts w:ascii="Times New Roman" w:hAnsi="Times New Roman" w:cs="Times New Roman"/>
          <w:color w:val="7030A0"/>
          <w:sz w:val="24"/>
          <w:szCs w:val="24"/>
        </w:rPr>
        <w:t>Praze</w:t>
      </w:r>
      <w:r w:rsidR="0048648B" w:rsidRPr="0079260C">
        <w:rPr>
          <w:rFonts w:ascii="Times New Roman" w:hAnsi="Times New Roman" w:cs="Times New Roman"/>
          <w:color w:val="7030A0"/>
          <w:sz w:val="24"/>
          <w:szCs w:val="24"/>
        </w:rPr>
        <w:t>,</w:t>
      </w:r>
      <w:r w:rsidR="00635869" w:rsidRPr="0079260C">
        <w:rPr>
          <w:rFonts w:ascii="Times New Roman" w:hAnsi="Times New Roman" w:cs="Times New Roman"/>
          <w:color w:val="7030A0"/>
          <w:sz w:val="24"/>
          <w:szCs w:val="24"/>
        </w:rPr>
        <w:t xml:space="preserve"> </w:t>
      </w:r>
      <w:r w:rsidR="001462E7" w:rsidRPr="0079260C">
        <w:rPr>
          <w:rFonts w:ascii="Times New Roman" w:hAnsi="Times New Roman" w:cs="Times New Roman"/>
          <w:color w:val="7030A0"/>
          <w:sz w:val="24"/>
          <w:szCs w:val="24"/>
        </w:rPr>
        <w:t xml:space="preserve">pro </w:t>
      </w:r>
      <w:r w:rsidR="00635869" w:rsidRPr="0079260C">
        <w:rPr>
          <w:rFonts w:ascii="Times New Roman" w:hAnsi="Times New Roman" w:cs="Times New Roman"/>
          <w:color w:val="7030A0"/>
          <w:sz w:val="24"/>
          <w:szCs w:val="24"/>
        </w:rPr>
        <w:t>dva na Slovensku</w:t>
      </w:r>
      <w:r w:rsidR="001462E7" w:rsidRPr="0079260C">
        <w:rPr>
          <w:rFonts w:ascii="Times New Roman" w:hAnsi="Times New Roman" w:cs="Times New Roman"/>
          <w:color w:val="7030A0"/>
          <w:sz w:val="24"/>
          <w:szCs w:val="24"/>
        </w:rPr>
        <w:t xml:space="preserve"> a navíc pro tamní </w:t>
      </w:r>
      <w:r w:rsidR="00635869" w:rsidRPr="0079260C">
        <w:rPr>
          <w:rFonts w:ascii="Times New Roman" w:hAnsi="Times New Roman" w:cs="Times New Roman"/>
          <w:color w:val="7030A0"/>
          <w:sz w:val="24"/>
          <w:szCs w:val="24"/>
        </w:rPr>
        <w:t>řádové sestry</w:t>
      </w:r>
      <w:r w:rsidR="0048648B" w:rsidRPr="0079260C">
        <w:rPr>
          <w:rFonts w:ascii="Times New Roman" w:hAnsi="Times New Roman" w:cs="Times New Roman"/>
          <w:color w:val="7030A0"/>
          <w:sz w:val="24"/>
          <w:szCs w:val="24"/>
        </w:rPr>
        <w:t>,</w:t>
      </w:r>
      <w:r w:rsidR="00635869" w:rsidRPr="0079260C">
        <w:rPr>
          <w:rFonts w:ascii="Times New Roman" w:hAnsi="Times New Roman" w:cs="Times New Roman"/>
          <w:color w:val="7030A0"/>
          <w:sz w:val="24"/>
          <w:szCs w:val="24"/>
        </w:rPr>
        <w:t xml:space="preserve"> </w:t>
      </w:r>
      <w:r w:rsidR="001462E7" w:rsidRPr="0079260C">
        <w:rPr>
          <w:rFonts w:ascii="Times New Roman" w:hAnsi="Times New Roman" w:cs="Times New Roman"/>
          <w:color w:val="7030A0"/>
          <w:sz w:val="24"/>
          <w:szCs w:val="24"/>
        </w:rPr>
        <w:t xml:space="preserve">uchází o čtyři hrady a zámky </w:t>
      </w:r>
      <w:r w:rsidR="007E587D" w:rsidRPr="0079260C">
        <w:rPr>
          <w:rFonts w:ascii="Times New Roman" w:hAnsi="Times New Roman" w:cs="Times New Roman"/>
          <w:color w:val="7030A0"/>
          <w:sz w:val="24"/>
          <w:szCs w:val="24"/>
        </w:rPr>
        <w:t xml:space="preserve">(hrady Bouzov, Sovinec, zámek Bruntál, Lázně Karlovu Studánku) </w:t>
      </w:r>
      <w:r w:rsidR="001462E7" w:rsidRPr="0079260C">
        <w:rPr>
          <w:rFonts w:ascii="Times New Roman" w:hAnsi="Times New Roman" w:cs="Times New Roman"/>
          <w:color w:val="7030A0"/>
          <w:sz w:val="24"/>
          <w:szCs w:val="24"/>
        </w:rPr>
        <w:t>a 13 500 ha lesů</w:t>
      </w:r>
      <w:r w:rsidR="00635869" w:rsidRPr="0079260C">
        <w:rPr>
          <w:rFonts w:ascii="Times New Roman" w:hAnsi="Times New Roman" w:cs="Times New Roman"/>
          <w:color w:val="7030A0"/>
          <w:sz w:val="24"/>
          <w:szCs w:val="24"/>
        </w:rPr>
        <w:t xml:space="preserve">. </w:t>
      </w:r>
      <w:r w:rsidR="00635869" w:rsidRPr="0079260C">
        <w:rPr>
          <w:rStyle w:val="Znakapoznpodarou"/>
          <w:rFonts w:ascii="Times New Roman" w:hAnsi="Times New Roman" w:cs="Times New Roman"/>
          <w:color w:val="7030A0"/>
          <w:sz w:val="24"/>
          <w:szCs w:val="24"/>
        </w:rPr>
        <w:footnoteReference w:id="884"/>
      </w:r>
      <w:r w:rsidR="00635869" w:rsidRPr="0079260C">
        <w:rPr>
          <w:rFonts w:ascii="Times New Roman" w:hAnsi="Times New Roman" w:cs="Times New Roman"/>
          <w:color w:val="7030A0"/>
          <w:sz w:val="24"/>
          <w:szCs w:val="24"/>
        </w:rPr>
        <w:t xml:space="preserve"> </w:t>
      </w:r>
    </w:p>
    <w:p w:rsidR="000317E1" w:rsidRPr="00B427B8" w:rsidRDefault="000317E1" w:rsidP="00635869">
      <w:pPr>
        <w:spacing w:after="0" w:line="240" w:lineRule="auto"/>
        <w:ind w:right="1134"/>
        <w:jc w:val="both"/>
        <w:rPr>
          <w:rFonts w:ascii="Times New Roman" w:hAnsi="Times New Roman" w:cs="Times New Roman"/>
          <w:sz w:val="24"/>
          <w:szCs w:val="24"/>
        </w:rPr>
      </w:pP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firstLine="567"/>
        <w:jc w:val="center"/>
        <w:rPr>
          <w:rFonts w:ascii="Times New Roman" w:eastAsia="Times New Roman" w:hAnsi="Times New Roman" w:cs="Times New Roman"/>
          <w:b/>
          <w:color w:val="7030A0"/>
          <w:sz w:val="28"/>
          <w:szCs w:val="28"/>
          <w:lang w:eastAsia="cs-CZ"/>
        </w:rPr>
      </w:pPr>
      <w:r w:rsidRPr="0079260C">
        <w:rPr>
          <w:rFonts w:ascii="Times New Roman" w:eastAsia="Times New Roman" w:hAnsi="Times New Roman" w:cs="Times New Roman"/>
          <w:b/>
          <w:color w:val="7030A0"/>
          <w:sz w:val="28"/>
          <w:szCs w:val="28"/>
          <w:lang w:eastAsia="cs-CZ"/>
        </w:rPr>
        <w:t>Kolik dostanou církve za nevydaný majetek</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b/>
          <w:color w:val="7030A0"/>
          <w:sz w:val="24"/>
          <w:szCs w:val="24"/>
          <w:lang w:eastAsia="cs-CZ"/>
        </w:rPr>
        <w:tab/>
      </w:r>
      <w:r w:rsidRPr="0079260C">
        <w:rPr>
          <w:rFonts w:ascii="Times New Roman" w:eastAsia="Times New Roman" w:hAnsi="Times New Roman" w:cs="Times New Roman"/>
          <w:b/>
          <w:color w:val="7030A0"/>
          <w:sz w:val="24"/>
          <w:szCs w:val="24"/>
          <w:lang w:eastAsia="cs-CZ"/>
        </w:rPr>
        <w:tab/>
      </w:r>
      <w:r w:rsidRPr="0079260C">
        <w:rPr>
          <w:rFonts w:ascii="Times New Roman" w:eastAsia="Times New Roman" w:hAnsi="Times New Roman" w:cs="Times New Roman"/>
          <w:b/>
          <w:color w:val="7030A0"/>
          <w:sz w:val="24"/>
          <w:szCs w:val="24"/>
          <w:lang w:eastAsia="cs-CZ"/>
        </w:rPr>
        <w:tab/>
      </w:r>
      <w:r w:rsidRPr="0079260C">
        <w:rPr>
          <w:rFonts w:ascii="Times New Roman" w:eastAsia="Times New Roman" w:hAnsi="Times New Roman" w:cs="Times New Roman"/>
          <w:b/>
          <w:color w:val="7030A0"/>
          <w:sz w:val="24"/>
          <w:szCs w:val="24"/>
          <w:lang w:eastAsia="cs-CZ"/>
        </w:rPr>
        <w:tab/>
      </w:r>
      <w:r w:rsidRPr="0079260C">
        <w:rPr>
          <w:rFonts w:ascii="Times New Roman" w:eastAsia="Times New Roman" w:hAnsi="Times New Roman" w:cs="Times New Roman"/>
          <w:b/>
          <w:color w:val="7030A0"/>
          <w:sz w:val="24"/>
          <w:szCs w:val="24"/>
          <w:lang w:eastAsia="cs-CZ"/>
        </w:rPr>
        <w:tab/>
      </w:r>
      <w:r w:rsidRPr="0079260C">
        <w:rPr>
          <w:rFonts w:ascii="Times New Roman" w:eastAsia="Times New Roman" w:hAnsi="Times New Roman" w:cs="Times New Roman"/>
          <w:b/>
          <w:color w:val="7030A0"/>
          <w:sz w:val="24"/>
          <w:szCs w:val="24"/>
          <w:lang w:eastAsia="cs-CZ"/>
        </w:rPr>
        <w:tab/>
        <w:t>c</w:t>
      </w:r>
      <w:r w:rsidRPr="0079260C">
        <w:rPr>
          <w:rFonts w:ascii="Times New Roman" w:eastAsia="Times New Roman" w:hAnsi="Times New Roman" w:cs="Times New Roman"/>
          <w:color w:val="7030A0"/>
          <w:sz w:val="24"/>
          <w:szCs w:val="24"/>
          <w:lang w:eastAsia="cs-CZ"/>
        </w:rPr>
        <w:t>elkem za 30 let</w:t>
      </w:r>
      <w:r w:rsidRPr="0079260C">
        <w:rPr>
          <w:rFonts w:ascii="Times New Roman" w:eastAsia="Times New Roman" w:hAnsi="Times New Roman" w:cs="Times New Roman"/>
          <w:color w:val="7030A0"/>
          <w:sz w:val="24"/>
          <w:szCs w:val="24"/>
          <w:lang w:eastAsia="cs-CZ"/>
        </w:rPr>
        <w:tab/>
        <w:t>roční splátka</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Církev římskokatolická</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47 200 000 000</w:t>
      </w:r>
      <w:r w:rsidRPr="0079260C">
        <w:rPr>
          <w:rFonts w:ascii="Times New Roman" w:eastAsia="Times New Roman" w:hAnsi="Times New Roman" w:cs="Times New Roman"/>
          <w:color w:val="7030A0"/>
          <w:sz w:val="24"/>
          <w:szCs w:val="24"/>
          <w:lang w:eastAsia="cs-CZ"/>
        </w:rPr>
        <w:tab/>
        <w:t>1 573 333 333</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Církev československá husitská</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3 085 312 000</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102 843 733</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Českobratrská církev evangelická</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2 266 593 186</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75 553 106</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Pravoslavná církev</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1 146 511 242</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38 217 041</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Apoštolská církev</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1 056 336 374</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35 211 213</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Církev bratrská</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761 051 303</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25 368 377</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Slezská církev evangelická</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654 093 059</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21 803 102</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Jednota bratrská</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601 707 065</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20 056 902</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Církev adventistů sedmého dne</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520 827 586</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17 360 920</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Evangelická církev metodistická</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367 634 208</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12 254 474</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Církev řeckokatolická</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298 933 257</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9 964 442</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Starokatolická církev</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272 739 910</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9 091 330</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Federace židovských obcí</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272 064 153</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9 068 805</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Evangelická církev</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118 506 407</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3 950 214</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Luterská evangelická církev</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113 828 334</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3 794 278</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r w:rsidRPr="0079260C">
        <w:rPr>
          <w:rFonts w:ascii="Times New Roman" w:eastAsia="Times New Roman" w:hAnsi="Times New Roman" w:cs="Times New Roman"/>
          <w:color w:val="7030A0"/>
          <w:sz w:val="24"/>
          <w:szCs w:val="24"/>
          <w:lang w:eastAsia="cs-CZ"/>
        </w:rPr>
        <w:t>Náboženská společnost unitářů</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35 999 847</w:t>
      </w:r>
      <w:r w:rsidRPr="0079260C">
        <w:rPr>
          <w:rFonts w:ascii="Times New Roman" w:eastAsia="Times New Roman" w:hAnsi="Times New Roman" w:cs="Times New Roman"/>
          <w:color w:val="7030A0"/>
          <w:sz w:val="24"/>
          <w:szCs w:val="24"/>
          <w:lang w:eastAsia="cs-CZ"/>
        </w:rPr>
        <w:tab/>
      </w:r>
      <w:r w:rsidRPr="0079260C">
        <w:rPr>
          <w:rFonts w:ascii="Times New Roman" w:eastAsia="Times New Roman" w:hAnsi="Times New Roman" w:cs="Times New Roman"/>
          <w:color w:val="7030A0"/>
          <w:sz w:val="24"/>
          <w:szCs w:val="24"/>
          <w:lang w:eastAsia="cs-CZ"/>
        </w:rPr>
        <w:tab/>
        <w:t>1 199 995</w:t>
      </w: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4"/>
          <w:szCs w:val="24"/>
          <w:lang w:eastAsia="cs-CZ"/>
        </w:rPr>
      </w:pPr>
    </w:p>
    <w:p w:rsidR="00611B7C" w:rsidRPr="0079260C" w:rsidRDefault="00611B7C" w:rsidP="00611B7C">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79260C">
        <w:rPr>
          <w:rFonts w:ascii="Times New Roman" w:eastAsia="Times New Roman" w:hAnsi="Times New Roman" w:cs="Times New Roman"/>
          <w:color w:val="7030A0"/>
          <w:sz w:val="20"/>
          <w:szCs w:val="20"/>
          <w:lang w:eastAsia="cs-CZ"/>
        </w:rPr>
        <w:t xml:space="preserve">Právo, </w:t>
      </w:r>
      <w:r w:rsidR="005D48B6" w:rsidRPr="0079260C">
        <w:rPr>
          <w:rFonts w:ascii="Times New Roman" w:eastAsia="Times New Roman" w:hAnsi="Times New Roman" w:cs="Times New Roman"/>
          <w:color w:val="7030A0"/>
          <w:sz w:val="20"/>
          <w:szCs w:val="20"/>
          <w:lang w:eastAsia="cs-CZ"/>
        </w:rPr>
        <w:t>2</w:t>
      </w:r>
      <w:r w:rsidRPr="0079260C">
        <w:rPr>
          <w:rFonts w:ascii="Times New Roman" w:eastAsia="Times New Roman" w:hAnsi="Times New Roman" w:cs="Times New Roman"/>
          <w:color w:val="7030A0"/>
          <w:sz w:val="20"/>
          <w:szCs w:val="20"/>
          <w:lang w:eastAsia="cs-CZ"/>
        </w:rPr>
        <w:t>. ledna 2014.</w:t>
      </w:r>
    </w:p>
    <w:p w:rsidR="00BC268B" w:rsidRPr="00B427B8" w:rsidRDefault="00BC268B"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1F52AE" w:rsidRDefault="00743504" w:rsidP="001F52AE">
      <w:pPr>
        <w:keepNext/>
        <w:spacing w:line="240" w:lineRule="auto"/>
        <w:ind w:right="1152" w:firstLine="567"/>
        <w:jc w:val="both"/>
        <w:outlineLvl w:val="0"/>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Vláda s významnou účastí sociální demokracie by se přitom mohla proti úskoku pravice, který umožnil přijmout nejen zákon, ale i smlouvy na jeho základě uzavřené, mohla účinně bránit. </w:t>
      </w:r>
      <w:r w:rsidR="009441AF" w:rsidRPr="00B427B8">
        <w:rPr>
          <w:rFonts w:ascii="Times New Roman" w:eastAsia="Times New Roman" w:hAnsi="Times New Roman" w:cs="Times New Roman"/>
          <w:bCs/>
          <w:sz w:val="24"/>
          <w:szCs w:val="24"/>
          <w:lang w:eastAsia="cs-CZ"/>
        </w:rPr>
        <w:t xml:space="preserve">Už v roce 2012 došlo z podnětu poslance M. Doktora ke zrušení osvobození </w:t>
      </w:r>
      <w:r w:rsidR="00FA72D0" w:rsidRPr="00B427B8">
        <w:rPr>
          <w:rFonts w:ascii="Times New Roman" w:eastAsia="Times New Roman" w:hAnsi="Times New Roman" w:cs="Times New Roman"/>
          <w:bCs/>
          <w:sz w:val="24"/>
          <w:szCs w:val="24"/>
          <w:lang w:eastAsia="cs-CZ"/>
        </w:rPr>
        <w:t xml:space="preserve">církví </w:t>
      </w:r>
      <w:r w:rsidR="009441AF" w:rsidRPr="00B427B8">
        <w:rPr>
          <w:rFonts w:ascii="Times New Roman" w:eastAsia="Times New Roman" w:hAnsi="Times New Roman" w:cs="Times New Roman"/>
          <w:bCs/>
          <w:sz w:val="24"/>
          <w:szCs w:val="24"/>
          <w:lang w:eastAsia="cs-CZ"/>
        </w:rPr>
        <w:t xml:space="preserve">od daní z příjmu při prvním prodeji vráceného majetku (osvobození od daně zůstalo jen pro </w:t>
      </w:r>
      <w:r w:rsidR="00FA72D0" w:rsidRPr="00B427B8">
        <w:rPr>
          <w:rFonts w:ascii="Times New Roman" w:eastAsia="Times New Roman" w:hAnsi="Times New Roman" w:cs="Times New Roman"/>
          <w:bCs/>
          <w:sz w:val="24"/>
          <w:szCs w:val="24"/>
          <w:lang w:eastAsia="cs-CZ"/>
        </w:rPr>
        <w:t xml:space="preserve">jeho </w:t>
      </w:r>
      <w:r w:rsidR="009441AF" w:rsidRPr="00B427B8">
        <w:rPr>
          <w:rFonts w:ascii="Times New Roman" w:eastAsia="Times New Roman" w:hAnsi="Times New Roman" w:cs="Times New Roman"/>
          <w:bCs/>
          <w:sz w:val="24"/>
          <w:szCs w:val="24"/>
          <w:lang w:eastAsia="cs-CZ"/>
        </w:rPr>
        <w:t>nabytí). Lze navrhnout, aby musely platit daň ze všech movitých i nemovitých věcí, které v restitucích bezp</w:t>
      </w:r>
      <w:r w:rsidR="006B5B1E" w:rsidRPr="00B427B8">
        <w:rPr>
          <w:rFonts w:ascii="Times New Roman" w:eastAsia="Times New Roman" w:hAnsi="Times New Roman" w:cs="Times New Roman"/>
          <w:bCs/>
          <w:sz w:val="24"/>
          <w:szCs w:val="24"/>
          <w:lang w:eastAsia="cs-CZ"/>
        </w:rPr>
        <w:t>latně nab</w:t>
      </w:r>
      <w:r w:rsidR="00FA72D0" w:rsidRPr="00B427B8">
        <w:rPr>
          <w:rFonts w:ascii="Times New Roman" w:eastAsia="Times New Roman" w:hAnsi="Times New Roman" w:cs="Times New Roman"/>
          <w:bCs/>
          <w:sz w:val="24"/>
          <w:szCs w:val="24"/>
          <w:lang w:eastAsia="cs-CZ"/>
        </w:rPr>
        <w:t>y</w:t>
      </w:r>
      <w:r w:rsidR="006B5B1E" w:rsidRPr="00B427B8">
        <w:rPr>
          <w:rFonts w:ascii="Times New Roman" w:eastAsia="Times New Roman" w:hAnsi="Times New Roman" w:cs="Times New Roman"/>
          <w:bCs/>
          <w:sz w:val="24"/>
          <w:szCs w:val="24"/>
          <w:lang w:eastAsia="cs-CZ"/>
        </w:rPr>
        <w:t>dou; mohlo by být zrušeno osvobození od daně z příjmů u finančních kompenzací za nevydávaný majetek (ve výši 19 procent); mohly by přijít o status veřejně prospěšného poplatníka, kter</w:t>
      </w:r>
      <w:r w:rsidR="00FA72D0" w:rsidRPr="00B427B8">
        <w:rPr>
          <w:rFonts w:ascii="Times New Roman" w:eastAsia="Times New Roman" w:hAnsi="Times New Roman" w:cs="Times New Roman"/>
          <w:bCs/>
          <w:sz w:val="24"/>
          <w:szCs w:val="24"/>
          <w:lang w:eastAsia="cs-CZ"/>
        </w:rPr>
        <w:t>ý</w:t>
      </w:r>
      <w:r w:rsidR="006B5B1E" w:rsidRPr="00B427B8">
        <w:rPr>
          <w:rFonts w:ascii="Times New Roman" w:eastAsia="Times New Roman" w:hAnsi="Times New Roman" w:cs="Times New Roman"/>
          <w:bCs/>
          <w:sz w:val="24"/>
          <w:szCs w:val="24"/>
          <w:lang w:eastAsia="cs-CZ"/>
        </w:rPr>
        <w:t xml:space="preserve"> mají sp</w:t>
      </w:r>
      <w:r w:rsidR="00FA72D0" w:rsidRPr="00B427B8">
        <w:rPr>
          <w:rFonts w:ascii="Times New Roman" w:eastAsia="Times New Roman" w:hAnsi="Times New Roman" w:cs="Times New Roman"/>
          <w:bCs/>
          <w:sz w:val="24"/>
          <w:szCs w:val="24"/>
          <w:lang w:eastAsia="cs-CZ"/>
        </w:rPr>
        <w:t>o</w:t>
      </w:r>
      <w:r w:rsidR="006B5B1E" w:rsidRPr="00B427B8">
        <w:rPr>
          <w:rFonts w:ascii="Times New Roman" w:eastAsia="Times New Roman" w:hAnsi="Times New Roman" w:cs="Times New Roman"/>
          <w:bCs/>
          <w:sz w:val="24"/>
          <w:szCs w:val="24"/>
          <w:lang w:eastAsia="cs-CZ"/>
        </w:rPr>
        <w:t xml:space="preserve">lu s nadacemi, zdravotními pojišťovnami, profesními komorami apod.; mohla by jim být uložena povinnost platit daň pozemků a nemovitostí, kterou platí všichni ostatní. </w:t>
      </w:r>
      <w:r w:rsidR="00FA72D0" w:rsidRPr="00B427B8">
        <w:rPr>
          <w:rFonts w:ascii="Times New Roman" w:eastAsia="Times New Roman" w:hAnsi="Times New Roman" w:cs="Times New Roman"/>
          <w:bCs/>
          <w:sz w:val="24"/>
          <w:szCs w:val="24"/>
          <w:lang w:eastAsia="cs-CZ"/>
        </w:rPr>
        <w:t>A konečně, mohlo by být uspořádáno referendum o samotném zákonu, ve kterém by své stanovisko vyjádřila samotná občanská veřejnost, jak navrhují komunisté.</w:t>
      </w:r>
    </w:p>
    <w:p w:rsidR="001F52AE" w:rsidRPr="001F52AE" w:rsidRDefault="001F52AE" w:rsidP="001F52AE">
      <w:pPr>
        <w:spacing w:after="0" w:line="240" w:lineRule="auto"/>
        <w:ind w:right="1134" w:firstLine="567"/>
        <w:jc w:val="both"/>
        <w:rPr>
          <w:rFonts w:ascii="Times New Roman" w:hAnsi="Times New Roman" w:cs="Times New Roman"/>
          <w:color w:val="7030A0"/>
          <w:sz w:val="20"/>
          <w:szCs w:val="20"/>
        </w:rPr>
      </w:pPr>
      <w:r w:rsidRPr="001F52AE">
        <w:rPr>
          <w:rFonts w:ascii="Times New Roman" w:eastAsia="Times New Roman" w:hAnsi="Times New Roman" w:cs="Times New Roman"/>
          <w:bCs/>
          <w:color w:val="7030A0"/>
          <w:sz w:val="24"/>
          <w:szCs w:val="24"/>
          <w:lang w:eastAsia="cs-CZ"/>
        </w:rPr>
        <w:t xml:space="preserve">Jakou tečku udělat za velkorysým darem pravice církvím v Česku? Přistoupíme-li na argumentaci, že vše, co bylo ukradeno, musí být vrácen o, pak je </w:t>
      </w:r>
      <w:r>
        <w:rPr>
          <w:rFonts w:ascii="Times New Roman" w:eastAsia="Times New Roman" w:hAnsi="Times New Roman" w:cs="Times New Roman"/>
          <w:bCs/>
          <w:color w:val="7030A0"/>
          <w:sz w:val="24"/>
          <w:szCs w:val="24"/>
          <w:lang w:eastAsia="cs-CZ"/>
        </w:rPr>
        <w:t>oprávněně</w:t>
      </w:r>
      <w:r w:rsidRPr="001F52AE">
        <w:rPr>
          <w:rFonts w:ascii="Times New Roman" w:eastAsia="Times New Roman" w:hAnsi="Times New Roman" w:cs="Times New Roman"/>
          <w:bCs/>
          <w:color w:val="7030A0"/>
          <w:sz w:val="24"/>
          <w:szCs w:val="24"/>
          <w:lang w:eastAsia="cs-CZ"/>
        </w:rPr>
        <w:t xml:space="preserve"> </w:t>
      </w:r>
      <w:r w:rsidRPr="001F52AE">
        <w:rPr>
          <w:rFonts w:ascii="Times New Roman" w:hAnsi="Times New Roman" w:cs="Times New Roman"/>
          <w:color w:val="7030A0"/>
          <w:sz w:val="24"/>
          <w:szCs w:val="24"/>
        </w:rPr>
        <w:t xml:space="preserve">kladena otázka. „Co bylo ukradeno, musí být vráceno. Ale platí to též o </w:t>
      </w:r>
      <w:r w:rsidRPr="001F52AE">
        <w:rPr>
          <w:rFonts w:ascii="Times New Roman" w:hAnsi="Times New Roman" w:cs="Times New Roman"/>
          <w:color w:val="7030A0"/>
          <w:sz w:val="24"/>
          <w:szCs w:val="24"/>
        </w:rPr>
        <w:lastRenderedPageBreak/>
        <w:t xml:space="preserve">napálených klientech pochybných finančních ústavů či různých H-systémů? Týká se to i rejdů podfukářů v éře ekonomické transformace?“ </w:t>
      </w:r>
      <w:r>
        <w:rPr>
          <w:rStyle w:val="Znakapoznpodarou"/>
          <w:rFonts w:ascii="Times New Roman" w:hAnsi="Times New Roman" w:cs="Times New Roman"/>
          <w:color w:val="7030A0"/>
          <w:sz w:val="24"/>
          <w:szCs w:val="24"/>
        </w:rPr>
        <w:footnoteReference w:id="885"/>
      </w:r>
    </w:p>
    <w:p w:rsidR="001F52AE" w:rsidRDefault="001F52AE" w:rsidP="001F52AE">
      <w:pPr>
        <w:spacing w:after="0" w:line="240" w:lineRule="auto"/>
        <w:ind w:right="1134"/>
        <w:jc w:val="both"/>
        <w:rPr>
          <w:rFonts w:ascii="Times New Roman" w:hAnsi="Times New Roman" w:cs="Times New Roman"/>
          <w:sz w:val="24"/>
          <w:szCs w:val="24"/>
        </w:rPr>
      </w:pPr>
    </w:p>
    <w:p w:rsidR="0079260C" w:rsidRDefault="0079260C" w:rsidP="00573C39">
      <w:pPr>
        <w:spacing w:after="0" w:line="240" w:lineRule="auto"/>
        <w:ind w:right="1152"/>
        <w:jc w:val="both"/>
        <w:rPr>
          <w:rFonts w:ascii="Times New Roman" w:eastAsia="Times New Roman" w:hAnsi="Times New Roman" w:cs="Times New Roman"/>
          <w:bCs/>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3. Zahraniční kapitál</w:t>
      </w:r>
    </w:p>
    <w:p w:rsidR="00BC268B" w:rsidRPr="00B427B8" w:rsidRDefault="00BC268B" w:rsidP="00573C39">
      <w:pPr>
        <w:spacing w:after="0" w:line="240" w:lineRule="auto"/>
        <w:ind w:right="1152"/>
        <w:jc w:val="both"/>
        <w:rPr>
          <w:rFonts w:ascii="Times New Roman" w:eastAsia="Times New Roman" w:hAnsi="Times New Roman" w:cs="Times New Roman"/>
          <w:sz w:val="24"/>
          <w:szCs w:val="24"/>
          <w:lang w:eastAsia="cs-CZ"/>
        </w:rPr>
      </w:pPr>
    </w:p>
    <w:p w:rsidR="00BC268B" w:rsidRPr="00B427B8" w:rsidRDefault="00BC268B" w:rsidP="00EE2F1D">
      <w:pPr>
        <w:spacing w:after="0" w:line="240" w:lineRule="auto"/>
        <w:ind w:left="2268"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„Poměrně nejvíc rozdal císař roku 1634 ta konfiskace fridlandské, a to skoro veskrze cizincům. Jen část těchto cizích rodů udržela se na půdě, která za tak tragických okolností a často za služby mravně velmi pochybné (to platí zejména o r. 1634) stala se jejich vlastnictvím.“ (Josef Pekař).</w:t>
      </w:r>
      <w:r w:rsidRPr="00B427B8">
        <w:rPr>
          <w:rFonts w:ascii="Times New Roman" w:eastAsia="Times New Roman" w:hAnsi="Times New Roman" w:cs="Times New Roman"/>
          <w:sz w:val="20"/>
          <w:szCs w:val="20"/>
          <w:vertAlign w:val="superscript"/>
          <w:lang w:eastAsia="cs-CZ"/>
        </w:rPr>
        <w:footnoteReference w:id="886"/>
      </w:r>
      <w:r w:rsidRPr="00B427B8">
        <w:rPr>
          <w:rFonts w:ascii="Times New Roman" w:eastAsia="Times New Roman" w:hAnsi="Times New Roman" w:cs="Times New Roman"/>
          <w:sz w:val="20"/>
          <w:szCs w:val="20"/>
          <w:lang w:eastAsia="cs-CZ"/>
        </w:rPr>
        <w:t xml:space="preserve"> </w:t>
      </w:r>
    </w:p>
    <w:p w:rsidR="00BC268B" w:rsidRPr="00B427B8" w:rsidRDefault="00BC268B" w:rsidP="00573C39">
      <w:pPr>
        <w:spacing w:after="0" w:line="240" w:lineRule="auto"/>
        <w:ind w:right="1152"/>
        <w:jc w:val="both"/>
        <w:rPr>
          <w:rFonts w:ascii="Times New Roman" w:eastAsia="Times New Roman" w:hAnsi="Times New Roman" w:cs="Times New Roman"/>
          <w:sz w:val="24"/>
          <w:szCs w:val="24"/>
          <w:lang w:eastAsia="cs-CZ"/>
        </w:rPr>
      </w:pPr>
    </w:p>
    <w:p w:rsidR="00BC268B" w:rsidRPr="00B427B8" w:rsidRDefault="00BC268B" w:rsidP="00FA72D0">
      <w:pPr>
        <w:keepNext/>
        <w:keepLines/>
        <w:spacing w:before="200" w:line="240" w:lineRule="auto"/>
        <w:ind w:right="1152"/>
        <w:jc w:val="both"/>
        <w:outlineLvl w:val="1"/>
        <w:rPr>
          <w:rFonts w:ascii="Times New Roman" w:eastAsiaTheme="majorEastAsia" w:hAnsi="Times New Roman" w:cs="Times New Roman"/>
          <w:b/>
          <w:bCs/>
          <w:i/>
          <w:sz w:val="24"/>
          <w:szCs w:val="24"/>
        </w:rPr>
      </w:pPr>
      <w:r w:rsidRPr="00B427B8">
        <w:rPr>
          <w:rFonts w:ascii="Times New Roman" w:eastAsiaTheme="majorEastAsia" w:hAnsi="Times New Roman" w:cs="Times New Roman"/>
          <w:b/>
          <w:bCs/>
          <w:i/>
          <w:sz w:val="24"/>
          <w:szCs w:val="24"/>
        </w:rPr>
        <w:t>Zákruty a spory o „českou cestu“</w:t>
      </w:r>
    </w:p>
    <w:p w:rsidR="00BC268B" w:rsidRPr="00B427B8" w:rsidRDefault="00BC268B" w:rsidP="00FA72D0">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Etapa jednorázového obohacování, spojená s restitucemi a privatizací, rychle skončila. Po ní měla následovat etapa konsolidace. Schopnost efektivně využívat kapitál a dosahovat jeho rychlé návratnosti (při současném uplatňování dlouhodobé koncepce), se ale prosazovala jen obtížně.</w:t>
      </w:r>
      <w:r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rPr>
        <w:t xml:space="preserve">Podniky nezískaly nový kapitál, nevznikl dostatečný tlak na jejich restrukturalizaci. Nebyla nastoupena slibovaná „česká cesta“. Podle neoliberálů totiž negarantovala zformování dostatečně pevných kapitalistických vlastnických vztahů, vznik „efektivních vlastníků“ a uspokojující kontrolu managementu akcionáři. </w:t>
      </w:r>
    </w:p>
    <w:p w:rsidR="00BC268B" w:rsidRPr="00B427B8" w:rsidRDefault="00BC268B" w:rsidP="00FA72D0">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Podnikatelé se před společností předváděli nikoli svými manažerskými výkony, ale spíše mimořádnými příjmy. O perspektivě příliš neuvažoval</w:t>
      </w:r>
      <w:r w:rsidR="002B0B16" w:rsidRPr="00B427B8">
        <w:rPr>
          <w:rFonts w:ascii="Times New Roman" w:eastAsia="Times New Roman" w:hAnsi="Times New Roman" w:cs="Times New Roman"/>
          <w:sz w:val="24"/>
          <w:szCs w:val="24"/>
          <w:lang w:eastAsia="cs-CZ"/>
        </w:rPr>
        <w:t>i,</w:t>
      </w:r>
      <w:r w:rsidRPr="00B427B8">
        <w:rPr>
          <w:rFonts w:ascii="Times New Roman" w:eastAsia="Times New Roman" w:hAnsi="Times New Roman" w:cs="Times New Roman"/>
          <w:sz w:val="24"/>
          <w:szCs w:val="24"/>
          <w:lang w:eastAsia="cs-CZ"/>
        </w:rPr>
        <w:t xml:space="preserve"> soustřeďovali </w:t>
      </w:r>
      <w:r w:rsidR="002B0B16" w:rsidRPr="00B427B8">
        <w:rPr>
          <w:rFonts w:ascii="Times New Roman" w:eastAsia="Times New Roman" w:hAnsi="Times New Roman" w:cs="Times New Roman"/>
          <w:sz w:val="24"/>
          <w:szCs w:val="24"/>
          <w:lang w:eastAsia="cs-CZ"/>
        </w:rPr>
        <w:t xml:space="preserve">se </w:t>
      </w:r>
      <w:r w:rsidRPr="00B427B8">
        <w:rPr>
          <w:rFonts w:ascii="Times New Roman" w:eastAsia="Times New Roman" w:hAnsi="Times New Roman" w:cs="Times New Roman"/>
          <w:sz w:val="24"/>
          <w:szCs w:val="24"/>
          <w:lang w:eastAsia="cs-CZ"/>
        </w:rPr>
        <w:t>na bezprostřední intenzívní kořistění ze získaného kapitálu a ze svých zaměstnanců.  Přílišný respekt vůči akcionářům (</w:t>
      </w:r>
      <w:r w:rsidRPr="00B427B8">
        <w:rPr>
          <w:rFonts w:ascii="Times New Roman" w:eastAsia="Times New Roman" w:hAnsi="Times New Roman" w:cs="Times New Roman"/>
          <w:i/>
          <w:iCs/>
          <w:sz w:val="24"/>
          <w:szCs w:val="24"/>
          <w:lang w:eastAsia="cs-CZ"/>
        </w:rPr>
        <w:t>shareholder- akcionář, podílník</w:t>
      </w:r>
      <w:r w:rsidRPr="00B427B8">
        <w:rPr>
          <w:rFonts w:ascii="Times New Roman" w:eastAsia="Times New Roman" w:hAnsi="Times New Roman" w:cs="Times New Roman"/>
          <w:sz w:val="24"/>
          <w:szCs w:val="24"/>
          <w:lang w:eastAsia="cs-CZ"/>
        </w:rPr>
        <w:t xml:space="preserve">) typický český podnikatel nejevil. A už vůbec nejevil zájem o spoluúčast zaměstnanců, o jejich podílové či akciové vlastnictví. Problém participace zaměstnanců </w:t>
      </w:r>
      <w:r w:rsidR="002B0B16" w:rsidRPr="00B427B8">
        <w:rPr>
          <w:rFonts w:ascii="Times New Roman" w:eastAsia="Times New Roman" w:hAnsi="Times New Roman" w:cs="Times New Roman"/>
          <w:sz w:val="24"/>
          <w:szCs w:val="24"/>
          <w:lang w:eastAsia="cs-CZ"/>
        </w:rPr>
        <w:t xml:space="preserve">byl </w:t>
      </w:r>
      <w:r w:rsidRPr="00B427B8">
        <w:rPr>
          <w:rFonts w:ascii="Times New Roman" w:eastAsia="Times New Roman" w:hAnsi="Times New Roman" w:cs="Times New Roman"/>
          <w:sz w:val="24"/>
          <w:szCs w:val="24"/>
          <w:lang w:eastAsia="cs-CZ"/>
        </w:rPr>
        <w:t xml:space="preserve">nejčastěji zcela </w:t>
      </w:r>
      <w:r w:rsidR="002B0B16" w:rsidRPr="00B427B8">
        <w:rPr>
          <w:rFonts w:ascii="Times New Roman" w:eastAsia="Times New Roman" w:hAnsi="Times New Roman" w:cs="Times New Roman"/>
          <w:sz w:val="24"/>
          <w:szCs w:val="24"/>
          <w:lang w:eastAsia="cs-CZ"/>
        </w:rPr>
        <w:t>o</w:t>
      </w:r>
      <w:r w:rsidRPr="00B427B8">
        <w:rPr>
          <w:rFonts w:ascii="Times New Roman" w:eastAsia="Times New Roman" w:hAnsi="Times New Roman" w:cs="Times New Roman"/>
          <w:sz w:val="24"/>
          <w:szCs w:val="24"/>
          <w:lang w:eastAsia="cs-CZ"/>
        </w:rPr>
        <w:t>pomíje</w:t>
      </w:r>
      <w:r w:rsidR="002B0B16" w:rsidRPr="00B427B8">
        <w:rPr>
          <w:rFonts w:ascii="Times New Roman" w:eastAsia="Times New Roman" w:hAnsi="Times New Roman" w:cs="Times New Roman"/>
          <w:sz w:val="24"/>
          <w:szCs w:val="24"/>
          <w:lang w:eastAsia="cs-CZ"/>
        </w:rPr>
        <w:t>n.</w:t>
      </w:r>
      <w:r w:rsidRPr="00B427B8">
        <w:rPr>
          <w:rFonts w:ascii="Times New Roman" w:eastAsia="Times New Roman" w:hAnsi="Times New Roman" w:cs="Times New Roman"/>
          <w:sz w:val="24"/>
          <w:szCs w:val="24"/>
          <w:vertAlign w:val="superscript"/>
          <w:lang w:eastAsia="cs-CZ"/>
        </w:rPr>
        <w:footnoteReference w:id="887"/>
      </w:r>
    </w:p>
    <w:p w:rsidR="00BC268B" w:rsidRPr="00B427B8" w:rsidRDefault="00BC268B" w:rsidP="00573C39">
      <w:pPr>
        <w:spacing w:after="0" w:line="240" w:lineRule="auto"/>
        <w:ind w:right="1152" w:firstLine="540"/>
        <w:jc w:val="both"/>
        <w:rPr>
          <w:rFonts w:ascii="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Typický český podnikatel, školený neoliberály, </w:t>
      </w:r>
      <w:r w:rsidR="00D76296" w:rsidRPr="00B427B8">
        <w:rPr>
          <w:rFonts w:ascii="Times New Roman" w:eastAsia="Times New Roman" w:hAnsi="Times New Roman" w:cs="Times New Roman"/>
          <w:sz w:val="24"/>
          <w:szCs w:val="24"/>
          <w:lang w:eastAsia="cs-CZ"/>
        </w:rPr>
        <w:t xml:space="preserve">zato </w:t>
      </w:r>
      <w:r w:rsidRPr="00B427B8">
        <w:rPr>
          <w:rFonts w:ascii="Times New Roman" w:eastAsia="Times New Roman" w:hAnsi="Times New Roman" w:cs="Times New Roman"/>
          <w:sz w:val="24"/>
          <w:szCs w:val="24"/>
          <w:lang w:eastAsia="cs-CZ"/>
        </w:rPr>
        <w:t xml:space="preserve">leckdy i své zahraniční vzory </w:t>
      </w:r>
      <w:r w:rsidR="00D76296" w:rsidRPr="00B427B8">
        <w:rPr>
          <w:rFonts w:ascii="Times New Roman" w:eastAsia="Times New Roman" w:hAnsi="Times New Roman" w:cs="Times New Roman"/>
          <w:sz w:val="24"/>
          <w:szCs w:val="24"/>
          <w:lang w:eastAsia="cs-CZ"/>
        </w:rPr>
        <w:t xml:space="preserve">předstihoval </w:t>
      </w:r>
      <w:r w:rsidRPr="00B427B8">
        <w:rPr>
          <w:rFonts w:ascii="Times New Roman" w:eastAsia="Times New Roman" w:hAnsi="Times New Roman" w:cs="Times New Roman"/>
          <w:sz w:val="24"/>
          <w:szCs w:val="24"/>
          <w:lang w:eastAsia="cs-CZ"/>
        </w:rPr>
        <w:t xml:space="preserve">ve snaze se bezohledně vypořádat s jakýmkoliv náznakem odporu dělníků a zaměstnanců, tříštit jejich akce a střety provokovat postupně, s jednotlivými skupinami, aby si nemohly vzájemně poskytovat podporu. Proti odborům nevyužíval nějaké „moudré vyjednávací taktiky“. Zprvu hlavně útočil, se snahou zmenšit jejich možnosti, vytlačit je ze svých podniků a </w:t>
      </w:r>
      <w:r w:rsidR="00D76296" w:rsidRPr="00B427B8">
        <w:rPr>
          <w:rFonts w:ascii="Times New Roman" w:eastAsia="Times New Roman" w:hAnsi="Times New Roman" w:cs="Times New Roman"/>
          <w:sz w:val="24"/>
          <w:szCs w:val="24"/>
          <w:lang w:eastAsia="cs-CZ"/>
        </w:rPr>
        <w:t>nejlépe je</w:t>
      </w:r>
      <w:r w:rsidRPr="00B427B8">
        <w:rPr>
          <w:rFonts w:ascii="Times New Roman" w:eastAsia="Times New Roman" w:hAnsi="Times New Roman" w:cs="Times New Roman"/>
          <w:sz w:val="24"/>
          <w:szCs w:val="24"/>
          <w:lang w:eastAsia="cs-CZ"/>
        </w:rPr>
        <w:t xml:space="preserve"> ve svých podnicích vůbec nepřipustit. Neoliberální politikové a ideologové jej nabádali vynucovat si prosazení svých záměrů v otevřených střetech.</w:t>
      </w:r>
    </w:p>
    <w:p w:rsidR="00BC268B" w:rsidRPr="00B427B8" w:rsidRDefault="00BC268B"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Při svém neomezovaném a neomezeném kořistnictví se „náš kapitalista“ často pohyboval nejen na hranici zákona, ale občas i za ní. Spolu s dalšími privatizačními a restitučními akty se vytvořil prostor pro spekulace, hazard, loupeže a brakování („tunelování“) ve velkém. Tyto skutečnosti jsou všeobecně známy, termín „tunelování“ dosáhl dokonce světové proslulosti. ČR se tak stala přímo modelovou „laboratoří pro studium patologických jevů“, jako je zneužívání vnitřní informace, </w:t>
      </w:r>
      <w:r w:rsidRPr="00B427B8">
        <w:rPr>
          <w:rFonts w:ascii="Times New Roman" w:eastAsia="Times New Roman" w:hAnsi="Times New Roman" w:cs="Times New Roman"/>
          <w:i/>
          <w:iCs/>
          <w:sz w:val="24"/>
          <w:szCs w:val="24"/>
          <w:lang w:eastAsia="cs-CZ"/>
        </w:rPr>
        <w:t>insider trading</w:t>
      </w:r>
      <w:r w:rsidRPr="00B427B8">
        <w:rPr>
          <w:rFonts w:ascii="Times New Roman" w:eastAsia="Times New Roman" w:hAnsi="Times New Roman" w:cs="Times New Roman"/>
          <w:sz w:val="24"/>
          <w:szCs w:val="24"/>
          <w:lang w:eastAsia="cs-CZ"/>
        </w:rPr>
        <w:t xml:space="preserve"> a neprůhledné transfery vlastnických práv (prof. </w:t>
      </w:r>
      <w:r w:rsidRPr="00B427B8">
        <w:rPr>
          <w:rFonts w:ascii="Times New Roman" w:eastAsia="Times New Roman" w:hAnsi="Times New Roman" w:cs="Times New Roman"/>
          <w:sz w:val="24"/>
          <w:szCs w:val="24"/>
          <w:lang w:eastAsia="cs-CZ"/>
        </w:rPr>
        <w:lastRenderedPageBreak/>
        <w:t>Kouba). Úvahy o možné "vzpouře akcionářů", která by mohla vrátit kapitálový trh do "normálních kolejí", se ukázaly jako naivní. Kupónoví vlastníci byli naopak vystaveni manipulacím, jež vedly k přeskupování a soustřeďování kapitálu v různých finančních centrech.</w:t>
      </w:r>
    </w:p>
    <w:p w:rsidR="00BC268B" w:rsidRPr="00B427B8" w:rsidRDefault="00BC268B" w:rsidP="00EE2F1D">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Tyto skutečnosti se dotýkaly i domácích malých a středních firem. Při snaze obstát v domácí a zahraniční konkurenci, při navazování strategických kooperací a při obchodování, se jim ze strany státu dostávalo minimální pomoci. </w:t>
      </w:r>
    </w:p>
    <w:p w:rsidR="00BC268B" w:rsidRPr="00B427B8" w:rsidRDefault="00BC268B" w:rsidP="00EE2F1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Forma vystupování majitelů tučných kont se postupně do jisté míry zkultivovala, podstatné rysy „českého podnikatelství“ se ale nezměnily. Situaci jim ovšem komplikovaly i domácí poměry, nezajištěnost jejich vlastnických práv, jevy druhotné platební neschopnosti, jejich slabé postavení jako věřitelů (při „alarmujícím“ stavu soudnictví.) a chování bank, které po velké vlně rizikových úvěrů přistupovaly k projektům se zvýšenou váhavostí i nedůvěrou.</w:t>
      </w:r>
      <w:r w:rsidRPr="00B427B8">
        <w:rPr>
          <w:rFonts w:ascii="Times New Roman" w:eastAsia="Times New Roman" w:hAnsi="Times New Roman" w:cs="Times New Roman"/>
          <w:sz w:val="24"/>
          <w:szCs w:val="24"/>
          <w:vertAlign w:val="superscript"/>
          <w:lang w:eastAsia="cs-CZ"/>
        </w:rPr>
        <w:footnoteReference w:id="888"/>
      </w:r>
      <w:r w:rsidRPr="00B427B8">
        <w:rPr>
          <w:rFonts w:ascii="Times New Roman" w:eastAsia="Times New Roman" w:hAnsi="Times New Roman" w:cs="Times New Roman"/>
          <w:i/>
          <w:iCs/>
          <w:sz w:val="24"/>
          <w:szCs w:val="24"/>
          <w:lang w:eastAsia="cs-CZ"/>
        </w:rPr>
        <w:t xml:space="preserve"> </w:t>
      </w: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„Strategický“ kapitál</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Země potřebovala kapitál. </w:t>
      </w:r>
      <w:r w:rsidRPr="00B427B8">
        <w:rPr>
          <w:rFonts w:ascii="Times New Roman" w:eastAsia="MS Mincho" w:hAnsi="Times New Roman" w:cs="Times New Roman"/>
          <w:sz w:val="24"/>
          <w:szCs w:val="24"/>
          <w:lang w:eastAsia="cs-CZ"/>
        </w:rPr>
        <w:t xml:space="preserve">V procesech kapitalistické globalizace, kde o mnohém přímo rozhoduje MMF, SB a WTO, mnoho prostoru pro autonomní hospodářskou politiku nezbývalo. </w:t>
      </w:r>
      <w:r w:rsidRPr="00B427B8">
        <w:rPr>
          <w:rFonts w:ascii="Times New Roman" w:eastAsia="Times New Roman" w:hAnsi="Times New Roman" w:cs="Times New Roman"/>
          <w:sz w:val="24"/>
          <w:szCs w:val="24"/>
          <w:lang w:eastAsia="cs-CZ"/>
        </w:rPr>
        <w:t xml:space="preserve">Úspory obyvatelstva (navíc značně ztenčené) mohly podle Františka Nepila, ale také jednoho z hlavních organizátorů kupónové privatizace, Dušana Třísky, pokrýt nanejvýš pouze pět až šest procent skutečných nároků. Takovou cestou nebylo možné konkurence schopné podniky vytvořit. </w:t>
      </w:r>
      <w:r w:rsidRPr="00B427B8">
        <w:rPr>
          <w:rFonts w:ascii="Times New Roman" w:eastAsia="Times New Roman" w:hAnsi="Times New Roman" w:cs="Times New Roman"/>
          <w:b/>
          <w:i/>
          <w:sz w:val="24"/>
          <w:szCs w:val="24"/>
          <w:lang w:eastAsia="cs-CZ"/>
        </w:rPr>
        <w:t>Hlavním způsobem privatizace měl být prodej národního jmění zahraničním zájemcům</w:t>
      </w:r>
      <w:r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vertAlign w:val="superscript"/>
          <w:lang w:eastAsia="cs-CZ"/>
        </w:rPr>
        <w:footnoteReference w:id="889"/>
      </w:r>
      <w:r w:rsidRPr="00B427B8">
        <w:rPr>
          <w:rFonts w:ascii="Times New Roman" w:eastAsia="Times New Roman" w:hAnsi="Times New Roman" w:cs="Times New Roman"/>
          <w:sz w:val="24"/>
          <w:szCs w:val="24"/>
          <w:lang w:eastAsia="cs-CZ"/>
        </w:rPr>
        <w:t xml:space="preserve"> </w:t>
      </w:r>
    </w:p>
    <w:p w:rsidR="00BC268B" w:rsidRPr="00B427B8" w:rsidRDefault="00BC268B" w:rsidP="00CE583B">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Liberalizační procesy umožnily masovou účast nadnárodních společností ve vlastnických a podnikatelských strukturách ekonomiky ČR (opačný trend, tj. účast českých společností na kapitálovém podnikání v zahraničí, má stále dosti zanedbatelný rozsah). Rychlé tempo nabrala tato účast po roce 1995, zejména vlivem přijetí nového devizového zákona.</w:t>
      </w:r>
    </w:p>
    <w:p w:rsidR="00BC268B" w:rsidRPr="00B427B8" w:rsidRDefault="00BC268B" w:rsidP="00CE583B">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 České republice ale situaci zkomplikovala i nekompetentnost a naivita polistopadových vládních garnitur.</w:t>
      </w:r>
      <w:r w:rsidRPr="00B427B8">
        <w:rPr>
          <w:rFonts w:ascii="Times New Roman" w:eastAsia="MS Mincho" w:hAnsi="Times New Roman" w:cs="Times New Roman"/>
          <w:sz w:val="24"/>
          <w:szCs w:val="24"/>
          <w:vertAlign w:val="superscript"/>
        </w:rPr>
        <w:footnoteReference w:id="890"/>
      </w:r>
      <w:r w:rsidRPr="00B427B8">
        <w:rPr>
          <w:rFonts w:ascii="Times New Roman" w:eastAsia="MS Mincho" w:hAnsi="Times New Roman" w:cs="Times New Roman"/>
          <w:sz w:val="24"/>
          <w:szCs w:val="24"/>
        </w:rPr>
        <w:t xml:space="preserve"> Střízliví ekonomové jim vytkli „přílišnou předpostrašenost", a hlavně to, že „netušily“, že „liberalismus je protekcionismem silných“ (E. Klvačová).</w:t>
      </w:r>
    </w:p>
    <w:p w:rsidR="00BC268B" w:rsidRPr="00B427B8" w:rsidRDefault="00BC268B" w:rsidP="00CE583B">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Příchod se </w:t>
      </w:r>
      <w:r w:rsidR="00D76296" w:rsidRPr="00B427B8">
        <w:rPr>
          <w:rFonts w:ascii="Times New Roman" w:eastAsia="Times New Roman" w:hAnsi="Times New Roman" w:cs="Times New Roman"/>
          <w:sz w:val="24"/>
          <w:szCs w:val="24"/>
          <w:lang w:eastAsia="cs-CZ"/>
        </w:rPr>
        <w:t xml:space="preserve">tak konal </w:t>
      </w:r>
      <w:r w:rsidRPr="00B427B8">
        <w:rPr>
          <w:rFonts w:ascii="Times New Roman" w:eastAsia="Times New Roman" w:hAnsi="Times New Roman" w:cs="Times New Roman"/>
          <w:sz w:val="24"/>
          <w:szCs w:val="24"/>
          <w:lang w:eastAsia="cs-CZ"/>
        </w:rPr>
        <w:t>za podmínek, které si stanovil samotný kapitál. Ten však neměl zájem investovat do této země, ale jen a pouze do sebe, ve svém vlastním zájmu.</w:t>
      </w:r>
      <w:r w:rsidRPr="00B427B8">
        <w:rPr>
          <w:rFonts w:ascii="Times New Roman" w:eastAsia="Times New Roman" w:hAnsi="Times New Roman" w:cs="Times New Roman"/>
          <w:sz w:val="24"/>
          <w:szCs w:val="24"/>
          <w:vertAlign w:val="superscript"/>
          <w:lang w:eastAsia="cs-CZ"/>
        </w:rPr>
        <w:footnoteReference w:id="891"/>
      </w:r>
      <w:r w:rsidRPr="00B427B8">
        <w:rPr>
          <w:rFonts w:ascii="Times New Roman" w:eastAsia="Times New Roman" w:hAnsi="Times New Roman" w:cs="Times New Roman"/>
          <w:sz w:val="24"/>
          <w:szCs w:val="24"/>
          <w:lang w:eastAsia="cs-CZ"/>
        </w:rPr>
        <w:t xml:space="preserve"> </w:t>
      </w:r>
    </w:p>
    <w:p w:rsidR="00BC268B" w:rsidRPr="00B427B8" w:rsidRDefault="00BC268B"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Rozvinuté země do země nevstupovaly se záměrem chudému příbuznému pomáhat. Hodlaly využívat tohoto prostoru potud, pokud se bude jevit jako zajímavá aréna pro jejich podnikání. Znamenalo to, že si cenily nízké tržní hodnoty podniků a levné pracovní síly a snažily se svou část zisku (nebo i celý zisk) udržet na takové výhodné úrovni co nejdéle.  Musely počítat s tím, že se budou střetávat se snahou a snad i vzrůstající schopností domácích podniků a podnikatelů využít tohoto zahraničního kapitálu a jeho možností ve svůj vlastní prospěch. Dokonce se domácím podnikatelům takovým způsobem otevíral větší přístup na zahraniční trhy. Vstup cizího kapitálu tedy přinášel i některé zprvu málo chtěné důsledky, a to i pro postupný růst hodnoty domácí pracovní síly.</w:t>
      </w:r>
    </w:p>
    <w:p w:rsidR="00BC268B" w:rsidRPr="00B427B8" w:rsidRDefault="00BC268B" w:rsidP="00573C39">
      <w:pPr>
        <w:spacing w:after="24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Do rukou finančních obchodníků, spekulantů na londýnské burze, tak byl např. předán </w:t>
      </w:r>
      <w:r w:rsidRPr="00B427B8">
        <w:rPr>
          <w:rFonts w:ascii="Times New Roman" w:eastAsia="MS Mincho" w:hAnsi="Times New Roman" w:cs="Times New Roman"/>
          <w:b/>
          <w:i/>
          <w:sz w:val="24"/>
          <w:szCs w:val="24"/>
        </w:rPr>
        <w:t>vývoj české koruny</w:t>
      </w:r>
      <w:r w:rsidRPr="00B427B8">
        <w:rPr>
          <w:rFonts w:ascii="Times New Roman" w:eastAsia="MS Mincho" w:hAnsi="Times New Roman" w:cs="Times New Roman"/>
          <w:sz w:val="24"/>
          <w:szCs w:val="24"/>
        </w:rPr>
        <w:t>. Jak konstatoval I. Mládek</w:t>
      </w:r>
      <w:r w:rsidRPr="00B427B8">
        <w:rPr>
          <w:rFonts w:ascii="Times New Roman" w:eastAsia="MS Mincho" w:hAnsi="Times New Roman" w:cs="Times New Roman"/>
          <w:i/>
          <w:iCs/>
          <w:sz w:val="24"/>
          <w:szCs w:val="24"/>
        </w:rPr>
        <w:t>,</w:t>
      </w:r>
      <w:r w:rsidRPr="00B427B8">
        <w:rPr>
          <w:rFonts w:ascii="Times New Roman" w:eastAsia="MS Mincho" w:hAnsi="Times New Roman" w:cs="Times New Roman"/>
          <w:sz w:val="24"/>
          <w:szCs w:val="24"/>
        </w:rPr>
        <w:t xml:space="preserve"> „centrální banka jim "zajišťovala komfort tím, že pečovala o stabilitu měny. Pobírali obrovský úrokový diferenciál, který dosahoval v jednu chvíli až jedenáct a půl procentního bodu. Jejich jediné riziko bylo kursové. Tedy s ohledem na péči České národní banky (ČNB) velmi malé, téměř zanedbatelné. Obětí této politiky byla samozřejmě reálná ekonomika, protože podniky platily příliš vysoké úroky a zdroje odplývaly do zahraničí“.</w:t>
      </w:r>
      <w:r w:rsidRPr="00B427B8">
        <w:rPr>
          <w:rFonts w:ascii="Times New Roman" w:eastAsia="MS Mincho" w:hAnsi="Times New Roman" w:cs="Times New Roman"/>
          <w:sz w:val="24"/>
          <w:szCs w:val="24"/>
          <w:vertAlign w:val="superscript"/>
        </w:rPr>
        <w:footnoteReference w:id="892"/>
      </w:r>
      <w:r w:rsidRPr="00B427B8">
        <w:rPr>
          <w:rFonts w:ascii="Times New Roman" w:eastAsia="MS Mincho" w:hAnsi="Times New Roman" w:cs="Times New Roman"/>
          <w:sz w:val="24"/>
          <w:szCs w:val="24"/>
        </w:rPr>
        <w:t xml:space="preserve"> </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Podobně byl rychle a úslužně - na žádost SOO (elity nadnárodních podniků) liberalizován tok zboží a služeb, odbourány tarifní i netarifní překážky obchodu. Rozplynula se tak i představa, že by v zemi mohly vzniknout české nadnárodní společnosti, které by byly schopné obstát v globální konkurenci.  Stát by si v nich ponechal pouze obslužnou funkci. Ve skutečnosti poskytoval servis, ba komfort nadnárodním společnostem, které o alokaci investic rozhodovaly samy.</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893"/>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Českou ekonomiku přehnané otevření, úslužně a překotně přijímaná liberalizační opatření těžce postihla. Snaha „být první“ vedla k tomu, že se ekonomika země řídila hraběcími radami a učebnicovými recepty. </w:t>
      </w:r>
      <w:r w:rsidRPr="00B427B8">
        <w:rPr>
          <w:rFonts w:ascii="Times New Roman" w:eastAsia="Times New Roman" w:hAnsi="Times New Roman" w:cs="Times New Roman"/>
          <w:sz w:val="24"/>
          <w:szCs w:val="24"/>
          <w:lang w:eastAsia="cs-CZ"/>
        </w:rPr>
        <w:t>Vševládný předsudek o samoregulační ruce trhu</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 xml:space="preserve">se prosadil mj. i v takových aktech, jako byla likvidace vědeckovýzkumné základny ekonomiky v Česku a rušení obchodních oddělení na českých zastupitelských úřadech. </w:t>
      </w:r>
    </w:p>
    <w:p w:rsidR="00BC268B" w:rsidRPr="00B427B8" w:rsidRDefault="00BC268B" w:rsidP="00573C39">
      <w:pPr>
        <w:spacing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Důsledky jsou dnes pro mnohé politiky zřejmé. Ústup z takto založených pozic však byl obtížný, mohl vést k obviňování z narušování zahraničně obchodních a politických vztahů a být případně i sankcionován. </w:t>
      </w:r>
    </w:p>
    <w:p w:rsidR="00BC268B" w:rsidRPr="00B427B8" w:rsidRDefault="00BC268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Většina významných českých firem byla nakonec některou z nadnárodních společností pohlcena. Zřetelná byla konkrétně tendence mocenských kruhů v Německu podřídit si oblasti hospodářsky i jazykově na německé podniky vázané (subregionalizace střední Evropy). Rýsovalo se možné nebezpečí ekonomicky založené germanizace dílčích regionů v České republice. Firmy však byly daleky toho, aby </w:t>
      </w:r>
      <w:r w:rsidRPr="00B427B8">
        <w:rPr>
          <w:rFonts w:ascii="Times New Roman" w:hAnsi="Times New Roman" w:cs="Times New Roman"/>
          <w:sz w:val="24"/>
          <w:szCs w:val="24"/>
        </w:rPr>
        <w:t xml:space="preserve">uvažovaly o jakýchsi etnických aspektech svého podnikání. Vy\užily přechodných výhod, které jim stát poskytl, aby je k investicím získal (formy konvertibility měny, daňové prázdniny, levné i bezplatné využití pozemků aj.) a </w:t>
      </w:r>
      <w:r w:rsidRPr="00B427B8">
        <w:rPr>
          <w:rFonts w:ascii="Times New Roman" w:hAnsi="Times New Roman" w:cs="Times New Roman"/>
          <w:sz w:val="24"/>
          <w:szCs w:val="24"/>
        </w:rPr>
        <w:lastRenderedPageBreak/>
        <w:t>poté se začaly ohlížet po výhodnějších podmínkách ještě dále na východ. Etnické hranice je přitom nezajímaly.</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Takovýmto způsobem se ve všech sférách české ekonomiky (kromě zemědělství), vytvořil mimořádně vysoký </w:t>
      </w:r>
      <w:r w:rsidRPr="00B427B8">
        <w:rPr>
          <w:rFonts w:ascii="Times New Roman" w:eastAsia="Times New Roman" w:hAnsi="Times New Roman" w:cs="Times New Roman"/>
          <w:b/>
          <w:i/>
          <w:sz w:val="24"/>
          <w:szCs w:val="24"/>
          <w:lang w:eastAsia="cs-CZ"/>
        </w:rPr>
        <w:t>podíl zahraničního kapitálu</w:t>
      </w:r>
      <w:r w:rsidRPr="00B427B8">
        <w:rPr>
          <w:rFonts w:ascii="Times New Roman" w:eastAsia="Times New Roman" w:hAnsi="Times New Roman" w:cs="Times New Roman"/>
          <w:sz w:val="24"/>
          <w:szCs w:val="24"/>
          <w:lang w:eastAsia="cs-CZ"/>
        </w:rPr>
        <w:t xml:space="preserve">, což nemá v jiných hospodářsky vyspělých zemích obdoby. Průmyslové podniky pod zahraniční kontrolou se v roce 2001 na celkovém dovozu podílely 32 % a na vývozu 66 %.  Při tom byla do průmyslové výroby umístěna jen zhruba čtvrtina celkového objemu přímých zahraničních investic – ostatní směřovaly do peněžnictví a pojišťovnictví, obchodu, pohostinských a ubytovacích služeb, vydavatelství novin a časopisů, dopravy a telekomunikací, služeb pro podniky a dalších činností. Očekávalo se, že příliv zahraničního kapitálu v příštích letech zeslábne na úroveň 3 – 5 mld. USD ročně. I v takovém případě však měly podniky pod zahraniční kontrolou v příštích 10 letech ovládnout 70 – 75 % české ekonomiky (M. Jahn). </w:t>
      </w:r>
    </w:p>
    <w:p w:rsidR="00AB15E4" w:rsidRPr="00B427B8" w:rsidRDefault="00AB15E4" w:rsidP="00573C39">
      <w:pPr>
        <w:spacing w:after="0" w:line="240" w:lineRule="auto"/>
        <w:ind w:right="1152" w:firstLine="540"/>
        <w:jc w:val="both"/>
        <w:rPr>
          <w:rFonts w:ascii="Times New Roman" w:eastAsia="Times New Roman" w:hAnsi="Times New Roman" w:cs="Times New Roman"/>
          <w:sz w:val="24"/>
          <w:szCs w:val="24"/>
          <w:lang w:eastAsia="cs-CZ"/>
        </w:rPr>
      </w:pPr>
    </w:p>
    <w:p w:rsidR="00AB15E4" w:rsidRPr="00B427B8" w:rsidRDefault="00AB15E4"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b/>
          <w:sz w:val="24"/>
          <w:szCs w:val="24"/>
        </w:rPr>
        <w:t xml:space="preserve">Zahraniční subjekty působící v ČR </w:t>
      </w:r>
      <w:r w:rsidR="00F73EB5" w:rsidRPr="00B427B8">
        <w:rPr>
          <w:rFonts w:ascii="Times New Roman" w:hAnsi="Times New Roman" w:cs="Times New Roman"/>
          <w:b/>
          <w:sz w:val="24"/>
          <w:szCs w:val="24"/>
        </w:rPr>
        <w:t xml:space="preserve">v roce </w:t>
      </w:r>
      <w:r w:rsidRPr="00B427B8">
        <w:rPr>
          <w:rFonts w:ascii="Times New Roman" w:hAnsi="Times New Roman" w:cs="Times New Roman"/>
          <w:b/>
          <w:sz w:val="24"/>
          <w:szCs w:val="24"/>
        </w:rPr>
        <w:t>2013</w:t>
      </w:r>
      <w:r w:rsidR="00F73EB5" w:rsidRPr="00B427B8">
        <w:rPr>
          <w:rFonts w:ascii="Times New Roman" w:hAnsi="Times New Roman" w:cs="Times New Roman"/>
          <w:sz w:val="24"/>
          <w:szCs w:val="24"/>
        </w:rPr>
        <w:t xml:space="preserve"> (v mld. a %)</w:t>
      </w:r>
    </w:p>
    <w:p w:rsidR="00F73EB5" w:rsidRPr="00B427B8" w:rsidRDefault="00AB15E4"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Celkový základní kapitál firem působí</w:t>
      </w:r>
      <w:r w:rsidR="00F73EB5" w:rsidRPr="00B427B8">
        <w:rPr>
          <w:rFonts w:ascii="Times New Roman" w:hAnsi="Times New Roman" w:cs="Times New Roman"/>
          <w:sz w:val="24"/>
          <w:szCs w:val="24"/>
        </w:rPr>
        <w:t xml:space="preserve">cích v zemi </w:t>
      </w:r>
      <w:r w:rsidR="004D3745" w:rsidRPr="00B427B8">
        <w:rPr>
          <w:rFonts w:ascii="Times New Roman" w:hAnsi="Times New Roman" w:cs="Times New Roman"/>
          <w:sz w:val="24"/>
          <w:szCs w:val="24"/>
        </w:rPr>
        <w:t xml:space="preserve">představuje </w:t>
      </w:r>
      <w:r w:rsidRPr="00B427B8">
        <w:rPr>
          <w:rFonts w:ascii="Times New Roman" w:hAnsi="Times New Roman" w:cs="Times New Roman"/>
          <w:sz w:val="24"/>
          <w:szCs w:val="24"/>
        </w:rPr>
        <w:t xml:space="preserve">2 330,9 </w:t>
      </w:r>
      <w:r w:rsidR="004D3745" w:rsidRPr="00B427B8">
        <w:rPr>
          <w:rFonts w:ascii="Times New Roman" w:hAnsi="Times New Roman" w:cs="Times New Roman"/>
          <w:sz w:val="24"/>
          <w:szCs w:val="24"/>
        </w:rPr>
        <w:t>mld. Kč</w:t>
      </w:r>
    </w:p>
    <w:p w:rsidR="00161A94" w:rsidRPr="00B427B8" w:rsidRDefault="00F73EB5"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Z toho </w:t>
      </w:r>
      <w:r w:rsidR="00AB15E4" w:rsidRPr="00B427B8">
        <w:rPr>
          <w:rFonts w:ascii="Times New Roman" w:hAnsi="Times New Roman" w:cs="Times New Roman"/>
          <w:sz w:val="24"/>
          <w:szCs w:val="24"/>
        </w:rPr>
        <w:t>ovládají</w:t>
      </w:r>
    </w:p>
    <w:p w:rsidR="004808AA" w:rsidRPr="00B427B8" w:rsidRDefault="000833F0"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4808AA" w:rsidRPr="00B427B8">
        <w:rPr>
          <w:rFonts w:ascii="Times New Roman" w:hAnsi="Times New Roman" w:cs="Times New Roman"/>
          <w:sz w:val="24"/>
          <w:szCs w:val="24"/>
        </w:rPr>
        <w:t>tuzemské subjekty 1 350,3 miliardy, tj. 58 % a mají majetkový podíl v</w:t>
      </w:r>
      <w:r w:rsidR="00153EC8" w:rsidRPr="00B427B8">
        <w:rPr>
          <w:rFonts w:ascii="Times New Roman" w:hAnsi="Times New Roman" w:cs="Times New Roman"/>
          <w:sz w:val="24"/>
          <w:szCs w:val="24"/>
        </w:rPr>
        <w:t> </w:t>
      </w:r>
      <w:r w:rsidR="004808AA" w:rsidRPr="00B427B8">
        <w:rPr>
          <w:rFonts w:ascii="Times New Roman" w:hAnsi="Times New Roman" w:cs="Times New Roman"/>
          <w:sz w:val="24"/>
          <w:szCs w:val="24"/>
        </w:rPr>
        <w:t>77</w:t>
      </w:r>
      <w:r w:rsidR="00153EC8" w:rsidRPr="00B427B8">
        <w:rPr>
          <w:rFonts w:ascii="Times New Roman" w:hAnsi="Times New Roman" w:cs="Times New Roman"/>
          <w:sz w:val="24"/>
          <w:szCs w:val="24"/>
        </w:rPr>
        <w:t xml:space="preserve"> </w:t>
      </w:r>
      <w:r w:rsidR="004808AA" w:rsidRPr="00B427B8">
        <w:rPr>
          <w:rFonts w:ascii="Times New Roman" w:hAnsi="Times New Roman" w:cs="Times New Roman"/>
          <w:sz w:val="24"/>
          <w:szCs w:val="24"/>
        </w:rPr>
        <w:t xml:space="preserve">% českých firem (j. v 308 032 firmách); </w:t>
      </w:r>
    </w:p>
    <w:p w:rsidR="004808AA" w:rsidRPr="00B427B8" w:rsidRDefault="000833F0"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4808AA" w:rsidRPr="00B427B8">
        <w:rPr>
          <w:rFonts w:ascii="Times New Roman" w:hAnsi="Times New Roman" w:cs="Times New Roman"/>
          <w:sz w:val="24"/>
          <w:szCs w:val="24"/>
        </w:rPr>
        <w:t xml:space="preserve">zahraniční subjekty 980,7 miliardy, tj. 42 %, i když kontrolují jen 23 % tuzemských firem. </w:t>
      </w:r>
    </w:p>
    <w:p w:rsidR="004D3745" w:rsidRPr="00B427B8" w:rsidRDefault="00AB15E4" w:rsidP="000833F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Nejpočetněji </w:t>
      </w:r>
      <w:r w:rsidR="004D3745" w:rsidRPr="00B427B8">
        <w:rPr>
          <w:rFonts w:ascii="Times New Roman" w:hAnsi="Times New Roman" w:cs="Times New Roman"/>
          <w:sz w:val="24"/>
          <w:szCs w:val="24"/>
        </w:rPr>
        <w:t xml:space="preserve">z firem kontrolovaných zahraničními subjekty jsou </w:t>
      </w:r>
      <w:r w:rsidRPr="00B427B8">
        <w:rPr>
          <w:rFonts w:ascii="Times New Roman" w:hAnsi="Times New Roman" w:cs="Times New Roman"/>
          <w:sz w:val="24"/>
          <w:szCs w:val="24"/>
        </w:rPr>
        <w:t xml:space="preserve">zastoupeny firmy </w:t>
      </w:r>
    </w:p>
    <w:p w:rsidR="004D3745" w:rsidRPr="00B427B8" w:rsidRDefault="004D3745"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z</w:t>
      </w:r>
      <w:r w:rsidR="000833F0" w:rsidRPr="00B427B8">
        <w:rPr>
          <w:rFonts w:ascii="Times New Roman" w:hAnsi="Times New Roman" w:cs="Times New Roman"/>
          <w:sz w:val="24"/>
          <w:szCs w:val="24"/>
        </w:rPr>
        <w:t> </w:t>
      </w:r>
      <w:r w:rsidR="00AB15E4" w:rsidRPr="00B427B8">
        <w:rPr>
          <w:rFonts w:ascii="Times New Roman" w:hAnsi="Times New Roman" w:cs="Times New Roman"/>
          <w:sz w:val="24"/>
          <w:szCs w:val="24"/>
        </w:rPr>
        <w:t>Ruska</w:t>
      </w:r>
      <w:r w:rsidR="000833F0" w:rsidRPr="00B427B8">
        <w:rPr>
          <w:rFonts w:ascii="Times New Roman" w:hAnsi="Times New Roman" w:cs="Times New Roman"/>
          <w:sz w:val="24"/>
          <w:szCs w:val="24"/>
        </w:rPr>
        <w:tab/>
      </w:r>
      <w:r w:rsidR="000833F0" w:rsidRPr="00B427B8">
        <w:rPr>
          <w:rFonts w:ascii="Times New Roman" w:hAnsi="Times New Roman" w:cs="Times New Roman"/>
          <w:sz w:val="24"/>
          <w:szCs w:val="24"/>
        </w:rPr>
        <w:tab/>
      </w:r>
      <w:r w:rsidR="000833F0" w:rsidRPr="00B427B8">
        <w:rPr>
          <w:rFonts w:ascii="Times New Roman" w:hAnsi="Times New Roman" w:cs="Times New Roman"/>
          <w:sz w:val="24"/>
          <w:szCs w:val="24"/>
        </w:rPr>
        <w:tab/>
      </w:r>
      <w:r w:rsidR="000833F0" w:rsidRPr="00B427B8">
        <w:rPr>
          <w:rFonts w:ascii="Times New Roman" w:hAnsi="Times New Roman" w:cs="Times New Roman"/>
          <w:sz w:val="24"/>
          <w:szCs w:val="24"/>
        </w:rPr>
        <w:tab/>
      </w:r>
      <w:r w:rsidR="00AB15E4" w:rsidRPr="00B427B8">
        <w:rPr>
          <w:rFonts w:ascii="Times New Roman" w:hAnsi="Times New Roman" w:cs="Times New Roman"/>
          <w:sz w:val="24"/>
          <w:szCs w:val="24"/>
        </w:rPr>
        <w:t xml:space="preserve">17 010, tj. 18,9% </w:t>
      </w:r>
    </w:p>
    <w:p w:rsidR="004D3745" w:rsidRPr="00B427B8" w:rsidRDefault="004D3745"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z</w:t>
      </w:r>
      <w:r w:rsidR="000833F0" w:rsidRPr="00B427B8">
        <w:rPr>
          <w:rFonts w:ascii="Times New Roman" w:hAnsi="Times New Roman" w:cs="Times New Roman"/>
          <w:sz w:val="24"/>
          <w:szCs w:val="24"/>
        </w:rPr>
        <w:t> </w:t>
      </w:r>
      <w:r w:rsidR="00AB15E4" w:rsidRPr="00B427B8">
        <w:rPr>
          <w:rFonts w:ascii="Times New Roman" w:hAnsi="Times New Roman" w:cs="Times New Roman"/>
          <w:sz w:val="24"/>
          <w:szCs w:val="24"/>
        </w:rPr>
        <w:t>Něm</w:t>
      </w:r>
      <w:r w:rsidRPr="00B427B8">
        <w:rPr>
          <w:rFonts w:ascii="Times New Roman" w:hAnsi="Times New Roman" w:cs="Times New Roman"/>
          <w:sz w:val="24"/>
          <w:szCs w:val="24"/>
        </w:rPr>
        <w:t>ecka</w:t>
      </w:r>
      <w:r w:rsidR="000833F0" w:rsidRPr="00B427B8">
        <w:rPr>
          <w:rFonts w:ascii="Times New Roman" w:hAnsi="Times New Roman" w:cs="Times New Roman"/>
          <w:sz w:val="24"/>
          <w:szCs w:val="24"/>
        </w:rPr>
        <w:tab/>
      </w:r>
      <w:r w:rsidR="000833F0" w:rsidRPr="00B427B8">
        <w:rPr>
          <w:rFonts w:ascii="Times New Roman" w:hAnsi="Times New Roman" w:cs="Times New Roman"/>
          <w:sz w:val="24"/>
          <w:szCs w:val="24"/>
        </w:rPr>
        <w:tab/>
      </w:r>
      <w:r w:rsidR="000833F0" w:rsidRPr="00B427B8">
        <w:rPr>
          <w:rFonts w:ascii="Times New Roman" w:hAnsi="Times New Roman" w:cs="Times New Roman"/>
          <w:sz w:val="24"/>
          <w:szCs w:val="24"/>
        </w:rPr>
        <w:tab/>
      </w:r>
      <w:r w:rsidRPr="00B427B8">
        <w:rPr>
          <w:rFonts w:ascii="Times New Roman" w:hAnsi="Times New Roman" w:cs="Times New Roman"/>
          <w:sz w:val="24"/>
          <w:szCs w:val="24"/>
        </w:rPr>
        <w:t>10 271 firem, tj. 11,4 %</w:t>
      </w:r>
    </w:p>
    <w:p w:rsidR="004D3745" w:rsidRPr="00B427B8" w:rsidRDefault="00AB15E4"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4D3745" w:rsidRPr="00B427B8">
        <w:rPr>
          <w:rFonts w:ascii="Times New Roman" w:hAnsi="Times New Roman" w:cs="Times New Roman"/>
          <w:sz w:val="24"/>
          <w:szCs w:val="24"/>
        </w:rPr>
        <w:t xml:space="preserve">      z</w:t>
      </w:r>
      <w:r w:rsidR="000833F0" w:rsidRPr="00B427B8">
        <w:rPr>
          <w:rFonts w:ascii="Times New Roman" w:hAnsi="Times New Roman" w:cs="Times New Roman"/>
          <w:sz w:val="24"/>
          <w:szCs w:val="24"/>
        </w:rPr>
        <w:t> </w:t>
      </w:r>
      <w:r w:rsidRPr="00B427B8">
        <w:rPr>
          <w:rFonts w:ascii="Times New Roman" w:hAnsi="Times New Roman" w:cs="Times New Roman"/>
          <w:sz w:val="24"/>
          <w:szCs w:val="24"/>
        </w:rPr>
        <w:t>Ukrajiny</w:t>
      </w:r>
      <w:r w:rsidR="000833F0" w:rsidRPr="00B427B8">
        <w:rPr>
          <w:rFonts w:ascii="Times New Roman" w:hAnsi="Times New Roman" w:cs="Times New Roman"/>
          <w:sz w:val="24"/>
          <w:szCs w:val="24"/>
        </w:rPr>
        <w:tab/>
      </w:r>
      <w:r w:rsidR="000833F0" w:rsidRPr="00B427B8">
        <w:rPr>
          <w:rFonts w:ascii="Times New Roman" w:hAnsi="Times New Roman" w:cs="Times New Roman"/>
          <w:sz w:val="24"/>
          <w:szCs w:val="24"/>
        </w:rPr>
        <w:tab/>
      </w:r>
      <w:r w:rsidR="000833F0" w:rsidRPr="00B427B8">
        <w:rPr>
          <w:rFonts w:ascii="Times New Roman" w:hAnsi="Times New Roman" w:cs="Times New Roman"/>
          <w:sz w:val="24"/>
          <w:szCs w:val="24"/>
        </w:rPr>
        <w:tab/>
      </w:r>
      <w:r w:rsidRPr="00B427B8">
        <w:rPr>
          <w:rFonts w:ascii="Times New Roman" w:hAnsi="Times New Roman" w:cs="Times New Roman"/>
          <w:sz w:val="24"/>
          <w:szCs w:val="24"/>
        </w:rPr>
        <w:t xml:space="preserve">9 602 firem, tj. 10,7 % </w:t>
      </w:r>
    </w:p>
    <w:p w:rsidR="004D3745" w:rsidRPr="00B427B8" w:rsidRDefault="004D3745"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ze </w:t>
      </w:r>
      <w:r w:rsidR="00AB15E4" w:rsidRPr="00B427B8">
        <w:rPr>
          <w:rFonts w:ascii="Times New Roman" w:hAnsi="Times New Roman" w:cs="Times New Roman"/>
          <w:sz w:val="24"/>
          <w:szCs w:val="24"/>
        </w:rPr>
        <w:t xml:space="preserve">Slovenska </w:t>
      </w:r>
      <w:r w:rsidR="000833F0" w:rsidRPr="00B427B8">
        <w:rPr>
          <w:rFonts w:ascii="Times New Roman" w:hAnsi="Times New Roman" w:cs="Times New Roman"/>
          <w:sz w:val="24"/>
          <w:szCs w:val="24"/>
        </w:rPr>
        <w:tab/>
      </w:r>
      <w:r w:rsidR="000833F0" w:rsidRPr="00B427B8">
        <w:rPr>
          <w:rFonts w:ascii="Times New Roman" w:hAnsi="Times New Roman" w:cs="Times New Roman"/>
          <w:sz w:val="24"/>
          <w:szCs w:val="24"/>
        </w:rPr>
        <w:tab/>
      </w:r>
      <w:r w:rsidR="000833F0" w:rsidRPr="00B427B8">
        <w:rPr>
          <w:rFonts w:ascii="Times New Roman" w:hAnsi="Times New Roman" w:cs="Times New Roman"/>
          <w:sz w:val="24"/>
          <w:szCs w:val="24"/>
        </w:rPr>
        <w:tab/>
      </w:r>
      <w:r w:rsidR="00AB15E4" w:rsidRPr="00B427B8">
        <w:rPr>
          <w:rFonts w:ascii="Times New Roman" w:hAnsi="Times New Roman" w:cs="Times New Roman"/>
          <w:sz w:val="24"/>
          <w:szCs w:val="24"/>
        </w:rPr>
        <w:t xml:space="preserve">8 283, tj. 9,2 %. </w:t>
      </w:r>
    </w:p>
    <w:p w:rsidR="000833F0" w:rsidRPr="00B427B8" w:rsidRDefault="00AB15E4"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Největší podíl na základním kapitálu má</w:t>
      </w:r>
      <w:r w:rsidR="000833F0" w:rsidRPr="00B427B8">
        <w:rPr>
          <w:rFonts w:ascii="Times New Roman" w:hAnsi="Times New Roman" w:cs="Times New Roman"/>
          <w:sz w:val="24"/>
          <w:szCs w:val="24"/>
        </w:rPr>
        <w:t>:</w:t>
      </w:r>
      <w:r w:rsidRPr="00B427B8">
        <w:rPr>
          <w:rFonts w:ascii="Times New Roman" w:hAnsi="Times New Roman" w:cs="Times New Roman"/>
          <w:sz w:val="24"/>
          <w:szCs w:val="24"/>
        </w:rPr>
        <w:t xml:space="preserve"> </w:t>
      </w:r>
    </w:p>
    <w:p w:rsidR="000833F0" w:rsidRPr="00B427B8" w:rsidRDefault="004B6F44"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 xml:space="preserve">Nizozemsko </w:t>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r>
      <w:r w:rsidR="00AB15E4" w:rsidRPr="00B427B8">
        <w:rPr>
          <w:rFonts w:ascii="Times New Roman" w:hAnsi="Times New Roman" w:cs="Times New Roman"/>
          <w:sz w:val="24"/>
          <w:szCs w:val="24"/>
        </w:rPr>
        <w:t xml:space="preserve"> 250,3</w:t>
      </w:r>
      <w:r w:rsidR="004D3745" w:rsidRPr="00B427B8">
        <w:rPr>
          <w:rFonts w:ascii="Times New Roman" w:hAnsi="Times New Roman" w:cs="Times New Roman"/>
          <w:sz w:val="24"/>
          <w:szCs w:val="24"/>
        </w:rPr>
        <w:t xml:space="preserve"> mld. Kč</w:t>
      </w:r>
    </w:p>
    <w:p w:rsidR="000833F0" w:rsidRPr="00B427B8" w:rsidRDefault="004B6F44"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 xml:space="preserve">Rakousko </w:t>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 </w:t>
      </w:r>
      <w:r w:rsidR="00AB15E4" w:rsidRPr="00B427B8">
        <w:rPr>
          <w:rFonts w:ascii="Times New Roman" w:hAnsi="Times New Roman" w:cs="Times New Roman"/>
          <w:sz w:val="24"/>
          <w:szCs w:val="24"/>
        </w:rPr>
        <w:t>109,5</w:t>
      </w:r>
    </w:p>
    <w:p w:rsidR="000833F0" w:rsidRPr="00B427B8" w:rsidRDefault="004B6F44"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Německo</w:t>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r>
      <w:r w:rsidR="00AB15E4" w:rsidRPr="00B427B8">
        <w:rPr>
          <w:rFonts w:ascii="Times New Roman" w:hAnsi="Times New Roman" w:cs="Times New Roman"/>
          <w:sz w:val="24"/>
          <w:szCs w:val="24"/>
        </w:rPr>
        <w:t xml:space="preserve"> 100,0 </w:t>
      </w:r>
    </w:p>
    <w:p w:rsidR="004D3745" w:rsidRPr="00B427B8" w:rsidRDefault="004B6F44"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Slovens</w:t>
      </w:r>
      <w:r w:rsidRPr="00B427B8">
        <w:rPr>
          <w:rFonts w:ascii="Times New Roman" w:hAnsi="Times New Roman" w:cs="Times New Roman"/>
          <w:sz w:val="24"/>
          <w:szCs w:val="24"/>
        </w:rPr>
        <w:t xml:space="preserve">ko </w:t>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 33,9 mld. Kč</w:t>
      </w:r>
      <w:r w:rsidR="00AB15E4" w:rsidRPr="00B427B8">
        <w:rPr>
          <w:rFonts w:ascii="Times New Roman" w:hAnsi="Times New Roman" w:cs="Times New Roman"/>
          <w:sz w:val="24"/>
          <w:szCs w:val="24"/>
        </w:rPr>
        <w:t xml:space="preserve"> </w:t>
      </w:r>
    </w:p>
    <w:p w:rsidR="00CE583B" w:rsidRPr="00B427B8" w:rsidRDefault="00AB15E4"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42,5 % zahraničního kapitálu v českých zemích pochází z daňových rájů (téměř 417 miliard korun).</w:t>
      </w:r>
    </w:p>
    <w:p w:rsidR="00CE583B" w:rsidRPr="00B427B8" w:rsidRDefault="00CE583B" w:rsidP="004808AA">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0"/>
          <w:szCs w:val="20"/>
        </w:rPr>
      </w:pPr>
    </w:p>
    <w:p w:rsidR="00AB15E4" w:rsidRPr="00B427B8" w:rsidRDefault="00AB15E4" w:rsidP="00CE583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0"/>
          <w:szCs w:val="20"/>
        </w:rPr>
        <w:t>Poradenská společnost Bisnode, Svobo</w:t>
      </w:r>
      <w:r w:rsidR="00CE583B" w:rsidRPr="00B427B8">
        <w:rPr>
          <w:rFonts w:ascii="Times New Roman" w:hAnsi="Times New Roman" w:cs="Times New Roman"/>
          <w:sz w:val="20"/>
          <w:szCs w:val="20"/>
        </w:rPr>
        <w:t>da, J., Právo, 30. května 2013.</w:t>
      </w:r>
    </w:p>
    <w:p w:rsidR="00AB15E4" w:rsidRPr="00B427B8" w:rsidRDefault="00AB15E4" w:rsidP="00AB15E4">
      <w:pPr>
        <w:spacing w:after="0" w:line="240" w:lineRule="auto"/>
        <w:ind w:right="1134"/>
        <w:jc w:val="both"/>
        <w:rPr>
          <w:rFonts w:ascii="Times New Roman" w:hAnsi="Times New Roman" w:cs="Times New Roman"/>
          <w:b/>
          <w:sz w:val="24"/>
          <w:szCs w:val="24"/>
        </w:rPr>
      </w:pP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Koncem roku 2000 se kanál přílivu prostředků, kterým byla privatizace, v podstatě uzavřel. Další příležitosti ale nabízely </w:t>
      </w:r>
      <w:r w:rsidRPr="00B427B8">
        <w:rPr>
          <w:rFonts w:ascii="Times New Roman" w:eastAsia="Times New Roman" w:hAnsi="Times New Roman" w:cs="Times New Roman"/>
          <w:b/>
          <w:i/>
          <w:sz w:val="24"/>
          <w:szCs w:val="24"/>
          <w:lang w:eastAsia="cs-CZ"/>
        </w:rPr>
        <w:t>přeshraniční fúze a akvizice</w:t>
      </w:r>
      <w:r w:rsidRPr="00B427B8">
        <w:rPr>
          <w:rFonts w:ascii="Times New Roman" w:eastAsia="Times New Roman" w:hAnsi="Times New Roman" w:cs="Times New Roman"/>
          <w:sz w:val="24"/>
          <w:szCs w:val="24"/>
          <w:lang w:eastAsia="cs-CZ"/>
        </w:rPr>
        <w:t xml:space="preserve">, investice na zelené louce a později i investice do strategických služeb a reinvestice. </w:t>
      </w:r>
    </w:p>
    <w:p w:rsidR="00BC268B" w:rsidRPr="00B427B8" w:rsidRDefault="00BC268B" w:rsidP="00EE2F1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Místa v první řadě byla sice už většinou obsazena. </w:t>
      </w:r>
      <w:r w:rsidRPr="00B427B8">
        <w:rPr>
          <w:rFonts w:ascii="Times New Roman" w:eastAsia="MS Mincho" w:hAnsi="Times New Roman" w:cs="Times New Roman"/>
          <w:sz w:val="24"/>
          <w:szCs w:val="24"/>
          <w:lang w:eastAsia="cs-CZ"/>
        </w:rPr>
        <w:t>Největším investorem se stalo Německo. Od roku 2000 se ale daří získávat i většinu nových japonských investičních projektů, které směřují do střední Evropy.</w:t>
      </w:r>
      <w:r w:rsidRPr="00B427B8">
        <w:rPr>
          <w:rFonts w:ascii="Times New Roman" w:eastAsia="MS Mincho" w:hAnsi="Times New Roman" w:cs="Times New Roman"/>
          <w:sz w:val="24"/>
          <w:szCs w:val="24"/>
          <w:vertAlign w:val="superscript"/>
          <w:lang w:eastAsia="cs-CZ"/>
        </w:rPr>
        <w:footnoteReference w:id="894"/>
      </w:r>
      <w:r w:rsidRPr="00B427B8">
        <w:rPr>
          <w:rFonts w:ascii="Times New Roman" w:eastAsia="MS Mincho" w:hAnsi="Times New Roman" w:cs="Times New Roman"/>
          <w:sz w:val="24"/>
          <w:szCs w:val="24"/>
          <w:lang w:eastAsia="cs-CZ"/>
        </w:rPr>
        <w:t xml:space="preserve"> </w:t>
      </w:r>
    </w:p>
    <w:p w:rsidR="00BC268B" w:rsidRPr="00B427B8" w:rsidRDefault="00BC268B" w:rsidP="00EE2F1D">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Zájem zahraničního kapitálu o podnikání v České republice – v tom i podstatně nižší velikostní úrovně než jsou nadnárodní společnosti – stále trvá. </w:t>
      </w:r>
      <w:r w:rsidRPr="00B427B8">
        <w:rPr>
          <w:rFonts w:ascii="Times New Roman" w:eastAsia="MS Mincho" w:hAnsi="Times New Roman" w:cs="Times New Roman"/>
          <w:sz w:val="24"/>
          <w:szCs w:val="24"/>
          <w:lang w:eastAsia="cs-CZ"/>
        </w:rPr>
        <w:t xml:space="preserve">V roce 2000 tu dosáhly přímé investice hodnoty 4,6 mld. USD, v roce 1999 dokonce 6,3 mld. USD. </w:t>
      </w:r>
      <w:r w:rsidRPr="00B427B8">
        <w:rPr>
          <w:rFonts w:ascii="Times New Roman" w:eastAsia="Times New Roman" w:hAnsi="Times New Roman" w:cs="Times New Roman"/>
          <w:sz w:val="24"/>
          <w:szCs w:val="24"/>
          <w:lang w:eastAsia="cs-CZ"/>
        </w:rPr>
        <w:t>Rostl sice kolísavě, ale trvale, až dosáhl v roce 2002 sumy 9,3 mld. USD.</w:t>
      </w:r>
      <w:r w:rsidRPr="00B427B8">
        <w:rPr>
          <w:rFonts w:ascii="Times New Roman" w:eastAsia="Times New Roman" w:hAnsi="Times New Roman" w:cs="Times New Roman"/>
          <w:sz w:val="24"/>
          <w:szCs w:val="24"/>
          <w:vertAlign w:val="superscript"/>
          <w:lang w:eastAsia="cs-CZ"/>
        </w:rPr>
        <w:footnoteReference w:id="895"/>
      </w:r>
      <w:r w:rsidRPr="00B427B8">
        <w:rPr>
          <w:rFonts w:ascii="Times New Roman" w:eastAsia="Times New Roman" w:hAnsi="Times New Roman" w:cs="Times New Roman"/>
          <w:sz w:val="24"/>
          <w:szCs w:val="24"/>
          <w:lang w:eastAsia="cs-CZ"/>
        </w:rPr>
        <w:t xml:space="preserve"> </w:t>
      </w:r>
    </w:p>
    <w:p w:rsidR="00A44E17" w:rsidRPr="00B427B8" w:rsidRDefault="00A44E17" w:rsidP="00EE2F1D">
      <w:pPr>
        <w:spacing w:after="0" w:line="240" w:lineRule="auto"/>
        <w:ind w:right="1152" w:firstLine="540"/>
        <w:jc w:val="both"/>
        <w:rPr>
          <w:rFonts w:ascii="Times New Roman" w:eastAsia="Times New Roman" w:hAnsi="Times New Roman" w:cs="Times New Roman"/>
          <w:sz w:val="24"/>
          <w:szCs w:val="24"/>
          <w:lang w:eastAsia="cs-CZ"/>
        </w:rPr>
      </w:pPr>
    </w:p>
    <w:p w:rsidR="00A44E17" w:rsidRPr="00B427B8" w:rsidRDefault="00A44E17" w:rsidP="00EE2F1D">
      <w:pPr>
        <w:spacing w:after="0" w:line="240" w:lineRule="auto"/>
        <w:ind w:right="1152" w:firstLine="540"/>
        <w:jc w:val="both"/>
        <w:rPr>
          <w:rFonts w:ascii="Times New Roman" w:eastAsia="Times New Roman" w:hAnsi="Times New Roman" w:cs="Times New Roman"/>
          <w:sz w:val="24"/>
          <w:szCs w:val="24"/>
          <w:lang w:eastAsia="cs-CZ"/>
        </w:rPr>
      </w:pPr>
    </w:p>
    <w:p w:rsidR="00A44E17" w:rsidRPr="00B427B8" w:rsidRDefault="00A44E17" w:rsidP="00EE2F1D">
      <w:pPr>
        <w:spacing w:after="0" w:line="240" w:lineRule="auto"/>
        <w:ind w:right="1152" w:firstLine="540"/>
        <w:jc w:val="both"/>
        <w:rPr>
          <w:rFonts w:ascii="Times New Roman" w:eastAsia="Times New Roman" w:hAnsi="Times New Roman" w:cs="Times New Roman"/>
          <w:sz w:val="24"/>
          <w:szCs w:val="24"/>
          <w:lang w:eastAsia="cs-CZ"/>
        </w:rPr>
      </w:pPr>
    </w:p>
    <w:p w:rsidR="00AB15E4" w:rsidRPr="00B427B8" w:rsidRDefault="00A44E17" w:rsidP="00AB15E4">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P</w:t>
      </w:r>
      <w:r w:rsidR="00AB15E4" w:rsidRPr="00B427B8">
        <w:rPr>
          <w:rFonts w:ascii="Times New Roman" w:hAnsi="Times New Roman" w:cs="Times New Roman"/>
          <w:b/>
          <w:sz w:val="24"/>
          <w:szCs w:val="24"/>
        </w:rPr>
        <w:t>římé zahraniční investice do České republiky podle zemí (</w:t>
      </w:r>
      <w:r w:rsidR="00AB15E4" w:rsidRPr="00B427B8">
        <w:rPr>
          <w:rFonts w:ascii="Times New Roman" w:hAnsi="Times New Roman" w:cs="Times New Roman"/>
          <w:sz w:val="24"/>
          <w:szCs w:val="24"/>
        </w:rPr>
        <w:t>v mil. Kč)</w:t>
      </w:r>
    </w:p>
    <w:p w:rsidR="006672CB" w:rsidRPr="00B427B8" w:rsidRDefault="006672CB" w:rsidP="00AB15E4">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185F07" w:rsidRPr="00B427B8">
        <w:rPr>
          <w:rFonts w:ascii="Times New Roman" w:hAnsi="Times New Roman" w:cs="Times New Roman"/>
          <w:sz w:val="24"/>
          <w:szCs w:val="24"/>
        </w:rPr>
        <w:tab/>
      </w:r>
      <w:r w:rsidRPr="00B427B8">
        <w:rPr>
          <w:rFonts w:ascii="Times New Roman" w:hAnsi="Times New Roman" w:cs="Times New Roman"/>
          <w:sz w:val="24"/>
          <w:szCs w:val="24"/>
        </w:rPr>
        <w:t xml:space="preserve">  2009</w:t>
      </w:r>
      <w:r w:rsidR="00185F07" w:rsidRPr="00B427B8">
        <w:rPr>
          <w:rFonts w:ascii="Times New Roman" w:hAnsi="Times New Roman" w:cs="Times New Roman"/>
          <w:sz w:val="24"/>
          <w:szCs w:val="24"/>
        </w:rPr>
        <w:tab/>
      </w:r>
      <w:r w:rsidR="00185F07" w:rsidRPr="00B427B8">
        <w:rPr>
          <w:rFonts w:ascii="Times New Roman" w:hAnsi="Times New Roman" w:cs="Times New Roman"/>
          <w:sz w:val="24"/>
          <w:szCs w:val="24"/>
        </w:rPr>
        <w:tab/>
      </w:r>
      <w:r w:rsidR="00160A61" w:rsidRPr="00B427B8">
        <w:rPr>
          <w:rFonts w:ascii="Times New Roman" w:hAnsi="Times New Roman" w:cs="Times New Roman"/>
          <w:sz w:val="24"/>
          <w:szCs w:val="24"/>
        </w:rPr>
        <w:t xml:space="preserve">  </w:t>
      </w:r>
      <w:r w:rsidRPr="00B427B8">
        <w:rPr>
          <w:rFonts w:ascii="Times New Roman" w:hAnsi="Times New Roman" w:cs="Times New Roman"/>
          <w:sz w:val="24"/>
          <w:szCs w:val="24"/>
        </w:rPr>
        <w:t>2010</w:t>
      </w:r>
      <w:r w:rsidR="00160A61" w:rsidRPr="00B427B8">
        <w:rPr>
          <w:rFonts w:ascii="Times New Roman" w:hAnsi="Times New Roman" w:cs="Times New Roman"/>
          <w:sz w:val="24"/>
          <w:szCs w:val="24"/>
        </w:rPr>
        <w:tab/>
      </w:r>
      <w:r w:rsidR="00160A61" w:rsidRPr="00B427B8">
        <w:rPr>
          <w:rFonts w:ascii="Times New Roman" w:hAnsi="Times New Roman" w:cs="Times New Roman"/>
          <w:sz w:val="24"/>
          <w:szCs w:val="24"/>
        </w:rPr>
        <w:tab/>
      </w:r>
      <w:r w:rsidRPr="00B427B8">
        <w:rPr>
          <w:rFonts w:ascii="Times New Roman" w:hAnsi="Times New Roman" w:cs="Times New Roman"/>
          <w:sz w:val="24"/>
          <w:szCs w:val="24"/>
        </w:rPr>
        <w:t>2011</w:t>
      </w:r>
    </w:p>
    <w:p w:rsidR="00AB15E4" w:rsidRPr="00B427B8" w:rsidRDefault="00AB15E4" w:rsidP="00AB15E4">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Svět</w:t>
      </w:r>
      <w:r w:rsidR="00185F07" w:rsidRPr="00B427B8">
        <w:rPr>
          <w:rFonts w:ascii="Times New Roman" w:hAnsi="Times New Roman" w:cs="Times New Roman"/>
          <w:sz w:val="24"/>
          <w:szCs w:val="24"/>
        </w:rPr>
        <w:tab/>
      </w:r>
      <w:r w:rsidR="00185F07" w:rsidRPr="00B427B8">
        <w:rPr>
          <w:rFonts w:ascii="Times New Roman" w:hAnsi="Times New Roman" w:cs="Times New Roman"/>
          <w:sz w:val="24"/>
          <w:szCs w:val="24"/>
        </w:rPr>
        <w:tab/>
      </w:r>
      <w:r w:rsidR="00185F07" w:rsidRPr="00B427B8">
        <w:rPr>
          <w:rFonts w:ascii="Times New Roman" w:hAnsi="Times New Roman" w:cs="Times New Roman"/>
          <w:sz w:val="24"/>
          <w:szCs w:val="24"/>
        </w:rPr>
        <w:tab/>
      </w:r>
      <w:r w:rsidRPr="00B427B8">
        <w:rPr>
          <w:rFonts w:ascii="Times New Roman" w:hAnsi="Times New Roman" w:cs="Times New Roman"/>
          <w:sz w:val="24"/>
          <w:szCs w:val="24"/>
        </w:rPr>
        <w:t>55 793,9</w:t>
      </w:r>
      <w:r w:rsidR="00185F07" w:rsidRPr="00B427B8">
        <w:rPr>
          <w:rFonts w:ascii="Times New Roman" w:hAnsi="Times New Roman" w:cs="Times New Roman"/>
          <w:sz w:val="24"/>
          <w:szCs w:val="24"/>
        </w:rPr>
        <w:tab/>
      </w:r>
      <w:r w:rsidRPr="00B427B8">
        <w:rPr>
          <w:rFonts w:ascii="Times New Roman" w:hAnsi="Times New Roman" w:cs="Times New Roman"/>
          <w:sz w:val="24"/>
          <w:szCs w:val="24"/>
        </w:rPr>
        <w:t>117</w:t>
      </w:r>
      <w:r w:rsidR="00185F07" w:rsidRPr="00B427B8">
        <w:rPr>
          <w:rFonts w:ascii="Times New Roman" w:hAnsi="Times New Roman" w:cs="Times New Roman"/>
          <w:sz w:val="24"/>
          <w:szCs w:val="24"/>
        </w:rPr>
        <w:t> </w:t>
      </w:r>
      <w:r w:rsidRPr="00B427B8">
        <w:rPr>
          <w:rFonts w:ascii="Times New Roman" w:hAnsi="Times New Roman" w:cs="Times New Roman"/>
          <w:sz w:val="24"/>
          <w:szCs w:val="24"/>
        </w:rPr>
        <w:t>274</w:t>
      </w:r>
      <w:r w:rsidR="00185F07" w:rsidRPr="00B427B8">
        <w:rPr>
          <w:rFonts w:ascii="Times New Roman" w:hAnsi="Times New Roman" w:cs="Times New Roman"/>
          <w:sz w:val="24"/>
          <w:szCs w:val="24"/>
        </w:rPr>
        <w:tab/>
      </w:r>
      <w:r w:rsidRPr="00B427B8">
        <w:rPr>
          <w:rFonts w:ascii="Times New Roman" w:hAnsi="Times New Roman" w:cs="Times New Roman"/>
          <w:sz w:val="24"/>
          <w:szCs w:val="24"/>
        </w:rPr>
        <w:t xml:space="preserve">795 638,3 </w:t>
      </w:r>
    </w:p>
    <w:p w:rsidR="00AB15E4" w:rsidRPr="00B427B8" w:rsidRDefault="00AB15E4" w:rsidP="00AB15E4">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Evropa</w:t>
      </w:r>
      <w:r w:rsidR="00185F07" w:rsidRPr="00B427B8">
        <w:rPr>
          <w:rFonts w:ascii="Times New Roman" w:hAnsi="Times New Roman" w:cs="Times New Roman"/>
          <w:sz w:val="24"/>
          <w:szCs w:val="24"/>
        </w:rPr>
        <w:tab/>
      </w:r>
      <w:r w:rsidR="00185F07" w:rsidRPr="00B427B8">
        <w:rPr>
          <w:rFonts w:ascii="Times New Roman" w:hAnsi="Times New Roman" w:cs="Times New Roman"/>
          <w:sz w:val="24"/>
          <w:szCs w:val="24"/>
        </w:rPr>
        <w:tab/>
      </w:r>
      <w:r w:rsidR="00185F07" w:rsidRPr="00B427B8">
        <w:rPr>
          <w:rFonts w:ascii="Times New Roman" w:hAnsi="Times New Roman" w:cs="Times New Roman"/>
          <w:sz w:val="24"/>
          <w:szCs w:val="24"/>
        </w:rPr>
        <w:tab/>
      </w:r>
      <w:r w:rsidRPr="00B427B8">
        <w:rPr>
          <w:rFonts w:ascii="Times New Roman" w:hAnsi="Times New Roman" w:cs="Times New Roman"/>
          <w:sz w:val="24"/>
          <w:szCs w:val="24"/>
        </w:rPr>
        <w:t>42 783,8</w:t>
      </w:r>
      <w:r w:rsidR="00185F07" w:rsidRPr="00B427B8">
        <w:rPr>
          <w:rFonts w:ascii="Times New Roman" w:hAnsi="Times New Roman" w:cs="Times New Roman"/>
          <w:sz w:val="24"/>
          <w:szCs w:val="24"/>
        </w:rPr>
        <w:tab/>
      </w:r>
      <w:r w:rsidRPr="00B427B8">
        <w:rPr>
          <w:rFonts w:ascii="Times New Roman" w:hAnsi="Times New Roman" w:cs="Times New Roman"/>
          <w:sz w:val="24"/>
          <w:szCs w:val="24"/>
        </w:rPr>
        <w:t>108</w:t>
      </w:r>
      <w:r w:rsidR="00185F07" w:rsidRPr="00B427B8">
        <w:rPr>
          <w:rFonts w:ascii="Times New Roman" w:hAnsi="Times New Roman" w:cs="Times New Roman"/>
          <w:sz w:val="24"/>
          <w:szCs w:val="24"/>
        </w:rPr>
        <w:t> </w:t>
      </w:r>
      <w:r w:rsidRPr="00B427B8">
        <w:rPr>
          <w:rFonts w:ascii="Times New Roman" w:hAnsi="Times New Roman" w:cs="Times New Roman"/>
          <w:sz w:val="24"/>
          <w:szCs w:val="24"/>
        </w:rPr>
        <w:t>660</w:t>
      </w:r>
      <w:r w:rsidR="00185F07" w:rsidRPr="00B427B8">
        <w:rPr>
          <w:rFonts w:ascii="Times New Roman" w:hAnsi="Times New Roman" w:cs="Times New Roman"/>
          <w:sz w:val="24"/>
          <w:szCs w:val="24"/>
        </w:rPr>
        <w:tab/>
      </w:r>
      <w:r w:rsidRPr="00B427B8">
        <w:rPr>
          <w:rFonts w:ascii="Times New Roman" w:hAnsi="Times New Roman" w:cs="Times New Roman"/>
          <w:sz w:val="24"/>
          <w:szCs w:val="24"/>
        </w:rPr>
        <w:t xml:space="preserve">581 718,8 </w:t>
      </w:r>
    </w:p>
    <w:p w:rsidR="00AB15E4" w:rsidRPr="00B427B8" w:rsidRDefault="00AB15E4" w:rsidP="00AB15E4">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EU</w:t>
      </w:r>
      <w:r w:rsidR="00160A61" w:rsidRPr="00B427B8">
        <w:rPr>
          <w:rFonts w:ascii="Times New Roman" w:hAnsi="Times New Roman" w:cs="Times New Roman"/>
          <w:sz w:val="24"/>
          <w:szCs w:val="24"/>
        </w:rPr>
        <w:t>27</w:t>
      </w:r>
      <w:r w:rsidR="00160A61" w:rsidRPr="00B427B8">
        <w:rPr>
          <w:rFonts w:ascii="Times New Roman" w:hAnsi="Times New Roman" w:cs="Times New Roman"/>
          <w:sz w:val="24"/>
          <w:szCs w:val="24"/>
        </w:rPr>
        <w:tab/>
      </w:r>
      <w:r w:rsidR="00160A61" w:rsidRPr="00B427B8">
        <w:rPr>
          <w:rFonts w:ascii="Times New Roman" w:hAnsi="Times New Roman" w:cs="Times New Roman"/>
          <w:sz w:val="24"/>
          <w:szCs w:val="24"/>
        </w:rPr>
        <w:tab/>
      </w:r>
      <w:r w:rsidR="00160A61" w:rsidRPr="00B427B8">
        <w:rPr>
          <w:rFonts w:ascii="Times New Roman" w:hAnsi="Times New Roman" w:cs="Times New Roman"/>
          <w:sz w:val="24"/>
          <w:szCs w:val="24"/>
        </w:rPr>
        <w:tab/>
      </w:r>
      <w:r w:rsidR="00185F07" w:rsidRPr="00B427B8">
        <w:rPr>
          <w:rFonts w:ascii="Times New Roman" w:hAnsi="Times New Roman" w:cs="Times New Roman"/>
          <w:sz w:val="24"/>
          <w:szCs w:val="24"/>
        </w:rPr>
        <w:t>39</w:t>
      </w:r>
      <w:r w:rsidR="00160A61" w:rsidRPr="00B427B8">
        <w:rPr>
          <w:rFonts w:ascii="Times New Roman" w:hAnsi="Times New Roman" w:cs="Times New Roman"/>
          <w:sz w:val="24"/>
          <w:szCs w:val="24"/>
        </w:rPr>
        <w:t> </w:t>
      </w:r>
      <w:r w:rsidR="00185F07" w:rsidRPr="00B427B8">
        <w:rPr>
          <w:rFonts w:ascii="Times New Roman" w:hAnsi="Times New Roman" w:cs="Times New Roman"/>
          <w:sz w:val="24"/>
          <w:szCs w:val="24"/>
        </w:rPr>
        <w:t>686</w:t>
      </w:r>
      <w:r w:rsidR="00160A61" w:rsidRPr="00B427B8">
        <w:rPr>
          <w:rFonts w:ascii="Times New Roman" w:hAnsi="Times New Roman" w:cs="Times New Roman"/>
          <w:sz w:val="24"/>
          <w:szCs w:val="24"/>
        </w:rPr>
        <w:t>,4</w:t>
      </w:r>
      <w:r w:rsidR="00160A61" w:rsidRPr="00B427B8">
        <w:rPr>
          <w:rFonts w:ascii="Times New Roman" w:hAnsi="Times New Roman" w:cs="Times New Roman"/>
          <w:sz w:val="24"/>
          <w:szCs w:val="24"/>
        </w:rPr>
        <w:tab/>
      </w:r>
      <w:r w:rsidRPr="00B427B8">
        <w:rPr>
          <w:rFonts w:ascii="Times New Roman" w:hAnsi="Times New Roman" w:cs="Times New Roman"/>
          <w:sz w:val="24"/>
          <w:szCs w:val="24"/>
        </w:rPr>
        <w:t>118</w:t>
      </w:r>
      <w:r w:rsidR="00160A61" w:rsidRPr="00B427B8">
        <w:rPr>
          <w:rFonts w:ascii="Times New Roman" w:hAnsi="Times New Roman" w:cs="Times New Roman"/>
          <w:sz w:val="24"/>
          <w:szCs w:val="24"/>
        </w:rPr>
        <w:t> </w:t>
      </w:r>
      <w:r w:rsidRPr="00B427B8">
        <w:rPr>
          <w:rFonts w:ascii="Times New Roman" w:hAnsi="Times New Roman" w:cs="Times New Roman"/>
          <w:sz w:val="24"/>
          <w:szCs w:val="24"/>
        </w:rPr>
        <w:t>527</w:t>
      </w:r>
      <w:r w:rsidR="00160A61" w:rsidRPr="00B427B8">
        <w:rPr>
          <w:rFonts w:ascii="Times New Roman" w:hAnsi="Times New Roman" w:cs="Times New Roman"/>
          <w:sz w:val="24"/>
          <w:szCs w:val="24"/>
        </w:rPr>
        <w:tab/>
      </w:r>
      <w:r w:rsidRPr="00B427B8">
        <w:rPr>
          <w:rFonts w:ascii="Times New Roman" w:hAnsi="Times New Roman" w:cs="Times New Roman"/>
          <w:sz w:val="24"/>
          <w:szCs w:val="24"/>
        </w:rPr>
        <w:t xml:space="preserve">572 739,0 </w:t>
      </w:r>
    </w:p>
    <w:p w:rsidR="00AB15E4" w:rsidRPr="00B427B8" w:rsidRDefault="006672CB" w:rsidP="00AB15E4">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z toho:</w:t>
      </w:r>
    </w:p>
    <w:p w:rsidR="00AB15E4" w:rsidRPr="00B427B8" w:rsidRDefault="006672CB" w:rsidP="00AB15E4">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Německo</w:t>
      </w:r>
      <w:r w:rsidR="00160A61" w:rsidRPr="00B427B8">
        <w:rPr>
          <w:rFonts w:ascii="Times New Roman" w:hAnsi="Times New Roman" w:cs="Times New Roman"/>
          <w:sz w:val="24"/>
          <w:szCs w:val="24"/>
        </w:rPr>
        <w:tab/>
      </w:r>
      <w:r w:rsidR="00160A61" w:rsidRPr="00B427B8">
        <w:rPr>
          <w:rFonts w:ascii="Times New Roman" w:hAnsi="Times New Roman" w:cs="Times New Roman"/>
          <w:sz w:val="24"/>
          <w:szCs w:val="24"/>
        </w:rPr>
        <w:tab/>
      </w:r>
      <w:r w:rsidR="00AB15E4" w:rsidRPr="00B427B8">
        <w:rPr>
          <w:rFonts w:ascii="Times New Roman" w:hAnsi="Times New Roman" w:cs="Times New Roman"/>
          <w:sz w:val="24"/>
          <w:szCs w:val="24"/>
        </w:rPr>
        <w:t>17 641,3</w:t>
      </w:r>
      <w:r w:rsidR="00160A61" w:rsidRPr="00B427B8">
        <w:rPr>
          <w:rFonts w:ascii="Times New Roman" w:hAnsi="Times New Roman" w:cs="Times New Roman"/>
          <w:sz w:val="24"/>
          <w:szCs w:val="24"/>
        </w:rPr>
        <w:tab/>
      </w:r>
      <w:r w:rsidR="00AB15E4" w:rsidRPr="00B427B8">
        <w:rPr>
          <w:rFonts w:ascii="Times New Roman" w:hAnsi="Times New Roman" w:cs="Times New Roman"/>
          <w:sz w:val="24"/>
          <w:szCs w:val="24"/>
        </w:rPr>
        <w:t>26 627,1</w:t>
      </w:r>
      <w:r w:rsidR="00160A61" w:rsidRPr="00B427B8">
        <w:rPr>
          <w:rFonts w:ascii="Times New Roman" w:hAnsi="Times New Roman" w:cs="Times New Roman"/>
          <w:sz w:val="24"/>
          <w:szCs w:val="24"/>
        </w:rPr>
        <w:tab/>
      </w:r>
      <w:r w:rsidR="00AB15E4" w:rsidRPr="00B427B8">
        <w:rPr>
          <w:rFonts w:ascii="Times New Roman" w:hAnsi="Times New Roman" w:cs="Times New Roman"/>
          <w:sz w:val="24"/>
          <w:szCs w:val="24"/>
        </w:rPr>
        <w:t>44 225,4</w:t>
      </w:r>
    </w:p>
    <w:p w:rsidR="00AB15E4" w:rsidRPr="00B427B8" w:rsidRDefault="004B6F44" w:rsidP="004B6F44">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Spojené státy</w:t>
      </w:r>
      <w:r w:rsidRPr="00B427B8">
        <w:rPr>
          <w:rFonts w:ascii="Times New Roman" w:hAnsi="Times New Roman" w:cs="Times New Roman"/>
          <w:sz w:val="24"/>
          <w:szCs w:val="24"/>
        </w:rPr>
        <w:tab/>
      </w:r>
      <w:r w:rsidR="00AB15E4" w:rsidRPr="00B427B8">
        <w:rPr>
          <w:rFonts w:ascii="Times New Roman" w:hAnsi="Times New Roman" w:cs="Times New Roman"/>
          <w:sz w:val="24"/>
          <w:szCs w:val="24"/>
        </w:rPr>
        <w:t>11</w:t>
      </w:r>
      <w:r w:rsidRPr="00B427B8">
        <w:rPr>
          <w:rFonts w:ascii="Times New Roman" w:hAnsi="Times New Roman" w:cs="Times New Roman"/>
          <w:sz w:val="24"/>
          <w:szCs w:val="24"/>
        </w:rPr>
        <w:t> </w:t>
      </w:r>
      <w:r w:rsidR="00AB15E4" w:rsidRPr="00B427B8">
        <w:rPr>
          <w:rFonts w:ascii="Times New Roman" w:hAnsi="Times New Roman" w:cs="Times New Roman"/>
          <w:sz w:val="24"/>
          <w:szCs w:val="24"/>
        </w:rPr>
        <w:t>927</w:t>
      </w:r>
      <w:r w:rsidRPr="00B427B8">
        <w:rPr>
          <w:rFonts w:ascii="Times New Roman" w:hAnsi="Times New Roman" w:cs="Times New Roman"/>
          <w:sz w:val="24"/>
          <w:szCs w:val="24"/>
        </w:rPr>
        <w:tab/>
      </w:r>
      <w:r w:rsidR="004808AA" w:rsidRPr="00B427B8">
        <w:rPr>
          <w:rFonts w:ascii="Times New Roman" w:hAnsi="Times New Roman" w:cs="Times New Roman"/>
          <w:sz w:val="24"/>
          <w:szCs w:val="24"/>
        </w:rPr>
        <w:tab/>
      </w:r>
      <w:r w:rsidR="00AB15E4" w:rsidRPr="00B427B8">
        <w:rPr>
          <w:rFonts w:ascii="Times New Roman" w:hAnsi="Times New Roman" w:cs="Times New Roman"/>
          <w:sz w:val="24"/>
          <w:szCs w:val="24"/>
        </w:rPr>
        <w:t xml:space="preserve">27 018,0 </w:t>
      </w:r>
      <w:r w:rsidR="004808AA" w:rsidRPr="00B427B8">
        <w:rPr>
          <w:rFonts w:ascii="Times New Roman" w:hAnsi="Times New Roman" w:cs="Times New Roman"/>
          <w:sz w:val="24"/>
          <w:szCs w:val="24"/>
        </w:rPr>
        <w:tab/>
        <w:t>4</w:t>
      </w:r>
      <w:r w:rsidR="00AB15E4" w:rsidRPr="00B427B8">
        <w:rPr>
          <w:rFonts w:ascii="Times New Roman" w:hAnsi="Times New Roman" w:cs="Times New Roman"/>
          <w:sz w:val="24"/>
          <w:szCs w:val="24"/>
        </w:rPr>
        <w:t>4 919,3</w:t>
      </w:r>
    </w:p>
    <w:p w:rsidR="00A44E17" w:rsidRPr="00B427B8" w:rsidRDefault="00A44E17" w:rsidP="00AB15E4">
      <w:pPr>
        <w:pBdr>
          <w:top w:val="single" w:sz="4" w:space="1" w:color="auto"/>
          <w:left w:val="single" w:sz="4" w:space="0" w:color="auto"/>
          <w:bottom w:val="single" w:sz="4" w:space="1" w:color="auto"/>
          <w:right w:val="single" w:sz="4" w:space="4" w:color="auto"/>
        </w:pBdr>
        <w:spacing w:line="240" w:lineRule="auto"/>
        <w:ind w:right="1152"/>
        <w:jc w:val="both"/>
        <w:rPr>
          <w:rFonts w:ascii="Times New Roman" w:hAnsi="Times New Roman" w:cs="Times New Roman"/>
          <w:sz w:val="20"/>
          <w:szCs w:val="20"/>
        </w:rPr>
      </w:pPr>
    </w:p>
    <w:p w:rsidR="00AB15E4" w:rsidRPr="00B427B8" w:rsidRDefault="00AB15E4" w:rsidP="00AB15E4">
      <w:pPr>
        <w:pBdr>
          <w:top w:val="single" w:sz="4" w:space="1" w:color="auto"/>
          <w:left w:val="single" w:sz="4" w:space="0" w:color="auto"/>
          <w:bottom w:val="single" w:sz="4" w:space="1" w:color="auto"/>
          <w:right w:val="single" w:sz="4" w:space="4" w:color="auto"/>
        </w:pBdr>
        <w:spacing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Pramen: Česká národní banka (Statistická ročenka ČSÚ, 2012.)</w:t>
      </w:r>
    </w:p>
    <w:p w:rsidR="00AB15E4" w:rsidRPr="00B427B8" w:rsidRDefault="00AB15E4" w:rsidP="00AB15E4">
      <w:pPr>
        <w:spacing w:after="0" w:line="240" w:lineRule="auto"/>
        <w:ind w:right="1152" w:firstLine="540"/>
        <w:jc w:val="both"/>
        <w:rPr>
          <w:rFonts w:ascii="Times New Roman" w:eastAsia="MS Mincho" w:hAnsi="Times New Roman" w:cs="Times New Roman"/>
          <w:sz w:val="24"/>
          <w:szCs w:val="24"/>
        </w:rPr>
      </w:pPr>
    </w:p>
    <w:p w:rsidR="00AB15E4" w:rsidRPr="00B427B8" w:rsidRDefault="00AB15E4" w:rsidP="00AB15E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b/>
          <w:sz w:val="24"/>
          <w:szCs w:val="24"/>
        </w:rPr>
        <w:t>Atraktivita ČR pro investice</w:t>
      </w:r>
      <w:r w:rsidR="008072E6" w:rsidRPr="00B427B8">
        <w:rPr>
          <w:rFonts w:ascii="Times New Roman" w:hAnsi="Times New Roman" w:cs="Times New Roman"/>
          <w:sz w:val="24"/>
          <w:szCs w:val="24"/>
        </w:rPr>
        <w:t xml:space="preserve"> </w:t>
      </w:r>
      <w:r w:rsidR="00951AFC" w:rsidRPr="00B427B8">
        <w:rPr>
          <w:rFonts w:ascii="Times New Roman" w:hAnsi="Times New Roman" w:cs="Times New Roman"/>
          <w:b/>
          <w:sz w:val="24"/>
          <w:szCs w:val="24"/>
        </w:rPr>
        <w:t>v roce 2013</w:t>
      </w:r>
      <w:r w:rsidR="00951AFC" w:rsidRPr="00B427B8">
        <w:rPr>
          <w:rFonts w:ascii="Times New Roman" w:hAnsi="Times New Roman" w:cs="Times New Roman"/>
          <w:sz w:val="24"/>
          <w:szCs w:val="24"/>
        </w:rPr>
        <w:t xml:space="preserve"> </w:t>
      </w:r>
      <w:r w:rsidR="008072E6" w:rsidRPr="00B427B8">
        <w:rPr>
          <w:rFonts w:ascii="Times New Roman" w:hAnsi="Times New Roman" w:cs="Times New Roman"/>
          <w:sz w:val="24"/>
          <w:szCs w:val="24"/>
        </w:rPr>
        <w:t>(60 sledovaných zemí</w:t>
      </w:r>
      <w:r w:rsidR="00951AFC" w:rsidRPr="00B427B8">
        <w:rPr>
          <w:rFonts w:ascii="Times New Roman" w:hAnsi="Times New Roman" w:cs="Times New Roman"/>
          <w:sz w:val="24"/>
          <w:szCs w:val="24"/>
        </w:rPr>
        <w:t>, pořadí</w:t>
      </w:r>
      <w:r w:rsidR="006672CB" w:rsidRPr="00B427B8">
        <w:rPr>
          <w:rFonts w:ascii="Times New Roman" w:hAnsi="Times New Roman" w:cs="Times New Roman"/>
          <w:sz w:val="24"/>
          <w:szCs w:val="24"/>
        </w:rPr>
        <w:t>, počet bodů</w:t>
      </w:r>
      <w:r w:rsidR="008072E6" w:rsidRPr="00B427B8">
        <w:rPr>
          <w:rFonts w:ascii="Times New Roman" w:hAnsi="Times New Roman" w:cs="Times New Roman"/>
          <w:sz w:val="24"/>
          <w:szCs w:val="24"/>
        </w:rPr>
        <w:t>)</w:t>
      </w:r>
    </w:p>
    <w:p w:rsidR="00951AFC" w:rsidRPr="00B427B8" w:rsidRDefault="00951AFC" w:rsidP="00AB15E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Česko </w:t>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Pr="00B427B8">
        <w:rPr>
          <w:rFonts w:ascii="Times New Roman" w:hAnsi="Times New Roman" w:cs="Times New Roman"/>
          <w:sz w:val="24"/>
          <w:szCs w:val="24"/>
        </w:rPr>
        <w:t>40</w:t>
      </w:r>
      <w:r w:rsidR="006672CB" w:rsidRPr="00B427B8">
        <w:rPr>
          <w:rFonts w:ascii="Times New Roman" w:hAnsi="Times New Roman" w:cs="Times New Roman"/>
          <w:sz w:val="24"/>
          <w:szCs w:val="24"/>
        </w:rPr>
        <w:t>.</w:t>
      </w:r>
      <w:r w:rsidRPr="00B427B8">
        <w:rPr>
          <w:rFonts w:ascii="Times New Roman" w:hAnsi="Times New Roman" w:cs="Times New Roman"/>
          <w:sz w:val="24"/>
          <w:szCs w:val="24"/>
        </w:rPr>
        <w:t xml:space="preserve"> místo (pokles z  29. místa)       </w:t>
      </w:r>
    </w:p>
    <w:p w:rsidR="00951AFC" w:rsidRPr="00B427B8" w:rsidRDefault="00951AFC" w:rsidP="00AB15E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Austrálie </w:t>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Pr="00B427B8">
        <w:rPr>
          <w:rFonts w:ascii="Times New Roman" w:hAnsi="Times New Roman" w:cs="Times New Roman"/>
          <w:sz w:val="24"/>
          <w:szCs w:val="24"/>
        </w:rPr>
        <w:t>66,5 bodu (nejlepší umístění)</w:t>
      </w:r>
    </w:p>
    <w:p w:rsidR="00951AFC" w:rsidRPr="00B427B8" w:rsidRDefault="00951AFC" w:rsidP="00AB15E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Chile </w:t>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00AB15E4" w:rsidRPr="00B427B8">
        <w:rPr>
          <w:rFonts w:ascii="Times New Roman" w:hAnsi="Times New Roman" w:cs="Times New Roman"/>
          <w:sz w:val="24"/>
          <w:szCs w:val="24"/>
        </w:rPr>
        <w:t>64,5 bodu</w:t>
      </w:r>
    </w:p>
    <w:p w:rsidR="00951AFC" w:rsidRPr="00B427B8" w:rsidRDefault="00951AFC" w:rsidP="00AB15E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Čína </w:t>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00AB15E4" w:rsidRPr="00B427B8">
        <w:rPr>
          <w:rFonts w:ascii="Times New Roman" w:hAnsi="Times New Roman" w:cs="Times New Roman"/>
          <w:sz w:val="24"/>
          <w:szCs w:val="24"/>
        </w:rPr>
        <w:t>62,7 bodu</w:t>
      </w:r>
    </w:p>
    <w:p w:rsidR="00951AFC" w:rsidRPr="00B427B8" w:rsidRDefault="00951AFC" w:rsidP="00AB15E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F</w:t>
      </w:r>
      <w:r w:rsidR="00AB15E4" w:rsidRPr="00B427B8">
        <w:rPr>
          <w:rFonts w:ascii="Times New Roman" w:hAnsi="Times New Roman" w:cs="Times New Roman"/>
          <w:sz w:val="24"/>
          <w:szCs w:val="24"/>
        </w:rPr>
        <w:t xml:space="preserve">insko </w:t>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00AB15E4" w:rsidRPr="00B427B8">
        <w:rPr>
          <w:rFonts w:ascii="Times New Roman" w:hAnsi="Times New Roman" w:cs="Times New Roman"/>
          <w:sz w:val="24"/>
          <w:szCs w:val="24"/>
        </w:rPr>
        <w:t>62,3 bodu</w:t>
      </w:r>
      <w:r w:rsidR="006672CB" w:rsidRPr="00B427B8">
        <w:rPr>
          <w:rFonts w:ascii="Times New Roman" w:hAnsi="Times New Roman" w:cs="Times New Roman"/>
          <w:sz w:val="24"/>
          <w:szCs w:val="24"/>
        </w:rPr>
        <w:t xml:space="preserve"> (nejlepší z evropských zemí)</w:t>
      </w:r>
    </w:p>
    <w:p w:rsidR="00AB15E4" w:rsidRPr="00B427B8" w:rsidRDefault="00951AFC" w:rsidP="00AB15E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B15E4" w:rsidRPr="00B427B8">
        <w:rPr>
          <w:rFonts w:ascii="Times New Roman" w:hAnsi="Times New Roman" w:cs="Times New Roman"/>
          <w:sz w:val="24"/>
          <w:szCs w:val="24"/>
        </w:rPr>
        <w:t xml:space="preserve">Řecko </w:t>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004B6F44" w:rsidRPr="00B427B8">
        <w:rPr>
          <w:rFonts w:ascii="Times New Roman" w:hAnsi="Times New Roman" w:cs="Times New Roman"/>
          <w:sz w:val="24"/>
          <w:szCs w:val="24"/>
        </w:rPr>
        <w:tab/>
      </w:r>
      <w:r w:rsidR="00AB15E4" w:rsidRPr="00B427B8">
        <w:rPr>
          <w:rFonts w:ascii="Times New Roman" w:hAnsi="Times New Roman" w:cs="Times New Roman"/>
          <w:sz w:val="24"/>
          <w:szCs w:val="24"/>
        </w:rPr>
        <w:t>33,9 bodu</w:t>
      </w:r>
      <w:r w:rsidR="006672CB" w:rsidRPr="00B427B8">
        <w:rPr>
          <w:rFonts w:ascii="Times New Roman" w:hAnsi="Times New Roman" w:cs="Times New Roman"/>
          <w:sz w:val="24"/>
          <w:szCs w:val="24"/>
        </w:rPr>
        <w:t xml:space="preserve"> (poslední)</w:t>
      </w:r>
      <w:r w:rsidR="00AB15E4" w:rsidRPr="00B427B8">
        <w:rPr>
          <w:rFonts w:ascii="Times New Roman" w:hAnsi="Times New Roman" w:cs="Times New Roman"/>
          <w:sz w:val="24"/>
          <w:szCs w:val="24"/>
        </w:rPr>
        <w:t xml:space="preserve">. </w:t>
      </w:r>
    </w:p>
    <w:p w:rsidR="00A44E17" w:rsidRPr="00B427B8" w:rsidRDefault="00A44E17" w:rsidP="00AB15E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0"/>
          <w:szCs w:val="20"/>
        </w:rPr>
      </w:pPr>
    </w:p>
    <w:p w:rsidR="00AB15E4" w:rsidRPr="00B427B8" w:rsidRDefault="00AB15E4" w:rsidP="00AB15E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0"/>
          <w:szCs w:val="20"/>
        </w:rPr>
      </w:pPr>
      <w:r w:rsidRPr="00B427B8">
        <w:rPr>
          <w:rFonts w:ascii="Times New Roman" w:hAnsi="Times New Roman" w:cs="Times New Roman"/>
          <w:sz w:val="20"/>
          <w:szCs w:val="20"/>
        </w:rPr>
        <w:t>Index globální dynamiky (GDI), poradenská společnost Grant Thornton; sledování podnikatelského a finančního prostředí, vyspělosti vědy a techniky, úroveň pracovních sil. (Právo, 22. října 2013.)</w:t>
      </w:r>
    </w:p>
    <w:p w:rsidR="00AB15E4" w:rsidRPr="00B427B8" w:rsidRDefault="00AB15E4" w:rsidP="00AB15E4">
      <w:pPr>
        <w:spacing w:after="0" w:line="240" w:lineRule="auto"/>
        <w:ind w:right="1152" w:firstLine="540"/>
        <w:jc w:val="both"/>
        <w:rPr>
          <w:rFonts w:ascii="Times New Roman" w:eastAsia="MS Mincho" w:hAnsi="Times New Roman" w:cs="Times New Roman"/>
          <w:sz w:val="24"/>
          <w:szCs w:val="24"/>
        </w:rPr>
      </w:pPr>
    </w:p>
    <w:p w:rsidR="00BC268B" w:rsidRPr="00B427B8" w:rsidRDefault="00BC268B" w:rsidP="00EE2F1D">
      <w:pPr>
        <w:spacing w:after="0" w:line="240" w:lineRule="auto"/>
        <w:ind w:right="1152" w:firstLine="540"/>
        <w:jc w:val="both"/>
        <w:rPr>
          <w:rFonts w:ascii="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průmyslu činil v  roce 2002 podíl podniků pod zahraniční kontrolou na tržbách již plných 48,6 % (oproti 14,4 % v roce 1997). Jejich podíl na průmyslové zaměstnanosti se zvýšil na více než třetinu (oproti necelým 10 % v roce 1997), jejich podíl na exportu průmyslu na 70 %. </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skutečnosti byla závislost zpracovatelského průmyslu na podnicích pod zahraniční kontrolou ještě podstatně vyšší, protože kromě vlastních 0,28 mil. pracovníků zaměstnávaly nepřímo – v subdodavatelských firmách – dalších 0,5 mil. pracovníků. Zahraniční kapitál, umísťovaný do zpracovatelského průmyslu, ovládl především odvětví s dobrou technologickou úrovní a vysokou rentabilitou, </w:t>
      </w:r>
      <w:r w:rsidRPr="00B427B8">
        <w:rPr>
          <w:rFonts w:ascii="Times New Roman" w:eastAsia="Times New Roman" w:hAnsi="Times New Roman" w:cs="Times New Roman"/>
          <w:sz w:val="24"/>
          <w:szCs w:val="24"/>
          <w:lang w:eastAsia="cs-CZ"/>
        </w:rPr>
        <w:lastRenderedPageBreak/>
        <w:t>jako byla výroba dopravních prostředků, kde jeho podíl na výrobě dosáhl 73 %, gumárenský průmysl a výroba plastů s 67 %, výroba elektrických a optických přístrojů s 66 % atd.</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Zpracovatelský průmysl byl jádrem české ekonomiky, nikoli však jejím odvětvím nejlukrativnějším. Zahraniční investice proto nesměřovaly jen nebo přednostně tam. Do obecně průmyslových činností byla umístěna v letech 1990 -2000 pouhá čtvrtina přímých zahraničních investic, ostatní se uplatňovaly v peněžnictví a pojišťovnictví, ve službách podnikové sféře, v obchodě a pohostinské činnosti, ve službách obyvatelstvu, v médiích apod.</w:t>
      </w:r>
      <w:r w:rsidRPr="00B427B8">
        <w:rPr>
          <w:rFonts w:ascii="Times New Roman" w:eastAsia="Times New Roman" w:hAnsi="Times New Roman" w:cs="Times New Roman"/>
          <w:sz w:val="24"/>
          <w:szCs w:val="24"/>
          <w:vertAlign w:val="superscript"/>
          <w:lang w:eastAsia="cs-CZ"/>
        </w:rPr>
        <w:footnoteReference w:id="896"/>
      </w:r>
      <w:r w:rsidRPr="00B427B8">
        <w:rPr>
          <w:rFonts w:ascii="Times New Roman" w:eastAsia="Times New Roman" w:hAnsi="Times New Roman" w:cs="Times New Roman"/>
          <w:sz w:val="24"/>
          <w:szCs w:val="24"/>
          <w:lang w:eastAsia="cs-CZ"/>
        </w:rPr>
        <w:t xml:space="preserve"> </w:t>
      </w:r>
    </w:p>
    <w:p w:rsidR="00BC268B" w:rsidRPr="00B427B8" w:rsidRDefault="00BC268B" w:rsidP="00573C39">
      <w:pPr>
        <w:spacing w:after="0" w:line="240" w:lineRule="auto"/>
        <w:ind w:right="1152"/>
        <w:jc w:val="both"/>
        <w:rPr>
          <w:rFonts w:ascii="Times New Roman" w:eastAsia="MS Mincho" w:hAnsi="Times New Roman" w:cs="Times New Roman"/>
          <w:b/>
          <w:i/>
          <w:sz w:val="24"/>
          <w:szCs w:val="24"/>
          <w:lang w:eastAsia="cs-CZ"/>
        </w:rPr>
      </w:pPr>
    </w:p>
    <w:p w:rsidR="00A44E17" w:rsidRPr="00B427B8" w:rsidRDefault="00A44E17" w:rsidP="00573C39">
      <w:pPr>
        <w:spacing w:after="0" w:line="240" w:lineRule="auto"/>
        <w:ind w:right="1152"/>
        <w:jc w:val="both"/>
        <w:rPr>
          <w:rFonts w:ascii="Times New Roman" w:eastAsia="MS Mincho" w:hAnsi="Times New Roman" w:cs="Times New Roman"/>
          <w:b/>
          <w:i/>
          <w:sz w:val="24"/>
          <w:szCs w:val="24"/>
          <w:lang w:eastAsia="cs-CZ"/>
        </w:rPr>
      </w:pPr>
    </w:p>
    <w:p w:rsidR="00BC268B" w:rsidRPr="00B427B8" w:rsidRDefault="00BC268B"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Kvalita a efektivita investic</w:t>
      </w:r>
    </w:p>
    <w:p w:rsidR="00BC268B" w:rsidRPr="00B427B8" w:rsidRDefault="00BC268B" w:rsidP="00573C39">
      <w:pPr>
        <w:spacing w:after="0" w:line="240" w:lineRule="auto"/>
        <w:ind w:right="1152" w:firstLine="540"/>
        <w:jc w:val="both"/>
        <w:rPr>
          <w:rFonts w:ascii="Times New Roman" w:eastAsia="MS Mincho" w:hAnsi="Times New Roman" w:cs="Times New Roman"/>
          <w:b/>
          <w:i/>
          <w:sz w:val="24"/>
          <w:szCs w:val="24"/>
          <w:lang w:eastAsia="cs-CZ"/>
        </w:rPr>
      </w:pPr>
    </w:p>
    <w:p w:rsidR="00BC268B" w:rsidRPr="00B427B8" w:rsidRDefault="00BC268B"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Velkým problémem zůstávala zejména zprvu </w:t>
      </w:r>
      <w:r w:rsidRPr="00B427B8">
        <w:rPr>
          <w:rFonts w:ascii="Times New Roman" w:eastAsia="MS Mincho" w:hAnsi="Times New Roman" w:cs="Times New Roman"/>
          <w:b/>
          <w:bCs/>
          <w:i/>
          <w:iCs/>
          <w:sz w:val="24"/>
          <w:szCs w:val="24"/>
          <w:lang w:eastAsia="cs-CZ"/>
        </w:rPr>
        <w:t>kvalita či efektivita investic</w:t>
      </w: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bCs/>
          <w:iCs/>
          <w:sz w:val="24"/>
          <w:szCs w:val="24"/>
          <w:lang w:eastAsia="cs-CZ"/>
        </w:rPr>
        <w:t>Zahraniční podniky</w:t>
      </w:r>
      <w:r w:rsidRPr="00B427B8">
        <w:rPr>
          <w:rFonts w:ascii="Times New Roman" w:eastAsia="Times New Roman" w:hAnsi="Times New Roman" w:cs="Times New Roman"/>
          <w:sz w:val="24"/>
          <w:szCs w:val="24"/>
          <w:lang w:eastAsia="cs-CZ"/>
        </w:rPr>
        <w:t xml:space="preserve">, které přicházely do země, byly schopny mnohem </w:t>
      </w:r>
      <w:r w:rsidRPr="00B427B8">
        <w:rPr>
          <w:rFonts w:ascii="Times New Roman" w:eastAsia="Times New Roman" w:hAnsi="Times New Roman" w:cs="Times New Roman"/>
          <w:b/>
          <w:i/>
          <w:sz w:val="24"/>
          <w:szCs w:val="24"/>
          <w:lang w:eastAsia="cs-CZ"/>
        </w:rPr>
        <w:t>lépe financovat výzkum a vývoj,</w:t>
      </w:r>
      <w:r w:rsidRPr="00B427B8">
        <w:rPr>
          <w:rFonts w:ascii="Times New Roman" w:eastAsia="Times New Roman" w:hAnsi="Times New Roman" w:cs="Times New Roman"/>
          <w:sz w:val="24"/>
          <w:szCs w:val="24"/>
          <w:lang w:eastAsia="cs-CZ"/>
        </w:rPr>
        <w:t xml:space="preserve"> zavádět investičně náročné technologie a zajišťovat si odbyt pomocí organizované světové obchodní sítě. Navíc měly ostré lokty i vůči možným domácím konkurentům. Záměrně přijímaly opatření, kterými se měla konkurenceschopnost domácích podniků dále snížit: přetahováním či odlivem mozků, blokováním přístupu ke špičkové technologii importováním technologie z podniků v zahraničí a omezováním domácí výzkumné základny, dokonce i v zakoupených podnicích. </w:t>
      </w:r>
    </w:p>
    <w:p w:rsidR="00BC268B" w:rsidRPr="00B427B8" w:rsidRDefault="00BC268B" w:rsidP="00573C39">
      <w:pPr>
        <w:spacing w:after="0" w:line="240" w:lineRule="auto"/>
        <w:ind w:right="1152" w:firstLine="567"/>
        <w:jc w:val="both"/>
        <w:rPr>
          <w:rFonts w:ascii="Times New Roman" w:eastAsia="MS Mincho" w:hAnsi="Times New Roman" w:cs="Times New Roman"/>
          <w:b/>
          <w:i/>
          <w:sz w:val="24"/>
          <w:szCs w:val="24"/>
        </w:rPr>
      </w:pPr>
      <w:r w:rsidRPr="00B427B8">
        <w:rPr>
          <w:rFonts w:ascii="Times New Roman" w:eastAsia="MS Mincho" w:hAnsi="Times New Roman" w:cs="Times New Roman"/>
          <w:sz w:val="24"/>
          <w:szCs w:val="24"/>
        </w:rPr>
        <w:t>Pro zahraniční kapitál byla vstřícná</w:t>
      </w:r>
      <w:r w:rsidRPr="00B427B8">
        <w:rPr>
          <w:rFonts w:ascii="Times New Roman" w:eastAsia="MS Mincho" w:hAnsi="Times New Roman" w:cs="Times New Roman"/>
          <w:b/>
          <w:i/>
          <w:sz w:val="24"/>
          <w:szCs w:val="24"/>
        </w:rPr>
        <w:t xml:space="preserve"> likvidace vědy a výzkumu </w:t>
      </w:r>
      <w:r w:rsidRPr="00B427B8">
        <w:rPr>
          <w:rFonts w:ascii="Times New Roman" w:eastAsia="MS Mincho" w:hAnsi="Times New Roman" w:cs="Times New Roman"/>
          <w:sz w:val="24"/>
          <w:szCs w:val="24"/>
        </w:rPr>
        <w:t>v Česku za přímé pomoci politiků neocenitelným darem a současně</w:t>
      </w:r>
      <w:r w:rsidRPr="00B427B8">
        <w:rPr>
          <w:rFonts w:ascii="Times New Roman" w:eastAsia="MS Mincho" w:hAnsi="Times New Roman" w:cs="Times New Roman"/>
          <w:b/>
          <w:i/>
          <w:sz w:val="24"/>
          <w:szCs w:val="24"/>
        </w:rPr>
        <w:t xml:space="preserve"> </w:t>
      </w:r>
      <w:r w:rsidRPr="00B427B8">
        <w:rPr>
          <w:rFonts w:ascii="Times New Roman" w:eastAsia="MS Mincho" w:hAnsi="Times New Roman" w:cs="Times New Roman"/>
          <w:sz w:val="24"/>
          <w:szCs w:val="24"/>
        </w:rPr>
        <w:t>jedním z nejnepochopitelnějších činů v polistopadovém vývoji.</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Neuspokojivý stav ve vědě a výzkumu (VaV) trval a nesouvisel jen s úrovní jeho financování.</w:t>
      </w:r>
      <w:r w:rsidRPr="00B427B8">
        <w:rPr>
          <w:rFonts w:ascii="Times New Roman" w:eastAsia="MS Mincho" w:hAnsi="Times New Roman" w:cs="Times New Roman"/>
          <w:sz w:val="24"/>
          <w:szCs w:val="24"/>
          <w:vertAlign w:val="superscript"/>
        </w:rPr>
        <w:footnoteReference w:id="897"/>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Od roku 1995 stagnoval počet přihlášených vynálezů od subjektů sídlících na území ČR na úrovni nižší, než byl průměr zemí EU.</w:t>
      </w:r>
      <w:r w:rsidRPr="00B427B8">
        <w:rPr>
          <w:rFonts w:ascii="Times New Roman" w:hAnsi="Times New Roman" w:cs="Times New Roman"/>
          <w:sz w:val="24"/>
          <w:szCs w:val="24"/>
          <w:vertAlign w:val="superscript"/>
        </w:rPr>
        <w:footnoteReference w:id="898"/>
      </w:r>
      <w:r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rPr>
        <w:t xml:space="preserve">Byl vyvoláván </w:t>
      </w:r>
      <w:r w:rsidR="00A44E17" w:rsidRPr="00B427B8">
        <w:rPr>
          <w:rFonts w:ascii="Times New Roman" w:eastAsia="MS Mincho" w:hAnsi="Times New Roman" w:cs="Times New Roman"/>
          <w:sz w:val="24"/>
          <w:szCs w:val="24"/>
        </w:rPr>
        <w:t xml:space="preserve">celkově </w:t>
      </w:r>
      <w:r w:rsidRPr="00B427B8">
        <w:rPr>
          <w:rFonts w:ascii="Times New Roman" w:eastAsia="MS Mincho" w:hAnsi="Times New Roman" w:cs="Times New Roman"/>
          <w:sz w:val="24"/>
          <w:szCs w:val="24"/>
        </w:rPr>
        <w:t xml:space="preserve">nevyhovujícím </w:t>
      </w:r>
      <w:r w:rsidRPr="00B427B8">
        <w:rPr>
          <w:rFonts w:ascii="Times New Roman" w:eastAsia="MS Mincho" w:hAnsi="Times New Roman" w:cs="Times New Roman"/>
          <w:b/>
          <w:bCs/>
          <w:i/>
          <w:iCs/>
          <w:sz w:val="24"/>
          <w:szCs w:val="24"/>
        </w:rPr>
        <w:t>systémem řízení</w:t>
      </w:r>
      <w:r w:rsidRPr="00B427B8">
        <w:rPr>
          <w:rFonts w:ascii="Times New Roman" w:eastAsia="MS Mincho" w:hAnsi="Times New Roman" w:cs="Times New Roman"/>
          <w:sz w:val="24"/>
          <w:szCs w:val="24"/>
        </w:rPr>
        <w:t xml:space="preserve">. Mezi AV ČR a vysokými školami existovala dvojkolejnost, nedostatečná byla spolupráce mezi vědou, výzkumem a podniky. Situace zůstávala – podle slov M. Janečka – „chaotická“, existovala tu „obrovská díra“. </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Peníze pak byly zhusta - zejména podle názoru podnikatelů - </w:t>
      </w:r>
      <w:r w:rsidRPr="00B427B8">
        <w:rPr>
          <w:rFonts w:ascii="Times New Roman" w:eastAsia="Times New Roman" w:hAnsi="Times New Roman" w:cs="Times New Roman"/>
          <w:b/>
          <w:bCs/>
          <w:i/>
          <w:iCs/>
          <w:sz w:val="24"/>
          <w:szCs w:val="24"/>
          <w:lang w:eastAsia="cs-CZ"/>
        </w:rPr>
        <w:t>špatně investované</w:t>
      </w:r>
      <w:r w:rsidRPr="00B427B8">
        <w:rPr>
          <w:rFonts w:ascii="Times New Roman" w:eastAsia="Times New Roman" w:hAnsi="Times New Roman" w:cs="Times New Roman"/>
          <w:sz w:val="24"/>
          <w:szCs w:val="24"/>
          <w:lang w:eastAsia="cs-CZ"/>
        </w:rPr>
        <w:t xml:space="preserve">. Výsledkem byly často, jak vytýkali, „jen“ články, studie a kapitoly v odborných učebnicích.    </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Náprava vyžadovala vstřícnou aktivitu VaV a průmyslu, intenzivní dialog, v němž by si VaV osvojovaly marketingové schopnosti a výroba by jasněji formulovala nejen svou bezprostřední, ale i dlouhodobější objednávku. Začít se mělo, podle M. Janečka, „stanovením potřeb českého průmyslu a vůbec ekonomiky v příštích desetiletích a od těchto potřeb pak odvíjet další nutné kroky“.</w:t>
      </w:r>
      <w:r w:rsidRPr="00B427B8">
        <w:rPr>
          <w:rFonts w:ascii="Times New Roman" w:eastAsia="MS Mincho" w:hAnsi="Times New Roman" w:cs="Times New Roman"/>
          <w:sz w:val="24"/>
          <w:szCs w:val="24"/>
          <w:vertAlign w:val="superscript"/>
        </w:rPr>
        <w:footnoteReference w:id="899"/>
      </w:r>
      <w:r w:rsidRPr="00B427B8">
        <w:rPr>
          <w:rFonts w:ascii="Times New Roman" w:eastAsia="MS Mincho" w:hAnsi="Times New Roman" w:cs="Times New Roman"/>
          <w:sz w:val="24"/>
          <w:szCs w:val="24"/>
        </w:rPr>
        <w:t xml:space="preserve"> </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Oproti zásadě „všechno liberalizovat bylo žádoucí, aby si – stejně jako ve všech světových ekonomikách – roli iniciátora či prvního investora ponechal stát a na něj se vázalo i systematičtější využívání kombinovaného modelu vícezdrojového financování.</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900"/>
      </w:r>
      <w:r w:rsidRPr="00B427B8">
        <w:rPr>
          <w:rFonts w:ascii="Times New Roman" w:eastAsia="MS Mincho" w:hAnsi="Times New Roman" w:cs="Times New Roman"/>
          <w:sz w:val="24"/>
          <w:szCs w:val="24"/>
        </w:rPr>
        <w:t xml:space="preserve">  </w:t>
      </w:r>
    </w:p>
    <w:p w:rsidR="00BC268B" w:rsidRPr="00B427B8" w:rsidRDefault="00BC268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Na státu také záviselo (i když byla taková možnost považována za dosti omezenou), aby legislativně a organizačně napomáhal účinnější spolupráci nadnárodních podniků s českou vědou (K. Jungwirth). </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Po zdlouhavém rozvažování vláda prosadila Národní program výzkumu a vývoje, podpořila vznik grantových agentur, technologických parků a kontaktních center, obdobných jako v zahraničí. Financování a řízení VaV se tak poněkud zprůhlednilo. Prosadila také novelu zákona o dani z příjmu, podle níž si firmy mohou odečíst náklady na VaV z daní. Pokračovala diskuse o změně institucionálního financování v účelové. Politickou obezřetnost a promyšlenou koncepci vyžadovala okolnost, že se systém nemohl obejít bez efektivní spolupráce s finančním kapitálem, zejména s kapitálem rizikovým.</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Skutečností bylo, že investiční prostředky nebyly – zejména zprvu - ukládány do dlouhodobě výnosných výrob, které mají vliv na růst HDP, ale např. do akciových portfólií. Často šlo o fiktivní investice, které se na reálné ekonomice neprojevily. Až polovina investic směřovala do neproduktivních oblastí i na spotřebu. V letech 1991-1997 nepřinášely investice nejvyšší technologie, dováženy byly spíše technologie už překonané. I ve vývozu pak činil v první polovině 90. let podíl produktů s vysok</w:t>
      </w:r>
      <w:r w:rsidR="00E8698C">
        <w:rPr>
          <w:rFonts w:ascii="Times New Roman" w:eastAsia="MS Mincho" w:hAnsi="Times New Roman" w:cs="Times New Roman"/>
          <w:sz w:val="24"/>
          <w:szCs w:val="24"/>
        </w:rPr>
        <w:t>ou přidanou hodnotou pouze 9 %.</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Smlouvy o prodeji podniků zahraničním společnostem, resp. o pobídkách u podniků nově zakládaných, zpravidla obsahovaly klausuli o </w:t>
      </w:r>
      <w:r w:rsidRPr="00B427B8">
        <w:rPr>
          <w:rFonts w:ascii="Times New Roman" w:eastAsia="Times New Roman" w:hAnsi="Times New Roman" w:cs="Times New Roman"/>
          <w:b/>
          <w:i/>
          <w:sz w:val="24"/>
          <w:szCs w:val="24"/>
          <w:lang w:eastAsia="cs-CZ"/>
        </w:rPr>
        <w:t>povinných reinvesticích části jejich zisku v tuzemsku</w:t>
      </w:r>
      <w:r w:rsidRPr="00B427B8">
        <w:rPr>
          <w:rFonts w:ascii="Times New Roman" w:eastAsia="Times New Roman" w:hAnsi="Times New Roman" w:cs="Times New Roman"/>
          <w:sz w:val="24"/>
          <w:szCs w:val="24"/>
          <w:lang w:eastAsia="cs-CZ"/>
        </w:rPr>
        <w:t xml:space="preserve">. Jak fiskální, tak reinvestiční přínos nadnárodních společností přesto zůstával nedostatečný. </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Obyvatelstvo se po počáteční euforii ze „zesvětovění“ podnikání v Česku začalo postupně dívat na skutečné důvody vstupu zahraničních podnikatelů střízlivěji, i když se iluzí o </w:t>
      </w:r>
      <w:r w:rsidRPr="00B427B8">
        <w:rPr>
          <w:rFonts w:ascii="Times New Roman" w:eastAsia="Times New Roman" w:hAnsi="Times New Roman" w:cs="Times New Roman"/>
          <w:b/>
          <w:i/>
          <w:sz w:val="24"/>
          <w:szCs w:val="24"/>
          <w:lang w:eastAsia="cs-CZ"/>
        </w:rPr>
        <w:t>„strategických partnerech“</w:t>
      </w:r>
      <w:r w:rsidRPr="00B427B8">
        <w:rPr>
          <w:rFonts w:ascii="Times New Roman" w:eastAsia="Times New Roman" w:hAnsi="Times New Roman" w:cs="Times New Roman"/>
          <w:sz w:val="24"/>
          <w:szCs w:val="24"/>
          <w:lang w:eastAsia="cs-CZ"/>
        </w:rPr>
        <w:t xml:space="preserve"> nedokázalo zbavit. Dokonce i přes jednostranný optimismus zainteresovaných politických a finančních kruhů panovaly určité obavy z výprodeje na Západ, z toho, že si necháme vzít ‚Škodovku, obuvnické závody, jablonecké sklo, Tatru a další </w:t>
      </w:r>
      <w:r w:rsidRPr="00B427B8">
        <w:rPr>
          <w:rFonts w:ascii="Times New Roman" w:eastAsia="Times New Roman" w:hAnsi="Times New Roman" w:cs="Times New Roman"/>
          <w:sz w:val="24"/>
          <w:szCs w:val="24"/>
          <w:lang w:eastAsia="cs-CZ"/>
        </w:rPr>
        <w:lastRenderedPageBreak/>
        <w:t xml:space="preserve">součásti „domácího stříbra“ a namísto toho se do země prodere třeba zahraniční turistický průmysl. </w:t>
      </w:r>
    </w:p>
    <w:p w:rsidR="00BC268B" w:rsidRPr="00B427B8" w:rsidRDefault="00BC268B" w:rsidP="00573C39">
      <w:pPr>
        <w:spacing w:line="240" w:lineRule="auto"/>
        <w:ind w:right="1152"/>
        <w:jc w:val="both"/>
        <w:rPr>
          <w:rFonts w:ascii="Times New Roman" w:hAnsi="Times New Roman" w:cs="Times New Roman"/>
          <w:b/>
          <w:i/>
          <w:sz w:val="24"/>
          <w:szCs w:val="24"/>
        </w:rPr>
      </w:pP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Co vlastně Česko na vstupu zahraničního kapitálu získalo</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Vstup zahraničního kapitálu do české ekonomiky byl pro její hospodářský rozvoj v rámci kapitalismu nezbytný a užitečný. Privatizované podniky potřebovaly kapitál na modernizaci, zajišťující podniku konkurenceschopnost na domácím i zahraničním trhu. Se zahraničními firmami přicházelo také nové technické, organizační a ekonomické </w:t>
      </w:r>
      <w:r w:rsidRPr="00B427B8">
        <w:rPr>
          <w:rFonts w:ascii="Times New Roman" w:eastAsia="Times New Roman" w:hAnsi="Times New Roman" w:cs="Times New Roman"/>
          <w:i/>
          <w:iCs/>
          <w:sz w:val="24"/>
          <w:szCs w:val="24"/>
          <w:lang w:eastAsia="cs-CZ"/>
        </w:rPr>
        <w:t>know-how</w:t>
      </w:r>
      <w:r w:rsidRPr="00B427B8">
        <w:rPr>
          <w:rFonts w:ascii="Times New Roman" w:eastAsia="Times New Roman" w:hAnsi="Times New Roman" w:cs="Times New Roman"/>
          <w:sz w:val="24"/>
          <w:szCs w:val="24"/>
          <w:lang w:eastAsia="cs-CZ"/>
        </w:rPr>
        <w:t xml:space="preserve">. Po zániku dřívějšího světového socialistického trhu bylo nutné nalézt nové odbytové možnosti – to dokázaly zavedené zahraniční firmy mnohem lépe, než domácí management. </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Do země přišly ze zahraničí ovšem i skupiny manažerů, jejichž výkony neodpovídaly požitkům, které si vyžádaly nebo které jim byly nabídnuty. Nezřídka se dostávaly do konfliktu s částí domácích manažerů a podnikovým personálem (případ Tatry Kopřivnice).</w:t>
      </w:r>
    </w:p>
    <w:p w:rsidR="00BC268B" w:rsidRPr="00B427B8" w:rsidRDefault="00BC268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Velká část zahraničního kapitálu při tom v současné době ztratila svůj dřívější zřetelný nacionální podtext – konkrétní sídlo nadnárodních společností je z tohoto hlediska prakticky irelevantní (řídí se výhodností daňového, pracovního a dalšího zákonodárství). Nadnárodní společnosti se chovají i vůči vlastní mateřské zemi pod stejným zorným úhlem maximalizace zisku jako vůči zemím, v nichž si zřídily dceřiné společnosti; stejně tak se ostatně chovají i české kapitálové skupiny vůči vlastní zemi. Nadnárodnímu kapitálu nejde o porobení českého národa jako takového, ale o využívání levné a kvalifikované pracovní síly, umístěné na území ČR, o kvalitní suroviny, o logistickou výhodnost polohy ČR – stejně jako kdekoli jinde ve světě. Nelze přirozeně od něj očekávat snahu o vyvářený rozvoj průmyslové základny Česka, zájem o řešení problémů zaostávajících regionů, o zabezpečení zaměstnanosti obyvatelstva, o uchování zdravého životního prostředí, o dlouhodobější ekonomickou perspektivu, nemluvě už o kulturně civilizační úrovni či kvalitě života domácího obyvatelstva (což představuje hospodářský výraz toho, co se obvykle nazývá národním zájmem). Jde mu jen o míru zisku, kterou může v této zemi dosáhnout.</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České pravicové i sociálně demokratické vlády byly k tomuto ziskovému zájmu mimořádně vstřícné. Nadměrnou devalvací koruny umožnily zahraničnímu kapitálu získávat české podniky velmi levně. Nízké mzdy, spojené s relativně vysokou kvalifikací pracovníků a neexistencí silného odborového hnutí, jež by hájilo zájmy zaměstnanců, byly dalším přitažlivým faktorem. Podniky byly před prodejem vesměs „restrukturalizovány“, očištěny od dluhů, od nedobytných pohledávek, od nerentabilních provozů. Byly infrastrukturálně zajištěny, získaly daňové úlevy a další výhody, později institucionalizované v zákonech o ochraně zahraničních investic a o investičních pobídkách. Nadnárodní společnosti mají navíc ještě výhodu v tom, že mohou snáze tzv. optimalizovat zisk: pokud to z daňových důvodů potřebují, prostřednictvím manipulací s cenami subdodávek z dceřiných firem, působících na území jiných států, případně i státu stejného. Politicky poskytují domácímu soukromému kapitálu určitou mezinárodní ochranu před případným levicovým znárodňovacím aktem.</w:t>
      </w:r>
    </w:p>
    <w:p w:rsidR="00BC268B" w:rsidRPr="00B427B8" w:rsidRDefault="00BC268B" w:rsidP="00573C39">
      <w:pPr>
        <w:spacing w:after="0" w:line="240" w:lineRule="auto"/>
        <w:ind w:right="1152" w:firstLine="540"/>
        <w:jc w:val="both"/>
        <w:rPr>
          <w:rFonts w:ascii="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Zůstává tak reálnou skutečností, že se podniky pod zahraniční kontrolou již nyní staly nejvýznamnějšími hospodářskými subjekty ekonomiky Česka. Počínají si v ní – v rámci platných zákonů – zcela samostatně, sledujíce především své </w:t>
      </w:r>
      <w:r w:rsidRPr="00B427B8">
        <w:rPr>
          <w:rFonts w:ascii="Times New Roman" w:eastAsia="Times New Roman" w:hAnsi="Times New Roman" w:cs="Times New Roman"/>
          <w:sz w:val="24"/>
          <w:szCs w:val="24"/>
          <w:lang w:eastAsia="cs-CZ"/>
        </w:rPr>
        <w:lastRenderedPageBreak/>
        <w:t xml:space="preserve">vlastní ziskové zájmy. Vzhledem k jejich ekonomické síle a mezinárodní právní ochraně jsou možnosti české vlády (ať již pravicové nebo levicové) ovlivňovat jejich investiční, mzdovou, sociální či jinou politiku jen nepřímé a velmi omezené. </w:t>
      </w:r>
    </w:p>
    <w:p w:rsidR="00BC268B" w:rsidRPr="00B427B8" w:rsidRDefault="00BC268B" w:rsidP="00573C39">
      <w:pPr>
        <w:spacing w:line="240" w:lineRule="auto"/>
        <w:ind w:right="1152" w:firstLine="540"/>
        <w:jc w:val="both"/>
        <w:rPr>
          <w:rFonts w:ascii="Times New Roman" w:eastAsia="MS Mincho" w:hAnsi="Times New Roman" w:cs="Times New Roman"/>
          <w:b/>
          <w:bCs/>
          <w:i/>
          <w:iCs/>
          <w:sz w:val="24"/>
          <w:szCs w:val="24"/>
        </w:rPr>
      </w:pPr>
      <w:r w:rsidRPr="00B427B8">
        <w:rPr>
          <w:rFonts w:ascii="Times New Roman" w:eastAsia="MS Mincho" w:hAnsi="Times New Roman" w:cs="Times New Roman"/>
          <w:sz w:val="24"/>
          <w:szCs w:val="24"/>
        </w:rPr>
        <w:t xml:space="preserve">Míra integrace české ekonomiky do evropské a světové ekonomiky, jež byla vždy vysoká, se v posledních letech v důsledku shora uvedených faktorů mimořádně zvýšila a řadí ČR mezi státy s nejvyšším koeficientem závislosti na vnějších faktorech. Jakkoliv je tzv. „míra globalizace ekonomiky“ vágním a diskutabilním ukazatelem, přece jen její mimořádný růst svědčí o tom, že </w:t>
      </w:r>
      <w:r w:rsidRPr="00B427B8">
        <w:rPr>
          <w:rFonts w:ascii="Times New Roman" w:eastAsia="MS Mincho" w:hAnsi="Times New Roman" w:cs="Times New Roman"/>
          <w:b/>
          <w:bCs/>
          <w:i/>
          <w:iCs/>
          <w:sz w:val="24"/>
          <w:szCs w:val="24"/>
        </w:rPr>
        <w:t xml:space="preserve">pojem „národní ekonomika“ – ve smyslu suverenity národa či státu nad hospodářskými zdroji své země a jejich využíváním – ztrácí své zřetelné obrysy a stává se pojmem, postupně odcházejícím do historie. </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 potřebu zdrženlivosti v hodnocení všeobsáhlosti a rovnoměrnosti tohoto procesu jsme upozorňovali už v první části. Jestliže by se tento odchod uskutečňoval v příliš krátkém údobí a vůči jednotlivým státům či národům nerovnoměrně, mohl by nepříznivě zasáhnout další, neméně závažné rysy národní identity a ohrozit jejich trvání. Česká republika dnes nepochybně patří mezi země, pro něž úvahy na toto téma nejsou zdaleka už jen abstraktní. </w:t>
      </w: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p>
    <w:p w:rsidR="00703D78" w:rsidRPr="00B427B8" w:rsidRDefault="00703D78" w:rsidP="00573C39">
      <w:pPr>
        <w:spacing w:after="0" w:line="240" w:lineRule="auto"/>
        <w:ind w:right="1152"/>
        <w:jc w:val="both"/>
        <w:rPr>
          <w:rFonts w:ascii="Times New Roman" w:eastAsia="Times New Roman" w:hAnsi="Times New Roman" w:cs="Times New Roman"/>
          <w:b/>
          <w:i/>
          <w:sz w:val="24"/>
          <w:szCs w:val="24"/>
          <w:lang w:eastAsia="cs-CZ"/>
        </w:rPr>
      </w:pPr>
    </w:p>
    <w:p w:rsidR="00BC268B" w:rsidRPr="00B427B8" w:rsidRDefault="00BC268B"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Závěr ekonomické části</w:t>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„Původní akumulace kapitálu“ měla v zemi řadu zvláštností, které ovlivnily jak charakter a výkonnost české podnikatelské třídy, tak nástup a převládnutí zahraničního kapitálu. Jen některé rysy ale připomínaly její původní historickou podobu; proto také postupně vymizelo i samo používání tohoto pojmu.</w:t>
      </w:r>
    </w:p>
    <w:p w:rsidR="00BC268B" w:rsidRPr="00B427B8" w:rsidRDefault="00BC268B" w:rsidP="00573C39">
      <w:pPr>
        <w:spacing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K. Marx, když se střetal s uhlazeným povídáním o průběhu akumulace, jako by byl výsledkem rozvážnosti a odříkání, ukazoval, že „ve skutečných dějinách, jak je známo, hraje velkou úlohu dobývání, podmaňování, loupežná vražda - zkrátka násilí“; že „loupení církevních statků, podvodné zcizování státní půdy, rozkrádání obecního majetku, uzurpátorská a s bezohledným terorismem prováděná přeměna feudálního a klanového vlastnictví v moderní soukromé vlastnictví - to byly rozmanité idylické metody původní akumulace. Dobyly pole pro kapitalistické zemědělství, odevzdaly půdu do moci kapitálu a vytvořily pro městský průmysl potřebný příliv proletářů - psanců".</w:t>
      </w:r>
      <w:r w:rsidRPr="00B427B8">
        <w:rPr>
          <w:rFonts w:ascii="Times New Roman" w:eastAsia="MS Mincho" w:hAnsi="Times New Roman" w:cs="Times New Roman"/>
          <w:sz w:val="24"/>
          <w:szCs w:val="24"/>
          <w:vertAlign w:val="superscript"/>
        </w:rPr>
        <w:footnoteReference w:id="901"/>
      </w:r>
      <w:r w:rsidRPr="00B427B8">
        <w:rPr>
          <w:rFonts w:ascii="Times New Roman" w:eastAsia="MS Mincho" w:hAnsi="Times New Roman" w:cs="Times New Roman"/>
          <w:sz w:val="24"/>
          <w:szCs w:val="24"/>
        </w:rPr>
        <w:t xml:space="preserve"> </w:t>
      </w:r>
    </w:p>
    <w:p w:rsidR="00BC268B" w:rsidRPr="00B427B8" w:rsidRDefault="00BC268B"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 xml:space="preserve">Situace byla i v případě akumulace v Česku v mnohém odlišná od jakýchkoli ideálních představ. Uplatňovaly se postupy, které si vysloužily označení „manýry Divokého Východu“. Jen s jejich pomocí se dalo snadno, báječně zbohatnout. „Zatímco noviny psaly tirády o soukromém vlastníku, který je vždy lepší než stát, dojili moderní piráti kdysi všelidové vlastnictví jak kolchozníci kozu", psal o této době Václav Žák. Došlo „k děsivému propojení </w:t>
      </w:r>
      <w:r w:rsidRPr="00B427B8">
        <w:rPr>
          <w:rFonts w:ascii="Times New Roman" w:eastAsia="MS Mincho" w:hAnsi="Times New Roman" w:cs="Times New Roman"/>
          <w:sz w:val="24"/>
          <w:szCs w:val="24"/>
        </w:rPr>
        <w:lastRenderedPageBreak/>
        <w:t>byznysu, politiky a médií“. Zbohatlíci byli vděční politickým stranám, politické strany agenturám a spolehlivým soukromníkům.</w:t>
      </w:r>
      <w:r w:rsidRPr="00B427B8">
        <w:rPr>
          <w:rFonts w:ascii="Times New Roman" w:eastAsia="MS Mincho" w:hAnsi="Times New Roman" w:cs="Times New Roman"/>
          <w:sz w:val="24"/>
          <w:szCs w:val="24"/>
          <w:vertAlign w:val="superscript"/>
        </w:rPr>
        <w:footnoteReference w:id="902"/>
      </w:r>
      <w:r w:rsidRPr="00B427B8">
        <w:rPr>
          <w:rFonts w:ascii="Times New Roman" w:eastAsia="MS Mincho" w:hAnsi="Times New Roman" w:cs="Times New Roman"/>
          <w:sz w:val="24"/>
          <w:szCs w:val="24"/>
        </w:rPr>
        <w:t xml:space="preserve"> </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b/>
          <w:i/>
          <w:sz w:val="24"/>
          <w:szCs w:val="24"/>
          <w:lang w:eastAsia="cs-CZ"/>
        </w:rPr>
        <w:t>Formy vlastnictví</w:t>
      </w:r>
      <w:r w:rsidRPr="00B427B8">
        <w:rPr>
          <w:rFonts w:ascii="Times New Roman" w:eastAsia="Times New Roman" w:hAnsi="Times New Roman" w:cs="Times New Roman"/>
          <w:sz w:val="24"/>
          <w:szCs w:val="24"/>
          <w:lang w:eastAsia="cs-CZ"/>
        </w:rPr>
        <w:t xml:space="preserve"> jsou dnes v Česku charakterizovány naprostou </w:t>
      </w:r>
      <w:r w:rsidRPr="00B427B8">
        <w:rPr>
          <w:rFonts w:ascii="Times New Roman" w:eastAsia="Times New Roman" w:hAnsi="Times New Roman" w:cs="Times New Roman"/>
          <w:b/>
          <w:i/>
          <w:sz w:val="24"/>
          <w:szCs w:val="24"/>
          <w:lang w:eastAsia="cs-CZ"/>
        </w:rPr>
        <w:t xml:space="preserve">převahou </w:t>
      </w:r>
      <w:r w:rsidRPr="00B427B8">
        <w:rPr>
          <w:rFonts w:ascii="Times New Roman" w:eastAsia="Times New Roman" w:hAnsi="Times New Roman" w:cs="Times New Roman"/>
          <w:b/>
          <w:bCs/>
          <w:i/>
          <w:iCs/>
          <w:sz w:val="24"/>
          <w:szCs w:val="24"/>
          <w:lang w:eastAsia="cs-CZ"/>
        </w:rPr>
        <w:t>soukromého podnikání</w:t>
      </w:r>
      <w:r w:rsidRPr="00B427B8">
        <w:rPr>
          <w:rFonts w:ascii="Times New Roman" w:eastAsia="Times New Roman" w:hAnsi="Times New Roman" w:cs="Times New Roman"/>
          <w:sz w:val="24"/>
          <w:szCs w:val="24"/>
          <w:lang w:eastAsia="cs-CZ"/>
        </w:rPr>
        <w:t>, v němž bylo v roce 2003 vytvořeno přes 87 % HDP.  Stát měl v roce 2004 majoritní podíly ještě v necelých třech desítkách významných podniků, pro které byly – tehdy ještě s několika málo výjimkami, jako byla např. ČEZ či ČSA – připraveny nebo připravovány privatizační projekty, které státní majetkový vliv měly dále snížit. Zemědělská družstva, která obhospodařovala necelou třetinu zemědělské půdy, byla -  stejně jako výrobní a jiná družstva - již družstvy soukromovlastnického typu. V kapitálové struktuře suverénně vládnou banky, finanční skupiny a koncerny zahraničního kapitálu, vedle nichž se prosazují i domácí finanční uskupení. Největší z nich je finanční skupina PPF, ovládající podle odhadů majetek 160 mld. Kč, mezi další patří např. Penta, EC Group, Agrofert, Charouz a další.</w:t>
      </w:r>
    </w:p>
    <w:p w:rsidR="00BC268B" w:rsidRPr="00B427B8" w:rsidRDefault="00BC268B" w:rsidP="00573C39">
      <w:pPr>
        <w:spacing w:after="0" w:line="240" w:lineRule="auto"/>
        <w:ind w:right="1152" w:firstLine="540"/>
        <w:jc w:val="both"/>
        <w:rPr>
          <w:rFonts w:ascii="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Sociálně demokratická vláda se zprvu pokoušela poskytnout větší prostor velkým, profilujícím domácím firmám (Grégrův program záchrany klíčových podniků). Především však dbala o urychlené dovršení privatizace, o vyzdvihování přímých investic ze zahraničí a o silnou podporu dalšímu vstupu nadnárodních „strategických partnerů“.</w:t>
      </w:r>
    </w:p>
    <w:p w:rsidR="00BC268B" w:rsidRPr="00B427B8" w:rsidRDefault="003F0E06"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hAnsi="Times New Roman" w:cs="Times New Roman"/>
          <w:sz w:val="24"/>
          <w:szCs w:val="24"/>
        </w:rPr>
        <w:t>Naprostá většina podniků je v Česku malých a středních, zaměstnávají přibližně 2,4 milionu lidí (2012).</w:t>
      </w:r>
      <w:r w:rsidR="00FC4C03" w:rsidRPr="00B427B8">
        <w:rPr>
          <w:rStyle w:val="Znakapoznpodarou"/>
          <w:rFonts w:ascii="Times New Roman" w:hAnsi="Times New Roman" w:cs="Times New Roman"/>
          <w:sz w:val="24"/>
          <w:szCs w:val="24"/>
        </w:rPr>
        <w:footnoteReference w:id="903"/>
      </w:r>
      <w:r w:rsidRPr="00B427B8">
        <w:rPr>
          <w:rFonts w:ascii="Times New Roman" w:hAnsi="Times New Roman" w:cs="Times New Roman"/>
          <w:sz w:val="24"/>
          <w:szCs w:val="24"/>
        </w:rPr>
        <w:t xml:space="preserve"> </w:t>
      </w:r>
      <w:r w:rsidR="00BC268B" w:rsidRPr="00B427B8">
        <w:rPr>
          <w:rFonts w:ascii="Times New Roman" w:eastAsia="Times New Roman" w:hAnsi="Times New Roman" w:cs="Times New Roman"/>
          <w:b/>
          <w:bCs/>
          <w:i/>
          <w:iCs/>
          <w:sz w:val="24"/>
          <w:szCs w:val="24"/>
          <w:lang w:eastAsia="cs-CZ"/>
        </w:rPr>
        <w:t>Malé a střední podnikání</w:t>
      </w:r>
      <w:r w:rsidR="00BC268B" w:rsidRPr="00B427B8">
        <w:rPr>
          <w:rFonts w:ascii="Times New Roman" w:eastAsia="Times New Roman" w:hAnsi="Times New Roman" w:cs="Times New Roman"/>
          <w:sz w:val="24"/>
          <w:szCs w:val="24"/>
          <w:lang w:eastAsia="cs-CZ"/>
        </w:rPr>
        <w:t xml:space="preserve"> se podílí zhruba 60 % na zaměstnanosti a 52 % na tvorbě HDP. Střední podnikání je zčásti v pozici subdodavatelů velkých podniků a je na nich existenčně závislé. Pro ilustraci lze uvést, že Autoškoda Mladá Boleslav využívala v roce 2001 služeb 1233 subdodavatelských podniků, z toho 290 z Česka.</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iCs/>
          <w:sz w:val="24"/>
          <w:szCs w:val="24"/>
          <w:lang w:eastAsia="cs-CZ"/>
        </w:rPr>
        <w:t>Konkurenceschopnost</w:t>
      </w:r>
      <w:r w:rsidRPr="00B427B8">
        <w:rPr>
          <w:rFonts w:ascii="Times New Roman" w:eastAsia="Times New Roman" w:hAnsi="Times New Roman" w:cs="Times New Roman"/>
          <w:sz w:val="24"/>
          <w:szCs w:val="24"/>
          <w:lang w:eastAsia="cs-CZ"/>
        </w:rPr>
        <w:t xml:space="preserve"> těchto malých, středních, ale i velkých domácích podniků zůstává nízká.</w:t>
      </w:r>
      <w:r w:rsidR="003F0E06" w:rsidRPr="00B427B8">
        <w:rPr>
          <w:rStyle w:val="Znakapoznpodarou"/>
          <w:rFonts w:ascii="Times New Roman" w:eastAsia="Times New Roman" w:hAnsi="Times New Roman" w:cs="Times New Roman"/>
          <w:sz w:val="24"/>
          <w:szCs w:val="24"/>
          <w:lang w:eastAsia="cs-CZ"/>
        </w:rPr>
        <w:footnoteReference w:id="904"/>
      </w:r>
      <w:r w:rsidRPr="00B427B8">
        <w:rPr>
          <w:rFonts w:ascii="Times New Roman" w:eastAsia="Times New Roman" w:hAnsi="Times New Roman" w:cs="Times New Roman"/>
          <w:sz w:val="24"/>
          <w:szCs w:val="24"/>
          <w:lang w:eastAsia="cs-CZ"/>
        </w:rPr>
        <w:t xml:space="preserve"> </w:t>
      </w:r>
      <w:r w:rsidR="003F0E06" w:rsidRPr="00B427B8">
        <w:rPr>
          <w:rFonts w:ascii="Times New Roman" w:hAnsi="Times New Roman" w:cs="Times New Roman"/>
          <w:sz w:val="24"/>
          <w:szCs w:val="24"/>
        </w:rPr>
        <w:t>Polovina z těchto podniků, které krize donutila ukončit činnost, byla starší 15 let, šlo tedy o zavedené podniky. (Právo, 27. listopadu 2013.)</w:t>
      </w:r>
      <w:r w:rsidRPr="00B427B8">
        <w:rPr>
          <w:rFonts w:ascii="Times New Roman" w:eastAsia="Times New Roman" w:hAnsi="Times New Roman" w:cs="Times New Roman"/>
          <w:sz w:val="24"/>
          <w:szCs w:val="24"/>
          <w:lang w:eastAsia="cs-CZ"/>
        </w:rPr>
        <w:t>Zatím nelze najít mezi 500 největšími světovými a evropskými firmami ani jedinou se sídlem v ČR. I mezi evropskými podniky obsadil Telecom 296. místo (podle tržní hodnoty všech emitovaných akcií ze září 1997). Škoda Plzeň měla v roce 1997 obrat zhruba 40 mld. Kč, zatímco německý Siemens zhruba 2 biliony Kč (106,9 mld. DEM, J. Pšenička). Také Komerční banka obsazuje ve světovém žebříčku bank až 279 místo (Tamtéž). Z toho je zřejmé, jakou nepatrnou rybkou v globálním moři žraloků ČR je.</w:t>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U </w:t>
      </w:r>
      <w:r w:rsidRPr="00B427B8">
        <w:rPr>
          <w:rFonts w:ascii="Times New Roman" w:eastAsia="MS Mincho" w:hAnsi="Times New Roman" w:cs="Times New Roman"/>
          <w:b/>
          <w:bCs/>
          <w:i/>
          <w:iCs/>
          <w:sz w:val="24"/>
          <w:szCs w:val="24"/>
          <w:lang w:eastAsia="cs-CZ"/>
        </w:rPr>
        <w:t>osob samostatně výdělečně čin</w:t>
      </w:r>
      <w:r w:rsidRPr="00B427B8">
        <w:rPr>
          <w:rFonts w:ascii="Times New Roman" w:eastAsia="MS Mincho" w:hAnsi="Times New Roman" w:cs="Times New Roman"/>
          <w:sz w:val="24"/>
          <w:szCs w:val="24"/>
          <w:lang w:eastAsia="cs-CZ"/>
        </w:rPr>
        <w:t>ných, bez zaměstnanců, klesá dále podíl klasických živnostníků a roste podíl těch, kteří jsou samostatní jen formálně; namísto pracovní smlouvy jsou nuceni pracovat na fakturu.</w:t>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Vlády se přesto snažily prodat i zbytky státního majetku, aby mohly nadále ucpávat díry ve státním rozpočtu. Občané nemohli uniknout z daňových povinností, z povinnosti platit daň z příjmu a z přidané </w:t>
      </w:r>
      <w:r w:rsidRPr="00E8698C">
        <w:rPr>
          <w:rFonts w:ascii="Times New Roman" w:eastAsia="Times New Roman" w:hAnsi="Times New Roman" w:cs="Times New Roman"/>
          <w:color w:val="7030A0"/>
          <w:sz w:val="24"/>
          <w:szCs w:val="24"/>
          <w:lang w:eastAsia="cs-CZ"/>
        </w:rPr>
        <w:t>hodnoty</w:t>
      </w:r>
      <w:r w:rsidR="00E8698C" w:rsidRPr="00E8698C">
        <w:rPr>
          <w:rFonts w:ascii="Times New Roman" w:eastAsia="Times New Roman" w:hAnsi="Times New Roman" w:cs="Times New Roman"/>
          <w:color w:val="7030A0"/>
          <w:sz w:val="24"/>
          <w:szCs w:val="24"/>
          <w:lang w:eastAsia="cs-CZ"/>
        </w:rPr>
        <w:t>.</w:t>
      </w:r>
      <w:r w:rsidRPr="00E8698C">
        <w:rPr>
          <w:rFonts w:ascii="Times New Roman" w:eastAsia="Times New Roman" w:hAnsi="Times New Roman" w:cs="Times New Roman"/>
          <w:color w:val="7030A0"/>
          <w:sz w:val="24"/>
          <w:szCs w:val="24"/>
          <w:lang w:eastAsia="cs-CZ"/>
        </w:rPr>
        <w:t xml:space="preserve"> Podnikatelé</w:t>
      </w:r>
      <w:r w:rsidRPr="00B427B8">
        <w:rPr>
          <w:rFonts w:ascii="Times New Roman" w:eastAsia="Times New Roman" w:hAnsi="Times New Roman" w:cs="Times New Roman"/>
          <w:sz w:val="24"/>
          <w:szCs w:val="24"/>
          <w:lang w:eastAsia="cs-CZ"/>
        </w:rPr>
        <w:t xml:space="preserve"> měli naopak možnost své daňové povinnosti neplnit či obcházet (např. umělým snižováním svých zisků). </w:t>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p>
    <w:p w:rsidR="00BC268B" w:rsidRPr="00B427B8" w:rsidRDefault="00BC268B"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b/>
          <w:i/>
          <w:sz w:val="24"/>
          <w:szCs w:val="24"/>
          <w:lang w:eastAsia="cs-CZ"/>
        </w:rPr>
        <w:lastRenderedPageBreak/>
        <w:t>Česko bylo vrženo do jiného kapitalismu, než který v roce 1945 opustilo: do světa informační a technologické revoluce, prudkého technického vývoje, masové produkce standardního zboží, do epochy gigantických nadnárodních společností a nezastírané světové nadvlády finančního kapitálu. V její ekonomice se nemohly opakovat budovatelské rysy kapitalismu gründerského období, nemohla ani navazovat na údajně idylické časy prvorepublikového kapitalismu. Globální kapitalismus vtiskl české ekonomice své vlastní, dříve nepoznané charakteristické rysy, včetně rysů výrazně degenerativních</w:t>
      </w:r>
      <w:r w:rsidRPr="00B427B8">
        <w:rPr>
          <w:rFonts w:ascii="Times New Roman" w:eastAsia="Times New Roman" w:hAnsi="Times New Roman" w:cs="Times New Roman"/>
          <w:sz w:val="24"/>
          <w:szCs w:val="24"/>
          <w:lang w:eastAsia="cs-CZ"/>
        </w:rPr>
        <w:t xml:space="preserve">. </w:t>
      </w:r>
    </w:p>
    <w:p w:rsidR="007D5613" w:rsidRPr="00B427B8" w:rsidRDefault="007D5613" w:rsidP="00573C39">
      <w:pPr>
        <w:spacing w:after="0" w:line="240" w:lineRule="auto"/>
        <w:ind w:right="1152" w:firstLine="567"/>
        <w:jc w:val="both"/>
        <w:rPr>
          <w:rFonts w:ascii="Times New Roman" w:eastAsia="Times New Roman" w:hAnsi="Times New Roman" w:cs="Times New Roman"/>
          <w:b/>
          <w:i/>
          <w:sz w:val="24"/>
          <w:szCs w:val="24"/>
          <w:lang w:eastAsia="cs-CZ"/>
        </w:rPr>
      </w:pPr>
    </w:p>
    <w:p w:rsidR="00BC268B" w:rsidRPr="00B427B8" w:rsidRDefault="00BC268B"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Kapitalistická transformace českou ekonomiku</w:t>
      </w:r>
      <w:r w:rsidRPr="00B427B8">
        <w:rPr>
          <w:rFonts w:ascii="Times New Roman" w:eastAsia="Times New Roman" w:hAnsi="Times New Roman" w:cs="Times New Roman"/>
          <w:b/>
          <w:i/>
          <w:sz w:val="24"/>
          <w:szCs w:val="24"/>
          <w:lang w:eastAsia="cs-CZ"/>
        </w:rPr>
        <w:t xml:space="preserve"> na vyšší stupeň nepřivedla a občanům neprospěla.</w:t>
      </w:r>
      <w:r w:rsidRPr="00B427B8">
        <w:rPr>
          <w:rFonts w:ascii="Times New Roman" w:eastAsia="Times New Roman" w:hAnsi="Times New Roman" w:cs="Times New Roman"/>
          <w:sz w:val="24"/>
          <w:szCs w:val="24"/>
          <w:lang w:eastAsia="cs-CZ"/>
        </w:rPr>
        <w:t xml:space="preserve"> Vzato z hlediska hospodářského rozvoje a jeho dalších perspektiv, těžce poškodila českou ekonomiku po věcné, institucionální a sociální stránce. Zhoršila její předpoklady ekonomicky rovnocenně se začlenit mezi státy Evropské unie. Uvedla hospodářství do dlouhodobé krize, z níž je východisko i za nejpříznivějších okolností velmi vzdálené. </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Neoliberální pravicové vlády trestuhodně prohospodařily měnový a mzdový polštář (pokud připustíme jeho vyrovnávací účelnost). Sociálně-demokratická vláda Zemanova sice obnovila hospodářský růst, nikoliv však skutečným výkonem ekonomiky, ale na vrub růstu zadluženosti státního rozpočtu. Vláda Špidlova, která se těžce potýkala s neblahým dědictvím svých předchůdců, řešila ekonomické problémy pod protichůdnými politickými tlaky povrchně a nedůsledně. Tentýž osud sdílela vláda Grossova. Všem polistopadovým vládám je pak společná malá a snižující se schopnost reálně ovlivňovat ekonomický vývoj, o kterém fakticky rozhodují subjekty velkého, v převážné míře nadnárodního kapitálu. Státní hospodářské politice, která se nemůže opírat o vlastní ekonomickou základnu, zůstává jen funkce nepřímého ovlivňování hospodářského vývoje země, nikoli cílevědomé tvorby jeho směrů. </w:t>
      </w:r>
    </w:p>
    <w:p w:rsidR="00BC268B" w:rsidRPr="00B427B8" w:rsidRDefault="00BC268B"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Přitom mohly např. daňové podněty významně posílit výdaje na výzkum a vývoj a daňově nezatěžovaný, bezcelní dovoz informací. Účinněji mohla být podporována spolupráce výzkumu a podniků i mezipodniková výzkumná kooperace. Nepříliš se dbalo o zapojování našeho výzkumu do mezinárodního výzkumného systému, které přináší multiplikační efekt (se stejnými silami se dosahuje vyšších výsledků). V tomto smyslu, ve smyslu vedení k tvořivému myšlení, se málo udělalo také pro dobudování školského systému, pro vědecký výzkum na vysokých školách a pro vytváření předpokladů pro celoživotní vzdělávání.</w:t>
      </w:r>
    </w:p>
    <w:p w:rsidR="00BC268B" w:rsidRPr="00B427B8" w:rsidRDefault="00BC268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Hlavním důsledkem tohoto vývoje </w:t>
      </w:r>
      <w:r w:rsidRPr="00B427B8">
        <w:rPr>
          <w:rFonts w:ascii="Times New Roman" w:eastAsia="MS Mincho" w:hAnsi="Times New Roman" w:cs="Times New Roman"/>
          <w:b/>
          <w:i/>
          <w:sz w:val="24"/>
          <w:szCs w:val="24"/>
        </w:rPr>
        <w:t>ve společenské struktuře</w:t>
      </w:r>
      <w:r w:rsidRPr="00B427B8">
        <w:rPr>
          <w:rFonts w:ascii="Times New Roman" w:eastAsia="MS Mincho" w:hAnsi="Times New Roman" w:cs="Times New Roman"/>
          <w:sz w:val="24"/>
          <w:szCs w:val="24"/>
        </w:rPr>
        <w:t xml:space="preserve"> je – a nejen podle marxistů - „znovuobjevení polárně vyhrocených třídních vztahů“, včetně vzniku „extrémně chudé části populace“.</w:t>
      </w:r>
      <w:r w:rsidRPr="00B427B8">
        <w:rPr>
          <w:rFonts w:ascii="Times New Roman" w:eastAsia="MS Mincho" w:hAnsi="Times New Roman" w:cs="Times New Roman"/>
          <w:sz w:val="24"/>
          <w:szCs w:val="24"/>
          <w:vertAlign w:val="superscript"/>
        </w:rPr>
        <w:footnoteReference w:id="905"/>
      </w:r>
      <w:r w:rsidRPr="00B427B8">
        <w:rPr>
          <w:rFonts w:ascii="Times New Roman" w:eastAsia="MS Mincho" w:hAnsi="Times New Roman" w:cs="Times New Roman"/>
          <w:sz w:val="24"/>
          <w:szCs w:val="24"/>
        </w:rPr>
        <w:t xml:space="preserve"> </w:t>
      </w:r>
    </w:p>
    <w:p w:rsidR="00BC268B" w:rsidRPr="00B427B8" w:rsidRDefault="00BC268B" w:rsidP="007D5613">
      <w:pPr>
        <w:spacing w:line="240" w:lineRule="auto"/>
        <w:ind w:right="1152" w:firstLine="567"/>
        <w:jc w:val="both"/>
        <w:rPr>
          <w:rFonts w:ascii="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Růst nezaměstnanosti, zhoršování pracovních podmínek, zvláště růst intenzity práce, krátkodobé formy zaměstnání a mzdové požadavky profesních skupin, které se cítily být mzdově podhodnocené, vytvářely sociální napětí, které </w:t>
      </w:r>
      <w:r w:rsidRPr="00B427B8">
        <w:rPr>
          <w:rFonts w:ascii="Times New Roman" w:eastAsia="Times New Roman" w:hAnsi="Times New Roman" w:cs="Times New Roman"/>
          <w:sz w:val="24"/>
          <w:szCs w:val="24"/>
          <w:lang w:eastAsia="cs-CZ"/>
        </w:rPr>
        <w:lastRenderedPageBreak/>
        <w:t>rostlo v souvislosti se zvyšováním cen, oklešťováním sociálních dávek a zaváděním plateb za služby, za socialismu poskytované bezplatně.</w:t>
      </w:r>
    </w:p>
    <w:p w:rsidR="00AE1340" w:rsidRDefault="00BC268B" w:rsidP="00AE1340">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Vnější ekonomické prostředí</w:t>
      </w:r>
      <w:r w:rsidRPr="00B427B8">
        <w:rPr>
          <w:rFonts w:ascii="Times New Roman" w:eastAsia="Times New Roman" w:hAnsi="Times New Roman" w:cs="Times New Roman"/>
          <w:sz w:val="24"/>
          <w:szCs w:val="24"/>
          <w:lang w:eastAsia="cs-CZ"/>
        </w:rPr>
        <w:t xml:space="preserve">, v němž se ČR nachází, tento stav účinně pomáhalo vytvořit a nadále jej udržuje. Vstup ČR do EU jeho působení samozřejmě neoslabil, právě naopak ještě dále prohloubil. </w:t>
      </w:r>
    </w:p>
    <w:p w:rsidR="00D81FBF" w:rsidRDefault="00AE1340" w:rsidP="00AE1340">
      <w:pPr>
        <w:spacing w:after="0" w:line="240" w:lineRule="auto"/>
        <w:ind w:right="1134" w:firstLine="567"/>
        <w:jc w:val="both"/>
        <w:rPr>
          <w:rFonts w:ascii="Times New Roman" w:hAnsi="Times New Roman" w:cs="Times New Roman"/>
          <w:color w:val="7030A0"/>
          <w:sz w:val="24"/>
          <w:szCs w:val="24"/>
        </w:rPr>
      </w:pPr>
      <w:r w:rsidRPr="00AE1340">
        <w:rPr>
          <w:rFonts w:ascii="Times New Roman" w:hAnsi="Times New Roman" w:cs="Times New Roman"/>
          <w:color w:val="7030A0"/>
          <w:sz w:val="24"/>
          <w:szCs w:val="24"/>
        </w:rPr>
        <w:t xml:space="preserve">Česká ekonomika je vysoce dovozně náročná (v EU je pátá nejnáročnější): Přitom ale až tři čtvrtiny zboží a služeb do Česka směřují k dalšímu zpracování či úpravě (do mezispotřeby), pouze zbytek připadá na konečné užití, na spotřebu domácností, vládního sektoru a investice. </w:t>
      </w:r>
    </w:p>
    <w:p w:rsidR="00AE1340" w:rsidRPr="00D81FBF" w:rsidRDefault="00D81FBF" w:rsidP="00D81FBF">
      <w:pPr>
        <w:spacing w:after="0" w:line="240" w:lineRule="auto"/>
        <w:ind w:right="1134" w:firstLine="567"/>
        <w:jc w:val="both"/>
        <w:rPr>
          <w:rFonts w:ascii="Times New Roman" w:hAnsi="Times New Roman" w:cs="Times New Roman"/>
          <w:sz w:val="24"/>
          <w:szCs w:val="24"/>
        </w:rPr>
      </w:pPr>
      <w:r w:rsidRPr="00E0640F">
        <w:rPr>
          <w:rFonts w:ascii="Times New Roman" w:hAnsi="Times New Roman" w:cs="Times New Roman"/>
          <w:color w:val="7030A0"/>
          <w:sz w:val="24"/>
          <w:szCs w:val="24"/>
        </w:rPr>
        <w:t>Internetová ekonomika sice už vytváří v Česku 2,7 až 3,2 procenta HDP a její roční přínos tak vcelku představuje až 350 miliard korun. Internet v práci používá až 34 procent všech zaměstnanců.</w:t>
      </w:r>
      <w:r w:rsidRPr="00E0640F">
        <w:rPr>
          <w:rStyle w:val="Znakapoznpodarou"/>
          <w:rFonts w:ascii="Times New Roman" w:hAnsi="Times New Roman" w:cs="Times New Roman"/>
          <w:color w:val="7030A0"/>
          <w:sz w:val="24"/>
          <w:szCs w:val="24"/>
        </w:rPr>
        <w:footnoteReference w:id="906"/>
      </w:r>
      <w:r>
        <w:rPr>
          <w:rFonts w:ascii="Times New Roman" w:hAnsi="Times New Roman" w:cs="Times New Roman"/>
          <w:sz w:val="24"/>
          <w:szCs w:val="24"/>
        </w:rPr>
        <w:t xml:space="preserve"> </w:t>
      </w:r>
      <w:r w:rsidR="00AE1340" w:rsidRPr="00AE1340">
        <w:rPr>
          <w:rFonts w:ascii="Times New Roman" w:hAnsi="Times New Roman" w:cs="Times New Roman"/>
          <w:color w:val="7030A0"/>
          <w:sz w:val="24"/>
          <w:szCs w:val="24"/>
        </w:rPr>
        <w:t xml:space="preserve">Ekonomika </w:t>
      </w:r>
      <w:r>
        <w:rPr>
          <w:rFonts w:ascii="Times New Roman" w:hAnsi="Times New Roman" w:cs="Times New Roman"/>
          <w:color w:val="7030A0"/>
          <w:sz w:val="24"/>
          <w:szCs w:val="24"/>
        </w:rPr>
        <w:t>si však ponechává</w:t>
      </w:r>
      <w:r w:rsidR="00AE1340" w:rsidRPr="00AE1340">
        <w:rPr>
          <w:rFonts w:ascii="Times New Roman" w:hAnsi="Times New Roman" w:cs="Times New Roman"/>
          <w:color w:val="7030A0"/>
          <w:sz w:val="24"/>
          <w:szCs w:val="24"/>
        </w:rPr>
        <w:t xml:space="preserve"> převážně transformační charakter. Silně dovozně náročné jsou automobilový průmysl, výroba počítačů a elektroniky, rafinérie a koksárny. </w:t>
      </w:r>
      <w:r w:rsidR="00E0640F">
        <w:rPr>
          <w:rFonts w:ascii="Times New Roman" w:hAnsi="Times New Roman" w:cs="Times New Roman"/>
          <w:color w:val="7030A0"/>
          <w:sz w:val="24"/>
          <w:szCs w:val="24"/>
        </w:rPr>
        <w:t>(</w:t>
      </w:r>
      <w:r w:rsidR="00AE1340" w:rsidRPr="00AE1340">
        <w:rPr>
          <w:rFonts w:ascii="Times New Roman" w:hAnsi="Times New Roman" w:cs="Times New Roman"/>
          <w:color w:val="7030A0"/>
          <w:sz w:val="24"/>
          <w:szCs w:val="24"/>
        </w:rPr>
        <w:t>Tyto skutečnosti staví do jasnějšího světla „podporu exportu“ prostřednictvím řízené devalvace.</w:t>
      </w:r>
      <w:r w:rsidR="00E0640F">
        <w:rPr>
          <w:rFonts w:ascii="Times New Roman" w:hAnsi="Times New Roman" w:cs="Times New Roman"/>
          <w:color w:val="7030A0"/>
          <w:sz w:val="24"/>
          <w:szCs w:val="24"/>
        </w:rPr>
        <w:t>)</w:t>
      </w:r>
      <w:r w:rsidR="00AE1340">
        <w:rPr>
          <w:rStyle w:val="Znakapoznpodarou"/>
          <w:rFonts w:ascii="Times New Roman" w:hAnsi="Times New Roman" w:cs="Times New Roman"/>
          <w:color w:val="7030A0"/>
          <w:sz w:val="24"/>
          <w:szCs w:val="24"/>
        </w:rPr>
        <w:footnoteReference w:id="907"/>
      </w:r>
      <w:r w:rsidR="00AE1340" w:rsidRPr="00AE1340">
        <w:rPr>
          <w:rFonts w:ascii="Times New Roman" w:hAnsi="Times New Roman" w:cs="Times New Roman"/>
          <w:color w:val="7030A0"/>
          <w:sz w:val="24"/>
          <w:szCs w:val="24"/>
        </w:rPr>
        <w:t xml:space="preserve"> </w:t>
      </w:r>
    </w:p>
    <w:p w:rsidR="00BC268B" w:rsidRPr="00B427B8" w:rsidRDefault="00BC268B" w:rsidP="00AE1340">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 stupeň závislosti Česka na jeho hospodářském okolí je již patrně vhodnější použít místo slova „závislost“ výraz „podřízenost“, podřízenost, která není historicky nutná a je spíše plodem lokajského postoje českých vlád vůči zahraničním silám. Objektivně nutné včleňování ČR do světových procesů globalizace je v důsledku toho povýtce pasivní. Není dostatečným, při tom možným a potřebným vlastním aktivním příspěvkem k pestrobarevné paletě politických, hospodářských, vědeckých a kulturních styků ve světě, tak jak byl znám z minulosti.</w:t>
      </w:r>
    </w:p>
    <w:p w:rsidR="00BC268B" w:rsidRPr="00B427B8" w:rsidRDefault="00BC268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„Ať tak či onak, v listopadu 1989 byl odstartován grandiózní běh k Táboru, v němž staří disidentští lišáci upalovali do bezpečí s pytli nakradeného zázvoru. Pospíchali za nimi rozkoukavší se ježkové, aby jim pytle rozpíchali a aspoň hrst vysypaného zázvoru urvali pro sebe. A když si dost nahrabali ti i oni, jednoduše dopíchali!“</w:t>
      </w:r>
      <w:r w:rsidRPr="00B427B8">
        <w:rPr>
          <w:rFonts w:ascii="Times New Roman" w:eastAsia="Times New Roman" w:hAnsi="Times New Roman" w:cs="Times New Roman"/>
          <w:sz w:val="24"/>
          <w:szCs w:val="24"/>
          <w:vertAlign w:val="superscript"/>
          <w:lang w:eastAsia="cs-CZ"/>
        </w:rPr>
        <w:footnoteReference w:id="908"/>
      </w:r>
      <w:r w:rsidRPr="00B427B8">
        <w:rPr>
          <w:rFonts w:ascii="Times New Roman" w:eastAsia="Times New Roman" w:hAnsi="Times New Roman" w:cs="Times New Roman"/>
          <w:sz w:val="24"/>
          <w:szCs w:val="24"/>
          <w:lang w:eastAsia="cs-CZ"/>
        </w:rPr>
        <w:t xml:space="preserve"> </w:t>
      </w:r>
    </w:p>
    <w:p w:rsidR="00BC268B" w:rsidRPr="00B427B8" w:rsidRDefault="00BC268B" w:rsidP="00573C39">
      <w:pPr>
        <w:spacing w:after="0" w:line="240" w:lineRule="auto"/>
        <w:ind w:right="1152" w:firstLine="567"/>
        <w:jc w:val="both"/>
        <w:rPr>
          <w:rFonts w:ascii="Times New Roman" w:eastAsia="Times New Roman" w:hAnsi="Times New Roman" w:cs="Times New Roman"/>
          <w:sz w:val="24"/>
          <w:szCs w:val="24"/>
          <w:lang w:eastAsia="cs-CZ"/>
        </w:rPr>
      </w:pPr>
    </w:p>
    <w:p w:rsidR="00BC268B" w:rsidRPr="00B427B8" w:rsidRDefault="00BC268B"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p>
    <w:p w:rsidR="002C1E47" w:rsidRPr="00B427B8" w:rsidRDefault="002C1E47" w:rsidP="00573C39">
      <w:pPr>
        <w:spacing w:after="0" w:line="240" w:lineRule="auto"/>
        <w:ind w:right="1152" w:firstLine="540"/>
        <w:jc w:val="both"/>
        <w:rPr>
          <w:rFonts w:ascii="Times New Roman" w:eastAsia="MS Mincho" w:hAnsi="Times New Roman" w:cs="Times New Roman"/>
          <w:b/>
          <w:bCs/>
          <w:sz w:val="24"/>
          <w:szCs w:val="24"/>
          <w:lang w:eastAsia="cs-CZ"/>
        </w:rPr>
      </w:pPr>
    </w:p>
    <w:p w:rsidR="009D0EBA" w:rsidRPr="00B427B8" w:rsidRDefault="00735173" w:rsidP="00735173">
      <w:pPr>
        <w:spacing w:line="240" w:lineRule="auto"/>
        <w:ind w:right="1152"/>
        <w:jc w:val="center"/>
        <w:rPr>
          <w:rFonts w:ascii="Times New Roman" w:eastAsia="MS Mincho" w:hAnsi="Times New Roman" w:cs="Times New Roman"/>
          <w:b/>
          <w:bCs/>
          <w:sz w:val="56"/>
          <w:szCs w:val="56"/>
        </w:rPr>
      </w:pPr>
      <w:r w:rsidRPr="00B427B8">
        <w:rPr>
          <w:rFonts w:ascii="Times New Roman" w:eastAsia="MS Mincho" w:hAnsi="Times New Roman" w:cs="Times New Roman"/>
          <w:b/>
          <w:bCs/>
          <w:sz w:val="56"/>
          <w:szCs w:val="56"/>
        </w:rPr>
        <w:t>*</w:t>
      </w:r>
    </w:p>
    <w:p w:rsidR="009D0EBA" w:rsidRPr="00B427B8" w:rsidRDefault="009D0EBA" w:rsidP="00573C39">
      <w:pPr>
        <w:spacing w:line="240" w:lineRule="auto"/>
        <w:ind w:right="1152"/>
        <w:jc w:val="both"/>
        <w:rPr>
          <w:rFonts w:ascii="Times New Roman" w:eastAsia="MS Mincho" w:hAnsi="Times New Roman" w:cs="Times New Roman"/>
          <w:b/>
          <w:bCs/>
          <w:sz w:val="28"/>
          <w:szCs w:val="28"/>
        </w:rPr>
      </w:pPr>
    </w:p>
    <w:p w:rsidR="007926F1" w:rsidRPr="00B427B8" w:rsidRDefault="007926F1" w:rsidP="00573C39">
      <w:pPr>
        <w:spacing w:line="240" w:lineRule="auto"/>
        <w:ind w:right="1152"/>
        <w:jc w:val="both"/>
        <w:rPr>
          <w:rFonts w:ascii="Times New Roman" w:eastAsia="MS Mincho" w:hAnsi="Times New Roman" w:cs="Times New Roman"/>
          <w:b/>
          <w:bCs/>
          <w:sz w:val="28"/>
          <w:szCs w:val="28"/>
        </w:rPr>
      </w:pPr>
      <w:r w:rsidRPr="00B427B8">
        <w:rPr>
          <w:rFonts w:ascii="Times New Roman" w:eastAsia="MS Mincho" w:hAnsi="Times New Roman" w:cs="Times New Roman"/>
          <w:b/>
          <w:bCs/>
          <w:sz w:val="28"/>
          <w:szCs w:val="28"/>
        </w:rPr>
        <w:t>I</w:t>
      </w:r>
      <w:r w:rsidR="003470A1" w:rsidRPr="00B427B8">
        <w:rPr>
          <w:rFonts w:ascii="Times New Roman" w:eastAsia="MS Mincho" w:hAnsi="Times New Roman" w:cs="Times New Roman"/>
          <w:b/>
          <w:bCs/>
          <w:sz w:val="28"/>
          <w:szCs w:val="28"/>
        </w:rPr>
        <w:t>II</w:t>
      </w:r>
      <w:r w:rsidRPr="00B427B8">
        <w:rPr>
          <w:rFonts w:ascii="Times New Roman" w:eastAsia="MS Mincho" w:hAnsi="Times New Roman" w:cs="Times New Roman"/>
          <w:b/>
          <w:bCs/>
          <w:sz w:val="28"/>
          <w:szCs w:val="28"/>
        </w:rPr>
        <w:t>. Sociální otázka</w:t>
      </w:r>
      <w:r w:rsidR="00855E8D" w:rsidRPr="00B427B8">
        <w:rPr>
          <w:rFonts w:ascii="Times New Roman" w:eastAsia="MS Mincho" w:hAnsi="Times New Roman" w:cs="Times New Roman"/>
          <w:b/>
          <w:bCs/>
          <w:sz w:val="28"/>
          <w:szCs w:val="28"/>
        </w:rPr>
        <w:t xml:space="preserve"> (</w:t>
      </w:r>
      <w:r w:rsidR="00F7551B" w:rsidRPr="00841A5B">
        <w:rPr>
          <w:rFonts w:ascii="Times New Roman" w:eastAsia="MS Mincho" w:hAnsi="Times New Roman" w:cs="Times New Roman"/>
          <w:b/>
          <w:bCs/>
          <w:color w:val="7030A0"/>
          <w:sz w:val="28"/>
          <w:szCs w:val="28"/>
        </w:rPr>
        <w:t>26</w:t>
      </w:r>
      <w:r w:rsidR="00841A5B" w:rsidRPr="00841A5B">
        <w:rPr>
          <w:rFonts w:ascii="Times New Roman" w:eastAsia="MS Mincho" w:hAnsi="Times New Roman" w:cs="Times New Roman"/>
          <w:b/>
          <w:bCs/>
          <w:color w:val="7030A0"/>
          <w:sz w:val="28"/>
          <w:szCs w:val="28"/>
        </w:rPr>
        <w:t>7</w:t>
      </w:r>
      <w:r w:rsidR="00855E8D" w:rsidRPr="00841A5B">
        <w:rPr>
          <w:rFonts w:ascii="Times New Roman" w:eastAsia="MS Mincho" w:hAnsi="Times New Roman" w:cs="Times New Roman"/>
          <w:b/>
          <w:bCs/>
          <w:color w:val="7030A0"/>
          <w:sz w:val="28"/>
          <w:szCs w:val="28"/>
        </w:rPr>
        <w:t xml:space="preserve"> – </w:t>
      </w:r>
      <w:r w:rsidR="00F7551B" w:rsidRPr="00841A5B">
        <w:rPr>
          <w:rFonts w:ascii="Times New Roman" w:eastAsia="MS Mincho" w:hAnsi="Times New Roman" w:cs="Times New Roman"/>
          <w:b/>
          <w:bCs/>
          <w:color w:val="7030A0"/>
          <w:sz w:val="28"/>
          <w:szCs w:val="28"/>
        </w:rPr>
        <w:t>30</w:t>
      </w:r>
      <w:r w:rsidR="00841A5B" w:rsidRPr="00841A5B">
        <w:rPr>
          <w:rFonts w:ascii="Times New Roman" w:eastAsia="MS Mincho" w:hAnsi="Times New Roman" w:cs="Times New Roman"/>
          <w:b/>
          <w:bCs/>
          <w:color w:val="7030A0"/>
          <w:sz w:val="28"/>
          <w:szCs w:val="28"/>
        </w:rPr>
        <w:t>8</w:t>
      </w:r>
      <w:r w:rsidR="00855E8D" w:rsidRPr="00B427B8">
        <w:rPr>
          <w:rFonts w:ascii="Times New Roman" w:eastAsia="MS Mincho" w:hAnsi="Times New Roman" w:cs="Times New Roman"/>
          <w:b/>
          <w:bCs/>
          <w:sz w:val="28"/>
          <w:szCs w:val="28"/>
        </w:rPr>
        <w:t>)</w:t>
      </w:r>
    </w:p>
    <w:p w:rsidR="007926F1" w:rsidRPr="00B427B8" w:rsidRDefault="007926F1" w:rsidP="00573C39">
      <w:pPr>
        <w:spacing w:line="240" w:lineRule="auto"/>
        <w:ind w:right="1152"/>
        <w:jc w:val="both"/>
        <w:rPr>
          <w:rFonts w:ascii="Times New Roman" w:eastAsia="MS Mincho" w:hAnsi="Times New Roman" w:cs="Times New Roman"/>
          <w:sz w:val="24"/>
          <w:szCs w:val="24"/>
        </w:rPr>
      </w:pPr>
    </w:p>
    <w:p w:rsidR="007926F1" w:rsidRPr="00B427B8" w:rsidRDefault="007926F1" w:rsidP="007D5613">
      <w:pPr>
        <w:spacing w:after="0" w:line="240" w:lineRule="auto"/>
        <w:ind w:left="1701" w:right="1152"/>
        <w:jc w:val="both"/>
        <w:rPr>
          <w:rFonts w:ascii="Times New Roman" w:eastAsia="MS Mincho"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„Za správný postup (lze-li vůbec hanebnosti nazvat správnými) můžeme označit ten, když v zájmu nezbytného zajištění moci provedeme všechny ukrutné činy najednou a pak v nich nepokračujeme, ale staráme se jak jen možno, aby z nich poddaní měli užitek. Nesprávný postup je ten, kdy krutých činů je zpočátku málo, ale později jich přibývá, místo aby ustávaly. Násilné činy nutno všechny provést rázem, protože když netrvají dlouho, dříve </w:t>
      </w:r>
      <w:r w:rsidRPr="00B427B8">
        <w:rPr>
          <w:rFonts w:ascii="Times New Roman" w:eastAsia="Times New Roman" w:hAnsi="Times New Roman" w:cs="Times New Roman"/>
          <w:sz w:val="20"/>
          <w:szCs w:val="20"/>
          <w:lang w:eastAsia="cs-CZ"/>
        </w:rPr>
        <w:lastRenderedPageBreak/>
        <w:t>přebolí. Kdežto dobrodiní nutno prokazovat kapku po kapce, aby je lidé lépe vychutnali.“ (Nicolo Machiavelli)</w:t>
      </w:r>
      <w:r w:rsidRPr="00B427B8">
        <w:rPr>
          <w:rFonts w:ascii="Times New Roman" w:eastAsia="Times New Roman" w:hAnsi="Times New Roman" w:cs="Times New Roman"/>
          <w:sz w:val="20"/>
          <w:szCs w:val="20"/>
          <w:vertAlign w:val="superscript"/>
          <w:lang w:eastAsia="cs-CZ"/>
        </w:rPr>
        <w:footnoteReference w:id="909"/>
      </w:r>
      <w:r w:rsidRPr="00B427B8">
        <w:rPr>
          <w:rFonts w:ascii="Times New Roman" w:eastAsia="Times New Roman" w:hAnsi="Times New Roman" w:cs="Times New Roman"/>
          <w:sz w:val="20"/>
          <w:szCs w:val="20"/>
          <w:lang w:eastAsia="cs-CZ"/>
        </w:rPr>
        <w:t xml:space="preserve">  </w:t>
      </w:r>
    </w:p>
    <w:p w:rsidR="007926F1" w:rsidRPr="00B427B8" w:rsidRDefault="007926F1"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8072E6" w:rsidRPr="00B427B8" w:rsidRDefault="008072E6" w:rsidP="00573C39">
      <w:pPr>
        <w:spacing w:line="240" w:lineRule="auto"/>
        <w:ind w:right="1152"/>
        <w:jc w:val="both"/>
        <w:rPr>
          <w:rFonts w:ascii="Times New Roman" w:hAnsi="Times New Roman" w:cs="Times New Roman"/>
          <w:b/>
          <w:iCs/>
          <w:sz w:val="24"/>
          <w:szCs w:val="24"/>
        </w:rPr>
      </w:pPr>
    </w:p>
    <w:p w:rsidR="007926F1" w:rsidRPr="00B427B8" w:rsidRDefault="007926F1" w:rsidP="00573C39">
      <w:pPr>
        <w:spacing w:line="240" w:lineRule="auto"/>
        <w:ind w:right="1152"/>
        <w:jc w:val="both"/>
        <w:rPr>
          <w:rFonts w:ascii="Times New Roman" w:eastAsia="MS Mincho" w:hAnsi="Times New Roman" w:cs="Times New Roman"/>
          <w:b/>
          <w:sz w:val="24"/>
          <w:szCs w:val="24"/>
        </w:rPr>
      </w:pPr>
      <w:r w:rsidRPr="00B427B8">
        <w:rPr>
          <w:rFonts w:ascii="Times New Roman" w:hAnsi="Times New Roman" w:cs="Times New Roman"/>
          <w:b/>
          <w:iCs/>
          <w:sz w:val="24"/>
          <w:szCs w:val="24"/>
        </w:rPr>
        <w:t>1. Vývoj na „trhu práce“</w:t>
      </w:r>
    </w:p>
    <w:p w:rsidR="00AC70EA" w:rsidRPr="00B427B8" w:rsidRDefault="00AC70EA" w:rsidP="00573C39">
      <w:pPr>
        <w:spacing w:after="0" w:line="240" w:lineRule="auto"/>
        <w:ind w:right="1152"/>
        <w:jc w:val="both"/>
        <w:rPr>
          <w:rFonts w:ascii="Times New Roman" w:eastAsia="Times New Roman" w:hAnsi="Times New Roman" w:cs="Times New Roman"/>
          <w:b/>
          <w:bCs/>
          <w:i/>
          <w:sz w:val="24"/>
          <w:szCs w:val="24"/>
          <w:lang w:eastAsia="cs-CZ"/>
        </w:rPr>
      </w:pPr>
    </w:p>
    <w:p w:rsidR="007926F1" w:rsidRPr="00B427B8" w:rsidRDefault="007926F1"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Trh práce a právo na práci</w:t>
      </w:r>
    </w:p>
    <w:p w:rsidR="007926F1" w:rsidRPr="00B427B8" w:rsidRDefault="007926F1" w:rsidP="00573C39">
      <w:pPr>
        <w:spacing w:after="0" w:line="240" w:lineRule="auto"/>
        <w:ind w:right="1152" w:firstLine="567"/>
        <w:jc w:val="both"/>
        <w:rPr>
          <w:rFonts w:ascii="Times New Roman" w:eastAsia="Times New Roman" w:hAnsi="Times New Roman" w:cs="Times New Roman"/>
          <w:bCs/>
          <w:iCs/>
          <w:sz w:val="24"/>
          <w:szCs w:val="24"/>
          <w:lang w:eastAsia="cs-CZ"/>
        </w:rPr>
      </w:pPr>
    </w:p>
    <w:p w:rsidR="00F979B1" w:rsidRPr="00B427B8" w:rsidRDefault="007926F1" w:rsidP="0058567A">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bCs/>
          <w:iCs/>
          <w:sz w:val="24"/>
          <w:szCs w:val="24"/>
          <w:lang w:eastAsia="cs-CZ"/>
        </w:rPr>
        <w:t>Rozhodující vliv na zakotvenost lidí ve společnosti má práce.</w:t>
      </w:r>
      <w:r w:rsidR="00F979B1" w:rsidRPr="00B427B8">
        <w:rPr>
          <w:rFonts w:ascii="Times New Roman" w:eastAsia="Times New Roman" w:hAnsi="Times New Roman" w:cs="Times New Roman"/>
          <w:bCs/>
          <w:iCs/>
          <w:sz w:val="24"/>
          <w:szCs w:val="24"/>
          <w:lang w:eastAsia="cs-CZ"/>
        </w:rPr>
        <w:t xml:space="preserve"> V Česku chodí </w:t>
      </w:r>
      <w:r w:rsidR="00F979B1" w:rsidRPr="00B427B8">
        <w:rPr>
          <w:rFonts w:ascii="Times New Roman" w:hAnsi="Times New Roman" w:cs="Times New Roman"/>
          <w:sz w:val="24"/>
          <w:szCs w:val="24"/>
        </w:rPr>
        <w:t>pravidelně</w:t>
      </w:r>
      <w:r w:rsidR="00F979B1" w:rsidRPr="00B427B8">
        <w:rPr>
          <w:rFonts w:ascii="Times New Roman" w:eastAsia="Times New Roman" w:hAnsi="Times New Roman" w:cs="Times New Roman"/>
          <w:bCs/>
          <w:iCs/>
          <w:sz w:val="24"/>
          <w:szCs w:val="24"/>
          <w:lang w:eastAsia="cs-CZ"/>
        </w:rPr>
        <w:t xml:space="preserve"> d</w:t>
      </w:r>
      <w:r w:rsidR="00F979B1" w:rsidRPr="00B427B8">
        <w:rPr>
          <w:rFonts w:ascii="Times New Roman" w:hAnsi="Times New Roman" w:cs="Times New Roman"/>
          <w:sz w:val="24"/>
          <w:szCs w:val="24"/>
        </w:rPr>
        <w:t>o práce přes 4 miliony občanů.</w:t>
      </w:r>
      <w:r w:rsidR="0058567A" w:rsidRPr="00B427B8">
        <w:rPr>
          <w:rStyle w:val="Znakapoznpodarou"/>
          <w:rFonts w:ascii="Times New Roman" w:hAnsi="Times New Roman" w:cs="Times New Roman"/>
          <w:sz w:val="24"/>
          <w:szCs w:val="24"/>
        </w:rPr>
        <w:footnoteReference w:id="910"/>
      </w:r>
      <w:r w:rsidR="00F979B1" w:rsidRPr="00B427B8">
        <w:rPr>
          <w:rFonts w:ascii="Times New Roman" w:hAnsi="Times New Roman" w:cs="Times New Roman"/>
          <w:sz w:val="24"/>
          <w:szCs w:val="24"/>
        </w:rPr>
        <w:t xml:space="preserve"> </w:t>
      </w:r>
      <w:r w:rsidR="0099183A" w:rsidRPr="00B427B8">
        <w:rPr>
          <w:rFonts w:ascii="Times New Roman" w:hAnsi="Times New Roman" w:cs="Times New Roman"/>
          <w:sz w:val="24"/>
          <w:szCs w:val="24"/>
        </w:rPr>
        <w:t>Jejich pracovní motivaci ovlivňují pracovní podmínky, klima na pracovišti, míra jistoty či nejistoty práce.</w:t>
      </w:r>
    </w:p>
    <w:p w:rsidR="0099183A" w:rsidRPr="00B427B8" w:rsidRDefault="007926F1" w:rsidP="0099183A">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iCs/>
          <w:sz w:val="24"/>
          <w:szCs w:val="24"/>
          <w:lang w:eastAsia="cs-CZ"/>
        </w:rPr>
        <w:t xml:space="preserve"> Kapitalismus z ní </w:t>
      </w:r>
      <w:r w:rsidR="0099183A" w:rsidRPr="00B427B8">
        <w:rPr>
          <w:rFonts w:ascii="Times New Roman" w:eastAsia="Times New Roman" w:hAnsi="Times New Roman" w:cs="Times New Roman"/>
          <w:bCs/>
          <w:iCs/>
          <w:sz w:val="24"/>
          <w:szCs w:val="24"/>
          <w:lang w:eastAsia="cs-CZ"/>
        </w:rPr>
        <w:t>učinil</w:t>
      </w:r>
      <w:r w:rsidRPr="00B427B8">
        <w:rPr>
          <w:rFonts w:ascii="Times New Roman" w:eastAsia="Times New Roman" w:hAnsi="Times New Roman" w:cs="Times New Roman"/>
          <w:bCs/>
          <w:iCs/>
          <w:sz w:val="24"/>
          <w:szCs w:val="24"/>
          <w:lang w:eastAsia="cs-CZ"/>
        </w:rPr>
        <w:t xml:space="preserve"> předmět obchodu na </w:t>
      </w:r>
      <w:r w:rsidRPr="00B427B8">
        <w:rPr>
          <w:rFonts w:ascii="Times New Roman" w:eastAsia="Times New Roman" w:hAnsi="Times New Roman" w:cs="Times New Roman"/>
          <w:b/>
          <w:bCs/>
          <w:i/>
          <w:iCs/>
          <w:sz w:val="24"/>
          <w:szCs w:val="24"/>
          <w:lang w:eastAsia="cs-CZ"/>
        </w:rPr>
        <w:t>trhu</w:t>
      </w:r>
      <w:r w:rsidRPr="00B427B8">
        <w:rPr>
          <w:rFonts w:ascii="Times New Roman" w:eastAsia="Times New Roman" w:hAnsi="Times New Roman" w:cs="Times New Roman"/>
          <w:bCs/>
          <w:iCs/>
          <w:sz w:val="24"/>
          <w:szCs w:val="24"/>
          <w:lang w:eastAsia="cs-CZ"/>
        </w:rPr>
        <w:t xml:space="preserve"> práce. </w:t>
      </w:r>
      <w:r w:rsidRPr="00B427B8">
        <w:rPr>
          <w:rFonts w:ascii="Times New Roman" w:eastAsia="Times New Roman" w:hAnsi="Times New Roman" w:cs="Times New Roman"/>
          <w:sz w:val="24"/>
          <w:szCs w:val="24"/>
          <w:lang w:eastAsia="cs-CZ"/>
        </w:rPr>
        <w:t>V řadě zemi na Západě končil</w:t>
      </w:r>
      <w:r w:rsidR="0099183A" w:rsidRPr="00B427B8">
        <w:rPr>
          <w:rFonts w:ascii="Times New Roman" w:eastAsia="Times New Roman" w:hAnsi="Times New Roman" w:cs="Times New Roman"/>
          <w:sz w:val="24"/>
          <w:szCs w:val="24"/>
          <w:lang w:eastAsia="cs-CZ"/>
        </w:rPr>
        <w:t>a</w:t>
      </w:r>
      <w:r w:rsidRPr="00B427B8">
        <w:rPr>
          <w:rFonts w:ascii="Times New Roman" w:eastAsia="Times New Roman" w:hAnsi="Times New Roman" w:cs="Times New Roman"/>
          <w:sz w:val="24"/>
          <w:szCs w:val="24"/>
          <w:lang w:eastAsia="cs-CZ"/>
        </w:rPr>
        <w:t xml:space="preserve"> </w:t>
      </w:r>
      <w:r w:rsidR="0099183A" w:rsidRPr="00B427B8">
        <w:rPr>
          <w:rFonts w:ascii="Times New Roman" w:eastAsia="Times New Roman" w:hAnsi="Times New Roman" w:cs="Times New Roman"/>
          <w:sz w:val="24"/>
          <w:szCs w:val="24"/>
          <w:lang w:eastAsia="cs-CZ"/>
        </w:rPr>
        <w:t xml:space="preserve">v období </w:t>
      </w:r>
      <w:r w:rsidRPr="00B427B8">
        <w:rPr>
          <w:rFonts w:ascii="Times New Roman" w:eastAsia="Times New Roman" w:hAnsi="Times New Roman" w:cs="Times New Roman"/>
          <w:sz w:val="24"/>
          <w:szCs w:val="24"/>
          <w:lang w:eastAsia="cs-CZ"/>
        </w:rPr>
        <w:t xml:space="preserve">70. let </w:t>
      </w:r>
      <w:r w:rsidR="0099183A" w:rsidRPr="00B427B8">
        <w:rPr>
          <w:rFonts w:ascii="Times New Roman" w:eastAsia="Times New Roman" w:hAnsi="Times New Roman" w:cs="Times New Roman"/>
          <w:sz w:val="24"/>
          <w:szCs w:val="24"/>
          <w:lang w:eastAsia="cs-CZ"/>
        </w:rPr>
        <w:t>éra</w:t>
      </w:r>
      <w:r w:rsidRPr="00B427B8">
        <w:rPr>
          <w:rFonts w:ascii="Times New Roman" w:eastAsia="Times New Roman" w:hAnsi="Times New Roman" w:cs="Times New Roman"/>
          <w:sz w:val="24"/>
          <w:szCs w:val="24"/>
          <w:lang w:eastAsia="cs-CZ"/>
        </w:rPr>
        <w:t xml:space="preserve"> poválečné obnovy a začaly se výrazně projevovat strukturální přesuny (od terciéru po kvintér). Trh práce se začal potýkat s vážnějšími problémy. </w:t>
      </w:r>
      <w:r w:rsidR="0099183A" w:rsidRPr="00B427B8">
        <w:rPr>
          <w:rFonts w:ascii="Times New Roman" w:eastAsia="Times New Roman" w:hAnsi="Times New Roman" w:cs="Times New Roman"/>
          <w:sz w:val="24"/>
          <w:szCs w:val="24"/>
          <w:lang w:eastAsia="cs-CZ"/>
        </w:rPr>
        <w:t xml:space="preserve">Problémy vystupňoval nástup neoliberalismu, který pomohl vyhrotit „situaci, kdy jsou miliony lidských bytostí označovány hrozivým slovním spojením </w:t>
      </w:r>
      <w:r w:rsidR="0099183A" w:rsidRPr="00B427B8">
        <w:rPr>
          <w:rFonts w:ascii="Times New Roman" w:eastAsia="Times New Roman" w:hAnsi="Times New Roman" w:cs="Times New Roman"/>
          <w:i/>
          <w:iCs/>
          <w:sz w:val="24"/>
          <w:szCs w:val="24"/>
          <w:lang w:eastAsia="cs-CZ"/>
        </w:rPr>
        <w:t>lidské zdroje</w:t>
      </w:r>
      <w:r w:rsidR="0099183A" w:rsidRPr="00B427B8">
        <w:rPr>
          <w:rFonts w:ascii="Times New Roman" w:eastAsia="Times New Roman" w:hAnsi="Times New Roman" w:cs="Times New Roman"/>
          <w:sz w:val="24"/>
          <w:szCs w:val="24"/>
          <w:lang w:eastAsia="cs-CZ"/>
        </w:rPr>
        <w:t>, které vcelku přesně popisuje jejich funkci: být vytěžen.“</w:t>
      </w:r>
      <w:r w:rsidR="0099183A" w:rsidRPr="00B427B8">
        <w:rPr>
          <w:rFonts w:ascii="Times New Roman" w:eastAsia="Times New Roman" w:hAnsi="Times New Roman" w:cs="Times New Roman"/>
          <w:sz w:val="24"/>
          <w:szCs w:val="24"/>
          <w:vertAlign w:val="superscript"/>
          <w:lang w:eastAsia="cs-CZ"/>
        </w:rPr>
        <w:footnoteReference w:id="911"/>
      </w:r>
      <w:r w:rsidR="0099183A" w:rsidRPr="00B427B8">
        <w:rPr>
          <w:rFonts w:ascii="Times New Roman" w:eastAsia="Times New Roman" w:hAnsi="Times New Roman" w:cs="Times New Roman"/>
          <w:sz w:val="24"/>
          <w:szCs w:val="24"/>
          <w:lang w:eastAsia="cs-CZ"/>
        </w:rPr>
        <w:t xml:space="preserve"> </w:t>
      </w:r>
    </w:p>
    <w:p w:rsidR="008C3746" w:rsidRPr="00B427B8" w:rsidRDefault="00325726" w:rsidP="008C3746">
      <w:pPr>
        <w:spacing w:after="0" w:line="240" w:lineRule="auto"/>
        <w:ind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V Česku byla skutečnost, že konečně (!) začal fungovat trh práce, s jeho údajně rozvolněným vztahem mezi zaměstnancem a zaměstnavatelem</w:t>
      </w:r>
      <w:r w:rsidR="008C3746" w:rsidRPr="00B427B8">
        <w:rPr>
          <w:rFonts w:ascii="Times New Roman" w:eastAsia="MS Mincho" w:hAnsi="Times New Roman" w:cs="Times New Roman"/>
          <w:sz w:val="24"/>
          <w:szCs w:val="24"/>
        </w:rPr>
        <w:t xml:space="preserve">, vysoce oceňována. </w:t>
      </w:r>
      <w:r w:rsidR="007926F1" w:rsidRPr="00B427B8">
        <w:rPr>
          <w:rFonts w:ascii="Times New Roman" w:eastAsia="Times New Roman" w:hAnsi="Times New Roman" w:cs="Times New Roman"/>
          <w:sz w:val="24"/>
          <w:szCs w:val="24"/>
          <w:lang w:eastAsia="cs-CZ"/>
        </w:rPr>
        <w:t>Návrat ke kapitalis</w:t>
      </w:r>
      <w:r w:rsidR="008C3746" w:rsidRPr="00B427B8">
        <w:rPr>
          <w:rFonts w:ascii="Times New Roman" w:eastAsia="Times New Roman" w:hAnsi="Times New Roman" w:cs="Times New Roman"/>
          <w:sz w:val="24"/>
          <w:szCs w:val="24"/>
          <w:lang w:eastAsia="cs-CZ"/>
        </w:rPr>
        <w:t>tickým praktikám však způsobil, že se s</w:t>
      </w:r>
      <w:r w:rsidR="008C3746" w:rsidRPr="00B427B8">
        <w:rPr>
          <w:rFonts w:ascii="Times New Roman" w:hAnsi="Times New Roman" w:cs="Times New Roman"/>
          <w:sz w:val="24"/>
          <w:szCs w:val="24"/>
        </w:rPr>
        <w:t>ituace „tržních partnerů“, dělníků, zaměstnanců a znevýhodněných skupin, postupně jednoznačně začala odlišovat od situace jejich antipodů, podnikatelů a majetných osob „za vodou“. Zrcadlo, které procesu nastavovala odborná veřejnost (konkrétně sociologové) zůstávalo zamžené. Důsledky, které pro zaměstnance obecně a dělníky zvláště změny přinášely, byly posuzovány jako průvodní jevy obecného civilizačního vývoje. Společnost byla o problémech, s nimiž se zaměstnanci setkávají, minimálně informována. Ve většině přehledů o situaci v „individualizované“, do nejrůznějších skupin roztříštěné společnosti, zůstávaly zmínky o dělnících jen sporadické. Byli „rozpuštěni“ ve skupině zaměstnanců, samotný pojem dělník se z politického slovníku vytratil a byl nahrazován různými termíny statistiky.</w:t>
      </w:r>
      <w:r w:rsidR="008C3746" w:rsidRPr="00B427B8">
        <w:rPr>
          <w:rFonts w:ascii="Times New Roman" w:hAnsi="Times New Roman" w:cs="Times New Roman"/>
          <w:sz w:val="24"/>
          <w:szCs w:val="24"/>
          <w:vertAlign w:val="superscript"/>
        </w:rPr>
        <w:footnoteReference w:id="912"/>
      </w:r>
      <w:r w:rsidR="008C3746" w:rsidRPr="00B427B8">
        <w:rPr>
          <w:rFonts w:ascii="Times New Roman" w:hAnsi="Times New Roman" w:cs="Times New Roman"/>
          <w:sz w:val="24"/>
          <w:szCs w:val="24"/>
        </w:rPr>
        <w:t xml:space="preserve"> </w:t>
      </w:r>
    </w:p>
    <w:p w:rsidR="007926F1" w:rsidRPr="00B427B8" w:rsidRDefault="00F24C5B" w:rsidP="00E631CC">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Kapitalistický „trh práce“ </w:t>
      </w:r>
      <w:r w:rsidR="008C3746" w:rsidRPr="00B427B8">
        <w:rPr>
          <w:rFonts w:ascii="Times New Roman" w:eastAsia="Times New Roman" w:hAnsi="Times New Roman" w:cs="Times New Roman"/>
          <w:sz w:val="24"/>
          <w:szCs w:val="24"/>
          <w:lang w:eastAsia="cs-CZ"/>
        </w:rPr>
        <w:t xml:space="preserve">ale vnesl </w:t>
      </w:r>
      <w:r w:rsidR="007926F1" w:rsidRPr="00B427B8">
        <w:rPr>
          <w:rFonts w:ascii="Times New Roman" w:eastAsia="Times New Roman" w:hAnsi="Times New Roman" w:cs="Times New Roman"/>
          <w:sz w:val="24"/>
          <w:szCs w:val="24"/>
          <w:lang w:eastAsia="cs-CZ"/>
        </w:rPr>
        <w:t xml:space="preserve">do československé společnosti </w:t>
      </w:r>
      <w:r w:rsidR="008C3746" w:rsidRPr="00B427B8">
        <w:rPr>
          <w:rFonts w:ascii="Times New Roman" w:eastAsia="Times New Roman" w:hAnsi="Times New Roman" w:cs="Times New Roman"/>
          <w:sz w:val="24"/>
          <w:szCs w:val="24"/>
          <w:lang w:eastAsia="cs-CZ"/>
        </w:rPr>
        <w:t xml:space="preserve">staronové i </w:t>
      </w:r>
      <w:r w:rsidR="007926F1" w:rsidRPr="00B427B8">
        <w:rPr>
          <w:rFonts w:ascii="Times New Roman" w:eastAsia="Times New Roman" w:hAnsi="Times New Roman" w:cs="Times New Roman"/>
          <w:sz w:val="24"/>
          <w:szCs w:val="24"/>
          <w:lang w:eastAsia="cs-CZ"/>
        </w:rPr>
        <w:t xml:space="preserve">různé nové jevy, jako je „masová nezaměstnanost, prekérní zaměstnanecké vztahy, nepřiměřenost klasických systémů sociálního zabezpečení k obraně proti těmto rizikům, přibývající počet lidí, kteří </w:t>
      </w:r>
      <w:r w:rsidRPr="00B427B8">
        <w:rPr>
          <w:rFonts w:ascii="Times New Roman" w:eastAsia="Times New Roman" w:hAnsi="Times New Roman" w:cs="Times New Roman"/>
          <w:sz w:val="24"/>
          <w:szCs w:val="24"/>
          <w:lang w:eastAsia="cs-CZ"/>
        </w:rPr>
        <w:t>zůstávají</w:t>
      </w:r>
      <w:r w:rsidR="007926F1" w:rsidRPr="00B427B8">
        <w:rPr>
          <w:rFonts w:ascii="Times New Roman" w:eastAsia="Times New Roman" w:hAnsi="Times New Roman" w:cs="Times New Roman"/>
          <w:sz w:val="24"/>
          <w:szCs w:val="24"/>
          <w:lang w:eastAsia="cs-CZ"/>
        </w:rPr>
        <w:t xml:space="preserve"> nadbyteční, </w:t>
      </w:r>
      <w:r w:rsidR="007926F1" w:rsidRPr="00B427B8">
        <w:rPr>
          <w:rFonts w:ascii="Times New Roman" w:eastAsia="Times New Roman" w:hAnsi="Times New Roman" w:cs="Times New Roman"/>
          <w:sz w:val="24"/>
          <w:szCs w:val="24"/>
          <w:lang w:eastAsia="cs-CZ"/>
        </w:rPr>
        <w:lastRenderedPageBreak/>
        <w:t>nezaměstnatelní, nezaměstnaní či prekérně a jen občas zaměstn</w:t>
      </w:r>
      <w:r w:rsidRPr="00B427B8">
        <w:rPr>
          <w:rFonts w:ascii="Times New Roman" w:eastAsia="Times New Roman" w:hAnsi="Times New Roman" w:cs="Times New Roman"/>
          <w:sz w:val="24"/>
          <w:szCs w:val="24"/>
          <w:lang w:eastAsia="cs-CZ"/>
        </w:rPr>
        <w:t>ávaní</w:t>
      </w:r>
      <w:r w:rsidR="007926F1" w:rsidRPr="00B427B8">
        <w:rPr>
          <w:rFonts w:ascii="Times New Roman" w:eastAsia="Times New Roman" w:hAnsi="Times New Roman" w:cs="Times New Roman"/>
          <w:sz w:val="24"/>
          <w:szCs w:val="24"/>
          <w:lang w:eastAsia="cs-CZ"/>
        </w:rPr>
        <w:t>.“</w:t>
      </w:r>
      <w:r w:rsidR="007926F1" w:rsidRPr="00B427B8">
        <w:rPr>
          <w:rFonts w:ascii="Times New Roman" w:eastAsia="Times New Roman" w:hAnsi="Times New Roman" w:cs="Times New Roman"/>
          <w:sz w:val="24"/>
          <w:szCs w:val="24"/>
          <w:vertAlign w:val="superscript"/>
          <w:lang w:eastAsia="cs-CZ"/>
        </w:rPr>
        <w:footnoteReference w:id="913"/>
      </w:r>
      <w:r w:rsidR="007926F1" w:rsidRPr="00B427B8">
        <w:rPr>
          <w:rFonts w:ascii="Times New Roman" w:eastAsia="Times New Roman" w:hAnsi="Times New Roman" w:cs="Times New Roman"/>
          <w:sz w:val="24"/>
          <w:szCs w:val="24"/>
          <w:lang w:eastAsia="cs-CZ"/>
        </w:rPr>
        <w:t xml:space="preserve"> Nad mnohými začalo viset znepokojivé memento nahodilosti jejich existence. </w:t>
      </w:r>
    </w:p>
    <w:p w:rsidR="00325726" w:rsidRPr="00B427B8" w:rsidRDefault="00325726" w:rsidP="00325726">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Současně však byl, spolu s hierarchickými, vertikálními strukturami v organizaci práce, kladen </w:t>
      </w:r>
      <w:r w:rsidR="00F24C5B" w:rsidRPr="00B427B8">
        <w:rPr>
          <w:rFonts w:ascii="Times New Roman" w:eastAsia="Times New Roman" w:hAnsi="Times New Roman" w:cs="Times New Roman"/>
          <w:sz w:val="24"/>
          <w:szCs w:val="24"/>
          <w:lang w:eastAsia="cs-CZ"/>
        </w:rPr>
        <w:t xml:space="preserve">nově </w:t>
      </w:r>
      <w:r w:rsidRPr="00B427B8">
        <w:rPr>
          <w:rFonts w:ascii="Times New Roman" w:eastAsia="Times New Roman" w:hAnsi="Times New Roman" w:cs="Times New Roman"/>
          <w:sz w:val="24"/>
          <w:szCs w:val="24"/>
          <w:lang w:eastAsia="cs-CZ"/>
        </w:rPr>
        <w:t xml:space="preserve">větší důraz na udržení i zesílení motivace pracovníků, až po snahy získat jejich iniciativu a živit i představy o </w:t>
      </w:r>
      <w:r w:rsidR="00F24C5B" w:rsidRPr="00B427B8">
        <w:rPr>
          <w:rFonts w:ascii="Times New Roman" w:eastAsia="Times New Roman" w:hAnsi="Times New Roman" w:cs="Times New Roman"/>
          <w:sz w:val="24"/>
          <w:szCs w:val="24"/>
          <w:lang w:eastAsia="cs-CZ"/>
        </w:rPr>
        <w:t>možné</w:t>
      </w:r>
      <w:r w:rsidRPr="00B427B8">
        <w:rPr>
          <w:rFonts w:ascii="Times New Roman" w:eastAsia="Times New Roman" w:hAnsi="Times New Roman" w:cs="Times New Roman"/>
          <w:sz w:val="24"/>
          <w:szCs w:val="24"/>
          <w:lang w:eastAsia="cs-CZ"/>
        </w:rPr>
        <w:t xml:space="preserve"> nezávislosti </w:t>
      </w:r>
      <w:r w:rsidR="00F24C5B" w:rsidRPr="00B427B8">
        <w:rPr>
          <w:rFonts w:ascii="Times New Roman" w:eastAsia="Times New Roman" w:hAnsi="Times New Roman" w:cs="Times New Roman"/>
          <w:sz w:val="24"/>
          <w:szCs w:val="24"/>
          <w:lang w:eastAsia="cs-CZ"/>
        </w:rPr>
        <w:t xml:space="preserve">na daném </w:t>
      </w:r>
      <w:r w:rsidRPr="00B427B8">
        <w:rPr>
          <w:rFonts w:ascii="Times New Roman" w:eastAsia="Times New Roman" w:hAnsi="Times New Roman" w:cs="Times New Roman"/>
          <w:sz w:val="24"/>
          <w:szCs w:val="24"/>
          <w:lang w:eastAsia="cs-CZ"/>
        </w:rPr>
        <w:t>pracovním poměru.</w:t>
      </w:r>
      <w:r w:rsidRPr="00B427B8">
        <w:rPr>
          <w:rFonts w:ascii="Times New Roman" w:eastAsia="Times New Roman" w:hAnsi="Times New Roman" w:cs="Times New Roman"/>
          <w:sz w:val="24"/>
          <w:szCs w:val="24"/>
          <w:vertAlign w:val="superscript"/>
          <w:lang w:eastAsia="cs-CZ"/>
        </w:rPr>
        <w:footnoteReference w:id="914"/>
      </w:r>
      <w:r w:rsidRPr="00B427B8">
        <w:rPr>
          <w:rFonts w:ascii="Times New Roman" w:eastAsia="Times New Roman" w:hAnsi="Times New Roman" w:cs="Times New Roman"/>
          <w:sz w:val="24"/>
          <w:szCs w:val="24"/>
          <w:lang w:eastAsia="cs-CZ"/>
        </w:rPr>
        <w:t xml:space="preserve"> </w:t>
      </w:r>
    </w:p>
    <w:p w:rsidR="004B3BD3" w:rsidRPr="00B427B8" w:rsidRDefault="007926F1" w:rsidP="00573C39">
      <w:pPr>
        <w:spacing w:after="12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 xml:space="preserve">Po čtvrtstoletí </w:t>
      </w:r>
      <w:r w:rsidR="00F24C5B" w:rsidRPr="00B427B8">
        <w:rPr>
          <w:rFonts w:ascii="Times New Roman" w:hAnsi="Times New Roman" w:cs="Times New Roman"/>
          <w:sz w:val="24"/>
          <w:szCs w:val="24"/>
        </w:rPr>
        <w:t xml:space="preserve">už </w:t>
      </w:r>
      <w:r w:rsidRPr="00B427B8">
        <w:rPr>
          <w:rFonts w:ascii="Times New Roman" w:hAnsi="Times New Roman" w:cs="Times New Roman"/>
          <w:sz w:val="24"/>
          <w:szCs w:val="24"/>
        </w:rPr>
        <w:t xml:space="preserve">na trhu práce </w:t>
      </w:r>
      <w:r w:rsidR="00F24C5B" w:rsidRPr="00B427B8">
        <w:rPr>
          <w:rFonts w:ascii="Times New Roman" w:hAnsi="Times New Roman" w:cs="Times New Roman"/>
          <w:sz w:val="24"/>
          <w:szCs w:val="24"/>
        </w:rPr>
        <w:t xml:space="preserve">nabízí </w:t>
      </w:r>
      <w:r w:rsidRPr="00B427B8">
        <w:rPr>
          <w:rFonts w:ascii="Times New Roman" w:hAnsi="Times New Roman" w:cs="Times New Roman"/>
          <w:sz w:val="24"/>
          <w:szCs w:val="24"/>
        </w:rPr>
        <w:t xml:space="preserve">prekérní, „pružnou pracovní dobu“ 71 % firem, dohodu o pracovní činnosti či o provedení práce 48 % podniků, zkrácený pracovní úvazek 43 </w:t>
      </w:r>
      <w:r w:rsidR="00F24C5B"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společností. Možnost pracovat doma nabízí 42 % firem a na celou pracovní dobu 9 % zaměstnavatelů. </w:t>
      </w:r>
      <w:r w:rsidR="00F24C5B" w:rsidRPr="00B427B8">
        <w:rPr>
          <w:rFonts w:ascii="Times New Roman" w:hAnsi="Times New Roman" w:cs="Times New Roman"/>
          <w:sz w:val="24"/>
          <w:szCs w:val="24"/>
        </w:rPr>
        <w:t xml:space="preserve">Česko tu dohnalo Evropu. </w:t>
      </w:r>
    </w:p>
    <w:p w:rsidR="004B3BD3" w:rsidRPr="00B427B8" w:rsidRDefault="004B3BD3" w:rsidP="004B3BD3">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Z hlediska podnikatelů je flexibilní práce vysoce ceněna, „pružné vztahy“ se vyplácejí. V zájmu zvyšování efektivity podnikání je nabízí až 40 % firem</w:t>
      </w:r>
      <w:r w:rsidR="00F979B1" w:rsidRPr="00B427B8">
        <w:rPr>
          <w:rFonts w:ascii="Times New Roman" w:hAnsi="Times New Roman" w:cs="Times New Roman"/>
          <w:sz w:val="24"/>
          <w:szCs w:val="24"/>
        </w:rPr>
        <w:t xml:space="preserve">. Považují ji za základ </w:t>
      </w:r>
      <w:r w:rsidRPr="00B427B8">
        <w:rPr>
          <w:rFonts w:ascii="Times New Roman" w:hAnsi="Times New Roman" w:cs="Times New Roman"/>
          <w:sz w:val="24"/>
          <w:szCs w:val="24"/>
        </w:rPr>
        <w:t xml:space="preserve">pro dosažení vyšší produktivity, </w:t>
      </w:r>
      <w:r w:rsidR="00F979B1" w:rsidRPr="00B427B8">
        <w:rPr>
          <w:rFonts w:ascii="Times New Roman" w:hAnsi="Times New Roman" w:cs="Times New Roman"/>
          <w:sz w:val="24"/>
          <w:szCs w:val="24"/>
        </w:rPr>
        <w:t>motivující</w:t>
      </w:r>
      <w:r w:rsidRPr="00B427B8">
        <w:rPr>
          <w:rFonts w:ascii="Times New Roman" w:hAnsi="Times New Roman" w:cs="Times New Roman"/>
          <w:sz w:val="24"/>
          <w:szCs w:val="24"/>
        </w:rPr>
        <w:t xml:space="preserve"> k většímu smyslu pro odpovědnost, podporuj</w:t>
      </w:r>
      <w:r w:rsidR="00F979B1" w:rsidRPr="00B427B8">
        <w:rPr>
          <w:rFonts w:ascii="Times New Roman" w:hAnsi="Times New Roman" w:cs="Times New Roman"/>
          <w:sz w:val="24"/>
          <w:szCs w:val="24"/>
        </w:rPr>
        <w:t xml:space="preserve">ící výhodnější </w:t>
      </w:r>
      <w:r w:rsidRPr="00B427B8">
        <w:rPr>
          <w:rFonts w:ascii="Times New Roman" w:hAnsi="Times New Roman" w:cs="Times New Roman"/>
          <w:sz w:val="24"/>
          <w:szCs w:val="24"/>
        </w:rPr>
        <w:t>rozhodování a dokonce probouz</w:t>
      </w:r>
      <w:r w:rsidR="00F979B1" w:rsidRPr="00B427B8">
        <w:rPr>
          <w:rFonts w:ascii="Times New Roman" w:hAnsi="Times New Roman" w:cs="Times New Roman"/>
          <w:sz w:val="24"/>
          <w:szCs w:val="24"/>
        </w:rPr>
        <w:t>ející</w:t>
      </w:r>
      <w:r w:rsidRPr="00B427B8">
        <w:rPr>
          <w:rFonts w:ascii="Times New Roman" w:hAnsi="Times New Roman" w:cs="Times New Roman"/>
          <w:sz w:val="24"/>
          <w:szCs w:val="24"/>
        </w:rPr>
        <w:t xml:space="preserve"> kreativitu.</w:t>
      </w:r>
      <w:r w:rsidRPr="00B427B8">
        <w:rPr>
          <w:rStyle w:val="Znakapoznpodarou"/>
          <w:rFonts w:ascii="Times New Roman" w:hAnsi="Times New Roman" w:cs="Times New Roman"/>
          <w:sz w:val="24"/>
          <w:szCs w:val="24"/>
        </w:rPr>
        <w:footnoteReference w:id="915"/>
      </w:r>
      <w:r w:rsidRPr="00B427B8">
        <w:rPr>
          <w:rFonts w:ascii="Times New Roman" w:hAnsi="Times New Roman" w:cs="Times New Roman"/>
          <w:sz w:val="24"/>
          <w:szCs w:val="24"/>
        </w:rPr>
        <w:t xml:space="preserve"> </w:t>
      </w:r>
    </w:p>
    <w:p w:rsidR="006E18D5" w:rsidRDefault="006E18D5" w:rsidP="006E18D5">
      <w:pPr>
        <w:spacing w:after="120" w:line="240" w:lineRule="auto"/>
        <w:ind w:right="1152" w:firstLine="540"/>
        <w:jc w:val="both"/>
        <w:rPr>
          <w:color w:val="7030A0"/>
          <w:sz w:val="24"/>
          <w:szCs w:val="24"/>
        </w:rPr>
      </w:pPr>
      <w:r>
        <w:rPr>
          <w:rFonts w:ascii="Times New Roman" w:hAnsi="Times New Roman" w:cs="Times New Roman"/>
          <w:color w:val="7030A0"/>
          <w:sz w:val="24"/>
          <w:szCs w:val="24"/>
        </w:rPr>
        <w:t>Zaměstnanci bývají i vděční, že jim zaměstnavatelé vycházejí vstříc: zejména rodiny a na rodičovské dovolené (64 %) a rodiče s malými dětmi (61 %). Lákavé jsou i pro studenty a seniory. Postindustriální formy přinášejí pro nasazení živé práce nové možnosti. Změnily i tak charakteristický rys pracovníků v Česku, jako je ochota stěhovat se za prací. Za prací dojíždí téměř milion z 4,5 milionu českých zaměstnanců. Lidé jsou svolní i k delšímu dojíždění.</w:t>
      </w:r>
      <w:r>
        <w:rPr>
          <w:rFonts w:ascii="Times New Roman" w:hAnsi="Times New Roman" w:cs="Times New Roman"/>
          <w:color w:val="7030A0"/>
          <w:sz w:val="24"/>
          <w:szCs w:val="24"/>
          <w:vertAlign w:val="superscript"/>
        </w:rPr>
        <w:footnoteReference w:id="916"/>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FA7B00">
        <w:rPr>
          <w:rFonts w:ascii="Times New Roman" w:hAnsi="Times New Roman" w:cs="Times New Roman"/>
          <w:b/>
          <w:color w:val="7030A0"/>
          <w:sz w:val="24"/>
          <w:szCs w:val="24"/>
        </w:rPr>
        <w:t xml:space="preserve">Ochota stěhovat se za prací v Česku </w:t>
      </w:r>
      <w:r w:rsidRPr="00FA7B00">
        <w:rPr>
          <w:rFonts w:ascii="Times New Roman" w:hAnsi="Times New Roman" w:cs="Times New Roman"/>
          <w:color w:val="7030A0"/>
          <w:sz w:val="24"/>
          <w:szCs w:val="24"/>
        </w:rPr>
        <w:t>(v %, dopočet do 100 = nevím)</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FA7B00">
        <w:rPr>
          <w:rFonts w:ascii="Times New Roman" w:hAnsi="Times New Roman" w:cs="Times New Roman"/>
          <w:color w:val="7030A0"/>
          <w:sz w:val="24"/>
          <w:szCs w:val="24"/>
        </w:rPr>
        <w:t>Věková skupina</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ano</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ne</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FA7B00">
        <w:rPr>
          <w:rFonts w:ascii="Times New Roman" w:hAnsi="Times New Roman" w:cs="Times New Roman"/>
          <w:color w:val="7030A0"/>
          <w:sz w:val="24"/>
          <w:szCs w:val="24"/>
        </w:rPr>
        <w:t>19 – 29  let</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62</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38</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FA7B00">
        <w:rPr>
          <w:rFonts w:ascii="Times New Roman" w:hAnsi="Times New Roman" w:cs="Times New Roman"/>
          <w:color w:val="7030A0"/>
          <w:sz w:val="24"/>
          <w:szCs w:val="24"/>
        </w:rPr>
        <w:t>30 – 39 let</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46</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52</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FA7B00">
        <w:rPr>
          <w:rFonts w:ascii="Times New Roman" w:hAnsi="Times New Roman" w:cs="Times New Roman"/>
          <w:color w:val="7030A0"/>
          <w:sz w:val="24"/>
          <w:szCs w:val="24"/>
        </w:rPr>
        <w:t>40 – 49 let</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43</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54</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FA7B00">
        <w:rPr>
          <w:rFonts w:ascii="Times New Roman" w:hAnsi="Times New Roman" w:cs="Times New Roman"/>
          <w:color w:val="7030A0"/>
          <w:sz w:val="24"/>
          <w:szCs w:val="24"/>
        </w:rPr>
        <w:t>50 – 65 let</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27</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72</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sidRPr="00FA7B00">
        <w:rPr>
          <w:rFonts w:ascii="Times New Roman" w:hAnsi="Times New Roman" w:cs="Times New Roman"/>
          <w:color w:val="7030A0"/>
          <w:sz w:val="20"/>
          <w:szCs w:val="20"/>
        </w:rPr>
        <w:t>STEM/MARK. Právo, 6. března 2014.</w:t>
      </w:r>
    </w:p>
    <w:p w:rsidR="00FA7B00" w:rsidRDefault="00FA7B00" w:rsidP="006E18D5">
      <w:pPr>
        <w:spacing w:after="0" w:line="240" w:lineRule="auto"/>
        <w:ind w:right="1152" w:firstLine="540"/>
        <w:jc w:val="both"/>
        <w:rPr>
          <w:rFonts w:ascii="Times New Roman" w:hAnsi="Times New Roman" w:cs="Times New Roman"/>
          <w:color w:val="7030A0"/>
          <w:sz w:val="24"/>
          <w:szCs w:val="24"/>
        </w:rPr>
      </w:pP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b/>
          <w:color w:val="7030A0"/>
          <w:sz w:val="24"/>
          <w:szCs w:val="24"/>
        </w:rPr>
      </w:pPr>
      <w:r w:rsidRPr="00FA7B00">
        <w:rPr>
          <w:rFonts w:ascii="Times New Roman" w:hAnsi="Times New Roman" w:cs="Times New Roman"/>
          <w:b/>
          <w:color w:val="7030A0"/>
          <w:sz w:val="24"/>
          <w:szCs w:val="24"/>
        </w:rPr>
        <w:t>Kam až byste se stěhovali za zaměstnáním? (v %)</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A7B00">
        <w:rPr>
          <w:rFonts w:ascii="Times New Roman" w:hAnsi="Times New Roman" w:cs="Times New Roman"/>
          <w:color w:val="7030A0"/>
          <w:sz w:val="24"/>
          <w:szCs w:val="24"/>
        </w:rPr>
        <w:t>V rámci ČR</w:t>
      </w:r>
      <w:r w:rsidRPr="00FA7B00">
        <w:rPr>
          <w:rFonts w:ascii="Times New Roman" w:hAnsi="Times New Roman" w:cs="Times New Roman"/>
          <w:color w:val="7030A0"/>
          <w:sz w:val="24"/>
          <w:szCs w:val="24"/>
        </w:rPr>
        <w:tab/>
      </w:r>
      <w:r w:rsidRPr="00FA7B00">
        <w:rPr>
          <w:rFonts w:ascii="Times New Roman" w:hAnsi="Times New Roman" w:cs="Times New Roman"/>
          <w:color w:val="7030A0"/>
          <w:sz w:val="24"/>
          <w:szCs w:val="24"/>
        </w:rPr>
        <w:tab/>
        <w:t>19</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A7B00">
        <w:rPr>
          <w:rFonts w:ascii="Times New Roman" w:hAnsi="Times New Roman" w:cs="Times New Roman"/>
          <w:color w:val="7030A0"/>
          <w:sz w:val="24"/>
          <w:szCs w:val="24"/>
        </w:rPr>
        <w:t xml:space="preserve">V rámci Evropy </w:t>
      </w:r>
      <w:r w:rsidRPr="00FA7B00">
        <w:rPr>
          <w:rFonts w:ascii="Times New Roman" w:hAnsi="Times New Roman" w:cs="Times New Roman"/>
          <w:color w:val="7030A0"/>
          <w:sz w:val="24"/>
          <w:szCs w:val="24"/>
        </w:rPr>
        <w:tab/>
        <w:t>9</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A7B00">
        <w:rPr>
          <w:rFonts w:ascii="Times New Roman" w:hAnsi="Times New Roman" w:cs="Times New Roman"/>
          <w:color w:val="7030A0"/>
          <w:sz w:val="24"/>
          <w:szCs w:val="24"/>
        </w:rPr>
        <w:t>Kamkoli ve světě</w:t>
      </w:r>
      <w:r w:rsidRPr="00FA7B00">
        <w:rPr>
          <w:rFonts w:ascii="Times New Roman" w:hAnsi="Times New Roman" w:cs="Times New Roman"/>
          <w:color w:val="7030A0"/>
          <w:sz w:val="24"/>
          <w:szCs w:val="24"/>
        </w:rPr>
        <w:tab/>
        <w:t>17</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A7B00">
        <w:rPr>
          <w:rFonts w:ascii="Times New Roman" w:hAnsi="Times New Roman" w:cs="Times New Roman"/>
          <w:color w:val="7030A0"/>
          <w:sz w:val="24"/>
          <w:szCs w:val="24"/>
        </w:rPr>
        <w:t>Stěhovat se nechci</w:t>
      </w:r>
      <w:r w:rsidRPr="00FA7B00">
        <w:rPr>
          <w:rFonts w:ascii="Times New Roman" w:hAnsi="Times New Roman" w:cs="Times New Roman"/>
          <w:color w:val="7030A0"/>
          <w:sz w:val="24"/>
          <w:szCs w:val="24"/>
        </w:rPr>
        <w:tab/>
        <w:t>55</w:t>
      </w: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p>
    <w:p w:rsidR="00FA7B00" w:rsidRPr="00FA7B00" w:rsidRDefault="00FA7B00" w:rsidP="00FA7B00">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0"/>
          <w:szCs w:val="20"/>
        </w:rPr>
      </w:pPr>
      <w:r w:rsidRPr="00FA7B00">
        <w:rPr>
          <w:rFonts w:ascii="Times New Roman" w:hAnsi="Times New Roman" w:cs="Times New Roman"/>
          <w:color w:val="7030A0"/>
          <w:sz w:val="20"/>
          <w:szCs w:val="20"/>
        </w:rPr>
        <w:t>STEM/MARK, Právo, 6. března 2014.</w:t>
      </w:r>
    </w:p>
    <w:p w:rsidR="00FA7B00" w:rsidRDefault="00FA7B00" w:rsidP="006E18D5">
      <w:pPr>
        <w:spacing w:after="0" w:line="240" w:lineRule="auto"/>
        <w:ind w:right="1152" w:firstLine="540"/>
        <w:jc w:val="both"/>
        <w:rPr>
          <w:rFonts w:ascii="Times New Roman" w:hAnsi="Times New Roman" w:cs="Times New Roman"/>
          <w:color w:val="7030A0"/>
          <w:sz w:val="24"/>
          <w:szCs w:val="24"/>
        </w:rPr>
      </w:pPr>
    </w:p>
    <w:p w:rsidR="006E18D5" w:rsidRDefault="006E18D5" w:rsidP="006E18D5">
      <w:pPr>
        <w:spacing w:after="0" w:line="240" w:lineRule="auto"/>
        <w:ind w:right="1152" w:firstLine="540"/>
        <w:jc w:val="both"/>
        <w:rPr>
          <w:color w:val="7030A0"/>
          <w:sz w:val="24"/>
          <w:szCs w:val="24"/>
        </w:rPr>
      </w:pPr>
      <w:r>
        <w:rPr>
          <w:rFonts w:ascii="Times New Roman" w:hAnsi="Times New Roman" w:cs="Times New Roman"/>
          <w:color w:val="7030A0"/>
          <w:sz w:val="24"/>
          <w:szCs w:val="24"/>
        </w:rPr>
        <w:t xml:space="preserve">Děje se tak za kapitalistických poměrů (a v podmínkách Velké krize), za nichž kapitalista jde energicky vpřed, je pln horlivosti, ale majitel pracovní síly jedná jako ten, kdo si je svou věcí stále méně jist. Jedná „zdráhavě“, chová se „plaše“, protože i dnes, jako před sto padesáti lety přichází „se svou kůží na trh a nemůže čekat nic jiného než – že mu kůži z těla sedřou“ (K. Marx). </w:t>
      </w:r>
      <w:r>
        <w:rPr>
          <w:rFonts w:ascii="Times New Roman" w:eastAsia="MS Mincho" w:hAnsi="Times New Roman" w:cs="Times New Roman"/>
          <w:color w:val="7030A0"/>
          <w:sz w:val="24"/>
          <w:szCs w:val="24"/>
        </w:rPr>
        <w:t>Jako projev normality se s uznáním zaznamenává, že po desetiletích se opět objevila nezaměstnanost a její důsledky, protože také nestabilita a nejistota postavení zaměstnanců je přece jev zcela „normální.”</w:t>
      </w:r>
      <w:r>
        <w:rPr>
          <w:color w:val="7030A0"/>
          <w:sz w:val="24"/>
          <w:szCs w:val="24"/>
          <w:vertAlign w:val="superscript"/>
        </w:rPr>
        <w:footnoteReference w:id="917"/>
      </w:r>
    </w:p>
    <w:p w:rsidR="006E18D5" w:rsidRDefault="006E18D5" w:rsidP="006E18D5">
      <w:pPr>
        <w:spacing w:line="240" w:lineRule="auto"/>
        <w:ind w:right="1152"/>
        <w:jc w:val="both"/>
        <w:rPr>
          <w:sz w:val="24"/>
          <w:szCs w:val="24"/>
        </w:rPr>
      </w:pP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Míra a dynamika zaměstnanosti</w:t>
      </w:r>
    </w:p>
    <w:p w:rsidR="00005C22" w:rsidRPr="00005C22" w:rsidRDefault="007926F1" w:rsidP="004F01C1">
      <w:pPr>
        <w:spacing w:line="240" w:lineRule="auto"/>
        <w:ind w:right="1134" w:firstLine="567"/>
        <w:jc w:val="both"/>
        <w:rPr>
          <w:rFonts w:ascii="Times New Roman" w:hAnsi="Times New Roman" w:cs="Times New Roman"/>
          <w:color w:val="7030A0"/>
          <w:sz w:val="24"/>
          <w:szCs w:val="24"/>
        </w:rPr>
      </w:pPr>
      <w:r w:rsidRPr="00B427B8">
        <w:rPr>
          <w:rFonts w:ascii="Times New Roman" w:hAnsi="Times New Roman" w:cs="Times New Roman"/>
          <w:sz w:val="24"/>
          <w:szCs w:val="24"/>
        </w:rPr>
        <w:t>Výchozí pro charakteristiku dělnické třídy a zaměstnanců je míra a dynamika zaměstnanosti.</w:t>
      </w:r>
      <w:r w:rsidR="00005C22">
        <w:rPr>
          <w:rStyle w:val="Znakapoznpodarou"/>
          <w:rFonts w:ascii="Times New Roman" w:hAnsi="Times New Roman" w:cs="Times New Roman"/>
          <w:sz w:val="24"/>
          <w:szCs w:val="24"/>
        </w:rPr>
        <w:footnoteReference w:id="918"/>
      </w:r>
      <w:r w:rsidRPr="00B427B8">
        <w:rPr>
          <w:rFonts w:ascii="Times New Roman" w:hAnsi="Times New Roman" w:cs="Times New Roman"/>
          <w:sz w:val="24"/>
          <w:szCs w:val="24"/>
        </w:rPr>
        <w:t xml:space="preserve"> V Česku je zaměstnanost trvale vysoká. V roce </w:t>
      </w:r>
      <w:r w:rsidRPr="00005C22">
        <w:rPr>
          <w:rFonts w:ascii="Times New Roman" w:hAnsi="Times New Roman" w:cs="Times New Roman"/>
          <w:b/>
          <w:sz w:val="24"/>
          <w:szCs w:val="24"/>
        </w:rPr>
        <w:t xml:space="preserve">1993 </w:t>
      </w:r>
      <w:r w:rsidRPr="00B427B8">
        <w:rPr>
          <w:rFonts w:ascii="Times New Roman" w:hAnsi="Times New Roman" w:cs="Times New Roman"/>
          <w:sz w:val="24"/>
          <w:szCs w:val="24"/>
        </w:rPr>
        <w:t xml:space="preserve">činil celkový počet pracovníků v národním hospodářství 5,4 </w:t>
      </w:r>
      <w:r w:rsidR="009F7AF2" w:rsidRPr="00B427B8">
        <w:rPr>
          <w:rFonts w:ascii="Times New Roman" w:hAnsi="Times New Roman" w:cs="Times New Roman"/>
          <w:sz w:val="24"/>
          <w:szCs w:val="24"/>
        </w:rPr>
        <w:t>mil.</w:t>
      </w:r>
      <w:r w:rsidR="007F0DC3"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osob, v roce </w:t>
      </w:r>
      <w:r w:rsidRPr="00005C22">
        <w:rPr>
          <w:rFonts w:ascii="Times New Roman" w:hAnsi="Times New Roman" w:cs="Times New Roman"/>
          <w:b/>
          <w:sz w:val="24"/>
          <w:szCs w:val="24"/>
        </w:rPr>
        <w:t>2000</w:t>
      </w:r>
      <w:r w:rsidRPr="00B427B8">
        <w:rPr>
          <w:rFonts w:ascii="Times New Roman" w:hAnsi="Times New Roman" w:cs="Times New Roman"/>
          <w:sz w:val="24"/>
          <w:szCs w:val="24"/>
        </w:rPr>
        <w:t xml:space="preserve"> se snížil na necelých 4,6 </w:t>
      </w:r>
      <w:r w:rsidR="009F7AF2" w:rsidRPr="00B427B8">
        <w:rPr>
          <w:rFonts w:ascii="Times New Roman" w:hAnsi="Times New Roman" w:cs="Times New Roman"/>
          <w:sz w:val="24"/>
          <w:szCs w:val="24"/>
        </w:rPr>
        <w:t>mil.</w:t>
      </w:r>
      <w:r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rPr>
        <w:t xml:space="preserve">Ke konci roku </w:t>
      </w:r>
      <w:r w:rsidRPr="00005C22">
        <w:rPr>
          <w:rFonts w:ascii="Times New Roman" w:eastAsia="MS Mincho" w:hAnsi="Times New Roman" w:cs="Times New Roman"/>
          <w:b/>
          <w:sz w:val="24"/>
          <w:szCs w:val="24"/>
        </w:rPr>
        <w:t>2003</w:t>
      </w:r>
      <w:r w:rsidRPr="00B427B8">
        <w:rPr>
          <w:rFonts w:ascii="Times New Roman" w:eastAsia="MS Mincho" w:hAnsi="Times New Roman" w:cs="Times New Roman"/>
          <w:sz w:val="24"/>
          <w:szCs w:val="24"/>
        </w:rPr>
        <w:t xml:space="preserve"> bylo podle šetření Českého statistického úřadu (ČSÚ) v ČR 4 724 tisíc zaměstnaných osob.</w:t>
      </w:r>
      <w:r w:rsidRPr="00B427B8">
        <w:rPr>
          <w:rFonts w:ascii="Times New Roman" w:eastAsia="MS Mincho" w:hAnsi="Times New Roman" w:cs="Times New Roman"/>
          <w:sz w:val="24"/>
          <w:szCs w:val="24"/>
          <w:vertAlign w:val="superscript"/>
        </w:rPr>
        <w:footnoteReference w:id="919"/>
      </w:r>
      <w:r w:rsidR="00005C22" w:rsidRPr="00005C22">
        <w:rPr>
          <w:rFonts w:ascii="Times New Roman" w:hAnsi="Times New Roman" w:cs="Times New Roman"/>
          <w:sz w:val="24"/>
          <w:szCs w:val="24"/>
        </w:rPr>
        <w:t xml:space="preserve"> </w:t>
      </w:r>
      <w:r w:rsidR="00005C22" w:rsidRPr="00005C22">
        <w:rPr>
          <w:rFonts w:ascii="Times New Roman" w:hAnsi="Times New Roman" w:cs="Times New Roman"/>
          <w:color w:val="7030A0"/>
          <w:sz w:val="24"/>
          <w:szCs w:val="24"/>
        </w:rPr>
        <w:t xml:space="preserve">Ve </w:t>
      </w:r>
      <w:r w:rsidR="00005C22" w:rsidRPr="00005C22">
        <w:rPr>
          <w:rFonts w:ascii="Times New Roman" w:hAnsi="Times New Roman" w:cs="Times New Roman"/>
          <w:b/>
          <w:color w:val="7030A0"/>
          <w:sz w:val="24"/>
          <w:szCs w:val="24"/>
        </w:rPr>
        <w:t>čtvrtém čtvrtletí 2013</w:t>
      </w:r>
      <w:r w:rsidR="00005C22" w:rsidRPr="00005C22">
        <w:rPr>
          <w:rFonts w:ascii="Times New Roman" w:hAnsi="Times New Roman" w:cs="Times New Roman"/>
          <w:color w:val="7030A0"/>
          <w:sz w:val="24"/>
          <w:szCs w:val="24"/>
        </w:rPr>
        <w:t xml:space="preserve"> na 68,3 procenta (nejvyšší úroveň od roku 1998). </w:t>
      </w:r>
      <w:r w:rsidR="00005C22" w:rsidRPr="00005C22">
        <w:rPr>
          <w:rStyle w:val="Znakapoznpodarou"/>
          <w:rFonts w:ascii="Times New Roman" w:hAnsi="Times New Roman" w:cs="Times New Roman"/>
          <w:color w:val="7030A0"/>
          <w:sz w:val="24"/>
          <w:szCs w:val="24"/>
        </w:rPr>
        <w:footnoteReference w:id="920"/>
      </w:r>
      <w:r w:rsidR="000943D2" w:rsidRPr="000943D2">
        <w:rPr>
          <w:rFonts w:ascii="Times New Roman" w:hAnsi="Times New Roman" w:cs="Times New Roman"/>
          <w:color w:val="7030A0"/>
          <w:sz w:val="24"/>
          <w:szCs w:val="24"/>
        </w:rPr>
        <w:t xml:space="preserve"> </w:t>
      </w:r>
      <w:r w:rsidR="000943D2" w:rsidRPr="0006683A">
        <w:rPr>
          <w:rFonts w:ascii="Times New Roman" w:hAnsi="Times New Roman" w:cs="Times New Roman"/>
          <w:color w:val="7030A0"/>
          <w:sz w:val="24"/>
          <w:szCs w:val="24"/>
        </w:rPr>
        <w:t xml:space="preserve">Na konci roku </w:t>
      </w:r>
      <w:r w:rsidR="000943D2" w:rsidRPr="0006683A">
        <w:rPr>
          <w:rFonts w:ascii="Times New Roman" w:hAnsi="Times New Roman" w:cs="Times New Roman"/>
          <w:b/>
          <w:color w:val="7030A0"/>
          <w:sz w:val="24"/>
          <w:szCs w:val="24"/>
        </w:rPr>
        <w:t>2013</w:t>
      </w:r>
      <w:r w:rsidR="000943D2" w:rsidRPr="0006683A">
        <w:rPr>
          <w:rFonts w:ascii="Times New Roman" w:hAnsi="Times New Roman" w:cs="Times New Roman"/>
          <w:color w:val="7030A0"/>
          <w:sz w:val="24"/>
          <w:szCs w:val="24"/>
        </w:rPr>
        <w:t xml:space="preserve"> mělo práci 4,958 milionu lidí ve věku od 15 do 64 let.</w:t>
      </w:r>
      <w:r w:rsidR="000943D2">
        <w:rPr>
          <w:rStyle w:val="Znakapoznpodarou"/>
          <w:rFonts w:ascii="Times New Roman" w:hAnsi="Times New Roman" w:cs="Times New Roman"/>
          <w:color w:val="7030A0"/>
          <w:sz w:val="24"/>
          <w:szCs w:val="24"/>
        </w:rPr>
        <w:footnoteReference w:id="921"/>
      </w:r>
    </w:p>
    <w:p w:rsidR="007926F1" w:rsidRPr="00B427B8" w:rsidRDefault="007926F1" w:rsidP="00656786">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Další vývoj zaměstnanosti se v České republice příliš nelišil od vývoje na trhu práce v západní Evropě, i když na tamním trhu byl růst produktivity práce větším zdrojem narůstajících potíží. Podle Eurostatu byla celková míra </w:t>
      </w:r>
      <w:r w:rsidRPr="00B427B8">
        <w:rPr>
          <w:rFonts w:ascii="Times New Roman" w:hAnsi="Times New Roman" w:cs="Times New Roman"/>
          <w:b/>
          <w:i/>
          <w:sz w:val="24"/>
          <w:szCs w:val="24"/>
        </w:rPr>
        <w:t>zaměstnanosti obyvatelstva</w:t>
      </w:r>
      <w:r w:rsidRPr="00B427B8">
        <w:rPr>
          <w:rFonts w:ascii="Times New Roman" w:hAnsi="Times New Roman" w:cs="Times New Roman"/>
          <w:sz w:val="24"/>
          <w:szCs w:val="24"/>
        </w:rPr>
        <w:t xml:space="preserve"> ve věku 15 až 64 let v Česku v roce 2000 65,0 % a do roku 2010 se přes občasné dílčí výkyvy nezměnila; v EU (27) byla v tomto období 62,2 a 64,1 %, v Eurozóně 61,4 a 64,1 %. Nejvyšší je v Dánsku, 76,3 a 73,4 %, nejnižší v Bulharsku (50,4% a 59,7 %, kdy se zhruba vyrovnala Belgii). V Itálii zůstává na nízké úrovni 53,7 a 56,9 %.</w:t>
      </w:r>
      <w:r w:rsidRPr="00B427B8">
        <w:rPr>
          <w:rFonts w:ascii="Times New Roman" w:hAnsi="Times New Roman" w:cs="Times New Roman"/>
          <w:sz w:val="24"/>
          <w:szCs w:val="24"/>
          <w:vertAlign w:val="superscript"/>
        </w:rPr>
        <w:footnoteReference w:id="922"/>
      </w:r>
      <w:r w:rsidRPr="00B427B8">
        <w:rPr>
          <w:rFonts w:ascii="Times New Roman" w:hAnsi="Times New Roman" w:cs="Times New Roman"/>
          <w:sz w:val="24"/>
          <w:szCs w:val="24"/>
        </w:rPr>
        <w:t xml:space="preserve"> </w:t>
      </w:r>
    </w:p>
    <w:p w:rsidR="007926F1" w:rsidRPr="00B427B8" w:rsidRDefault="007926F1" w:rsidP="00656786">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ČR rostla produktivita práce pomaleji a celková zaměstnanost tak zůstávala - přes výkyvy a již tak značný počet nezaměstnaných - vyšší. Neustále se dokonce poukazovalo na „přezaměstnanost“ či „sociální zaměstnanost“, což z hlediska kapitalisty přinášelo neefektivní využívání pracovní síly. I v Česku tak byl zahájen proces „zeštíhlování" produkce a stupňován tlak na snížení „hodnoty pracovní síly“.  </w:t>
      </w:r>
    </w:p>
    <w:p w:rsidR="00DD2E8C" w:rsidRPr="00B427B8" w:rsidRDefault="00DD2E8C" w:rsidP="00DD2E8C">
      <w:pPr>
        <w:spacing w:after="0" w:line="240" w:lineRule="auto"/>
        <w:ind w:right="1134"/>
        <w:jc w:val="both"/>
        <w:rPr>
          <w:rFonts w:ascii="Times New Roman" w:hAnsi="Times New Roman" w:cs="Times New Roman"/>
          <w:b/>
          <w:sz w:val="24"/>
          <w:szCs w:val="24"/>
        </w:rPr>
      </w:pP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lastRenderedPageBreak/>
        <w:t>Euforie „samostatného“ podnikání</w:t>
      </w:r>
    </w:p>
    <w:p w:rsidR="007926F1" w:rsidRPr="00B427B8" w:rsidRDefault="007926F1"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Uměle přiživovaná euforie, ale také značný vzrůst sociální nejistoty vyvolal poměrně velký zájem o „samostatné podnikání“. Před rokem 1989 bylo pouze několik desítek tisíc malých živnostníků. Poměrně dost lidí si ovšem přivydělávalo „melouchařením“. Až na několik málo procent občanů byli všichni pracovníci v národním hospodářství zaměstnanci či družstevníky.</w:t>
      </w:r>
    </w:p>
    <w:p w:rsidR="007926F1" w:rsidRPr="00B427B8" w:rsidRDefault="007926F1" w:rsidP="000C051E">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Změny po roce 1989 umožnily obrovský nárůst počtu právnických podnikatelských subjektů (společností s ručením omezeným, akciových společností atd.) a zmnožení počtu samostatně podnikajících fyzických osob. Krátce bylo Česko společností s nejvyšším počtem akcionářů na světě (na 7 milionů vlastníků kupónových akcií). </w:t>
      </w:r>
    </w:p>
    <w:p w:rsidR="007926F1" w:rsidRPr="00B427B8" w:rsidRDefault="007926F1" w:rsidP="000C051E">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Českým vynálezem se stal tzv. </w:t>
      </w:r>
      <w:r w:rsidRPr="00B427B8">
        <w:rPr>
          <w:rFonts w:ascii="Times New Roman" w:hAnsi="Times New Roman" w:cs="Times New Roman"/>
          <w:b/>
          <w:i/>
          <w:iCs/>
          <w:sz w:val="24"/>
          <w:szCs w:val="24"/>
        </w:rPr>
        <w:t>„švarcsystém“,</w:t>
      </w:r>
      <w:r w:rsidRPr="00B427B8">
        <w:rPr>
          <w:rFonts w:ascii="Times New Roman" w:hAnsi="Times New Roman" w:cs="Times New Roman"/>
          <w:i/>
          <w:iCs/>
          <w:sz w:val="24"/>
          <w:szCs w:val="24"/>
        </w:rPr>
        <w:t xml:space="preserve"> </w:t>
      </w:r>
      <w:r w:rsidRPr="00B427B8">
        <w:rPr>
          <w:rFonts w:ascii="Times New Roman" w:hAnsi="Times New Roman" w:cs="Times New Roman"/>
          <w:sz w:val="24"/>
          <w:szCs w:val="24"/>
        </w:rPr>
        <w:t xml:space="preserve">jako specifická forma </w:t>
      </w:r>
      <w:r w:rsidRPr="00B427B8">
        <w:rPr>
          <w:rFonts w:ascii="Times New Roman" w:hAnsi="Times New Roman" w:cs="Times New Roman"/>
          <w:i/>
          <w:iCs/>
          <w:sz w:val="24"/>
          <w:szCs w:val="24"/>
        </w:rPr>
        <w:t>outsourcingu</w:t>
      </w:r>
      <w:r w:rsidRPr="00B427B8">
        <w:rPr>
          <w:rFonts w:ascii="Times New Roman" w:hAnsi="Times New Roman" w:cs="Times New Roman"/>
          <w:sz w:val="24"/>
          <w:szCs w:val="24"/>
        </w:rPr>
        <w:t>, který rozmnožil počet „podnikatelů“ nevídaně.</w:t>
      </w:r>
      <w:r w:rsidR="00E86483">
        <w:rPr>
          <w:rStyle w:val="Znakapoznpodarou"/>
          <w:rFonts w:ascii="Times New Roman" w:hAnsi="Times New Roman" w:cs="Times New Roman"/>
          <w:sz w:val="24"/>
          <w:szCs w:val="24"/>
        </w:rPr>
        <w:footnoteReference w:id="923"/>
      </w:r>
      <w:r w:rsidRPr="00B427B8">
        <w:rPr>
          <w:rFonts w:ascii="Times New Roman" w:hAnsi="Times New Roman" w:cs="Times New Roman"/>
          <w:sz w:val="24"/>
          <w:szCs w:val="24"/>
        </w:rPr>
        <w:t xml:space="preserve"> Umožnil totiž skutečným podnikatelům používat k práci lidi formálně podnikající na „živnostenský list“</w:t>
      </w:r>
      <w:r w:rsidR="00517E9E" w:rsidRPr="00B427B8">
        <w:rPr>
          <w:rFonts w:ascii="Times New Roman" w:hAnsi="Times New Roman" w:cs="Times New Roman"/>
          <w:sz w:val="24"/>
          <w:szCs w:val="24"/>
        </w:rPr>
        <w:t xml:space="preserve"> (faktura místo pracovní smlouvy)</w:t>
      </w:r>
      <w:r w:rsidRPr="00B427B8">
        <w:rPr>
          <w:rFonts w:ascii="Times New Roman" w:hAnsi="Times New Roman" w:cs="Times New Roman"/>
          <w:sz w:val="24"/>
          <w:szCs w:val="24"/>
        </w:rPr>
        <w:t>. Výhodný byl pro podnikatele: nemuseli platit zdravotní a sociální pojištění</w:t>
      </w:r>
      <w:r w:rsidR="007C1521" w:rsidRPr="00B427B8">
        <w:rPr>
          <w:rFonts w:ascii="Times New Roman" w:hAnsi="Times New Roman" w:cs="Times New Roman"/>
          <w:sz w:val="24"/>
          <w:szCs w:val="24"/>
        </w:rPr>
        <w:t xml:space="preserve"> a dovolenou</w:t>
      </w:r>
      <w:r w:rsidRPr="00B427B8">
        <w:rPr>
          <w:rFonts w:ascii="Times New Roman" w:hAnsi="Times New Roman" w:cs="Times New Roman"/>
          <w:sz w:val="24"/>
          <w:szCs w:val="24"/>
        </w:rPr>
        <w:t xml:space="preserve">, mohli s těmito pracovníky snadno přerušit kontakty, zatímco „samostatní podnikatelé s vlastní pracovní silou“ byli na příležitostech, jež jim poskytovali, zcela závislí. </w:t>
      </w:r>
      <w:r w:rsidR="00517E9E" w:rsidRPr="00B427B8">
        <w:rPr>
          <w:rFonts w:ascii="Times New Roman" w:hAnsi="Times New Roman" w:cs="Times New Roman"/>
          <w:sz w:val="24"/>
          <w:szCs w:val="24"/>
        </w:rPr>
        <w:t xml:space="preserve">Systémem </w:t>
      </w:r>
      <w:r w:rsidR="00005C22" w:rsidRPr="00005C22">
        <w:rPr>
          <w:rFonts w:ascii="Times New Roman" w:hAnsi="Times New Roman" w:cs="Times New Roman"/>
          <w:color w:val="7030A0"/>
          <w:sz w:val="24"/>
          <w:szCs w:val="24"/>
        </w:rPr>
        <w:t xml:space="preserve">jsou postihováni zaměstnanci, kteří přicházejí o výhody ze zákoníku práce, </w:t>
      </w:r>
      <w:r w:rsidR="00517E9E" w:rsidRPr="00005C22">
        <w:rPr>
          <w:rFonts w:ascii="Times New Roman" w:hAnsi="Times New Roman" w:cs="Times New Roman"/>
          <w:color w:val="7030A0"/>
          <w:sz w:val="24"/>
          <w:szCs w:val="24"/>
        </w:rPr>
        <w:t xml:space="preserve">je </w:t>
      </w:r>
      <w:r w:rsidR="00005C22" w:rsidRPr="00005C22">
        <w:rPr>
          <w:rFonts w:ascii="Times New Roman" w:hAnsi="Times New Roman" w:cs="Times New Roman"/>
          <w:color w:val="7030A0"/>
          <w:sz w:val="24"/>
          <w:szCs w:val="24"/>
        </w:rPr>
        <w:t>jím</w:t>
      </w:r>
      <w:r w:rsidR="00005C22">
        <w:rPr>
          <w:rFonts w:ascii="Times New Roman" w:hAnsi="Times New Roman" w:cs="Times New Roman"/>
          <w:sz w:val="24"/>
          <w:szCs w:val="24"/>
        </w:rPr>
        <w:t xml:space="preserve"> </w:t>
      </w:r>
      <w:r w:rsidR="00517E9E" w:rsidRPr="00B427B8">
        <w:rPr>
          <w:rFonts w:ascii="Times New Roman" w:hAnsi="Times New Roman" w:cs="Times New Roman"/>
          <w:sz w:val="24"/>
          <w:szCs w:val="24"/>
        </w:rPr>
        <w:t>postihován i stát. Firmy snižují své mzdové náklady, ale státu unikají peníze na odvodech ze sociálního p</w:t>
      </w:r>
      <w:r w:rsidR="007C1521" w:rsidRPr="00B427B8">
        <w:rPr>
          <w:rFonts w:ascii="Times New Roman" w:hAnsi="Times New Roman" w:cs="Times New Roman"/>
          <w:sz w:val="24"/>
          <w:szCs w:val="24"/>
        </w:rPr>
        <w:t xml:space="preserve">ojištění, které si platí sami pracovníci, ale často v minimální výši. </w:t>
      </w:r>
      <w:r w:rsidRPr="00B427B8">
        <w:rPr>
          <w:rFonts w:ascii="Times New Roman" w:hAnsi="Times New Roman" w:cs="Times New Roman"/>
          <w:sz w:val="24"/>
          <w:szCs w:val="24"/>
        </w:rPr>
        <w:t>Problémy způsobovala i obtížnost odlišit od nich (a nepoškodit) skutečné živnostníky.</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Do soukromého sektoru tehdy přešlo nebo v něm začalo podnikat asi 20 % práceschopného obyvatelstva. 7 až 8 % odešlo do důchodu a ženy do domácností (J. Zahálka).</w:t>
      </w:r>
    </w:p>
    <w:p w:rsidR="007926F1" w:rsidRDefault="007926F1" w:rsidP="008401E4">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Celkový počet podnikatelských subjektů (včetně fyzických osob) byl v roce </w:t>
      </w:r>
      <w:r w:rsidRPr="00B427B8">
        <w:rPr>
          <w:rFonts w:ascii="Times New Roman" w:eastAsia="MS Mincho" w:hAnsi="Times New Roman" w:cs="Times New Roman"/>
          <w:b/>
          <w:sz w:val="24"/>
          <w:szCs w:val="24"/>
        </w:rPr>
        <w:t>1990</w:t>
      </w:r>
      <w:r w:rsidRPr="00B427B8">
        <w:rPr>
          <w:rFonts w:ascii="Times New Roman" w:eastAsia="MS Mincho" w:hAnsi="Times New Roman" w:cs="Times New Roman"/>
          <w:sz w:val="24"/>
          <w:szCs w:val="24"/>
        </w:rPr>
        <w:t xml:space="preserve"> 178 993, v roce </w:t>
      </w:r>
      <w:r w:rsidRPr="00B427B8">
        <w:rPr>
          <w:rFonts w:ascii="Times New Roman" w:eastAsia="MS Mincho" w:hAnsi="Times New Roman" w:cs="Times New Roman"/>
          <w:b/>
          <w:sz w:val="24"/>
          <w:szCs w:val="24"/>
        </w:rPr>
        <w:t>2001</w:t>
      </w:r>
      <w:r w:rsidRPr="00B427B8">
        <w:rPr>
          <w:rFonts w:ascii="Times New Roman" w:eastAsia="MS Mincho" w:hAnsi="Times New Roman" w:cs="Times New Roman"/>
          <w:sz w:val="24"/>
          <w:szCs w:val="24"/>
        </w:rPr>
        <w:t xml:space="preserve"> již 2 097 787. Z toho bylo v roce 2001 soukromých podnikatelů (včetně rolníků) 1 610 272 (což je téměř třetina všeho ekonomicky aktivního obyvatelstva). </w:t>
      </w:r>
      <w:r w:rsidRPr="00B427B8">
        <w:rPr>
          <w:rFonts w:ascii="Times New Roman" w:hAnsi="Times New Roman" w:cs="Times New Roman"/>
          <w:sz w:val="24"/>
          <w:szCs w:val="24"/>
        </w:rPr>
        <w:t xml:space="preserve">Ve </w:t>
      </w:r>
      <w:r w:rsidRPr="00B427B8">
        <w:rPr>
          <w:rFonts w:ascii="Times New Roman" w:hAnsi="Times New Roman" w:cs="Times New Roman"/>
          <w:b/>
          <w:sz w:val="24"/>
          <w:szCs w:val="24"/>
        </w:rPr>
        <w:t>třetím čtvrtletí 2004</w:t>
      </w:r>
      <w:r w:rsidRPr="00B427B8">
        <w:rPr>
          <w:rFonts w:ascii="Times New Roman" w:hAnsi="Times New Roman" w:cs="Times New Roman"/>
          <w:sz w:val="24"/>
          <w:szCs w:val="24"/>
        </w:rPr>
        <w:t xml:space="preserve"> činil počet všech podnikatelů v ČR (podle ČSÚ) 790 tisíc osob (téměř o 15 tisíc méně než v roce 2003). Podíl podnikatelské sféry z celkové zaměstnanosti se tak snížil na 16,7 % (o 0,3 %)</w:t>
      </w:r>
      <w:r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vertAlign w:val="superscript"/>
        </w:rPr>
        <w:footnoteReference w:id="924"/>
      </w:r>
      <w:r w:rsidRPr="00B427B8">
        <w:rPr>
          <w:rFonts w:ascii="Times New Roman" w:eastAsia="MS Mincho" w:hAnsi="Times New Roman" w:cs="Times New Roman"/>
          <w:sz w:val="24"/>
          <w:szCs w:val="24"/>
        </w:rPr>
        <w:t xml:space="preserve"> </w:t>
      </w:r>
    </w:p>
    <w:p w:rsidR="008401E4" w:rsidRPr="00173446" w:rsidRDefault="001B5E99" w:rsidP="008401E4">
      <w:pPr>
        <w:spacing w:after="0" w:line="240" w:lineRule="auto"/>
        <w:ind w:right="1134"/>
        <w:jc w:val="both"/>
        <w:rPr>
          <w:rFonts w:ascii="Times New Roman" w:hAnsi="Times New Roman" w:cs="Times New Roman"/>
          <w:color w:val="7030A0"/>
          <w:sz w:val="24"/>
          <w:szCs w:val="24"/>
        </w:rPr>
      </w:pPr>
      <w:r w:rsidRPr="001B5E99">
        <w:rPr>
          <w:rFonts w:ascii="Times New Roman" w:eastAsiaTheme="majorEastAsia" w:hAnsi="Times New Roman" w:cs="Times New Roman"/>
          <w:b/>
          <w:bCs/>
          <w:sz w:val="24"/>
          <w:szCs w:val="24"/>
        </w:rPr>
        <w:t>Ve třetím čtvrtletí roku 2013</w:t>
      </w:r>
      <w:r w:rsidRPr="00B427B8">
        <w:rPr>
          <w:rFonts w:ascii="Times New Roman" w:eastAsiaTheme="majorEastAsia" w:hAnsi="Times New Roman" w:cs="Times New Roman"/>
          <w:bCs/>
          <w:sz w:val="24"/>
          <w:szCs w:val="24"/>
        </w:rPr>
        <w:t xml:space="preserve"> přes 700 tisíc působilo jako podnikatelé bez zaměstnanců, 165 tisíc nějaké zaměstnance zaměstnávalo; v rodinných firmách bylo jako řadoví zaměstnanci zaměstnáno 22 tisíc rodinných příslušníků.</w:t>
      </w:r>
      <w:r>
        <w:rPr>
          <w:rFonts w:ascii="Times New Roman" w:eastAsiaTheme="majorEastAsia" w:hAnsi="Times New Roman" w:cs="Times New Roman"/>
          <w:bCs/>
          <w:sz w:val="24"/>
          <w:szCs w:val="24"/>
        </w:rPr>
        <w:t xml:space="preserve"> </w:t>
      </w:r>
      <w:r w:rsidR="008401E4" w:rsidRPr="00173446">
        <w:rPr>
          <w:rFonts w:ascii="Times New Roman" w:hAnsi="Times New Roman" w:cs="Times New Roman"/>
          <w:color w:val="7030A0"/>
          <w:sz w:val="24"/>
          <w:szCs w:val="24"/>
        </w:rPr>
        <w:t xml:space="preserve">Koncem roku </w:t>
      </w:r>
      <w:r w:rsidR="008401E4" w:rsidRPr="00173446">
        <w:rPr>
          <w:rFonts w:ascii="Times New Roman" w:hAnsi="Times New Roman" w:cs="Times New Roman"/>
          <w:b/>
          <w:color w:val="7030A0"/>
          <w:sz w:val="24"/>
          <w:szCs w:val="24"/>
        </w:rPr>
        <w:t>2013</w:t>
      </w:r>
      <w:r w:rsidR="008401E4" w:rsidRPr="00173446">
        <w:rPr>
          <w:rFonts w:ascii="Times New Roman" w:hAnsi="Times New Roman" w:cs="Times New Roman"/>
          <w:color w:val="7030A0"/>
          <w:sz w:val="24"/>
          <w:szCs w:val="24"/>
        </w:rPr>
        <w:t xml:space="preserve"> stoupl počet podnikatelů se zaměstnanci na 170 000, podnikatelů bez zaměstnanců bylo 681 000.</w:t>
      </w:r>
      <w:r w:rsidR="008401E4" w:rsidRPr="00173446">
        <w:rPr>
          <w:rStyle w:val="Znakapoznpodarou"/>
          <w:rFonts w:ascii="Times New Roman" w:hAnsi="Times New Roman" w:cs="Times New Roman"/>
          <w:color w:val="7030A0"/>
          <w:sz w:val="24"/>
          <w:szCs w:val="24"/>
        </w:rPr>
        <w:footnoteReference w:id="925"/>
      </w:r>
      <w:r w:rsidR="008401E4" w:rsidRPr="00173446">
        <w:rPr>
          <w:rFonts w:ascii="Times New Roman" w:hAnsi="Times New Roman" w:cs="Times New Roman"/>
          <w:color w:val="7030A0"/>
          <w:sz w:val="24"/>
          <w:szCs w:val="24"/>
        </w:rPr>
        <w:t xml:space="preserve"> </w:t>
      </w:r>
    </w:p>
    <w:p w:rsidR="001B52B9" w:rsidRPr="008401E4" w:rsidRDefault="001B52B9" w:rsidP="00573C39">
      <w:pPr>
        <w:spacing w:line="240" w:lineRule="auto"/>
        <w:ind w:right="1152"/>
        <w:jc w:val="both"/>
        <w:rPr>
          <w:rFonts w:ascii="Times New Roman" w:eastAsia="MS Mincho" w:hAnsi="Times New Roman" w:cs="Times New Roman"/>
          <w:bCs/>
          <w:iCs/>
          <w:sz w:val="24"/>
          <w:szCs w:val="24"/>
        </w:rPr>
      </w:pP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Podíl zaměstnanců</w:t>
      </w:r>
    </w:p>
    <w:p w:rsidR="0006683A" w:rsidRDefault="007926F1" w:rsidP="00EE5ED8">
      <w:pPr>
        <w:spacing w:after="0" w:line="240" w:lineRule="auto"/>
        <w:ind w:right="1134" w:firstLine="567"/>
        <w:jc w:val="both"/>
        <w:rPr>
          <w:rFonts w:ascii="Times New Roman" w:hAnsi="Times New Roman" w:cs="Times New Roman"/>
          <w:color w:val="7030A0"/>
          <w:sz w:val="20"/>
          <w:szCs w:val="20"/>
        </w:rPr>
      </w:pPr>
      <w:r w:rsidRPr="00B427B8">
        <w:rPr>
          <w:rFonts w:ascii="Times New Roman" w:hAnsi="Times New Roman" w:cs="Times New Roman"/>
          <w:sz w:val="24"/>
          <w:szCs w:val="24"/>
        </w:rPr>
        <w:lastRenderedPageBreak/>
        <w:t>Zaměstnanci (včetně družstevníků) tvořili před deseti lety 85 % pracovníků v národním hospodářství.</w:t>
      </w:r>
      <w:r w:rsidR="001B52B9" w:rsidRPr="00B427B8">
        <w:rPr>
          <w:rStyle w:val="Znakapoznpodarou"/>
          <w:rFonts w:ascii="Times New Roman" w:hAnsi="Times New Roman" w:cs="Times New Roman"/>
          <w:sz w:val="24"/>
          <w:szCs w:val="24"/>
        </w:rPr>
        <w:footnoteReference w:id="926"/>
      </w:r>
      <w:r w:rsidRPr="00B427B8">
        <w:rPr>
          <w:rFonts w:ascii="Times New Roman" w:hAnsi="Times New Roman" w:cs="Times New Roman"/>
          <w:sz w:val="24"/>
          <w:szCs w:val="24"/>
        </w:rPr>
        <w:t xml:space="preserve"> Ve </w:t>
      </w:r>
      <w:r w:rsidRPr="00B427B8">
        <w:rPr>
          <w:rFonts w:ascii="Times New Roman" w:hAnsi="Times New Roman" w:cs="Times New Roman"/>
          <w:b/>
          <w:sz w:val="24"/>
          <w:szCs w:val="24"/>
        </w:rPr>
        <w:t>2. čtvrtletí 2004</w:t>
      </w:r>
      <w:r w:rsidRPr="00B427B8">
        <w:rPr>
          <w:rFonts w:ascii="Times New Roman" w:hAnsi="Times New Roman" w:cs="Times New Roman"/>
          <w:sz w:val="24"/>
          <w:szCs w:val="24"/>
        </w:rPr>
        <w:t xml:space="preserve"> dosáhl počet osob s jediným nebo hlavním zaměstnáním v průměru 4 700 tisíc (o 700 tisíc méně než v roce 1989). Z uvedeného počtu bylo 3882 tisíc (82,6 %) zaměstnanců, pracujících za mzdy. </w:t>
      </w:r>
      <w:r w:rsidR="000943D2">
        <w:rPr>
          <w:rFonts w:ascii="Times New Roman" w:hAnsi="Times New Roman" w:cs="Times New Roman"/>
          <w:sz w:val="24"/>
          <w:szCs w:val="24"/>
        </w:rPr>
        <w:t xml:space="preserve">Ve třetím čtvrtletí 2013 </w:t>
      </w:r>
      <w:r w:rsidR="000943D2" w:rsidRPr="00B427B8">
        <w:rPr>
          <w:rFonts w:ascii="Times New Roman" w:eastAsiaTheme="majorEastAsia" w:hAnsi="Times New Roman" w:cs="Times New Roman"/>
          <w:bCs/>
          <w:sz w:val="24"/>
          <w:szCs w:val="24"/>
        </w:rPr>
        <w:t xml:space="preserve">bylo ze 4,9 milionu zaměstnanců 4,02 v pozici zaměstnance, </w:t>
      </w:r>
      <w:r w:rsidR="000943D2">
        <w:rPr>
          <w:rFonts w:ascii="Times New Roman" w:eastAsiaTheme="majorEastAsia" w:hAnsi="Times New Roman" w:cs="Times New Roman"/>
          <w:bCs/>
          <w:sz w:val="24"/>
          <w:szCs w:val="24"/>
        </w:rPr>
        <w:t>na konci roku 4 067 milionu.</w:t>
      </w:r>
      <w:r w:rsidR="0006683A" w:rsidRPr="0006683A">
        <w:rPr>
          <w:rFonts w:ascii="Times New Roman" w:hAnsi="Times New Roman" w:cs="Times New Roman"/>
          <w:color w:val="7030A0"/>
          <w:sz w:val="24"/>
          <w:szCs w:val="24"/>
        </w:rPr>
        <w:t xml:space="preserve"> Lidí v pozici zaměstnanců bylo 4, 067 milionu.</w:t>
      </w:r>
      <w:r w:rsidR="0006683A">
        <w:rPr>
          <w:rStyle w:val="Znakapoznpodarou"/>
          <w:rFonts w:ascii="Times New Roman" w:hAnsi="Times New Roman" w:cs="Times New Roman"/>
          <w:color w:val="7030A0"/>
          <w:sz w:val="24"/>
          <w:szCs w:val="24"/>
        </w:rPr>
        <w:footnoteReference w:id="927"/>
      </w:r>
      <w:r w:rsidR="0006683A">
        <w:rPr>
          <w:rFonts w:ascii="Times New Roman" w:hAnsi="Times New Roman" w:cs="Times New Roman"/>
          <w:color w:val="7030A0"/>
          <w:sz w:val="20"/>
          <w:szCs w:val="20"/>
        </w:rPr>
        <w:t xml:space="preserve">  </w:t>
      </w:r>
    </w:p>
    <w:p w:rsidR="00EE5ED8" w:rsidRDefault="007926F1" w:rsidP="00EE5ED8">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Za 15 let, ve 2. čtvrtletí 2004, se počet zaměstnanců </w:t>
      </w:r>
      <w:r w:rsidRPr="0006683A">
        <w:rPr>
          <w:rFonts w:ascii="Times New Roman" w:hAnsi="Times New Roman" w:cs="Times New Roman"/>
          <w:b/>
          <w:i/>
          <w:sz w:val="24"/>
          <w:szCs w:val="24"/>
        </w:rPr>
        <w:t>v průmyslu</w:t>
      </w:r>
      <w:r w:rsidRPr="00B427B8">
        <w:rPr>
          <w:rFonts w:ascii="Times New Roman" w:hAnsi="Times New Roman" w:cs="Times New Roman"/>
          <w:sz w:val="24"/>
          <w:szCs w:val="24"/>
        </w:rPr>
        <w:t xml:space="preserve"> snížil z 2117 tisíc (1989) na 1577 tisíc (o 25 %). Počet členů výrobních družstev klesl na 25,7 tisíc.</w:t>
      </w:r>
      <w:r w:rsidRPr="00B427B8">
        <w:rPr>
          <w:rFonts w:ascii="Times New Roman" w:hAnsi="Times New Roman" w:cs="Times New Roman"/>
          <w:sz w:val="24"/>
          <w:szCs w:val="24"/>
          <w:vertAlign w:val="superscript"/>
        </w:rPr>
        <w:footnoteReference w:id="928"/>
      </w:r>
      <w:r w:rsidR="00EE5ED8" w:rsidRPr="00EE5ED8">
        <w:rPr>
          <w:rFonts w:ascii="Times New Roman" w:hAnsi="Times New Roman" w:cs="Times New Roman"/>
          <w:sz w:val="24"/>
          <w:szCs w:val="24"/>
        </w:rPr>
        <w:t xml:space="preserve"> </w:t>
      </w:r>
    </w:p>
    <w:p w:rsidR="007926F1" w:rsidRPr="00B427B8" w:rsidRDefault="007926F1" w:rsidP="00573C39">
      <w:pPr>
        <w:spacing w:after="120" w:line="240" w:lineRule="auto"/>
        <w:ind w:right="1152" w:firstLine="567"/>
        <w:jc w:val="both"/>
        <w:rPr>
          <w:rFonts w:ascii="Times New Roman" w:eastAsia="MS Mincho" w:hAnsi="Times New Roman" w:cs="Times New Roman"/>
          <w:sz w:val="24"/>
          <w:szCs w:val="24"/>
        </w:rPr>
      </w:pP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ind w:right="-141"/>
        <w:rPr>
          <w:rFonts w:ascii="Times New Roman" w:hAnsi="Times New Roman" w:cs="Times New Roman"/>
          <w:b/>
          <w:sz w:val="24"/>
          <w:szCs w:val="24"/>
        </w:rPr>
      </w:pPr>
      <w:r>
        <w:rPr>
          <w:rFonts w:ascii="Times New Roman" w:hAnsi="Times New Roman" w:cs="Times New Roman"/>
          <w:b/>
          <w:sz w:val="24"/>
          <w:szCs w:val="24"/>
        </w:rPr>
        <w:t>Zaměstnaní v národním hospodářství podle sektorů</w:t>
      </w: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ind w:right="-14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2000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2005</w:t>
      </w:r>
      <w:r>
        <w:rPr>
          <w:rFonts w:ascii="Times New Roman" w:hAnsi="Times New Roman" w:cs="Times New Roman"/>
          <w:sz w:val="24"/>
          <w:szCs w:val="24"/>
        </w:rPr>
        <w:tab/>
      </w:r>
      <w:r>
        <w:rPr>
          <w:rFonts w:ascii="Times New Roman" w:hAnsi="Times New Roman" w:cs="Times New Roman"/>
          <w:sz w:val="24"/>
          <w:szCs w:val="24"/>
        </w:rPr>
        <w:tab/>
      </w:r>
      <w:r w:rsidR="00656786">
        <w:rPr>
          <w:rFonts w:ascii="Times New Roman" w:hAnsi="Times New Roman" w:cs="Times New Roman"/>
          <w:sz w:val="24"/>
          <w:szCs w:val="24"/>
        </w:rPr>
        <w:tab/>
      </w:r>
      <w:r>
        <w:rPr>
          <w:rFonts w:ascii="Times New Roman" w:hAnsi="Times New Roman" w:cs="Times New Roman"/>
          <w:sz w:val="24"/>
          <w:szCs w:val="24"/>
        </w:rPr>
        <w:t>2006</w:t>
      </w:r>
      <w:r>
        <w:rPr>
          <w:rFonts w:ascii="Times New Roman" w:hAnsi="Times New Roman" w:cs="Times New Roman"/>
          <w:sz w:val="24"/>
          <w:szCs w:val="24"/>
        </w:rPr>
        <w:tab/>
      </w:r>
      <w:r>
        <w:rPr>
          <w:rFonts w:ascii="Times New Roman" w:hAnsi="Times New Roman" w:cs="Times New Roman"/>
          <w:sz w:val="24"/>
          <w:szCs w:val="24"/>
        </w:rPr>
        <w:tab/>
      </w:r>
      <w:r w:rsidR="00656786">
        <w:rPr>
          <w:rFonts w:ascii="Times New Roman" w:hAnsi="Times New Roman" w:cs="Times New Roman"/>
          <w:sz w:val="24"/>
          <w:szCs w:val="24"/>
        </w:rPr>
        <w:tab/>
      </w:r>
      <w:r>
        <w:rPr>
          <w:rFonts w:ascii="Times New Roman" w:hAnsi="Times New Roman" w:cs="Times New Roman"/>
          <w:sz w:val="24"/>
          <w:szCs w:val="24"/>
        </w:rPr>
        <w:t>2007</w:t>
      </w: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ind w:right="-14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celkem  ženy</w:t>
      </w:r>
      <w:r>
        <w:rPr>
          <w:rFonts w:ascii="Times New Roman" w:hAnsi="Times New Roman" w:cs="Times New Roman"/>
          <w:sz w:val="24"/>
          <w:szCs w:val="24"/>
        </w:rPr>
        <w:tab/>
      </w:r>
      <w:r>
        <w:rPr>
          <w:rFonts w:ascii="Times New Roman" w:hAnsi="Times New Roman" w:cs="Times New Roman"/>
          <w:sz w:val="24"/>
          <w:szCs w:val="24"/>
        </w:rPr>
        <w:tab/>
        <w:t>c</w:t>
      </w:r>
      <w:r>
        <w:rPr>
          <w:rFonts w:ascii="Times New Roman" w:hAnsi="Times New Roman" w:cs="Times New Roman"/>
          <w:sz w:val="24"/>
          <w:szCs w:val="24"/>
        </w:rPr>
        <w:tab/>
        <w:t>ž</w:t>
      </w:r>
      <w:r>
        <w:rPr>
          <w:rFonts w:ascii="Times New Roman" w:hAnsi="Times New Roman" w:cs="Times New Roman"/>
          <w:sz w:val="24"/>
          <w:szCs w:val="24"/>
        </w:rPr>
        <w:tab/>
      </w:r>
      <w:r w:rsidR="00656786">
        <w:rPr>
          <w:rFonts w:ascii="Times New Roman" w:hAnsi="Times New Roman" w:cs="Times New Roman"/>
          <w:sz w:val="24"/>
          <w:szCs w:val="24"/>
        </w:rPr>
        <w:tab/>
      </w:r>
      <w:r>
        <w:rPr>
          <w:rFonts w:ascii="Times New Roman" w:hAnsi="Times New Roman" w:cs="Times New Roman"/>
          <w:sz w:val="24"/>
          <w:szCs w:val="24"/>
        </w:rPr>
        <w:t>c</w:t>
      </w:r>
      <w:r>
        <w:rPr>
          <w:rFonts w:ascii="Times New Roman" w:hAnsi="Times New Roman" w:cs="Times New Roman"/>
          <w:sz w:val="24"/>
          <w:szCs w:val="24"/>
        </w:rPr>
        <w:tab/>
        <w:t>ž</w:t>
      </w:r>
      <w:r>
        <w:rPr>
          <w:rFonts w:ascii="Times New Roman" w:hAnsi="Times New Roman" w:cs="Times New Roman"/>
          <w:sz w:val="24"/>
          <w:szCs w:val="24"/>
        </w:rPr>
        <w:tab/>
      </w:r>
      <w:r w:rsidR="00656786">
        <w:rPr>
          <w:rFonts w:ascii="Times New Roman" w:hAnsi="Times New Roman" w:cs="Times New Roman"/>
          <w:sz w:val="24"/>
          <w:szCs w:val="24"/>
        </w:rPr>
        <w:tab/>
      </w:r>
      <w:r>
        <w:rPr>
          <w:rFonts w:ascii="Times New Roman" w:hAnsi="Times New Roman" w:cs="Times New Roman"/>
          <w:sz w:val="24"/>
          <w:szCs w:val="24"/>
        </w:rPr>
        <w:t>c</w:t>
      </w:r>
      <w:r>
        <w:rPr>
          <w:rFonts w:ascii="Times New Roman" w:hAnsi="Times New Roman" w:cs="Times New Roman"/>
          <w:sz w:val="24"/>
          <w:szCs w:val="24"/>
        </w:rPr>
        <w:tab/>
        <w:t>ž</w:t>
      </w: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Pr>
          <w:rFonts w:ascii="Times New Roman" w:hAnsi="Times New Roman" w:cs="Times New Roman"/>
          <w:sz w:val="24"/>
          <w:szCs w:val="24"/>
        </w:rPr>
        <w:t>Zemědělství</w:t>
      </w:r>
      <w:r>
        <w:rPr>
          <w:rFonts w:ascii="Times New Roman" w:hAnsi="Times New Roman" w:cs="Times New Roman"/>
          <w:sz w:val="24"/>
          <w:szCs w:val="24"/>
        </w:rPr>
        <w:tab/>
        <w:t>230,9</w:t>
      </w:r>
      <w:r>
        <w:rPr>
          <w:rFonts w:ascii="Times New Roman" w:hAnsi="Times New Roman" w:cs="Times New Roman"/>
          <w:sz w:val="24"/>
          <w:szCs w:val="24"/>
        </w:rPr>
        <w:tab/>
        <w:t xml:space="preserve"> 73,1</w:t>
      </w:r>
      <w:r>
        <w:rPr>
          <w:rFonts w:ascii="Times New Roman" w:hAnsi="Times New Roman" w:cs="Times New Roman"/>
          <w:sz w:val="24"/>
          <w:szCs w:val="24"/>
        </w:rPr>
        <w:tab/>
      </w:r>
      <w:r>
        <w:rPr>
          <w:rFonts w:ascii="Times New Roman" w:hAnsi="Times New Roman" w:cs="Times New Roman"/>
          <w:sz w:val="24"/>
          <w:szCs w:val="24"/>
        </w:rPr>
        <w:tab/>
        <w:t>181,7</w:t>
      </w:r>
      <w:r>
        <w:rPr>
          <w:rFonts w:ascii="Times New Roman" w:hAnsi="Times New Roman" w:cs="Times New Roman"/>
          <w:sz w:val="24"/>
          <w:szCs w:val="24"/>
        </w:rPr>
        <w:tab/>
        <w:t xml:space="preserve"> 55,4</w:t>
      </w:r>
      <w:r>
        <w:rPr>
          <w:rFonts w:ascii="Times New Roman" w:hAnsi="Times New Roman" w:cs="Times New Roman"/>
          <w:sz w:val="24"/>
          <w:szCs w:val="24"/>
        </w:rPr>
        <w:tab/>
      </w:r>
      <w:r>
        <w:rPr>
          <w:rFonts w:ascii="Times New Roman" w:hAnsi="Times New Roman" w:cs="Times New Roman"/>
          <w:sz w:val="24"/>
          <w:szCs w:val="24"/>
        </w:rPr>
        <w:tab/>
        <w:t>174,2</w:t>
      </w:r>
      <w:r>
        <w:rPr>
          <w:rFonts w:ascii="Times New Roman" w:hAnsi="Times New Roman" w:cs="Times New Roman"/>
          <w:sz w:val="24"/>
          <w:szCs w:val="24"/>
        </w:rPr>
        <w:tab/>
        <w:t xml:space="preserve"> 55,7</w:t>
      </w:r>
      <w:r>
        <w:rPr>
          <w:rFonts w:ascii="Times New Roman" w:hAnsi="Times New Roman" w:cs="Times New Roman"/>
          <w:sz w:val="24"/>
          <w:szCs w:val="24"/>
        </w:rPr>
        <w:tab/>
      </w:r>
      <w:r>
        <w:rPr>
          <w:rFonts w:ascii="Times New Roman" w:hAnsi="Times New Roman" w:cs="Times New Roman"/>
          <w:sz w:val="24"/>
          <w:szCs w:val="24"/>
        </w:rPr>
        <w:tab/>
        <w:t>169,0</w:t>
      </w:r>
      <w:r>
        <w:rPr>
          <w:rFonts w:ascii="Times New Roman" w:hAnsi="Times New Roman" w:cs="Times New Roman"/>
          <w:sz w:val="24"/>
          <w:szCs w:val="24"/>
        </w:rPr>
        <w:tab/>
        <w:t>51,2</w:t>
      </w: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Pr>
          <w:rFonts w:ascii="Times New Roman" w:hAnsi="Times New Roman" w:cs="Times New Roman"/>
          <w:sz w:val="24"/>
          <w:szCs w:val="24"/>
        </w:rPr>
        <w:t>Průmysl a</w:t>
      </w:r>
    </w:p>
    <w:p w:rsidR="008D00A7" w:rsidRDefault="00656786" w:rsidP="00656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8D00A7">
        <w:rPr>
          <w:rFonts w:ascii="Times New Roman" w:hAnsi="Times New Roman" w:cs="Times New Roman"/>
          <w:sz w:val="24"/>
          <w:szCs w:val="24"/>
        </w:rPr>
        <w:t>tavebnictví</w:t>
      </w:r>
      <w:r w:rsidR="008D00A7">
        <w:rPr>
          <w:rFonts w:ascii="Times New Roman" w:hAnsi="Times New Roman" w:cs="Times New Roman"/>
          <w:sz w:val="24"/>
          <w:szCs w:val="24"/>
        </w:rPr>
        <w:tab/>
        <w:t>1 868,0 561,0</w:t>
      </w:r>
      <w:r w:rsidR="008D00A7">
        <w:rPr>
          <w:rFonts w:ascii="Times New Roman" w:hAnsi="Times New Roman" w:cs="Times New Roman"/>
          <w:sz w:val="24"/>
          <w:szCs w:val="24"/>
        </w:rPr>
        <w:tab/>
      </w:r>
      <w:r w:rsidR="008D00A7">
        <w:rPr>
          <w:rFonts w:ascii="Times New Roman" w:hAnsi="Times New Roman" w:cs="Times New Roman"/>
          <w:sz w:val="24"/>
          <w:szCs w:val="24"/>
        </w:rPr>
        <w:tab/>
        <w:t>1 882,4 539,6</w:t>
      </w:r>
      <w:r w:rsidR="008D00A7">
        <w:rPr>
          <w:rFonts w:ascii="Times New Roman" w:hAnsi="Times New Roman" w:cs="Times New Roman"/>
          <w:sz w:val="24"/>
          <w:szCs w:val="24"/>
        </w:rPr>
        <w:tab/>
      </w:r>
      <w:r w:rsidR="008D00A7">
        <w:rPr>
          <w:rFonts w:ascii="Times New Roman" w:hAnsi="Times New Roman" w:cs="Times New Roman"/>
          <w:sz w:val="24"/>
          <w:szCs w:val="24"/>
        </w:rPr>
        <w:tab/>
        <w:t>1 929,2 557,7</w:t>
      </w:r>
      <w:r w:rsidR="008D00A7">
        <w:rPr>
          <w:rFonts w:ascii="Times New Roman" w:hAnsi="Times New Roman" w:cs="Times New Roman"/>
          <w:sz w:val="24"/>
          <w:szCs w:val="24"/>
        </w:rPr>
        <w:tab/>
        <w:t xml:space="preserve">        1 975,8   560.2</w:t>
      </w: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Pr>
          <w:rFonts w:ascii="Times New Roman" w:hAnsi="Times New Roman" w:cs="Times New Roman"/>
          <w:sz w:val="24"/>
          <w:szCs w:val="24"/>
        </w:rPr>
        <w:t>Služby</w:t>
      </w:r>
      <w:r>
        <w:rPr>
          <w:rFonts w:ascii="Times New Roman" w:hAnsi="Times New Roman" w:cs="Times New Roman"/>
          <w:sz w:val="24"/>
          <w:szCs w:val="24"/>
        </w:rPr>
        <w:tab/>
      </w:r>
      <w:r>
        <w:rPr>
          <w:rFonts w:ascii="Times New Roman" w:hAnsi="Times New Roman" w:cs="Times New Roman"/>
          <w:sz w:val="24"/>
          <w:szCs w:val="24"/>
        </w:rPr>
        <w:tab/>
        <w:t>2 632,6 1 421,8</w:t>
      </w:r>
      <w:r>
        <w:rPr>
          <w:rFonts w:ascii="Times New Roman" w:hAnsi="Times New Roman" w:cs="Times New Roman"/>
          <w:sz w:val="24"/>
          <w:szCs w:val="24"/>
        </w:rPr>
        <w:tab/>
        <w:t>2 699,9 1 463,4</w:t>
      </w:r>
      <w:r>
        <w:rPr>
          <w:rFonts w:ascii="Times New Roman" w:hAnsi="Times New Roman" w:cs="Times New Roman"/>
          <w:sz w:val="24"/>
          <w:szCs w:val="24"/>
        </w:rPr>
        <w:tab/>
        <w:t>2 724,6 1 472,8      2 777,2  1504,6</w:t>
      </w: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Pr>
          <w:rFonts w:ascii="Times New Roman" w:hAnsi="Times New Roman" w:cs="Times New Roman"/>
          <w:sz w:val="24"/>
          <w:szCs w:val="24"/>
        </w:rPr>
        <w:t>Zaměstnaní</w:t>
      </w: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r>
        <w:rPr>
          <w:rFonts w:ascii="Times New Roman" w:hAnsi="Times New Roman" w:cs="Times New Roman"/>
          <w:sz w:val="24"/>
          <w:szCs w:val="24"/>
        </w:rPr>
        <w:t>celkem</w:t>
      </w:r>
      <w:r>
        <w:rPr>
          <w:rFonts w:ascii="Times New Roman" w:hAnsi="Times New Roman" w:cs="Times New Roman"/>
          <w:sz w:val="24"/>
          <w:szCs w:val="24"/>
        </w:rPr>
        <w:tab/>
      </w:r>
      <w:r>
        <w:rPr>
          <w:rFonts w:ascii="Times New Roman" w:hAnsi="Times New Roman" w:cs="Times New Roman"/>
          <w:sz w:val="24"/>
          <w:szCs w:val="24"/>
        </w:rPr>
        <w:tab/>
        <w:t>4 731,6 2 055,9</w:t>
      </w:r>
      <w:r>
        <w:rPr>
          <w:rFonts w:ascii="Times New Roman" w:hAnsi="Times New Roman" w:cs="Times New Roman"/>
          <w:sz w:val="24"/>
          <w:szCs w:val="24"/>
        </w:rPr>
        <w:tab/>
        <w:t>4 764,0 2 058,5</w:t>
      </w:r>
      <w:r>
        <w:rPr>
          <w:rFonts w:ascii="Times New Roman" w:hAnsi="Times New Roman" w:cs="Times New Roman"/>
          <w:sz w:val="24"/>
          <w:szCs w:val="24"/>
        </w:rPr>
        <w:tab/>
        <w:t>4 828,1 2 086,1      4 922,0 2 115,9</w:t>
      </w: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rPr>
      </w:pP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Pr>
          <w:rFonts w:ascii="Times New Roman" w:hAnsi="Times New Roman" w:cs="Times New Roman"/>
          <w:sz w:val="20"/>
          <w:szCs w:val="20"/>
        </w:rPr>
        <w:t>Pramen: Statistická ročenka ČSÚ 2012</w:t>
      </w:r>
    </w:p>
    <w:p w:rsidR="008D00A7" w:rsidRDefault="008D00A7" w:rsidP="0065678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p>
    <w:p w:rsidR="008D00A7" w:rsidRDefault="008D00A7" w:rsidP="008D00A7">
      <w:pPr>
        <w:spacing w:after="0" w:line="240" w:lineRule="auto"/>
        <w:rPr>
          <w:rFonts w:ascii="Times New Roman" w:hAnsi="Times New Roman" w:cs="Times New Roman"/>
          <w:sz w:val="24"/>
          <w:szCs w:val="24"/>
        </w:rPr>
      </w:pPr>
    </w:p>
    <w:p w:rsidR="008D00A7" w:rsidRDefault="008D00A7" w:rsidP="00E631CC">
      <w:pPr>
        <w:spacing w:after="0" w:line="240" w:lineRule="auto"/>
        <w:ind w:right="1152"/>
        <w:jc w:val="both"/>
        <w:rPr>
          <w:rFonts w:ascii="Times New Roman" w:hAnsi="Times New Roman" w:cs="Times New Roman"/>
          <w:b/>
          <w:sz w:val="24"/>
          <w:szCs w:val="24"/>
        </w:rPr>
      </w:pPr>
    </w:p>
    <w:p w:rsidR="008D00A7" w:rsidRPr="00B427B8" w:rsidRDefault="008D00A7" w:rsidP="00E631CC">
      <w:pPr>
        <w:spacing w:after="0" w:line="240" w:lineRule="auto"/>
        <w:ind w:right="1152"/>
        <w:jc w:val="both"/>
        <w:rPr>
          <w:rFonts w:ascii="Times New Roman" w:hAnsi="Times New Roman" w:cs="Times New Roman"/>
          <w:b/>
          <w:sz w:val="24"/>
          <w:szCs w:val="24"/>
        </w:rPr>
      </w:pPr>
    </w:p>
    <w:p w:rsidR="007926F1"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b/>
          <w:sz w:val="24"/>
          <w:szCs w:val="24"/>
        </w:rPr>
        <w:t xml:space="preserve">Fyzické osoby dle převažující činnosti v roce 2009 </w:t>
      </w:r>
      <w:r w:rsidRPr="00B427B8">
        <w:rPr>
          <w:rFonts w:ascii="Times New Roman" w:hAnsi="Times New Roman" w:cs="Times New Roman"/>
          <w:sz w:val="24"/>
          <w:szCs w:val="24"/>
        </w:rPr>
        <w:t>(absolutně a v %)</w:t>
      </w:r>
    </w:p>
    <w:p w:rsidR="007926F1"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Zemědělství, lesnictví a rybářství</w:t>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C919E8" w:rsidRPr="00B427B8">
        <w:rPr>
          <w:rFonts w:ascii="Times New Roman" w:hAnsi="Times New Roman" w:cs="Times New Roman"/>
          <w:sz w:val="24"/>
          <w:szCs w:val="24"/>
        </w:rPr>
        <w:t xml:space="preserve"> 71</w:t>
      </w:r>
      <w:r w:rsidR="00811905" w:rsidRPr="00B427B8">
        <w:rPr>
          <w:rFonts w:ascii="Times New Roman" w:hAnsi="Times New Roman" w:cs="Times New Roman"/>
          <w:sz w:val="24"/>
          <w:szCs w:val="24"/>
        </w:rPr>
        <w:t> </w:t>
      </w:r>
      <w:r w:rsidR="00C919E8" w:rsidRPr="00B427B8">
        <w:rPr>
          <w:rFonts w:ascii="Times New Roman" w:hAnsi="Times New Roman" w:cs="Times New Roman"/>
          <w:sz w:val="24"/>
          <w:szCs w:val="24"/>
        </w:rPr>
        <w:t>250</w:t>
      </w:r>
      <w:r w:rsidR="00811905" w:rsidRPr="00B427B8">
        <w:rPr>
          <w:rFonts w:ascii="Times New Roman" w:hAnsi="Times New Roman" w:cs="Times New Roman"/>
          <w:sz w:val="24"/>
          <w:szCs w:val="24"/>
        </w:rPr>
        <w:tab/>
      </w:r>
      <w:r w:rsidRPr="00B427B8">
        <w:rPr>
          <w:rFonts w:ascii="Times New Roman" w:hAnsi="Times New Roman" w:cs="Times New Roman"/>
          <w:sz w:val="24"/>
          <w:szCs w:val="24"/>
        </w:rPr>
        <w:t xml:space="preserve">3,7 </w:t>
      </w:r>
    </w:p>
    <w:p w:rsidR="00C919E8"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Zpracovatelský průmysl</w:t>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C919E8" w:rsidRPr="00B427B8">
        <w:rPr>
          <w:rFonts w:ascii="Times New Roman" w:hAnsi="Times New Roman" w:cs="Times New Roman"/>
          <w:sz w:val="24"/>
          <w:szCs w:val="24"/>
        </w:rPr>
        <w:t xml:space="preserve"> </w:t>
      </w:r>
      <w:r w:rsidRPr="00B427B8">
        <w:rPr>
          <w:rFonts w:ascii="Times New Roman" w:hAnsi="Times New Roman" w:cs="Times New Roman"/>
          <w:sz w:val="24"/>
          <w:szCs w:val="24"/>
        </w:rPr>
        <w:t>259</w:t>
      </w:r>
      <w:r w:rsidR="00811905" w:rsidRPr="00B427B8">
        <w:rPr>
          <w:rFonts w:ascii="Times New Roman" w:hAnsi="Times New Roman" w:cs="Times New Roman"/>
          <w:sz w:val="24"/>
          <w:szCs w:val="24"/>
        </w:rPr>
        <w:t> </w:t>
      </w:r>
      <w:r w:rsidRPr="00B427B8">
        <w:rPr>
          <w:rFonts w:ascii="Times New Roman" w:hAnsi="Times New Roman" w:cs="Times New Roman"/>
          <w:sz w:val="24"/>
          <w:szCs w:val="24"/>
        </w:rPr>
        <w:t>969</w:t>
      </w:r>
      <w:r w:rsidR="00811905" w:rsidRPr="00B427B8">
        <w:rPr>
          <w:rFonts w:ascii="Times New Roman" w:hAnsi="Times New Roman" w:cs="Times New Roman"/>
          <w:sz w:val="24"/>
          <w:szCs w:val="24"/>
        </w:rPr>
        <w:tab/>
      </w:r>
      <w:r w:rsidRPr="00B427B8">
        <w:rPr>
          <w:rFonts w:ascii="Times New Roman" w:hAnsi="Times New Roman" w:cs="Times New Roman"/>
          <w:sz w:val="24"/>
          <w:szCs w:val="24"/>
        </w:rPr>
        <w:t xml:space="preserve">13,4 </w:t>
      </w:r>
    </w:p>
    <w:p w:rsidR="007926F1"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Stavebnictví </w:t>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t xml:space="preserve"> </w:t>
      </w:r>
      <w:r w:rsidRPr="00B427B8">
        <w:rPr>
          <w:rFonts w:ascii="Times New Roman" w:hAnsi="Times New Roman" w:cs="Times New Roman"/>
          <w:sz w:val="24"/>
          <w:szCs w:val="24"/>
        </w:rPr>
        <w:t>258</w:t>
      </w:r>
      <w:r w:rsidR="00811905" w:rsidRPr="00B427B8">
        <w:rPr>
          <w:rFonts w:ascii="Times New Roman" w:hAnsi="Times New Roman" w:cs="Times New Roman"/>
          <w:sz w:val="24"/>
          <w:szCs w:val="24"/>
        </w:rPr>
        <w:t> </w:t>
      </w:r>
      <w:r w:rsidRPr="00B427B8">
        <w:rPr>
          <w:rFonts w:ascii="Times New Roman" w:hAnsi="Times New Roman" w:cs="Times New Roman"/>
          <w:sz w:val="24"/>
          <w:szCs w:val="24"/>
        </w:rPr>
        <w:t>921</w:t>
      </w:r>
      <w:r w:rsidR="00811905" w:rsidRPr="00B427B8">
        <w:rPr>
          <w:rFonts w:ascii="Times New Roman" w:hAnsi="Times New Roman" w:cs="Times New Roman"/>
          <w:sz w:val="24"/>
          <w:szCs w:val="24"/>
        </w:rPr>
        <w:tab/>
      </w:r>
      <w:r w:rsidRPr="00B427B8">
        <w:rPr>
          <w:rFonts w:ascii="Times New Roman" w:hAnsi="Times New Roman" w:cs="Times New Roman"/>
          <w:sz w:val="24"/>
          <w:szCs w:val="24"/>
        </w:rPr>
        <w:t xml:space="preserve">13,4 </w:t>
      </w:r>
    </w:p>
    <w:p w:rsidR="002D13D2"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Velkoobchod a maloobchod </w:t>
      </w:r>
    </w:p>
    <w:p w:rsidR="007926F1" w:rsidRPr="00B427B8" w:rsidRDefault="00956545"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O</w:t>
      </w:r>
      <w:r w:rsidR="007926F1" w:rsidRPr="00B427B8">
        <w:rPr>
          <w:rFonts w:ascii="Times New Roman" w:hAnsi="Times New Roman" w:cs="Times New Roman"/>
          <w:sz w:val="24"/>
          <w:szCs w:val="24"/>
        </w:rPr>
        <w:t>pr</w:t>
      </w:r>
      <w:r w:rsidR="002D13D2" w:rsidRPr="00B427B8">
        <w:rPr>
          <w:rFonts w:ascii="Times New Roman" w:hAnsi="Times New Roman" w:cs="Times New Roman"/>
          <w:sz w:val="24"/>
          <w:szCs w:val="24"/>
        </w:rPr>
        <w:t>avy a údržba motorových vozidel</w:t>
      </w:r>
      <w:r w:rsidR="00C919E8" w:rsidRPr="00B427B8">
        <w:rPr>
          <w:rFonts w:ascii="Times New Roman" w:hAnsi="Times New Roman" w:cs="Times New Roman"/>
          <w:sz w:val="24"/>
          <w:szCs w:val="24"/>
        </w:rPr>
        <w:t xml:space="preserve"> </w:t>
      </w:r>
      <w:r w:rsidR="002D13D2" w:rsidRPr="00B427B8">
        <w:rPr>
          <w:rFonts w:ascii="Times New Roman" w:hAnsi="Times New Roman" w:cs="Times New Roman"/>
          <w:sz w:val="24"/>
          <w:szCs w:val="24"/>
        </w:rPr>
        <w:tab/>
        <w:t xml:space="preserve"> </w:t>
      </w:r>
      <w:r w:rsidR="007926F1" w:rsidRPr="00B427B8">
        <w:rPr>
          <w:rFonts w:ascii="Times New Roman" w:hAnsi="Times New Roman" w:cs="Times New Roman"/>
          <w:sz w:val="24"/>
          <w:szCs w:val="24"/>
        </w:rPr>
        <w:t>5</w:t>
      </w:r>
      <w:r w:rsidR="002D13D2" w:rsidRPr="00B427B8">
        <w:rPr>
          <w:rFonts w:ascii="Times New Roman" w:hAnsi="Times New Roman" w:cs="Times New Roman"/>
          <w:sz w:val="24"/>
          <w:szCs w:val="24"/>
        </w:rPr>
        <w:t> </w:t>
      </w:r>
      <w:r w:rsidR="007926F1" w:rsidRPr="00B427B8">
        <w:rPr>
          <w:rFonts w:ascii="Times New Roman" w:hAnsi="Times New Roman" w:cs="Times New Roman"/>
          <w:sz w:val="24"/>
          <w:szCs w:val="24"/>
        </w:rPr>
        <w:t>160</w:t>
      </w:r>
      <w:r w:rsidR="002D13D2"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7926F1" w:rsidRPr="00B427B8">
        <w:rPr>
          <w:rFonts w:ascii="Times New Roman" w:hAnsi="Times New Roman" w:cs="Times New Roman"/>
          <w:sz w:val="24"/>
          <w:szCs w:val="24"/>
        </w:rPr>
        <w:t>26,1</w:t>
      </w:r>
    </w:p>
    <w:p w:rsidR="007926F1"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Informační a komunikační činnosti</w:t>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C919E8" w:rsidRPr="00B427B8">
        <w:rPr>
          <w:rFonts w:ascii="Times New Roman" w:hAnsi="Times New Roman" w:cs="Times New Roman"/>
          <w:sz w:val="24"/>
          <w:szCs w:val="24"/>
        </w:rPr>
        <w:t xml:space="preserve"> </w:t>
      </w:r>
      <w:r w:rsidRPr="00B427B8">
        <w:rPr>
          <w:rFonts w:ascii="Times New Roman" w:hAnsi="Times New Roman" w:cs="Times New Roman"/>
          <w:sz w:val="24"/>
          <w:szCs w:val="24"/>
        </w:rPr>
        <w:t>43</w:t>
      </w:r>
      <w:r w:rsidR="00811905" w:rsidRPr="00B427B8">
        <w:rPr>
          <w:rFonts w:ascii="Times New Roman" w:hAnsi="Times New Roman" w:cs="Times New Roman"/>
          <w:sz w:val="24"/>
          <w:szCs w:val="24"/>
        </w:rPr>
        <w:t> </w:t>
      </w:r>
      <w:r w:rsidRPr="00B427B8">
        <w:rPr>
          <w:rFonts w:ascii="Times New Roman" w:hAnsi="Times New Roman" w:cs="Times New Roman"/>
          <w:sz w:val="24"/>
          <w:szCs w:val="24"/>
        </w:rPr>
        <w:t>173</w:t>
      </w:r>
      <w:r w:rsidR="00811905" w:rsidRPr="00B427B8">
        <w:rPr>
          <w:rFonts w:ascii="Times New Roman" w:hAnsi="Times New Roman" w:cs="Times New Roman"/>
          <w:sz w:val="24"/>
          <w:szCs w:val="24"/>
        </w:rPr>
        <w:tab/>
      </w:r>
      <w:r w:rsidRPr="00B427B8">
        <w:rPr>
          <w:rFonts w:ascii="Times New Roman" w:hAnsi="Times New Roman" w:cs="Times New Roman"/>
          <w:sz w:val="24"/>
          <w:szCs w:val="24"/>
        </w:rPr>
        <w:t xml:space="preserve">2,2 </w:t>
      </w:r>
    </w:p>
    <w:p w:rsidR="008072E6"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Peněžnictví a pojišťovnictví </w:t>
      </w:r>
      <w:r w:rsidR="0019000C" w:rsidRPr="00B427B8">
        <w:rPr>
          <w:rFonts w:ascii="Times New Roman" w:hAnsi="Times New Roman" w:cs="Times New Roman"/>
          <w:sz w:val="24"/>
          <w:szCs w:val="24"/>
        </w:rPr>
        <w:tab/>
      </w:r>
      <w:r w:rsidR="0019000C" w:rsidRPr="00B427B8">
        <w:rPr>
          <w:rFonts w:ascii="Times New Roman" w:hAnsi="Times New Roman" w:cs="Times New Roman"/>
          <w:sz w:val="24"/>
          <w:szCs w:val="24"/>
        </w:rPr>
        <w:tab/>
      </w:r>
      <w:r w:rsidR="0019000C" w:rsidRPr="00B427B8">
        <w:rPr>
          <w:rFonts w:ascii="Times New Roman" w:hAnsi="Times New Roman" w:cs="Times New Roman"/>
          <w:sz w:val="24"/>
          <w:szCs w:val="24"/>
        </w:rPr>
        <w:tab/>
      </w:r>
      <w:r w:rsidR="00956545" w:rsidRPr="00B427B8">
        <w:rPr>
          <w:rFonts w:ascii="Times New Roman" w:hAnsi="Times New Roman" w:cs="Times New Roman"/>
          <w:sz w:val="24"/>
          <w:szCs w:val="24"/>
        </w:rPr>
        <w:t xml:space="preserve"> </w:t>
      </w:r>
      <w:r w:rsidRPr="00B427B8">
        <w:rPr>
          <w:rFonts w:ascii="Times New Roman" w:hAnsi="Times New Roman" w:cs="Times New Roman"/>
          <w:sz w:val="24"/>
          <w:szCs w:val="24"/>
        </w:rPr>
        <w:t>50</w:t>
      </w:r>
      <w:r w:rsidR="0019000C" w:rsidRPr="00B427B8">
        <w:rPr>
          <w:rFonts w:ascii="Times New Roman" w:hAnsi="Times New Roman" w:cs="Times New Roman"/>
          <w:sz w:val="24"/>
          <w:szCs w:val="24"/>
        </w:rPr>
        <w:t> </w:t>
      </w:r>
      <w:r w:rsidRPr="00B427B8">
        <w:rPr>
          <w:rFonts w:ascii="Times New Roman" w:hAnsi="Times New Roman" w:cs="Times New Roman"/>
          <w:sz w:val="24"/>
          <w:szCs w:val="24"/>
        </w:rPr>
        <w:t>297</w:t>
      </w:r>
      <w:r w:rsidR="0019000C" w:rsidRPr="00B427B8">
        <w:rPr>
          <w:rFonts w:ascii="Times New Roman" w:hAnsi="Times New Roman" w:cs="Times New Roman"/>
          <w:sz w:val="24"/>
          <w:szCs w:val="24"/>
        </w:rPr>
        <w:tab/>
      </w:r>
      <w:r w:rsidRPr="00B427B8">
        <w:rPr>
          <w:rFonts w:ascii="Times New Roman" w:hAnsi="Times New Roman" w:cs="Times New Roman"/>
          <w:sz w:val="24"/>
          <w:szCs w:val="24"/>
        </w:rPr>
        <w:t xml:space="preserve">2,6 </w:t>
      </w:r>
    </w:p>
    <w:p w:rsidR="007926F1"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Profesní, vědecké a technické činnosti</w:t>
      </w:r>
      <w:r w:rsidR="00811905" w:rsidRPr="00B427B8">
        <w:rPr>
          <w:rFonts w:ascii="Times New Roman" w:hAnsi="Times New Roman" w:cs="Times New Roman"/>
          <w:sz w:val="24"/>
          <w:szCs w:val="24"/>
        </w:rPr>
        <w:tab/>
      </w:r>
      <w:r w:rsidRPr="00B427B8">
        <w:rPr>
          <w:rFonts w:ascii="Times New Roman" w:hAnsi="Times New Roman" w:cs="Times New Roman"/>
          <w:sz w:val="24"/>
          <w:szCs w:val="24"/>
        </w:rPr>
        <w:t xml:space="preserve"> 275</w:t>
      </w:r>
      <w:r w:rsidR="00811905" w:rsidRPr="00B427B8">
        <w:rPr>
          <w:rFonts w:ascii="Times New Roman" w:hAnsi="Times New Roman" w:cs="Times New Roman"/>
          <w:sz w:val="24"/>
          <w:szCs w:val="24"/>
        </w:rPr>
        <w:t> </w:t>
      </w:r>
      <w:r w:rsidRPr="00B427B8">
        <w:rPr>
          <w:rFonts w:ascii="Times New Roman" w:hAnsi="Times New Roman" w:cs="Times New Roman"/>
          <w:sz w:val="24"/>
          <w:szCs w:val="24"/>
        </w:rPr>
        <w:t>821</w:t>
      </w:r>
      <w:r w:rsidR="00811905" w:rsidRPr="00B427B8">
        <w:rPr>
          <w:rFonts w:ascii="Times New Roman" w:hAnsi="Times New Roman" w:cs="Times New Roman"/>
          <w:sz w:val="24"/>
          <w:szCs w:val="24"/>
        </w:rPr>
        <w:tab/>
      </w:r>
      <w:r w:rsidRPr="00B427B8">
        <w:rPr>
          <w:rFonts w:ascii="Times New Roman" w:hAnsi="Times New Roman" w:cs="Times New Roman"/>
          <w:sz w:val="24"/>
          <w:szCs w:val="24"/>
        </w:rPr>
        <w:t>14,2</w:t>
      </w:r>
    </w:p>
    <w:p w:rsidR="008072E6" w:rsidRPr="00B427B8" w:rsidRDefault="0019000C"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Vzdělávání</w:t>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t xml:space="preserve">  </w:t>
      </w:r>
      <w:r w:rsidR="00811905" w:rsidRPr="00B427B8">
        <w:rPr>
          <w:rFonts w:ascii="Times New Roman" w:hAnsi="Times New Roman" w:cs="Times New Roman"/>
          <w:sz w:val="24"/>
          <w:szCs w:val="24"/>
        </w:rPr>
        <w:tab/>
      </w:r>
      <w:r w:rsidR="008072E6" w:rsidRPr="00B427B8">
        <w:rPr>
          <w:rFonts w:ascii="Times New Roman" w:hAnsi="Times New Roman" w:cs="Times New Roman"/>
          <w:sz w:val="24"/>
          <w:szCs w:val="24"/>
        </w:rPr>
        <w:t xml:space="preserve"> </w:t>
      </w:r>
      <w:r w:rsidR="007926F1" w:rsidRPr="00B427B8">
        <w:rPr>
          <w:rFonts w:ascii="Times New Roman" w:hAnsi="Times New Roman" w:cs="Times New Roman"/>
          <w:sz w:val="24"/>
          <w:szCs w:val="24"/>
        </w:rPr>
        <w:t>27</w:t>
      </w:r>
      <w:r w:rsidR="00811905" w:rsidRPr="00B427B8">
        <w:rPr>
          <w:rFonts w:ascii="Times New Roman" w:hAnsi="Times New Roman" w:cs="Times New Roman"/>
          <w:sz w:val="24"/>
          <w:szCs w:val="24"/>
        </w:rPr>
        <w:t> </w:t>
      </w:r>
      <w:r w:rsidR="007926F1" w:rsidRPr="00B427B8">
        <w:rPr>
          <w:rFonts w:ascii="Times New Roman" w:hAnsi="Times New Roman" w:cs="Times New Roman"/>
          <w:sz w:val="24"/>
          <w:szCs w:val="24"/>
        </w:rPr>
        <w:t>473</w:t>
      </w:r>
      <w:r w:rsidR="008072E6" w:rsidRPr="00B427B8">
        <w:rPr>
          <w:rFonts w:ascii="Times New Roman" w:hAnsi="Times New Roman" w:cs="Times New Roman"/>
          <w:sz w:val="24"/>
          <w:szCs w:val="24"/>
        </w:rPr>
        <w:t xml:space="preserve"> </w:t>
      </w:r>
      <w:r w:rsidR="00811905" w:rsidRPr="00B427B8">
        <w:rPr>
          <w:rFonts w:ascii="Times New Roman" w:hAnsi="Times New Roman" w:cs="Times New Roman"/>
          <w:sz w:val="24"/>
          <w:szCs w:val="24"/>
        </w:rPr>
        <w:tab/>
      </w:r>
      <w:r w:rsidR="007926F1" w:rsidRPr="00B427B8">
        <w:rPr>
          <w:rFonts w:ascii="Times New Roman" w:hAnsi="Times New Roman" w:cs="Times New Roman"/>
          <w:sz w:val="24"/>
          <w:szCs w:val="24"/>
        </w:rPr>
        <w:t xml:space="preserve">1,4 </w:t>
      </w:r>
    </w:p>
    <w:p w:rsidR="007926F1"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Zdravotní a sociální péče</w:t>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811905" w:rsidRPr="00B427B8">
        <w:rPr>
          <w:rFonts w:ascii="Times New Roman" w:hAnsi="Times New Roman" w:cs="Times New Roman"/>
          <w:sz w:val="24"/>
          <w:szCs w:val="24"/>
        </w:rPr>
        <w:tab/>
      </w:r>
      <w:r w:rsidR="008072E6" w:rsidRPr="00B427B8">
        <w:rPr>
          <w:rFonts w:ascii="Times New Roman" w:hAnsi="Times New Roman" w:cs="Times New Roman"/>
          <w:sz w:val="24"/>
          <w:szCs w:val="24"/>
        </w:rPr>
        <w:t xml:space="preserve"> 27</w:t>
      </w:r>
      <w:r w:rsidR="00811905" w:rsidRPr="00B427B8">
        <w:rPr>
          <w:rFonts w:ascii="Times New Roman" w:hAnsi="Times New Roman" w:cs="Times New Roman"/>
          <w:sz w:val="24"/>
          <w:szCs w:val="24"/>
        </w:rPr>
        <w:t> </w:t>
      </w:r>
      <w:r w:rsidR="008072E6" w:rsidRPr="00B427B8">
        <w:rPr>
          <w:rFonts w:ascii="Times New Roman" w:hAnsi="Times New Roman" w:cs="Times New Roman"/>
          <w:sz w:val="24"/>
          <w:szCs w:val="24"/>
        </w:rPr>
        <w:t>776</w:t>
      </w:r>
      <w:r w:rsidR="00811905" w:rsidRPr="00B427B8">
        <w:rPr>
          <w:rFonts w:ascii="Times New Roman" w:hAnsi="Times New Roman" w:cs="Times New Roman"/>
          <w:sz w:val="24"/>
          <w:szCs w:val="24"/>
        </w:rPr>
        <w:tab/>
      </w:r>
      <w:r w:rsidRPr="00B427B8">
        <w:rPr>
          <w:rFonts w:ascii="Times New Roman" w:hAnsi="Times New Roman" w:cs="Times New Roman"/>
          <w:sz w:val="24"/>
          <w:szCs w:val="24"/>
        </w:rPr>
        <w:t xml:space="preserve">1,4 </w:t>
      </w:r>
    </w:p>
    <w:p w:rsidR="007926F1" w:rsidRPr="00B427B8" w:rsidRDefault="007926F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Kulturní, zábavní a rekreační činnosti</w:t>
      </w:r>
      <w:r w:rsidR="00811905" w:rsidRPr="00B427B8">
        <w:rPr>
          <w:rFonts w:ascii="Times New Roman" w:hAnsi="Times New Roman" w:cs="Times New Roman"/>
          <w:sz w:val="24"/>
          <w:szCs w:val="24"/>
        </w:rPr>
        <w:tab/>
      </w:r>
      <w:r w:rsidR="008072E6" w:rsidRPr="00B427B8">
        <w:rPr>
          <w:rFonts w:ascii="Times New Roman" w:hAnsi="Times New Roman" w:cs="Times New Roman"/>
          <w:sz w:val="24"/>
          <w:szCs w:val="24"/>
        </w:rPr>
        <w:t xml:space="preserve"> 27</w:t>
      </w:r>
      <w:r w:rsidR="00811905" w:rsidRPr="00B427B8">
        <w:rPr>
          <w:rFonts w:ascii="Times New Roman" w:hAnsi="Times New Roman" w:cs="Times New Roman"/>
          <w:sz w:val="24"/>
          <w:szCs w:val="24"/>
        </w:rPr>
        <w:t> </w:t>
      </w:r>
      <w:r w:rsidR="008072E6" w:rsidRPr="00B427B8">
        <w:rPr>
          <w:rFonts w:ascii="Times New Roman" w:hAnsi="Times New Roman" w:cs="Times New Roman"/>
          <w:sz w:val="24"/>
          <w:szCs w:val="24"/>
        </w:rPr>
        <w:t>244</w:t>
      </w:r>
      <w:r w:rsidR="00811905" w:rsidRPr="00B427B8">
        <w:rPr>
          <w:rFonts w:ascii="Times New Roman" w:hAnsi="Times New Roman" w:cs="Times New Roman"/>
          <w:sz w:val="24"/>
          <w:szCs w:val="24"/>
        </w:rPr>
        <w:tab/>
      </w:r>
      <w:r w:rsidRPr="00B427B8">
        <w:rPr>
          <w:rFonts w:ascii="Times New Roman" w:hAnsi="Times New Roman" w:cs="Times New Roman"/>
          <w:sz w:val="24"/>
          <w:szCs w:val="24"/>
        </w:rPr>
        <w:t xml:space="preserve">1,4 </w:t>
      </w:r>
    </w:p>
    <w:p w:rsidR="00A84571" w:rsidRPr="00B427B8" w:rsidRDefault="00A84571"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p>
    <w:p w:rsidR="00886C64" w:rsidRPr="00B427B8" w:rsidRDefault="00886C64" w:rsidP="00E631C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 xml:space="preserve">Pramen: </w:t>
      </w:r>
      <w:r w:rsidR="007F0DC3" w:rsidRPr="00B427B8">
        <w:rPr>
          <w:rFonts w:ascii="Times New Roman" w:hAnsi="Times New Roman" w:cs="Times New Roman"/>
          <w:sz w:val="20"/>
          <w:szCs w:val="20"/>
        </w:rPr>
        <w:t>Statistická r</w:t>
      </w:r>
      <w:r w:rsidRPr="00B427B8">
        <w:rPr>
          <w:rFonts w:ascii="Times New Roman" w:hAnsi="Times New Roman" w:cs="Times New Roman"/>
          <w:sz w:val="20"/>
          <w:szCs w:val="20"/>
        </w:rPr>
        <w:t>očenka ČSU 2012.</w:t>
      </w:r>
    </w:p>
    <w:p w:rsidR="003C469B" w:rsidRPr="00B427B8" w:rsidRDefault="003C469B" w:rsidP="003C469B">
      <w:pPr>
        <w:spacing w:line="240" w:lineRule="auto"/>
        <w:ind w:right="1152"/>
        <w:jc w:val="both"/>
        <w:rPr>
          <w:rFonts w:ascii="Times New Roman" w:eastAsia="MS Mincho" w:hAnsi="Times New Roman" w:cs="Times New Roman"/>
          <w:b/>
          <w:bCs/>
          <w:i/>
          <w:iCs/>
          <w:sz w:val="24"/>
          <w:szCs w:val="24"/>
        </w:rPr>
      </w:pPr>
    </w:p>
    <w:p w:rsidR="003C469B" w:rsidRPr="00B427B8" w:rsidRDefault="003C469B" w:rsidP="003C469B">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lastRenderedPageBreak/>
        <w:t>Problém kvalifikace pracovníků a jejich přípravy</w:t>
      </w:r>
    </w:p>
    <w:p w:rsidR="003C469B" w:rsidRPr="00B427B8" w:rsidRDefault="003C469B" w:rsidP="003C469B">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Kvalifikační úroveň pracovníků v Česku byla vždy v mezinárodním srovnání relativně vysoká.</w:t>
      </w:r>
      <w:r w:rsidRPr="00B427B8">
        <w:rPr>
          <w:rFonts w:ascii="Times New Roman" w:hAnsi="Times New Roman" w:cs="Times New Roman"/>
          <w:sz w:val="24"/>
          <w:szCs w:val="24"/>
          <w:vertAlign w:val="superscript"/>
        </w:rPr>
        <w:footnoteReference w:id="929"/>
      </w:r>
      <w:r w:rsidRPr="00B427B8">
        <w:rPr>
          <w:rFonts w:ascii="Times New Roman" w:hAnsi="Times New Roman" w:cs="Times New Roman"/>
          <w:sz w:val="24"/>
          <w:szCs w:val="24"/>
        </w:rPr>
        <w:t xml:space="preserve"> Zaváděné kapitalistické poměry na její zvyšování působí rozporně, takže se z ní časem mohla stát i jedna z klíčových bariér růstu.  Převaha krátkodobých hledisek a pragmatické uvažování domácích i zahraničních podnikatelů se postupně projevovaly v nedostatečné diferenciaci podle schopnosti vytvářet nové hodnoty, podle kvalifikace a (formálněji) podle stupně vzdělání. Společenské oceňování kvalifikovaných pracovníků a jejich snah si kvalifikaci zvyšovat nebylo dostatečně podporováno. Získat vyšší vzdělání či absolvovat rekvalifikace bylo přitom pro zaměstnance jedinou cestou, jak se vyhnout pasti chudoby. </w:t>
      </w:r>
    </w:p>
    <w:p w:rsidR="003C469B" w:rsidRPr="00B427B8" w:rsidRDefault="003C469B" w:rsidP="003C469B">
      <w:pPr>
        <w:spacing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Problémy s výběrem zaměstnanců podle svého gusta měly i zahraniční podniky, přestože nabízely často nesrovnatelně lepší platy a někdy i (za vysoké intenzity práce) výhodnější celkové podmínky.</w:t>
      </w:r>
    </w:p>
    <w:p w:rsidR="003C469B" w:rsidRPr="00B427B8" w:rsidRDefault="003C469B" w:rsidP="003C469B">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I když stát nabízel řadu rekvalifikačních kurzů zdarma, radikální zvýšení šance na trhu práce záviselo na zájmu a schopnostech konkrétního pracovníka. Získat vyšší odborné či vysokoškolské vzdělání však stálo desetitisíce korun ročně.</w:t>
      </w:r>
    </w:p>
    <w:p w:rsidR="003C469B" w:rsidRPr="00B427B8" w:rsidRDefault="003C469B" w:rsidP="003C469B">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Faktická živelnost vývoje se nepříznivě projevovala ve struktuře přípravy nových pracovníků. V dlouhodobých relacích (od roku 1994) byl zřejmý trvalý převis poptávky po vysokoškolsky kvalifikovaných, ale i po vyučených pracovnících, na rozdíl od nižší poptávky po středoškolácích, hlavně gymnazistech. Značné problémy vznikly v učňovském školství, kde se podnikatele na praktickém výcviku nedaří dostatečně zainteresovat. Trendy jsou tu ve srovnání se zeměmi EU znepokojivé.</w:t>
      </w:r>
    </w:p>
    <w:p w:rsidR="003C469B" w:rsidRPr="00B427B8" w:rsidRDefault="003C469B" w:rsidP="003C469B">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Ve většině zemí Evropy se - podle šetření OECD -  pod existenčními tlaky účastní </w:t>
      </w:r>
      <w:r w:rsidRPr="00B427B8">
        <w:rPr>
          <w:rFonts w:ascii="Times New Roman" w:eastAsia="MS Mincho" w:hAnsi="Times New Roman" w:cs="Times New Roman"/>
          <w:b/>
          <w:i/>
          <w:sz w:val="24"/>
          <w:szCs w:val="24"/>
        </w:rPr>
        <w:t>vzdělávání dospělých</w:t>
      </w:r>
      <w:r w:rsidRPr="00B427B8">
        <w:rPr>
          <w:rFonts w:ascii="Times New Roman" w:eastAsia="MS Mincho" w:hAnsi="Times New Roman" w:cs="Times New Roman"/>
          <w:sz w:val="24"/>
          <w:szCs w:val="24"/>
        </w:rPr>
        <w:t xml:space="preserve"> v průměru měsíčně jeden člověk ze čtyř (zejména v severských zemích a ve Velké Británii). </w:t>
      </w:r>
    </w:p>
    <w:p w:rsidR="00320D49" w:rsidRPr="00B427B8" w:rsidRDefault="00320D49" w:rsidP="00573C39">
      <w:pPr>
        <w:keepNext/>
        <w:keepLines/>
        <w:spacing w:before="200" w:after="0" w:line="240" w:lineRule="auto"/>
        <w:ind w:right="1152"/>
        <w:jc w:val="both"/>
        <w:outlineLvl w:val="1"/>
        <w:rPr>
          <w:rFonts w:ascii="Times New Roman" w:eastAsiaTheme="majorEastAsia" w:hAnsi="Times New Roman" w:cs="Times New Roman"/>
          <w:b/>
          <w:bCs/>
          <w:i/>
          <w:sz w:val="24"/>
          <w:szCs w:val="24"/>
        </w:rPr>
      </w:pPr>
    </w:p>
    <w:p w:rsidR="007926F1" w:rsidRPr="00B427B8" w:rsidRDefault="007926F1"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Obnova drsných vztahů mezi podnikateli a zaměstnanci</w:t>
      </w:r>
    </w:p>
    <w:p w:rsidR="007926F1" w:rsidRPr="00B427B8" w:rsidRDefault="007926F1" w:rsidP="00573C39">
      <w:pPr>
        <w:spacing w:after="120" w:line="240" w:lineRule="auto"/>
        <w:ind w:right="1152" w:firstLine="567"/>
        <w:jc w:val="both"/>
        <w:rPr>
          <w:rFonts w:ascii="Times New Roman" w:hAnsi="Times New Roman" w:cs="Times New Roman"/>
          <w:sz w:val="24"/>
          <w:szCs w:val="24"/>
        </w:rPr>
      </w:pPr>
    </w:p>
    <w:p w:rsidR="007926F1" w:rsidRPr="00B427B8" w:rsidRDefault="007926F1" w:rsidP="0017344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Česku byly obnoveny velice </w:t>
      </w:r>
      <w:r w:rsidRPr="00B427B8">
        <w:rPr>
          <w:rFonts w:ascii="Times New Roman" w:hAnsi="Times New Roman" w:cs="Times New Roman"/>
          <w:b/>
          <w:i/>
          <w:sz w:val="24"/>
          <w:szCs w:val="24"/>
        </w:rPr>
        <w:t>drsné formy vztahu zaměstnavatele a zaměstnance</w:t>
      </w:r>
      <w:r w:rsidRPr="00B427B8">
        <w:rPr>
          <w:rFonts w:ascii="Times New Roman" w:hAnsi="Times New Roman" w:cs="Times New Roman"/>
          <w:sz w:val="24"/>
          <w:szCs w:val="24"/>
        </w:rPr>
        <w:t xml:space="preserve">. S dělníky a zaměstnanci zacházeli podnikatelé tvrději než kdykoli dříve, pokud jde o intenzitu práce, nedodržování pracovní doby a bezpečnosti práce (úrazovost byla na úrovni EU), či o obcházení dalších norem zákoníku práce, při vytlačování i zákazu činnosti odborů. Snažili se využívat zvláštností </w:t>
      </w:r>
      <w:r w:rsidRPr="00B427B8">
        <w:rPr>
          <w:rFonts w:ascii="Times New Roman" w:hAnsi="Times New Roman" w:cs="Times New Roman"/>
          <w:sz w:val="24"/>
          <w:szCs w:val="24"/>
        </w:rPr>
        <w:lastRenderedPageBreak/>
        <w:t>situace k tomu, aby co nejvíce vytěžili z jejich nově vzniklé pracovní a životní nejistoty.</w:t>
      </w:r>
      <w:r w:rsidR="00173446">
        <w:rPr>
          <w:rStyle w:val="Znakapoznpodarou"/>
          <w:rFonts w:ascii="Times New Roman" w:hAnsi="Times New Roman" w:cs="Times New Roman"/>
          <w:sz w:val="24"/>
          <w:szCs w:val="24"/>
        </w:rPr>
        <w:footnoteReference w:id="930"/>
      </w:r>
      <w:r w:rsidR="00173446" w:rsidRPr="00173446">
        <w:rPr>
          <w:rFonts w:ascii="Times New Roman" w:hAnsi="Times New Roman" w:cs="Times New Roman"/>
          <w:sz w:val="24"/>
          <w:szCs w:val="24"/>
        </w:rPr>
        <w:t xml:space="preserve"> </w:t>
      </w:r>
    </w:p>
    <w:p w:rsidR="007926F1" w:rsidRPr="00B427B8" w:rsidRDefault="007926F1"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Na pracovištích se s permanentním tlakem na zvyšování výkonů a snižování nákladů, při nízké firemní kultuře a nízké úrovni etiky, stále častěji objevovaly důsledky stresu a jeho doprovodné fyzické i emocionální reakce. Vzrůstal výskyt chronických nemocí spojených s náročnými pracovními požadavky a zátěží (od poruch spánku a nevolnosti přes narušenou komunikaci po kardiovaskulární, muskuloskeletální a psychologické poruchy). Novým jevem se stala šikana ze strany zaměstnavatelů i spoluzaměstnanců (</w:t>
      </w:r>
      <w:r w:rsidRPr="00B427B8">
        <w:rPr>
          <w:rFonts w:ascii="Times New Roman" w:eastAsia="MS Mincho" w:hAnsi="Times New Roman" w:cs="Times New Roman"/>
          <w:i/>
          <w:iCs/>
          <w:sz w:val="24"/>
          <w:szCs w:val="24"/>
        </w:rPr>
        <w:t xml:space="preserve">mobbing </w:t>
      </w:r>
      <w:r w:rsidRPr="00B427B8">
        <w:rPr>
          <w:rFonts w:ascii="Times New Roman" w:eastAsia="MS Mincho" w:hAnsi="Times New Roman" w:cs="Times New Roman"/>
          <w:sz w:val="24"/>
          <w:szCs w:val="24"/>
        </w:rPr>
        <w:t xml:space="preserve">a </w:t>
      </w:r>
      <w:r w:rsidRPr="00B427B8">
        <w:rPr>
          <w:rFonts w:ascii="Times New Roman" w:eastAsia="MS Mincho" w:hAnsi="Times New Roman" w:cs="Times New Roman"/>
          <w:i/>
          <w:iCs/>
          <w:sz w:val="24"/>
          <w:szCs w:val="24"/>
        </w:rPr>
        <w:t>bossing</w:t>
      </w:r>
      <w:r w:rsidRPr="00B427B8">
        <w:rPr>
          <w:rFonts w:ascii="Times New Roman" w:eastAsia="MS Mincho" w:hAnsi="Times New Roman" w:cs="Times New Roman"/>
          <w:sz w:val="24"/>
          <w:szCs w:val="24"/>
        </w:rPr>
        <w:t xml:space="preserve">).  </w:t>
      </w:r>
    </w:p>
    <w:p w:rsidR="007926F1" w:rsidRPr="00B427B8" w:rsidRDefault="007926F1" w:rsidP="0014052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Přesto nebyli podnikatelé se situací na trhu práce spokojeni. Stěžovali si hlavně na nedostatek kvalifikovaných pracovníků a jejich nedostatečnou „pružnost“, na zdráhavost při vstupu do volnějších, netradičních, dočasných pracovních vztahů, na neochotu osvojovat si nové formy práce, měnit kvalifikaci a místo pobytu aj.</w:t>
      </w:r>
      <w:r w:rsidRPr="00B427B8">
        <w:rPr>
          <w:rFonts w:ascii="Times New Roman" w:hAnsi="Times New Roman" w:cs="Times New Roman"/>
          <w:sz w:val="24"/>
          <w:szCs w:val="24"/>
          <w:vertAlign w:val="superscript"/>
        </w:rPr>
        <w:footnoteReference w:id="931"/>
      </w:r>
      <w:r w:rsidRPr="00B427B8">
        <w:rPr>
          <w:rFonts w:ascii="Times New Roman" w:hAnsi="Times New Roman" w:cs="Times New Roman"/>
          <w:sz w:val="24"/>
          <w:szCs w:val="24"/>
        </w:rPr>
        <w:t xml:space="preserve"> </w:t>
      </w:r>
    </w:p>
    <w:p w:rsidR="007926F1" w:rsidRPr="00B427B8" w:rsidRDefault="007926F1" w:rsidP="0014052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dělnictvu v důsledku tohoto vývoje vznikla </w:t>
      </w:r>
      <w:r w:rsidRPr="00B427B8">
        <w:rPr>
          <w:rFonts w:ascii="Times New Roman" w:hAnsi="Times New Roman" w:cs="Times New Roman"/>
          <w:b/>
          <w:i/>
          <w:sz w:val="24"/>
          <w:szCs w:val="24"/>
        </w:rPr>
        <w:t>nová forma „aristokracie“,</w:t>
      </w:r>
      <w:r w:rsidRPr="00B427B8">
        <w:rPr>
          <w:rFonts w:ascii="Times New Roman" w:hAnsi="Times New Roman" w:cs="Times New Roman"/>
          <w:sz w:val="24"/>
          <w:szCs w:val="24"/>
        </w:rPr>
        <w:t xml:space="preserve"> </w:t>
      </w:r>
      <w:r w:rsidR="007C6170" w:rsidRPr="00B427B8">
        <w:rPr>
          <w:rFonts w:ascii="Times New Roman" w:hAnsi="Times New Roman" w:cs="Times New Roman"/>
          <w:sz w:val="24"/>
          <w:szCs w:val="24"/>
        </w:rPr>
        <w:t xml:space="preserve">česká verze „vycházejících hvězd“, </w:t>
      </w:r>
      <w:r w:rsidRPr="00B427B8">
        <w:rPr>
          <w:rFonts w:ascii="Times New Roman" w:hAnsi="Times New Roman" w:cs="Times New Roman"/>
          <w:sz w:val="24"/>
          <w:szCs w:val="24"/>
        </w:rPr>
        <w:t>vykonávající</w:t>
      </w:r>
      <w:r w:rsidR="007C6170" w:rsidRPr="00B427B8">
        <w:rPr>
          <w:rFonts w:ascii="Times New Roman" w:hAnsi="Times New Roman" w:cs="Times New Roman"/>
          <w:sz w:val="24"/>
          <w:szCs w:val="24"/>
        </w:rPr>
        <w:t>ch</w:t>
      </w:r>
      <w:r w:rsidRPr="00B427B8">
        <w:rPr>
          <w:rFonts w:ascii="Times New Roman" w:hAnsi="Times New Roman" w:cs="Times New Roman"/>
          <w:sz w:val="24"/>
          <w:szCs w:val="24"/>
        </w:rPr>
        <w:t xml:space="preserve"> kvalifikované klíčové práce, pobírající</w:t>
      </w:r>
      <w:r w:rsidR="007C6170" w:rsidRPr="00B427B8">
        <w:rPr>
          <w:rFonts w:ascii="Times New Roman" w:hAnsi="Times New Roman" w:cs="Times New Roman"/>
          <w:sz w:val="24"/>
          <w:szCs w:val="24"/>
        </w:rPr>
        <w:t>ch</w:t>
      </w:r>
      <w:r w:rsidRPr="00B427B8">
        <w:rPr>
          <w:rFonts w:ascii="Times New Roman" w:hAnsi="Times New Roman" w:cs="Times New Roman"/>
          <w:sz w:val="24"/>
          <w:szCs w:val="24"/>
        </w:rPr>
        <w:t xml:space="preserve"> nadprůměrné platy a využívající</w:t>
      </w:r>
      <w:r w:rsidR="007C6170" w:rsidRPr="00B427B8">
        <w:rPr>
          <w:rFonts w:ascii="Times New Roman" w:hAnsi="Times New Roman" w:cs="Times New Roman"/>
          <w:sz w:val="24"/>
          <w:szCs w:val="24"/>
        </w:rPr>
        <w:t>ch</w:t>
      </w:r>
      <w:r w:rsidRPr="00B427B8">
        <w:rPr>
          <w:rFonts w:ascii="Times New Roman" w:hAnsi="Times New Roman" w:cs="Times New Roman"/>
          <w:sz w:val="24"/>
          <w:szCs w:val="24"/>
        </w:rPr>
        <w:t xml:space="preserve"> i další výhody (i když i jim snižované inflací). Největší část skupiny dělnictva však tvořili </w:t>
      </w:r>
      <w:r w:rsidR="007C6170" w:rsidRPr="00B427B8">
        <w:rPr>
          <w:rFonts w:ascii="Times New Roman" w:hAnsi="Times New Roman" w:cs="Times New Roman"/>
          <w:sz w:val="24"/>
          <w:szCs w:val="24"/>
        </w:rPr>
        <w:t xml:space="preserve">ti, </w:t>
      </w:r>
      <w:r w:rsidR="007C6170" w:rsidRPr="00217F46">
        <w:rPr>
          <w:rFonts w:ascii="Times New Roman" w:hAnsi="Times New Roman" w:cs="Times New Roman"/>
          <w:color w:val="7030A0"/>
          <w:sz w:val="24"/>
          <w:szCs w:val="24"/>
        </w:rPr>
        <w:t xml:space="preserve">kteří </w:t>
      </w:r>
      <w:r w:rsidR="00217F46" w:rsidRPr="00217F46">
        <w:rPr>
          <w:rFonts w:ascii="Times New Roman" w:hAnsi="Times New Roman" w:cs="Times New Roman"/>
          <w:color w:val="7030A0"/>
          <w:sz w:val="24"/>
          <w:szCs w:val="24"/>
        </w:rPr>
        <w:t>„</w:t>
      </w:r>
      <w:r w:rsidR="007C6170" w:rsidRPr="00217F46">
        <w:rPr>
          <w:rFonts w:ascii="Times New Roman" w:hAnsi="Times New Roman" w:cs="Times New Roman"/>
          <w:color w:val="7030A0"/>
          <w:sz w:val="24"/>
          <w:szCs w:val="24"/>
        </w:rPr>
        <w:t>dřeli jako kůň</w:t>
      </w:r>
      <w:r w:rsidR="00217F46" w:rsidRPr="00217F46">
        <w:rPr>
          <w:rFonts w:ascii="Times New Roman" w:hAnsi="Times New Roman" w:cs="Times New Roman"/>
          <w:color w:val="7030A0"/>
          <w:sz w:val="24"/>
          <w:szCs w:val="24"/>
        </w:rPr>
        <w:t>“</w:t>
      </w:r>
      <w:r w:rsidR="007C6170" w:rsidRPr="00217F46">
        <w:rPr>
          <w:rFonts w:ascii="Times New Roman" w:hAnsi="Times New Roman" w:cs="Times New Roman"/>
          <w:color w:val="7030A0"/>
          <w:sz w:val="24"/>
          <w:szCs w:val="24"/>
        </w:rPr>
        <w:t xml:space="preserve"> či </w:t>
      </w:r>
      <w:r w:rsidR="00217F46" w:rsidRPr="00217F46">
        <w:rPr>
          <w:rFonts w:ascii="Times New Roman" w:hAnsi="Times New Roman" w:cs="Times New Roman"/>
          <w:color w:val="7030A0"/>
          <w:sz w:val="24"/>
          <w:szCs w:val="24"/>
        </w:rPr>
        <w:t>„</w:t>
      </w:r>
      <w:r w:rsidR="007C6170" w:rsidRPr="00217F46">
        <w:rPr>
          <w:rFonts w:ascii="Times New Roman" w:hAnsi="Times New Roman" w:cs="Times New Roman"/>
          <w:color w:val="7030A0"/>
          <w:sz w:val="24"/>
          <w:szCs w:val="24"/>
        </w:rPr>
        <w:t>zlobivé děti</w:t>
      </w:r>
      <w:r w:rsidR="00217F46" w:rsidRPr="00217F46">
        <w:rPr>
          <w:rFonts w:ascii="Times New Roman" w:hAnsi="Times New Roman" w:cs="Times New Roman"/>
          <w:color w:val="7030A0"/>
          <w:sz w:val="24"/>
          <w:szCs w:val="24"/>
        </w:rPr>
        <w:t>“</w:t>
      </w:r>
      <w:r w:rsidR="007C6170" w:rsidRPr="00B427B8">
        <w:rPr>
          <w:rFonts w:ascii="Times New Roman" w:hAnsi="Times New Roman" w:cs="Times New Roman"/>
          <w:sz w:val="24"/>
          <w:szCs w:val="24"/>
        </w:rPr>
        <w:t xml:space="preserve">: </w:t>
      </w:r>
      <w:r w:rsidRPr="00B427B8">
        <w:rPr>
          <w:rFonts w:ascii="Times New Roman" w:hAnsi="Times New Roman" w:cs="Times New Roman"/>
          <w:sz w:val="24"/>
          <w:szCs w:val="24"/>
        </w:rPr>
        <w:t>středně a méně kvalifikovaní, ženy, zahraniční dělníci, profese ohrožené technickým pokrokem. Rozdíly prohlubovala míra spojení se zahraničním kapitálem, celková perspektiva podniku i odvětví.</w:t>
      </w:r>
    </w:p>
    <w:p w:rsidR="007926F1" w:rsidRPr="00B427B8" w:rsidRDefault="007926F1"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b/>
          <w:i/>
          <w:sz w:val="24"/>
          <w:szCs w:val="24"/>
        </w:rPr>
        <w:t>Zahraniční podnikatelé</w:t>
      </w:r>
      <w:r w:rsidRPr="00B427B8">
        <w:rPr>
          <w:rFonts w:ascii="Times New Roman" w:hAnsi="Times New Roman" w:cs="Times New Roman"/>
          <w:sz w:val="24"/>
          <w:szCs w:val="24"/>
        </w:rPr>
        <w:t xml:space="preserve"> se ve snaze maximálně využít zdejších specifických podmínek (poptávky na „trhu práce“ a příznivé úrovně kvalifikace pracovníků) chovali obojetně: slibovali a nabízeli výhodnější mzdové a další podmínky a požitky, ale stupňovali také intenzifikaci práce, stlačovali mzdy a sociální standardy a utíkali se přitom k velmi drsným formám nátlaku (arogantní odmítání připomínek k bezpečnosti práce, k provozním přestávkám, štvaní zaměstnanců proti snahám o odborovou činnost aj.). Dělníci a zaměstnanci se přitom vyznačovali leckdy až přílišnou „vstřícností“. Snažili se dosáhnout okamžitých výhod bez ohledu na rizika i na úkor svého dlouhodobějšího zajištění. Jednali pod tlakem obav ze ztráty zaměstnání.</w:t>
      </w:r>
    </w:p>
    <w:p w:rsidR="007926F1" w:rsidRPr="00B427B8" w:rsidRDefault="007926F1"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Znepokojivá situace ve vztahu zaměstnavatelů a zaměstnanců byla státní propagandou vysvětlována a také ospravedlňována </w:t>
      </w:r>
      <w:r w:rsidRPr="00B427B8">
        <w:rPr>
          <w:rFonts w:ascii="Times New Roman" w:hAnsi="Times New Roman" w:cs="Times New Roman"/>
          <w:b/>
          <w:i/>
          <w:sz w:val="24"/>
          <w:szCs w:val="24"/>
        </w:rPr>
        <w:t>nutností „platit daň za demokracii</w:t>
      </w:r>
      <w:r w:rsidRPr="00B427B8">
        <w:rPr>
          <w:rFonts w:ascii="Times New Roman" w:hAnsi="Times New Roman" w:cs="Times New Roman"/>
          <w:sz w:val="24"/>
          <w:szCs w:val="24"/>
        </w:rPr>
        <w:t>“, v níž nemůže stát do práv podnikatelů, na nichž závisí prospěch celé společnosti</w:t>
      </w:r>
      <w:r w:rsidR="001B52B9" w:rsidRPr="00B427B8">
        <w:rPr>
          <w:rFonts w:ascii="Times New Roman" w:hAnsi="Times New Roman" w:cs="Times New Roman"/>
          <w:sz w:val="24"/>
          <w:szCs w:val="24"/>
        </w:rPr>
        <w:t>,</w:t>
      </w:r>
      <w:r w:rsidRPr="00B427B8">
        <w:rPr>
          <w:rFonts w:ascii="Times New Roman" w:hAnsi="Times New Roman" w:cs="Times New Roman"/>
          <w:sz w:val="24"/>
          <w:szCs w:val="24"/>
        </w:rPr>
        <w:t xml:space="preserve"> zasahovat. Je nutné se smířit se situací, kdy jsou poměry v podnicích a jejich celkové chování ze strany státu hůře ovlivnitelné, byť se mohou dotýkat sociálně-ekonomických práv a svobod.</w:t>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Požadavkům podnikatelů vůči státu a společnosti vycházeli ovšem státní činitelé vstříc bez vytáček, rychle a pohotově. To se týkalo i jejich představy o </w:t>
      </w:r>
      <w:r w:rsidRPr="00B427B8">
        <w:rPr>
          <w:rFonts w:ascii="Times New Roman" w:eastAsia="Times New Roman" w:hAnsi="Times New Roman" w:cs="Times New Roman"/>
          <w:sz w:val="24"/>
          <w:szCs w:val="24"/>
          <w:lang w:eastAsia="cs-CZ"/>
        </w:rPr>
        <w:lastRenderedPageBreak/>
        <w:t xml:space="preserve">„zvýšené mobilitě“ pracovních sil, jako nezbytné podmínce využívání dalších výrobních činitelů. </w:t>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Podnikatelé se zkrátka stále cítili na svůj vkus na zaměstnancích a uchazečích o práci „až příliš závislí“. Závistivě se ohlíželi po možnostech v zemích s „vyspělou ekonomikou“, kde se závislost na podnikatelích dále silně zvětšovala a kde bylo možné dosahovat na úkor dělníků a zaměstnanců vyššího prospěchu.</w:t>
      </w:r>
    </w:p>
    <w:p w:rsidR="00560FDF" w:rsidRPr="00B427B8" w:rsidRDefault="00560FDF" w:rsidP="00573C39">
      <w:pPr>
        <w:spacing w:line="240" w:lineRule="auto"/>
        <w:ind w:right="1152"/>
        <w:jc w:val="both"/>
        <w:rPr>
          <w:rFonts w:ascii="Times New Roman" w:eastAsia="MS Mincho" w:hAnsi="Times New Roman" w:cs="Times New Roman"/>
          <w:b/>
          <w:bCs/>
          <w:i/>
          <w:iCs/>
          <w:sz w:val="24"/>
          <w:szCs w:val="24"/>
        </w:rPr>
      </w:pPr>
    </w:p>
    <w:p w:rsidR="00560FDF" w:rsidRPr="00B427B8" w:rsidRDefault="00DD2E8C"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Motivace pracovníků</w:t>
      </w:r>
    </w:p>
    <w:p w:rsidR="003C469B" w:rsidRPr="00B427B8" w:rsidRDefault="003C469B" w:rsidP="003C469B">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Česku bylo </w:t>
      </w:r>
      <w:r w:rsidRPr="00B427B8">
        <w:rPr>
          <w:rFonts w:ascii="Times New Roman" w:hAnsi="Times New Roman" w:cs="Times New Roman"/>
          <w:b/>
          <w:i/>
          <w:sz w:val="24"/>
          <w:szCs w:val="24"/>
        </w:rPr>
        <w:t>zrušeno právo zaměstnanců kontrolovat řízení firem</w:t>
      </w:r>
      <w:r w:rsidRPr="00B427B8">
        <w:rPr>
          <w:rFonts w:ascii="Times New Roman" w:hAnsi="Times New Roman" w:cs="Times New Roman"/>
          <w:sz w:val="24"/>
          <w:szCs w:val="24"/>
        </w:rPr>
        <w:t xml:space="preserve">, které bylo s velkými obtížemi původně prosazeno. Zastoupení zaměstnanců v kontrolních orgánech firem je přitom běžná </w:t>
      </w:r>
      <w:r w:rsidR="00B136A1" w:rsidRPr="00B427B8">
        <w:rPr>
          <w:rFonts w:ascii="Times New Roman" w:hAnsi="Times New Roman" w:cs="Times New Roman"/>
          <w:sz w:val="24"/>
          <w:szCs w:val="24"/>
        </w:rPr>
        <w:t xml:space="preserve">(a nejen) </w:t>
      </w:r>
      <w:r w:rsidRPr="00B427B8">
        <w:rPr>
          <w:rFonts w:ascii="Times New Roman" w:hAnsi="Times New Roman" w:cs="Times New Roman"/>
          <w:sz w:val="24"/>
          <w:szCs w:val="24"/>
        </w:rPr>
        <w:t>evropská praxe. Nový občanský zákoník</w:t>
      </w:r>
      <w:r w:rsidR="00B136A1" w:rsidRPr="00B427B8">
        <w:rPr>
          <w:rFonts w:ascii="Times New Roman" w:hAnsi="Times New Roman" w:cs="Times New Roman"/>
          <w:sz w:val="24"/>
          <w:szCs w:val="24"/>
        </w:rPr>
        <w:t xml:space="preserve">, přijatý ještě Nečasovou vládou, </w:t>
      </w:r>
      <w:r w:rsidRPr="00B427B8">
        <w:rPr>
          <w:rFonts w:ascii="Times New Roman" w:hAnsi="Times New Roman" w:cs="Times New Roman"/>
          <w:sz w:val="24"/>
          <w:szCs w:val="24"/>
        </w:rPr>
        <w:t xml:space="preserve">ruší povinnost akciových společností umožnit volbu třetiny členů dozorčí rady zaměstnanci, kteří mohli nahlížet do dokladů a záznamů o činnosti firmy, kontrolovat účetní uzávěrky a návrhy na rozdělení zisku a úhradu ztrát. Část, která se týká dozorčích rad, bude nově upravovat nový zákon o obchodních korporacích, který pouze konstatuje, že „členy dozorčí rady volí a odvolává valná hromada“, tj. </w:t>
      </w:r>
      <w:r w:rsidR="00B136A1" w:rsidRPr="00B427B8">
        <w:rPr>
          <w:rFonts w:ascii="Times New Roman" w:hAnsi="Times New Roman" w:cs="Times New Roman"/>
          <w:sz w:val="24"/>
          <w:szCs w:val="24"/>
        </w:rPr>
        <w:t xml:space="preserve">firmy případnou </w:t>
      </w:r>
      <w:r w:rsidRPr="00B427B8">
        <w:rPr>
          <w:rFonts w:ascii="Times New Roman" w:hAnsi="Times New Roman" w:cs="Times New Roman"/>
          <w:sz w:val="24"/>
          <w:szCs w:val="24"/>
        </w:rPr>
        <w:t xml:space="preserve">úpravou </w:t>
      </w:r>
      <w:r w:rsidR="00B136A1" w:rsidRPr="00B427B8">
        <w:rPr>
          <w:rFonts w:ascii="Times New Roman" w:hAnsi="Times New Roman" w:cs="Times New Roman"/>
          <w:sz w:val="24"/>
          <w:szCs w:val="24"/>
        </w:rPr>
        <w:t xml:space="preserve">svých </w:t>
      </w:r>
      <w:r w:rsidRPr="00B427B8">
        <w:rPr>
          <w:rFonts w:ascii="Times New Roman" w:hAnsi="Times New Roman" w:cs="Times New Roman"/>
          <w:sz w:val="24"/>
          <w:szCs w:val="24"/>
        </w:rPr>
        <w:t>stanov.</w:t>
      </w:r>
      <w:r w:rsidR="00B136A1" w:rsidRPr="00B427B8">
        <w:rPr>
          <w:rFonts w:ascii="Times New Roman" w:hAnsi="Times New Roman" w:cs="Times New Roman"/>
          <w:sz w:val="24"/>
          <w:szCs w:val="24"/>
        </w:rPr>
        <w:t xml:space="preserve"> </w:t>
      </w:r>
      <w:r w:rsidR="00326E62">
        <w:rPr>
          <w:rStyle w:val="Znakapoznpodarou"/>
          <w:rFonts w:ascii="Times New Roman" w:hAnsi="Times New Roman" w:cs="Times New Roman"/>
          <w:sz w:val="24"/>
          <w:szCs w:val="24"/>
        </w:rPr>
        <w:footnoteReference w:id="932"/>
      </w:r>
    </w:p>
    <w:p w:rsidR="00B136A1" w:rsidRPr="00B427B8" w:rsidRDefault="00B136A1" w:rsidP="00B136A1">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Své zaměstnance si mnohé firmy dnes zavazují poskytováním benefitů, které jsou pro zaměstnavatele velmi výhodné.</w:t>
      </w:r>
      <w:r w:rsidR="00326E62" w:rsidRPr="00326E62">
        <w:rPr>
          <w:rStyle w:val="Znakapoznpodarou"/>
          <w:rFonts w:ascii="Times New Roman" w:hAnsi="Times New Roman" w:cs="Times New Roman"/>
          <w:sz w:val="24"/>
          <w:szCs w:val="24"/>
        </w:rPr>
        <w:t xml:space="preserve"> </w:t>
      </w:r>
      <w:r w:rsidR="00326E62" w:rsidRPr="00B427B8">
        <w:rPr>
          <w:rStyle w:val="Znakapoznpodarou"/>
          <w:rFonts w:ascii="Times New Roman" w:hAnsi="Times New Roman" w:cs="Times New Roman"/>
          <w:sz w:val="24"/>
          <w:szCs w:val="24"/>
        </w:rPr>
        <w:footnoteReference w:id="933"/>
      </w:r>
      <w:r w:rsidRPr="00B427B8">
        <w:rPr>
          <w:rFonts w:ascii="Times New Roman" w:hAnsi="Times New Roman" w:cs="Times New Roman"/>
          <w:sz w:val="24"/>
          <w:szCs w:val="24"/>
        </w:rPr>
        <w:t xml:space="preserve">  Firmy, které poskytují benefity, dosahují až o 21 % vyšší produktivity práce než jiné firmy v</w:t>
      </w:r>
      <w:r w:rsidR="006F1656" w:rsidRPr="00B427B8">
        <w:rPr>
          <w:rFonts w:ascii="Times New Roman" w:hAnsi="Times New Roman" w:cs="Times New Roman"/>
          <w:sz w:val="24"/>
          <w:szCs w:val="24"/>
        </w:rPr>
        <w:t xml:space="preserve">e stejném </w:t>
      </w:r>
      <w:r w:rsidRPr="00B427B8">
        <w:rPr>
          <w:rFonts w:ascii="Times New Roman" w:hAnsi="Times New Roman" w:cs="Times New Roman"/>
          <w:sz w:val="24"/>
          <w:szCs w:val="24"/>
        </w:rPr>
        <w:t>oboru. Standardem jsou příspěvky na stravování (či stravenky) a na podporu vzdělávání (nabízí je asi 90 % firem s více než 100 zaměstnanci). Častým benefitem je poskytování mobilů či služebního auta</w:t>
      </w:r>
      <w:r w:rsidR="006F1656" w:rsidRPr="00B427B8">
        <w:rPr>
          <w:rFonts w:ascii="Times New Roman" w:hAnsi="Times New Roman" w:cs="Times New Roman"/>
          <w:sz w:val="24"/>
          <w:szCs w:val="24"/>
        </w:rPr>
        <w:t>;</w:t>
      </w:r>
      <w:r w:rsidRPr="00B427B8">
        <w:rPr>
          <w:rFonts w:ascii="Times New Roman" w:hAnsi="Times New Roman" w:cs="Times New Roman"/>
          <w:sz w:val="24"/>
          <w:szCs w:val="24"/>
        </w:rPr>
        <w:t xml:space="preserve"> některé firmy poskytují půjčky a odměny při odchodu do důchodu. Zahraniční firmy jsou </w:t>
      </w:r>
      <w:r w:rsidR="006F1656" w:rsidRPr="00B427B8">
        <w:rPr>
          <w:rFonts w:ascii="Times New Roman" w:hAnsi="Times New Roman" w:cs="Times New Roman"/>
          <w:sz w:val="24"/>
          <w:szCs w:val="24"/>
        </w:rPr>
        <w:t xml:space="preserve">ještě </w:t>
      </w:r>
      <w:r w:rsidRPr="00B427B8">
        <w:rPr>
          <w:rFonts w:ascii="Times New Roman" w:hAnsi="Times New Roman" w:cs="Times New Roman"/>
          <w:sz w:val="24"/>
          <w:szCs w:val="24"/>
        </w:rPr>
        <w:t>štědřejší, více benefitů poskytují na oblíbené aktivity, jako sport a kulturu a na zdraví.</w:t>
      </w:r>
      <w:r w:rsidR="006F1656" w:rsidRPr="00B427B8">
        <w:rPr>
          <w:rStyle w:val="Znakapoznpodarou"/>
          <w:rFonts w:ascii="Times New Roman" w:hAnsi="Times New Roman" w:cs="Times New Roman"/>
          <w:sz w:val="24"/>
          <w:szCs w:val="24"/>
        </w:rPr>
        <w:footnoteReference w:id="934"/>
      </w:r>
      <w:r w:rsidR="006F1656" w:rsidRPr="00B427B8">
        <w:rPr>
          <w:rFonts w:ascii="Times New Roman" w:hAnsi="Times New Roman" w:cs="Times New Roman"/>
          <w:sz w:val="24"/>
          <w:szCs w:val="24"/>
        </w:rPr>
        <w:t xml:space="preserve"> </w:t>
      </w:r>
    </w:p>
    <w:p w:rsidR="006F1656" w:rsidRPr="00B427B8" w:rsidRDefault="006F1656" w:rsidP="006F165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Dovedným „řízením zaměstnanosti“ („Labor Management“ – LZ) se tak dosahuje, že více než dvě třetiny pracovníků mají z práce (a možnosti své kariéry) kladné pocity.</w:t>
      </w:r>
      <w:r w:rsidRPr="00B427B8">
        <w:rPr>
          <w:rStyle w:val="Znakapoznpodarou"/>
          <w:rFonts w:ascii="Times New Roman" w:hAnsi="Times New Roman" w:cs="Times New Roman"/>
          <w:sz w:val="24"/>
          <w:szCs w:val="24"/>
        </w:rPr>
        <w:footnoteReference w:id="935"/>
      </w:r>
      <w:r w:rsidRPr="00B427B8">
        <w:rPr>
          <w:rFonts w:ascii="Times New Roman" w:hAnsi="Times New Roman" w:cs="Times New Roman"/>
          <w:sz w:val="24"/>
          <w:szCs w:val="24"/>
        </w:rPr>
        <w:t xml:space="preserve"> </w:t>
      </w:r>
    </w:p>
    <w:p w:rsidR="006F1656" w:rsidRPr="00B427B8" w:rsidRDefault="006F1656" w:rsidP="006F165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Situace se začala výrazněji měnit </w:t>
      </w:r>
      <w:r w:rsidR="00533FFE" w:rsidRPr="00B427B8">
        <w:rPr>
          <w:rFonts w:ascii="Times New Roman" w:hAnsi="Times New Roman" w:cs="Times New Roman"/>
          <w:sz w:val="24"/>
          <w:szCs w:val="24"/>
        </w:rPr>
        <w:t>v souvislosti s krizí od roku</w:t>
      </w:r>
      <w:r w:rsidRPr="00B427B8">
        <w:rPr>
          <w:rFonts w:ascii="Times New Roman" w:hAnsi="Times New Roman" w:cs="Times New Roman"/>
          <w:sz w:val="24"/>
          <w:szCs w:val="24"/>
        </w:rPr>
        <w:t xml:space="preserve"> 2008 a zvláště od roku 2010. Zvýšila se intenzita práce: co kdysi dělali dva, nyní musí stačit udělat jeden a půl pracovníka. </w:t>
      </w:r>
      <w:r w:rsidR="00DD1C3D" w:rsidRPr="00B427B8">
        <w:rPr>
          <w:rFonts w:ascii="Times New Roman" w:hAnsi="Times New Roman" w:cs="Times New Roman"/>
          <w:sz w:val="24"/>
          <w:szCs w:val="24"/>
        </w:rPr>
        <w:t xml:space="preserve">Zvyšuje se také vzájemná soupeřivost, své podmínky se snaží prosadit každý sám za sebe a pro sebe, stoupá řevnivost. </w:t>
      </w:r>
      <w:r w:rsidR="00533FFE" w:rsidRPr="00B427B8">
        <w:rPr>
          <w:rFonts w:ascii="Times New Roman" w:hAnsi="Times New Roman" w:cs="Times New Roman"/>
          <w:sz w:val="24"/>
          <w:szCs w:val="24"/>
        </w:rPr>
        <w:t>Mnozí</w:t>
      </w:r>
      <w:r w:rsidRPr="00B427B8">
        <w:rPr>
          <w:rFonts w:ascii="Times New Roman" w:hAnsi="Times New Roman" w:cs="Times New Roman"/>
          <w:sz w:val="24"/>
          <w:szCs w:val="24"/>
        </w:rPr>
        <w:t xml:space="preserve"> prosazují </w:t>
      </w:r>
      <w:r w:rsidR="00533FFE" w:rsidRPr="00B427B8">
        <w:rPr>
          <w:rFonts w:ascii="Times New Roman" w:hAnsi="Times New Roman" w:cs="Times New Roman"/>
          <w:sz w:val="24"/>
          <w:szCs w:val="24"/>
        </w:rPr>
        <w:t xml:space="preserve">stále více především </w:t>
      </w:r>
      <w:r w:rsidRPr="00B427B8">
        <w:rPr>
          <w:rFonts w:ascii="Times New Roman" w:hAnsi="Times New Roman" w:cs="Times New Roman"/>
          <w:sz w:val="24"/>
          <w:szCs w:val="24"/>
        </w:rPr>
        <w:t xml:space="preserve">své individuální zájmy a sledují svůj osobní prospěch, a to na úkor kolegů i firmy. Tato tendence stále sílí, krize ji jen </w:t>
      </w:r>
      <w:r w:rsidRPr="00B427B8">
        <w:rPr>
          <w:rFonts w:ascii="Times New Roman" w:hAnsi="Times New Roman" w:cs="Times New Roman"/>
          <w:sz w:val="24"/>
          <w:szCs w:val="24"/>
        </w:rPr>
        <w:lastRenderedPageBreak/>
        <w:t xml:space="preserve">vystupňovala. Pro firmu lidé dělají jen to, co musí, </w:t>
      </w:r>
      <w:r w:rsidR="00DD1C3D" w:rsidRPr="00B427B8">
        <w:rPr>
          <w:rFonts w:ascii="Times New Roman" w:hAnsi="Times New Roman" w:cs="Times New Roman"/>
          <w:sz w:val="24"/>
          <w:szCs w:val="24"/>
        </w:rPr>
        <w:t xml:space="preserve">aby práci a tím i své sociální zajištění neztratili; </w:t>
      </w:r>
      <w:r w:rsidRPr="00B427B8">
        <w:rPr>
          <w:rFonts w:ascii="Times New Roman" w:hAnsi="Times New Roman" w:cs="Times New Roman"/>
          <w:sz w:val="24"/>
          <w:szCs w:val="24"/>
        </w:rPr>
        <w:t>práce přes čas a jakákoli angažovanost je jim „proti srsti“</w:t>
      </w:r>
      <w:r w:rsidR="00DD1C3D" w:rsidRPr="00B427B8">
        <w:rPr>
          <w:rFonts w:ascii="Times New Roman" w:hAnsi="Times New Roman" w:cs="Times New Roman"/>
          <w:sz w:val="24"/>
          <w:szCs w:val="24"/>
        </w:rPr>
        <w:t>.</w:t>
      </w:r>
      <w:r w:rsidR="00DD1C3D" w:rsidRPr="00B427B8">
        <w:rPr>
          <w:rStyle w:val="Znakapoznpodarou"/>
          <w:rFonts w:ascii="Times New Roman" w:hAnsi="Times New Roman" w:cs="Times New Roman"/>
          <w:sz w:val="24"/>
          <w:szCs w:val="24"/>
        </w:rPr>
        <w:footnoteReference w:id="936"/>
      </w:r>
    </w:p>
    <w:p w:rsidR="006F1656" w:rsidRPr="00B427B8" w:rsidRDefault="006F1656" w:rsidP="006F165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Generace do 35 let je při hájení přijatelného poměru mezi prací a životem za branami podniku sebevědomější, trvá na smluvních ujednáních a rozhodněji uplatňuje nárok na odměny či náhradní volno za nadpráci.</w:t>
      </w:r>
    </w:p>
    <w:p w:rsidR="00B136A1" w:rsidRPr="00B427B8" w:rsidRDefault="00B136A1" w:rsidP="00B136A1">
      <w:pPr>
        <w:spacing w:after="0" w:line="240" w:lineRule="auto"/>
        <w:ind w:right="1134"/>
        <w:jc w:val="both"/>
        <w:rPr>
          <w:rFonts w:ascii="Times New Roman" w:hAnsi="Times New Roman" w:cs="Times New Roman"/>
          <w:b/>
          <w:sz w:val="24"/>
          <w:szCs w:val="24"/>
        </w:rPr>
      </w:pPr>
    </w:p>
    <w:p w:rsidR="007926F1" w:rsidRPr="00B427B8" w:rsidRDefault="007926F1"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7926F1" w:rsidRPr="00B427B8" w:rsidRDefault="007926F1" w:rsidP="00573C39">
      <w:pPr>
        <w:keepNext/>
        <w:spacing w:after="0" w:line="240" w:lineRule="auto"/>
        <w:ind w:right="1152"/>
        <w:jc w:val="both"/>
        <w:outlineLvl w:val="0"/>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Snižování ceny práce</w:t>
      </w:r>
    </w:p>
    <w:p w:rsidR="007926F1" w:rsidRPr="00B427B8" w:rsidRDefault="007926F1" w:rsidP="00573C39">
      <w:pPr>
        <w:spacing w:after="0" w:line="240" w:lineRule="auto"/>
        <w:ind w:right="1152" w:firstLine="567"/>
        <w:jc w:val="both"/>
        <w:rPr>
          <w:rFonts w:ascii="Times New Roman" w:eastAsia="MS Mincho" w:hAnsi="Times New Roman" w:cs="Times New Roman"/>
          <w:bCs/>
          <w:iCs/>
          <w:sz w:val="24"/>
          <w:szCs w:val="24"/>
        </w:rPr>
      </w:pPr>
    </w:p>
    <w:p w:rsidR="007926F1" w:rsidRPr="00B427B8" w:rsidRDefault="007926F1"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bCs/>
          <w:iCs/>
          <w:sz w:val="24"/>
          <w:szCs w:val="24"/>
        </w:rPr>
        <w:t xml:space="preserve">Ve srovnání s většinou evropských států je </w:t>
      </w:r>
      <w:r w:rsidRPr="00B427B8">
        <w:rPr>
          <w:rFonts w:ascii="Times New Roman" w:eastAsia="MS Mincho" w:hAnsi="Times New Roman" w:cs="Times New Roman"/>
          <w:sz w:val="24"/>
          <w:szCs w:val="24"/>
        </w:rPr>
        <w:t xml:space="preserve">v Česku úroveň mezd a platů nízká. </w:t>
      </w:r>
      <w:r w:rsidRPr="00B427B8">
        <w:rPr>
          <w:rFonts w:ascii="Times New Roman" w:hAnsi="Times New Roman" w:cs="Times New Roman"/>
          <w:sz w:val="24"/>
          <w:szCs w:val="24"/>
        </w:rPr>
        <w:t>Na platy na Západě budou moci dosáhnout Češi podle ekonomů až za několik desítek let.</w:t>
      </w:r>
    </w:p>
    <w:p w:rsidR="007926F1" w:rsidRPr="00B427B8" w:rsidRDefault="007926F1"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Zaměstnavatelé přesto </w:t>
      </w:r>
      <w:r w:rsidR="00455CE8" w:rsidRPr="00B427B8">
        <w:rPr>
          <w:rFonts w:ascii="Times New Roman" w:hAnsi="Times New Roman" w:cs="Times New Roman"/>
          <w:sz w:val="24"/>
          <w:szCs w:val="24"/>
        </w:rPr>
        <w:t>od počátku tvrdě prosazovali</w:t>
      </w:r>
      <w:r w:rsidR="00455CE8"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rPr>
        <w:t xml:space="preserve">další </w:t>
      </w:r>
      <w:r w:rsidRPr="00B427B8">
        <w:rPr>
          <w:rFonts w:ascii="Times New Roman" w:hAnsi="Times New Roman" w:cs="Times New Roman"/>
          <w:sz w:val="24"/>
          <w:szCs w:val="24"/>
        </w:rPr>
        <w:t xml:space="preserve">výrazné snižování ceny práce. </w:t>
      </w:r>
      <w:r w:rsidRPr="00B427B8">
        <w:rPr>
          <w:rFonts w:ascii="Times New Roman" w:eastAsia="MS Mincho" w:hAnsi="Times New Roman" w:cs="Times New Roman"/>
          <w:sz w:val="24"/>
          <w:szCs w:val="24"/>
        </w:rPr>
        <w:t xml:space="preserve">Rychle zaváděli volné formy pracovních smluv, prosazené na Západě: </w:t>
      </w:r>
      <w:r w:rsidRPr="00B427B8">
        <w:rPr>
          <w:rFonts w:ascii="Times New Roman" w:hAnsi="Times New Roman" w:cs="Times New Roman"/>
          <w:sz w:val="24"/>
          <w:szCs w:val="24"/>
        </w:rPr>
        <w:t>práce na částečné pracovní úvazky, na dohodu, s úpravou pracovní doby, sdílené formy práce, pracovní dohody zprostředkované přes agentury apod. Šlo o formy, které jsou často spojeny nejen s nízkou mzdou, ale i s malou ochranou zaměstnanců.</w:t>
      </w:r>
    </w:p>
    <w:p w:rsidR="007926F1" w:rsidRPr="00B427B8" w:rsidRDefault="007926F1"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Tlak firem na výkonnost zaměstnanců způsobovala, že v průmyslových podnicích </w:t>
      </w:r>
      <w:r w:rsidRPr="00B427B8">
        <w:rPr>
          <w:rFonts w:ascii="Times New Roman" w:hAnsi="Times New Roman" w:cs="Times New Roman"/>
          <w:b/>
          <w:i/>
          <w:sz w:val="24"/>
          <w:szCs w:val="24"/>
        </w:rPr>
        <w:t>napětí mezi mzdami a produktivitou práce</w:t>
      </w:r>
      <w:r w:rsidRPr="00B427B8">
        <w:rPr>
          <w:rFonts w:ascii="Times New Roman" w:hAnsi="Times New Roman" w:cs="Times New Roman"/>
          <w:sz w:val="24"/>
          <w:szCs w:val="24"/>
        </w:rPr>
        <w:t xml:space="preserve"> kolísalo a na něm pak závisela i míra vykořisťování práce. Nejvíce k růstu produktivity práce přispívalo ovlivňování výkonnosti a motivace pracovníků (změny organizace a řízení, zlepšování pracovních podmínek). Podstatně méně se uplatňovala další opatření, zvláště zdokonalování pracovních procesů na základě nové technologie.</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937"/>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Dosáhnout spolu s růstem produktivity práce také zvýšení úrovně </w:t>
      </w:r>
      <w:r w:rsidRPr="00B427B8">
        <w:rPr>
          <w:rFonts w:ascii="Times New Roman" w:hAnsi="Times New Roman" w:cs="Times New Roman"/>
          <w:b/>
          <w:i/>
          <w:sz w:val="24"/>
          <w:szCs w:val="24"/>
        </w:rPr>
        <w:t>reálných mezd</w:t>
      </w:r>
      <w:r w:rsidRPr="00B427B8">
        <w:rPr>
          <w:rFonts w:ascii="Times New Roman" w:hAnsi="Times New Roman" w:cs="Times New Roman"/>
          <w:sz w:val="24"/>
          <w:szCs w:val="24"/>
        </w:rPr>
        <w:t xml:space="preserve"> bylo pro ekonomiku, vtahovanou na tvrdý evropský a světový „trh práce“, velice obtížné. Aby obstály v konkurenci, snažily se podniky využívat sociálního dumpingu. Tím se však rozdíly oproti hospodářsky rozvinutým státům ve spotřební a životní úrovni obyvatelstva pouze konzervovaly. Nedostatečná zůstávala podpora intelektualizace práce a výroby, trvala neochota zaměstnanců ustupovat k „pružným“</w:t>
      </w:r>
      <w:r w:rsidR="00E42D05" w:rsidRPr="00B427B8">
        <w:rPr>
          <w:rFonts w:ascii="Times New Roman" w:hAnsi="Times New Roman" w:cs="Times New Roman"/>
          <w:sz w:val="24"/>
          <w:szCs w:val="24"/>
        </w:rPr>
        <w:t>,</w:t>
      </w:r>
      <w:r w:rsidRPr="00B427B8">
        <w:rPr>
          <w:rFonts w:ascii="Times New Roman" w:hAnsi="Times New Roman" w:cs="Times New Roman"/>
          <w:sz w:val="24"/>
          <w:szCs w:val="24"/>
        </w:rPr>
        <w:t xml:space="preserve"> </w:t>
      </w:r>
      <w:r w:rsidR="00E42D05" w:rsidRPr="00B427B8">
        <w:rPr>
          <w:rFonts w:ascii="Times New Roman" w:hAnsi="Times New Roman" w:cs="Times New Roman"/>
          <w:sz w:val="24"/>
          <w:szCs w:val="24"/>
        </w:rPr>
        <w:t xml:space="preserve">ale pro ně riskantním </w:t>
      </w:r>
      <w:r w:rsidRPr="00B427B8">
        <w:rPr>
          <w:rFonts w:ascii="Times New Roman" w:hAnsi="Times New Roman" w:cs="Times New Roman"/>
          <w:sz w:val="24"/>
          <w:szCs w:val="24"/>
        </w:rPr>
        <w:t>smluvním formám</w:t>
      </w: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Mzdy byly záměrně stlačovány už v roce 1991, se zdůvodněním, že je nutné zabránit </w:t>
      </w:r>
      <w:r w:rsidRPr="00B427B8">
        <w:rPr>
          <w:rFonts w:ascii="Times New Roman" w:eastAsia="Times New Roman" w:hAnsi="Times New Roman" w:cs="Times New Roman"/>
          <w:b/>
          <w:i/>
          <w:sz w:val="24"/>
          <w:szCs w:val="24"/>
          <w:lang w:eastAsia="cs-CZ"/>
        </w:rPr>
        <w:t>inflaci</w:t>
      </w:r>
      <w:r w:rsidRPr="00B427B8">
        <w:rPr>
          <w:rFonts w:ascii="Times New Roman" w:eastAsia="Times New Roman" w:hAnsi="Times New Roman" w:cs="Times New Roman"/>
          <w:sz w:val="24"/>
          <w:szCs w:val="24"/>
          <w:lang w:eastAsia="cs-CZ"/>
        </w:rPr>
        <w:t>, která po určitou dobu překračovala hranici 9 %. Byla snižována zpomalováním růstu poptávky (stlačováním mezd, nezaměstnaností, úspornými programy státu). Zvyšovala ji deregulace nájemného a energií, ale také růst kurzu koruny. Svou roli hrála pasivní bilance zahraničního obchodu a růst zadluženosti země.</w:t>
      </w:r>
    </w:p>
    <w:p w:rsidR="007926F1" w:rsidRPr="00B427B8" w:rsidRDefault="007926F1" w:rsidP="00573C39">
      <w:pPr>
        <w:spacing w:after="0" w:line="240" w:lineRule="auto"/>
        <w:ind w:right="1152" w:firstLine="540"/>
        <w:jc w:val="both"/>
        <w:rPr>
          <w:rFonts w:ascii="Times New Roman" w:hAnsi="Times New Roman" w:cs="Times New Roman"/>
          <w:sz w:val="24"/>
          <w:szCs w:val="24"/>
        </w:rPr>
      </w:pPr>
      <w:r w:rsidRPr="00B427B8">
        <w:rPr>
          <w:rFonts w:ascii="Times New Roman" w:eastAsia="MS Mincho" w:hAnsi="Times New Roman" w:cs="Times New Roman"/>
          <w:sz w:val="24"/>
          <w:szCs w:val="24"/>
        </w:rPr>
        <w:t>Plošná antiinflační politika ČNB přitom zůstávala kontraproduktivní. Nemohla napravit staré i nové cenové deformace a čelit oslabování koruny danému nízkou konkurenční schopností ekonomiky. Schopnost konkurence dále podvazovaly vysoké úrokové sazby (každé procento, o které banka stlačilo inflaci, znamenalo podle M. Fassmanna pokles tempa HDP nejméně o 2 - 2,5 procenta</w:t>
      </w:r>
      <w:r w:rsidR="00E42D05"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lastRenderedPageBreak/>
        <w:t>Růst spotřebitelských cen, který byl více než dvojnásobný oproti hospodářsky vyspělým zemím západní Evropy, měl dlouhodobý charakter a přes jisté zpomalení dále pokračoval. Bylo to dáno řadou faktorů, včetně rozdílu mezi hladinou cen u nás a v zemích západní Evropy. Zasahoval do něj příliv - zvláště krátkodobého - zahraničního kapitálu, rychlý nárůst mezd a větší růst peněžní zásoby než hrubého domácího produktu, inflační očekávání, konkrétní situace v konjunktuře, atd.</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Reálná mzda tak byla oproti roku 1989 snížena téměř o 30 %. Úrovně tohoto roku dosáhla hrubá mzda za celé národní hospodářství opět teprve v roce 1996; čistá mzda zůstala asi o 5 % nižší. Byl tak vyčerpán již zmiňovaný „polštář“. Fungování kapitalismu stále více připomínalo význam starých pravd: reálné mzdy není schopen utvářet ani „svobodný trh“, ani prozíravá politika státu či bank, jestliže nejsou provázeny schopností dělníků a zaměstnanců klást odpor.</w:t>
      </w:r>
      <w:r w:rsidRPr="00B427B8">
        <w:rPr>
          <w:rFonts w:ascii="Times New Roman" w:hAnsi="Times New Roman" w:cs="Times New Roman"/>
          <w:sz w:val="24"/>
          <w:szCs w:val="24"/>
          <w:vertAlign w:val="superscript"/>
        </w:rPr>
        <w:footnoteReference w:id="938"/>
      </w:r>
      <w:r w:rsidRPr="00B427B8">
        <w:rPr>
          <w:rFonts w:ascii="Times New Roman" w:hAnsi="Times New Roman" w:cs="Times New Roman"/>
          <w:sz w:val="24"/>
          <w:szCs w:val="24"/>
        </w:rPr>
        <w:t xml:space="preserve"> </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Úroveň reálných mezd se pak jen velmi zdráhavě zvyšovala. Rostly o něco pomaleji než hrubý domácí produkt, občas opět stagnovaly a přecházely do záporných čísel. Zmenšil se tak i prostor pro manévrování v zájmu sociálního smíru. Započalo období kolísání ve vztahu hrubého domácího produktu, nominální a reálné mzdy, s výkyvy způsobovanými inflací.</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Právě díky inflaci vykazovaly určitý růst </w:t>
      </w:r>
      <w:r w:rsidRPr="00B427B8">
        <w:rPr>
          <w:rFonts w:ascii="Times New Roman" w:hAnsi="Times New Roman" w:cs="Times New Roman"/>
          <w:b/>
          <w:i/>
          <w:sz w:val="24"/>
          <w:szCs w:val="24"/>
        </w:rPr>
        <w:t>mzdy nominální</w:t>
      </w:r>
      <w:r w:rsidRPr="00B427B8">
        <w:rPr>
          <w:rFonts w:ascii="Times New Roman" w:hAnsi="Times New Roman" w:cs="Times New Roman"/>
          <w:sz w:val="24"/>
          <w:szCs w:val="24"/>
        </w:rPr>
        <w:t xml:space="preserve">. Předpokládalo se, že v roce 2002 dosáhne tento růst zhruba dvojnásobku mzdy z roku 1995. (Průměrná roční nominální mzda byla ovlivňována i poklesem podílu veřejné spotřeby na HDP ve prospěch spotřeby soukromé.) </w:t>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Oživení ekonomiky přineslo v roce </w:t>
      </w:r>
      <w:r w:rsidRPr="00B427B8">
        <w:rPr>
          <w:rFonts w:ascii="Times New Roman" w:eastAsia="Times New Roman" w:hAnsi="Times New Roman" w:cs="Times New Roman"/>
          <w:b/>
          <w:sz w:val="24"/>
          <w:szCs w:val="24"/>
          <w:lang w:eastAsia="cs-CZ"/>
        </w:rPr>
        <w:t>2001</w:t>
      </w:r>
      <w:r w:rsidRPr="00B427B8">
        <w:rPr>
          <w:rFonts w:ascii="Times New Roman" w:eastAsia="Times New Roman" w:hAnsi="Times New Roman" w:cs="Times New Roman"/>
          <w:sz w:val="24"/>
          <w:szCs w:val="24"/>
          <w:lang w:eastAsia="cs-CZ"/>
        </w:rPr>
        <w:t xml:space="preserve"> vzrůst mezd průměrným tempem o 9,3 % oproti předchozímu roku, tj. na 13 289 Kč (v roce 1993 byla průměrná mzda 5 817 Kč). Reálná mzda přitom stoupla jen o 5 %. Růst přinášel problémy, zvláště při předstihu vůči produktivitě práce: riziko růstu inflace (oživení inflačních poptávkových tlaků) a snížení konkurenceschopnosti podniků.</w:t>
      </w:r>
    </w:p>
    <w:p w:rsidR="007926F1" w:rsidRPr="00B427B8" w:rsidRDefault="007926F1" w:rsidP="00573C39">
      <w:pPr>
        <w:spacing w:after="0" w:line="240" w:lineRule="auto"/>
        <w:ind w:right="1152"/>
        <w:jc w:val="both"/>
        <w:outlineLvl w:val="3"/>
        <w:rPr>
          <w:rFonts w:ascii="Times New Roman" w:eastAsia="Times New Roman" w:hAnsi="Times New Roman" w:cs="Times New Roman"/>
          <w:b/>
          <w:bCs/>
          <w:i/>
          <w:sz w:val="24"/>
          <w:szCs w:val="24"/>
          <w:lang w:eastAsia="cs-CZ"/>
        </w:rPr>
      </w:pPr>
    </w:p>
    <w:p w:rsidR="007926F1" w:rsidRPr="00B427B8" w:rsidRDefault="007926F1" w:rsidP="00573C39">
      <w:pPr>
        <w:spacing w:after="0" w:line="240" w:lineRule="auto"/>
        <w:ind w:right="1152"/>
        <w:jc w:val="both"/>
        <w:outlineLvl w:val="3"/>
        <w:rPr>
          <w:rFonts w:ascii="Times New Roman" w:eastAsia="Times New Roman" w:hAnsi="Times New Roman" w:cs="Times New Roman"/>
          <w:b/>
          <w:bCs/>
          <w:i/>
          <w:sz w:val="24"/>
          <w:szCs w:val="24"/>
          <w:lang w:eastAsia="cs-CZ"/>
        </w:rPr>
      </w:pPr>
    </w:p>
    <w:p w:rsidR="007926F1" w:rsidRPr="00B427B8" w:rsidRDefault="007926F1" w:rsidP="00573C39">
      <w:pPr>
        <w:spacing w:after="0" w:line="240" w:lineRule="auto"/>
        <w:ind w:right="1152"/>
        <w:jc w:val="both"/>
        <w:outlineLvl w:val="3"/>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Pohyb průměrné mzdy</w:t>
      </w:r>
    </w:p>
    <w:p w:rsidR="007926F1" w:rsidRPr="00B427B8" w:rsidRDefault="007926F1" w:rsidP="00573C39">
      <w:pPr>
        <w:spacing w:after="0" w:line="240" w:lineRule="auto"/>
        <w:ind w:right="1152"/>
        <w:jc w:val="both"/>
        <w:rPr>
          <w:rFonts w:ascii="Times New Roman" w:eastAsia="Times New Roman" w:hAnsi="Times New Roman" w:cs="Times New Roman"/>
          <w:b/>
          <w:bCs/>
          <w:sz w:val="24"/>
          <w:szCs w:val="24"/>
          <w:lang w:eastAsia="cs-CZ"/>
        </w:rPr>
      </w:pPr>
    </w:p>
    <w:p w:rsidR="00B333BD" w:rsidRPr="00B427B8" w:rsidRDefault="00B333BD" w:rsidP="00B333BD">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Ve třetím čtvrtletí 2012 činila </w:t>
      </w:r>
      <w:r w:rsidRPr="00B427B8">
        <w:rPr>
          <w:rFonts w:ascii="Times New Roman" w:hAnsi="Times New Roman" w:cs="Times New Roman"/>
          <w:b/>
          <w:i/>
          <w:sz w:val="24"/>
          <w:szCs w:val="24"/>
        </w:rPr>
        <w:t>průměrná hrubá mzda</w:t>
      </w:r>
      <w:r w:rsidRPr="00B427B8">
        <w:rPr>
          <w:rFonts w:ascii="Times New Roman" w:hAnsi="Times New Roman" w:cs="Times New Roman"/>
          <w:sz w:val="24"/>
          <w:szCs w:val="24"/>
        </w:rPr>
        <w:t xml:space="preserve"> (podle ČSÚ) 24 836 Kč.</w:t>
      </w:r>
      <w:r w:rsidR="00762C0A" w:rsidRPr="00B427B8">
        <w:rPr>
          <w:rStyle w:val="Znakapoznpodarou"/>
          <w:rFonts w:ascii="Times New Roman" w:hAnsi="Times New Roman" w:cs="Times New Roman"/>
          <w:sz w:val="24"/>
          <w:szCs w:val="24"/>
        </w:rPr>
        <w:footnoteReference w:id="939"/>
      </w:r>
      <w:r w:rsidRPr="00B427B8">
        <w:rPr>
          <w:rFonts w:ascii="Times New Roman" w:hAnsi="Times New Roman" w:cs="Times New Roman"/>
          <w:sz w:val="24"/>
          <w:szCs w:val="24"/>
        </w:rPr>
        <w:t xml:space="preserve"> Reálně se zvýšila ve srovnání se stejným obdobím roku 2012 o 0,1 procenta.</w:t>
      </w:r>
    </w:p>
    <w:p w:rsidR="00B333BD" w:rsidRPr="00B427B8" w:rsidRDefault="00B333BD" w:rsidP="00B333BD">
      <w:pPr>
        <w:spacing w:after="0" w:line="240" w:lineRule="auto"/>
        <w:ind w:right="1134" w:firstLine="567"/>
        <w:jc w:val="both"/>
        <w:rPr>
          <w:rFonts w:ascii="Times New Roman" w:hAnsi="Times New Roman" w:cs="Times New Roman"/>
          <w:sz w:val="24"/>
          <w:szCs w:val="24"/>
        </w:rPr>
      </w:pPr>
    </w:p>
    <w:p w:rsidR="00B333BD" w:rsidRPr="00B427B8" w:rsidRDefault="00B333BD" w:rsidP="00B333BD">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b/>
          <w:sz w:val="24"/>
          <w:szCs w:val="24"/>
        </w:rPr>
        <w:t>Růst průměrné hrubé měsíční mzdy ve srovnání s mírou inflace</w:t>
      </w:r>
      <w:r w:rsidRPr="00B427B8">
        <w:rPr>
          <w:rFonts w:ascii="Times New Roman" w:hAnsi="Times New Roman" w:cs="Times New Roman"/>
          <w:sz w:val="24"/>
          <w:szCs w:val="24"/>
        </w:rPr>
        <w:t xml:space="preserve"> (v %): </w:t>
      </w:r>
    </w:p>
    <w:p w:rsidR="00CE1CE4" w:rsidRPr="00B427B8" w:rsidRDefault="00CE1CE4" w:rsidP="00B333BD">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726513"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1993                  2000             2005   </w:t>
      </w:r>
      <w:r w:rsidR="00C919E8"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w:t>
      </w:r>
      <w:r w:rsidR="00C919E8" w:rsidRPr="00B427B8">
        <w:rPr>
          <w:rFonts w:ascii="Times New Roman" w:hAnsi="Times New Roman" w:cs="Times New Roman"/>
          <w:sz w:val="24"/>
          <w:szCs w:val="24"/>
        </w:rPr>
        <w:t xml:space="preserve">  </w:t>
      </w:r>
      <w:r w:rsidR="00726513"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w:t>
      </w:r>
      <w:r w:rsidR="00C919E8" w:rsidRPr="00B427B8">
        <w:rPr>
          <w:rFonts w:ascii="Times New Roman" w:hAnsi="Times New Roman" w:cs="Times New Roman"/>
          <w:sz w:val="24"/>
          <w:szCs w:val="24"/>
        </w:rPr>
        <w:t xml:space="preserve"> 2008</w:t>
      </w:r>
      <w:r w:rsidRPr="00B427B8">
        <w:rPr>
          <w:rFonts w:ascii="Times New Roman" w:hAnsi="Times New Roman" w:cs="Times New Roman"/>
          <w:sz w:val="24"/>
          <w:szCs w:val="24"/>
        </w:rPr>
        <w:t xml:space="preserve">      </w:t>
      </w:r>
      <w:r w:rsidR="00C919E8"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2011</w:t>
      </w:r>
    </w:p>
    <w:p w:rsidR="00B333BD" w:rsidRPr="00B427B8" w:rsidRDefault="00B333BD" w:rsidP="00726513">
      <w:pPr>
        <w:pBdr>
          <w:top w:val="single" w:sz="4" w:space="1" w:color="auto"/>
          <w:left w:val="single" w:sz="4" w:space="4" w:color="auto"/>
          <w:bottom w:val="single" w:sz="4" w:space="1" w:color="auto"/>
          <w:right w:val="single" w:sz="4" w:space="4" w:color="auto"/>
        </w:pBdr>
        <w:spacing w:after="0" w:line="240" w:lineRule="auto"/>
        <w:ind w:right="1134" w:firstLine="708"/>
        <w:jc w:val="both"/>
        <w:rPr>
          <w:rFonts w:ascii="Times New Roman" w:hAnsi="Times New Roman" w:cs="Times New Roman"/>
          <w:sz w:val="24"/>
          <w:szCs w:val="24"/>
        </w:rPr>
      </w:pPr>
      <w:r w:rsidRPr="00B427B8">
        <w:rPr>
          <w:rFonts w:ascii="Times New Roman" w:hAnsi="Times New Roman" w:cs="Times New Roman"/>
          <w:sz w:val="24"/>
          <w:szCs w:val="24"/>
        </w:rPr>
        <w:t>5,3 a 20,8</w:t>
      </w:r>
      <w:r w:rsidR="00726513" w:rsidRPr="00B427B8">
        <w:rPr>
          <w:rFonts w:ascii="Times New Roman" w:hAnsi="Times New Roman" w:cs="Times New Roman"/>
          <w:sz w:val="24"/>
          <w:szCs w:val="24"/>
        </w:rPr>
        <w:t xml:space="preserve"> </w:t>
      </w:r>
      <w:r w:rsidR="00726513" w:rsidRPr="00B427B8">
        <w:rPr>
          <w:rFonts w:ascii="Times New Roman" w:hAnsi="Times New Roman" w:cs="Times New Roman"/>
          <w:sz w:val="24"/>
          <w:szCs w:val="24"/>
        </w:rPr>
        <w:tab/>
      </w:r>
      <w:r w:rsidR="00CE1CE4" w:rsidRPr="00B427B8">
        <w:rPr>
          <w:rFonts w:ascii="Times New Roman" w:hAnsi="Times New Roman" w:cs="Times New Roman"/>
          <w:sz w:val="24"/>
          <w:szCs w:val="24"/>
        </w:rPr>
        <w:t>4 a 3,9</w:t>
      </w:r>
      <w:r w:rsidR="00C919E8" w:rsidRPr="00B427B8">
        <w:rPr>
          <w:rFonts w:ascii="Times New Roman" w:hAnsi="Times New Roman" w:cs="Times New Roman"/>
          <w:sz w:val="24"/>
          <w:szCs w:val="24"/>
        </w:rPr>
        <w:t>5</w:t>
      </w:r>
      <w:r w:rsidR="00CE1CE4" w:rsidRPr="00B427B8">
        <w:rPr>
          <w:rFonts w:ascii="Times New Roman" w:hAnsi="Times New Roman" w:cs="Times New Roman"/>
          <w:sz w:val="24"/>
          <w:szCs w:val="24"/>
        </w:rPr>
        <w:t>,</w:t>
      </w:r>
      <w:r w:rsidR="00726513" w:rsidRPr="00B427B8">
        <w:rPr>
          <w:rFonts w:ascii="Times New Roman" w:hAnsi="Times New Roman" w:cs="Times New Roman"/>
          <w:sz w:val="24"/>
          <w:szCs w:val="24"/>
        </w:rPr>
        <w:tab/>
      </w:r>
      <w:r w:rsidR="00CE1CE4" w:rsidRPr="00B427B8">
        <w:rPr>
          <w:rFonts w:ascii="Times New Roman" w:hAnsi="Times New Roman" w:cs="Times New Roman"/>
          <w:sz w:val="24"/>
          <w:szCs w:val="24"/>
        </w:rPr>
        <w:t>0 a 1,9</w:t>
      </w:r>
      <w:r w:rsidRPr="00B427B8">
        <w:rPr>
          <w:rFonts w:ascii="Times New Roman" w:hAnsi="Times New Roman" w:cs="Times New Roman"/>
          <w:sz w:val="24"/>
          <w:szCs w:val="24"/>
        </w:rPr>
        <w:t>7</w:t>
      </w:r>
      <w:r w:rsidR="00726513" w:rsidRPr="00B427B8">
        <w:rPr>
          <w:rFonts w:ascii="Times New Roman" w:hAnsi="Times New Roman" w:cs="Times New Roman"/>
          <w:sz w:val="24"/>
          <w:szCs w:val="24"/>
        </w:rPr>
        <w:tab/>
      </w:r>
      <w:r w:rsidRPr="00B427B8">
        <w:rPr>
          <w:rFonts w:ascii="Times New Roman" w:hAnsi="Times New Roman" w:cs="Times New Roman"/>
          <w:sz w:val="24"/>
          <w:szCs w:val="24"/>
        </w:rPr>
        <w:t>8 a 6,32</w:t>
      </w:r>
      <w:r w:rsidR="00726513" w:rsidRPr="00B427B8">
        <w:rPr>
          <w:rFonts w:ascii="Times New Roman" w:hAnsi="Times New Roman" w:cs="Times New Roman"/>
          <w:sz w:val="24"/>
          <w:szCs w:val="24"/>
        </w:rPr>
        <w:tab/>
      </w:r>
      <w:r w:rsidRPr="00B427B8">
        <w:rPr>
          <w:rFonts w:ascii="Times New Roman" w:hAnsi="Times New Roman" w:cs="Times New Roman"/>
          <w:sz w:val="24"/>
          <w:szCs w:val="24"/>
        </w:rPr>
        <w:t xml:space="preserve">2 a 1,9 </w:t>
      </w:r>
    </w:p>
    <w:p w:rsidR="00B333BD" w:rsidRPr="00B427B8" w:rsidRDefault="00B333BD" w:rsidP="00B333BD">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p>
    <w:p w:rsidR="00B333BD" w:rsidRPr="00B427B8" w:rsidRDefault="00B333BD" w:rsidP="00B333BD">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0"/>
          <w:szCs w:val="20"/>
        </w:rPr>
        <w:t>Zdroj ČSÚ, ČTK, Haló noviny, 12. března 2013.</w:t>
      </w:r>
    </w:p>
    <w:p w:rsidR="00B333BD" w:rsidRPr="00B427B8" w:rsidRDefault="00B333BD" w:rsidP="00B333BD">
      <w:pPr>
        <w:spacing w:after="0" w:line="240" w:lineRule="auto"/>
        <w:ind w:right="1134" w:firstLine="567"/>
        <w:jc w:val="both"/>
        <w:rPr>
          <w:rFonts w:ascii="Times New Roman" w:hAnsi="Times New Roman" w:cs="Times New Roman"/>
          <w:sz w:val="24"/>
          <w:szCs w:val="24"/>
        </w:rPr>
      </w:pPr>
    </w:p>
    <w:p w:rsidR="00407FCF" w:rsidRPr="004E6491" w:rsidRDefault="00407FCF" w:rsidP="004E6491">
      <w:pPr>
        <w:spacing w:after="0" w:line="240" w:lineRule="auto"/>
        <w:ind w:right="1134" w:firstLine="567"/>
        <w:jc w:val="both"/>
        <w:rPr>
          <w:rFonts w:ascii="Times New Roman" w:hAnsi="Times New Roman" w:cs="Times New Roman"/>
          <w:color w:val="7030A0"/>
          <w:sz w:val="24"/>
          <w:szCs w:val="24"/>
        </w:rPr>
      </w:pPr>
      <w:r w:rsidRPr="004E6491">
        <w:rPr>
          <w:rFonts w:ascii="Times New Roman" w:hAnsi="Times New Roman" w:cs="Times New Roman"/>
          <w:color w:val="7030A0"/>
          <w:sz w:val="24"/>
          <w:szCs w:val="24"/>
        </w:rPr>
        <w:lastRenderedPageBreak/>
        <w:t xml:space="preserve">Poslední tři roky (2011, 2012 a 2013) </w:t>
      </w:r>
      <w:r w:rsidR="004E6491" w:rsidRPr="004E6491">
        <w:rPr>
          <w:rFonts w:ascii="Times New Roman" w:hAnsi="Times New Roman" w:cs="Times New Roman"/>
          <w:color w:val="7030A0"/>
          <w:sz w:val="24"/>
          <w:szCs w:val="24"/>
        </w:rPr>
        <w:t xml:space="preserve">reálná mzda </w:t>
      </w:r>
      <w:r w:rsidRPr="004E6491">
        <w:rPr>
          <w:rFonts w:ascii="Times New Roman" w:hAnsi="Times New Roman" w:cs="Times New Roman"/>
          <w:color w:val="7030A0"/>
          <w:sz w:val="24"/>
          <w:szCs w:val="24"/>
        </w:rPr>
        <w:t>klesá, kupní síla a životní úroveň se tak nezvyšují.</w:t>
      </w:r>
      <w:r w:rsidR="004E6491">
        <w:rPr>
          <w:rStyle w:val="Znakapoznpodarou"/>
          <w:rFonts w:ascii="Times New Roman" w:hAnsi="Times New Roman" w:cs="Times New Roman"/>
          <w:color w:val="7030A0"/>
          <w:sz w:val="24"/>
          <w:szCs w:val="24"/>
        </w:rPr>
        <w:footnoteReference w:id="940"/>
      </w:r>
      <w:r w:rsidR="004E6491" w:rsidRPr="004E6491">
        <w:rPr>
          <w:rFonts w:ascii="Times New Roman" w:hAnsi="Times New Roman" w:cs="Times New Roman"/>
          <w:color w:val="7030A0"/>
          <w:sz w:val="24"/>
          <w:szCs w:val="24"/>
        </w:rPr>
        <w:t xml:space="preserve"> </w:t>
      </w:r>
    </w:p>
    <w:p w:rsidR="00B333BD" w:rsidRPr="00B427B8" w:rsidRDefault="00B333BD" w:rsidP="00B333BD">
      <w:pPr>
        <w:spacing w:after="0" w:line="240" w:lineRule="auto"/>
        <w:ind w:right="1134" w:firstLine="567"/>
        <w:jc w:val="both"/>
        <w:rPr>
          <w:rFonts w:ascii="Times New Roman" w:hAnsi="Times New Roman" w:cs="Times New Roman"/>
          <w:sz w:val="24"/>
          <w:szCs w:val="24"/>
        </w:rPr>
      </w:pPr>
      <w:r w:rsidRPr="004E6491">
        <w:rPr>
          <w:rFonts w:ascii="Times New Roman" w:hAnsi="Times New Roman" w:cs="Times New Roman"/>
          <w:color w:val="7030A0"/>
          <w:sz w:val="24"/>
          <w:szCs w:val="24"/>
        </w:rPr>
        <w:t>Zhruba dvě třetiny zaměstnanců mají přitom mzdu nižší, než je průměr.</w:t>
      </w:r>
      <w:r w:rsidR="004E6491">
        <w:rPr>
          <w:rStyle w:val="Znakapoznpodarou"/>
          <w:rFonts w:ascii="Times New Roman" w:hAnsi="Times New Roman" w:cs="Times New Roman"/>
          <w:color w:val="7030A0"/>
          <w:sz w:val="24"/>
          <w:szCs w:val="24"/>
        </w:rPr>
        <w:footnoteReference w:id="941"/>
      </w:r>
      <w:r w:rsidRPr="004E6491">
        <w:rPr>
          <w:rFonts w:ascii="Times New Roman" w:hAnsi="Times New Roman" w:cs="Times New Roman"/>
          <w:color w:val="7030A0"/>
          <w:sz w:val="24"/>
          <w:szCs w:val="24"/>
        </w:rPr>
        <w:t xml:space="preserve"> </w:t>
      </w:r>
      <w:r w:rsidRPr="00B427B8">
        <w:rPr>
          <w:rFonts w:ascii="Times New Roman" w:hAnsi="Times New Roman" w:cs="Times New Roman"/>
          <w:sz w:val="24"/>
          <w:szCs w:val="24"/>
        </w:rPr>
        <w:t xml:space="preserve">80 % zaměstnanců pobíralo mzdu mezi 10 837 korunami a 39 603 korunami. </w:t>
      </w:r>
      <w:r w:rsidR="006B3AA2" w:rsidRPr="00B427B8">
        <w:rPr>
          <w:rFonts w:ascii="Times New Roman" w:hAnsi="Times New Roman" w:cs="Times New Roman"/>
          <w:sz w:val="24"/>
          <w:szCs w:val="24"/>
        </w:rPr>
        <w:t xml:space="preserve">Medián, který není citlivý na extrémní hodnoty jako průměr (půlí přesně soubor zaměstnanců na poloviny) </w:t>
      </w:r>
      <w:r w:rsidRPr="00B427B8">
        <w:rPr>
          <w:rFonts w:ascii="Times New Roman" w:hAnsi="Times New Roman" w:cs="Times New Roman"/>
          <w:sz w:val="24"/>
          <w:szCs w:val="24"/>
        </w:rPr>
        <w:t xml:space="preserve">činí jen 21 331 korun (u mužů 23 197 korun, u žen 19 061 korun). </w:t>
      </w:r>
    </w:p>
    <w:p w:rsidR="00B333BD" w:rsidRPr="00B427B8" w:rsidRDefault="00B333BD" w:rsidP="00B333BD">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Značně se liší hrubé měsíční mzdy v krajích. Praha má výjimečné postavení s průměrem 32 278. Následuje Středočeský kraj s 24 537 korunami, Jihomoravský s 24 008 korunami a Plzeňský s 23 798 korunami. Další kraje se pohybují nad 22 tisíci korunami. Nejnižší úroveň je v Pardubickém kraji s 21 997 korunami, ve Zlínském kraji s 21 819 korunami a v Karlovarském kraji s 21 249 korunami. </w:t>
      </w:r>
    </w:p>
    <w:p w:rsidR="00C56AA0" w:rsidRPr="00B427B8" w:rsidRDefault="00C56AA0" w:rsidP="00C56AA0">
      <w:pPr>
        <w:spacing w:after="0" w:line="240" w:lineRule="auto"/>
        <w:ind w:right="1134"/>
        <w:jc w:val="both"/>
        <w:rPr>
          <w:rFonts w:ascii="Times New Roman" w:hAnsi="Times New Roman" w:cs="Times New Roman"/>
          <w:b/>
          <w:sz w:val="24"/>
          <w:szCs w:val="24"/>
        </w:rPr>
      </w:pPr>
    </w:p>
    <w:p w:rsidR="007926F1" w:rsidRPr="00B427B8" w:rsidRDefault="007926F1" w:rsidP="00EC0D51">
      <w:pPr>
        <w:spacing w:line="240" w:lineRule="auto"/>
        <w:ind w:right="1152" w:firstLine="540"/>
        <w:jc w:val="both"/>
        <w:rPr>
          <w:rFonts w:ascii="Times New Roman" w:eastAsia="MS Mincho" w:hAnsi="Times New Roman" w:cs="Times New Roman"/>
          <w:sz w:val="24"/>
          <w:szCs w:val="24"/>
        </w:rPr>
      </w:pPr>
      <w:r w:rsidRPr="00B427B8">
        <w:rPr>
          <w:rFonts w:ascii="Times New Roman" w:hAnsi="Times New Roman" w:cs="Times New Roman"/>
          <w:sz w:val="24"/>
          <w:szCs w:val="24"/>
        </w:rPr>
        <w:t>V </w:t>
      </w:r>
      <w:r w:rsidRPr="00B427B8">
        <w:rPr>
          <w:rFonts w:ascii="Times New Roman" w:hAnsi="Times New Roman" w:cs="Times New Roman"/>
          <w:b/>
          <w:i/>
          <w:sz w:val="24"/>
          <w:szCs w:val="24"/>
        </w:rPr>
        <w:t>mezinárodním srovnání</w:t>
      </w:r>
      <w:r w:rsidRPr="00B427B8">
        <w:rPr>
          <w:rFonts w:ascii="Times New Roman" w:hAnsi="Times New Roman" w:cs="Times New Roman"/>
          <w:sz w:val="24"/>
          <w:szCs w:val="24"/>
        </w:rPr>
        <w:t>, vzhledem k cenám zboží a služeb, dosahovala však průměrná mzda stále zhruba poloviny německé úrovně a většina pracujících měla mzdu nižší, než byla minimální mzda v Lucembursku. Česko se k cenám zboží a služeb v EU přibližovalo jen velmi pomalu tím, že rušilo regulace, sbližovalo sazby spotřebních daní a daně z přidané hodnoty.</w:t>
      </w:r>
      <w:r w:rsidRPr="00B427B8">
        <w:rPr>
          <w:rFonts w:ascii="Times New Roman" w:eastAsia="MS Mincho" w:hAnsi="Times New Roman" w:cs="Times New Roman"/>
          <w:sz w:val="24"/>
          <w:szCs w:val="24"/>
          <w:vertAlign w:val="superscript"/>
        </w:rPr>
        <w:footnoteReference w:id="942"/>
      </w:r>
    </w:p>
    <w:p w:rsidR="007926F1" w:rsidRPr="00B427B8" w:rsidRDefault="007926F1" w:rsidP="00573C39">
      <w:pPr>
        <w:spacing w:line="240" w:lineRule="auto"/>
        <w:ind w:right="1152"/>
        <w:jc w:val="both"/>
        <w:rPr>
          <w:rFonts w:ascii="Times New Roman" w:eastAsia="MS Mincho" w:hAnsi="Times New Roman" w:cs="Times New Roman"/>
          <w:b/>
          <w:bCs/>
          <w:i/>
          <w:iCs/>
          <w:sz w:val="24"/>
          <w:szCs w:val="24"/>
        </w:rPr>
      </w:pP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Nejvyšší a nejnižší příjmové skupiny</w:t>
      </w:r>
    </w:p>
    <w:p w:rsidR="007926F1" w:rsidRPr="00B427B8" w:rsidRDefault="007926F1" w:rsidP="00CB4AE4">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Značně postoupila výrazná příjmová diferenciace. Rozdíl mezi skupinou příjemců vysokých mezd a platů a skupinou s nízkými mzdami a platy se stále zvyšoval, i když k základní distanci již došlo. Rozestupovaly se příjmy lidí v „horních“ a „dolních“ vrstvách společnosti: malá část společnosti stále více bohatla, obrovská většina naopak stále více chudla. </w:t>
      </w:r>
    </w:p>
    <w:p w:rsidR="00CB4AE4" w:rsidRPr="00B427B8" w:rsidRDefault="00CB4AE4" w:rsidP="00CB4AE4">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Podstatně vyšší růst průměrné mzdy ve srovnání s nárůstem mzdy prostředního zaměstnance (mediánu) ukazuje na nárůst extrémně vysokých a extrémně nízkých výdělků. Desetina zaměstnanců s nízkým výdělkem měla mzdy nižší než 11 929 Kč, desetina nejlépe placených měla vyšší příjmy než 40 715 Kč.</w:t>
      </w:r>
      <w:r w:rsidRPr="00B427B8">
        <w:rPr>
          <w:rStyle w:val="Znakapoznpodarou"/>
          <w:rFonts w:ascii="Times New Roman" w:hAnsi="Times New Roman" w:cs="Times New Roman"/>
          <w:sz w:val="24"/>
          <w:szCs w:val="24"/>
        </w:rPr>
        <w:footnoteReference w:id="943"/>
      </w:r>
      <w:r w:rsidRPr="00B427B8">
        <w:rPr>
          <w:rFonts w:ascii="Times New Roman" w:hAnsi="Times New Roman" w:cs="Times New Roman"/>
          <w:sz w:val="24"/>
          <w:szCs w:val="24"/>
        </w:rPr>
        <w:t xml:space="preserve"> </w:t>
      </w:r>
      <w:r w:rsidR="004724ED" w:rsidRPr="00B427B8">
        <w:rPr>
          <w:rFonts w:ascii="Times New Roman" w:hAnsi="Times New Roman" w:cs="Times New Roman"/>
          <w:sz w:val="24"/>
          <w:szCs w:val="24"/>
        </w:rPr>
        <w:t>Na průměrnou mzdu přitom nedosáhlo přes 67 procent zaměstnanců.</w:t>
      </w:r>
      <w:r w:rsidR="004724ED" w:rsidRPr="00B427B8">
        <w:rPr>
          <w:rStyle w:val="Znakapoznpodarou"/>
          <w:rFonts w:ascii="Times New Roman" w:hAnsi="Times New Roman" w:cs="Times New Roman"/>
          <w:sz w:val="24"/>
          <w:szCs w:val="24"/>
        </w:rPr>
        <w:footnoteReference w:id="944"/>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Příjmová propast byla vytvářena podle hledisek, které v naprosté většině případů nemají s celospolečenskou prosperitou téměř nic společného. Platy vedoucích pracovníků, specialistů apod. (zahrnují i příjmy podnikatelů určené na spotřebu) rostly rychleji, než byl průměrný nárůst mezd a platů, mzdy - zvláště méně kvalifikovaných pracovníků - naopak pomaleji. Postupně se tyto rozdíly ustalovaly a blížily západoevropské úrovni.</w:t>
      </w:r>
    </w:p>
    <w:p w:rsidR="007926F1" w:rsidRPr="00B427B8" w:rsidRDefault="007926F1"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Podobně jako ve světě patřili k nejvyšším příjmovým skupinám manažeři v průmyslu a v dalších odvětvích, politici, pracovníci státního aparátu, finančnictví, </w:t>
      </w:r>
      <w:r w:rsidRPr="00B427B8">
        <w:rPr>
          <w:rFonts w:ascii="Times New Roman" w:hAnsi="Times New Roman" w:cs="Times New Roman"/>
          <w:sz w:val="24"/>
          <w:szCs w:val="24"/>
        </w:rPr>
        <w:lastRenderedPageBreak/>
        <w:t xml:space="preserve">prominenti ve sféře masové kultury, sportu aj. </w:t>
      </w:r>
      <w:r w:rsidRPr="00B427B8">
        <w:rPr>
          <w:rFonts w:ascii="Times New Roman" w:eastAsia="MS Mincho" w:hAnsi="Times New Roman" w:cs="Times New Roman"/>
          <w:sz w:val="24"/>
          <w:szCs w:val="24"/>
        </w:rPr>
        <w:t xml:space="preserve">Průměrný výdělek manažerů tvořil na přelomu století ročně 420 000 Kč, vedoucích organizace 970 000 Kč, náměstků, odborných ředitelů, ředitelů závodů 567 000 Kč, vedoucích útvarů 315 000 Kč. Průměrný výdělek organizace </w:t>
      </w:r>
      <w:r w:rsidR="00EC0D51" w:rsidRPr="00B427B8">
        <w:rPr>
          <w:rFonts w:ascii="Times New Roman" w:eastAsia="MS Mincho" w:hAnsi="Times New Roman" w:cs="Times New Roman"/>
          <w:sz w:val="24"/>
          <w:szCs w:val="24"/>
        </w:rPr>
        <w:t xml:space="preserve">ročně </w:t>
      </w:r>
      <w:r w:rsidRPr="00B427B8">
        <w:rPr>
          <w:rFonts w:ascii="Times New Roman" w:eastAsia="MS Mincho" w:hAnsi="Times New Roman" w:cs="Times New Roman"/>
          <w:sz w:val="24"/>
          <w:szCs w:val="24"/>
        </w:rPr>
        <w:t>byl přitom 160</w:t>
      </w:r>
      <w:r w:rsidR="00EC0D51" w:rsidRPr="00B427B8">
        <w:rPr>
          <w:rFonts w:ascii="Times New Roman" w:eastAsia="MS Mincho" w:hAnsi="Times New Roman" w:cs="Times New Roman"/>
          <w:sz w:val="24"/>
          <w:szCs w:val="24"/>
        </w:rPr>
        <w:t> </w:t>
      </w:r>
      <w:r w:rsidRPr="00B427B8">
        <w:rPr>
          <w:rFonts w:ascii="Times New Roman" w:eastAsia="MS Mincho" w:hAnsi="Times New Roman" w:cs="Times New Roman"/>
          <w:sz w:val="24"/>
          <w:szCs w:val="24"/>
        </w:rPr>
        <w:t>000</w:t>
      </w:r>
      <w:r w:rsidR="00EC0D51" w:rsidRPr="00B427B8">
        <w:rPr>
          <w:rFonts w:ascii="Times New Roman" w:eastAsia="MS Mincho" w:hAnsi="Times New Roman" w:cs="Times New Roman"/>
          <w:sz w:val="24"/>
          <w:szCs w:val="24"/>
        </w:rPr>
        <w:t xml:space="preserve"> Kč</w:t>
      </w:r>
      <w:r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vertAlign w:val="superscript"/>
        </w:rPr>
        <w:footnoteReference w:id="945"/>
      </w:r>
      <w:r w:rsidRPr="00B427B8">
        <w:rPr>
          <w:rFonts w:ascii="Times New Roman" w:eastAsia="MS Mincho" w:hAnsi="Times New Roman" w:cs="Times New Roman"/>
          <w:sz w:val="24"/>
          <w:szCs w:val="24"/>
        </w:rPr>
        <w:t xml:space="preserve"> </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Pokud jde o zaměstnance, patřili mezi nejlépe placené zaměstnanci zahraničních společností, s nejvyšší průměrnou mzdou a tvrdým dohledem na srovnávání platů s růstem produktivity práce. Měli nadprůměrné mzdy i nadprůměrné tempo růstu. Přesto představovaly jejich příjmy podle kurzu koruny pouze čtvrtinu (nebo i méně) toho, co musely tyto podniky platit zaměstnancům ve své mateřské zemi.</w:t>
      </w:r>
    </w:p>
    <w:p w:rsidR="006B3AA2" w:rsidRPr="00B427B8" w:rsidRDefault="006B3AA2" w:rsidP="006B3AA2">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Značně se liš</w:t>
      </w:r>
      <w:r w:rsidR="00E76375" w:rsidRPr="00B427B8">
        <w:rPr>
          <w:rFonts w:ascii="Times New Roman" w:hAnsi="Times New Roman" w:cs="Times New Roman"/>
          <w:sz w:val="24"/>
          <w:szCs w:val="24"/>
        </w:rPr>
        <w:t>ily</w:t>
      </w:r>
      <w:r w:rsidRPr="00B427B8">
        <w:rPr>
          <w:rFonts w:ascii="Times New Roman" w:hAnsi="Times New Roman" w:cs="Times New Roman"/>
          <w:sz w:val="24"/>
          <w:szCs w:val="24"/>
        </w:rPr>
        <w:t xml:space="preserve"> průměrné hrubé mzdy v jednotlivých oborech. Nejvyšší </w:t>
      </w:r>
      <w:r w:rsidR="00E76375" w:rsidRPr="00B427B8">
        <w:rPr>
          <w:rFonts w:ascii="Times New Roman" w:hAnsi="Times New Roman" w:cs="Times New Roman"/>
          <w:sz w:val="24"/>
          <w:szCs w:val="24"/>
        </w:rPr>
        <w:t>byla</w:t>
      </w:r>
      <w:r w:rsidRPr="00B427B8">
        <w:rPr>
          <w:rFonts w:ascii="Times New Roman" w:hAnsi="Times New Roman" w:cs="Times New Roman"/>
          <w:sz w:val="24"/>
          <w:szCs w:val="24"/>
        </w:rPr>
        <w:t xml:space="preserve"> v informačně komunikačních technologiích – 45 834 a ve finančním sektoru – 45 128 korun; nad průměrem </w:t>
      </w:r>
      <w:r w:rsidR="00E76375" w:rsidRPr="00B427B8">
        <w:rPr>
          <w:rFonts w:ascii="Times New Roman" w:hAnsi="Times New Roman" w:cs="Times New Roman"/>
          <w:sz w:val="24"/>
          <w:szCs w:val="24"/>
        </w:rPr>
        <w:t>byly</w:t>
      </w:r>
      <w:r w:rsidRPr="00B427B8">
        <w:rPr>
          <w:rFonts w:ascii="Times New Roman" w:hAnsi="Times New Roman" w:cs="Times New Roman"/>
          <w:sz w:val="24"/>
          <w:szCs w:val="24"/>
        </w:rPr>
        <w:t xml:space="preserve"> ještě mzdy v energetice – 37 984 a ve vědecké činnosti – 31 052, ve veřejné správě a obraně – 26 372 a ve zdravotní a sociální péči – 25 142 korun. Mzdy v dalších oborech se pohyb</w:t>
      </w:r>
      <w:r w:rsidR="00E76375" w:rsidRPr="00B427B8">
        <w:rPr>
          <w:rFonts w:ascii="Times New Roman" w:hAnsi="Times New Roman" w:cs="Times New Roman"/>
          <w:sz w:val="24"/>
          <w:szCs w:val="24"/>
        </w:rPr>
        <w:t>ovaly</w:t>
      </w:r>
      <w:r w:rsidRPr="00B427B8">
        <w:rPr>
          <w:rFonts w:ascii="Times New Roman" w:hAnsi="Times New Roman" w:cs="Times New Roman"/>
          <w:sz w:val="24"/>
          <w:szCs w:val="24"/>
        </w:rPr>
        <w:t xml:space="preserve"> od 24 593 (ve zdravotnictví</w:t>
      </w:r>
      <w:r w:rsidR="00E76375" w:rsidRPr="00B427B8">
        <w:rPr>
          <w:rFonts w:ascii="Times New Roman" w:hAnsi="Times New Roman" w:cs="Times New Roman"/>
          <w:sz w:val="24"/>
          <w:szCs w:val="24"/>
        </w:rPr>
        <w:t>)</w:t>
      </w:r>
      <w:r w:rsidRPr="00B427B8">
        <w:rPr>
          <w:rFonts w:ascii="Times New Roman" w:hAnsi="Times New Roman" w:cs="Times New Roman"/>
          <w:sz w:val="24"/>
          <w:szCs w:val="24"/>
        </w:rPr>
        <w:t xml:space="preserve"> po 19 614 </w:t>
      </w:r>
      <w:r w:rsidR="00E76375" w:rsidRPr="00B427B8">
        <w:rPr>
          <w:rFonts w:ascii="Times New Roman" w:hAnsi="Times New Roman" w:cs="Times New Roman"/>
          <w:sz w:val="24"/>
          <w:szCs w:val="24"/>
        </w:rPr>
        <w:t>(</w:t>
      </w:r>
      <w:r w:rsidRPr="00B427B8">
        <w:rPr>
          <w:rFonts w:ascii="Times New Roman" w:hAnsi="Times New Roman" w:cs="Times New Roman"/>
          <w:sz w:val="24"/>
          <w:szCs w:val="24"/>
        </w:rPr>
        <w:t>v ostatní činnosti).</w:t>
      </w:r>
      <w:r w:rsidR="00996272"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Nejnižší </w:t>
      </w:r>
      <w:r w:rsidR="00E76375" w:rsidRPr="00B427B8">
        <w:rPr>
          <w:rFonts w:ascii="Times New Roman" w:hAnsi="Times New Roman" w:cs="Times New Roman"/>
          <w:sz w:val="24"/>
          <w:szCs w:val="24"/>
        </w:rPr>
        <w:t xml:space="preserve">byly </w:t>
      </w:r>
      <w:r w:rsidRPr="00B427B8">
        <w:rPr>
          <w:rFonts w:ascii="Times New Roman" w:hAnsi="Times New Roman" w:cs="Times New Roman"/>
          <w:sz w:val="24"/>
          <w:szCs w:val="24"/>
        </w:rPr>
        <w:t>od 16 969 korun v administrativní činnosti po např. 13 986 v ubytování, stravování a pohostinství.</w:t>
      </w:r>
    </w:p>
    <w:p w:rsidR="007926F1" w:rsidRPr="00B427B8" w:rsidRDefault="00996272" w:rsidP="00ED7AEA">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Průměr mezd smazává rozdíl mezi nejvyššími a nejnižšími mzdami. Průměrná mzda v zemědělství, lesnictví a rybářství dosahovala podle ČSÚ ve třetím čtvrtletí 2013 21 044 korun, mzda traktoristy (6. třída) však byl</w:t>
      </w:r>
      <w:r w:rsidR="00ED7AEA" w:rsidRPr="00B427B8">
        <w:rPr>
          <w:rFonts w:ascii="Times New Roman" w:hAnsi="Times New Roman" w:cs="Times New Roman"/>
          <w:sz w:val="24"/>
          <w:szCs w:val="24"/>
        </w:rPr>
        <w:t xml:space="preserve">a jen </w:t>
      </w:r>
      <w:r w:rsidRPr="00B427B8">
        <w:rPr>
          <w:rFonts w:ascii="Times New Roman" w:hAnsi="Times New Roman" w:cs="Times New Roman"/>
          <w:sz w:val="24"/>
          <w:szCs w:val="24"/>
        </w:rPr>
        <w:t>14 430 korun.</w:t>
      </w:r>
      <w:r w:rsidR="00ED7AEA" w:rsidRPr="00B427B8">
        <w:rPr>
          <w:rStyle w:val="Znakapoznpodarou"/>
          <w:rFonts w:ascii="Times New Roman" w:hAnsi="Times New Roman" w:cs="Times New Roman"/>
          <w:sz w:val="24"/>
          <w:szCs w:val="24"/>
        </w:rPr>
        <w:footnoteReference w:id="946"/>
      </w:r>
      <w:r w:rsidRPr="00B427B8">
        <w:rPr>
          <w:rFonts w:ascii="Times New Roman" w:hAnsi="Times New Roman" w:cs="Times New Roman"/>
          <w:sz w:val="24"/>
          <w:szCs w:val="24"/>
        </w:rPr>
        <w:t xml:space="preserve"> Také u nejvyšších </w:t>
      </w:r>
      <w:r w:rsidR="006B3AA2" w:rsidRPr="00B427B8">
        <w:rPr>
          <w:rFonts w:ascii="Times New Roman" w:hAnsi="Times New Roman" w:cs="Times New Roman"/>
          <w:sz w:val="24"/>
          <w:szCs w:val="24"/>
        </w:rPr>
        <w:t>mezd průměr zkresl</w:t>
      </w:r>
      <w:r w:rsidR="00E76375" w:rsidRPr="00B427B8">
        <w:rPr>
          <w:rFonts w:ascii="Times New Roman" w:hAnsi="Times New Roman" w:cs="Times New Roman"/>
          <w:sz w:val="24"/>
          <w:szCs w:val="24"/>
        </w:rPr>
        <w:t>oval</w:t>
      </w:r>
      <w:r w:rsidRPr="00B427B8">
        <w:rPr>
          <w:rFonts w:ascii="Times New Roman" w:hAnsi="Times New Roman" w:cs="Times New Roman"/>
          <w:sz w:val="24"/>
          <w:szCs w:val="24"/>
        </w:rPr>
        <w:t xml:space="preserve"> rozdíl </w:t>
      </w:r>
      <w:r w:rsidR="00ED7AEA" w:rsidRPr="00B427B8">
        <w:rPr>
          <w:rFonts w:ascii="Times New Roman" w:hAnsi="Times New Roman" w:cs="Times New Roman"/>
          <w:sz w:val="24"/>
          <w:szCs w:val="24"/>
        </w:rPr>
        <w:t>(</w:t>
      </w:r>
      <w:r w:rsidR="006B3AA2" w:rsidRPr="00B427B8">
        <w:rPr>
          <w:rFonts w:ascii="Times New Roman" w:hAnsi="Times New Roman" w:cs="Times New Roman"/>
          <w:sz w:val="24"/>
          <w:szCs w:val="24"/>
        </w:rPr>
        <w:t xml:space="preserve">vysoké mzdy manažerů a šéfů </w:t>
      </w:r>
      <w:r w:rsidR="00ED7AEA" w:rsidRPr="00B427B8">
        <w:rPr>
          <w:rFonts w:ascii="Times New Roman" w:hAnsi="Times New Roman" w:cs="Times New Roman"/>
          <w:sz w:val="24"/>
          <w:szCs w:val="24"/>
        </w:rPr>
        <w:t xml:space="preserve">a platy zaměstnanců v bankách </w:t>
      </w:r>
      <w:r w:rsidR="006B3AA2" w:rsidRPr="00B427B8">
        <w:rPr>
          <w:rFonts w:ascii="Times New Roman" w:hAnsi="Times New Roman" w:cs="Times New Roman"/>
          <w:sz w:val="24"/>
          <w:szCs w:val="24"/>
        </w:rPr>
        <w:t>kole</w:t>
      </w:r>
      <w:r w:rsidR="00ED7AEA" w:rsidRPr="00B427B8">
        <w:rPr>
          <w:rFonts w:ascii="Times New Roman" w:hAnsi="Times New Roman" w:cs="Times New Roman"/>
          <w:sz w:val="24"/>
          <w:szCs w:val="24"/>
        </w:rPr>
        <w:t xml:space="preserve">m 20 000 korun). </w:t>
      </w:r>
      <w:r w:rsidR="007926F1" w:rsidRPr="00B427B8">
        <w:rPr>
          <w:rFonts w:ascii="Times New Roman" w:eastAsia="MS Mincho" w:hAnsi="Times New Roman" w:cs="Times New Roman"/>
          <w:sz w:val="24"/>
          <w:szCs w:val="24"/>
        </w:rPr>
        <w:t>Ve výrobě automobilů byla např. průměrná mzda 16 571 Kč. Největší nárůst oproti roku 1995 tu ovšem zaznamenaly „podhodnocené“ platy výrobních a technických ředitelů (v rozpětí 35 až 50 %).</w:t>
      </w:r>
      <w:r w:rsidR="007926F1" w:rsidRPr="00B427B8">
        <w:rPr>
          <w:rFonts w:ascii="Times New Roman" w:eastAsia="MS Mincho" w:hAnsi="Times New Roman" w:cs="Times New Roman"/>
          <w:sz w:val="24"/>
          <w:szCs w:val="24"/>
          <w:vertAlign w:val="superscript"/>
        </w:rPr>
        <w:footnoteReference w:id="947"/>
      </w:r>
      <w:r w:rsidR="007926F1" w:rsidRPr="00B427B8">
        <w:rPr>
          <w:rFonts w:ascii="Times New Roman" w:eastAsia="MS Mincho" w:hAnsi="Times New Roman" w:cs="Times New Roman"/>
          <w:sz w:val="24"/>
          <w:szCs w:val="24"/>
        </w:rPr>
        <w:t xml:space="preserve"> </w:t>
      </w:r>
    </w:p>
    <w:p w:rsidR="007926F1" w:rsidRPr="00B427B8" w:rsidRDefault="007926F1"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Příjmy byly výrazně odlišovány podle stupně vzdělání a také podle věku, kde nejméně vydělávali mladí lidé, nejvíce lidé ve starším a předdůchodovém věku.</w:t>
      </w:r>
    </w:p>
    <w:p w:rsidR="00835629" w:rsidRPr="00B427B8" w:rsidRDefault="00835629" w:rsidP="00835629">
      <w:pPr>
        <w:spacing w:after="0" w:line="240" w:lineRule="auto"/>
        <w:ind w:right="1134"/>
        <w:jc w:val="both"/>
        <w:rPr>
          <w:rFonts w:ascii="Times New Roman" w:hAnsi="Times New Roman" w:cs="Times New Roman"/>
          <w:b/>
          <w:sz w:val="24"/>
          <w:szCs w:val="24"/>
        </w:rPr>
      </w:pPr>
    </w:p>
    <w:p w:rsidR="00835629" w:rsidRPr="00B427B8" w:rsidRDefault="00835629" w:rsidP="00835629">
      <w:pPr>
        <w:spacing w:after="0" w:line="240" w:lineRule="auto"/>
        <w:ind w:right="1134"/>
        <w:jc w:val="both"/>
        <w:rPr>
          <w:rFonts w:ascii="Times New Roman" w:hAnsi="Times New Roman" w:cs="Times New Roman"/>
          <w:b/>
          <w:i/>
          <w:sz w:val="24"/>
          <w:szCs w:val="24"/>
        </w:rPr>
      </w:pPr>
      <w:r w:rsidRPr="00B427B8">
        <w:rPr>
          <w:rFonts w:ascii="Times New Roman" w:hAnsi="Times New Roman" w:cs="Times New Roman"/>
          <w:b/>
          <w:i/>
          <w:sz w:val="24"/>
          <w:szCs w:val="24"/>
        </w:rPr>
        <w:t>Minimální mzda</w:t>
      </w:r>
    </w:p>
    <w:p w:rsidR="00835629" w:rsidRPr="00B427B8" w:rsidRDefault="00835629" w:rsidP="00835629">
      <w:pPr>
        <w:spacing w:after="0" w:line="240" w:lineRule="auto"/>
        <w:ind w:right="1134"/>
        <w:jc w:val="both"/>
        <w:rPr>
          <w:rFonts w:ascii="Times New Roman" w:hAnsi="Times New Roman" w:cs="Times New Roman"/>
          <w:sz w:val="24"/>
          <w:szCs w:val="24"/>
        </w:rPr>
      </w:pPr>
    </w:p>
    <w:p w:rsidR="00B4268E" w:rsidRDefault="00835629" w:rsidP="00B4268E">
      <w:pPr>
        <w:spacing w:after="0" w:line="240" w:lineRule="auto"/>
        <w:ind w:right="1134" w:firstLine="567"/>
        <w:jc w:val="both"/>
        <w:rPr>
          <w:rFonts w:ascii="Times New Roman" w:hAnsi="Times New Roman" w:cs="Times New Roman"/>
          <w:sz w:val="24"/>
          <w:szCs w:val="24"/>
        </w:rPr>
      </w:pPr>
      <w:r w:rsidRPr="002A5536">
        <w:rPr>
          <w:rFonts w:ascii="Times New Roman" w:hAnsi="Times New Roman" w:cs="Times New Roman"/>
          <w:color w:val="7030A0"/>
          <w:sz w:val="24"/>
          <w:szCs w:val="24"/>
        </w:rPr>
        <w:t>Minimální mzda se od ledna 2007</w:t>
      </w:r>
      <w:r w:rsidR="00B4268E">
        <w:rPr>
          <w:rFonts w:ascii="Times New Roman" w:hAnsi="Times New Roman" w:cs="Times New Roman"/>
          <w:color w:val="7030A0"/>
          <w:sz w:val="24"/>
          <w:szCs w:val="24"/>
        </w:rPr>
        <w:t xml:space="preserve"> dlouhodobě neměnila.</w:t>
      </w:r>
      <w:r w:rsidRPr="002A5536">
        <w:rPr>
          <w:rFonts w:ascii="Times New Roman" w:hAnsi="Times New Roman" w:cs="Times New Roman"/>
          <w:color w:val="7030A0"/>
          <w:sz w:val="24"/>
          <w:szCs w:val="24"/>
        </w:rPr>
        <w:t xml:space="preserve"> Podle odhadů MPSV se týká asi 80 tisíc až 120 tisíc zaměstnanců </w:t>
      </w:r>
      <w:r w:rsidR="00D60369" w:rsidRPr="002A5536">
        <w:rPr>
          <w:rFonts w:ascii="Times New Roman" w:hAnsi="Times New Roman" w:cs="Times New Roman"/>
          <w:color w:val="7030A0"/>
          <w:sz w:val="24"/>
          <w:szCs w:val="24"/>
        </w:rPr>
        <w:t>v</w:t>
      </w:r>
      <w:r w:rsidR="00B4268E">
        <w:rPr>
          <w:rFonts w:ascii="Times New Roman" w:hAnsi="Times New Roman" w:cs="Times New Roman"/>
          <w:color w:val="7030A0"/>
          <w:sz w:val="24"/>
          <w:szCs w:val="24"/>
        </w:rPr>
        <w:t> </w:t>
      </w:r>
      <w:r w:rsidRPr="002A5536">
        <w:rPr>
          <w:rFonts w:ascii="Times New Roman" w:hAnsi="Times New Roman" w:cs="Times New Roman"/>
          <w:color w:val="7030A0"/>
          <w:sz w:val="24"/>
          <w:szCs w:val="24"/>
        </w:rPr>
        <w:t>Česku</w:t>
      </w:r>
      <w:r w:rsidR="00B4268E">
        <w:rPr>
          <w:rFonts w:ascii="Times New Roman" w:hAnsi="Times New Roman" w:cs="Times New Roman"/>
          <w:color w:val="7030A0"/>
          <w:sz w:val="24"/>
          <w:szCs w:val="24"/>
        </w:rPr>
        <w:t xml:space="preserve">, </w:t>
      </w:r>
      <w:r w:rsidR="00B4268E">
        <w:rPr>
          <w:rFonts w:ascii="Times New Roman" w:hAnsi="Times New Roman" w:cs="Times New Roman"/>
          <w:sz w:val="24"/>
          <w:szCs w:val="24"/>
        </w:rPr>
        <w:t xml:space="preserve">což je i po zvýšení na 8 500 Kč situace nejhorší v celé Evropě. </w:t>
      </w:r>
    </w:p>
    <w:p w:rsidR="00D60369" w:rsidRPr="002A5536" w:rsidRDefault="00D60369" w:rsidP="00D60369">
      <w:pPr>
        <w:spacing w:after="0" w:line="240" w:lineRule="auto"/>
        <w:ind w:right="1134" w:firstLine="567"/>
        <w:jc w:val="both"/>
        <w:rPr>
          <w:rFonts w:ascii="Times New Roman" w:hAnsi="Times New Roman" w:cs="Times New Roman"/>
          <w:color w:val="7030A0"/>
          <w:sz w:val="24"/>
          <w:szCs w:val="24"/>
        </w:rPr>
      </w:pPr>
      <w:r w:rsidRPr="002A5536">
        <w:rPr>
          <w:rFonts w:ascii="Times New Roman" w:hAnsi="Times New Roman" w:cs="Times New Roman"/>
          <w:color w:val="7030A0"/>
          <w:sz w:val="24"/>
          <w:szCs w:val="24"/>
        </w:rPr>
        <w:t xml:space="preserve">Ze srovnání vyplývá, že </w:t>
      </w:r>
      <w:r w:rsidR="00B4268E">
        <w:rPr>
          <w:rFonts w:ascii="Times New Roman" w:hAnsi="Times New Roman" w:cs="Times New Roman"/>
          <w:color w:val="7030A0"/>
          <w:sz w:val="24"/>
          <w:szCs w:val="24"/>
        </w:rPr>
        <w:t>Česko</w:t>
      </w:r>
      <w:r w:rsidRPr="002A5536">
        <w:rPr>
          <w:rFonts w:ascii="Times New Roman" w:hAnsi="Times New Roman" w:cs="Times New Roman"/>
          <w:color w:val="7030A0"/>
          <w:sz w:val="24"/>
          <w:szCs w:val="24"/>
        </w:rPr>
        <w:t xml:space="preserve"> patří do kategorie států s nejnižší minimální mzdou v EU, pod 500 eury za měsíc (mezi 28 zeměmi je pátá od konce; některé země ji mají vyjednánu jen sektorově). Spolu s Rumunskem, Estonskem a USA patří také ke státům s nejnižším poměrem minimální mzdy k průměrným hrubým měsíčním výdělkům, tj. pod 35%.</w:t>
      </w:r>
    </w:p>
    <w:p w:rsidR="00D60369" w:rsidRDefault="00D60369" w:rsidP="00D60369">
      <w:pPr>
        <w:spacing w:after="0" w:line="240" w:lineRule="auto"/>
        <w:ind w:right="1134" w:firstLine="567"/>
        <w:jc w:val="both"/>
        <w:rPr>
          <w:rFonts w:ascii="Times New Roman" w:hAnsi="Times New Roman" w:cs="Times New Roman"/>
          <w:sz w:val="24"/>
          <w:szCs w:val="24"/>
        </w:rPr>
      </w:pPr>
    </w:p>
    <w:p w:rsidR="00D60369" w:rsidRPr="00B427B8" w:rsidRDefault="00D60369" w:rsidP="00D6036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b/>
          <w:sz w:val="24"/>
          <w:szCs w:val="24"/>
        </w:rPr>
        <w:t>Srovnání minimální mzdy v Česku a v některých zemích EU</w:t>
      </w:r>
      <w:r w:rsidRPr="00B427B8">
        <w:rPr>
          <w:rFonts w:ascii="Times New Roman" w:hAnsi="Times New Roman" w:cs="Times New Roman"/>
          <w:sz w:val="24"/>
          <w:szCs w:val="24"/>
        </w:rPr>
        <w:t xml:space="preserve"> (v euro):</w:t>
      </w:r>
    </w:p>
    <w:p w:rsidR="00D60369" w:rsidRPr="00B427B8" w:rsidRDefault="00D60369" w:rsidP="00D6036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Belgie 1294, Francie 1220, V. Británie 1139, Řecko 917, Španělsko 774, Polsko 555, Slovensko 445, </w:t>
      </w:r>
      <w:r w:rsidRPr="00B427B8">
        <w:rPr>
          <w:rFonts w:ascii="Times New Roman" w:hAnsi="Times New Roman" w:cs="Times New Roman"/>
          <w:b/>
          <w:sz w:val="24"/>
          <w:szCs w:val="24"/>
        </w:rPr>
        <w:t>Česko 439 euro.</w:t>
      </w:r>
      <w:r w:rsidRPr="00B427B8">
        <w:rPr>
          <w:rFonts w:ascii="Times New Roman" w:hAnsi="Times New Roman" w:cs="Times New Roman"/>
          <w:sz w:val="24"/>
          <w:szCs w:val="24"/>
        </w:rPr>
        <w:t xml:space="preserve"> </w:t>
      </w:r>
    </w:p>
    <w:p w:rsidR="00D60369" w:rsidRPr="00B427B8" w:rsidRDefault="00D60369" w:rsidP="00D6036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0"/>
          <w:szCs w:val="20"/>
        </w:rPr>
      </w:pPr>
    </w:p>
    <w:p w:rsidR="00D60369" w:rsidRPr="00B427B8" w:rsidRDefault="00D60369" w:rsidP="00D60369">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0"/>
          <w:szCs w:val="20"/>
        </w:rPr>
      </w:pPr>
      <w:r w:rsidRPr="00B427B8">
        <w:rPr>
          <w:rFonts w:ascii="Times New Roman" w:hAnsi="Times New Roman" w:cs="Times New Roman"/>
          <w:sz w:val="20"/>
          <w:szCs w:val="20"/>
        </w:rPr>
        <w:t>Věrtelář, V., Haló noviny, 13. prosince 2012.</w:t>
      </w:r>
    </w:p>
    <w:p w:rsidR="00D60369" w:rsidRDefault="00D60369" w:rsidP="00D60369">
      <w:pPr>
        <w:spacing w:line="240" w:lineRule="auto"/>
        <w:ind w:right="1134" w:firstLine="567"/>
        <w:jc w:val="both"/>
        <w:rPr>
          <w:rFonts w:ascii="Times New Roman" w:hAnsi="Times New Roman" w:cs="Times New Roman"/>
          <w:sz w:val="24"/>
          <w:szCs w:val="24"/>
        </w:rPr>
      </w:pPr>
    </w:p>
    <w:p w:rsidR="00D60369" w:rsidRPr="002A5536" w:rsidRDefault="00D60369" w:rsidP="00D60369">
      <w:pPr>
        <w:spacing w:line="240" w:lineRule="auto"/>
        <w:ind w:right="1134" w:firstLine="567"/>
        <w:jc w:val="both"/>
        <w:rPr>
          <w:rFonts w:ascii="Times New Roman" w:hAnsi="Times New Roman" w:cs="Times New Roman"/>
          <w:color w:val="7030A0"/>
          <w:sz w:val="24"/>
          <w:szCs w:val="24"/>
        </w:rPr>
      </w:pPr>
      <w:r w:rsidRPr="002A5536">
        <w:rPr>
          <w:rFonts w:ascii="Times New Roman" w:hAnsi="Times New Roman" w:cs="Times New Roman"/>
          <w:color w:val="7030A0"/>
          <w:sz w:val="24"/>
          <w:szCs w:val="24"/>
        </w:rPr>
        <w:lastRenderedPageBreak/>
        <w:t>Podle pravicových stran zvyšuje existence minimální mzdy nezaměstnanost a její zvyšování trh práce tak jen dále deformuje. Přes nejnižší minimální mzdu vzhledem k hrubým měsíčním výdělkům ale disproporce mezi počtem volných pracovních míst a počtem nezaměstnaných v Česku trvá. Důležitější než „náklady práce“ je totiž koupěschopná poptávka (srovnejme např. prudký nárůst HDP na potraviny, jeden z nejvyšších v Evropě).  Nízká minimální mzda vede také k vyplácení peněz „bokem“, mimo sociální systém, který je tím dále oslabován.</w:t>
      </w:r>
      <w:r w:rsidRPr="002A5536">
        <w:rPr>
          <w:rStyle w:val="Znakapoznpodarou"/>
          <w:rFonts w:ascii="Times New Roman" w:hAnsi="Times New Roman" w:cs="Times New Roman"/>
          <w:color w:val="7030A0"/>
          <w:sz w:val="24"/>
          <w:szCs w:val="24"/>
        </w:rPr>
        <w:footnoteReference w:id="948"/>
      </w:r>
    </w:p>
    <w:p w:rsidR="007926F1" w:rsidRPr="00B427B8" w:rsidRDefault="007926F1"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b/>
          <w:i/>
          <w:sz w:val="24"/>
          <w:szCs w:val="24"/>
        </w:rPr>
        <w:t>Odbory</w:t>
      </w:r>
      <w:r w:rsidRPr="00B427B8">
        <w:rPr>
          <w:rFonts w:ascii="Times New Roman" w:hAnsi="Times New Roman" w:cs="Times New Roman"/>
          <w:sz w:val="24"/>
          <w:szCs w:val="24"/>
        </w:rPr>
        <w:t xml:space="preserve"> zůstávaly tváří v tvář tomuto vývoji </w:t>
      </w:r>
      <w:r w:rsidRPr="00B427B8">
        <w:rPr>
          <w:rFonts w:ascii="Times New Roman" w:hAnsi="Times New Roman" w:cs="Times New Roman"/>
          <w:b/>
          <w:i/>
          <w:sz w:val="24"/>
          <w:szCs w:val="24"/>
        </w:rPr>
        <w:t>politicky značně stydlivé</w:t>
      </w:r>
      <w:r w:rsidRPr="00B427B8">
        <w:rPr>
          <w:rFonts w:ascii="Times New Roman" w:hAnsi="Times New Roman" w:cs="Times New Roman"/>
          <w:sz w:val="24"/>
          <w:szCs w:val="24"/>
        </w:rPr>
        <w:t>; zprvu jim vadilo i sousloví „protestní akce“ - někdy přece stačí domluva? Zvláště křiklavé problémy však už nemohly přehlížet. Ani bojovník za novou, nepolitickou tvářnost odborů, Richard Falbr, už nebyl schopen mlčky přecházet množící se případy porušování základních práv zaměstnanců, konkrétně zahraničními zaměstnavateli (Bosch-Diesel Jihlava, Siemens: Automobilová technika ve Stříbře aj.).</w:t>
      </w:r>
      <w:r w:rsidRPr="00B427B8">
        <w:rPr>
          <w:rFonts w:ascii="Times New Roman" w:hAnsi="Times New Roman" w:cs="Times New Roman"/>
          <w:sz w:val="24"/>
          <w:szCs w:val="24"/>
          <w:vertAlign w:val="superscript"/>
        </w:rPr>
        <w:t xml:space="preserve"> </w:t>
      </w:r>
      <w:r w:rsidRPr="00B427B8">
        <w:rPr>
          <w:rFonts w:ascii="Times New Roman" w:hAnsi="Times New Roman" w:cs="Times New Roman"/>
          <w:sz w:val="24"/>
          <w:szCs w:val="24"/>
          <w:vertAlign w:val="superscript"/>
        </w:rPr>
        <w:footnoteReference w:id="949"/>
      </w:r>
    </w:p>
    <w:p w:rsidR="007926F1" w:rsidRPr="00B427B8" w:rsidRDefault="007926F1"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Ukazuje se, jak pravdivá zůstává teze profesora Yalské university v USA I. Wallernsteina, který poukazoval na to, že výše reálné mzdy „je výrazem politické síly pracujících“ a je „spojena s politickou vahou antagonistických skupin, s tím, čemu se říká třídní boj“.</w:t>
      </w:r>
      <w:r w:rsidRPr="00B427B8">
        <w:rPr>
          <w:rFonts w:ascii="Times New Roman" w:eastAsia="MS Mincho" w:hAnsi="Times New Roman" w:cs="Times New Roman"/>
          <w:sz w:val="24"/>
          <w:szCs w:val="24"/>
          <w:vertAlign w:val="superscript"/>
        </w:rPr>
        <w:footnoteReference w:id="950"/>
      </w:r>
      <w:r w:rsidRPr="00B427B8">
        <w:rPr>
          <w:rFonts w:ascii="Times New Roman" w:eastAsia="MS Mincho" w:hAnsi="Times New Roman" w:cs="Times New Roman"/>
          <w:sz w:val="24"/>
          <w:szCs w:val="24"/>
        </w:rPr>
        <w:t xml:space="preserve"> </w:t>
      </w:r>
    </w:p>
    <w:p w:rsidR="00950654" w:rsidRPr="00B427B8" w:rsidRDefault="00950654" w:rsidP="00573C39">
      <w:pPr>
        <w:spacing w:after="0" w:line="240" w:lineRule="auto"/>
        <w:ind w:right="1152"/>
        <w:jc w:val="both"/>
        <w:rPr>
          <w:rFonts w:ascii="Times New Roman" w:eastAsia="Times New Roman" w:hAnsi="Times New Roman" w:cs="Times New Roman"/>
          <w:b/>
          <w:bCs/>
          <w:i/>
          <w:sz w:val="24"/>
          <w:szCs w:val="24"/>
          <w:lang w:eastAsia="cs-CZ"/>
        </w:rPr>
      </w:pPr>
    </w:p>
    <w:p w:rsidR="009703AF" w:rsidRPr="00B427B8" w:rsidRDefault="009703AF" w:rsidP="00573C39">
      <w:pPr>
        <w:spacing w:after="0" w:line="240" w:lineRule="auto"/>
        <w:ind w:right="1152"/>
        <w:jc w:val="both"/>
        <w:rPr>
          <w:rFonts w:ascii="Times New Roman" w:eastAsia="Times New Roman" w:hAnsi="Times New Roman" w:cs="Times New Roman"/>
          <w:b/>
          <w:bCs/>
          <w:i/>
          <w:sz w:val="24"/>
          <w:szCs w:val="24"/>
          <w:lang w:eastAsia="cs-CZ"/>
        </w:rPr>
      </w:pPr>
    </w:p>
    <w:p w:rsidR="007926F1" w:rsidRPr="00B427B8" w:rsidRDefault="007926F1"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Pracovní místa</w:t>
      </w:r>
    </w:p>
    <w:p w:rsidR="007926F1" w:rsidRPr="00B427B8" w:rsidRDefault="007926F1" w:rsidP="00573C39">
      <w:pPr>
        <w:spacing w:after="0" w:line="240" w:lineRule="auto"/>
        <w:ind w:right="1152"/>
        <w:jc w:val="both"/>
        <w:rPr>
          <w:rFonts w:ascii="Times New Roman" w:eastAsia="Times New Roman" w:hAnsi="Times New Roman" w:cs="Times New Roman"/>
          <w:sz w:val="24"/>
          <w:szCs w:val="24"/>
          <w:lang w:eastAsia="cs-CZ"/>
        </w:rPr>
      </w:pP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Prudká a hluboká změna vlastnických forem vedla mj. k výraznému úbytku zaměstnanosti v primárním a sekundárním sektoru a k přesunu většiny uvolněných pracovníků do sektoru terciárního. Mluvilo se také o potřebě podpory kvartéru, tj. služeb, orientovaných na kultivaci a uplatnění lidského potenciálu (vzdělávání, sociální a zdravotní služby, včetně osobních, turistika, tělovýchova a sport, rekreace, bydlení, péče o děti a zdravotně postižené atd.). </w:t>
      </w: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Na začátku 90. let zmizelo v Česku na 750 000 pracovních míst. Jak se uvádí v těsnopiseckém záznamu z jednání sněmovny, „stalo se to tím, že veškerá energie vlád konzervativně liberálních byla vymrhána a promarněna pouze na vlastnický přesun, aniž by se cokoli stalo ve prospěch vyšší podnikové kultury, aniž by se zlepšila úroveň řízení a motivace lidí.“</w:t>
      </w:r>
      <w:r w:rsidRPr="00B427B8">
        <w:rPr>
          <w:rFonts w:ascii="Times New Roman" w:eastAsia="Times New Roman" w:hAnsi="Times New Roman" w:cs="Times New Roman"/>
          <w:sz w:val="24"/>
          <w:szCs w:val="24"/>
          <w:vertAlign w:val="superscript"/>
          <w:lang w:eastAsia="cs-CZ"/>
        </w:rPr>
        <w:footnoteReference w:id="951"/>
      </w:r>
      <w:r w:rsidRPr="00B427B8">
        <w:rPr>
          <w:rFonts w:ascii="Times New Roman" w:eastAsia="Times New Roman" w:hAnsi="Times New Roman" w:cs="Times New Roman"/>
          <w:sz w:val="24"/>
          <w:szCs w:val="24"/>
          <w:lang w:eastAsia="cs-CZ"/>
        </w:rPr>
        <w:t xml:space="preserve"> </w:t>
      </w:r>
    </w:p>
    <w:p w:rsidR="007926F1" w:rsidRPr="00B427B8" w:rsidRDefault="007926F1"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Přitom jen část úbytku pracovních míst lze v tehdejších poměrech připsat na </w:t>
      </w:r>
      <w:r w:rsidR="008B5090" w:rsidRPr="00B427B8">
        <w:rPr>
          <w:rFonts w:ascii="Times New Roman" w:eastAsia="Times New Roman" w:hAnsi="Times New Roman" w:cs="Times New Roman"/>
          <w:bCs/>
          <w:sz w:val="24"/>
          <w:szCs w:val="24"/>
          <w:lang w:eastAsia="cs-CZ"/>
        </w:rPr>
        <w:t>v</w:t>
      </w:r>
      <w:r w:rsidRPr="00B427B8">
        <w:rPr>
          <w:rFonts w:ascii="Times New Roman" w:eastAsia="Times New Roman" w:hAnsi="Times New Roman" w:cs="Times New Roman"/>
          <w:bCs/>
          <w:sz w:val="24"/>
          <w:szCs w:val="24"/>
          <w:lang w:eastAsia="cs-CZ"/>
        </w:rPr>
        <w:t>rub</w:t>
      </w:r>
      <w:r w:rsidRPr="00B427B8">
        <w:rPr>
          <w:rFonts w:ascii="Times New Roman" w:eastAsia="Times New Roman" w:hAnsi="Times New Roman" w:cs="Times New Roman"/>
          <w:b/>
          <w:bCs/>
          <w:i/>
          <w:sz w:val="24"/>
          <w:szCs w:val="24"/>
          <w:lang w:eastAsia="cs-CZ"/>
        </w:rPr>
        <w:t xml:space="preserve"> „jobless growth“,</w:t>
      </w:r>
      <w:r w:rsidRPr="00B427B8">
        <w:rPr>
          <w:rFonts w:ascii="Times New Roman" w:eastAsia="Times New Roman" w:hAnsi="Times New Roman" w:cs="Times New Roman"/>
          <w:bCs/>
          <w:sz w:val="24"/>
          <w:szCs w:val="24"/>
          <w:lang w:eastAsia="cs-CZ"/>
        </w:rPr>
        <w:t xml:space="preserve"> zavádění nových, pracovně úsporných technologií, které vytlačují práci, často i vysoce kvalifikovanou.</w:t>
      </w:r>
    </w:p>
    <w:p w:rsidR="007926F1" w:rsidRPr="00B427B8" w:rsidRDefault="007926F1" w:rsidP="00573C39">
      <w:pPr>
        <w:spacing w:after="0" w:line="240" w:lineRule="auto"/>
        <w:ind w:right="1152"/>
        <w:jc w:val="both"/>
        <w:rPr>
          <w:rFonts w:ascii="Times New Roman" w:eastAsia="Times New Roman" w:hAnsi="Times New Roman" w:cs="Times New Roman"/>
          <w:bCs/>
          <w:sz w:val="24"/>
          <w:szCs w:val="24"/>
          <w:lang w:eastAsia="cs-CZ"/>
        </w:rPr>
      </w:pPr>
    </w:p>
    <w:p w:rsidR="005A0ADC" w:rsidRPr="00B427B8" w:rsidRDefault="005A0ADC" w:rsidP="00573C39">
      <w:pPr>
        <w:spacing w:after="0" w:line="240" w:lineRule="auto"/>
        <w:ind w:right="1152"/>
        <w:jc w:val="both"/>
        <w:rPr>
          <w:rFonts w:ascii="Times New Roman" w:eastAsia="Times New Roman" w:hAnsi="Times New Roman" w:cs="Times New Roman"/>
          <w:bCs/>
          <w:sz w:val="24"/>
          <w:szCs w:val="24"/>
          <w:lang w:eastAsia="cs-CZ"/>
        </w:rPr>
      </w:pPr>
    </w:p>
    <w:p w:rsidR="00F923E2" w:rsidRPr="00B427B8" w:rsidRDefault="00F923E2" w:rsidP="00573C39">
      <w:pPr>
        <w:spacing w:after="0" w:line="240" w:lineRule="auto"/>
        <w:ind w:right="1152"/>
        <w:jc w:val="both"/>
        <w:rPr>
          <w:rFonts w:ascii="Times New Roman" w:eastAsia="Times New Roman" w:hAnsi="Times New Roman" w:cs="Times New Roman"/>
          <w:bCs/>
          <w:sz w:val="24"/>
          <w:szCs w:val="24"/>
          <w:lang w:eastAsia="cs-CZ"/>
        </w:rPr>
      </w:pPr>
    </w:p>
    <w:p w:rsidR="007926F1" w:rsidRPr="00B427B8" w:rsidRDefault="007926F1" w:rsidP="0014052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Změna v zaměstnanosti podle odvětví</w:t>
      </w:r>
      <w:r w:rsidR="002D13D2" w:rsidRPr="00B427B8">
        <w:rPr>
          <w:rFonts w:ascii="Times New Roman" w:eastAsia="Times New Roman" w:hAnsi="Times New Roman" w:cs="Times New Roman"/>
          <w:b/>
          <w:bCs/>
          <w:sz w:val="24"/>
          <w:szCs w:val="24"/>
          <w:lang w:eastAsia="cs-CZ"/>
        </w:rPr>
        <w:t xml:space="preserve"> </w:t>
      </w:r>
      <w:r w:rsidR="002D13D2" w:rsidRPr="00B427B8">
        <w:rPr>
          <w:rFonts w:ascii="Times New Roman" w:eastAsia="Times New Roman" w:hAnsi="Times New Roman" w:cs="Times New Roman"/>
          <w:bCs/>
          <w:sz w:val="24"/>
          <w:szCs w:val="24"/>
          <w:lang w:eastAsia="cs-CZ"/>
        </w:rPr>
        <w:t>(v %)</w:t>
      </w:r>
    </w:p>
    <w:p w:rsidR="007926F1" w:rsidRPr="00B427B8" w:rsidRDefault="007926F1" w:rsidP="0014052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sz w:val="24"/>
          <w:szCs w:val="24"/>
          <w:u w:val="single"/>
          <w:lang w:eastAsia="cs-CZ"/>
        </w:rPr>
      </w:pPr>
      <w:r w:rsidRPr="00B427B8">
        <w:rPr>
          <w:rFonts w:ascii="Times New Roman" w:eastAsia="Times New Roman" w:hAnsi="Times New Roman" w:cs="Times New Roman"/>
          <w:sz w:val="24"/>
          <w:szCs w:val="24"/>
          <w:u w:val="single"/>
          <w:lang w:eastAsia="cs-CZ"/>
        </w:rPr>
        <w:t>Odvětví</w:t>
      </w:r>
      <w:r w:rsidR="00726513" w:rsidRPr="00B427B8">
        <w:rPr>
          <w:rFonts w:ascii="Times New Roman" w:eastAsia="Times New Roman" w:hAnsi="Times New Roman" w:cs="Times New Roman"/>
          <w:sz w:val="24"/>
          <w:szCs w:val="24"/>
          <w:u w:val="single"/>
          <w:lang w:eastAsia="cs-CZ"/>
        </w:rPr>
        <w:tab/>
      </w:r>
      <w:r w:rsidR="00726513" w:rsidRPr="00B427B8">
        <w:rPr>
          <w:rFonts w:ascii="Times New Roman" w:eastAsia="Times New Roman" w:hAnsi="Times New Roman" w:cs="Times New Roman"/>
          <w:sz w:val="24"/>
          <w:szCs w:val="24"/>
          <w:u w:val="single"/>
          <w:lang w:eastAsia="cs-CZ"/>
        </w:rPr>
        <w:tab/>
      </w:r>
      <w:r w:rsidR="00726513"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1990</w:t>
      </w:r>
      <w:r w:rsidR="00726513" w:rsidRPr="00B427B8">
        <w:rPr>
          <w:rFonts w:ascii="Times New Roman" w:eastAsia="Times New Roman" w:hAnsi="Times New Roman" w:cs="Times New Roman"/>
          <w:sz w:val="24"/>
          <w:szCs w:val="24"/>
          <w:u w:val="single"/>
          <w:lang w:eastAsia="cs-CZ"/>
        </w:rPr>
        <w:tab/>
      </w:r>
      <w:r w:rsidR="00726513" w:rsidRPr="00B427B8">
        <w:rPr>
          <w:rFonts w:ascii="Times New Roman" w:eastAsia="Times New Roman" w:hAnsi="Times New Roman" w:cs="Times New Roman"/>
          <w:sz w:val="24"/>
          <w:szCs w:val="24"/>
          <w:u w:val="single"/>
          <w:lang w:eastAsia="cs-CZ"/>
        </w:rPr>
        <w:tab/>
      </w:r>
      <w:r w:rsidR="00726513"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b/>
          <w:sz w:val="24"/>
          <w:szCs w:val="24"/>
          <w:u w:val="single"/>
          <w:lang w:eastAsia="cs-CZ"/>
        </w:rPr>
        <w:t>1995</w:t>
      </w:r>
    </w:p>
    <w:p w:rsidR="007926F1" w:rsidRPr="00B427B8" w:rsidRDefault="007926F1" w:rsidP="0014052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Průmysl</w:t>
      </w:r>
      <w:r w:rsidR="00726513" w:rsidRPr="00B427B8">
        <w:rPr>
          <w:rFonts w:ascii="Times New Roman" w:eastAsia="Times New Roman" w:hAnsi="Times New Roman" w:cs="Times New Roman"/>
          <w:sz w:val="24"/>
          <w:szCs w:val="24"/>
          <w:lang w:eastAsia="cs-CZ"/>
        </w:rPr>
        <w:tab/>
      </w:r>
      <w:r w:rsidR="00726513" w:rsidRPr="00B427B8">
        <w:rPr>
          <w:rFonts w:ascii="Times New Roman" w:eastAsia="Times New Roman" w:hAnsi="Times New Roman" w:cs="Times New Roman"/>
          <w:sz w:val="24"/>
          <w:szCs w:val="24"/>
          <w:lang w:eastAsia="cs-CZ"/>
        </w:rPr>
        <w:tab/>
      </w:r>
      <w:r w:rsidR="007265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37,8</w:t>
      </w:r>
      <w:r w:rsidR="002D13D2" w:rsidRPr="00B427B8">
        <w:rPr>
          <w:rFonts w:ascii="Times New Roman" w:eastAsia="Times New Roman" w:hAnsi="Times New Roman" w:cs="Times New Roman"/>
          <w:sz w:val="24"/>
          <w:szCs w:val="24"/>
          <w:lang w:eastAsia="cs-CZ"/>
        </w:rPr>
        <w:tab/>
      </w:r>
      <w:r w:rsidR="002D13D2" w:rsidRPr="00B427B8">
        <w:rPr>
          <w:rFonts w:ascii="Times New Roman" w:eastAsia="Times New Roman" w:hAnsi="Times New Roman" w:cs="Times New Roman"/>
          <w:sz w:val="24"/>
          <w:szCs w:val="24"/>
          <w:lang w:eastAsia="cs-CZ"/>
        </w:rPr>
        <w:tab/>
      </w:r>
      <w:r w:rsidR="002D13D2"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32,5 </w:t>
      </w:r>
    </w:p>
    <w:p w:rsidR="002D13D2" w:rsidRPr="00B427B8" w:rsidRDefault="007926F1" w:rsidP="0014052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Zemědělství a lesnictví</w:t>
      </w:r>
      <w:r w:rsidR="007265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11,8</w:t>
      </w:r>
      <w:r w:rsidR="002D13D2" w:rsidRPr="00B427B8">
        <w:rPr>
          <w:rFonts w:ascii="Times New Roman" w:eastAsia="Times New Roman" w:hAnsi="Times New Roman" w:cs="Times New Roman"/>
          <w:sz w:val="24"/>
          <w:szCs w:val="24"/>
          <w:lang w:eastAsia="cs-CZ"/>
        </w:rPr>
        <w:tab/>
      </w:r>
      <w:r w:rsidR="002D13D2" w:rsidRPr="00B427B8">
        <w:rPr>
          <w:rFonts w:ascii="Times New Roman" w:eastAsia="Times New Roman" w:hAnsi="Times New Roman" w:cs="Times New Roman"/>
          <w:sz w:val="24"/>
          <w:szCs w:val="24"/>
          <w:lang w:eastAsia="cs-CZ"/>
        </w:rPr>
        <w:tab/>
      </w:r>
      <w:r w:rsidR="002D13D2"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6,2 </w:t>
      </w:r>
    </w:p>
    <w:p w:rsidR="007926F1" w:rsidRPr="00B427B8" w:rsidRDefault="007926F1" w:rsidP="0014052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Obchod a služby</w:t>
      </w:r>
      <w:r w:rsidR="00726513" w:rsidRPr="00B427B8">
        <w:rPr>
          <w:rFonts w:ascii="Times New Roman" w:eastAsia="Times New Roman" w:hAnsi="Times New Roman" w:cs="Times New Roman"/>
          <w:sz w:val="24"/>
          <w:szCs w:val="24"/>
          <w:lang w:eastAsia="cs-CZ"/>
        </w:rPr>
        <w:tab/>
      </w:r>
      <w:r w:rsidR="007265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9,8</w:t>
      </w:r>
      <w:r w:rsidR="002D13D2" w:rsidRPr="00B427B8">
        <w:rPr>
          <w:rFonts w:ascii="Times New Roman" w:eastAsia="Times New Roman" w:hAnsi="Times New Roman" w:cs="Times New Roman"/>
          <w:sz w:val="24"/>
          <w:szCs w:val="24"/>
          <w:lang w:eastAsia="cs-CZ"/>
        </w:rPr>
        <w:tab/>
      </w:r>
      <w:r w:rsidR="002D13D2" w:rsidRPr="00B427B8">
        <w:rPr>
          <w:rFonts w:ascii="Times New Roman" w:eastAsia="Times New Roman" w:hAnsi="Times New Roman" w:cs="Times New Roman"/>
          <w:sz w:val="24"/>
          <w:szCs w:val="24"/>
          <w:lang w:eastAsia="cs-CZ"/>
        </w:rPr>
        <w:tab/>
      </w:r>
      <w:r w:rsidR="002D13D2"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17,8 </w:t>
      </w:r>
    </w:p>
    <w:p w:rsidR="007926F1" w:rsidRPr="00B427B8" w:rsidRDefault="007926F1" w:rsidP="0014052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Peněžnictví a pojišťovnictví</w:t>
      </w:r>
      <w:r w:rsidR="007265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0,5</w:t>
      </w:r>
      <w:r w:rsidR="002D13D2" w:rsidRPr="00B427B8">
        <w:rPr>
          <w:rFonts w:ascii="Times New Roman" w:eastAsia="Times New Roman" w:hAnsi="Times New Roman" w:cs="Times New Roman"/>
          <w:sz w:val="24"/>
          <w:szCs w:val="24"/>
          <w:lang w:eastAsia="cs-CZ"/>
        </w:rPr>
        <w:tab/>
      </w:r>
      <w:r w:rsidR="002D13D2" w:rsidRPr="00B427B8">
        <w:rPr>
          <w:rFonts w:ascii="Times New Roman" w:eastAsia="Times New Roman" w:hAnsi="Times New Roman" w:cs="Times New Roman"/>
          <w:sz w:val="24"/>
          <w:szCs w:val="24"/>
          <w:lang w:eastAsia="cs-CZ"/>
        </w:rPr>
        <w:tab/>
      </w:r>
      <w:r w:rsidR="002D13D2"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1,7 </w:t>
      </w:r>
    </w:p>
    <w:p w:rsidR="007926F1" w:rsidRPr="00B427B8" w:rsidRDefault="007926F1" w:rsidP="0014052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Veřejná správa a obrana</w:t>
      </w:r>
      <w:r w:rsidR="007265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1,8  </w:t>
      </w:r>
      <w:r w:rsidR="00726513" w:rsidRPr="00B427B8">
        <w:rPr>
          <w:rFonts w:ascii="Times New Roman" w:eastAsia="Times New Roman" w:hAnsi="Times New Roman" w:cs="Times New Roman"/>
          <w:sz w:val="24"/>
          <w:szCs w:val="24"/>
          <w:lang w:eastAsia="cs-CZ"/>
        </w:rPr>
        <w:tab/>
      </w:r>
      <w:r w:rsidR="00726513" w:rsidRPr="00B427B8">
        <w:rPr>
          <w:rFonts w:ascii="Times New Roman" w:eastAsia="Times New Roman" w:hAnsi="Times New Roman" w:cs="Times New Roman"/>
          <w:sz w:val="24"/>
          <w:szCs w:val="24"/>
          <w:lang w:eastAsia="cs-CZ"/>
        </w:rPr>
        <w:tab/>
      </w:r>
      <w:r w:rsidR="007265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3,2  </w:t>
      </w:r>
    </w:p>
    <w:p w:rsidR="007926F1" w:rsidRPr="00B427B8" w:rsidRDefault="007926F1" w:rsidP="0014052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
          <w:iCs/>
          <w:sz w:val="24"/>
          <w:szCs w:val="24"/>
          <w:lang w:eastAsia="cs-CZ"/>
        </w:rPr>
      </w:pPr>
    </w:p>
    <w:p w:rsidR="007926F1" w:rsidRPr="00B427B8" w:rsidRDefault="007926F1" w:rsidP="0014052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 xml:space="preserve">Pramen: Český statistický úřad. Statistika zaměstnanosti, 1996.             </w:t>
      </w:r>
    </w:p>
    <w:p w:rsidR="007926F1" w:rsidRPr="00B427B8" w:rsidRDefault="007926F1" w:rsidP="00573C39">
      <w:pPr>
        <w:spacing w:after="0" w:line="240" w:lineRule="auto"/>
        <w:ind w:right="1152"/>
        <w:jc w:val="both"/>
        <w:rPr>
          <w:rFonts w:ascii="Times New Roman" w:eastAsia="Times New Roman" w:hAnsi="Times New Roman" w:cs="Times New Roman"/>
          <w:sz w:val="20"/>
          <w:szCs w:val="20"/>
          <w:lang w:eastAsia="cs-CZ"/>
        </w:rPr>
      </w:pP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V </w:t>
      </w:r>
      <w:r w:rsidRPr="00B427B8">
        <w:rPr>
          <w:rFonts w:ascii="Times New Roman" w:eastAsia="Times New Roman" w:hAnsi="Times New Roman" w:cs="Times New Roman"/>
          <w:b/>
          <w:bCs/>
          <w:i/>
          <w:sz w:val="24"/>
          <w:szCs w:val="24"/>
          <w:lang w:eastAsia="cs-CZ"/>
        </w:rPr>
        <w:t>průmyslu</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 xml:space="preserve">pracovalo v roce 1989 2 161 000 zaměstnanců, v roce </w:t>
      </w:r>
      <w:r w:rsidRPr="00B427B8">
        <w:rPr>
          <w:rFonts w:ascii="Times New Roman" w:eastAsia="Times New Roman" w:hAnsi="Times New Roman" w:cs="Times New Roman"/>
          <w:b/>
          <w:sz w:val="24"/>
          <w:szCs w:val="24"/>
          <w:lang w:eastAsia="cs-CZ"/>
        </w:rPr>
        <w:t xml:space="preserve">2003 </w:t>
      </w:r>
      <w:r w:rsidRPr="00B427B8">
        <w:rPr>
          <w:rFonts w:ascii="Times New Roman" w:eastAsia="Times New Roman" w:hAnsi="Times New Roman" w:cs="Times New Roman"/>
          <w:sz w:val="24"/>
          <w:szCs w:val="24"/>
          <w:lang w:eastAsia="cs-CZ"/>
        </w:rPr>
        <w:t>už jen 1 122 000. Část odešla mezi osoby samostatně výdělečně činné (OSVČ), část přešla mezi nezaměstnané. V </w:t>
      </w:r>
      <w:r w:rsidRPr="00B427B8">
        <w:rPr>
          <w:rFonts w:ascii="Times New Roman" w:eastAsia="Times New Roman" w:hAnsi="Times New Roman" w:cs="Times New Roman"/>
          <w:b/>
          <w:i/>
          <w:sz w:val="24"/>
          <w:szCs w:val="24"/>
          <w:lang w:eastAsia="cs-CZ"/>
        </w:rPr>
        <w:t xml:space="preserve">zemědělství, </w:t>
      </w:r>
      <w:r w:rsidRPr="00B427B8">
        <w:rPr>
          <w:rFonts w:ascii="Times New Roman" w:eastAsia="Times New Roman" w:hAnsi="Times New Roman" w:cs="Times New Roman"/>
          <w:sz w:val="24"/>
          <w:szCs w:val="24"/>
          <w:lang w:eastAsia="cs-CZ"/>
        </w:rPr>
        <w:t xml:space="preserve">zejména v živočišné výrobě a v potravinářství, zmizelo od r. 2000 přes 100 000 pracovních míst. </w:t>
      </w: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roce </w:t>
      </w:r>
      <w:r w:rsidRPr="00B427B8">
        <w:rPr>
          <w:rFonts w:ascii="Times New Roman" w:eastAsia="Times New Roman" w:hAnsi="Times New Roman" w:cs="Times New Roman"/>
          <w:b/>
          <w:sz w:val="24"/>
          <w:szCs w:val="24"/>
          <w:lang w:eastAsia="cs-CZ"/>
        </w:rPr>
        <w:t>2012</w:t>
      </w:r>
      <w:r w:rsidRPr="00B427B8">
        <w:rPr>
          <w:rFonts w:ascii="Times New Roman" w:eastAsia="Times New Roman" w:hAnsi="Times New Roman" w:cs="Times New Roman"/>
          <w:sz w:val="24"/>
          <w:szCs w:val="24"/>
          <w:lang w:eastAsia="cs-CZ"/>
        </w:rPr>
        <w:t xml:space="preserve"> počet pracovních míst stagnoval: o jedno pracovní místo se ucházelo 40 až 80 zájemců. Mnozí podnikali desítky pokusů získat opětně zaměstnání.</w:t>
      </w:r>
    </w:p>
    <w:p w:rsidR="00AB00AB" w:rsidRPr="00B427B8" w:rsidRDefault="00AB00AB" w:rsidP="00573C39">
      <w:pPr>
        <w:spacing w:after="0" w:line="240" w:lineRule="auto"/>
        <w:ind w:right="1152"/>
        <w:jc w:val="both"/>
        <w:rPr>
          <w:rFonts w:ascii="Times New Roman" w:eastAsia="Times New Roman" w:hAnsi="Times New Roman" w:cs="Times New Roman"/>
          <w:b/>
          <w:bCs/>
          <w:i/>
          <w:sz w:val="24"/>
          <w:szCs w:val="24"/>
          <w:lang w:eastAsia="cs-CZ"/>
        </w:rPr>
      </w:pPr>
    </w:p>
    <w:p w:rsidR="00C56AA0" w:rsidRPr="00B427B8" w:rsidRDefault="00C56AA0" w:rsidP="00573C39">
      <w:pPr>
        <w:spacing w:after="0" w:line="240" w:lineRule="auto"/>
        <w:ind w:right="1152"/>
        <w:jc w:val="both"/>
        <w:rPr>
          <w:rFonts w:ascii="Times New Roman" w:eastAsia="Times New Roman" w:hAnsi="Times New Roman" w:cs="Times New Roman"/>
          <w:b/>
          <w:bCs/>
          <w:i/>
          <w:sz w:val="24"/>
          <w:szCs w:val="24"/>
          <w:lang w:eastAsia="cs-CZ"/>
        </w:rPr>
      </w:pPr>
    </w:p>
    <w:p w:rsidR="007926F1" w:rsidRPr="00B427B8" w:rsidRDefault="007926F1"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Nezaměstnanost v ČR</w:t>
      </w:r>
    </w:p>
    <w:p w:rsidR="007926F1" w:rsidRPr="00B427B8" w:rsidRDefault="007926F1" w:rsidP="00573C39">
      <w:pPr>
        <w:spacing w:after="0" w:line="240" w:lineRule="auto"/>
        <w:ind w:right="1152"/>
        <w:jc w:val="both"/>
        <w:rPr>
          <w:rFonts w:ascii="Times New Roman" w:eastAsia="Times New Roman" w:hAnsi="Times New Roman" w:cs="Times New Roman"/>
          <w:sz w:val="24"/>
          <w:szCs w:val="24"/>
          <w:lang w:eastAsia="cs-CZ"/>
        </w:rPr>
      </w:pPr>
    </w:p>
    <w:p w:rsidR="007926F1" w:rsidRPr="00B427B8" w:rsidRDefault="007926F1" w:rsidP="00140525">
      <w:pPr>
        <w:spacing w:after="0" w:line="240" w:lineRule="auto"/>
        <w:ind w:left="2835"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Motto oficiální propagandy:  „Kdo chce, práci si najde“.</w:t>
      </w:r>
      <w:r w:rsidR="00B4268E">
        <w:rPr>
          <w:rStyle w:val="Znakapoznpodarou"/>
          <w:rFonts w:ascii="Times New Roman" w:eastAsia="Times New Roman" w:hAnsi="Times New Roman" w:cs="Times New Roman"/>
          <w:sz w:val="20"/>
          <w:szCs w:val="20"/>
          <w:lang w:eastAsia="cs-CZ"/>
        </w:rPr>
        <w:footnoteReference w:id="952"/>
      </w:r>
      <w:r w:rsidRPr="00B427B8">
        <w:rPr>
          <w:rFonts w:ascii="Times New Roman" w:eastAsia="Times New Roman" w:hAnsi="Times New Roman" w:cs="Times New Roman"/>
          <w:sz w:val="20"/>
          <w:szCs w:val="20"/>
          <w:lang w:eastAsia="cs-CZ"/>
        </w:rPr>
        <w:t xml:space="preserve">  </w:t>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Problémy, kterými ve zvýšené míře trpí „trh práce“ </w:t>
      </w:r>
      <w:r w:rsidR="009D0614" w:rsidRPr="00B427B8">
        <w:rPr>
          <w:rFonts w:ascii="Times New Roman" w:eastAsia="Times New Roman" w:hAnsi="Times New Roman" w:cs="Times New Roman"/>
          <w:sz w:val="24"/>
          <w:szCs w:val="24"/>
          <w:lang w:eastAsia="cs-CZ"/>
        </w:rPr>
        <w:t xml:space="preserve">v kapitalistických zemích </w:t>
      </w:r>
      <w:r w:rsidRPr="00B427B8">
        <w:rPr>
          <w:rFonts w:ascii="Times New Roman" w:eastAsia="Times New Roman" w:hAnsi="Times New Roman" w:cs="Times New Roman"/>
          <w:sz w:val="24"/>
          <w:szCs w:val="24"/>
          <w:lang w:eastAsia="cs-CZ"/>
        </w:rPr>
        <w:t xml:space="preserve">od 70. let, lze připsat na vrub dojezdu poválečné obnovy, strukturálních přesunů ke službám či růstu technologické vybavenosti výroby. Kapitalismu jsou však trvale vlastní, i když situaci bezprostředně vyhrocuje neoliberální forma jeho ideologie a politiky. </w:t>
      </w:r>
    </w:p>
    <w:p w:rsidR="009D0614" w:rsidRPr="00B427B8" w:rsidRDefault="009D0614" w:rsidP="009D0614">
      <w:pPr>
        <w:spacing w:after="0" w:line="240" w:lineRule="auto"/>
        <w:ind w:right="1152" w:firstLine="540"/>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4"/>
          <w:szCs w:val="24"/>
          <w:lang w:eastAsia="cs-CZ"/>
        </w:rPr>
        <w:t>Údaje o procentním podílu nezaměstnaných a o jejich absolutním počtu se dosti liší podle zvolených metodik.</w:t>
      </w:r>
      <w:r w:rsidRPr="00B427B8">
        <w:rPr>
          <w:rFonts w:ascii="Times New Roman" w:eastAsia="Times New Roman" w:hAnsi="Times New Roman" w:cs="Times New Roman"/>
          <w:sz w:val="24"/>
          <w:szCs w:val="24"/>
          <w:vertAlign w:val="superscript"/>
          <w:lang w:eastAsia="cs-CZ"/>
        </w:rPr>
        <w:footnoteReference w:id="953"/>
      </w:r>
      <w:r w:rsidRPr="00B427B8">
        <w:rPr>
          <w:rFonts w:ascii="Times New Roman" w:eastAsia="Times New Roman" w:hAnsi="Times New Roman" w:cs="Times New Roman"/>
          <w:sz w:val="24"/>
          <w:szCs w:val="24"/>
          <w:lang w:eastAsia="cs-CZ"/>
        </w:rPr>
        <w:t xml:space="preserve"> V humánní společnosti je ale každá nezaměstnanost nutně nenormální, nepřirozená, nelidská.  Pojem „normální“ či „přirozená“ nezaměstnanost je ovšem uváděn jako nezbytný průvodní jev </w:t>
      </w:r>
      <w:r w:rsidRPr="00B427B8">
        <w:rPr>
          <w:rFonts w:ascii="Times New Roman" w:eastAsia="Times New Roman" w:hAnsi="Times New Roman" w:cs="Times New Roman"/>
          <w:sz w:val="24"/>
          <w:szCs w:val="24"/>
          <w:lang w:eastAsia="cs-CZ"/>
        </w:rPr>
        <w:lastRenderedPageBreak/>
        <w:t xml:space="preserve">„svobodného podnikání“ a takovéto podnikání zase jako bezpodmínečný atribut svobodné společnosti.  </w:t>
      </w:r>
    </w:p>
    <w:p w:rsidR="000253B1" w:rsidRPr="00B427B8" w:rsidRDefault="007926F1" w:rsidP="000253B1">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 roce 1989 nezaměstnanost</w:t>
      </w:r>
      <w:r w:rsidR="000253B1" w:rsidRPr="00B427B8">
        <w:rPr>
          <w:rFonts w:ascii="Times New Roman" w:eastAsia="Times New Roman" w:hAnsi="Times New Roman" w:cs="Times New Roman"/>
          <w:sz w:val="24"/>
          <w:szCs w:val="24"/>
          <w:lang w:eastAsia="cs-CZ"/>
        </w:rPr>
        <w:t xml:space="preserve"> v Česku rychle rostla.</w:t>
      </w:r>
      <w:r w:rsidRPr="00B427B8">
        <w:rPr>
          <w:rFonts w:ascii="Times New Roman" w:eastAsia="Times New Roman" w:hAnsi="Times New Roman" w:cs="Times New Roman"/>
          <w:sz w:val="24"/>
          <w:szCs w:val="24"/>
          <w:lang w:eastAsia="cs-CZ"/>
        </w:rPr>
        <w:t xml:space="preserve"> </w:t>
      </w:r>
      <w:r w:rsidR="000253B1" w:rsidRPr="00B427B8">
        <w:rPr>
          <w:rFonts w:ascii="Times New Roman" w:eastAsia="Times New Roman" w:hAnsi="Times New Roman" w:cs="Times New Roman"/>
          <w:sz w:val="24"/>
          <w:szCs w:val="24"/>
          <w:lang w:eastAsia="cs-CZ"/>
        </w:rPr>
        <w:t xml:space="preserve">Odpovědnost státu vůči občanům se tu zredukovala na službu podnikatelům: staral se o to, aby uchoval schopnost pracovní síly před jejím pracovním nasazením: odpovídající profesní průpravou, podporou v nezaměstnanosti, rekvalifikací a tím nepřímo i vytvářením pracovních příležitostí. </w:t>
      </w:r>
    </w:p>
    <w:p w:rsidR="000253B1" w:rsidRPr="00B427B8" w:rsidRDefault="000253B1" w:rsidP="000253B1">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Vláda si ostatně zprvu velké starosti nedělala. Stanovené hranice nezaměstnanosti, jež byla označena na volném trhu práce za přirozenou, tj. 4 až pět procent, ještě tehdy dosaženo nebylo. Předpokládalo se, že do poloviny 90. let vzroste na 4,5 (podle některých až na 15) procent. Vladimír Dlouhý v zahraničí dokonce prohlašoval, že bude-li u nás nezaměstnanost v tomto roce (mínil rok 1991) nižší než 8-10 %, pak reformy nefungují předpokládaným způsobem.</w:t>
      </w:r>
    </w:p>
    <w:p w:rsidR="007926F1" w:rsidRPr="00B427B8" w:rsidRDefault="007926F1" w:rsidP="000253B1">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w:t>
      </w:r>
      <w:r w:rsidRPr="00B427B8">
        <w:rPr>
          <w:rFonts w:ascii="Times New Roman" w:eastAsia="Times New Roman" w:hAnsi="Times New Roman" w:cs="Times New Roman"/>
          <w:b/>
          <w:sz w:val="24"/>
          <w:szCs w:val="24"/>
          <w:lang w:eastAsia="cs-CZ"/>
        </w:rPr>
        <w:t>lednu 1991</w:t>
      </w:r>
      <w:r w:rsidRPr="00B427B8">
        <w:rPr>
          <w:rFonts w:ascii="Times New Roman" w:eastAsia="Times New Roman" w:hAnsi="Times New Roman" w:cs="Times New Roman"/>
          <w:sz w:val="24"/>
          <w:szCs w:val="24"/>
          <w:lang w:eastAsia="cs-CZ"/>
        </w:rPr>
        <w:t xml:space="preserve"> byla nezaměstnanost v počátečním stadiu: počet občanů, kteří byli bez zaměstnání, se zatím počítal na desetitisíce. V srpnu 1991 dosáhla míra nezaměstnanosti v ČSFR 3,8 %, z toho v ČSR 2,6 % a ve SR 6,3 %.</w:t>
      </w:r>
    </w:p>
    <w:p w:rsidR="007926F1" w:rsidRPr="00B427B8" w:rsidRDefault="007926F1" w:rsidP="000253B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Koncem roku 1997 a začátkem roku 1998 nezaměstnanost výrazně vzrostla. </w:t>
      </w:r>
      <w:r w:rsidRPr="00B427B8">
        <w:rPr>
          <w:rFonts w:ascii="Times New Roman" w:eastAsia="Times New Roman" w:hAnsi="Times New Roman" w:cs="Times New Roman"/>
          <w:b/>
          <w:sz w:val="24"/>
          <w:szCs w:val="24"/>
          <w:lang w:eastAsia="cs-CZ"/>
        </w:rPr>
        <w:t>V prvním čtvrtletí roku 1998</w:t>
      </w:r>
      <w:r w:rsidRPr="00B427B8">
        <w:rPr>
          <w:rFonts w:ascii="Times New Roman" w:eastAsia="Times New Roman" w:hAnsi="Times New Roman" w:cs="Times New Roman"/>
          <w:sz w:val="24"/>
          <w:szCs w:val="24"/>
          <w:lang w:eastAsia="cs-CZ"/>
        </w:rPr>
        <w:t xml:space="preserve"> už bylo uchazečů o práci 287 tisíc. Míra nezaměstnanosti dosáhla 5,6 % a ve třech okresech severních Čech (Most, Chomutov a Louny) překročila 11 %.</w:t>
      </w:r>
      <w:r w:rsidRPr="00B427B8">
        <w:rPr>
          <w:rFonts w:ascii="Times New Roman" w:eastAsia="Times New Roman" w:hAnsi="Times New Roman" w:cs="Times New Roman"/>
          <w:sz w:val="24"/>
          <w:szCs w:val="24"/>
          <w:vertAlign w:val="superscript"/>
          <w:lang w:eastAsia="cs-CZ"/>
        </w:rPr>
        <w:footnoteReference w:id="954"/>
      </w:r>
      <w:r w:rsidRPr="00B427B8">
        <w:rPr>
          <w:rFonts w:ascii="Times New Roman" w:eastAsia="Times New Roman" w:hAnsi="Times New Roman" w:cs="Times New Roman"/>
          <w:sz w:val="24"/>
          <w:szCs w:val="24"/>
          <w:lang w:eastAsia="cs-CZ"/>
        </w:rPr>
        <w:t xml:space="preserve"> Začal růst také podíl dlouhodobě nezaměstnaných; koncem roku 1997 přesáhl čtvrtinu z jejich  celkového počtu. </w:t>
      </w:r>
    </w:p>
    <w:p w:rsidR="00A71797" w:rsidRPr="00B427B8" w:rsidRDefault="00A71797" w:rsidP="00A71797">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V srpnu</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
          <w:sz w:val="24"/>
          <w:szCs w:val="24"/>
          <w:lang w:eastAsia="cs-CZ"/>
        </w:rPr>
        <w:t>2004</w:t>
      </w:r>
      <w:r w:rsidRPr="00B427B8">
        <w:rPr>
          <w:rFonts w:ascii="Times New Roman" w:eastAsia="Times New Roman" w:hAnsi="Times New Roman" w:cs="Times New Roman"/>
          <w:sz w:val="24"/>
          <w:szCs w:val="24"/>
          <w:lang w:eastAsia="cs-CZ"/>
        </w:rPr>
        <w:t xml:space="preserve"> dosáhl počet nezaměstnaných 536 012 osob.</w:t>
      </w:r>
      <w:r w:rsidRPr="00B427B8">
        <w:rPr>
          <w:rFonts w:ascii="Times New Roman" w:eastAsia="Times New Roman" w:hAnsi="Times New Roman" w:cs="Times New Roman"/>
          <w:sz w:val="24"/>
          <w:szCs w:val="24"/>
          <w:vertAlign w:val="superscript"/>
          <w:lang w:eastAsia="cs-CZ"/>
        </w:rPr>
        <w:footnoteReference w:id="955"/>
      </w:r>
      <w:r w:rsidRPr="00B427B8">
        <w:rPr>
          <w:rFonts w:ascii="Times New Roman" w:eastAsia="Times New Roman" w:hAnsi="Times New Roman" w:cs="Times New Roman"/>
          <w:sz w:val="24"/>
          <w:szCs w:val="24"/>
          <w:lang w:eastAsia="cs-CZ"/>
        </w:rPr>
        <w:t xml:space="preserve"> (Dlouhodobě nezaměstnaných rok a déle bylo 217.600, déle než 4 roky 63.100 osob.</w:t>
      </w:r>
      <w:r w:rsidR="000253B1"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vertAlign w:val="superscript"/>
          <w:lang w:eastAsia="cs-CZ"/>
        </w:rPr>
        <w:footnoteReference w:id="956"/>
      </w:r>
      <w:r w:rsidRPr="00B427B8">
        <w:rPr>
          <w:rFonts w:ascii="Times New Roman" w:eastAsia="Times New Roman" w:hAnsi="Times New Roman" w:cs="Times New Roman"/>
          <w:sz w:val="24"/>
          <w:szCs w:val="24"/>
          <w:lang w:eastAsia="cs-CZ"/>
        </w:rPr>
        <w:t xml:space="preserve"> Šlo především o absolventy škol a učilišť, o pracující nad 50. let a ženy s dětmi.</w:t>
      </w:r>
    </w:p>
    <w:p w:rsidR="00236823" w:rsidRPr="00B427B8" w:rsidRDefault="00236823" w:rsidP="00080130">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Podle J. Štraita, nedokázalo zavadit o práci v  roce 2001 už dva roky na 137 000 občanů a celý jeden rok na 236 000 lidí.</w:t>
      </w:r>
      <w:r w:rsidRPr="00B427B8">
        <w:rPr>
          <w:rFonts w:ascii="Times New Roman" w:eastAsia="MS Mincho" w:hAnsi="Times New Roman" w:cs="Times New Roman"/>
          <w:sz w:val="24"/>
          <w:szCs w:val="24"/>
          <w:vertAlign w:val="superscript"/>
        </w:rPr>
        <w:footnoteReference w:id="957"/>
      </w:r>
      <w:r w:rsidRPr="00B427B8">
        <w:rPr>
          <w:rFonts w:ascii="Times New Roman" w:eastAsia="MS Mincho" w:hAnsi="Times New Roman" w:cs="Times New Roman"/>
          <w:sz w:val="24"/>
          <w:szCs w:val="24"/>
        </w:rPr>
        <w:t xml:space="preserve"> V Mostě, kde bylo bez práce 12 410 lidí, hledalo práci déle než půl roku více než 3/4 z nich a ztratili tak nárok na podporu v nezaměstnanosti. Propad na sociální dávky do výše životního minima byl přitom poměrně citelný (zhruba o 2000 Kč).</w:t>
      </w:r>
      <w:r w:rsidRPr="00B427B8">
        <w:rPr>
          <w:rFonts w:ascii="Times New Roman" w:eastAsia="MS Mincho" w:hAnsi="Times New Roman" w:cs="Times New Roman"/>
          <w:sz w:val="24"/>
          <w:szCs w:val="24"/>
          <w:vertAlign w:val="superscript"/>
        </w:rPr>
        <w:footnoteReference w:id="958"/>
      </w:r>
    </w:p>
    <w:p w:rsidR="00B85826" w:rsidRPr="00B427B8" w:rsidRDefault="00B85826" w:rsidP="00080130">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b/>
          <w:i/>
          <w:sz w:val="24"/>
          <w:szCs w:val="24"/>
        </w:rPr>
        <w:t xml:space="preserve">Nezaměstnanost se tak v Česku stala trvalým a znepokojivým jevem. </w:t>
      </w:r>
      <w:r w:rsidRPr="00B427B8">
        <w:rPr>
          <w:rFonts w:ascii="Times New Roman" w:hAnsi="Times New Roman" w:cs="Times New Roman"/>
          <w:sz w:val="24"/>
          <w:szCs w:val="24"/>
        </w:rPr>
        <w:t xml:space="preserve">V zemi je přitom stále vysoká potřeba živé práce, vzhledem k podstatně nižším mzdovým nákladům a relativně nižší technické a technologické úrovni, než v řadě západoevropských zemí. Podle Eurostatu zůstávalo Česko ještě pod průměrem „pětadvacítky“ (průměr EU činil 8,9 %, v ČR 8,8 %). Neprojevoval se ani problém nezaměstnatelnosti (kolektiv prognostiků vedený M. Potůčkem jej např. vůbec nezaznamenal). Na zvětšování celkového počtu nezaměstnaných z hlediska zvyšování organické skladby kapitálu byl stále ještě poměrně nižší tlak. </w:t>
      </w:r>
    </w:p>
    <w:p w:rsidR="00B85826" w:rsidRPr="00B427B8" w:rsidRDefault="00B85826" w:rsidP="00080130">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Před deseti lety se se „vstupem do Evropy“ a možným zvětšením počtu imigrantů očekávalo, že se počet nezaměstnaných dále zvýší. Dosud byla totiž u nás důvodem růstu nezaměstnanosti paradoxně nikoli vysoká, ale nízká tempa růstu ekonomiky, její cyklické výkyvy, snaha o úsporu pracovní síly, zvyšování počtu osob ve skupině 15-59 let do roku 2000 a sílící vnitrostátní i zahraniční konkurence, jakož i výkyvy v ekonomickém cyklu v zahraničí (zvláště v Německu). Proti jejímu růstu měly působit uskutečněné přímé zahraniční investice.</w:t>
      </w:r>
    </w:p>
    <w:p w:rsidR="00B85826" w:rsidRPr="00B427B8" w:rsidRDefault="00B85826" w:rsidP="00B85826">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Postupně ale sílila i </w:t>
      </w:r>
      <w:r w:rsidRPr="00B427B8">
        <w:rPr>
          <w:rFonts w:ascii="Times New Roman" w:hAnsi="Times New Roman" w:cs="Times New Roman"/>
          <w:b/>
          <w:i/>
          <w:sz w:val="24"/>
          <w:szCs w:val="24"/>
        </w:rPr>
        <w:t>strukturální nezaměstnanost</w:t>
      </w:r>
      <w:r w:rsidRPr="00B427B8">
        <w:rPr>
          <w:rFonts w:ascii="Times New Roman" w:hAnsi="Times New Roman" w:cs="Times New Roman"/>
          <w:sz w:val="24"/>
          <w:szCs w:val="24"/>
        </w:rPr>
        <w:t xml:space="preserve">, na kterou nemají konjunkturní výkyvy ekonomiky vliv a ekonomická konjunktura ji spíše zhoršuje. Navíc se prosazuje tendence k </w:t>
      </w:r>
      <w:r w:rsidRPr="00B427B8">
        <w:rPr>
          <w:rFonts w:ascii="Times New Roman" w:hAnsi="Times New Roman" w:cs="Times New Roman"/>
          <w:b/>
          <w:i/>
          <w:sz w:val="24"/>
          <w:szCs w:val="24"/>
        </w:rPr>
        <w:t>nezaměstnanosti dlouhodobé (</w:t>
      </w:r>
      <w:r w:rsidRPr="00B427B8">
        <w:rPr>
          <w:rFonts w:ascii="Times New Roman" w:hAnsi="Times New Roman" w:cs="Times New Roman"/>
          <w:sz w:val="24"/>
          <w:szCs w:val="24"/>
        </w:rPr>
        <w:t xml:space="preserve">trvající nepřetržitě více než jeden rok). </w:t>
      </w:r>
    </w:p>
    <w:p w:rsidR="00B85826" w:rsidRPr="00B427B8" w:rsidRDefault="00B85826" w:rsidP="00B85826">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Počet </w:t>
      </w:r>
      <w:r w:rsidRPr="00B427B8">
        <w:rPr>
          <w:rFonts w:ascii="Times New Roman" w:eastAsia="MS Mincho" w:hAnsi="Times New Roman" w:cs="Times New Roman"/>
          <w:b/>
          <w:i/>
          <w:sz w:val="24"/>
          <w:szCs w:val="24"/>
        </w:rPr>
        <w:t>dlouhodobě nezaměstnaných</w:t>
      </w:r>
      <w:r w:rsidRPr="00B427B8">
        <w:rPr>
          <w:rFonts w:ascii="Times New Roman" w:eastAsia="MS Mincho" w:hAnsi="Times New Roman" w:cs="Times New Roman"/>
          <w:sz w:val="24"/>
          <w:szCs w:val="24"/>
        </w:rPr>
        <w:t xml:space="preserve"> lidí (v procentech z celkové nezaměstnanosti) byl v roce 1997 48,6 %, v roce 2000 již 63,2 %, tj. na 290 000 lidí (nad 9 měsíců 60 700 z 268 902 uchazečů koncem roku 1997). </w:t>
      </w:r>
    </w:p>
    <w:p w:rsidR="00320D49" w:rsidRPr="00B427B8" w:rsidRDefault="00320D49" w:rsidP="00B85826">
      <w:pPr>
        <w:spacing w:after="0" w:line="240" w:lineRule="auto"/>
        <w:ind w:right="1152" w:firstLine="540"/>
        <w:jc w:val="both"/>
        <w:rPr>
          <w:rFonts w:ascii="Times New Roman" w:eastAsia="MS Mincho" w:hAnsi="Times New Roman" w:cs="Times New Roman"/>
          <w:sz w:val="24"/>
          <w:szCs w:val="24"/>
        </w:rPr>
      </w:pPr>
    </w:p>
    <w:p w:rsidR="00967266" w:rsidRPr="00B427B8" w:rsidRDefault="00967266" w:rsidP="00B85826">
      <w:pPr>
        <w:spacing w:after="0" w:line="240" w:lineRule="auto"/>
        <w:ind w:right="1152" w:firstLine="540"/>
        <w:jc w:val="both"/>
        <w:rPr>
          <w:rFonts w:ascii="Times New Roman" w:eastAsia="MS Mincho" w:hAnsi="Times New Roman" w:cs="Times New Roman"/>
          <w:sz w:val="24"/>
          <w:szCs w:val="24"/>
        </w:rPr>
      </w:pPr>
    </w:p>
    <w:p w:rsidR="00B85826" w:rsidRPr="00B427B8" w:rsidRDefault="00320D49" w:rsidP="00B8582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P</w:t>
      </w:r>
      <w:r w:rsidR="00B85826" w:rsidRPr="00B427B8">
        <w:rPr>
          <w:rFonts w:ascii="Times New Roman" w:eastAsia="Times New Roman" w:hAnsi="Times New Roman" w:cs="Times New Roman"/>
          <w:b/>
          <w:bCs/>
          <w:sz w:val="24"/>
          <w:szCs w:val="24"/>
          <w:lang w:eastAsia="cs-CZ"/>
        </w:rPr>
        <w:t>rocento dlouhodobě nezaměstnaných na celkovém počtu nezaměstnaných</w:t>
      </w:r>
    </w:p>
    <w:p w:rsidR="00B85826" w:rsidRPr="00B427B8" w:rsidRDefault="00B85826" w:rsidP="00B8582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Rok</w:t>
      </w:r>
      <w:r w:rsidR="000E6853"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1991</w:t>
      </w:r>
      <w:r w:rsidR="000E6853"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1992</w:t>
      </w:r>
      <w:r w:rsidR="000E6853"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1993</w:t>
      </w:r>
      <w:r w:rsidR="000E6853"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1994</w:t>
      </w:r>
      <w:r w:rsidR="000E6853"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1995</w:t>
      </w:r>
      <w:r w:rsidR="000E6853" w:rsidRPr="00B427B8">
        <w:rPr>
          <w:rFonts w:ascii="Times New Roman" w:eastAsia="Times New Roman" w:hAnsi="Times New Roman" w:cs="Times New Roman"/>
          <w:sz w:val="24"/>
          <w:szCs w:val="24"/>
          <w:u w:val="single"/>
          <w:lang w:eastAsia="cs-CZ"/>
        </w:rPr>
        <w:tab/>
        <w:t>1</w:t>
      </w:r>
      <w:r w:rsidRPr="00B427B8">
        <w:rPr>
          <w:rFonts w:ascii="Times New Roman" w:eastAsia="Times New Roman" w:hAnsi="Times New Roman" w:cs="Times New Roman"/>
          <w:sz w:val="24"/>
          <w:szCs w:val="24"/>
          <w:u w:val="single"/>
          <w:lang w:eastAsia="cs-CZ"/>
        </w:rPr>
        <w:t>996</w:t>
      </w:r>
      <w:r w:rsidR="000E6853"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 xml:space="preserve">1997  </w:t>
      </w:r>
    </w:p>
    <w:p w:rsidR="00B85826" w:rsidRPr="00B427B8" w:rsidRDefault="000E6853" w:rsidP="000E6853">
      <w:pPr>
        <w:pBdr>
          <w:top w:val="single" w:sz="4" w:space="1" w:color="auto"/>
          <w:left w:val="single" w:sz="4" w:space="4" w:color="auto"/>
          <w:bottom w:val="single" w:sz="4" w:space="1" w:color="auto"/>
          <w:right w:val="single" w:sz="4" w:space="4" w:color="auto"/>
        </w:pBdr>
        <w:spacing w:after="0" w:line="240" w:lineRule="auto"/>
        <w:ind w:right="1152" w:firstLine="708"/>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B85826" w:rsidRPr="00B427B8">
        <w:rPr>
          <w:rFonts w:ascii="Times New Roman" w:eastAsia="Times New Roman" w:hAnsi="Times New Roman" w:cs="Times New Roman"/>
          <w:sz w:val="24"/>
          <w:szCs w:val="24"/>
          <w:lang w:eastAsia="cs-CZ"/>
        </w:rPr>
        <w:t>3,9       17,1     14,8     19,2     23,1   22,3     19,6</w:t>
      </w:r>
    </w:p>
    <w:p w:rsidR="00B85826" w:rsidRPr="00B427B8" w:rsidRDefault="00B85826" w:rsidP="00B8582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B85826" w:rsidRPr="00B427B8" w:rsidRDefault="00B85826" w:rsidP="00B85826">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Pramen: Homola-Kotrusová (1998).  (Po</w:t>
      </w:r>
      <w:r w:rsidR="00883D38" w:rsidRPr="00B427B8">
        <w:rPr>
          <w:rFonts w:ascii="Times New Roman" w:eastAsia="Times New Roman" w:hAnsi="Times New Roman" w:cs="Times New Roman"/>
          <w:iCs/>
          <w:sz w:val="20"/>
          <w:szCs w:val="20"/>
          <w:lang w:eastAsia="cs-CZ"/>
        </w:rPr>
        <w:t xml:space="preserve">tůček, Vize rozvoje, </w:t>
      </w:r>
      <w:r w:rsidRPr="00B427B8">
        <w:rPr>
          <w:rFonts w:ascii="Times New Roman" w:eastAsia="Times New Roman" w:hAnsi="Times New Roman" w:cs="Times New Roman"/>
          <w:iCs/>
          <w:sz w:val="20"/>
          <w:szCs w:val="20"/>
          <w:lang w:eastAsia="cs-CZ"/>
        </w:rPr>
        <w:t xml:space="preserve">s. 67.)     </w:t>
      </w:r>
    </w:p>
    <w:p w:rsidR="00FF7151" w:rsidRPr="00B427B8" w:rsidRDefault="00FF7151" w:rsidP="00FF7151">
      <w:pPr>
        <w:spacing w:after="0" w:line="240" w:lineRule="auto"/>
        <w:ind w:right="1152"/>
        <w:jc w:val="both"/>
        <w:rPr>
          <w:rFonts w:ascii="Times New Roman" w:hAnsi="Times New Roman" w:cs="Times New Roman"/>
          <w:b/>
          <w:sz w:val="24"/>
          <w:szCs w:val="24"/>
        </w:rPr>
      </w:pPr>
    </w:p>
    <w:p w:rsidR="00320D49" w:rsidRPr="00B427B8" w:rsidRDefault="00320D49" w:rsidP="000579CF">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b/>
          <w:i/>
          <w:sz w:val="24"/>
          <w:szCs w:val="24"/>
        </w:rPr>
        <w:t>Ve třetím čtvrtletí roku 2013</w:t>
      </w:r>
      <w:r w:rsidRPr="00B427B8">
        <w:rPr>
          <w:rFonts w:ascii="Times New Roman" w:eastAsia="MS Mincho" w:hAnsi="Times New Roman" w:cs="Times New Roman"/>
          <w:sz w:val="24"/>
          <w:szCs w:val="24"/>
        </w:rPr>
        <w:t xml:space="preserve"> se počet osob nezaměstnaných jeden rok a déle dosáhl 161,5 tis. </w:t>
      </w:r>
      <w:r w:rsidR="000579CF" w:rsidRPr="00B427B8">
        <w:rPr>
          <w:rFonts w:ascii="Times New Roman" w:eastAsia="MS Mincho" w:hAnsi="Times New Roman" w:cs="Times New Roman"/>
          <w:sz w:val="24"/>
          <w:szCs w:val="24"/>
        </w:rPr>
        <w:t>o</w:t>
      </w:r>
      <w:r w:rsidRPr="00B427B8">
        <w:rPr>
          <w:rFonts w:ascii="Times New Roman" w:eastAsia="MS Mincho" w:hAnsi="Times New Roman" w:cs="Times New Roman"/>
          <w:sz w:val="24"/>
          <w:szCs w:val="24"/>
        </w:rPr>
        <w:t>sob (podle metodiky ILO)</w:t>
      </w:r>
      <w:r w:rsidR="000579CF" w:rsidRPr="00B427B8">
        <w:rPr>
          <w:rFonts w:ascii="Times New Roman" w:eastAsia="MS Mincho" w:hAnsi="Times New Roman" w:cs="Times New Roman"/>
          <w:sz w:val="24"/>
          <w:szCs w:val="24"/>
        </w:rPr>
        <w:t>.</w:t>
      </w:r>
      <w:r w:rsidR="000579CF" w:rsidRPr="00B427B8">
        <w:rPr>
          <w:rStyle w:val="Znakapoznpodarou"/>
          <w:rFonts w:ascii="Times New Roman" w:eastAsia="MS Mincho" w:hAnsi="Times New Roman" w:cs="Times New Roman"/>
          <w:sz w:val="24"/>
          <w:szCs w:val="24"/>
        </w:rPr>
        <w:footnoteReference w:id="959"/>
      </w:r>
    </w:p>
    <w:p w:rsidR="00080130" w:rsidRPr="00B427B8" w:rsidRDefault="00080130" w:rsidP="000579CF">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Nezaměstnaností byly postiženy </w:t>
      </w:r>
      <w:r w:rsidRPr="00B427B8">
        <w:rPr>
          <w:rFonts w:ascii="Times New Roman" w:eastAsia="MS Mincho" w:hAnsi="Times New Roman" w:cs="Times New Roman"/>
          <w:b/>
          <w:i/>
          <w:sz w:val="24"/>
          <w:szCs w:val="24"/>
        </w:rPr>
        <w:t xml:space="preserve">různé skupiny obyvatelstva, </w:t>
      </w:r>
      <w:r w:rsidRPr="00B427B8">
        <w:rPr>
          <w:rFonts w:ascii="Times New Roman" w:eastAsia="MS Mincho" w:hAnsi="Times New Roman" w:cs="Times New Roman"/>
          <w:sz w:val="24"/>
          <w:szCs w:val="24"/>
        </w:rPr>
        <w:t>nejvíce pak významné části dělnické třídy. K </w:t>
      </w:r>
      <w:r w:rsidRPr="00B427B8">
        <w:rPr>
          <w:rFonts w:ascii="Times New Roman" w:eastAsia="MS Mincho" w:hAnsi="Times New Roman" w:cs="Times New Roman"/>
          <w:b/>
          <w:sz w:val="24"/>
          <w:szCs w:val="24"/>
        </w:rPr>
        <w:t>31. prosinci 1997</w:t>
      </w:r>
      <w:r w:rsidRPr="00B427B8">
        <w:rPr>
          <w:rFonts w:ascii="Times New Roman" w:eastAsia="MS Mincho" w:hAnsi="Times New Roman" w:cs="Times New Roman"/>
          <w:sz w:val="24"/>
          <w:szCs w:val="24"/>
        </w:rPr>
        <w:t xml:space="preserve"> byl podle ČSÚ a MPSV nejvyšší počet nezaměstnaných se základním vzděláním (36,8 %), vyučených 38,1 %, s úplným středním odborným vzděláním (13,8 %). Nejmenší byl počet nezaměstnaných se  vzděláním vysokoškolským (2,2%).  Údaje z</w:t>
      </w:r>
      <w:r w:rsidR="002745DF" w:rsidRPr="00B427B8">
        <w:rPr>
          <w:rFonts w:ascii="Times New Roman" w:eastAsia="MS Mincho" w:hAnsi="Times New Roman" w:cs="Times New Roman"/>
          <w:sz w:val="24"/>
          <w:szCs w:val="24"/>
        </w:rPr>
        <w:t>e</w:t>
      </w:r>
      <w:r w:rsidRPr="00B427B8">
        <w:rPr>
          <w:rFonts w:ascii="Times New Roman" w:eastAsia="MS Mincho" w:hAnsi="Times New Roman" w:cs="Times New Roman"/>
          <w:sz w:val="24"/>
          <w:szCs w:val="24"/>
        </w:rPr>
        <w:t> </w:t>
      </w:r>
      <w:r w:rsidRPr="00B427B8">
        <w:rPr>
          <w:rFonts w:ascii="Times New Roman" w:eastAsia="MS Mincho" w:hAnsi="Times New Roman" w:cs="Times New Roman"/>
          <w:b/>
          <w:sz w:val="24"/>
          <w:szCs w:val="24"/>
        </w:rPr>
        <w:t>3. čtvrtletí 2004</w:t>
      </w:r>
      <w:r w:rsidRPr="00B427B8">
        <w:rPr>
          <w:rFonts w:ascii="Times New Roman" w:eastAsia="MS Mincho" w:hAnsi="Times New Roman" w:cs="Times New Roman"/>
          <w:sz w:val="24"/>
          <w:szCs w:val="24"/>
        </w:rPr>
        <w:t xml:space="preserve"> ukazovaly, že převážnou část nezaměstnaných nadále tvořily osoby se středním vzděláním bez maturity, tedy vyučení a se základním vzděláním. Nižší míru nezaměstnanosti měli trvale vysokoškoláci a osoby s úplným středním vzděláním s maturitou.</w:t>
      </w:r>
      <w:r w:rsidRPr="00B427B8">
        <w:rPr>
          <w:rFonts w:ascii="Times New Roman" w:eastAsia="MS Mincho" w:hAnsi="Times New Roman" w:cs="Times New Roman"/>
          <w:sz w:val="24"/>
          <w:szCs w:val="24"/>
          <w:vertAlign w:val="superscript"/>
        </w:rPr>
        <w:footnoteReference w:id="960"/>
      </w:r>
      <w:r w:rsidRPr="00B427B8">
        <w:rPr>
          <w:rFonts w:ascii="Times New Roman" w:eastAsia="MS Mincho" w:hAnsi="Times New Roman" w:cs="Times New Roman"/>
          <w:sz w:val="24"/>
          <w:szCs w:val="24"/>
        </w:rPr>
        <w:t xml:space="preserve"> </w:t>
      </w:r>
      <w:r w:rsidR="000579CF" w:rsidRPr="00B427B8">
        <w:rPr>
          <w:rFonts w:ascii="Times New Roman" w:eastAsia="MS Mincho" w:hAnsi="Times New Roman" w:cs="Times New Roman"/>
          <w:sz w:val="24"/>
          <w:szCs w:val="24"/>
        </w:rPr>
        <w:t xml:space="preserve"> </w:t>
      </w:r>
      <w:r w:rsidR="00181526" w:rsidRPr="00B427B8">
        <w:rPr>
          <w:rFonts w:ascii="Times New Roman" w:eastAsia="MS Mincho" w:hAnsi="Times New Roman" w:cs="Times New Roman"/>
          <w:sz w:val="24"/>
          <w:szCs w:val="24"/>
        </w:rPr>
        <w:t xml:space="preserve">Také ve </w:t>
      </w:r>
      <w:r w:rsidR="00181526" w:rsidRPr="00B427B8">
        <w:rPr>
          <w:rFonts w:ascii="Times New Roman" w:eastAsia="MS Mincho" w:hAnsi="Times New Roman" w:cs="Times New Roman"/>
          <w:b/>
          <w:i/>
          <w:sz w:val="24"/>
          <w:szCs w:val="24"/>
        </w:rPr>
        <w:t>třetím čtvrtletí roku 2013</w:t>
      </w:r>
      <w:r w:rsidR="00181526" w:rsidRPr="00B427B8">
        <w:rPr>
          <w:rFonts w:ascii="Times New Roman" w:eastAsia="MS Mincho" w:hAnsi="Times New Roman" w:cs="Times New Roman"/>
          <w:sz w:val="24"/>
          <w:szCs w:val="24"/>
        </w:rPr>
        <w:t xml:space="preserve"> vykazují nízkou úroveň nezaměstnanosti vysokoškoláci (3,2 %) a osoby s úplným středním vzděláním s maturitou (5,7 %). Vysoká míra nezaměstnanosti je nadále ve skupině osob se základním vzděláním (23,9 %) a nadprůměrná v početné skupině osob se středním vzděláním bez maturity vč. </w:t>
      </w:r>
      <w:r w:rsidR="00116000" w:rsidRPr="00B427B8">
        <w:rPr>
          <w:rFonts w:ascii="Times New Roman" w:eastAsia="MS Mincho" w:hAnsi="Times New Roman" w:cs="Times New Roman"/>
          <w:sz w:val="24"/>
          <w:szCs w:val="24"/>
        </w:rPr>
        <w:t>v</w:t>
      </w:r>
      <w:r w:rsidR="00181526" w:rsidRPr="00B427B8">
        <w:rPr>
          <w:rFonts w:ascii="Times New Roman" w:eastAsia="MS Mincho" w:hAnsi="Times New Roman" w:cs="Times New Roman"/>
          <w:sz w:val="24"/>
          <w:szCs w:val="24"/>
        </w:rPr>
        <w:t>yučených (8,0 %)</w:t>
      </w:r>
      <w:r w:rsidR="00116000" w:rsidRPr="00B427B8">
        <w:rPr>
          <w:rFonts w:ascii="Times New Roman" w:eastAsia="MS Mincho" w:hAnsi="Times New Roman" w:cs="Times New Roman"/>
          <w:sz w:val="24"/>
          <w:szCs w:val="24"/>
        </w:rPr>
        <w:t>.</w:t>
      </w:r>
      <w:r w:rsidR="00116000" w:rsidRPr="00B427B8">
        <w:rPr>
          <w:rStyle w:val="Znakapoznpodarou"/>
          <w:rFonts w:ascii="Times New Roman" w:eastAsia="MS Mincho" w:hAnsi="Times New Roman" w:cs="Times New Roman"/>
          <w:sz w:val="24"/>
          <w:szCs w:val="24"/>
        </w:rPr>
        <w:footnoteReference w:id="961"/>
      </w:r>
    </w:p>
    <w:p w:rsidR="00080130" w:rsidRPr="00B427B8" w:rsidRDefault="00080130" w:rsidP="000579CF">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 struktuře nezaměstnaných měly </w:t>
      </w:r>
      <w:r w:rsidRPr="00B427B8">
        <w:rPr>
          <w:rFonts w:ascii="Times New Roman" w:eastAsia="Times New Roman" w:hAnsi="Times New Roman" w:cs="Times New Roman"/>
          <w:b/>
          <w:i/>
          <w:sz w:val="24"/>
          <w:szCs w:val="24"/>
          <w:lang w:eastAsia="cs-CZ"/>
        </w:rPr>
        <w:t>vysoký podíl ženy</w:t>
      </w:r>
      <w:r w:rsidRPr="00B427B8">
        <w:rPr>
          <w:rFonts w:ascii="Times New Roman" w:eastAsia="Times New Roman" w:hAnsi="Times New Roman" w:cs="Times New Roman"/>
          <w:sz w:val="24"/>
          <w:szCs w:val="24"/>
          <w:lang w:eastAsia="cs-CZ"/>
        </w:rPr>
        <w:t xml:space="preserve"> (v říjnu </w:t>
      </w:r>
      <w:r w:rsidRPr="00B427B8">
        <w:rPr>
          <w:rFonts w:ascii="Times New Roman" w:eastAsia="Times New Roman" w:hAnsi="Times New Roman" w:cs="Times New Roman"/>
          <w:b/>
          <w:sz w:val="24"/>
          <w:szCs w:val="24"/>
          <w:lang w:eastAsia="cs-CZ"/>
        </w:rPr>
        <w:t>2001</w:t>
      </w:r>
      <w:r w:rsidRPr="00B427B8">
        <w:rPr>
          <w:rFonts w:ascii="Times New Roman" w:eastAsia="Times New Roman" w:hAnsi="Times New Roman" w:cs="Times New Roman"/>
          <w:sz w:val="24"/>
          <w:szCs w:val="24"/>
          <w:lang w:eastAsia="cs-CZ"/>
        </w:rPr>
        <w:t xml:space="preserve"> to bylo 227 693 žen, tj. kolem 60 %). Značnou část z celkového počtu tvořili stále nově nezaměstnaní, tj. </w:t>
      </w:r>
      <w:r w:rsidRPr="00B427B8">
        <w:rPr>
          <w:rFonts w:ascii="Times New Roman" w:eastAsia="Times New Roman" w:hAnsi="Times New Roman" w:cs="Times New Roman"/>
          <w:b/>
          <w:i/>
          <w:sz w:val="24"/>
          <w:szCs w:val="24"/>
          <w:lang w:eastAsia="cs-CZ"/>
        </w:rPr>
        <w:t>čerství absolventi škol,</w:t>
      </w:r>
      <w:r w:rsidRPr="00B427B8">
        <w:rPr>
          <w:rFonts w:ascii="Times New Roman" w:eastAsia="Times New Roman" w:hAnsi="Times New Roman" w:cs="Times New Roman"/>
          <w:sz w:val="24"/>
          <w:szCs w:val="24"/>
          <w:lang w:eastAsia="cs-CZ"/>
        </w:rPr>
        <w:t xml:space="preserve"> které pro „nedostatek praktických zkušeností“ nechtěli zaměstnavatelé přijímat (tehdy 58 000 osob, 13,2 %).</w:t>
      </w:r>
    </w:p>
    <w:p w:rsidR="00080130" w:rsidRPr="00B427B8" w:rsidRDefault="00080130" w:rsidP="0049131A">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 xml:space="preserve">Vedle těchto mladých lidí byly postihovány zejména </w:t>
      </w:r>
      <w:r w:rsidRPr="00B427B8">
        <w:rPr>
          <w:rFonts w:ascii="Times New Roman" w:eastAsia="MS Mincho" w:hAnsi="Times New Roman" w:cs="Times New Roman"/>
          <w:b/>
          <w:i/>
          <w:sz w:val="24"/>
          <w:szCs w:val="24"/>
        </w:rPr>
        <w:t>starší osoby</w:t>
      </w:r>
      <w:r w:rsidRPr="00B427B8">
        <w:rPr>
          <w:rFonts w:ascii="Times New Roman" w:eastAsia="MS Mincho" w:hAnsi="Times New Roman" w:cs="Times New Roman"/>
          <w:sz w:val="24"/>
          <w:szCs w:val="24"/>
        </w:rPr>
        <w:t xml:space="preserve"> (zvláště ženy před důchodem). Uchazečů o zaměstnání nad 50 let věku bylo v roce </w:t>
      </w:r>
      <w:r w:rsidRPr="00B427B8">
        <w:rPr>
          <w:rFonts w:ascii="Times New Roman" w:eastAsia="MS Mincho" w:hAnsi="Times New Roman" w:cs="Times New Roman"/>
          <w:b/>
          <w:sz w:val="24"/>
          <w:szCs w:val="24"/>
        </w:rPr>
        <w:t xml:space="preserve">2004  </w:t>
      </w:r>
      <w:r w:rsidRPr="00B427B8">
        <w:rPr>
          <w:rFonts w:ascii="Times New Roman" w:eastAsia="MS Mincho" w:hAnsi="Times New Roman" w:cs="Times New Roman"/>
          <w:sz w:val="24"/>
          <w:szCs w:val="24"/>
        </w:rPr>
        <w:t>112 700, jejich podíl trvale narůstal.</w:t>
      </w:r>
      <w:r w:rsidRPr="00B427B8">
        <w:rPr>
          <w:rFonts w:ascii="Times New Roman" w:eastAsia="MS Mincho" w:hAnsi="Times New Roman" w:cs="Times New Roman"/>
          <w:sz w:val="24"/>
          <w:szCs w:val="24"/>
          <w:vertAlign w:val="superscript"/>
        </w:rPr>
        <w:footnoteReference w:id="962"/>
      </w:r>
      <w:r w:rsidRPr="00B427B8">
        <w:rPr>
          <w:rFonts w:ascii="Times New Roman" w:eastAsia="MS Mincho" w:hAnsi="Times New Roman" w:cs="Times New Roman"/>
          <w:sz w:val="24"/>
          <w:szCs w:val="24"/>
        </w:rPr>
        <w:t xml:space="preserve"> </w:t>
      </w:r>
    </w:p>
    <w:p w:rsidR="00080130" w:rsidRPr="00B427B8" w:rsidRDefault="00080130" w:rsidP="0049131A">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Pracovních příležitostí byli zbavováni také </w:t>
      </w:r>
      <w:r w:rsidRPr="00B427B8">
        <w:rPr>
          <w:rFonts w:ascii="Times New Roman" w:eastAsia="MS Mincho" w:hAnsi="Times New Roman" w:cs="Times New Roman"/>
          <w:b/>
          <w:i/>
          <w:sz w:val="24"/>
          <w:szCs w:val="24"/>
        </w:rPr>
        <w:t>zdravotně postižení</w:t>
      </w:r>
      <w:r w:rsidRPr="00B427B8">
        <w:rPr>
          <w:rFonts w:ascii="Times New Roman" w:eastAsia="MS Mincho" w:hAnsi="Times New Roman" w:cs="Times New Roman"/>
          <w:sz w:val="24"/>
          <w:szCs w:val="24"/>
        </w:rPr>
        <w:t>. V ČR mezi ně patřilo asi 150 000 osob a téměř 40 % z nich marně hledalo práci. Firmy nad 20 zaměstnanců měly povinnost zaměstnávat alespoň 5 % lidí se změněnou pracovní schopností. Platily však raději na základě příslušného zákona do státní pokladny desítky tisíc ročně, aby je zaměstnávat nemusely. Z povinnosti brát postižené se vykupovaly také státní úřady, přičemž pokuty za to, že je nezaměstnávají, předem plánovaly i ve státním rozpočtu.</w:t>
      </w:r>
      <w:r w:rsidRPr="00B427B8">
        <w:rPr>
          <w:rFonts w:ascii="Times New Roman" w:eastAsia="MS Mincho" w:hAnsi="Times New Roman" w:cs="Times New Roman"/>
          <w:sz w:val="24"/>
          <w:szCs w:val="24"/>
          <w:vertAlign w:val="superscript"/>
        </w:rPr>
        <w:footnoteReference w:id="963"/>
      </w:r>
      <w:r w:rsidRPr="00B427B8">
        <w:rPr>
          <w:rFonts w:ascii="Times New Roman" w:eastAsia="MS Mincho" w:hAnsi="Times New Roman" w:cs="Times New Roman"/>
          <w:sz w:val="24"/>
          <w:szCs w:val="24"/>
        </w:rPr>
        <w:t xml:space="preserve"> </w:t>
      </w:r>
    </w:p>
    <w:p w:rsidR="00D2078A" w:rsidRPr="00B427B8" w:rsidRDefault="00D2078A" w:rsidP="00D2078A">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Zprůměrované ukazatele zkreslovaly vážnost situace nejen konkrétních osob a skupin, ale také </w:t>
      </w:r>
      <w:r w:rsidRPr="00B427B8">
        <w:rPr>
          <w:rFonts w:ascii="Times New Roman" w:eastAsia="MS Mincho" w:hAnsi="Times New Roman" w:cs="Times New Roman"/>
          <w:b/>
          <w:i/>
          <w:sz w:val="24"/>
          <w:szCs w:val="24"/>
        </w:rPr>
        <w:t>míst a regionů</w:t>
      </w:r>
      <w:r w:rsidRPr="00B427B8">
        <w:rPr>
          <w:rFonts w:ascii="Times New Roman" w:eastAsia="MS Mincho" w:hAnsi="Times New Roman" w:cs="Times New Roman"/>
          <w:sz w:val="24"/>
          <w:szCs w:val="24"/>
        </w:rPr>
        <w:t>. Např. trvání na principu, že se pracovní síla má stěhovat za výrobou, nikoli výroba za prací (V. Klaus), spolu s katastrofální agrární, regionální a municipální politikou způsobovalo, že regionální diferenciace hrozila zbídačováním a vylidňováním celých regionů.</w:t>
      </w:r>
    </w:p>
    <w:p w:rsidR="00D2078A" w:rsidRPr="00B427B8" w:rsidRDefault="00D2078A" w:rsidP="00D2078A">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 chudých regionech žil každý pátý občan ČR (podle údajů Ministerstva pro místní rozvoj přibližně 2 milióny obyvatel). Vysokou nezaměstnaností byla postižena oblast Moravy a Slezska, kde z 1,824 tisíc ekonomicky aktivních hledalo zaměstnání 256 tisíc lidí, každý sedmý (míra nezaměstnanosti tu dosahovala 14 % oproti 9,1 % v dalších oblastech ČR.)</w:t>
      </w:r>
      <w:r w:rsidRPr="00B427B8">
        <w:rPr>
          <w:rFonts w:ascii="Times New Roman" w:eastAsia="MS Mincho" w:hAnsi="Times New Roman" w:cs="Times New Roman"/>
          <w:sz w:val="24"/>
          <w:szCs w:val="24"/>
          <w:vertAlign w:val="superscript"/>
        </w:rPr>
        <w:footnoteReference w:id="964"/>
      </w:r>
      <w:r w:rsidRPr="00B427B8">
        <w:rPr>
          <w:rFonts w:ascii="Times New Roman" w:eastAsia="MS Mincho" w:hAnsi="Times New Roman" w:cs="Times New Roman"/>
          <w:sz w:val="24"/>
          <w:szCs w:val="24"/>
        </w:rPr>
        <w:t xml:space="preserve"> Hospodářsky slabých regionů bylo 11 (Bruntál, Jeseník, Louny, Znojmo aj.). Změnou struktur bylo postiženo. Kladno, Děčín, Ostrava, Karviná aj. místa. </w:t>
      </w:r>
    </w:p>
    <w:p w:rsidR="00D2078A" w:rsidRPr="00B427B8" w:rsidRDefault="00D2078A" w:rsidP="00D2078A">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O jedno místo se na okrese Karviná, s 21,2 % nezaměstnaných, ucházelo 122 nezaměstnaných, v okrese Litoměřice téměř 61, v Mostě více než 52 a v Bruntále téměř 52 nezaměstnaných. Přitom celostátní průměr byl 10,3 % nezaměstnaných na jedno volné místo.</w:t>
      </w:r>
      <w:r w:rsidRPr="00B427B8">
        <w:rPr>
          <w:rFonts w:ascii="Times New Roman" w:eastAsia="MS Mincho" w:hAnsi="Times New Roman" w:cs="Times New Roman"/>
          <w:sz w:val="24"/>
          <w:szCs w:val="24"/>
          <w:vertAlign w:val="superscript"/>
        </w:rPr>
        <w:footnoteReference w:id="965"/>
      </w:r>
      <w:r w:rsidRPr="00B427B8">
        <w:rPr>
          <w:rFonts w:ascii="Times New Roman" w:eastAsia="MS Mincho" w:hAnsi="Times New Roman" w:cs="Times New Roman"/>
          <w:sz w:val="24"/>
          <w:szCs w:val="24"/>
        </w:rPr>
        <w:t xml:space="preserve"> V říjnu 2001 dosahovala v některých místech nezaměstnanost dlouhodobě více než 12 %. </w:t>
      </w:r>
    </w:p>
    <w:p w:rsidR="00D2078A" w:rsidRPr="00B427B8" w:rsidRDefault="00D2078A" w:rsidP="00D2078A">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Podle některých údajů regionální diferenciace poklesla. Důvodem je však to, že proti minulým letům výrazně rostla v okresech s nízkou nezaměstnaností: např. v Praze-západ na 2,5 %, v Benešově na 3,3 %, v Mladé Boleslavi na 3,9 % a v Domažlicích na 3,8 %. Přitom v okresech s vysokou nezaměstnaností ještě nenarazila na svůj strop. Ve skutečnosti se situace v regionech spíše zhorš</w:t>
      </w:r>
      <w:r w:rsidR="004C3CBD" w:rsidRPr="00B427B8">
        <w:rPr>
          <w:rFonts w:ascii="Times New Roman" w:hAnsi="Times New Roman" w:cs="Times New Roman"/>
          <w:sz w:val="24"/>
          <w:szCs w:val="24"/>
        </w:rPr>
        <w:t>ovala</w:t>
      </w:r>
      <w:r w:rsidRPr="00B427B8">
        <w:rPr>
          <w:rFonts w:ascii="Times New Roman" w:hAnsi="Times New Roman" w:cs="Times New Roman"/>
          <w:sz w:val="24"/>
          <w:szCs w:val="24"/>
        </w:rPr>
        <w:t xml:space="preserve">. Problém zaměstnanosti </w:t>
      </w:r>
      <w:r w:rsidR="004C3CBD" w:rsidRPr="00B427B8">
        <w:rPr>
          <w:rFonts w:ascii="Times New Roman" w:hAnsi="Times New Roman" w:cs="Times New Roman"/>
          <w:sz w:val="24"/>
          <w:szCs w:val="24"/>
        </w:rPr>
        <w:t xml:space="preserve">se tu proplétal </w:t>
      </w:r>
      <w:r w:rsidRPr="00B427B8">
        <w:rPr>
          <w:rFonts w:ascii="Times New Roman" w:hAnsi="Times New Roman" w:cs="Times New Roman"/>
          <w:sz w:val="24"/>
          <w:szCs w:val="24"/>
        </w:rPr>
        <w:t>s problémem bydlení či migrace pracovní síly. Zesil</w:t>
      </w:r>
      <w:r w:rsidR="004C3CBD" w:rsidRPr="00B427B8">
        <w:rPr>
          <w:rFonts w:ascii="Times New Roman" w:hAnsi="Times New Roman" w:cs="Times New Roman"/>
          <w:sz w:val="24"/>
          <w:szCs w:val="24"/>
        </w:rPr>
        <w:t>oval</w:t>
      </w:r>
      <w:r w:rsidRPr="00B427B8">
        <w:rPr>
          <w:rFonts w:ascii="Times New Roman" w:hAnsi="Times New Roman" w:cs="Times New Roman"/>
          <w:sz w:val="24"/>
          <w:szCs w:val="24"/>
        </w:rPr>
        <w:t xml:space="preserve"> sice přirozený tlak na získání zdrojů pro aktivní regionální programy, řešení však mohla přinést jen základní změna vládní politiky jako celku.</w:t>
      </w:r>
    </w:p>
    <w:p w:rsidR="005F3DC0" w:rsidRPr="00B427B8" w:rsidRDefault="005F3DC0" w:rsidP="00B85826">
      <w:pPr>
        <w:spacing w:after="0" w:line="240" w:lineRule="auto"/>
        <w:ind w:right="1152"/>
        <w:jc w:val="both"/>
        <w:rPr>
          <w:rFonts w:ascii="Times New Roman" w:hAnsi="Times New Roman" w:cs="Times New Roman"/>
          <w:b/>
          <w:i/>
          <w:sz w:val="24"/>
          <w:szCs w:val="24"/>
        </w:rPr>
      </w:pPr>
    </w:p>
    <w:p w:rsidR="00B85826" w:rsidRPr="00B427B8" w:rsidRDefault="005F3DC0" w:rsidP="00B85826">
      <w:pPr>
        <w:spacing w:after="0" w:line="240" w:lineRule="auto"/>
        <w:ind w:right="1152"/>
        <w:jc w:val="both"/>
        <w:rPr>
          <w:rFonts w:ascii="Times New Roman" w:hAnsi="Times New Roman" w:cs="Times New Roman"/>
          <w:b/>
          <w:i/>
          <w:sz w:val="24"/>
          <w:szCs w:val="24"/>
        </w:rPr>
      </w:pPr>
      <w:r w:rsidRPr="00B427B8">
        <w:rPr>
          <w:rFonts w:ascii="Times New Roman" w:hAnsi="Times New Roman" w:cs="Times New Roman"/>
          <w:b/>
          <w:i/>
          <w:sz w:val="24"/>
          <w:szCs w:val="24"/>
        </w:rPr>
        <w:t xml:space="preserve">Stav nezaměstnanosti </w:t>
      </w:r>
      <w:r w:rsidR="00E064E6">
        <w:rPr>
          <w:rFonts w:ascii="Times New Roman" w:hAnsi="Times New Roman" w:cs="Times New Roman"/>
          <w:b/>
          <w:i/>
          <w:sz w:val="24"/>
          <w:szCs w:val="24"/>
        </w:rPr>
        <w:t xml:space="preserve">v roce </w:t>
      </w:r>
      <w:r w:rsidRPr="00B427B8">
        <w:rPr>
          <w:rFonts w:ascii="Times New Roman" w:hAnsi="Times New Roman" w:cs="Times New Roman"/>
          <w:b/>
          <w:i/>
          <w:sz w:val="24"/>
          <w:szCs w:val="24"/>
        </w:rPr>
        <w:t>2013</w:t>
      </w:r>
    </w:p>
    <w:p w:rsidR="00B85826" w:rsidRPr="00B427B8" w:rsidRDefault="00B85826" w:rsidP="00FF7151">
      <w:pPr>
        <w:spacing w:after="0" w:line="240" w:lineRule="auto"/>
        <w:ind w:right="1152"/>
        <w:jc w:val="both"/>
        <w:rPr>
          <w:rFonts w:ascii="Times New Roman" w:hAnsi="Times New Roman" w:cs="Times New Roman"/>
          <w:b/>
          <w:sz w:val="24"/>
          <w:szCs w:val="24"/>
        </w:rPr>
      </w:pPr>
    </w:p>
    <w:p w:rsidR="00B85826" w:rsidRPr="00B427B8" w:rsidRDefault="00B85826" w:rsidP="00FF7151">
      <w:pPr>
        <w:spacing w:after="0" w:line="240" w:lineRule="auto"/>
        <w:ind w:right="1152"/>
        <w:jc w:val="both"/>
        <w:rPr>
          <w:rFonts w:ascii="Times New Roman" w:hAnsi="Times New Roman" w:cs="Times New Roman"/>
          <w:b/>
          <w:sz w:val="24"/>
          <w:szCs w:val="24"/>
        </w:rPr>
      </w:pPr>
    </w:p>
    <w:p w:rsidR="007926F1" w:rsidRPr="00B427B8" w:rsidRDefault="007926F1" w:rsidP="00FF7151">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Neumístění uchazeči o zaměstnání a volná pracovní místa (stav k 31. 12.</w:t>
      </w:r>
      <w:r w:rsidR="005F3DC0" w:rsidRPr="00B427B8">
        <w:rPr>
          <w:rFonts w:ascii="Times New Roman" w:hAnsi="Times New Roman" w:cs="Times New Roman"/>
          <w:b/>
          <w:sz w:val="24"/>
          <w:szCs w:val="24"/>
        </w:rPr>
        <w:t xml:space="preserve"> 2011</w:t>
      </w:r>
      <w:r w:rsidRPr="00B427B8">
        <w:rPr>
          <w:rFonts w:ascii="Times New Roman" w:hAnsi="Times New Roman" w:cs="Times New Roman"/>
          <w:b/>
          <w:sz w:val="24"/>
          <w:szCs w:val="24"/>
        </w:rPr>
        <w:t>)</w:t>
      </w:r>
    </w:p>
    <w:p w:rsidR="007926F1" w:rsidRPr="00B427B8" w:rsidRDefault="007926F1" w:rsidP="00FF7151">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lastRenderedPageBreak/>
        <w:t>Míra registrované nezaměstnanosti: 1990 - 0,73, 1991 – 4,13, 1992 – 2,57, 1993 – 3,52, 1997 – 5,23, 1998 – 7,48, 2002 – 9.81, 2003 – 10,31, 2006 – 7,67, 2007 – 5,98, 2009 – 9,24, 2010 – 9,57, 2011 – 8,62</w:t>
      </w:r>
    </w:p>
    <w:p w:rsidR="007926F1" w:rsidRPr="00B427B8" w:rsidRDefault="007926F1" w:rsidP="00FF7151">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Neumístění uchazeči o zaměstnání:  1990 – 39 379,1991 – 221 749, 1992 134 788, 1993 – 185 216, 1997 – 268 902, 1998 - 386 918, 2002 - 514 435, 2003 – 542 420, 2006 – 448 545, 2007 – 354 878, 2009 – 539 136, 2010 – 561 551, 2011-  508 451.</w:t>
      </w:r>
    </w:p>
    <w:p w:rsidR="007926F1" w:rsidRPr="00B427B8" w:rsidRDefault="007926F1" w:rsidP="00FF7151">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Volná pracovní místa celkem: 1990 - 20 169, 1991 - 127 196, 1992 - 77 684, 1993 - 103 592, 1997 - 151 772, 1998 - :  205 401, 2002 - :  257 438, 2003 - 272 498, 2006 - 238 713, 2007 - 191 150, 2009 - 258 112, 2010 - 268 200, 2011 - 250 301.</w:t>
      </w:r>
    </w:p>
    <w:p w:rsidR="00225494" w:rsidRPr="00B427B8" w:rsidRDefault="00225494" w:rsidP="00FF7151">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p>
    <w:p w:rsidR="007926F1" w:rsidRPr="00B427B8" w:rsidRDefault="003C19F3" w:rsidP="00FF7151">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Statistická ročenka ČSÚ, 2012.</w:t>
      </w:r>
    </w:p>
    <w:p w:rsidR="007926F1" w:rsidRPr="00B427B8" w:rsidRDefault="007926F1" w:rsidP="00FF7151">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Od roku 2004 změna metodiky výpočtu, do roku 1997 bez mladistvých</w:t>
      </w:r>
      <w:r w:rsidR="003C19F3" w:rsidRPr="00B427B8">
        <w:rPr>
          <w:rFonts w:ascii="Times New Roman" w:hAnsi="Times New Roman" w:cs="Times New Roman"/>
          <w:sz w:val="20"/>
          <w:szCs w:val="20"/>
        </w:rPr>
        <w:t>.</w:t>
      </w:r>
      <w:r w:rsidRPr="00B427B8">
        <w:rPr>
          <w:rFonts w:ascii="Times New Roman" w:hAnsi="Times New Roman" w:cs="Times New Roman"/>
          <w:sz w:val="20"/>
          <w:szCs w:val="20"/>
        </w:rPr>
        <w:t xml:space="preserve"> Pramen: Ministerstvo práce a sociálních věcí ČR. (Statistická ročenka ČSÚ, 2012.)</w:t>
      </w:r>
    </w:p>
    <w:p w:rsidR="007926F1" w:rsidRPr="00B427B8" w:rsidRDefault="007926F1" w:rsidP="00573C39">
      <w:pPr>
        <w:spacing w:after="0" w:line="240" w:lineRule="auto"/>
        <w:ind w:right="1152"/>
        <w:jc w:val="both"/>
        <w:rPr>
          <w:rFonts w:ascii="Times New Roman" w:eastAsia="Times New Roman" w:hAnsi="Times New Roman" w:cs="Times New Roman"/>
          <w:b/>
          <w:sz w:val="24"/>
          <w:szCs w:val="24"/>
          <w:lang w:eastAsia="cs-CZ"/>
        </w:rPr>
      </w:pPr>
    </w:p>
    <w:p w:rsidR="003C19F3" w:rsidRPr="00B427B8" w:rsidRDefault="003C19F3" w:rsidP="00573C39">
      <w:pPr>
        <w:spacing w:after="0" w:line="240" w:lineRule="auto"/>
        <w:ind w:right="1152"/>
        <w:jc w:val="both"/>
        <w:rPr>
          <w:rFonts w:ascii="Times New Roman" w:eastAsia="Times New Roman" w:hAnsi="Times New Roman" w:cs="Times New Roman"/>
          <w:b/>
          <w:sz w:val="24"/>
          <w:szCs w:val="24"/>
          <w:lang w:eastAsia="cs-CZ"/>
        </w:rPr>
      </w:pPr>
    </w:p>
    <w:p w:rsidR="007926F1" w:rsidRPr="00B427B8" w:rsidRDefault="007926F1"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Neumístění uchazeči o zaměstnání, podíl žen</w:t>
      </w:r>
    </w:p>
    <w:p w:rsidR="00EC6C3E" w:rsidRPr="00B427B8" w:rsidRDefault="000E6853" w:rsidP="00A9133A">
      <w:pPr>
        <w:pBdr>
          <w:top w:val="single" w:sz="4" w:space="1" w:color="auto"/>
          <w:left w:val="single" w:sz="4" w:space="4" w:color="auto"/>
          <w:bottom w:val="single" w:sz="4" w:space="1" w:color="auto"/>
          <w:right w:val="single" w:sz="4" w:space="4" w:color="auto"/>
        </w:pBdr>
        <w:spacing w:after="0" w:line="240" w:lineRule="auto"/>
        <w:ind w:right="1152" w:firstLine="708"/>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EC6C3E" w:rsidRPr="00B427B8">
        <w:rPr>
          <w:rFonts w:ascii="Times New Roman" w:hAnsi="Times New Roman" w:cs="Times New Roman"/>
          <w:sz w:val="24"/>
          <w:szCs w:val="24"/>
        </w:rPr>
        <w:t xml:space="preserve">2009                              </w:t>
      </w:r>
      <w:r w:rsidR="001C4B45" w:rsidRPr="00B427B8">
        <w:rPr>
          <w:rFonts w:ascii="Times New Roman" w:hAnsi="Times New Roman" w:cs="Times New Roman"/>
          <w:sz w:val="24"/>
          <w:szCs w:val="24"/>
        </w:rPr>
        <w:t xml:space="preserve"> </w:t>
      </w:r>
      <w:r w:rsidR="00A9133A" w:rsidRPr="00B427B8">
        <w:rPr>
          <w:rFonts w:ascii="Times New Roman" w:hAnsi="Times New Roman" w:cs="Times New Roman"/>
          <w:sz w:val="24"/>
          <w:szCs w:val="24"/>
        </w:rPr>
        <w:t>2010</w:t>
      </w:r>
      <w:r w:rsidR="00A9133A" w:rsidRPr="00B427B8">
        <w:rPr>
          <w:rFonts w:ascii="Times New Roman" w:hAnsi="Times New Roman" w:cs="Times New Roman"/>
          <w:sz w:val="24"/>
          <w:szCs w:val="24"/>
        </w:rPr>
        <w:tab/>
      </w:r>
      <w:r w:rsidR="00A9133A" w:rsidRPr="00B427B8">
        <w:rPr>
          <w:rFonts w:ascii="Times New Roman" w:hAnsi="Times New Roman" w:cs="Times New Roman"/>
          <w:sz w:val="24"/>
          <w:szCs w:val="24"/>
        </w:rPr>
        <w:tab/>
      </w:r>
      <w:r w:rsidR="00A9133A" w:rsidRPr="00B427B8">
        <w:rPr>
          <w:rFonts w:ascii="Times New Roman" w:hAnsi="Times New Roman" w:cs="Times New Roman"/>
          <w:sz w:val="24"/>
          <w:szCs w:val="24"/>
        </w:rPr>
        <w:tab/>
      </w:r>
      <w:r w:rsidR="00EC6C3E" w:rsidRPr="00B427B8">
        <w:rPr>
          <w:rFonts w:ascii="Times New Roman" w:hAnsi="Times New Roman" w:cs="Times New Roman"/>
          <w:sz w:val="24"/>
          <w:szCs w:val="24"/>
        </w:rPr>
        <w:t>2011</w:t>
      </w:r>
    </w:p>
    <w:p w:rsidR="00883D38" w:rsidRPr="00B427B8" w:rsidRDefault="00EC6C3E" w:rsidP="000E6853">
      <w:pPr>
        <w:pBdr>
          <w:top w:val="single" w:sz="4" w:space="1" w:color="auto"/>
          <w:left w:val="single" w:sz="4" w:space="4" w:color="auto"/>
          <w:bottom w:val="single" w:sz="4" w:space="1" w:color="auto"/>
          <w:right w:val="single" w:sz="4" w:space="4" w:color="auto"/>
        </w:pBdr>
        <w:spacing w:after="0" w:line="240" w:lineRule="auto"/>
        <w:ind w:right="1152" w:firstLine="708"/>
        <w:jc w:val="both"/>
        <w:rPr>
          <w:rFonts w:ascii="Times New Roman" w:hAnsi="Times New Roman" w:cs="Times New Roman"/>
          <w:sz w:val="24"/>
          <w:szCs w:val="24"/>
        </w:rPr>
      </w:pPr>
      <w:r w:rsidRPr="00B427B8">
        <w:rPr>
          <w:rFonts w:ascii="Times New Roman" w:hAnsi="Times New Roman" w:cs="Times New Roman"/>
          <w:sz w:val="24"/>
          <w:szCs w:val="24"/>
        </w:rPr>
        <w:t>Celkem Z toho ženy</w:t>
      </w:r>
      <w:r w:rsidR="001C4B45" w:rsidRPr="00B427B8">
        <w:rPr>
          <w:rFonts w:ascii="Times New Roman" w:hAnsi="Times New Roman" w:cs="Times New Roman"/>
          <w:sz w:val="24"/>
          <w:szCs w:val="24"/>
        </w:rPr>
        <w:tab/>
      </w:r>
      <w:r w:rsidRPr="00B427B8">
        <w:rPr>
          <w:rFonts w:ascii="Times New Roman" w:hAnsi="Times New Roman" w:cs="Times New Roman"/>
          <w:sz w:val="24"/>
          <w:szCs w:val="24"/>
        </w:rPr>
        <w:t>Celkem</w:t>
      </w:r>
      <w:r w:rsidR="000E6853" w:rsidRPr="00B427B8">
        <w:rPr>
          <w:rFonts w:ascii="Times New Roman" w:hAnsi="Times New Roman" w:cs="Times New Roman"/>
          <w:sz w:val="24"/>
          <w:szCs w:val="24"/>
        </w:rPr>
        <w:t xml:space="preserve"> </w:t>
      </w:r>
      <w:r w:rsidRPr="00B427B8">
        <w:rPr>
          <w:rFonts w:ascii="Times New Roman" w:hAnsi="Times New Roman" w:cs="Times New Roman"/>
          <w:sz w:val="24"/>
          <w:szCs w:val="24"/>
        </w:rPr>
        <w:t>Z toho ženy</w:t>
      </w:r>
      <w:r w:rsidR="001C4B45" w:rsidRPr="00B427B8">
        <w:rPr>
          <w:rFonts w:ascii="Times New Roman" w:hAnsi="Times New Roman" w:cs="Times New Roman"/>
          <w:sz w:val="24"/>
          <w:szCs w:val="24"/>
        </w:rPr>
        <w:tab/>
      </w:r>
      <w:r w:rsidR="000E6853" w:rsidRPr="00B427B8">
        <w:rPr>
          <w:rFonts w:ascii="Times New Roman" w:hAnsi="Times New Roman" w:cs="Times New Roman"/>
          <w:sz w:val="24"/>
          <w:szCs w:val="24"/>
        </w:rPr>
        <w:t xml:space="preserve">Celkem </w:t>
      </w:r>
      <w:r w:rsidRPr="00B427B8">
        <w:rPr>
          <w:rFonts w:ascii="Times New Roman" w:hAnsi="Times New Roman" w:cs="Times New Roman"/>
          <w:sz w:val="24"/>
          <w:szCs w:val="24"/>
        </w:rPr>
        <w:t>Z toho ženy</w:t>
      </w:r>
    </w:p>
    <w:p w:rsidR="007926F1" w:rsidRPr="00B427B8" w:rsidRDefault="00EC6C3E" w:rsidP="00573C3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0E6853" w:rsidRPr="00B427B8">
        <w:rPr>
          <w:rFonts w:ascii="Times New Roman" w:hAnsi="Times New Roman" w:cs="Times New Roman"/>
          <w:sz w:val="24"/>
          <w:szCs w:val="24"/>
        </w:rPr>
        <w:tab/>
      </w:r>
      <w:r w:rsidR="007926F1" w:rsidRPr="00B427B8">
        <w:rPr>
          <w:rFonts w:ascii="Times New Roman" w:hAnsi="Times New Roman" w:cs="Times New Roman"/>
          <w:sz w:val="24"/>
          <w:szCs w:val="24"/>
        </w:rPr>
        <w:t>539 </w:t>
      </w:r>
      <w:r w:rsidR="001C4B45" w:rsidRPr="00B427B8">
        <w:rPr>
          <w:rFonts w:ascii="Times New Roman" w:hAnsi="Times New Roman" w:cs="Times New Roman"/>
          <w:sz w:val="24"/>
          <w:szCs w:val="24"/>
        </w:rPr>
        <w:t>000</w:t>
      </w:r>
      <w:r w:rsidR="00883D38" w:rsidRPr="00B427B8">
        <w:rPr>
          <w:rFonts w:ascii="Times New Roman" w:hAnsi="Times New Roman" w:cs="Times New Roman"/>
          <w:sz w:val="24"/>
          <w:szCs w:val="24"/>
        </w:rPr>
        <w:t xml:space="preserve">      268</w:t>
      </w:r>
      <w:r w:rsidR="000E6853" w:rsidRPr="00B427B8">
        <w:rPr>
          <w:rFonts w:ascii="Times New Roman" w:hAnsi="Times New Roman" w:cs="Times New Roman"/>
          <w:sz w:val="24"/>
          <w:szCs w:val="24"/>
        </w:rPr>
        <w:t> </w:t>
      </w:r>
      <w:r w:rsidR="00883D38" w:rsidRPr="00B427B8">
        <w:rPr>
          <w:rFonts w:ascii="Times New Roman" w:hAnsi="Times New Roman" w:cs="Times New Roman"/>
          <w:sz w:val="24"/>
          <w:szCs w:val="24"/>
        </w:rPr>
        <w:t>200</w:t>
      </w:r>
      <w:r w:rsidR="000E6853" w:rsidRPr="00B427B8">
        <w:rPr>
          <w:rFonts w:ascii="Times New Roman" w:hAnsi="Times New Roman" w:cs="Times New Roman"/>
          <w:sz w:val="24"/>
          <w:szCs w:val="24"/>
        </w:rPr>
        <w:tab/>
      </w:r>
      <w:r w:rsidR="00883D38" w:rsidRPr="00B427B8">
        <w:rPr>
          <w:rFonts w:ascii="Times New Roman" w:hAnsi="Times New Roman" w:cs="Times New Roman"/>
          <w:sz w:val="24"/>
          <w:szCs w:val="24"/>
        </w:rPr>
        <w:t xml:space="preserve">508 451    258 112         561 551     </w:t>
      </w:r>
      <w:r w:rsidR="007926F1" w:rsidRPr="00B427B8">
        <w:rPr>
          <w:rFonts w:ascii="Times New Roman" w:hAnsi="Times New Roman" w:cs="Times New Roman"/>
          <w:sz w:val="24"/>
          <w:szCs w:val="24"/>
        </w:rPr>
        <w:t xml:space="preserve">250 301 </w:t>
      </w:r>
    </w:p>
    <w:p w:rsidR="00225494" w:rsidRPr="00B427B8" w:rsidRDefault="00225494" w:rsidP="00573C39">
      <w:pPr>
        <w:pBdr>
          <w:top w:val="single" w:sz="4" w:space="1" w:color="auto"/>
          <w:left w:val="single" w:sz="4" w:space="4" w:color="auto"/>
          <w:bottom w:val="single" w:sz="4" w:space="1" w:color="auto"/>
          <w:right w:val="single" w:sz="4" w:space="4" w:color="auto"/>
        </w:pBdr>
        <w:spacing w:line="240" w:lineRule="auto"/>
        <w:ind w:right="1152"/>
        <w:jc w:val="both"/>
        <w:rPr>
          <w:rFonts w:ascii="Times New Roman" w:hAnsi="Times New Roman" w:cs="Times New Roman"/>
          <w:sz w:val="20"/>
          <w:szCs w:val="20"/>
        </w:rPr>
      </w:pPr>
    </w:p>
    <w:p w:rsidR="007926F1" w:rsidRPr="00B427B8" w:rsidRDefault="007926F1" w:rsidP="00573C39">
      <w:pPr>
        <w:pBdr>
          <w:top w:val="single" w:sz="4" w:space="1" w:color="auto"/>
          <w:left w:val="single" w:sz="4" w:space="4" w:color="auto"/>
          <w:bottom w:val="single" w:sz="4" w:space="1" w:color="auto"/>
          <w:right w:val="single" w:sz="4" w:space="4" w:color="auto"/>
        </w:pBdr>
        <w:spacing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Pramen: Ministerstvo práce a sociálních věcí ČR. (Statistická ročenka ČSÚ, 2012.)</w:t>
      </w:r>
    </w:p>
    <w:p w:rsidR="00936371" w:rsidRPr="00B427B8" w:rsidRDefault="002B22E9" w:rsidP="002B251D">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b/>
          <w:i/>
          <w:sz w:val="24"/>
          <w:szCs w:val="24"/>
        </w:rPr>
        <w:t>V únoru 2013</w:t>
      </w:r>
      <w:r w:rsidRPr="00B427B8">
        <w:rPr>
          <w:rFonts w:ascii="Times New Roman" w:hAnsi="Times New Roman" w:cs="Times New Roman"/>
          <w:sz w:val="24"/>
          <w:szCs w:val="24"/>
        </w:rPr>
        <w:t xml:space="preserve"> bylo podle MPSV na Úřadu práce ČR evidováno 593 683 nezaměstnaných, proti roku 2012 o 51  998 více.  </w:t>
      </w:r>
      <w:r w:rsidR="008B2BC8" w:rsidRPr="00B427B8">
        <w:rPr>
          <w:rFonts w:ascii="Times New Roman" w:hAnsi="Times New Roman" w:cs="Times New Roman"/>
          <w:b/>
          <w:i/>
          <w:sz w:val="24"/>
          <w:szCs w:val="24"/>
        </w:rPr>
        <w:t>V srpnu 2013</w:t>
      </w:r>
      <w:r w:rsidR="008B2BC8" w:rsidRPr="00B427B8">
        <w:rPr>
          <w:rFonts w:ascii="Times New Roman" w:hAnsi="Times New Roman" w:cs="Times New Roman"/>
          <w:sz w:val="24"/>
          <w:szCs w:val="24"/>
        </w:rPr>
        <w:t xml:space="preserve"> mělo Česko podle</w:t>
      </w:r>
      <w:r w:rsidR="00ED63DF" w:rsidRPr="00B427B8">
        <w:rPr>
          <w:rFonts w:ascii="Times New Roman" w:hAnsi="Times New Roman" w:cs="Times New Roman"/>
          <w:sz w:val="24"/>
          <w:szCs w:val="24"/>
        </w:rPr>
        <w:t xml:space="preserve"> ČSÚ míru nezaměstnanosti 6,9 %</w:t>
      </w:r>
      <w:r w:rsidR="00F239BD" w:rsidRPr="00B427B8">
        <w:rPr>
          <w:rFonts w:ascii="Times New Roman" w:hAnsi="Times New Roman" w:cs="Times New Roman"/>
          <w:sz w:val="24"/>
          <w:szCs w:val="24"/>
        </w:rPr>
        <w:t xml:space="preserve">, </w:t>
      </w:r>
      <w:r w:rsidR="00F239BD" w:rsidRPr="00B427B8">
        <w:rPr>
          <w:rFonts w:ascii="Times New Roman" w:hAnsi="Times New Roman" w:cs="Times New Roman"/>
          <w:b/>
          <w:i/>
          <w:sz w:val="24"/>
          <w:szCs w:val="24"/>
        </w:rPr>
        <w:t>v</w:t>
      </w:r>
      <w:r w:rsidRPr="00B427B8">
        <w:rPr>
          <w:rFonts w:ascii="Times New Roman" w:hAnsi="Times New Roman" w:cs="Times New Roman"/>
          <w:b/>
          <w:i/>
          <w:sz w:val="24"/>
          <w:szCs w:val="24"/>
        </w:rPr>
        <w:t> září 2013</w:t>
      </w:r>
      <w:r w:rsidRPr="00B427B8">
        <w:rPr>
          <w:rFonts w:ascii="Times New Roman" w:hAnsi="Times New Roman" w:cs="Times New Roman"/>
          <w:sz w:val="24"/>
          <w:szCs w:val="24"/>
        </w:rPr>
        <w:t xml:space="preserve"> bylo v Česku nezaměstnáno 557 058 osob, tj. 7,6 (podle staré metodi</w:t>
      </w:r>
      <w:r w:rsidR="00ED63DF" w:rsidRPr="00B427B8">
        <w:rPr>
          <w:rFonts w:ascii="Times New Roman" w:hAnsi="Times New Roman" w:cs="Times New Roman"/>
          <w:sz w:val="24"/>
          <w:szCs w:val="24"/>
        </w:rPr>
        <w:t xml:space="preserve">ky 9,6) procenta z obyvatelstva, </w:t>
      </w:r>
      <w:r w:rsidR="00ED63DF" w:rsidRPr="00B427B8">
        <w:rPr>
          <w:rFonts w:ascii="Times New Roman" w:hAnsi="Times New Roman" w:cs="Times New Roman"/>
          <w:b/>
          <w:i/>
          <w:sz w:val="24"/>
          <w:szCs w:val="24"/>
        </w:rPr>
        <w:t>v listopadu</w:t>
      </w:r>
      <w:r w:rsidR="00ED63DF" w:rsidRPr="00B427B8">
        <w:rPr>
          <w:rFonts w:ascii="Times New Roman" w:hAnsi="Times New Roman" w:cs="Times New Roman"/>
          <w:sz w:val="24"/>
          <w:szCs w:val="24"/>
        </w:rPr>
        <w:t xml:space="preserve"> 565 313, tj. 7,7 procenta</w:t>
      </w:r>
      <w:r w:rsidR="004307E4" w:rsidRPr="00B427B8">
        <w:rPr>
          <w:rFonts w:ascii="Times New Roman" w:hAnsi="Times New Roman" w:cs="Times New Roman"/>
          <w:sz w:val="24"/>
          <w:szCs w:val="24"/>
        </w:rPr>
        <w:t xml:space="preserve"> a </w:t>
      </w:r>
      <w:r w:rsidR="004307E4" w:rsidRPr="00B427B8">
        <w:rPr>
          <w:rFonts w:ascii="Times New Roman" w:hAnsi="Times New Roman" w:cs="Times New Roman"/>
          <w:b/>
          <w:i/>
          <w:sz w:val="24"/>
          <w:szCs w:val="24"/>
        </w:rPr>
        <w:t xml:space="preserve">v prosinci </w:t>
      </w:r>
      <w:r w:rsidR="004307E4" w:rsidRPr="00B427B8">
        <w:rPr>
          <w:rFonts w:ascii="Times New Roman" w:hAnsi="Times New Roman" w:cs="Times New Roman"/>
          <w:sz w:val="24"/>
          <w:szCs w:val="24"/>
        </w:rPr>
        <w:t xml:space="preserve">596 833 lidí, tj. 8,2 procenta. </w:t>
      </w:r>
      <w:r w:rsidR="00967266" w:rsidRPr="00B427B8">
        <w:rPr>
          <w:rFonts w:ascii="Times New Roman" w:hAnsi="Times New Roman" w:cs="Times New Roman"/>
          <w:sz w:val="24"/>
          <w:szCs w:val="24"/>
        </w:rPr>
        <w:t xml:space="preserve">Mnozí z evidence odcházejí, aniž nastupují do zaměstnání, další jsou vyřazováni. Z celkového počtu nezaměstnaných v prosinci 2013 bylo 583 081 lidí schopno okamžitě do práce nastoupit. </w:t>
      </w:r>
      <w:r w:rsidR="00967266" w:rsidRPr="00B427B8">
        <w:rPr>
          <w:rFonts w:ascii="Times New Roman" w:hAnsi="Times New Roman" w:cs="Times New Roman"/>
          <w:b/>
          <w:i/>
          <w:sz w:val="24"/>
          <w:szCs w:val="24"/>
        </w:rPr>
        <w:t>Neevidovaných nezaměstnaných</w:t>
      </w:r>
      <w:r w:rsidR="00967266" w:rsidRPr="00B427B8">
        <w:rPr>
          <w:rFonts w:ascii="Times New Roman" w:hAnsi="Times New Roman" w:cs="Times New Roman"/>
          <w:sz w:val="24"/>
          <w:szCs w:val="24"/>
        </w:rPr>
        <w:t xml:space="preserve"> je na 200 000, takže celkový počet nezaměstnaných směřuje k 800 000. osob.</w:t>
      </w:r>
    </w:p>
    <w:p w:rsidR="00967266" w:rsidRDefault="00967266" w:rsidP="00967266">
      <w:pPr>
        <w:spacing w:line="240" w:lineRule="auto"/>
        <w:ind w:right="1134" w:firstLine="567"/>
        <w:jc w:val="both"/>
        <w:rPr>
          <w:rFonts w:ascii="Times New Roman" w:hAnsi="Times New Roman" w:cs="Times New Roman"/>
          <w:sz w:val="24"/>
          <w:szCs w:val="24"/>
        </w:rPr>
      </w:pPr>
      <w:r>
        <w:rPr>
          <w:rFonts w:ascii="Times New Roman" w:hAnsi="Times New Roman" w:cs="Times New Roman"/>
          <w:sz w:val="24"/>
          <w:szCs w:val="24"/>
        </w:rPr>
        <w:t xml:space="preserve">Podle údajů Úřadu práce bylo </w:t>
      </w:r>
      <w:r w:rsidR="009A3C9E">
        <w:rPr>
          <w:rFonts w:ascii="Times New Roman" w:hAnsi="Times New Roman" w:cs="Times New Roman"/>
          <w:sz w:val="24"/>
          <w:szCs w:val="24"/>
        </w:rPr>
        <w:t>(</w:t>
      </w:r>
      <w:r>
        <w:rPr>
          <w:rFonts w:ascii="Times New Roman" w:hAnsi="Times New Roman" w:cs="Times New Roman"/>
          <w:sz w:val="24"/>
          <w:szCs w:val="24"/>
        </w:rPr>
        <w:t>podle metodiky MPSV</w:t>
      </w:r>
      <w:r w:rsidR="009A3C9E">
        <w:rPr>
          <w:rFonts w:ascii="Times New Roman" w:hAnsi="Times New Roman" w:cs="Times New Roman"/>
          <w:sz w:val="24"/>
          <w:szCs w:val="24"/>
        </w:rPr>
        <w:t>)</w:t>
      </w:r>
      <w:r>
        <w:rPr>
          <w:rFonts w:ascii="Times New Roman" w:hAnsi="Times New Roman" w:cs="Times New Roman"/>
          <w:sz w:val="24"/>
          <w:szCs w:val="24"/>
        </w:rPr>
        <w:t xml:space="preserve"> </w:t>
      </w:r>
      <w:r w:rsidRPr="00967266">
        <w:rPr>
          <w:rFonts w:ascii="Times New Roman" w:hAnsi="Times New Roman" w:cs="Times New Roman"/>
          <w:b/>
          <w:i/>
          <w:sz w:val="24"/>
          <w:szCs w:val="24"/>
        </w:rPr>
        <w:t>v lednu 2014</w:t>
      </w:r>
      <w:r>
        <w:rPr>
          <w:rFonts w:ascii="Times New Roman" w:hAnsi="Times New Roman" w:cs="Times New Roman"/>
          <w:sz w:val="24"/>
          <w:szCs w:val="24"/>
        </w:rPr>
        <w:t xml:space="preserve"> nezaměstnaných téměř 630 000 lidí, tj. 8,6 % (podle metodiky Eurostatu  6,</w:t>
      </w:r>
      <w:r w:rsidR="001F0D3E">
        <w:rPr>
          <w:rFonts w:ascii="Times New Roman" w:hAnsi="Times New Roman" w:cs="Times New Roman"/>
          <w:sz w:val="24"/>
          <w:szCs w:val="24"/>
        </w:rPr>
        <w:t>7</w:t>
      </w:r>
      <w:r>
        <w:rPr>
          <w:rFonts w:ascii="Times New Roman" w:hAnsi="Times New Roman" w:cs="Times New Roman"/>
          <w:sz w:val="24"/>
          <w:szCs w:val="24"/>
        </w:rPr>
        <w:t xml:space="preserve"> %). Volných míst je přitom nabízeno jen něco přes 36 000. Podporu v nezaměstnanosti pobíralo jen 150,5 tisíc uchazečů, tedy necelých 24</w:t>
      </w:r>
      <w:r w:rsidR="001F0D3E">
        <w:rPr>
          <w:rFonts w:ascii="Times New Roman" w:hAnsi="Times New Roman" w:cs="Times New Roman"/>
          <w:sz w:val="24"/>
          <w:szCs w:val="24"/>
        </w:rPr>
        <w:t xml:space="preserve"> </w:t>
      </w:r>
      <w:r>
        <w:rPr>
          <w:rFonts w:ascii="Times New Roman" w:hAnsi="Times New Roman" w:cs="Times New Roman"/>
          <w:sz w:val="24"/>
          <w:szCs w:val="24"/>
        </w:rPr>
        <w:t>% všech, kteří jsou v evidenci.</w:t>
      </w:r>
    </w:p>
    <w:p w:rsidR="002B251D" w:rsidRPr="00B427B8" w:rsidRDefault="002B251D" w:rsidP="002B251D">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Z</w:t>
      </w:r>
      <w:r w:rsidR="00936371" w:rsidRPr="00B427B8">
        <w:rPr>
          <w:rFonts w:ascii="Times New Roman" w:hAnsi="Times New Roman" w:cs="Times New Roman"/>
          <w:sz w:val="24"/>
          <w:szCs w:val="24"/>
        </w:rPr>
        <w:t> celkového počtu nezaměstnaných</w:t>
      </w:r>
      <w:r w:rsidRPr="00B427B8">
        <w:rPr>
          <w:rFonts w:ascii="Times New Roman" w:hAnsi="Times New Roman" w:cs="Times New Roman"/>
          <w:sz w:val="24"/>
          <w:szCs w:val="24"/>
        </w:rPr>
        <w:t xml:space="preserve"> evidoval Úřad práce 41 181 absolventů škol všech stupňů vzdělání a mladistvých (na celkové nezaměstnanosti to činí 7,4 procenta). </w:t>
      </w:r>
    </w:p>
    <w:p w:rsidR="00186443" w:rsidRPr="00B427B8" w:rsidRDefault="002B22E9" w:rsidP="00225494">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b/>
          <w:i/>
          <w:sz w:val="24"/>
          <w:szCs w:val="24"/>
        </w:rPr>
        <w:t>Nejvyšší nezaměstnanost</w:t>
      </w:r>
      <w:r w:rsidRPr="00B427B8">
        <w:rPr>
          <w:rFonts w:ascii="Times New Roman" w:hAnsi="Times New Roman" w:cs="Times New Roman"/>
          <w:sz w:val="24"/>
          <w:szCs w:val="24"/>
        </w:rPr>
        <w:t xml:space="preserve"> byla </w:t>
      </w:r>
      <w:r w:rsidR="00186443" w:rsidRPr="00B427B8">
        <w:rPr>
          <w:rFonts w:ascii="Times New Roman" w:hAnsi="Times New Roman" w:cs="Times New Roman"/>
          <w:sz w:val="24"/>
          <w:szCs w:val="24"/>
        </w:rPr>
        <w:t xml:space="preserve">podle MPSV </w:t>
      </w:r>
      <w:r w:rsidRPr="00B427B8">
        <w:rPr>
          <w:rFonts w:ascii="Times New Roman" w:hAnsi="Times New Roman" w:cs="Times New Roman"/>
          <w:sz w:val="24"/>
          <w:szCs w:val="24"/>
        </w:rPr>
        <w:t>v únoru 2013 v okrese Bruntál – 14,1, Jeseník – 13,7, M</w:t>
      </w:r>
      <w:r w:rsidR="00225494" w:rsidRPr="00B427B8">
        <w:rPr>
          <w:rFonts w:ascii="Times New Roman" w:hAnsi="Times New Roman" w:cs="Times New Roman"/>
          <w:sz w:val="24"/>
          <w:szCs w:val="24"/>
        </w:rPr>
        <w:t xml:space="preserve">ost – 13,6 a Znojmo – 12,1 %.  </w:t>
      </w:r>
      <w:r w:rsidR="00186443" w:rsidRPr="00B427B8">
        <w:rPr>
          <w:rFonts w:ascii="Times New Roman" w:hAnsi="Times New Roman" w:cs="Times New Roman"/>
          <w:sz w:val="24"/>
          <w:szCs w:val="24"/>
        </w:rPr>
        <w:t xml:space="preserve">Podle Práva z října 2013 byla nejvyšší nezaměstnanost v okresech Most (13,6 %), Bruntál (12,4 %), Ústí nad Labem (12,3 %) a Karviná (12,2 %). </w:t>
      </w:r>
    </w:p>
    <w:p w:rsidR="002B251D" w:rsidRPr="00E064E6" w:rsidRDefault="002B22E9" w:rsidP="00236823">
      <w:pPr>
        <w:spacing w:after="0" w:line="240" w:lineRule="auto"/>
        <w:ind w:right="1152" w:firstLine="567"/>
        <w:jc w:val="both"/>
        <w:rPr>
          <w:rFonts w:ascii="Times New Roman" w:hAnsi="Times New Roman" w:cs="Times New Roman"/>
          <w:color w:val="7030A0"/>
          <w:sz w:val="24"/>
          <w:szCs w:val="24"/>
        </w:rPr>
      </w:pPr>
      <w:r w:rsidRPr="00E064E6">
        <w:rPr>
          <w:rFonts w:ascii="Times New Roman" w:hAnsi="Times New Roman" w:cs="Times New Roman"/>
          <w:b/>
          <w:i/>
          <w:color w:val="7030A0"/>
          <w:sz w:val="24"/>
          <w:szCs w:val="24"/>
        </w:rPr>
        <w:t>Podporu v nezaměstnanosti</w:t>
      </w:r>
      <w:r w:rsidRPr="00E064E6">
        <w:rPr>
          <w:rFonts w:ascii="Times New Roman" w:hAnsi="Times New Roman" w:cs="Times New Roman"/>
          <w:color w:val="7030A0"/>
          <w:sz w:val="24"/>
          <w:szCs w:val="24"/>
        </w:rPr>
        <w:t xml:space="preserve"> pobíralo v únoru 2013 143 760 uchazečů o zaměstnání, tj. 24,2 procenta všech uchazečů vedených v</w:t>
      </w:r>
      <w:r w:rsidR="00602BF3" w:rsidRPr="00E064E6">
        <w:rPr>
          <w:rFonts w:ascii="Times New Roman" w:hAnsi="Times New Roman" w:cs="Times New Roman"/>
          <w:color w:val="7030A0"/>
          <w:sz w:val="24"/>
          <w:szCs w:val="24"/>
        </w:rPr>
        <w:t> </w:t>
      </w:r>
      <w:r w:rsidRPr="00E064E6">
        <w:rPr>
          <w:rFonts w:ascii="Times New Roman" w:hAnsi="Times New Roman" w:cs="Times New Roman"/>
          <w:color w:val="7030A0"/>
          <w:sz w:val="24"/>
          <w:szCs w:val="24"/>
        </w:rPr>
        <w:t>evidenci</w:t>
      </w:r>
      <w:r w:rsidR="00602BF3" w:rsidRPr="00E064E6">
        <w:rPr>
          <w:rFonts w:ascii="Times New Roman" w:hAnsi="Times New Roman" w:cs="Times New Roman"/>
          <w:color w:val="7030A0"/>
          <w:sz w:val="24"/>
          <w:szCs w:val="24"/>
        </w:rPr>
        <w:t xml:space="preserve">, v říjnu </w:t>
      </w:r>
      <w:r w:rsidR="00602BF3" w:rsidRPr="00E064E6">
        <w:rPr>
          <w:rFonts w:ascii="Times New Roman" w:hAnsi="Times New Roman" w:cs="Times New Roman"/>
          <w:color w:val="7030A0"/>
          <w:sz w:val="24"/>
          <w:szCs w:val="24"/>
        </w:rPr>
        <w:lastRenderedPageBreak/>
        <w:t>104 244 (18,7%),</w:t>
      </w:r>
      <w:r w:rsidR="0035120E" w:rsidRPr="00E064E6">
        <w:rPr>
          <w:rFonts w:ascii="Times New Roman" w:hAnsi="Times New Roman" w:cs="Times New Roman"/>
          <w:color w:val="7030A0"/>
          <w:sz w:val="24"/>
          <w:szCs w:val="24"/>
        </w:rPr>
        <w:t xml:space="preserve"> </w:t>
      </w:r>
      <w:r w:rsidR="00602BF3" w:rsidRPr="00E064E6">
        <w:rPr>
          <w:rFonts w:ascii="Times New Roman" w:hAnsi="Times New Roman" w:cs="Times New Roman"/>
          <w:color w:val="7030A0"/>
          <w:sz w:val="24"/>
          <w:szCs w:val="24"/>
        </w:rPr>
        <w:t>v listopadu téhož roku 108 204, tedy 19,1 procenta všech uchazečů uvedených v evidenci.</w:t>
      </w:r>
      <w:r w:rsidR="0035120E" w:rsidRPr="00E064E6">
        <w:rPr>
          <w:rStyle w:val="Znakapoznpodarou"/>
          <w:rFonts w:ascii="Times New Roman" w:hAnsi="Times New Roman" w:cs="Times New Roman"/>
          <w:color w:val="7030A0"/>
          <w:sz w:val="24"/>
          <w:szCs w:val="24"/>
        </w:rPr>
        <w:footnoteReference w:id="966"/>
      </w:r>
      <w:r w:rsidR="0035120E" w:rsidRPr="00E064E6">
        <w:rPr>
          <w:rFonts w:ascii="Times New Roman" w:hAnsi="Times New Roman" w:cs="Times New Roman"/>
          <w:color w:val="7030A0"/>
          <w:sz w:val="24"/>
          <w:szCs w:val="24"/>
        </w:rPr>
        <w:t xml:space="preserve"> </w:t>
      </w:r>
      <w:r w:rsidRPr="00E064E6">
        <w:rPr>
          <w:rFonts w:ascii="Times New Roman" w:hAnsi="Times New Roman" w:cs="Times New Roman"/>
          <w:color w:val="7030A0"/>
          <w:sz w:val="24"/>
          <w:szCs w:val="24"/>
        </w:rPr>
        <w:t xml:space="preserve"> </w:t>
      </w:r>
    </w:p>
    <w:p w:rsidR="007926F1" w:rsidRPr="00B427B8" w:rsidRDefault="007926F1" w:rsidP="00236823">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Pokud jde o údaje o </w:t>
      </w:r>
      <w:r w:rsidRPr="00B427B8">
        <w:rPr>
          <w:rFonts w:ascii="Times New Roman" w:hAnsi="Times New Roman" w:cs="Times New Roman"/>
          <w:b/>
          <w:i/>
          <w:sz w:val="24"/>
          <w:szCs w:val="24"/>
        </w:rPr>
        <w:t>počtu uchazečů na jedno</w:t>
      </w:r>
      <w:r w:rsidRPr="00B427B8">
        <w:rPr>
          <w:rFonts w:ascii="Times New Roman" w:hAnsi="Times New Roman" w:cs="Times New Roman"/>
          <w:sz w:val="24"/>
          <w:szCs w:val="24"/>
        </w:rPr>
        <w:t xml:space="preserve"> </w:t>
      </w:r>
      <w:r w:rsidRPr="00B427B8">
        <w:rPr>
          <w:rFonts w:ascii="Times New Roman" w:hAnsi="Times New Roman" w:cs="Times New Roman"/>
          <w:b/>
          <w:i/>
          <w:sz w:val="24"/>
          <w:szCs w:val="24"/>
        </w:rPr>
        <w:t>volné pracovní místo</w:t>
      </w:r>
      <w:r w:rsidR="00B36375" w:rsidRPr="00B427B8">
        <w:rPr>
          <w:rFonts w:ascii="Times New Roman" w:hAnsi="Times New Roman" w:cs="Times New Roman"/>
          <w:sz w:val="24"/>
          <w:szCs w:val="24"/>
        </w:rPr>
        <w:t xml:space="preserve">, evidoval Úřad práce ČR </w:t>
      </w:r>
      <w:r w:rsidR="00250809" w:rsidRPr="00B427B8">
        <w:rPr>
          <w:rFonts w:ascii="Times New Roman" w:hAnsi="Times New Roman" w:cs="Times New Roman"/>
          <w:sz w:val="24"/>
          <w:szCs w:val="24"/>
        </w:rPr>
        <w:t xml:space="preserve">volných míst </w:t>
      </w:r>
      <w:r w:rsidR="00B36375" w:rsidRPr="00B427B8">
        <w:rPr>
          <w:rFonts w:ascii="Times New Roman" w:hAnsi="Times New Roman" w:cs="Times New Roman"/>
          <w:sz w:val="24"/>
          <w:szCs w:val="24"/>
        </w:rPr>
        <w:t>na konci února 2013 34</w:t>
      </w:r>
      <w:r w:rsidR="00250809" w:rsidRPr="00B427B8">
        <w:rPr>
          <w:rFonts w:ascii="Times New Roman" w:hAnsi="Times New Roman" w:cs="Times New Roman"/>
          <w:sz w:val="24"/>
          <w:szCs w:val="24"/>
        </w:rPr>
        <w:t> </w:t>
      </w:r>
      <w:r w:rsidR="00B36375" w:rsidRPr="00B427B8">
        <w:rPr>
          <w:rFonts w:ascii="Times New Roman" w:hAnsi="Times New Roman" w:cs="Times New Roman"/>
          <w:sz w:val="24"/>
          <w:szCs w:val="24"/>
        </w:rPr>
        <w:t>635</w:t>
      </w:r>
      <w:r w:rsidR="00250809" w:rsidRPr="00B427B8">
        <w:rPr>
          <w:rFonts w:ascii="Times New Roman" w:hAnsi="Times New Roman" w:cs="Times New Roman"/>
          <w:sz w:val="24"/>
          <w:szCs w:val="24"/>
        </w:rPr>
        <w:t>, v prosinci 35 178</w:t>
      </w:r>
      <w:r w:rsidR="00B36375" w:rsidRPr="00B427B8">
        <w:rPr>
          <w:rFonts w:ascii="Times New Roman" w:hAnsi="Times New Roman" w:cs="Times New Roman"/>
          <w:sz w:val="24"/>
          <w:szCs w:val="24"/>
        </w:rPr>
        <w:t>.</w:t>
      </w:r>
      <w:r w:rsidR="00936371" w:rsidRPr="00B427B8">
        <w:rPr>
          <w:rStyle w:val="Znakapoznpodarou"/>
          <w:rFonts w:ascii="Times New Roman" w:hAnsi="Times New Roman" w:cs="Times New Roman"/>
          <w:sz w:val="24"/>
          <w:szCs w:val="24"/>
        </w:rPr>
        <w:footnoteReference w:id="967"/>
      </w:r>
      <w:r w:rsidR="00B36375" w:rsidRPr="00B427B8">
        <w:rPr>
          <w:rFonts w:ascii="Times New Roman" w:hAnsi="Times New Roman" w:cs="Times New Roman"/>
          <w:sz w:val="24"/>
          <w:szCs w:val="24"/>
        </w:rPr>
        <w:t xml:space="preserve"> Na jedno pracovní místo připadalo v průměru 17,1 uchazeče, v září 13,4 uchazeče</w:t>
      </w:r>
      <w:r w:rsidR="0035120E" w:rsidRPr="00B427B8">
        <w:rPr>
          <w:rFonts w:ascii="Times New Roman" w:hAnsi="Times New Roman" w:cs="Times New Roman"/>
          <w:sz w:val="24"/>
          <w:szCs w:val="24"/>
        </w:rPr>
        <w:t xml:space="preserve">, v listopadu 15 uchazečů </w:t>
      </w:r>
      <w:r w:rsidR="00B36375" w:rsidRPr="00B427B8">
        <w:rPr>
          <w:rFonts w:ascii="Times New Roman" w:hAnsi="Times New Roman" w:cs="Times New Roman"/>
          <w:sz w:val="24"/>
          <w:szCs w:val="24"/>
        </w:rPr>
        <w:t>(na okrese Jeseník ale</w:t>
      </w:r>
      <w:r w:rsidR="00C03D9F" w:rsidRPr="00B427B8">
        <w:rPr>
          <w:rFonts w:ascii="Times New Roman" w:hAnsi="Times New Roman" w:cs="Times New Roman"/>
          <w:sz w:val="24"/>
          <w:szCs w:val="24"/>
        </w:rPr>
        <w:t xml:space="preserve"> – v březnu 2013 - </w:t>
      </w:r>
      <w:r w:rsidR="00B36375" w:rsidRPr="00B427B8">
        <w:rPr>
          <w:rFonts w:ascii="Times New Roman" w:hAnsi="Times New Roman" w:cs="Times New Roman"/>
          <w:sz w:val="24"/>
          <w:szCs w:val="24"/>
        </w:rPr>
        <w:t xml:space="preserve"> 129,9 % uchazeče, v okresech Karviná 58,1</w:t>
      </w:r>
      <w:r w:rsidR="00C03D9F" w:rsidRPr="00B427B8">
        <w:rPr>
          <w:rFonts w:ascii="Times New Roman" w:hAnsi="Times New Roman" w:cs="Times New Roman"/>
          <w:sz w:val="24"/>
          <w:szCs w:val="24"/>
        </w:rPr>
        <w:t xml:space="preserve"> – v listopadu téhož roku už 79 </w:t>
      </w:r>
      <w:r w:rsidR="00250809" w:rsidRPr="00B427B8">
        <w:rPr>
          <w:rFonts w:ascii="Times New Roman" w:hAnsi="Times New Roman" w:cs="Times New Roman"/>
          <w:sz w:val="24"/>
          <w:szCs w:val="24"/>
        </w:rPr>
        <w:t>a v prosinci 81</w:t>
      </w:r>
      <w:r w:rsidR="00C03D9F" w:rsidRPr="00B427B8">
        <w:rPr>
          <w:rFonts w:ascii="Times New Roman" w:hAnsi="Times New Roman" w:cs="Times New Roman"/>
          <w:sz w:val="24"/>
          <w:szCs w:val="24"/>
        </w:rPr>
        <w:t>-</w:t>
      </w:r>
      <w:r w:rsidR="00B36375" w:rsidRPr="00B427B8">
        <w:rPr>
          <w:rFonts w:ascii="Times New Roman" w:hAnsi="Times New Roman" w:cs="Times New Roman"/>
          <w:sz w:val="24"/>
          <w:szCs w:val="24"/>
        </w:rPr>
        <w:t>, Bruntál 54,4</w:t>
      </w:r>
      <w:r w:rsidR="00C03D9F" w:rsidRPr="00B427B8">
        <w:rPr>
          <w:rFonts w:ascii="Times New Roman" w:hAnsi="Times New Roman" w:cs="Times New Roman"/>
          <w:sz w:val="24"/>
          <w:szCs w:val="24"/>
        </w:rPr>
        <w:t xml:space="preserve"> </w:t>
      </w:r>
      <w:r w:rsidR="00B36375" w:rsidRPr="00B427B8">
        <w:rPr>
          <w:rFonts w:ascii="Times New Roman" w:hAnsi="Times New Roman" w:cs="Times New Roman"/>
          <w:sz w:val="24"/>
          <w:szCs w:val="24"/>
        </w:rPr>
        <w:t>a Ústí nad Labem 42,9</w:t>
      </w:r>
      <w:r w:rsidR="00CE69BB" w:rsidRPr="00B427B8">
        <w:rPr>
          <w:rFonts w:ascii="Times New Roman" w:hAnsi="Times New Roman" w:cs="Times New Roman"/>
          <w:sz w:val="24"/>
          <w:szCs w:val="24"/>
        </w:rPr>
        <w:t>)</w:t>
      </w:r>
      <w:r w:rsidR="00B36375" w:rsidRPr="00B427B8">
        <w:rPr>
          <w:rFonts w:ascii="Times New Roman" w:hAnsi="Times New Roman" w:cs="Times New Roman"/>
          <w:sz w:val="24"/>
          <w:szCs w:val="24"/>
        </w:rPr>
        <w:t>.</w:t>
      </w:r>
      <w:r w:rsidR="009D1B1A" w:rsidRPr="00B427B8">
        <w:rPr>
          <w:rStyle w:val="Znakapoznpodarou"/>
          <w:rFonts w:ascii="Times New Roman" w:hAnsi="Times New Roman" w:cs="Times New Roman"/>
          <w:sz w:val="24"/>
          <w:szCs w:val="24"/>
        </w:rPr>
        <w:footnoteReference w:id="968"/>
      </w:r>
      <w:r w:rsidR="00B36375" w:rsidRPr="00B427B8">
        <w:rPr>
          <w:rFonts w:ascii="Times New Roman" w:hAnsi="Times New Roman" w:cs="Times New Roman"/>
          <w:sz w:val="24"/>
          <w:szCs w:val="24"/>
        </w:rPr>
        <w:t xml:space="preserve"> </w:t>
      </w:r>
    </w:p>
    <w:p w:rsidR="00236823" w:rsidRPr="00B427B8" w:rsidRDefault="00236823" w:rsidP="00573C39">
      <w:pPr>
        <w:spacing w:after="0" w:line="240" w:lineRule="auto"/>
        <w:ind w:right="1152" w:firstLine="540"/>
        <w:jc w:val="both"/>
        <w:rPr>
          <w:rFonts w:ascii="Times New Roman" w:eastAsia="MS Mincho" w:hAnsi="Times New Roman" w:cs="Times New Roman"/>
          <w:sz w:val="24"/>
          <w:szCs w:val="24"/>
        </w:rPr>
      </w:pPr>
    </w:p>
    <w:p w:rsidR="009D1B1A" w:rsidRPr="00B427B8" w:rsidRDefault="009D1B1A" w:rsidP="009D1B1A">
      <w:pPr>
        <w:pBdr>
          <w:top w:val="single" w:sz="4" w:space="1" w:color="auto"/>
          <w:left w:val="single" w:sz="4" w:space="6"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b/>
          <w:i/>
          <w:sz w:val="24"/>
          <w:szCs w:val="24"/>
        </w:rPr>
        <w:t>Dlouhodobě nezaměstnaní</w:t>
      </w:r>
      <w:r w:rsidRPr="00B427B8">
        <w:rPr>
          <w:rFonts w:ascii="Times New Roman" w:hAnsi="Times New Roman" w:cs="Times New Roman"/>
          <w:sz w:val="24"/>
          <w:szCs w:val="24"/>
        </w:rPr>
        <w:t xml:space="preserve"> (v % a absolutních číslech)</w:t>
      </w:r>
    </w:p>
    <w:p w:rsidR="00567DB8" w:rsidRPr="00B427B8" w:rsidRDefault="00567DB8" w:rsidP="009D1B1A">
      <w:pPr>
        <w:pBdr>
          <w:top w:val="single" w:sz="4" w:space="1" w:color="auto"/>
          <w:left w:val="single" w:sz="4" w:space="6"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2009</w:t>
      </w:r>
      <w:r w:rsidR="001C4B45" w:rsidRPr="00B427B8">
        <w:rPr>
          <w:rFonts w:ascii="Times New Roman" w:hAnsi="Times New Roman" w:cs="Times New Roman"/>
          <w:sz w:val="24"/>
          <w:szCs w:val="24"/>
        </w:rPr>
        <w:tab/>
      </w:r>
      <w:r w:rsidR="001C4B45" w:rsidRPr="00B427B8">
        <w:rPr>
          <w:rFonts w:ascii="Times New Roman" w:hAnsi="Times New Roman" w:cs="Times New Roman"/>
          <w:sz w:val="24"/>
          <w:szCs w:val="24"/>
        </w:rPr>
        <w:tab/>
        <w:t xml:space="preserve">  </w:t>
      </w:r>
      <w:r w:rsidRPr="00B427B8">
        <w:rPr>
          <w:rFonts w:ascii="Times New Roman" w:hAnsi="Times New Roman" w:cs="Times New Roman"/>
          <w:sz w:val="24"/>
          <w:szCs w:val="24"/>
        </w:rPr>
        <w:t>2010               2011</w:t>
      </w:r>
    </w:p>
    <w:p w:rsidR="009D1B1A" w:rsidRPr="00B427B8" w:rsidRDefault="009D1B1A" w:rsidP="009D1B1A">
      <w:pPr>
        <w:pBdr>
          <w:top w:val="single" w:sz="4" w:space="1" w:color="auto"/>
          <w:left w:val="single" w:sz="4" w:space="6"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Hl. m. </w:t>
      </w:r>
      <w:r w:rsidR="00567DB8" w:rsidRPr="00B427B8">
        <w:rPr>
          <w:rFonts w:ascii="Times New Roman" w:hAnsi="Times New Roman" w:cs="Times New Roman"/>
          <w:sz w:val="24"/>
          <w:szCs w:val="24"/>
        </w:rPr>
        <w:t xml:space="preserve"> </w:t>
      </w:r>
      <w:r w:rsidRPr="00B427B8">
        <w:rPr>
          <w:rFonts w:ascii="Times New Roman" w:hAnsi="Times New Roman" w:cs="Times New Roman"/>
          <w:sz w:val="24"/>
          <w:szCs w:val="24"/>
        </w:rPr>
        <w:t>Praha</w:t>
      </w:r>
      <w:r w:rsidR="00236823" w:rsidRPr="00B427B8">
        <w:rPr>
          <w:rFonts w:ascii="Times New Roman" w:hAnsi="Times New Roman" w:cs="Times New Roman"/>
          <w:sz w:val="24"/>
          <w:szCs w:val="24"/>
        </w:rPr>
        <w:t>:</w:t>
      </w:r>
      <w:r w:rsidR="006715B9" w:rsidRPr="00B427B8">
        <w:rPr>
          <w:rFonts w:ascii="Times New Roman" w:hAnsi="Times New Roman" w:cs="Times New Roman"/>
          <w:sz w:val="24"/>
          <w:szCs w:val="24"/>
        </w:rPr>
        <w:tab/>
      </w:r>
      <w:r w:rsidR="006715B9" w:rsidRPr="00B427B8">
        <w:rPr>
          <w:rFonts w:ascii="Times New Roman" w:hAnsi="Times New Roman" w:cs="Times New Roman"/>
          <w:sz w:val="24"/>
          <w:szCs w:val="24"/>
        </w:rPr>
        <w:tab/>
      </w:r>
      <w:r w:rsidR="006715B9" w:rsidRPr="00B427B8">
        <w:rPr>
          <w:rFonts w:ascii="Times New Roman" w:hAnsi="Times New Roman" w:cs="Times New Roman"/>
          <w:sz w:val="24"/>
          <w:szCs w:val="24"/>
        </w:rPr>
        <w:tab/>
      </w:r>
      <w:r w:rsidR="00567DB8" w:rsidRPr="00B427B8">
        <w:rPr>
          <w:rFonts w:ascii="Times New Roman" w:hAnsi="Times New Roman" w:cs="Times New Roman"/>
          <w:sz w:val="24"/>
          <w:szCs w:val="24"/>
        </w:rPr>
        <w:t xml:space="preserve"> 3,95</w:t>
      </w:r>
      <w:r w:rsidR="00A9133A" w:rsidRPr="00B427B8">
        <w:rPr>
          <w:rFonts w:ascii="Times New Roman" w:hAnsi="Times New Roman" w:cs="Times New Roman"/>
          <w:sz w:val="24"/>
          <w:szCs w:val="24"/>
        </w:rPr>
        <w:t xml:space="preserve"> %</w:t>
      </w:r>
      <w:r w:rsidR="006715B9" w:rsidRPr="00B427B8">
        <w:rPr>
          <w:rFonts w:ascii="Times New Roman" w:hAnsi="Times New Roman" w:cs="Times New Roman"/>
          <w:sz w:val="24"/>
          <w:szCs w:val="24"/>
        </w:rPr>
        <w:tab/>
      </w:r>
      <w:r w:rsidR="00EC6C3E" w:rsidRPr="00B427B8">
        <w:rPr>
          <w:rFonts w:ascii="Times New Roman" w:hAnsi="Times New Roman" w:cs="Times New Roman"/>
          <w:sz w:val="24"/>
          <w:szCs w:val="24"/>
        </w:rPr>
        <w:t>32,580</w:t>
      </w:r>
      <w:r w:rsidR="001C4B45" w:rsidRPr="00B427B8">
        <w:rPr>
          <w:rFonts w:ascii="Times New Roman" w:hAnsi="Times New Roman" w:cs="Times New Roman"/>
          <w:sz w:val="24"/>
          <w:szCs w:val="24"/>
        </w:rPr>
        <w:tab/>
      </w:r>
      <w:r w:rsidR="001C4B45" w:rsidRPr="00B427B8">
        <w:rPr>
          <w:rFonts w:ascii="Times New Roman" w:hAnsi="Times New Roman" w:cs="Times New Roman"/>
          <w:sz w:val="24"/>
          <w:szCs w:val="24"/>
        </w:rPr>
        <w:tab/>
      </w:r>
      <w:r w:rsidR="00EC6C3E" w:rsidRPr="00B427B8">
        <w:rPr>
          <w:rFonts w:ascii="Times New Roman" w:hAnsi="Times New Roman" w:cs="Times New Roman"/>
          <w:sz w:val="24"/>
          <w:szCs w:val="24"/>
        </w:rPr>
        <w:t>16 326</w:t>
      </w:r>
    </w:p>
    <w:p w:rsidR="009D1B1A" w:rsidRPr="00B427B8" w:rsidRDefault="009D1B1A" w:rsidP="009D1B1A">
      <w:pPr>
        <w:pBdr>
          <w:top w:val="single" w:sz="4" w:space="1" w:color="auto"/>
          <w:left w:val="single" w:sz="4" w:space="6"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Ústecký kraj</w:t>
      </w:r>
      <w:r w:rsidR="00236823" w:rsidRPr="00B427B8">
        <w:rPr>
          <w:rFonts w:ascii="Times New Roman" w:hAnsi="Times New Roman" w:cs="Times New Roman"/>
          <w:sz w:val="24"/>
          <w:szCs w:val="24"/>
        </w:rPr>
        <w:t>:</w:t>
      </w:r>
      <w:r w:rsidR="00C03D9F" w:rsidRPr="00B427B8">
        <w:rPr>
          <w:rFonts w:ascii="Times New Roman" w:hAnsi="Times New Roman" w:cs="Times New Roman"/>
          <w:sz w:val="24"/>
          <w:szCs w:val="24"/>
        </w:rPr>
        <w:t xml:space="preserve">                         12,94 %</w:t>
      </w:r>
      <w:r w:rsidR="001C4B45" w:rsidRPr="00B427B8">
        <w:rPr>
          <w:rFonts w:ascii="Times New Roman" w:hAnsi="Times New Roman" w:cs="Times New Roman"/>
          <w:sz w:val="24"/>
          <w:szCs w:val="24"/>
        </w:rPr>
        <w:tab/>
      </w:r>
      <w:r w:rsidRPr="00B427B8">
        <w:rPr>
          <w:rFonts w:ascii="Times New Roman" w:hAnsi="Times New Roman" w:cs="Times New Roman"/>
          <w:sz w:val="24"/>
          <w:szCs w:val="24"/>
        </w:rPr>
        <w:t>58</w:t>
      </w:r>
      <w:r w:rsidR="001C4B45" w:rsidRPr="00B427B8">
        <w:rPr>
          <w:rFonts w:ascii="Times New Roman" w:hAnsi="Times New Roman" w:cs="Times New Roman"/>
          <w:sz w:val="24"/>
          <w:szCs w:val="24"/>
        </w:rPr>
        <w:t> </w:t>
      </w:r>
      <w:r w:rsidRPr="00B427B8">
        <w:rPr>
          <w:rFonts w:ascii="Times New Roman" w:hAnsi="Times New Roman" w:cs="Times New Roman"/>
          <w:sz w:val="24"/>
          <w:szCs w:val="24"/>
        </w:rPr>
        <w:t xml:space="preserve">087 </w:t>
      </w:r>
      <w:r w:rsidR="001C4B45" w:rsidRPr="00B427B8">
        <w:rPr>
          <w:rFonts w:ascii="Times New Roman" w:hAnsi="Times New Roman" w:cs="Times New Roman"/>
          <w:sz w:val="24"/>
          <w:szCs w:val="24"/>
        </w:rPr>
        <w:tab/>
      </w:r>
      <w:r w:rsidRPr="00B427B8">
        <w:rPr>
          <w:rFonts w:ascii="Times New Roman" w:hAnsi="Times New Roman" w:cs="Times New Roman"/>
          <w:sz w:val="24"/>
          <w:szCs w:val="24"/>
        </w:rPr>
        <w:t xml:space="preserve">28 965 </w:t>
      </w:r>
    </w:p>
    <w:p w:rsidR="009D1B1A" w:rsidRPr="00B427B8" w:rsidRDefault="009D1B1A" w:rsidP="009D1B1A">
      <w:pPr>
        <w:pBdr>
          <w:top w:val="single" w:sz="4" w:space="1" w:color="auto"/>
          <w:left w:val="single" w:sz="4" w:space="6"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Moravskoslezský kraj</w:t>
      </w:r>
      <w:r w:rsidR="00236823" w:rsidRPr="00B427B8">
        <w:rPr>
          <w:rFonts w:ascii="Times New Roman" w:hAnsi="Times New Roman" w:cs="Times New Roman"/>
          <w:sz w:val="24"/>
          <w:szCs w:val="24"/>
        </w:rPr>
        <w:t>:</w:t>
      </w:r>
      <w:r w:rsidR="00EC6C3E" w:rsidRPr="00B427B8">
        <w:rPr>
          <w:rFonts w:ascii="Times New Roman" w:hAnsi="Times New Roman" w:cs="Times New Roman"/>
          <w:sz w:val="24"/>
          <w:szCs w:val="24"/>
        </w:rPr>
        <w:t xml:space="preserve">         </w:t>
      </w:r>
      <w:r w:rsidR="00E20923" w:rsidRPr="00B427B8">
        <w:rPr>
          <w:rFonts w:ascii="Times New Roman" w:hAnsi="Times New Roman" w:cs="Times New Roman"/>
          <w:sz w:val="24"/>
          <w:szCs w:val="24"/>
        </w:rPr>
        <w:t xml:space="preserve"> 11,18 %</w:t>
      </w:r>
      <w:r w:rsidR="001C4B45" w:rsidRPr="00B427B8">
        <w:rPr>
          <w:rFonts w:ascii="Times New Roman" w:hAnsi="Times New Roman" w:cs="Times New Roman"/>
          <w:sz w:val="24"/>
          <w:szCs w:val="24"/>
        </w:rPr>
        <w:tab/>
      </w:r>
      <w:r w:rsidR="00E20923" w:rsidRPr="00B427B8">
        <w:rPr>
          <w:rFonts w:ascii="Times New Roman" w:hAnsi="Times New Roman" w:cs="Times New Roman"/>
          <w:sz w:val="24"/>
          <w:szCs w:val="24"/>
        </w:rPr>
        <w:t>75</w:t>
      </w:r>
      <w:r w:rsidR="001C4B45" w:rsidRPr="00B427B8">
        <w:rPr>
          <w:rFonts w:ascii="Times New Roman" w:hAnsi="Times New Roman" w:cs="Times New Roman"/>
          <w:sz w:val="24"/>
          <w:szCs w:val="24"/>
        </w:rPr>
        <w:t> </w:t>
      </w:r>
      <w:r w:rsidR="00E20923" w:rsidRPr="00B427B8">
        <w:rPr>
          <w:rFonts w:ascii="Times New Roman" w:hAnsi="Times New Roman" w:cs="Times New Roman"/>
          <w:sz w:val="24"/>
          <w:szCs w:val="24"/>
        </w:rPr>
        <w:t>019</w:t>
      </w:r>
      <w:r w:rsidR="001C4B45" w:rsidRPr="00B427B8">
        <w:rPr>
          <w:rFonts w:ascii="Times New Roman" w:hAnsi="Times New Roman" w:cs="Times New Roman"/>
          <w:sz w:val="24"/>
          <w:szCs w:val="24"/>
        </w:rPr>
        <w:tab/>
      </w:r>
      <w:r w:rsidR="001C4B45" w:rsidRPr="00B427B8">
        <w:rPr>
          <w:rFonts w:ascii="Times New Roman" w:hAnsi="Times New Roman" w:cs="Times New Roman"/>
          <w:sz w:val="24"/>
          <w:szCs w:val="24"/>
        </w:rPr>
        <w:tab/>
      </w:r>
      <w:r w:rsidRPr="00B427B8">
        <w:rPr>
          <w:rFonts w:ascii="Times New Roman" w:hAnsi="Times New Roman" w:cs="Times New Roman"/>
          <w:sz w:val="24"/>
          <w:szCs w:val="24"/>
        </w:rPr>
        <w:t xml:space="preserve">36 443 </w:t>
      </w:r>
    </w:p>
    <w:p w:rsidR="00236823" w:rsidRPr="00B427B8" w:rsidRDefault="00236823" w:rsidP="009D1B1A">
      <w:pPr>
        <w:pBdr>
          <w:top w:val="single" w:sz="4" w:space="1" w:color="auto"/>
          <w:left w:val="single" w:sz="4" w:space="6"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p>
    <w:p w:rsidR="009D1B1A" w:rsidRPr="00B427B8" w:rsidRDefault="009D1B1A" w:rsidP="009D1B1A">
      <w:pPr>
        <w:pBdr>
          <w:top w:val="single" w:sz="4" w:space="1" w:color="auto"/>
          <w:left w:val="single" w:sz="4" w:space="6"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 xml:space="preserve">Statistická ročenka ČSÚ 2012. </w:t>
      </w:r>
    </w:p>
    <w:p w:rsidR="009D1B1A" w:rsidRPr="00B427B8" w:rsidRDefault="009D1B1A" w:rsidP="00573C39">
      <w:pPr>
        <w:spacing w:after="0" w:line="240" w:lineRule="auto"/>
        <w:ind w:right="1152" w:firstLine="540"/>
        <w:jc w:val="both"/>
        <w:rPr>
          <w:rFonts w:ascii="Times New Roman" w:eastAsia="MS Mincho" w:hAnsi="Times New Roman" w:cs="Times New Roman"/>
          <w:sz w:val="24"/>
          <w:szCs w:val="24"/>
        </w:rPr>
      </w:pPr>
    </w:p>
    <w:p w:rsidR="0028607B" w:rsidRPr="00E064E6" w:rsidRDefault="0028607B" w:rsidP="0028607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E064E6">
        <w:rPr>
          <w:rFonts w:ascii="Times New Roman" w:hAnsi="Times New Roman" w:cs="Times New Roman"/>
          <w:b/>
          <w:color w:val="7030A0"/>
          <w:sz w:val="24"/>
          <w:szCs w:val="24"/>
        </w:rPr>
        <w:t>Míra zaměstnanosti populace ve věku 55-64 let</w:t>
      </w:r>
      <w:r w:rsidRPr="00E064E6">
        <w:rPr>
          <w:rFonts w:ascii="Times New Roman" w:hAnsi="Times New Roman" w:cs="Times New Roman"/>
          <w:color w:val="7030A0"/>
          <w:sz w:val="24"/>
          <w:szCs w:val="24"/>
        </w:rPr>
        <w:t xml:space="preserve"> (v %)</w:t>
      </w:r>
    </w:p>
    <w:p w:rsidR="0028607B" w:rsidRPr="00E064E6" w:rsidRDefault="0028607B" w:rsidP="0028607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E064E6">
        <w:rPr>
          <w:rFonts w:ascii="Times New Roman" w:hAnsi="Times New Roman" w:cs="Times New Roman"/>
          <w:color w:val="7030A0"/>
          <w:sz w:val="24"/>
          <w:szCs w:val="24"/>
        </w:rPr>
        <w:t>Švédsko</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72,50</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 xml:space="preserve">Rakousko </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41,50</w:t>
      </w:r>
    </w:p>
    <w:p w:rsidR="0028607B" w:rsidRPr="00E064E6" w:rsidRDefault="0028607B" w:rsidP="0028607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E064E6">
        <w:rPr>
          <w:rFonts w:ascii="Times New Roman" w:hAnsi="Times New Roman" w:cs="Times New Roman"/>
          <w:color w:val="7030A0"/>
          <w:sz w:val="24"/>
          <w:szCs w:val="24"/>
        </w:rPr>
        <w:t>Norsko</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69,60</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Francie</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41,40</w:t>
      </w:r>
    </w:p>
    <w:p w:rsidR="0028607B" w:rsidRPr="00E064E6" w:rsidRDefault="0028607B" w:rsidP="0028607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E064E6">
        <w:rPr>
          <w:rFonts w:ascii="Times New Roman" w:hAnsi="Times New Roman" w:cs="Times New Roman"/>
          <w:color w:val="7030A0"/>
          <w:sz w:val="24"/>
          <w:szCs w:val="24"/>
        </w:rPr>
        <w:t>Německo</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59,90</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 xml:space="preserve">Slovensko </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41,40</w:t>
      </w:r>
    </w:p>
    <w:p w:rsidR="0028607B" w:rsidRPr="00E064E6" w:rsidRDefault="0028607B" w:rsidP="0028607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E064E6">
        <w:rPr>
          <w:rFonts w:ascii="Times New Roman" w:hAnsi="Times New Roman" w:cs="Times New Roman"/>
          <w:color w:val="7030A0"/>
          <w:sz w:val="24"/>
          <w:szCs w:val="24"/>
        </w:rPr>
        <w:t>Dánsko</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59,50</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Belgie</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38,70</w:t>
      </w:r>
    </w:p>
    <w:p w:rsidR="0028607B" w:rsidRPr="00E064E6" w:rsidRDefault="0028607B" w:rsidP="0028607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E064E6">
        <w:rPr>
          <w:rFonts w:ascii="Times New Roman" w:hAnsi="Times New Roman" w:cs="Times New Roman"/>
          <w:color w:val="7030A0"/>
          <w:sz w:val="24"/>
          <w:szCs w:val="24"/>
        </w:rPr>
        <w:t>Finsko</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57,00</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Polsko</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36,90</w:t>
      </w:r>
    </w:p>
    <w:p w:rsidR="0028607B" w:rsidRPr="00E064E6" w:rsidRDefault="0028607B" w:rsidP="0028607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E064E6">
        <w:rPr>
          <w:rFonts w:ascii="Times New Roman" w:hAnsi="Times New Roman" w:cs="Times New Roman"/>
          <w:b/>
          <w:color w:val="7030A0"/>
          <w:sz w:val="24"/>
          <w:szCs w:val="24"/>
        </w:rPr>
        <w:t>Česká republika</w:t>
      </w:r>
      <w:r w:rsidRPr="00E064E6">
        <w:rPr>
          <w:rFonts w:ascii="Times New Roman" w:hAnsi="Times New Roman" w:cs="Times New Roman"/>
          <w:b/>
          <w:color w:val="7030A0"/>
          <w:sz w:val="24"/>
          <w:szCs w:val="24"/>
        </w:rPr>
        <w:tab/>
        <w:t>47,60</w:t>
      </w:r>
      <w:r w:rsidRPr="00E064E6">
        <w:rPr>
          <w:rFonts w:ascii="Times New Roman" w:hAnsi="Times New Roman" w:cs="Times New Roman"/>
          <w:b/>
          <w:color w:val="7030A0"/>
          <w:sz w:val="24"/>
          <w:szCs w:val="24"/>
        </w:rPr>
        <w:tab/>
      </w:r>
      <w:r w:rsidRPr="00E064E6">
        <w:rPr>
          <w:rFonts w:ascii="Times New Roman" w:hAnsi="Times New Roman" w:cs="Times New Roman"/>
          <w:b/>
          <w:color w:val="7030A0"/>
          <w:sz w:val="24"/>
          <w:szCs w:val="24"/>
        </w:rPr>
        <w:tab/>
      </w:r>
      <w:r w:rsidRPr="00E064E6">
        <w:rPr>
          <w:rFonts w:ascii="Times New Roman" w:hAnsi="Times New Roman" w:cs="Times New Roman"/>
          <w:color w:val="7030A0"/>
          <w:sz w:val="24"/>
          <w:szCs w:val="24"/>
        </w:rPr>
        <w:t>Slovinsko</w:t>
      </w:r>
      <w:r w:rsidRPr="00E064E6">
        <w:rPr>
          <w:rFonts w:ascii="Times New Roman" w:hAnsi="Times New Roman" w:cs="Times New Roman"/>
          <w:color w:val="7030A0"/>
          <w:sz w:val="24"/>
          <w:szCs w:val="24"/>
        </w:rPr>
        <w:tab/>
      </w:r>
      <w:r w:rsidRPr="00E064E6">
        <w:rPr>
          <w:rFonts w:ascii="Times New Roman" w:hAnsi="Times New Roman" w:cs="Times New Roman"/>
          <w:color w:val="7030A0"/>
          <w:sz w:val="24"/>
          <w:szCs w:val="24"/>
        </w:rPr>
        <w:tab/>
        <w:t>31,20</w:t>
      </w:r>
    </w:p>
    <w:p w:rsidR="0028607B" w:rsidRPr="00E064E6" w:rsidRDefault="0028607B" w:rsidP="0028607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p>
    <w:p w:rsidR="0028607B" w:rsidRPr="00E064E6" w:rsidRDefault="0028607B" w:rsidP="0028607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sidRPr="00E064E6">
        <w:rPr>
          <w:rFonts w:ascii="Times New Roman" w:hAnsi="Times New Roman" w:cs="Times New Roman"/>
          <w:color w:val="7030A0"/>
          <w:sz w:val="20"/>
          <w:szCs w:val="20"/>
        </w:rPr>
        <w:t xml:space="preserve">Pramen: OECD 2012, Právo, 31. ledna 2014. </w:t>
      </w:r>
      <w:r w:rsidRPr="00E064E6">
        <w:rPr>
          <w:rFonts w:ascii="Times New Roman" w:hAnsi="Times New Roman" w:cs="Times New Roman"/>
          <w:color w:val="7030A0"/>
          <w:sz w:val="20"/>
          <w:szCs w:val="20"/>
        </w:rPr>
        <w:tab/>
      </w:r>
      <w:r w:rsidRPr="00E064E6">
        <w:rPr>
          <w:rFonts w:ascii="Times New Roman" w:hAnsi="Times New Roman" w:cs="Times New Roman"/>
          <w:color w:val="7030A0"/>
          <w:sz w:val="20"/>
          <w:szCs w:val="20"/>
        </w:rPr>
        <w:tab/>
      </w:r>
    </w:p>
    <w:p w:rsidR="0028607B" w:rsidRDefault="0028607B" w:rsidP="0028607B">
      <w:pPr>
        <w:spacing w:line="240" w:lineRule="auto"/>
        <w:ind w:right="1152" w:firstLine="540"/>
        <w:jc w:val="both"/>
        <w:rPr>
          <w:rFonts w:ascii="Times New Roman" w:eastAsia="MS Mincho" w:hAnsi="Times New Roman" w:cs="Times New Roman"/>
          <w:sz w:val="24"/>
          <w:szCs w:val="24"/>
        </w:rPr>
      </w:pPr>
    </w:p>
    <w:p w:rsidR="007926F1" w:rsidRPr="00B427B8" w:rsidRDefault="00F25352" w:rsidP="00A63052">
      <w:pPr>
        <w:spacing w:line="240" w:lineRule="auto"/>
        <w:ind w:right="1152" w:firstLine="540"/>
        <w:jc w:val="both"/>
        <w:rPr>
          <w:rFonts w:ascii="Times New Roman" w:eastAsia="Times New Roman" w:hAnsi="Times New Roman" w:cs="Times New Roman"/>
          <w:bCs/>
          <w:sz w:val="24"/>
          <w:szCs w:val="24"/>
          <w:lang w:eastAsia="cs-CZ"/>
        </w:rPr>
      </w:pPr>
      <w:r w:rsidRPr="00B427B8">
        <w:rPr>
          <w:rFonts w:ascii="Times New Roman" w:eastAsia="MS Mincho" w:hAnsi="Times New Roman" w:cs="Times New Roman"/>
          <w:sz w:val="24"/>
          <w:szCs w:val="24"/>
        </w:rPr>
        <w:t>Sk</w:t>
      </w:r>
      <w:r w:rsidR="007926F1" w:rsidRPr="00B427B8">
        <w:rPr>
          <w:rFonts w:ascii="Times New Roman" w:eastAsia="Times New Roman" w:hAnsi="Times New Roman" w:cs="Times New Roman"/>
          <w:bCs/>
          <w:sz w:val="24"/>
          <w:szCs w:val="24"/>
          <w:lang w:eastAsia="cs-CZ"/>
        </w:rPr>
        <w:t xml:space="preserve">utečností, kterou se Česko rychle přibližuje „vyspělému světu“ je fakt, že řada příslušníků mladé generace </w:t>
      </w:r>
      <w:r w:rsidR="007926F1" w:rsidRPr="00B427B8">
        <w:rPr>
          <w:rFonts w:ascii="Times New Roman" w:eastAsia="Times New Roman" w:hAnsi="Times New Roman" w:cs="Times New Roman"/>
          <w:b/>
          <w:bCs/>
          <w:i/>
          <w:sz w:val="24"/>
          <w:szCs w:val="24"/>
          <w:lang w:eastAsia="cs-CZ"/>
        </w:rPr>
        <w:t>práci vůbec nehledá.</w:t>
      </w:r>
      <w:r w:rsidR="007926F1" w:rsidRPr="00B427B8">
        <w:rPr>
          <w:rFonts w:ascii="Times New Roman" w:eastAsia="Times New Roman" w:hAnsi="Times New Roman" w:cs="Times New Roman"/>
          <w:bCs/>
          <w:sz w:val="24"/>
          <w:szCs w:val="24"/>
          <w:lang w:eastAsia="cs-CZ"/>
        </w:rPr>
        <w:t xml:space="preserve"> Ukazují to dubnové údaje Eurostatu z roku </w:t>
      </w:r>
      <w:r w:rsidR="007926F1" w:rsidRPr="00B427B8">
        <w:rPr>
          <w:rFonts w:ascii="Times New Roman" w:eastAsia="Times New Roman" w:hAnsi="Times New Roman" w:cs="Times New Roman"/>
          <w:b/>
          <w:bCs/>
          <w:sz w:val="24"/>
          <w:szCs w:val="24"/>
          <w:lang w:eastAsia="cs-CZ"/>
        </w:rPr>
        <w:t>2013,</w:t>
      </w:r>
      <w:r w:rsidR="007926F1" w:rsidRPr="00B427B8">
        <w:rPr>
          <w:rFonts w:ascii="Times New Roman" w:eastAsia="Times New Roman" w:hAnsi="Times New Roman" w:cs="Times New Roman"/>
          <w:bCs/>
          <w:sz w:val="24"/>
          <w:szCs w:val="24"/>
          <w:lang w:eastAsia="cs-CZ"/>
        </w:rPr>
        <w:t xml:space="preserve"> které se nezaměstnaností mladých lidí v EU a jejími souvislostmi zabývají. Z těchto statistik vyplývá, že ve věkové skupině 15 až 24 let je v Česku bez práce celkem 8,9 procenta lidí. Zcela neaktivních je 3,5 procenta a 2,9 procenta přiznává, že žádnou práci ani nechce.</w:t>
      </w:r>
      <w:r w:rsidR="0028607B">
        <w:rPr>
          <w:rStyle w:val="Znakapoznpodarou"/>
          <w:rFonts w:ascii="Times New Roman" w:eastAsia="Times New Roman" w:hAnsi="Times New Roman" w:cs="Times New Roman"/>
          <w:bCs/>
          <w:sz w:val="24"/>
          <w:szCs w:val="24"/>
          <w:lang w:eastAsia="cs-CZ"/>
        </w:rPr>
        <w:footnoteReference w:id="969"/>
      </w:r>
      <w:r w:rsidR="007926F1" w:rsidRPr="00B427B8">
        <w:rPr>
          <w:rFonts w:ascii="Times New Roman" w:eastAsia="Times New Roman" w:hAnsi="Times New Roman" w:cs="Times New Roman"/>
          <w:bCs/>
          <w:sz w:val="24"/>
          <w:szCs w:val="24"/>
          <w:lang w:eastAsia="cs-CZ"/>
        </w:rPr>
        <w:t xml:space="preserve"> Ve věkové skupině 15 až 34 let je podíl lidí bez práce téměř dvojnásobný, nezaměstnanost mezi nimi činí 15,8 procenta. Procento „nemakačenků“ však roste hned trojnásobně, více než deset procent lidí v této věkové skupině nevyvíjí žádnou aktivitu při hledání práce a devět procent přiznává, že o ni ani nestojí.</w:t>
      </w:r>
    </w:p>
    <w:p w:rsidR="00A27D4B" w:rsidRPr="00A27D4B" w:rsidRDefault="00A27D4B" w:rsidP="00A27D4B">
      <w:pPr>
        <w:spacing w:line="240" w:lineRule="auto"/>
        <w:ind w:right="1134"/>
        <w:jc w:val="both"/>
        <w:rPr>
          <w:rFonts w:ascii="Times New Roman" w:hAnsi="Times New Roman" w:cs="Times New Roman"/>
          <w:b/>
          <w:i/>
          <w:color w:val="7030A0"/>
          <w:sz w:val="24"/>
          <w:szCs w:val="24"/>
        </w:rPr>
      </w:pPr>
      <w:r w:rsidRPr="00A27D4B">
        <w:rPr>
          <w:rFonts w:ascii="Times New Roman" w:hAnsi="Times New Roman" w:cs="Times New Roman"/>
          <w:b/>
          <w:i/>
          <w:color w:val="7030A0"/>
          <w:sz w:val="24"/>
          <w:szCs w:val="24"/>
        </w:rPr>
        <w:t>Nezaměstnanost v Česku v mezinárodním srovnání</w:t>
      </w:r>
    </w:p>
    <w:p w:rsidR="00A27D4B" w:rsidRPr="00A27D4B" w:rsidRDefault="00A27D4B" w:rsidP="00A27D4B">
      <w:pP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 xml:space="preserve">S mírou nezaměstnanosti (6,4 %) používaným pro mezinárodní srovnání, je podle Eurostatu Česko o 4,5 procentního bodu pod průměrem EU. </w:t>
      </w:r>
    </w:p>
    <w:p w:rsidR="00A27D4B" w:rsidRPr="00A27D4B" w:rsidRDefault="00A27D4B" w:rsidP="00A27D4B">
      <w:pPr>
        <w:spacing w:line="240" w:lineRule="auto"/>
        <w:ind w:right="1134" w:firstLine="567"/>
        <w:jc w:val="both"/>
        <w:rPr>
          <w:rFonts w:ascii="Times New Roman" w:hAnsi="Times New Roman" w:cs="Times New Roman"/>
          <w:color w:val="7030A0"/>
          <w:sz w:val="24"/>
          <w:szCs w:val="24"/>
        </w:rPr>
      </w:pPr>
    </w:p>
    <w:p w:rsidR="00A27D4B" w:rsidRPr="0028607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b/>
          <w:color w:val="7030A0"/>
          <w:sz w:val="24"/>
          <w:szCs w:val="24"/>
        </w:rPr>
        <w:lastRenderedPageBreak/>
        <w:t>Nezaměstnanost v EU, vybrané země</w:t>
      </w:r>
      <w:r w:rsidRPr="00A27D4B">
        <w:rPr>
          <w:rFonts w:ascii="Times New Roman" w:hAnsi="Times New Roman" w:cs="Times New Roman"/>
          <w:color w:val="7030A0"/>
          <w:sz w:val="24"/>
          <w:szCs w:val="24"/>
        </w:rPr>
        <w:t xml:space="preserve"> </w:t>
      </w:r>
      <w:r w:rsidRPr="0028607B">
        <w:rPr>
          <w:rFonts w:ascii="Times New Roman" w:hAnsi="Times New Roman" w:cs="Times New Roman"/>
          <w:color w:val="7030A0"/>
          <w:sz w:val="24"/>
          <w:szCs w:val="24"/>
        </w:rPr>
        <w:t>(prosinec 2013; míra nezam. podle Eurostatu v %)</w:t>
      </w:r>
    </w:p>
    <w:p w:rsidR="00A27D4B" w:rsidRPr="00A27D4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Rakousko</w:t>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t>4,9</w:t>
      </w:r>
    </w:p>
    <w:p w:rsidR="00A27D4B" w:rsidRPr="00A27D4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Německo</w:t>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t>5,1</w:t>
      </w:r>
    </w:p>
    <w:p w:rsidR="00A27D4B" w:rsidRPr="00A27D4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b/>
          <w:color w:val="7030A0"/>
          <w:sz w:val="24"/>
          <w:szCs w:val="24"/>
        </w:rPr>
      </w:pPr>
      <w:r w:rsidRPr="00A27D4B">
        <w:rPr>
          <w:rFonts w:ascii="Times New Roman" w:hAnsi="Times New Roman" w:cs="Times New Roman"/>
          <w:b/>
          <w:color w:val="7030A0"/>
          <w:sz w:val="24"/>
          <w:szCs w:val="24"/>
        </w:rPr>
        <w:t xml:space="preserve">ČR </w:t>
      </w:r>
      <w:r w:rsidRPr="00A27D4B">
        <w:rPr>
          <w:rFonts w:ascii="Times New Roman" w:hAnsi="Times New Roman" w:cs="Times New Roman"/>
          <w:b/>
          <w:color w:val="7030A0"/>
          <w:sz w:val="24"/>
          <w:szCs w:val="24"/>
        </w:rPr>
        <w:tab/>
      </w:r>
      <w:r w:rsidRPr="00A27D4B">
        <w:rPr>
          <w:rFonts w:ascii="Times New Roman" w:hAnsi="Times New Roman" w:cs="Times New Roman"/>
          <w:b/>
          <w:color w:val="7030A0"/>
          <w:sz w:val="24"/>
          <w:szCs w:val="24"/>
        </w:rPr>
        <w:tab/>
      </w:r>
      <w:r w:rsidRPr="00A27D4B">
        <w:rPr>
          <w:rFonts w:ascii="Times New Roman" w:hAnsi="Times New Roman" w:cs="Times New Roman"/>
          <w:b/>
          <w:color w:val="7030A0"/>
          <w:sz w:val="24"/>
          <w:szCs w:val="24"/>
        </w:rPr>
        <w:tab/>
      </w:r>
      <w:r w:rsidRPr="00A27D4B">
        <w:rPr>
          <w:rFonts w:ascii="Times New Roman" w:hAnsi="Times New Roman" w:cs="Times New Roman"/>
          <w:b/>
          <w:color w:val="7030A0"/>
          <w:sz w:val="24"/>
          <w:szCs w:val="24"/>
        </w:rPr>
        <w:tab/>
        <w:t>6,7</w:t>
      </w:r>
    </w:p>
    <w:p w:rsidR="00A27D4B" w:rsidRPr="00A27D4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 xml:space="preserve">EU 28 – průměr </w:t>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t>10,7</w:t>
      </w:r>
    </w:p>
    <w:p w:rsidR="00A27D4B" w:rsidRPr="00A27D4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 xml:space="preserve">EU 17 – Eurozóna, průměr </w:t>
      </w:r>
      <w:r w:rsidRPr="00A27D4B">
        <w:rPr>
          <w:rFonts w:ascii="Times New Roman" w:hAnsi="Times New Roman" w:cs="Times New Roman"/>
          <w:color w:val="7030A0"/>
          <w:sz w:val="24"/>
          <w:szCs w:val="24"/>
        </w:rPr>
        <w:tab/>
        <w:t>12,0</w:t>
      </w:r>
    </w:p>
    <w:p w:rsidR="00A27D4B" w:rsidRPr="00A27D4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 xml:space="preserve">Slovensko </w:t>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t>13,8</w:t>
      </w:r>
    </w:p>
    <w:p w:rsidR="00A27D4B" w:rsidRPr="00A27D4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 xml:space="preserve">Portugalsko </w:t>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t>15,4</w:t>
      </w:r>
    </w:p>
    <w:p w:rsidR="00A27D4B" w:rsidRPr="00A27D4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 xml:space="preserve">Chorvatsko </w:t>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t>18,6</w:t>
      </w:r>
    </w:p>
    <w:p w:rsidR="00A27D4B" w:rsidRPr="00A27D4B" w:rsidRDefault="00A27D4B" w:rsidP="00A27D4B">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 xml:space="preserve">Španělsko </w:t>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t>5,8</w:t>
      </w:r>
    </w:p>
    <w:p w:rsidR="00A27D4B" w:rsidRPr="00A27D4B" w:rsidRDefault="00A27D4B" w:rsidP="00A27D4B">
      <w:pPr>
        <w:pBdr>
          <w:top w:val="single" w:sz="4" w:space="1" w:color="auto"/>
          <w:left w:val="single" w:sz="4" w:space="4" w:color="auto"/>
          <w:bottom w:val="single" w:sz="4" w:space="1" w:color="auto"/>
          <w:right w:val="single" w:sz="4" w:space="4" w:color="auto"/>
        </w:pBdr>
        <w:spacing w:line="240" w:lineRule="auto"/>
        <w:ind w:right="1134" w:firstLine="567"/>
        <w:jc w:val="both"/>
        <w:rPr>
          <w:rFonts w:ascii="Times New Roman" w:hAnsi="Times New Roman" w:cs="Times New Roman"/>
          <w:color w:val="7030A0"/>
          <w:sz w:val="24"/>
          <w:szCs w:val="24"/>
        </w:rPr>
      </w:pPr>
      <w:r w:rsidRPr="00A27D4B">
        <w:rPr>
          <w:rFonts w:ascii="Times New Roman" w:hAnsi="Times New Roman" w:cs="Times New Roman"/>
          <w:color w:val="7030A0"/>
          <w:sz w:val="24"/>
          <w:szCs w:val="24"/>
        </w:rPr>
        <w:t xml:space="preserve">Řecko </w:t>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r>
      <w:r w:rsidRPr="00A27D4B">
        <w:rPr>
          <w:rFonts w:ascii="Times New Roman" w:hAnsi="Times New Roman" w:cs="Times New Roman"/>
          <w:color w:val="7030A0"/>
          <w:sz w:val="24"/>
          <w:szCs w:val="24"/>
        </w:rPr>
        <w:tab/>
        <w:t xml:space="preserve">27,8 </w:t>
      </w:r>
    </w:p>
    <w:p w:rsidR="00A27D4B" w:rsidRPr="0049131A" w:rsidRDefault="00A27D4B" w:rsidP="00A27D4B">
      <w:pPr>
        <w:pBdr>
          <w:top w:val="single" w:sz="4" w:space="1" w:color="auto"/>
          <w:left w:val="single" w:sz="4" w:space="4" w:color="auto"/>
          <w:bottom w:val="single" w:sz="4" w:space="1" w:color="auto"/>
          <w:right w:val="single" w:sz="4" w:space="4" w:color="auto"/>
        </w:pBdr>
        <w:spacing w:line="240" w:lineRule="auto"/>
        <w:ind w:right="1134"/>
        <w:jc w:val="both"/>
        <w:rPr>
          <w:rFonts w:ascii="Times New Roman" w:hAnsi="Times New Roman" w:cs="Times New Roman"/>
          <w:color w:val="7030A0"/>
          <w:sz w:val="20"/>
          <w:szCs w:val="20"/>
        </w:rPr>
      </w:pPr>
      <w:r w:rsidRPr="0049131A">
        <w:rPr>
          <w:rFonts w:ascii="Times New Roman" w:hAnsi="Times New Roman" w:cs="Times New Roman"/>
          <w:color w:val="7030A0"/>
          <w:sz w:val="20"/>
          <w:szCs w:val="20"/>
        </w:rPr>
        <w:t>Švihlíková, I., Nezaměstnanost, minimální mzda a návrh Evropského parlamentu. http://blisty.cz/art/72187.html, Britské listy, 17. února 2014</w:t>
      </w:r>
    </w:p>
    <w:p w:rsidR="00A27D4B" w:rsidRPr="00A27D4B" w:rsidRDefault="00A27D4B" w:rsidP="00A27D4B">
      <w:pPr>
        <w:spacing w:after="0" w:line="240" w:lineRule="auto"/>
        <w:ind w:right="1134" w:firstLine="567"/>
        <w:jc w:val="both"/>
        <w:rPr>
          <w:color w:val="7030A0"/>
          <w:sz w:val="24"/>
          <w:szCs w:val="24"/>
        </w:rPr>
      </w:pPr>
      <w:r w:rsidRPr="00A27D4B">
        <w:rPr>
          <w:rFonts w:ascii="Times New Roman" w:hAnsi="Times New Roman" w:cs="Times New Roman"/>
          <w:color w:val="7030A0"/>
          <w:sz w:val="24"/>
          <w:szCs w:val="24"/>
        </w:rPr>
        <w:t xml:space="preserve">Počet </w:t>
      </w:r>
      <w:r w:rsidRPr="00A27D4B">
        <w:rPr>
          <w:rFonts w:ascii="Times New Roman" w:hAnsi="Times New Roman" w:cs="Times New Roman"/>
          <w:b/>
          <w:i/>
          <w:color w:val="7030A0"/>
          <w:sz w:val="24"/>
          <w:szCs w:val="24"/>
        </w:rPr>
        <w:t>dlouhodobě nezaměstnaných osob</w:t>
      </w:r>
      <w:r w:rsidRPr="00A27D4B">
        <w:rPr>
          <w:rFonts w:ascii="Times New Roman" w:hAnsi="Times New Roman" w:cs="Times New Roman"/>
          <w:color w:val="7030A0"/>
          <w:sz w:val="24"/>
          <w:szCs w:val="24"/>
        </w:rPr>
        <w:t xml:space="preserve"> (12 měsíců a více) poklesl v Česku od roku 2000 z úrovně 4,2 % celkové zaměstnanosti v roce 2000 na 3,0 % v roce 2010. V EU se v té době pohybovala od 4,0 k 3,9 %, v Eurozóně 4,2 a 4,3 %, na Slovensku v roce 2010 na úrovni 9,2 %, v Lotyšsku 8,4 %, v Estonsku 7,7 %, v Litvě 7,4%, ve Španělsku 7,3 % a v Portugalsku 6,4 %.</w:t>
      </w:r>
      <w:r>
        <w:rPr>
          <w:rStyle w:val="Znakapoznpodarou"/>
          <w:rFonts w:ascii="Times New Roman" w:hAnsi="Times New Roman" w:cs="Times New Roman"/>
          <w:color w:val="7030A0"/>
          <w:sz w:val="24"/>
          <w:szCs w:val="24"/>
        </w:rPr>
        <w:footnoteReference w:id="970"/>
      </w:r>
      <w:r>
        <w:rPr>
          <w:rFonts w:ascii="Times New Roman" w:hAnsi="Times New Roman" w:cs="Times New Roman"/>
          <w:color w:val="7030A0"/>
          <w:sz w:val="24"/>
          <w:szCs w:val="24"/>
        </w:rPr>
        <w:t xml:space="preserve"> </w:t>
      </w:r>
    </w:p>
    <w:p w:rsidR="0028607B" w:rsidRDefault="0028607B" w:rsidP="00A27D4B">
      <w:pPr>
        <w:pStyle w:val="TableContents"/>
        <w:spacing w:after="283"/>
        <w:ind w:right="1134" w:firstLine="567"/>
        <w:jc w:val="both"/>
        <w:rPr>
          <w:rFonts w:cs="Times New Roman"/>
          <w:color w:val="7030A0"/>
        </w:rPr>
      </w:pPr>
    </w:p>
    <w:p w:rsidR="0028607B" w:rsidRDefault="0028607B" w:rsidP="00A27D4B">
      <w:pPr>
        <w:pStyle w:val="TableContents"/>
        <w:spacing w:after="283"/>
        <w:ind w:right="1134" w:firstLine="567"/>
        <w:jc w:val="both"/>
        <w:rPr>
          <w:rFonts w:cs="Times New Roman"/>
          <w:color w:val="7030A0"/>
        </w:rPr>
      </w:pPr>
    </w:p>
    <w:p w:rsidR="00A27D4B" w:rsidRPr="00A27D4B" w:rsidRDefault="00A27D4B" w:rsidP="00A27D4B">
      <w:pPr>
        <w:pStyle w:val="TableContents"/>
        <w:spacing w:after="283"/>
        <w:ind w:right="1134" w:firstLine="567"/>
        <w:jc w:val="both"/>
        <w:rPr>
          <w:color w:val="7030A0"/>
          <w:sz w:val="20"/>
          <w:szCs w:val="20"/>
        </w:rPr>
      </w:pPr>
      <w:r w:rsidRPr="00A27D4B">
        <w:rPr>
          <w:rFonts w:cs="Times New Roman"/>
          <w:color w:val="7030A0"/>
        </w:rPr>
        <w:t xml:space="preserve">Průměr </w:t>
      </w:r>
      <w:r w:rsidRPr="005D1CE3">
        <w:rPr>
          <w:rFonts w:cs="Times New Roman"/>
          <w:b/>
          <w:i/>
          <w:color w:val="7030A0"/>
        </w:rPr>
        <w:t>nezaměstnanosti mladých</w:t>
      </w:r>
      <w:r w:rsidRPr="00A27D4B">
        <w:rPr>
          <w:rFonts w:cs="Times New Roman"/>
          <w:color w:val="7030A0"/>
        </w:rPr>
        <w:t xml:space="preserve"> za EU 28 je 23,2 %: od 7,4% v Německu, po téměř 50% v Chorvatsku, přes 54% ve Španělsku a necelých 60% (!) v Řecku.</w:t>
      </w:r>
      <w:r>
        <w:rPr>
          <w:rStyle w:val="Znakapoznpodarou"/>
          <w:rFonts w:cs="Times New Roman"/>
          <w:color w:val="7030A0"/>
        </w:rPr>
        <w:footnoteReference w:id="971"/>
      </w:r>
      <w:r w:rsidRPr="00A27D4B">
        <w:rPr>
          <w:rFonts w:cs="Times New Roman"/>
          <w:color w:val="7030A0"/>
        </w:rPr>
        <w:t xml:space="preserve"> </w:t>
      </w:r>
    </w:p>
    <w:p w:rsidR="00A27D4B" w:rsidRPr="00A27D4B" w:rsidRDefault="00A27D4B" w:rsidP="00A27D4B">
      <w:pPr>
        <w:spacing w:after="0" w:line="240" w:lineRule="auto"/>
        <w:ind w:right="1134" w:firstLine="567"/>
        <w:jc w:val="both"/>
        <w:rPr>
          <w:rFonts w:ascii="Times New Roman" w:hAnsi="Times New Roman" w:cs="Times New Roman"/>
          <w:color w:val="7030A0"/>
          <w:sz w:val="24"/>
          <w:szCs w:val="24"/>
        </w:rPr>
      </w:pPr>
    </w:p>
    <w:p w:rsidR="007926F1" w:rsidRPr="00B427B8" w:rsidRDefault="007926F1"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Obavy z nezaměstnanosti a státní politika zaměstnanosti</w:t>
      </w:r>
    </w:p>
    <w:p w:rsidR="00FF7151" w:rsidRPr="00B427B8" w:rsidRDefault="00FF7151" w:rsidP="00573C39">
      <w:pPr>
        <w:spacing w:after="0" w:line="240" w:lineRule="auto"/>
        <w:ind w:right="1152" w:firstLine="540"/>
        <w:jc w:val="both"/>
        <w:rPr>
          <w:rFonts w:ascii="Times New Roman" w:eastAsia="MS Mincho" w:hAnsi="Times New Roman" w:cs="Times New Roman"/>
          <w:sz w:val="24"/>
          <w:szCs w:val="24"/>
        </w:rPr>
      </w:pPr>
    </w:p>
    <w:p w:rsidR="007926F1" w:rsidRPr="00B427B8" w:rsidRDefault="007926F1"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Nezaměstnanost má značně pustošivé účinky na fyzický i duševní stav postižených lidí. Snižuje cenu práce, ale také míru sociální jistoty a kvalitu i délku života. Nezaměstnaní trpí chronickým stresem, apatií, mají neurotické a depresivní příznaky. Trápí je nutkavý pocit, že osobně selhali, že jsou nadbyteční. Často se dostávají do statistik kriminality.</w:t>
      </w:r>
      <w:r w:rsidRPr="00B427B8">
        <w:rPr>
          <w:rFonts w:ascii="Times New Roman" w:eastAsia="MS Mincho" w:hAnsi="Times New Roman" w:cs="Times New Roman"/>
          <w:sz w:val="24"/>
          <w:szCs w:val="24"/>
          <w:vertAlign w:val="superscript"/>
        </w:rPr>
        <w:footnoteReference w:id="972"/>
      </w:r>
    </w:p>
    <w:p w:rsidR="007926F1" w:rsidRPr="00B427B8" w:rsidRDefault="007926F1"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Někteří z nezaměstnaných se zaplétají do kolotoče půjček (jsou lákáni i na půjčky se zárukou v podobě pobírané sociální podpory), s vysokou procentní sazbou nákladů. Onemocnění, pocit bezvýchodnosti a únik do alkoholové i drogové závislosti přispívá pak k riziku předčasného úmrtí.  Ženy jsou sice celkově adaptabilnější, ale právě jich se hrozba nezaměstnanosti nejvíce týká. Vysoká míra obav z nezaměstnanosti je mezi mladými lidmi do 30. let.  V roce </w:t>
      </w:r>
      <w:r w:rsidRPr="00B427B8">
        <w:rPr>
          <w:rFonts w:ascii="Times New Roman" w:eastAsia="MS Mincho" w:hAnsi="Times New Roman" w:cs="Times New Roman"/>
          <w:b/>
          <w:sz w:val="24"/>
          <w:szCs w:val="24"/>
        </w:rPr>
        <w:lastRenderedPageBreak/>
        <w:t>2000</w:t>
      </w:r>
      <w:r w:rsidRPr="00B427B8">
        <w:rPr>
          <w:rFonts w:ascii="Times New Roman" w:eastAsia="MS Mincho" w:hAnsi="Times New Roman" w:cs="Times New Roman"/>
          <w:sz w:val="24"/>
          <w:szCs w:val="24"/>
        </w:rPr>
        <w:t xml:space="preserve"> se jich podle STEM 63 % obávalo ztráty zaměstnání a mezi lidmi v předdůchodovém věku na 55 %. Nejnižší zůstávaly obavy ze ztráty zaměstnání mezi vysokoškoláky (25 %), nejvyšší byly mezi lidmi s nižším vzděláním (až 74 %).</w:t>
      </w:r>
      <w:r w:rsidR="004E1DE6" w:rsidRPr="00B427B8">
        <w:rPr>
          <w:rFonts w:ascii="Times New Roman" w:eastAsia="MS Mincho" w:hAnsi="Times New Roman" w:cs="Times New Roman"/>
          <w:sz w:val="24"/>
          <w:szCs w:val="24"/>
        </w:rPr>
        <w:t xml:space="preserve"> V prosinci </w:t>
      </w:r>
      <w:r w:rsidR="004E1DE6" w:rsidRPr="00B427B8">
        <w:rPr>
          <w:rFonts w:ascii="Times New Roman" w:eastAsia="MS Mincho" w:hAnsi="Times New Roman" w:cs="Times New Roman"/>
          <w:b/>
          <w:sz w:val="24"/>
          <w:szCs w:val="24"/>
        </w:rPr>
        <w:t>2013</w:t>
      </w:r>
      <w:r w:rsidR="00A2084A" w:rsidRPr="00B427B8">
        <w:rPr>
          <w:rFonts w:ascii="Times New Roman" w:eastAsia="MS Mincho" w:hAnsi="Times New Roman" w:cs="Times New Roman"/>
          <w:sz w:val="24"/>
          <w:szCs w:val="24"/>
        </w:rPr>
        <w:t xml:space="preserve"> si bylo zcela jistých, že o práci nepřijdou, jen 22 procent zaměstnanců.</w:t>
      </w:r>
      <w:r w:rsidR="00A2084A" w:rsidRPr="00B427B8">
        <w:rPr>
          <w:rStyle w:val="Znakapoznpodarou"/>
          <w:rFonts w:ascii="Times New Roman" w:eastAsia="MS Mincho" w:hAnsi="Times New Roman" w:cs="Times New Roman"/>
          <w:sz w:val="24"/>
          <w:szCs w:val="24"/>
        </w:rPr>
        <w:footnoteReference w:id="973"/>
      </w:r>
    </w:p>
    <w:p w:rsidR="007926F1" w:rsidRPr="00B427B8" w:rsidRDefault="007926F1"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Ukazatelem nezaměstnanosti jsme sice již „do Evropy vstoupili“, ale přístup vlád k </w:t>
      </w:r>
      <w:r w:rsidRPr="00B427B8">
        <w:rPr>
          <w:rFonts w:ascii="Times New Roman" w:eastAsia="Times New Roman" w:hAnsi="Times New Roman" w:cs="Times New Roman"/>
          <w:b/>
          <w:bCs/>
          <w:i/>
          <w:iCs/>
          <w:sz w:val="24"/>
          <w:szCs w:val="24"/>
          <w:lang w:eastAsia="cs-CZ"/>
        </w:rPr>
        <w:t>pasivní a aktivní politice zaměstnanosti</w:t>
      </w:r>
      <w:r w:rsidRPr="00B427B8">
        <w:rPr>
          <w:rFonts w:ascii="Times New Roman" w:eastAsia="Times New Roman" w:hAnsi="Times New Roman" w:cs="Times New Roman"/>
          <w:sz w:val="24"/>
          <w:szCs w:val="24"/>
          <w:lang w:eastAsia="cs-CZ"/>
        </w:rPr>
        <w:t xml:space="preserve"> zůstal laxní či bezradný.</w:t>
      </w:r>
      <w:r w:rsidRPr="00B427B8">
        <w:rPr>
          <w:rFonts w:ascii="Times New Roman" w:eastAsia="Times New Roman" w:hAnsi="Times New Roman" w:cs="Times New Roman"/>
          <w:sz w:val="24"/>
          <w:szCs w:val="24"/>
          <w:vertAlign w:val="superscript"/>
          <w:lang w:eastAsia="cs-CZ"/>
        </w:rPr>
        <w:footnoteReference w:id="974"/>
      </w:r>
    </w:p>
    <w:p w:rsidR="007926F1" w:rsidRPr="00B427B8" w:rsidRDefault="007926F1"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Zprvu byla svobodnému trhu ponechána zcela volná ruka, podle představy, že jen úplným osvobozením ekonomiky od všech zásahů může dojít k růstu, kterému se budou pravidla přizpůsobovat. Vycházelo se tak vstříc neochotě a nemohoucnosti podnikových činitelů a laxnosti politiků. Naléhavost odpovědné strategie zaměstnanosti stále stoupala.</w:t>
      </w:r>
      <w:r w:rsidRPr="00B427B8">
        <w:rPr>
          <w:rFonts w:ascii="Times New Roman" w:eastAsia="MS Mincho" w:hAnsi="Times New Roman" w:cs="Times New Roman"/>
          <w:sz w:val="24"/>
          <w:szCs w:val="24"/>
          <w:vertAlign w:val="superscript"/>
        </w:rPr>
        <w:footnoteReference w:id="975"/>
      </w:r>
      <w:r w:rsidRPr="00B427B8">
        <w:rPr>
          <w:rFonts w:ascii="Times New Roman" w:eastAsia="MS Mincho" w:hAnsi="Times New Roman" w:cs="Times New Roman"/>
          <w:sz w:val="24"/>
          <w:szCs w:val="24"/>
        </w:rPr>
        <w:t xml:space="preserve"> </w:t>
      </w:r>
    </w:p>
    <w:p w:rsidR="007926F1" w:rsidRPr="00B427B8" w:rsidRDefault="007926F1"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b/>
          <w:i/>
          <w:sz w:val="24"/>
          <w:szCs w:val="24"/>
        </w:rPr>
        <w:t>Sociálně demokratická vláda</w:t>
      </w:r>
      <w:r w:rsidRPr="00B427B8">
        <w:rPr>
          <w:rFonts w:ascii="Times New Roman" w:hAnsi="Times New Roman" w:cs="Times New Roman"/>
          <w:sz w:val="24"/>
          <w:szCs w:val="24"/>
        </w:rPr>
        <w:t xml:space="preserve"> vyhlásila, že bude prosazovat změnu podmínek sociálního systému dávek, která by měla zvýšit jeho adresnost a motivace občanů k přijetí a udržení zaměstnání. Prosadila takový zákon o zaměstnanosti, který hlavně sázel na úspory v sociálním systému a snižováním odvodů pojistného („nákladů práce“), na stimulaci podnikatelů. Zpřísňoval však sledování a postih nezaměstnaných prostřednictvím Úřadů práce včetně sankcí za „nespolupráci“ – nedocházení na pravidelné konzultace a neplnění podmínek individuálního akčního plánu. Nevýhodné podmínky stanovil pro absolventy škol: jako nezaměstnaní mohli být evidováni teprve po 12 měsících zaměstnání, přičemž do odpracované doby se jim nezapočítávala doba studia.</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Vlády se nejčastěji vymlouvaly na to, že nezaměstnanost je drahá.</w:t>
      </w:r>
      <w:r w:rsidRPr="00B427B8">
        <w:rPr>
          <w:rFonts w:ascii="Times New Roman" w:hAnsi="Times New Roman" w:cs="Times New Roman"/>
          <w:sz w:val="24"/>
          <w:szCs w:val="24"/>
          <w:vertAlign w:val="superscript"/>
        </w:rPr>
        <w:footnoteReference w:id="976"/>
      </w:r>
      <w:r w:rsidRPr="00B427B8">
        <w:rPr>
          <w:rFonts w:ascii="Times New Roman" w:hAnsi="Times New Roman" w:cs="Times New Roman"/>
          <w:sz w:val="24"/>
          <w:szCs w:val="24"/>
        </w:rPr>
        <w:t xml:space="preserve"> Nezaměstnaní sice dostávali většinou měsíčně méně než 3,5 tisíce Kč (v průměru 3 331 Kč), „stáli“ však stát na 13 800 Kč a jako celek pak společnost desítky miliard.</w:t>
      </w:r>
      <w:r w:rsidRPr="00B427B8">
        <w:rPr>
          <w:rFonts w:ascii="Times New Roman" w:eastAsia="MS Mincho" w:hAnsi="Times New Roman" w:cs="Times New Roman"/>
          <w:sz w:val="24"/>
          <w:szCs w:val="24"/>
          <w:vertAlign w:val="superscript"/>
        </w:rPr>
        <w:footnoteReference w:id="977"/>
      </w:r>
    </w:p>
    <w:p w:rsidR="007926F1" w:rsidRPr="00B427B8" w:rsidRDefault="007926F1"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Problémem byla efektivita vynakládaných prostředků. Podle J. Štraita vybral stát za 10 let na politiku zaměstnanosti od zaměstnanců a zaměstnavatelů 195 mld. Kč, ale jen 54 mld. korun skutečně na řešení nezaměstnanosti, na vytváření nových pracovních míst vynaložil.</w:t>
      </w:r>
      <w:r w:rsidRPr="00B427B8">
        <w:rPr>
          <w:rFonts w:ascii="Times New Roman" w:eastAsia="MS Mincho" w:hAnsi="Times New Roman" w:cs="Times New Roman"/>
          <w:sz w:val="24"/>
          <w:szCs w:val="24"/>
          <w:vertAlign w:val="superscript"/>
        </w:rPr>
        <w:footnoteReference w:id="978"/>
      </w:r>
      <w:r w:rsidRPr="00B427B8">
        <w:rPr>
          <w:rFonts w:ascii="Times New Roman" w:eastAsia="MS Mincho" w:hAnsi="Times New Roman" w:cs="Times New Roman"/>
          <w:sz w:val="24"/>
          <w:szCs w:val="24"/>
        </w:rPr>
        <w:t xml:space="preserve"> </w:t>
      </w:r>
    </w:p>
    <w:p w:rsidR="007926F1" w:rsidRPr="00B427B8" w:rsidRDefault="007926F1" w:rsidP="00573C39">
      <w:pPr>
        <w:spacing w:line="240" w:lineRule="auto"/>
        <w:ind w:right="1152"/>
        <w:jc w:val="both"/>
        <w:rPr>
          <w:rFonts w:ascii="Times New Roman" w:eastAsia="MS Mincho" w:hAnsi="Times New Roman" w:cs="Times New Roman"/>
          <w:b/>
          <w:bCs/>
          <w:sz w:val="24"/>
          <w:szCs w:val="24"/>
        </w:rPr>
      </w:pPr>
    </w:p>
    <w:p w:rsidR="00FF7151" w:rsidRPr="00B427B8" w:rsidRDefault="00FF7151"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7926F1" w:rsidRPr="00B427B8" w:rsidRDefault="007926F1"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2. Postavení starých a nových středních vrstev</w:t>
      </w:r>
    </w:p>
    <w:p w:rsidR="007926F1" w:rsidRPr="00B427B8" w:rsidRDefault="007926F1" w:rsidP="00573C39">
      <w:pPr>
        <w:spacing w:line="240" w:lineRule="auto"/>
        <w:ind w:right="1152"/>
        <w:jc w:val="both"/>
        <w:rPr>
          <w:rFonts w:ascii="Times New Roman" w:eastAsia="MS Mincho" w:hAnsi="Times New Roman" w:cs="Times New Roman"/>
          <w:b/>
          <w:bCs/>
          <w:i/>
          <w:iCs/>
          <w:sz w:val="24"/>
          <w:szCs w:val="24"/>
        </w:rPr>
      </w:pPr>
    </w:p>
    <w:p w:rsidR="007926F1" w:rsidRPr="00B427B8" w:rsidRDefault="007926F1"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 xml:space="preserve"> „Střední třída“ jako ohrožený druh.</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Staré i nové střední vrstvy se v procesu kapitalistické globalizace a restaurace kapitalismu ocitaly v Česku pod zvýšeným tlakem. Jejich postavení bylo stále více ohrožováno. O to silnější však zněl ideologický halas, který se na záchranu jejich pozic a ochranu prestiže zvedal. I v Česku se objevila vlivná skupina sociologů, kteří prohlašovali, že právě na pozicích střední třídy lze vybudovat efektivně fungující a inovační společnost. Nevyli v tomto směru vůbec originální, pouze vnášeli jednu z ústředních složek ideologie Západu do českých poměrů. </w:t>
      </w:r>
    </w:p>
    <w:p w:rsidR="007926F1" w:rsidRPr="00B427B8" w:rsidRDefault="007926F1"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Ideologie „střední vrstvy“ (stavu či „nové střední třídy“) patří k jádru politických a ideologických koncepcí širokého spektra politických stran, od pravice po levý střed. Proti dělnické třídě, zredukované na soubor fyzicky pracujících, málo vzdělaných osob, ji stavěli jak sociální demokra</w:t>
      </w:r>
      <w:r w:rsidR="00F95FFC" w:rsidRPr="00B427B8">
        <w:rPr>
          <w:rFonts w:ascii="Times New Roman" w:eastAsia="MS Mincho" w:hAnsi="Times New Roman" w:cs="Times New Roman"/>
          <w:sz w:val="24"/>
          <w:szCs w:val="24"/>
        </w:rPr>
        <w:t>té</w:t>
      </w:r>
      <w:r w:rsidRPr="00B427B8">
        <w:rPr>
          <w:rFonts w:ascii="Times New Roman" w:eastAsia="MS Mincho" w:hAnsi="Times New Roman" w:cs="Times New Roman"/>
          <w:sz w:val="24"/>
          <w:szCs w:val="24"/>
        </w:rPr>
        <w:t xml:space="preserve"> tak různí představitelé akademická sociologie.</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979"/>
      </w:r>
      <w:r w:rsidRPr="00B427B8">
        <w:rPr>
          <w:rFonts w:ascii="Times New Roman" w:eastAsia="MS Mincho" w:hAnsi="Times New Roman" w:cs="Times New Roman"/>
          <w:sz w:val="24"/>
          <w:szCs w:val="24"/>
        </w:rPr>
        <w:t xml:space="preserve"> </w:t>
      </w:r>
    </w:p>
    <w:p w:rsidR="007926F1" w:rsidRPr="00B427B8" w:rsidRDefault="007926F1"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Jak ideologové, tak politikové však uznávali, že ani pro střední vrstvy nebyla zatím ekonomická reforma tak přínosná, jak se očekávalo. Ideologové byli dokonce nuceni zařadit ji mezi „ohrožený druh“; ohrožované finančním kapitálem i „zahálčivými“ dolními třídami, případně byrokracií. Připouštělo se, že ji v procesu globalizace válcují také nadnárodní korporace.</w:t>
      </w:r>
      <w:r w:rsidRPr="00B427B8">
        <w:rPr>
          <w:rFonts w:ascii="Times New Roman" w:eastAsia="MS Mincho" w:hAnsi="Times New Roman" w:cs="Times New Roman"/>
          <w:sz w:val="24"/>
          <w:szCs w:val="24"/>
          <w:vertAlign w:val="superscript"/>
        </w:rPr>
        <w:footnoteReference w:id="980"/>
      </w:r>
      <w:r w:rsidRPr="00B427B8">
        <w:rPr>
          <w:rFonts w:ascii="Times New Roman" w:eastAsia="MS Mincho" w:hAnsi="Times New Roman" w:cs="Times New Roman"/>
          <w:sz w:val="24"/>
          <w:szCs w:val="24"/>
        </w:rPr>
        <w:t xml:space="preserve"> </w:t>
      </w:r>
    </w:p>
    <w:p w:rsidR="00EE20C8" w:rsidRPr="00B427B8" w:rsidRDefault="00EE20C8" w:rsidP="00573C39">
      <w:pPr>
        <w:keepNext/>
        <w:keepLines/>
        <w:spacing w:before="200" w:after="0" w:line="240" w:lineRule="auto"/>
        <w:ind w:right="1152"/>
        <w:jc w:val="both"/>
        <w:outlineLvl w:val="1"/>
        <w:rPr>
          <w:rFonts w:ascii="Times New Roman" w:eastAsiaTheme="majorEastAsia" w:hAnsi="Times New Roman" w:cs="Times New Roman"/>
          <w:b/>
          <w:bCs/>
          <w:i/>
          <w:sz w:val="24"/>
          <w:szCs w:val="24"/>
        </w:rPr>
      </w:pPr>
    </w:p>
    <w:p w:rsidR="007926F1" w:rsidRPr="00B427B8" w:rsidRDefault="007926F1"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Strukturální krize malých a středních firem</w:t>
      </w:r>
    </w:p>
    <w:p w:rsidR="007926F1" w:rsidRPr="00B427B8" w:rsidRDefault="007926F1" w:rsidP="00573C39">
      <w:pPr>
        <w:spacing w:after="120" w:line="240" w:lineRule="auto"/>
        <w:ind w:right="1152" w:firstLine="567"/>
        <w:jc w:val="both"/>
        <w:rPr>
          <w:rFonts w:ascii="Times New Roman" w:hAnsi="Times New Roman" w:cs="Times New Roman"/>
          <w:b/>
          <w:i/>
          <w:sz w:val="24"/>
          <w:szCs w:val="24"/>
        </w:rPr>
      </w:pPr>
    </w:p>
    <w:p w:rsidR="00F95FFC" w:rsidRPr="00B427B8" w:rsidRDefault="00F95FFC" w:rsidP="00196C8A">
      <w:pPr>
        <w:spacing w:after="0" w:line="240" w:lineRule="auto"/>
        <w:ind w:right="1134" w:firstLine="567"/>
        <w:jc w:val="both"/>
        <w:rPr>
          <w:rFonts w:ascii="Times New Roman" w:hAnsi="Times New Roman" w:cs="Times New Roman"/>
          <w:b/>
          <w:sz w:val="28"/>
          <w:szCs w:val="28"/>
        </w:rPr>
      </w:pPr>
      <w:r w:rsidRPr="00B427B8">
        <w:rPr>
          <w:rFonts w:ascii="Times New Roman" w:hAnsi="Times New Roman" w:cs="Times New Roman"/>
          <w:sz w:val="24"/>
          <w:szCs w:val="24"/>
        </w:rPr>
        <w:t xml:space="preserve">Zatímco v USA a v Evropě počet příslušníků „střední třídy“ rychle klesá, v Česku by naopak podle </w:t>
      </w:r>
      <w:r w:rsidRPr="00B427B8">
        <w:rPr>
          <w:rFonts w:ascii="Times New Roman" w:hAnsi="Times New Roman" w:cs="Times New Roman"/>
          <w:i/>
          <w:sz w:val="24"/>
          <w:szCs w:val="24"/>
        </w:rPr>
        <w:t>UniCredit Bank</w:t>
      </w:r>
      <w:r w:rsidRPr="00B427B8">
        <w:rPr>
          <w:rFonts w:ascii="Times New Roman" w:hAnsi="Times New Roman" w:cs="Times New Roman"/>
          <w:sz w:val="24"/>
          <w:szCs w:val="24"/>
        </w:rPr>
        <w:t xml:space="preserve"> měl počet jejích příslušníků za posledních šest let vzrůst o sedm procent, takže ji má tvořit 3,5 </w:t>
      </w:r>
      <w:r w:rsidR="009F7AF2" w:rsidRPr="00B427B8">
        <w:rPr>
          <w:rFonts w:ascii="Times New Roman" w:hAnsi="Times New Roman" w:cs="Times New Roman"/>
          <w:sz w:val="24"/>
          <w:szCs w:val="24"/>
        </w:rPr>
        <w:t>mil.</w:t>
      </w:r>
      <w:r w:rsidRPr="00B427B8">
        <w:rPr>
          <w:rFonts w:ascii="Times New Roman" w:hAnsi="Times New Roman" w:cs="Times New Roman"/>
          <w:sz w:val="24"/>
          <w:szCs w:val="24"/>
        </w:rPr>
        <w:t xml:space="preserve"> osob, 39 % populace.</w:t>
      </w:r>
      <w:r w:rsidRPr="00B427B8">
        <w:rPr>
          <w:rStyle w:val="Znakapoznpodarou"/>
          <w:rFonts w:ascii="Times New Roman" w:hAnsi="Times New Roman" w:cs="Times New Roman"/>
          <w:sz w:val="24"/>
          <w:szCs w:val="24"/>
        </w:rPr>
        <w:footnoteReference w:id="981"/>
      </w:r>
      <w:r w:rsidRPr="00B427B8">
        <w:rPr>
          <w:rFonts w:ascii="Times New Roman" w:hAnsi="Times New Roman" w:cs="Times New Roman"/>
          <w:sz w:val="24"/>
          <w:szCs w:val="24"/>
        </w:rPr>
        <w:t xml:space="preserve"> Údaje jsou považovány za nevěrohodné a nadsazené</w:t>
      </w:r>
      <w:r w:rsidR="00196C8A" w:rsidRPr="00B427B8">
        <w:rPr>
          <w:rFonts w:ascii="Times New Roman" w:hAnsi="Times New Roman" w:cs="Times New Roman"/>
          <w:sz w:val="24"/>
          <w:szCs w:val="24"/>
        </w:rPr>
        <w:t>.</w:t>
      </w:r>
      <w:r w:rsidR="00196C8A" w:rsidRPr="00B427B8">
        <w:rPr>
          <w:rStyle w:val="Znakapoznpodarou"/>
          <w:rFonts w:ascii="Times New Roman" w:hAnsi="Times New Roman" w:cs="Times New Roman"/>
          <w:sz w:val="24"/>
          <w:szCs w:val="24"/>
        </w:rPr>
        <w:footnoteReference w:id="982"/>
      </w:r>
      <w:r w:rsidRPr="00B427B8">
        <w:rPr>
          <w:rFonts w:ascii="Times New Roman" w:hAnsi="Times New Roman" w:cs="Times New Roman"/>
          <w:sz w:val="24"/>
          <w:szCs w:val="24"/>
        </w:rPr>
        <w:t xml:space="preserve"> </w:t>
      </w:r>
    </w:p>
    <w:p w:rsidR="00E064E6"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b/>
          <w:i/>
          <w:sz w:val="24"/>
          <w:szCs w:val="24"/>
        </w:rPr>
        <w:t>Staré střední vrstvy, drobné a střední podnikání</w:t>
      </w:r>
      <w:r w:rsidRPr="00B427B8">
        <w:rPr>
          <w:rFonts w:ascii="Times New Roman" w:hAnsi="Times New Roman" w:cs="Times New Roman"/>
          <w:sz w:val="24"/>
          <w:szCs w:val="24"/>
        </w:rPr>
        <w:t xml:space="preserve"> si v Česku uchovalo i reprodukovalo určitý prostor. Překotným tempem však pokračoval proces koncentrace vlastnictví. Na rozdíl od zemí Západu nebylo třeba řady let i desetiletí, než by došlo k novému obratu od naivních podob vlastnické plurality k dalšímu posílení panství velkých vlastníků. Dokladem byl vývoj v zemědělství i </w:t>
      </w:r>
      <w:r w:rsidR="00E064E6">
        <w:rPr>
          <w:rFonts w:ascii="Times New Roman" w:hAnsi="Times New Roman" w:cs="Times New Roman"/>
          <w:sz w:val="24"/>
          <w:szCs w:val="24"/>
        </w:rPr>
        <w:t>v </w:t>
      </w:r>
      <w:r w:rsidRPr="00B427B8">
        <w:rPr>
          <w:rFonts w:ascii="Times New Roman" w:hAnsi="Times New Roman" w:cs="Times New Roman"/>
          <w:sz w:val="24"/>
          <w:szCs w:val="24"/>
        </w:rPr>
        <w:t>maloobchodě</w:t>
      </w:r>
      <w:r w:rsidR="00E064E6">
        <w:rPr>
          <w:rFonts w:ascii="Times New Roman" w:hAnsi="Times New Roman" w:cs="Times New Roman"/>
          <w:sz w:val="24"/>
          <w:szCs w:val="24"/>
        </w:rPr>
        <w:t>.</w:t>
      </w:r>
    </w:p>
    <w:p w:rsidR="007926F1" w:rsidRPr="00B427B8" w:rsidRDefault="00E064E6" w:rsidP="00573C39">
      <w:pPr>
        <w:spacing w:after="0" w:line="240" w:lineRule="auto"/>
        <w:ind w:right="1152" w:firstLine="567"/>
        <w:jc w:val="both"/>
        <w:rPr>
          <w:rFonts w:ascii="Times New Roman" w:hAnsi="Times New Roman" w:cs="Times New Roman"/>
          <w:sz w:val="24"/>
          <w:szCs w:val="24"/>
        </w:rPr>
      </w:pPr>
      <w:r>
        <w:rPr>
          <w:rFonts w:ascii="Times New Roman" w:hAnsi="Times New Roman" w:cs="Times New Roman"/>
          <w:sz w:val="24"/>
          <w:szCs w:val="24"/>
        </w:rPr>
        <w:lastRenderedPageBreak/>
        <w:t>K</w:t>
      </w:r>
      <w:r w:rsidR="007926F1" w:rsidRPr="00B427B8">
        <w:rPr>
          <w:rFonts w:ascii="Times New Roman" w:hAnsi="Times New Roman" w:cs="Times New Roman"/>
          <w:sz w:val="24"/>
          <w:szCs w:val="24"/>
        </w:rPr>
        <w:t>ultivace činnosti malých a středních podnikatelů, konkrétně živnostníků, ve skutečnosti málokoho ve vládních garniturách (kromě volebních kampaní) skutečně zajímala.</w:t>
      </w:r>
      <w:r w:rsidR="007926F1" w:rsidRPr="00B427B8">
        <w:rPr>
          <w:rFonts w:ascii="Times New Roman" w:hAnsi="Times New Roman" w:cs="Times New Roman"/>
          <w:sz w:val="24"/>
          <w:szCs w:val="24"/>
          <w:vertAlign w:val="superscript"/>
        </w:rPr>
        <w:footnoteReference w:id="983"/>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O postavení těchto podnikatelských skupin není dostatek důvěryhodných údajů. Podnikatelů vzniklo po roce 1989 asi na 1 milión. Jen pro čtvrtinu z nich však byla živnost hlavní pracovní činností. Jejich podíl na výrobě průmyslového zboží byl přitom (za prvních šest měsíců roku 1996) 42 %, na stavební výrobě dokonce skoro 72 % (D. Rybáková). V roce </w:t>
      </w:r>
      <w:r w:rsidRPr="00B427B8">
        <w:rPr>
          <w:rFonts w:ascii="Times New Roman" w:hAnsi="Times New Roman" w:cs="Times New Roman"/>
          <w:b/>
          <w:sz w:val="24"/>
          <w:szCs w:val="24"/>
        </w:rPr>
        <w:t>2000</w:t>
      </w:r>
      <w:r w:rsidRPr="00B427B8">
        <w:rPr>
          <w:rFonts w:ascii="Times New Roman" w:hAnsi="Times New Roman" w:cs="Times New Roman"/>
          <w:sz w:val="24"/>
          <w:szCs w:val="24"/>
        </w:rPr>
        <w:t xml:space="preserve"> zaměstnávaly drobné a střední podniky 58 % české pracovní síly a na výkonech hospodářství se podílely 52 procenty.</w:t>
      </w:r>
    </w:p>
    <w:p w:rsidR="007926F1" w:rsidRPr="00B427B8" w:rsidRDefault="007926F1"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Drobné živnostenské podniky narážely na obtíže při získávání úvěrů a potřebných záruk, na byrokratické překážky a zvláště na nedostatek zakázek. Státní podpora se sice zvýšila z 1,059 mld. Kč v roce 1998 na 2,2 mld. Kč v roce 2000. Zdaleka na všechny se ale přirozeně dostalo.</w:t>
      </w:r>
      <w:r w:rsidRPr="00B427B8">
        <w:rPr>
          <w:rFonts w:ascii="Times New Roman" w:eastAsia="MS Mincho" w:hAnsi="Times New Roman" w:cs="Times New Roman"/>
          <w:sz w:val="24"/>
          <w:szCs w:val="24"/>
          <w:vertAlign w:val="superscript"/>
        </w:rPr>
        <w:footnoteReference w:id="984"/>
      </w:r>
      <w:r w:rsidRPr="00B427B8">
        <w:rPr>
          <w:rFonts w:ascii="Times New Roman" w:eastAsia="MS Mincho" w:hAnsi="Times New Roman" w:cs="Times New Roman"/>
          <w:sz w:val="24"/>
          <w:szCs w:val="24"/>
        </w:rPr>
        <w:t xml:space="preserve"> Státní dotace spravovala</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 xml:space="preserve">Českomoravská záruční a rozvojová banka, které musel živnostník předložit podnikatelský záměr a zavázat se k určitým cílům (např. zvýšení zaměstnanosti). </w:t>
      </w:r>
    </w:p>
    <w:p w:rsidR="007926F1" w:rsidRPr="00B427B8" w:rsidRDefault="007926F1"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Malé i střední firmy měly, díky tvrdé konkurenci velkého podnikání, politice vlády, nedostatku financí i nezkušenosti v ekonomickém řízení, velké problémy. Byly vystaveny strukturální krizi, zvláště v některých regionech a byly ohrožovány i politickými tlaky. Z ideologických důvodů byla atakována družstva (O. Karen). Nově obnovované družstevní organizace a kampeličky byly okamžitě napadeny tuneláři.</w:t>
      </w:r>
    </w:p>
    <w:p w:rsidR="007926F1" w:rsidRPr="00B427B8" w:rsidRDefault="007926F1"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Ve vývoji sektoru drobného a středního podnikání nastává už od roku 1993 stagnace, zůstává celkově slabý</w:t>
      </w:r>
      <w:r w:rsidRPr="00B427B8">
        <w:rPr>
          <w:rFonts w:ascii="Times New Roman" w:eastAsia="MS Mincho" w:hAnsi="Times New Roman" w:cs="Times New Roman"/>
          <w:i/>
          <w:iCs/>
          <w:sz w:val="24"/>
          <w:szCs w:val="24"/>
        </w:rPr>
        <w:t>.</w:t>
      </w:r>
      <w:r w:rsidRPr="00B427B8">
        <w:rPr>
          <w:rFonts w:ascii="Times New Roman" w:eastAsia="MS Mincho" w:hAnsi="Times New Roman" w:cs="Times New Roman"/>
          <w:sz w:val="24"/>
          <w:szCs w:val="24"/>
        </w:rPr>
        <w:t xml:space="preserve"> Mnoho z drobných podnikatelů je neustále z trhu vytlačováno. Ve velké míře se objevují podniky, které žijí doslova jepičí život a někdy ani ambici na delší životnost nemají. Mnozí drobní podnikatelé odmítají dále riskovat a vracejí se raději do zaměstnaneckého poměru.</w:t>
      </w:r>
    </w:p>
    <w:p w:rsidR="00C1677B" w:rsidRPr="00B427B8" w:rsidRDefault="00C1677B" w:rsidP="00573C39">
      <w:pPr>
        <w:spacing w:line="240" w:lineRule="auto"/>
        <w:ind w:right="1152"/>
        <w:jc w:val="both"/>
        <w:rPr>
          <w:rFonts w:ascii="Times New Roman" w:eastAsia="MS Mincho" w:hAnsi="Times New Roman" w:cs="Times New Roman"/>
          <w:b/>
          <w:bCs/>
          <w:i/>
          <w:iCs/>
          <w:sz w:val="24"/>
          <w:szCs w:val="24"/>
        </w:rPr>
      </w:pP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Drobní obchodníci kontra nadnárodní „markety“</w:t>
      </w:r>
      <w:r w:rsidRPr="00B427B8">
        <w:rPr>
          <w:rFonts w:ascii="Times New Roman" w:eastAsia="MS Mincho" w:hAnsi="Times New Roman" w:cs="Times New Roman"/>
          <w:sz w:val="24"/>
          <w:szCs w:val="24"/>
        </w:rPr>
        <w:t xml:space="preserve"> </w:t>
      </w:r>
    </w:p>
    <w:p w:rsidR="007926F1" w:rsidRPr="00B427B8" w:rsidRDefault="007926F1" w:rsidP="00573C39">
      <w:pPr>
        <w:tabs>
          <w:tab w:val="left" w:pos="0"/>
        </w:tabs>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Český obchod se záhy střetl se zničující konkurencí nadnárodních obchodních a prodejních kolosů. Nezávislé malé firmy, které získaly náskok v privatizaci, se udržovaly jen díky znalosti a respektování místních podmínek a potřeb.</w:t>
      </w:r>
    </w:p>
    <w:p w:rsidR="007926F1" w:rsidRPr="00B427B8" w:rsidRDefault="007926F1"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Počet maloobchodních prodejen zprvu rostl. Od roku 1989 do roku 1999 se počet prodejen v maloobchodní síti zvýšil ze 41 000 na 97 900. Počet potravinářských prodejen vzrostl z 15 200 na 16 700, počet nepotravinářských z 15 000 na téměř 61 000. Podle ČSÚ bylo v ČR téměř 33 000 maloobchodních prodejen (bez drogerií a prodejen tabákových výrobků). V malých prodejnách nakupoval tehdy ještě každý třetí. Jejich počet se ale radikálně snižoval.</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Podle předpokladu, vysloveného v roce 2005, mělo mít Česko během několika málo let na 130 obřích hypermarketů. Již v dané době v nich kupovala potraviny čtvrtina lidí (každý čtvrtý), stejný počet nakupoval v supermarketech. </w:t>
      </w:r>
      <w:r w:rsidRPr="00B427B8">
        <w:rPr>
          <w:rFonts w:ascii="Times New Roman" w:hAnsi="Times New Roman" w:cs="Times New Roman"/>
          <w:sz w:val="24"/>
          <w:szCs w:val="24"/>
        </w:rPr>
        <w:lastRenderedPageBreak/>
        <w:t>Supermarketů, hypermarketů a diskontů přesto stále přibývalo, zejména menších a ve městech s méně než 50 000 obyvateli.</w:t>
      </w:r>
    </w:p>
    <w:p w:rsidR="007926F1" w:rsidRPr="00B427B8" w:rsidRDefault="007926F1"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Řetězce zahraničních obchodních společností, které na své pulty nevpouštějí domácí zboží, dále expandují. V roce 1995 prodávala desítka největších firem zboží za 41 mld. Kč, v roce </w:t>
      </w:r>
      <w:r w:rsidRPr="00B427B8">
        <w:rPr>
          <w:rFonts w:ascii="Times New Roman" w:eastAsia="MS Mincho" w:hAnsi="Times New Roman" w:cs="Times New Roman"/>
          <w:b/>
          <w:sz w:val="24"/>
          <w:szCs w:val="24"/>
        </w:rPr>
        <w:t>2000</w:t>
      </w:r>
      <w:r w:rsidRPr="00B427B8">
        <w:rPr>
          <w:rFonts w:ascii="Times New Roman" w:eastAsia="MS Mincho" w:hAnsi="Times New Roman" w:cs="Times New Roman"/>
          <w:sz w:val="24"/>
          <w:szCs w:val="24"/>
        </w:rPr>
        <w:t xml:space="preserve"> se tržba přiblížila 200 miliardám Kč (z celkové úrovně tržeb v maloobchodě s potravinami ve výši asi 300 mld. Kč). Od té doby vývoj dalekosáhle pokročil ve směru k podmínkám v zahraničí, kde obsazují supermarkety a větší </w:t>
      </w:r>
      <w:r w:rsidRPr="00B427B8">
        <w:rPr>
          <w:rFonts w:ascii="Times New Roman" w:eastAsia="MS Mincho" w:hAnsi="Times New Roman" w:cs="Times New Roman"/>
          <w:i/>
          <w:iCs/>
          <w:sz w:val="24"/>
          <w:szCs w:val="24"/>
        </w:rPr>
        <w:t>superstores</w:t>
      </w:r>
      <w:r w:rsidRPr="00B427B8">
        <w:rPr>
          <w:rFonts w:ascii="Times New Roman" w:eastAsia="MS Mincho" w:hAnsi="Times New Roman" w:cs="Times New Roman"/>
          <w:sz w:val="24"/>
          <w:szCs w:val="24"/>
        </w:rPr>
        <w:t xml:space="preserve"> či hypermarkety až 75 % prodeje potravin.</w:t>
      </w:r>
    </w:p>
    <w:p w:rsidR="007926F1" w:rsidRPr="00B427B8" w:rsidRDefault="007926F1"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 xml:space="preserve">V Česku dosáhl v roce </w:t>
      </w:r>
      <w:r w:rsidRPr="00B427B8">
        <w:rPr>
          <w:rFonts w:ascii="Times New Roman" w:eastAsia="MS Mincho" w:hAnsi="Times New Roman" w:cs="Times New Roman"/>
          <w:b/>
          <w:sz w:val="24"/>
          <w:szCs w:val="24"/>
        </w:rPr>
        <w:t>2000</w:t>
      </w:r>
      <w:r w:rsidRPr="00B427B8">
        <w:rPr>
          <w:rFonts w:ascii="Times New Roman" w:eastAsia="MS Mincho" w:hAnsi="Times New Roman" w:cs="Times New Roman"/>
          <w:sz w:val="24"/>
          <w:szCs w:val="24"/>
        </w:rPr>
        <w:t xml:space="preserve"> počet hypermarketů na milion obyvatel čísla sedm, ve Francii a SRN 18, v Itálii šest, ale v Řecku a Portugalsku jen čtyři.</w:t>
      </w:r>
      <w:r w:rsidRPr="00B427B8">
        <w:rPr>
          <w:rFonts w:ascii="Times New Roman" w:eastAsia="MS Mincho" w:hAnsi="Times New Roman" w:cs="Times New Roman"/>
          <w:sz w:val="24"/>
          <w:szCs w:val="24"/>
          <w:vertAlign w:val="superscript"/>
        </w:rPr>
        <w:footnoteReference w:id="985"/>
      </w:r>
      <w:r w:rsidRPr="00B427B8">
        <w:rPr>
          <w:rFonts w:ascii="Times New Roman" w:eastAsia="MS Mincho" w:hAnsi="Times New Roman" w:cs="Times New Roman"/>
          <w:sz w:val="24"/>
          <w:szCs w:val="24"/>
        </w:rPr>
        <w:t xml:space="preserve"> </w:t>
      </w:r>
    </w:p>
    <w:p w:rsidR="007926F1" w:rsidRPr="00B427B8" w:rsidRDefault="007926F1"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Malé podniky mají krušnou existenci i proto, že se část dostala pod tlak pouličního organizovaného zločinu. Čeká je krušná budoucnost, polovina jich beznadějně zmizí. Ostatní mohou přežít, pokud budou schopny nabídnout „lidský prvek“: prodlouženou pracovní dobu, osobní vztah k zákazníkovi, speciální služby (včetně donášky zboží).</w:t>
      </w:r>
    </w:p>
    <w:p w:rsidR="002A167F" w:rsidRPr="00B427B8" w:rsidRDefault="002A167F" w:rsidP="00573C39">
      <w:pPr>
        <w:spacing w:line="240" w:lineRule="auto"/>
        <w:ind w:right="1152" w:firstLine="567"/>
        <w:jc w:val="both"/>
        <w:rPr>
          <w:rFonts w:ascii="Times New Roman" w:eastAsia="MS Mincho" w:hAnsi="Times New Roman" w:cs="Times New Roman"/>
          <w:bCs/>
          <w:iCs/>
          <w:sz w:val="24"/>
          <w:szCs w:val="24"/>
        </w:rPr>
      </w:pPr>
      <w:r w:rsidRPr="00B427B8">
        <w:rPr>
          <w:rFonts w:ascii="Times New Roman" w:eastAsia="MS Mincho" w:hAnsi="Times New Roman" w:cs="Times New Roman"/>
          <w:bCs/>
          <w:iCs/>
          <w:sz w:val="24"/>
          <w:szCs w:val="24"/>
        </w:rPr>
        <w:t>A jak se vůbec právě malým i středním podnikatelům daří? Právě obchody, pohostinství a vůbec služby jsou na tom nejhůře. Na tato dvě odvětví připadly dvě třetiny bankrotů, především v nejvíce postižených krajích, jako je Moravskoslezský (685 bankrotů) a v Ústeckém a Plzeňském kraji. Největší počet insolvenčních návrhů na tisíc registrovaných f</w:t>
      </w:r>
      <w:r w:rsidR="004F24CA" w:rsidRPr="00B427B8">
        <w:rPr>
          <w:rFonts w:ascii="Times New Roman" w:eastAsia="MS Mincho" w:hAnsi="Times New Roman" w:cs="Times New Roman"/>
          <w:bCs/>
          <w:iCs/>
          <w:sz w:val="24"/>
          <w:szCs w:val="24"/>
        </w:rPr>
        <w:t>i</w:t>
      </w:r>
      <w:r w:rsidRPr="00B427B8">
        <w:rPr>
          <w:rFonts w:ascii="Times New Roman" w:eastAsia="MS Mincho" w:hAnsi="Times New Roman" w:cs="Times New Roman"/>
          <w:bCs/>
          <w:iCs/>
          <w:sz w:val="24"/>
          <w:szCs w:val="24"/>
        </w:rPr>
        <w:t>rem byl v roce 2013</w:t>
      </w:r>
      <w:r w:rsidR="004F24CA" w:rsidRPr="00B427B8">
        <w:rPr>
          <w:rFonts w:ascii="Times New Roman" w:eastAsia="MS Mincho" w:hAnsi="Times New Roman" w:cs="Times New Roman"/>
          <w:bCs/>
          <w:iCs/>
          <w:sz w:val="24"/>
          <w:szCs w:val="24"/>
        </w:rPr>
        <w:t xml:space="preserve"> podán v Jihomoravském kraji.</w:t>
      </w:r>
      <w:r w:rsidR="004F24CA" w:rsidRPr="00B427B8">
        <w:rPr>
          <w:rStyle w:val="Znakapoznpodarou"/>
          <w:rFonts w:ascii="Times New Roman" w:eastAsia="MS Mincho" w:hAnsi="Times New Roman" w:cs="Times New Roman"/>
          <w:bCs/>
          <w:iCs/>
          <w:sz w:val="24"/>
          <w:szCs w:val="24"/>
        </w:rPr>
        <w:footnoteReference w:id="986"/>
      </w:r>
      <w:r w:rsidR="004F24CA" w:rsidRPr="00B427B8">
        <w:rPr>
          <w:rFonts w:ascii="Times New Roman" w:eastAsia="MS Mincho" w:hAnsi="Times New Roman" w:cs="Times New Roman"/>
          <w:bCs/>
          <w:iCs/>
          <w:sz w:val="24"/>
          <w:szCs w:val="24"/>
        </w:rPr>
        <w:t xml:space="preserve"> </w:t>
      </w:r>
    </w:p>
    <w:p w:rsidR="007926F1" w:rsidRPr="00B427B8" w:rsidRDefault="002A167F" w:rsidP="00573C39">
      <w:pPr>
        <w:spacing w:line="240" w:lineRule="auto"/>
        <w:ind w:right="1152" w:firstLine="567"/>
        <w:jc w:val="both"/>
        <w:rPr>
          <w:rFonts w:ascii="Times New Roman" w:hAnsi="Times New Roman" w:cs="Times New Roman"/>
          <w:sz w:val="24"/>
          <w:szCs w:val="24"/>
        </w:rPr>
      </w:pPr>
      <w:r w:rsidRPr="00B427B8">
        <w:rPr>
          <w:rFonts w:ascii="Times New Roman" w:eastAsia="MS Mincho" w:hAnsi="Times New Roman" w:cs="Times New Roman"/>
          <w:bCs/>
          <w:iCs/>
          <w:sz w:val="24"/>
          <w:szCs w:val="24"/>
        </w:rPr>
        <w:t>Zvlá</w:t>
      </w:r>
      <w:r w:rsidR="007926F1" w:rsidRPr="00B427B8">
        <w:rPr>
          <w:rFonts w:ascii="Times New Roman" w:eastAsia="MS Mincho" w:hAnsi="Times New Roman" w:cs="Times New Roman"/>
          <w:bCs/>
          <w:iCs/>
          <w:sz w:val="24"/>
          <w:szCs w:val="24"/>
        </w:rPr>
        <w:t xml:space="preserve">štní postavení si uchovávají organizace, které nesledují zisk. </w:t>
      </w:r>
      <w:r w:rsidR="007926F1" w:rsidRPr="00B427B8">
        <w:rPr>
          <w:rFonts w:ascii="Times New Roman" w:eastAsia="MS Mincho" w:hAnsi="Times New Roman" w:cs="Times New Roman"/>
          <w:b/>
          <w:bCs/>
          <w:i/>
          <w:iCs/>
          <w:sz w:val="24"/>
          <w:szCs w:val="24"/>
        </w:rPr>
        <w:t>Neziskových</w:t>
      </w:r>
      <w:r w:rsidR="007926F1" w:rsidRPr="00B427B8">
        <w:rPr>
          <w:rFonts w:ascii="Times New Roman" w:hAnsi="Times New Roman" w:cs="Times New Roman"/>
          <w:b/>
          <w:i/>
          <w:sz w:val="24"/>
          <w:szCs w:val="24"/>
        </w:rPr>
        <w:t xml:space="preserve"> organizací</w:t>
      </w:r>
      <w:r w:rsidR="007926F1" w:rsidRPr="00B427B8">
        <w:rPr>
          <w:rFonts w:ascii="Times New Roman" w:hAnsi="Times New Roman" w:cs="Times New Roman"/>
          <w:sz w:val="24"/>
          <w:szCs w:val="24"/>
        </w:rPr>
        <w:t xml:space="preserve"> bylo před deseti lety přes 70 000 (občanských sdružení 33 000, poboček občanských sdružení s právní subjektivitou 23 000 atd.). Měly však nedostatečný prostor i nevyjasněný způsob činnosti, zvláště pokud jde o nadace, kterých bylo na 5 200.</w:t>
      </w:r>
    </w:p>
    <w:p w:rsidR="004C3CBD" w:rsidRPr="00B427B8" w:rsidRDefault="004C3CBD" w:rsidP="00573C39">
      <w:pPr>
        <w:spacing w:line="240" w:lineRule="auto"/>
        <w:ind w:right="1152"/>
        <w:jc w:val="both"/>
        <w:rPr>
          <w:rFonts w:ascii="Times New Roman" w:eastAsia="MS Mincho" w:hAnsi="Times New Roman" w:cs="Times New Roman"/>
          <w:b/>
          <w:bCs/>
          <w:i/>
          <w:iCs/>
          <w:sz w:val="24"/>
          <w:szCs w:val="24"/>
        </w:rPr>
      </w:pP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Obnova „rolnického stavu“ a jeho ostrá diferenciace</w:t>
      </w:r>
    </w:p>
    <w:p w:rsidR="007926F1" w:rsidRPr="00B427B8" w:rsidRDefault="007926F1"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Radikální zemědělská reforma zamýšlela obnovit v co největším rozsahu rolnický stav a „přirozenou“ příkrou vlastnickou diferenciaci venkova. Rozsáhlé vlastnické přesuny však rolníkům zlepšení životní úrovně a jistotu podnikání rozhodně nepřinesly. Počet rolníků se po roce 1989 radikálně snížil. V národním hospodářství pracovalo v roce 1989 5 343 000 pracovníků a v roce 1995 4 934 000, což je 92 %. V zemědělství zůstalo z 533 000 pracovníků pouze 168 800, tj. 31,7 %. V roce 2000 Z tohoto počtu pak v roce 2000 pracovalo v podnicích obchodních společností 80 700, v družstvech 54 000 osob a zbytek v podnicích fyzických osob.</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Přes růst produktivity práce, který tento vývoj měl znamenat (rostla však spíše její intenzita), se příjmy pohybovaly hluboko pod příjmem v národním hospodářství a v průmyslu.</w:t>
      </w:r>
    </w:p>
    <w:p w:rsidR="007926F1" w:rsidRPr="00B427B8" w:rsidRDefault="007926F1" w:rsidP="00FF7151">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Objem zemědělské produkce se </w:t>
      </w:r>
      <w:r w:rsidRPr="00B427B8">
        <w:rPr>
          <w:rFonts w:ascii="Times New Roman" w:hAnsi="Times New Roman" w:cs="Times New Roman"/>
          <w:b/>
          <w:i/>
          <w:sz w:val="24"/>
          <w:szCs w:val="24"/>
        </w:rPr>
        <w:t>na počátku 21. století</w:t>
      </w:r>
      <w:r w:rsidRPr="00B427B8">
        <w:rPr>
          <w:rFonts w:ascii="Times New Roman" w:hAnsi="Times New Roman" w:cs="Times New Roman"/>
          <w:sz w:val="24"/>
          <w:szCs w:val="24"/>
        </w:rPr>
        <w:t xml:space="preserve"> oproti roku 1989 snížil o 30 %, takže produktivita práce vzrostla asi dvojnásobně (z 204 000 HDP na pracovníka na 440 000). Mzdy a odměny v zemědělství však na její růst </w:t>
      </w:r>
      <w:r w:rsidRPr="00B427B8">
        <w:rPr>
          <w:rFonts w:ascii="Times New Roman" w:hAnsi="Times New Roman" w:cs="Times New Roman"/>
          <w:sz w:val="24"/>
          <w:szCs w:val="24"/>
        </w:rPr>
        <w:lastRenderedPageBreak/>
        <w:t xml:space="preserve">nereagovaly. Jejich reálná hodnota nedosahovala úrovně roku 1989, poklesla naopak o 23,4 %. </w:t>
      </w:r>
    </w:p>
    <w:p w:rsidR="007926F1" w:rsidRPr="00B427B8" w:rsidRDefault="007926F1" w:rsidP="0024588B">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Oproti obchodním společnostem, které v roce 2000 vykázaly hospodářský výsledek ve výši 1,9 mld. Kč a oproti družstvům, s výsledkem 1,3 mld. Kč, dosáhly podniky fyzických osob 177 mil. Kč. Vcelku to představuje 1000 Kč na 1 ha zemědělské plochy</w:t>
      </w:r>
      <w:r w:rsidR="00E47427"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rPr>
        <w:t>(z.p.), zatímco v letech 1984-1988 činil zisk na 1 ha z.p. u státních statků od 1 100 do 1 700 Kčs a u JZD dokonce od 2 100 do 2 800 Kčs.</w:t>
      </w:r>
      <w:r w:rsidRPr="00B427B8">
        <w:rPr>
          <w:rFonts w:ascii="Times New Roman" w:eastAsia="MS Mincho" w:hAnsi="Times New Roman" w:cs="Times New Roman"/>
          <w:sz w:val="24"/>
          <w:szCs w:val="24"/>
          <w:vertAlign w:val="superscript"/>
        </w:rPr>
        <w:footnoteReference w:id="987"/>
      </w:r>
      <w:r w:rsidRPr="00B427B8">
        <w:rPr>
          <w:rFonts w:ascii="Times New Roman" w:eastAsia="MS Mincho" w:hAnsi="Times New Roman" w:cs="Times New Roman"/>
          <w:sz w:val="24"/>
          <w:szCs w:val="24"/>
        </w:rPr>
        <w:t xml:space="preserve"> </w:t>
      </w:r>
    </w:p>
    <w:p w:rsidR="007926F1" w:rsidRPr="00B427B8" w:rsidRDefault="007926F1" w:rsidP="0024588B">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Pravicové vlády vědomě vytvořily v zemědělském podnikání silně kontroverzní situaci. Proklamovaly vznik „farmářského stavu“, ale přitom byl nastartován „latinskoamerický systém“, na jehož jednom pólu byli statkáři, latifundisté, na druhém pak drobní a střední rolníci, zemědělští dělníci a nádeníci, který dával „farmářskému stavu“ jen omezený prostor. Podle věcných odhadů mohl soukromý sektor v zemědělství, vzhledem k problémům na trhu pracovních sil, tvořit nanejvýše 25 %. Přitom nebyl střízlivě vymezen podíl, který by v tomto úhrnu mohli dlouhodobě mít drobní a střední rolníci.</w:t>
      </w:r>
    </w:p>
    <w:p w:rsidR="007926F1" w:rsidRPr="00B427B8" w:rsidRDefault="007926F1" w:rsidP="0024588B">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Menšinová vláda sociální demokracie v roce 1998 až 2002 zemědělcům pomohla některými dílčími opatřeními jejich situaci poněkud zlepšit. V té době byla reálněji oceňována hodnota privatizovaného majetku státních statků, zavedena vratka spotřební daně u motorové nafty (tzv. zelená nafta), byl zřízen Vinařský fond ČR a na pomoc postižených suchem byla poskytnuta částka 5,3 miliardy korun nad rámec rozpočtu.</w:t>
      </w:r>
      <w:r w:rsidRPr="00B427B8">
        <w:rPr>
          <w:rFonts w:ascii="Times New Roman" w:hAnsi="Times New Roman" w:cs="Times New Roman"/>
          <w:sz w:val="24"/>
          <w:szCs w:val="24"/>
          <w:vertAlign w:val="superscript"/>
        </w:rPr>
        <w:footnoteReference w:id="988"/>
      </w:r>
      <w:r w:rsidRPr="00B427B8">
        <w:rPr>
          <w:rFonts w:ascii="Times New Roman" w:hAnsi="Times New Roman" w:cs="Times New Roman"/>
          <w:sz w:val="24"/>
          <w:szCs w:val="24"/>
        </w:rPr>
        <w:t xml:space="preserve"> </w:t>
      </w:r>
    </w:p>
    <w:p w:rsidR="007926F1" w:rsidRPr="00B427B8" w:rsidRDefault="007926F1"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Vlády se musely přizpůsobovat </w:t>
      </w:r>
      <w:r w:rsidRPr="00B427B8">
        <w:rPr>
          <w:rFonts w:ascii="Times New Roman" w:eastAsia="MS Mincho" w:hAnsi="Times New Roman" w:cs="Times New Roman"/>
          <w:b/>
          <w:i/>
          <w:sz w:val="24"/>
          <w:szCs w:val="24"/>
        </w:rPr>
        <w:t>zemědělské politice EU</w:t>
      </w:r>
      <w:r w:rsidRPr="00B427B8">
        <w:rPr>
          <w:rFonts w:ascii="Times New Roman" w:eastAsia="MS Mincho" w:hAnsi="Times New Roman" w:cs="Times New Roman"/>
          <w:sz w:val="24"/>
          <w:szCs w:val="24"/>
        </w:rPr>
        <w:t xml:space="preserve">, která byla i tak nevyvážená, ale zejména zemědělce v tzv. nových zemích přiváděla do nevýhodné situace. Unie sice podíl národních rozpočtů na společné zemědělské politice snížila zhruba o 30 % (na 1,7 % HDP), ale pro Česko to i tak znamenalo trojnásobné zvýšení dotací, z 8 na 24 mld. Kč. </w:t>
      </w:r>
    </w:p>
    <w:p w:rsidR="007926F1" w:rsidRPr="00B427B8" w:rsidRDefault="007926F1"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 Střety probíhaly o výrobní kvóty a tzv. přímé platby. U výrobních kvót (mléka, cukru a bramborového škrobu) EU požadovala, aby pro uznání kvóty byl rozhodující stav výroby z posledních let, na zvýšené spotřebě by se tak domácí producenti nepodíleli. Rozdíl měl být zaplňován z přebytků původních zemí EU. U obilí a dalších produktů vycházela regulace z výměry osevních ploch a normativních výnosů, na nichž pak závisely přímé platby. Znamenalo to až 6 000 Kč na 1 ha z.p., tedy velké peníze; proto také vznikaly velké spory a snahy EU zrušit jednotné podmínky.</w:t>
      </w:r>
    </w:p>
    <w:p w:rsidR="007926F1" w:rsidRPr="00B427B8" w:rsidRDefault="007926F1" w:rsidP="00573C39">
      <w:pPr>
        <w:spacing w:after="0" w:line="240" w:lineRule="auto"/>
        <w:ind w:right="1152" w:firstLine="567"/>
        <w:jc w:val="both"/>
        <w:rPr>
          <w:rFonts w:ascii="Times New Roman" w:hAnsi="Times New Roman" w:cs="Times New Roman"/>
          <w:b/>
          <w:i/>
          <w:sz w:val="24"/>
          <w:szCs w:val="24"/>
        </w:rPr>
      </w:pPr>
    </w:p>
    <w:p w:rsidR="007926F1" w:rsidRPr="00B427B8" w:rsidRDefault="00DA6104"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b/>
          <w:i/>
          <w:sz w:val="24"/>
          <w:szCs w:val="24"/>
        </w:rPr>
        <w:t>P</w:t>
      </w:r>
      <w:r w:rsidR="00DC64B4" w:rsidRPr="00B427B8">
        <w:rPr>
          <w:rFonts w:ascii="Times New Roman" w:hAnsi="Times New Roman" w:cs="Times New Roman"/>
          <w:b/>
          <w:i/>
          <w:sz w:val="24"/>
          <w:szCs w:val="24"/>
        </w:rPr>
        <w:t>o</w:t>
      </w:r>
      <w:r w:rsidR="007926F1" w:rsidRPr="00B427B8">
        <w:rPr>
          <w:rFonts w:ascii="Times New Roman" w:hAnsi="Times New Roman" w:cs="Times New Roman"/>
          <w:b/>
          <w:i/>
          <w:sz w:val="24"/>
          <w:szCs w:val="24"/>
        </w:rPr>
        <w:t xml:space="preserve"> uplynulých dvacet</w:t>
      </w:r>
      <w:r w:rsidRPr="00B427B8">
        <w:rPr>
          <w:rFonts w:ascii="Times New Roman" w:hAnsi="Times New Roman" w:cs="Times New Roman"/>
          <w:b/>
          <w:i/>
          <w:sz w:val="24"/>
          <w:szCs w:val="24"/>
        </w:rPr>
        <w:t>i</w:t>
      </w:r>
      <w:r w:rsidR="007926F1" w:rsidRPr="00B427B8">
        <w:rPr>
          <w:rFonts w:ascii="Times New Roman" w:hAnsi="Times New Roman" w:cs="Times New Roman"/>
          <w:b/>
          <w:i/>
          <w:sz w:val="24"/>
          <w:szCs w:val="24"/>
        </w:rPr>
        <w:t xml:space="preserve"> </w:t>
      </w:r>
      <w:r w:rsidRPr="00B427B8">
        <w:rPr>
          <w:rFonts w:ascii="Times New Roman" w:hAnsi="Times New Roman" w:cs="Times New Roman"/>
          <w:b/>
          <w:i/>
          <w:sz w:val="24"/>
          <w:szCs w:val="24"/>
        </w:rPr>
        <w:t xml:space="preserve">pěti </w:t>
      </w:r>
      <w:r w:rsidR="007926F1" w:rsidRPr="00B427B8">
        <w:rPr>
          <w:rFonts w:ascii="Times New Roman" w:hAnsi="Times New Roman" w:cs="Times New Roman"/>
          <w:b/>
          <w:i/>
          <w:sz w:val="24"/>
          <w:szCs w:val="24"/>
        </w:rPr>
        <w:t>let</w:t>
      </w:r>
      <w:r w:rsidRPr="00B427B8">
        <w:rPr>
          <w:rFonts w:ascii="Times New Roman" w:hAnsi="Times New Roman" w:cs="Times New Roman"/>
          <w:b/>
          <w:i/>
          <w:sz w:val="24"/>
          <w:szCs w:val="24"/>
        </w:rPr>
        <w:t xml:space="preserve">ech </w:t>
      </w:r>
      <w:r w:rsidRPr="00B427B8">
        <w:rPr>
          <w:rFonts w:ascii="Times New Roman" w:hAnsi="Times New Roman" w:cs="Times New Roman"/>
          <w:sz w:val="24"/>
          <w:szCs w:val="24"/>
        </w:rPr>
        <w:t>je zemědělství na 65 procentech stavu z počátku transformace, na 25 procentech pracovních příležitostí a dováží přes 40 procent potravin.</w:t>
      </w:r>
      <w:r w:rsidRPr="00B427B8">
        <w:rPr>
          <w:rStyle w:val="Znakapoznpodarou"/>
          <w:rFonts w:ascii="Times New Roman" w:hAnsi="Times New Roman" w:cs="Times New Roman"/>
          <w:sz w:val="24"/>
          <w:szCs w:val="24"/>
        </w:rPr>
        <w:footnoteReference w:id="989"/>
      </w:r>
      <w:r w:rsidRPr="00B427B8">
        <w:rPr>
          <w:rFonts w:ascii="Times New Roman" w:hAnsi="Times New Roman" w:cs="Times New Roman"/>
          <w:sz w:val="24"/>
          <w:szCs w:val="24"/>
        </w:rPr>
        <w:t xml:space="preserve"> </w:t>
      </w:r>
      <w:r w:rsidR="007926F1" w:rsidRPr="00B427B8">
        <w:rPr>
          <w:rFonts w:ascii="Times New Roman" w:hAnsi="Times New Roman" w:cs="Times New Roman"/>
          <w:sz w:val="24"/>
          <w:szCs w:val="24"/>
        </w:rPr>
        <w:t xml:space="preserve"> </w:t>
      </w:r>
      <w:r w:rsidRPr="00B427B8">
        <w:rPr>
          <w:rFonts w:ascii="Times New Roman" w:hAnsi="Times New Roman" w:cs="Times New Roman"/>
          <w:sz w:val="24"/>
          <w:szCs w:val="24"/>
        </w:rPr>
        <w:t>P</w:t>
      </w:r>
      <w:r w:rsidR="007926F1" w:rsidRPr="00B427B8">
        <w:rPr>
          <w:rFonts w:ascii="Times New Roman" w:hAnsi="Times New Roman" w:cs="Times New Roman"/>
          <w:sz w:val="24"/>
          <w:szCs w:val="24"/>
        </w:rPr>
        <w:t xml:space="preserve">řišlo o svou obrovskou vymoženost, </w:t>
      </w:r>
      <w:r w:rsidR="007926F1" w:rsidRPr="00B427B8">
        <w:rPr>
          <w:rFonts w:ascii="Times New Roman" w:hAnsi="Times New Roman" w:cs="Times New Roman"/>
          <w:b/>
          <w:i/>
          <w:sz w:val="24"/>
          <w:szCs w:val="24"/>
        </w:rPr>
        <w:t>potravinovou soběstačnost</w:t>
      </w:r>
      <w:r w:rsidR="007926F1" w:rsidRPr="00B427B8">
        <w:rPr>
          <w:rFonts w:ascii="Times New Roman" w:hAnsi="Times New Roman" w:cs="Times New Roman"/>
          <w:sz w:val="24"/>
          <w:szCs w:val="24"/>
        </w:rPr>
        <w:t xml:space="preserve">. </w:t>
      </w:r>
      <w:r w:rsidRPr="00B427B8">
        <w:rPr>
          <w:rFonts w:ascii="Times New Roman" w:hAnsi="Times New Roman" w:cs="Times New Roman"/>
          <w:sz w:val="24"/>
          <w:szCs w:val="24"/>
        </w:rPr>
        <w:t>N</w:t>
      </w:r>
      <w:r w:rsidR="007926F1" w:rsidRPr="00B427B8">
        <w:rPr>
          <w:rFonts w:ascii="Times New Roman" w:hAnsi="Times New Roman" w:cs="Times New Roman"/>
          <w:sz w:val="24"/>
          <w:szCs w:val="24"/>
        </w:rPr>
        <w:t xml:space="preserve">ení soběstačné v produkci vepřového, drůbežího masa, brambor, vajec a sýrů, ani z poloviny není soběstačná produkce ovoce a zeleniny. Ubylo zhruba 60 tisíc hektarů zemědělské půdy a změnila se struktura plodin: plochy brambor se snížily na méně než třetinu, zcela zmizel len, o 60 % se snížila plocha cukrovky. Každoročně se vyváží 2 až 3 miliony tun obilí, pro které není vzhledem k nízkému stavu chovaných hospodářských zvířat užití. </w:t>
      </w:r>
    </w:p>
    <w:p w:rsidR="00DB283D" w:rsidRPr="00B427B8" w:rsidRDefault="00DB283D" w:rsidP="00573C39">
      <w:pPr>
        <w:spacing w:after="0" w:line="240" w:lineRule="auto"/>
        <w:ind w:right="1152" w:firstLine="567"/>
        <w:jc w:val="both"/>
        <w:rPr>
          <w:rFonts w:ascii="Times New Roman" w:hAnsi="Times New Roman" w:cs="Times New Roman"/>
          <w:sz w:val="24"/>
          <w:szCs w:val="24"/>
        </w:rPr>
      </w:pPr>
    </w:p>
    <w:p w:rsidR="00DB283D" w:rsidRPr="00B427B8" w:rsidRDefault="00DB283D" w:rsidP="00573C39">
      <w:pPr>
        <w:spacing w:after="0" w:line="240" w:lineRule="auto"/>
        <w:ind w:right="1152" w:firstLine="567"/>
        <w:jc w:val="both"/>
        <w:rPr>
          <w:rFonts w:ascii="Times New Roman" w:hAnsi="Times New Roman" w:cs="Times New Roman"/>
          <w:sz w:val="24"/>
          <w:szCs w:val="24"/>
        </w:rPr>
      </w:pPr>
    </w:p>
    <w:p w:rsidR="007B388A" w:rsidRPr="00B427B8" w:rsidRDefault="007B388A" w:rsidP="007B388A">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Už v letech </w:t>
      </w:r>
      <w:r w:rsidRPr="00F85105">
        <w:rPr>
          <w:rFonts w:ascii="Times New Roman" w:eastAsia="Times New Roman" w:hAnsi="Times New Roman" w:cs="Times New Roman"/>
          <w:b/>
          <w:sz w:val="24"/>
          <w:szCs w:val="24"/>
          <w:lang w:eastAsia="cs-CZ"/>
        </w:rPr>
        <w:t>1989</w:t>
      </w:r>
      <w:r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b/>
          <w:sz w:val="24"/>
          <w:szCs w:val="24"/>
          <w:lang w:eastAsia="cs-CZ"/>
        </w:rPr>
        <w:t>1996</w:t>
      </w:r>
      <w:r w:rsidRPr="00B427B8">
        <w:rPr>
          <w:rFonts w:ascii="Times New Roman" w:eastAsia="Times New Roman" w:hAnsi="Times New Roman" w:cs="Times New Roman"/>
          <w:sz w:val="24"/>
          <w:szCs w:val="24"/>
          <w:lang w:eastAsia="cs-CZ"/>
        </w:rPr>
        <w:t xml:space="preserve"> klesla produkce ČR </w:t>
      </w:r>
      <w:r w:rsidR="001F3005" w:rsidRPr="00B427B8">
        <w:rPr>
          <w:rFonts w:ascii="Times New Roman" w:eastAsia="Times New Roman" w:hAnsi="Times New Roman" w:cs="Times New Roman"/>
          <w:sz w:val="24"/>
          <w:szCs w:val="24"/>
          <w:lang w:eastAsia="cs-CZ"/>
        </w:rPr>
        <w:t>(v %)</w:t>
      </w:r>
    </w:p>
    <w:p w:rsidR="007B388A" w:rsidRPr="00B427B8" w:rsidRDefault="007B388A" w:rsidP="00A9133A">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obilních jednotkách</w:t>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o 7,9 </w:t>
      </w:r>
    </w:p>
    <w:p w:rsidR="007B388A" w:rsidRPr="00B427B8" w:rsidRDefault="007B388A" w:rsidP="00A9133A">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stav</w:t>
      </w:r>
      <w:r w:rsidR="00A9133A" w:rsidRPr="00B427B8">
        <w:rPr>
          <w:rFonts w:ascii="Times New Roman" w:eastAsia="Times New Roman" w:hAnsi="Times New Roman" w:cs="Times New Roman"/>
          <w:sz w:val="24"/>
          <w:szCs w:val="24"/>
          <w:lang w:eastAsia="cs-CZ"/>
        </w:rPr>
        <w:t xml:space="preserve"> skotu</w:t>
      </w:r>
      <w:r w:rsidR="00A9133A" w:rsidRPr="00B427B8">
        <w:rPr>
          <w:rFonts w:ascii="Times New Roman" w:eastAsia="Times New Roman" w:hAnsi="Times New Roman" w:cs="Times New Roman"/>
          <w:sz w:val="24"/>
          <w:szCs w:val="24"/>
          <w:lang w:eastAsia="cs-CZ"/>
        </w:rPr>
        <w:tab/>
      </w:r>
      <w:r w:rsidR="00A9133A" w:rsidRPr="00B427B8">
        <w:rPr>
          <w:rFonts w:ascii="Times New Roman" w:eastAsia="Times New Roman" w:hAnsi="Times New Roman" w:cs="Times New Roman"/>
          <w:sz w:val="24"/>
          <w:szCs w:val="24"/>
          <w:lang w:eastAsia="cs-CZ"/>
        </w:rPr>
        <w:tab/>
      </w:r>
      <w:r w:rsidR="00A9133A" w:rsidRPr="00B427B8">
        <w:rPr>
          <w:rFonts w:ascii="Times New Roman" w:eastAsia="Times New Roman" w:hAnsi="Times New Roman" w:cs="Times New Roman"/>
          <w:sz w:val="24"/>
          <w:szCs w:val="24"/>
          <w:lang w:eastAsia="cs-CZ"/>
        </w:rPr>
        <w:tab/>
      </w:r>
      <w:r w:rsidR="00A9133A" w:rsidRPr="00B427B8">
        <w:rPr>
          <w:rFonts w:ascii="Times New Roman" w:eastAsia="Times New Roman" w:hAnsi="Times New Roman" w:cs="Times New Roman"/>
          <w:sz w:val="24"/>
          <w:szCs w:val="24"/>
          <w:lang w:eastAsia="cs-CZ"/>
        </w:rPr>
        <w:tab/>
      </w:r>
      <w:r w:rsidR="00A9133A"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o 46,3 </w:t>
      </w:r>
    </w:p>
    <w:p w:rsidR="007B388A" w:rsidRPr="00B427B8" w:rsidRDefault="007B388A" w:rsidP="00A9133A">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výroba mléka</w:t>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o 38,0 </w:t>
      </w:r>
    </w:p>
    <w:p w:rsidR="001F3005" w:rsidRPr="00B427B8" w:rsidRDefault="007B388A" w:rsidP="00A9133A">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výroba masa</w:t>
      </w:r>
      <w:r w:rsidR="00FF23DA" w:rsidRPr="00B427B8">
        <w:rPr>
          <w:rFonts w:ascii="Times New Roman" w:eastAsia="Times New Roman" w:hAnsi="Times New Roman" w:cs="Times New Roman"/>
          <w:sz w:val="24"/>
          <w:szCs w:val="24"/>
          <w:lang w:eastAsia="cs-CZ"/>
        </w:rPr>
        <w:t xml:space="preserve"> </w:t>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r w:rsidR="00FF23DA" w:rsidRPr="00B427B8">
        <w:rPr>
          <w:rFonts w:ascii="Times New Roman" w:eastAsia="Times New Roman" w:hAnsi="Times New Roman" w:cs="Times New Roman"/>
          <w:sz w:val="24"/>
          <w:szCs w:val="24"/>
          <w:lang w:eastAsia="cs-CZ"/>
        </w:rPr>
        <w:tab/>
      </w:r>
    </w:p>
    <w:p w:rsidR="001F3005" w:rsidRPr="00B427B8" w:rsidRDefault="001F3005" w:rsidP="001F300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A9133A" w:rsidRPr="00B427B8">
        <w:rPr>
          <w:rFonts w:ascii="Times New Roman" w:eastAsia="Times New Roman" w:hAnsi="Times New Roman" w:cs="Times New Roman"/>
          <w:sz w:val="24"/>
          <w:szCs w:val="24"/>
          <w:lang w:eastAsia="cs-CZ"/>
        </w:rPr>
        <w:t>hovězího</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00A9133A"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o 40,1 </w:t>
      </w:r>
    </w:p>
    <w:p w:rsidR="00B73E55" w:rsidRPr="00B427B8" w:rsidRDefault="001F3005" w:rsidP="001F300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F923E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w:t>
      </w:r>
      <w:r w:rsidR="007B388A" w:rsidRPr="00B427B8">
        <w:rPr>
          <w:rFonts w:ascii="Times New Roman" w:eastAsia="Times New Roman" w:hAnsi="Times New Roman" w:cs="Times New Roman"/>
          <w:sz w:val="24"/>
          <w:szCs w:val="24"/>
          <w:lang w:eastAsia="cs-CZ"/>
        </w:rPr>
        <w:t>vepřového</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00B73E55" w:rsidRPr="00B427B8">
        <w:rPr>
          <w:rFonts w:ascii="Times New Roman" w:eastAsia="Times New Roman" w:hAnsi="Times New Roman" w:cs="Times New Roman"/>
          <w:sz w:val="24"/>
          <w:szCs w:val="24"/>
          <w:lang w:eastAsia="cs-CZ"/>
        </w:rPr>
        <w:t xml:space="preserve"> </w:t>
      </w:r>
      <w:r w:rsidR="007B388A" w:rsidRPr="00B427B8">
        <w:rPr>
          <w:rFonts w:ascii="Times New Roman" w:eastAsia="Times New Roman" w:hAnsi="Times New Roman" w:cs="Times New Roman"/>
          <w:sz w:val="24"/>
          <w:szCs w:val="24"/>
          <w:lang w:eastAsia="cs-CZ"/>
        </w:rPr>
        <w:t xml:space="preserve">o 11 </w:t>
      </w:r>
    </w:p>
    <w:p w:rsidR="007B388A" w:rsidRPr="00B427B8" w:rsidRDefault="001F3005" w:rsidP="00A9133A">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F923E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w:t>
      </w:r>
      <w:r w:rsidR="006715B9" w:rsidRPr="00B427B8">
        <w:rPr>
          <w:rFonts w:ascii="Times New Roman" w:eastAsia="Times New Roman" w:hAnsi="Times New Roman" w:cs="Times New Roman"/>
          <w:sz w:val="24"/>
          <w:szCs w:val="24"/>
          <w:lang w:eastAsia="cs-CZ"/>
        </w:rPr>
        <w:t>drůbežího</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00F923E2" w:rsidRPr="00B427B8">
        <w:rPr>
          <w:rFonts w:ascii="Times New Roman" w:eastAsia="Times New Roman" w:hAnsi="Times New Roman" w:cs="Times New Roman"/>
          <w:sz w:val="24"/>
          <w:szCs w:val="24"/>
          <w:lang w:eastAsia="cs-CZ"/>
        </w:rPr>
        <w:t xml:space="preserve"> </w:t>
      </w:r>
      <w:r w:rsidR="007B388A" w:rsidRPr="00B427B8">
        <w:rPr>
          <w:rFonts w:ascii="Times New Roman" w:eastAsia="Times New Roman" w:hAnsi="Times New Roman" w:cs="Times New Roman"/>
          <w:sz w:val="24"/>
          <w:szCs w:val="24"/>
          <w:lang w:eastAsia="cs-CZ"/>
        </w:rPr>
        <w:t xml:space="preserve">o 10,6 </w:t>
      </w:r>
    </w:p>
    <w:p w:rsidR="00567DB8" w:rsidRPr="00B427B8" w:rsidRDefault="007B388A" w:rsidP="001F300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produkce ovoce</w:t>
      </w:r>
      <w:r w:rsidR="001F3005" w:rsidRPr="00B427B8">
        <w:rPr>
          <w:rFonts w:ascii="Times New Roman" w:eastAsia="Times New Roman" w:hAnsi="Times New Roman" w:cs="Times New Roman"/>
          <w:sz w:val="24"/>
          <w:szCs w:val="24"/>
          <w:lang w:eastAsia="cs-CZ"/>
        </w:rPr>
        <w:tab/>
      </w:r>
      <w:r w:rsidR="001F3005" w:rsidRPr="00B427B8">
        <w:rPr>
          <w:rFonts w:ascii="Times New Roman" w:eastAsia="Times New Roman" w:hAnsi="Times New Roman" w:cs="Times New Roman"/>
          <w:sz w:val="24"/>
          <w:szCs w:val="24"/>
          <w:lang w:eastAsia="cs-CZ"/>
        </w:rPr>
        <w:tab/>
      </w:r>
      <w:r w:rsidR="001F3005" w:rsidRPr="00B427B8">
        <w:rPr>
          <w:rFonts w:ascii="Times New Roman" w:eastAsia="Times New Roman" w:hAnsi="Times New Roman" w:cs="Times New Roman"/>
          <w:sz w:val="24"/>
          <w:szCs w:val="24"/>
          <w:lang w:eastAsia="cs-CZ"/>
        </w:rPr>
        <w:tab/>
      </w:r>
      <w:r w:rsidR="001F3005" w:rsidRPr="00B427B8">
        <w:rPr>
          <w:rFonts w:ascii="Times New Roman" w:eastAsia="Times New Roman" w:hAnsi="Times New Roman" w:cs="Times New Roman"/>
          <w:sz w:val="24"/>
          <w:szCs w:val="24"/>
          <w:lang w:eastAsia="cs-CZ"/>
        </w:rPr>
        <w:tab/>
      </w:r>
      <w:r w:rsidR="00F923E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o 35,8 </w:t>
      </w:r>
    </w:p>
    <w:p w:rsidR="007B388A" w:rsidRPr="00B427B8" w:rsidRDefault="007B388A" w:rsidP="001F300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zeleniny</w:t>
      </w:r>
      <w:r w:rsidR="001F3005" w:rsidRPr="00B427B8">
        <w:rPr>
          <w:rFonts w:ascii="Times New Roman" w:eastAsia="Times New Roman" w:hAnsi="Times New Roman" w:cs="Times New Roman"/>
          <w:sz w:val="24"/>
          <w:szCs w:val="24"/>
          <w:lang w:eastAsia="cs-CZ"/>
        </w:rPr>
        <w:tab/>
      </w:r>
      <w:r w:rsidR="001F3005" w:rsidRPr="00B427B8">
        <w:rPr>
          <w:rFonts w:ascii="Times New Roman" w:eastAsia="Times New Roman" w:hAnsi="Times New Roman" w:cs="Times New Roman"/>
          <w:sz w:val="24"/>
          <w:szCs w:val="24"/>
          <w:lang w:eastAsia="cs-CZ"/>
        </w:rPr>
        <w:tab/>
      </w:r>
      <w:r w:rsidR="001F3005" w:rsidRPr="00B427B8">
        <w:rPr>
          <w:rFonts w:ascii="Times New Roman" w:eastAsia="Times New Roman" w:hAnsi="Times New Roman" w:cs="Times New Roman"/>
          <w:sz w:val="24"/>
          <w:szCs w:val="24"/>
          <w:lang w:eastAsia="cs-CZ"/>
        </w:rPr>
        <w:tab/>
      </w:r>
      <w:r w:rsidR="001F3005" w:rsidRPr="00B427B8">
        <w:rPr>
          <w:rFonts w:ascii="Times New Roman" w:eastAsia="Times New Roman" w:hAnsi="Times New Roman" w:cs="Times New Roman"/>
          <w:sz w:val="24"/>
          <w:szCs w:val="24"/>
          <w:lang w:eastAsia="cs-CZ"/>
        </w:rPr>
        <w:tab/>
      </w:r>
      <w:r w:rsidR="001F3005" w:rsidRPr="00B427B8">
        <w:rPr>
          <w:rFonts w:ascii="Times New Roman" w:eastAsia="Times New Roman" w:hAnsi="Times New Roman" w:cs="Times New Roman"/>
          <w:sz w:val="24"/>
          <w:szCs w:val="24"/>
          <w:lang w:eastAsia="cs-CZ"/>
        </w:rPr>
        <w:tab/>
      </w:r>
      <w:r w:rsidR="00E529FF"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o 2,5 </w:t>
      </w:r>
    </w:p>
    <w:p w:rsidR="007B388A" w:rsidRPr="00B427B8" w:rsidRDefault="00567DB8" w:rsidP="00567DB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w:t>
      </w:r>
      <w:r w:rsidR="007B388A" w:rsidRPr="00B427B8">
        <w:rPr>
          <w:rFonts w:ascii="Times New Roman" w:eastAsia="Times New Roman" w:hAnsi="Times New Roman" w:cs="Times New Roman"/>
          <w:sz w:val="24"/>
          <w:szCs w:val="24"/>
          <w:lang w:eastAsia="cs-CZ"/>
        </w:rPr>
        <w:t>očet pracovníků v zemědělství poklesl o 60,3 % (o 311,4 tisíce osob).</w:t>
      </w:r>
    </w:p>
    <w:p w:rsidR="00567DB8" w:rsidRPr="00B427B8" w:rsidRDefault="00567DB8" w:rsidP="00567DB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Zato se</w:t>
      </w:r>
      <w:r w:rsidR="0024588B" w:rsidRPr="00B427B8">
        <w:rPr>
          <w:rFonts w:ascii="Times New Roman" w:eastAsia="Times New Roman" w:hAnsi="Times New Roman" w:cs="Times New Roman"/>
          <w:sz w:val="24"/>
          <w:szCs w:val="24"/>
          <w:lang w:eastAsia="cs-CZ"/>
        </w:rPr>
        <w:t xml:space="preserve"> 24 krát v tomto období zvýšil rozsah neobdělávané orné půdy, z 3,6 na 86,5 tisíce ha</w:t>
      </w:r>
      <w:r w:rsidRPr="00B427B8">
        <w:rPr>
          <w:rFonts w:ascii="Times New Roman" w:eastAsia="Times New Roman" w:hAnsi="Times New Roman" w:cs="Times New Roman"/>
          <w:sz w:val="24"/>
          <w:szCs w:val="24"/>
          <w:lang w:eastAsia="cs-CZ"/>
        </w:rPr>
        <w:t>.</w:t>
      </w:r>
    </w:p>
    <w:p w:rsidR="0024588B" w:rsidRPr="00B427B8" w:rsidRDefault="0024588B" w:rsidP="00567DB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Snižovala se biodiverzita krajiny. </w:t>
      </w:r>
    </w:p>
    <w:p w:rsidR="00567DB8" w:rsidRPr="00B427B8" w:rsidRDefault="00567DB8" w:rsidP="00567DB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567DB8" w:rsidRPr="00B427B8" w:rsidRDefault="00567DB8" w:rsidP="00567DB8">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Statistická ročenka ČSÚ 201</w:t>
      </w:r>
      <w:r w:rsidR="00605E0C" w:rsidRPr="00B427B8">
        <w:rPr>
          <w:rFonts w:ascii="Times New Roman" w:eastAsia="Times New Roman" w:hAnsi="Times New Roman" w:cs="Times New Roman"/>
          <w:sz w:val="20"/>
          <w:szCs w:val="20"/>
          <w:lang w:eastAsia="cs-CZ"/>
        </w:rPr>
        <w:t>2</w:t>
      </w:r>
      <w:r w:rsidRPr="00B427B8">
        <w:rPr>
          <w:rFonts w:ascii="Times New Roman" w:eastAsia="Times New Roman" w:hAnsi="Times New Roman" w:cs="Times New Roman"/>
          <w:sz w:val="20"/>
          <w:szCs w:val="20"/>
          <w:lang w:eastAsia="cs-CZ"/>
        </w:rPr>
        <w:t>.</w:t>
      </w:r>
    </w:p>
    <w:p w:rsidR="002D1123" w:rsidRPr="00B427B8" w:rsidRDefault="002D1123" w:rsidP="002D1123">
      <w:pPr>
        <w:spacing w:after="0" w:line="240" w:lineRule="auto"/>
        <w:ind w:right="1152" w:firstLine="567"/>
        <w:jc w:val="both"/>
        <w:rPr>
          <w:rFonts w:ascii="Times New Roman" w:hAnsi="Times New Roman" w:cs="Times New Roman"/>
          <w:sz w:val="24"/>
          <w:szCs w:val="24"/>
        </w:rPr>
      </w:pPr>
    </w:p>
    <w:p w:rsidR="00034BD3" w:rsidRPr="008B28F8" w:rsidRDefault="00034BD3" w:rsidP="00DB283D">
      <w:pPr>
        <w:spacing w:after="0" w:line="240" w:lineRule="auto"/>
        <w:ind w:right="1152" w:firstLine="567"/>
        <w:jc w:val="both"/>
        <w:rPr>
          <w:rFonts w:ascii="Times New Roman" w:hAnsi="Times New Roman" w:cs="Times New Roman"/>
          <w:color w:val="7030A0"/>
          <w:sz w:val="24"/>
          <w:szCs w:val="24"/>
        </w:rPr>
      </w:pPr>
      <w:r w:rsidRPr="008B28F8">
        <w:rPr>
          <w:rFonts w:ascii="Times New Roman" w:eastAsia="Times New Roman" w:hAnsi="Times New Roman" w:cs="Times New Roman"/>
          <w:color w:val="7030A0"/>
          <w:sz w:val="24"/>
          <w:szCs w:val="24"/>
          <w:lang w:eastAsia="cs-CZ"/>
        </w:rPr>
        <w:t xml:space="preserve">Do roku 2010 poklesla </w:t>
      </w:r>
      <w:r w:rsidRPr="008B28F8">
        <w:rPr>
          <w:rFonts w:ascii="Times New Roman" w:hAnsi="Times New Roman" w:cs="Times New Roman"/>
          <w:color w:val="7030A0"/>
          <w:sz w:val="24"/>
          <w:szCs w:val="24"/>
        </w:rPr>
        <w:t xml:space="preserve">hrubá zemědělská produkce (v cenách z roku 1989) </w:t>
      </w:r>
      <w:r w:rsidR="00714E72" w:rsidRPr="008B28F8">
        <w:rPr>
          <w:rFonts w:ascii="Times New Roman" w:hAnsi="Times New Roman" w:cs="Times New Roman"/>
          <w:color w:val="7030A0"/>
          <w:sz w:val="24"/>
          <w:szCs w:val="24"/>
        </w:rPr>
        <w:t>z hodnoty 106,1 mld. Kč</w:t>
      </w:r>
      <w:r w:rsidR="00714E72" w:rsidRPr="008B28F8">
        <w:rPr>
          <w:rFonts w:ascii="Times New Roman" w:hAnsi="Times New Roman" w:cs="Times New Roman"/>
          <w:b/>
          <w:i/>
          <w:color w:val="7030A0"/>
          <w:sz w:val="24"/>
          <w:szCs w:val="24"/>
        </w:rPr>
        <w:t xml:space="preserve"> </w:t>
      </w:r>
      <w:r w:rsidR="00714E72" w:rsidRPr="00E064E6">
        <w:rPr>
          <w:rFonts w:ascii="Times New Roman" w:hAnsi="Times New Roman" w:cs="Times New Roman"/>
          <w:color w:val="7030A0"/>
          <w:sz w:val="24"/>
          <w:szCs w:val="24"/>
        </w:rPr>
        <w:t>v roce</w:t>
      </w:r>
      <w:r w:rsidRPr="00E064E6">
        <w:rPr>
          <w:rFonts w:ascii="Times New Roman" w:hAnsi="Times New Roman" w:cs="Times New Roman"/>
          <w:color w:val="7030A0"/>
          <w:sz w:val="24"/>
          <w:szCs w:val="24"/>
        </w:rPr>
        <w:t xml:space="preserve"> 1990 na 68,1 mld. Kč, </w:t>
      </w:r>
      <w:r w:rsidR="00714E72" w:rsidRPr="00E064E6">
        <w:rPr>
          <w:rFonts w:ascii="Times New Roman" w:hAnsi="Times New Roman" w:cs="Times New Roman"/>
          <w:color w:val="7030A0"/>
          <w:sz w:val="24"/>
          <w:szCs w:val="24"/>
        </w:rPr>
        <w:t>tj.</w:t>
      </w:r>
      <w:r w:rsidRPr="00E064E6">
        <w:rPr>
          <w:rFonts w:ascii="Times New Roman" w:hAnsi="Times New Roman" w:cs="Times New Roman"/>
          <w:color w:val="7030A0"/>
          <w:sz w:val="24"/>
          <w:szCs w:val="24"/>
        </w:rPr>
        <w:t xml:space="preserve"> o 35,8 % a byla v tomto roce nižší, než např. v roce 1936.</w:t>
      </w:r>
      <w:r w:rsidRPr="008B28F8">
        <w:rPr>
          <w:rStyle w:val="Znakapoznpodarou"/>
          <w:rFonts w:ascii="Times New Roman" w:hAnsi="Times New Roman" w:cs="Times New Roman"/>
          <w:color w:val="7030A0"/>
          <w:sz w:val="24"/>
          <w:szCs w:val="24"/>
        </w:rPr>
        <w:t xml:space="preserve"> </w:t>
      </w:r>
      <w:r w:rsidRPr="008B28F8">
        <w:rPr>
          <w:rStyle w:val="Znakapoznpodarou"/>
          <w:rFonts w:ascii="Times New Roman" w:hAnsi="Times New Roman" w:cs="Times New Roman"/>
          <w:color w:val="7030A0"/>
          <w:sz w:val="24"/>
          <w:szCs w:val="24"/>
        </w:rPr>
        <w:footnoteReference w:id="990"/>
      </w:r>
      <w:r w:rsidRPr="008B28F8">
        <w:rPr>
          <w:rFonts w:ascii="Times New Roman" w:hAnsi="Times New Roman" w:cs="Times New Roman"/>
          <w:color w:val="7030A0"/>
          <w:sz w:val="24"/>
          <w:szCs w:val="24"/>
        </w:rPr>
        <w:t xml:space="preserve"> </w:t>
      </w:r>
      <w:r w:rsidR="008B28F8" w:rsidRPr="008B28F8">
        <w:rPr>
          <w:rFonts w:ascii="Times New Roman" w:hAnsi="Times New Roman" w:cs="Times New Roman"/>
          <w:color w:val="7030A0"/>
          <w:sz w:val="24"/>
          <w:szCs w:val="24"/>
        </w:rPr>
        <w:t>Stavy hospodářských zvířat se snížily zhruba na polovinu (V. Věrtelář).</w:t>
      </w:r>
    </w:p>
    <w:p w:rsidR="00EE20C8" w:rsidRPr="00B427B8" w:rsidRDefault="0016327E" w:rsidP="0016327E">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Z</w:t>
      </w:r>
      <w:r w:rsidR="00714E72" w:rsidRPr="00B427B8">
        <w:rPr>
          <w:rFonts w:ascii="Times New Roman" w:hAnsi="Times New Roman" w:cs="Times New Roman"/>
          <w:sz w:val="24"/>
          <w:szCs w:val="24"/>
        </w:rPr>
        <w:t>ávislost na dovozu základních potravin</w:t>
      </w:r>
      <w:r w:rsidRPr="00B427B8">
        <w:rPr>
          <w:rFonts w:ascii="Times New Roman" w:hAnsi="Times New Roman" w:cs="Times New Roman"/>
          <w:sz w:val="24"/>
          <w:szCs w:val="24"/>
        </w:rPr>
        <w:t xml:space="preserve"> neustále dramaticky rostla. </w:t>
      </w:r>
      <w:r w:rsidR="00714E72" w:rsidRPr="00B427B8">
        <w:rPr>
          <w:rFonts w:ascii="Times New Roman" w:hAnsi="Times New Roman" w:cs="Times New Roman"/>
          <w:sz w:val="24"/>
          <w:szCs w:val="24"/>
        </w:rPr>
        <w:t xml:space="preserve">Dřívější </w:t>
      </w:r>
      <w:r w:rsidR="00D428F1" w:rsidRPr="00B427B8">
        <w:rPr>
          <w:rFonts w:ascii="Times New Roman" w:hAnsi="Times New Roman" w:cs="Times New Roman"/>
          <w:sz w:val="24"/>
          <w:szCs w:val="24"/>
        </w:rPr>
        <w:t>v</w:t>
      </w:r>
      <w:r w:rsidR="00714E72" w:rsidRPr="00B427B8">
        <w:rPr>
          <w:rFonts w:ascii="Times New Roman" w:hAnsi="Times New Roman" w:cs="Times New Roman"/>
          <w:sz w:val="24"/>
          <w:szCs w:val="24"/>
        </w:rPr>
        <w:t>ýznamné exportní agrární komodity se změnily na zboží, které je</w:t>
      </w:r>
      <w:r w:rsidR="00D428F1" w:rsidRPr="00B427B8">
        <w:rPr>
          <w:rFonts w:ascii="Times New Roman" w:hAnsi="Times New Roman" w:cs="Times New Roman"/>
          <w:sz w:val="24"/>
          <w:szCs w:val="24"/>
        </w:rPr>
        <w:t xml:space="preserve"> </w:t>
      </w:r>
      <w:r w:rsidR="00714E72" w:rsidRPr="00B427B8">
        <w:rPr>
          <w:rFonts w:ascii="Times New Roman" w:hAnsi="Times New Roman" w:cs="Times New Roman"/>
          <w:sz w:val="24"/>
          <w:szCs w:val="24"/>
        </w:rPr>
        <w:t>nutné dovážet, někter</w:t>
      </w:r>
      <w:r w:rsidR="00D428F1" w:rsidRPr="00B427B8">
        <w:rPr>
          <w:rFonts w:ascii="Times New Roman" w:hAnsi="Times New Roman" w:cs="Times New Roman"/>
          <w:sz w:val="24"/>
          <w:szCs w:val="24"/>
        </w:rPr>
        <w:t>é</w:t>
      </w:r>
      <w:r w:rsidR="00714E72" w:rsidRPr="00B427B8">
        <w:rPr>
          <w:rFonts w:ascii="Times New Roman" w:hAnsi="Times New Roman" w:cs="Times New Roman"/>
          <w:sz w:val="24"/>
          <w:szCs w:val="24"/>
        </w:rPr>
        <w:t xml:space="preserve"> dokonce zanikly.</w:t>
      </w:r>
      <w:r w:rsidR="00EE20C8" w:rsidRPr="00B427B8">
        <w:rPr>
          <w:rFonts w:ascii="Times New Roman" w:hAnsi="Times New Roman" w:cs="Times New Roman"/>
          <w:sz w:val="24"/>
          <w:szCs w:val="24"/>
        </w:rPr>
        <w:t xml:space="preserve"> Dovoz masa a masných výrobků stoupl z 2,2 mld. Kč v roce 1999 na 25,88 mld. v roce 2012. Ve spotřebě vepřového masa </w:t>
      </w:r>
      <w:r w:rsidRPr="00B427B8">
        <w:rPr>
          <w:rFonts w:ascii="Times New Roman" w:hAnsi="Times New Roman" w:cs="Times New Roman"/>
          <w:sz w:val="24"/>
          <w:szCs w:val="24"/>
        </w:rPr>
        <w:t xml:space="preserve">bylo v roce 2004 Česko soběstačné z více než </w:t>
      </w:r>
      <w:r w:rsidR="00EE20C8" w:rsidRPr="00B427B8">
        <w:rPr>
          <w:rFonts w:ascii="Times New Roman" w:hAnsi="Times New Roman" w:cs="Times New Roman"/>
          <w:sz w:val="24"/>
          <w:szCs w:val="24"/>
        </w:rPr>
        <w:t>92 procent</w:t>
      </w:r>
      <w:r w:rsidRPr="00B427B8">
        <w:rPr>
          <w:rFonts w:ascii="Times New Roman" w:hAnsi="Times New Roman" w:cs="Times New Roman"/>
          <w:sz w:val="24"/>
          <w:szCs w:val="24"/>
        </w:rPr>
        <w:t xml:space="preserve">, </w:t>
      </w:r>
      <w:r w:rsidR="00EE20C8" w:rsidRPr="00B427B8">
        <w:rPr>
          <w:rFonts w:ascii="Times New Roman" w:hAnsi="Times New Roman" w:cs="Times New Roman"/>
          <w:sz w:val="24"/>
          <w:szCs w:val="24"/>
        </w:rPr>
        <w:t>v roce 2012 klesla na 52,9 %. U drůbežího masa byla v roce 2004 soběstačnost 88,3 %, v roce 2012 už jenom 68,8 %.</w:t>
      </w:r>
      <w:r w:rsidRPr="00B427B8">
        <w:rPr>
          <w:rStyle w:val="Znakapoznpodarou"/>
          <w:rFonts w:ascii="Times New Roman" w:hAnsi="Times New Roman" w:cs="Times New Roman"/>
          <w:sz w:val="24"/>
          <w:szCs w:val="24"/>
        </w:rPr>
        <w:footnoteReference w:id="991"/>
      </w:r>
      <w:r w:rsidRPr="00B427B8">
        <w:rPr>
          <w:rFonts w:ascii="Times New Roman" w:hAnsi="Times New Roman" w:cs="Times New Roman"/>
          <w:sz w:val="24"/>
          <w:szCs w:val="24"/>
        </w:rPr>
        <w:t xml:space="preserve"> </w:t>
      </w:r>
    </w:p>
    <w:p w:rsidR="0072106A" w:rsidRPr="00B427B8" w:rsidRDefault="0072106A" w:rsidP="0016327E">
      <w:pPr>
        <w:spacing w:after="0" w:line="240" w:lineRule="auto"/>
        <w:ind w:right="1134" w:firstLine="567"/>
        <w:jc w:val="both"/>
        <w:rPr>
          <w:rFonts w:ascii="Times New Roman" w:hAnsi="Times New Roman" w:cs="Times New Roman"/>
          <w:sz w:val="24"/>
          <w:szCs w:val="24"/>
        </w:rPr>
      </w:pPr>
    </w:p>
    <w:p w:rsidR="00A11F36" w:rsidRPr="00F85105"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4"/>
          <w:szCs w:val="24"/>
          <w:vertAlign w:val="superscript"/>
        </w:rPr>
      </w:pPr>
      <w:r w:rsidRPr="00F85105">
        <w:rPr>
          <w:rFonts w:ascii="Times New Roman" w:hAnsi="Times New Roman" w:cs="Times New Roman"/>
          <w:b/>
          <w:color w:val="7030A0"/>
          <w:sz w:val="24"/>
          <w:szCs w:val="24"/>
        </w:rPr>
        <w:t>Živočišná výroba</w:t>
      </w:r>
      <w:r w:rsidRPr="00F85105">
        <w:rPr>
          <w:rFonts w:ascii="Times New Roman" w:hAnsi="Times New Roman" w:cs="Times New Roman"/>
          <w:color w:val="7030A0"/>
          <w:sz w:val="24"/>
          <w:szCs w:val="24"/>
          <w:vertAlign w:val="superscript"/>
        </w:rPr>
        <w:t>*</w:t>
      </w:r>
    </w:p>
    <w:p w:rsidR="00A11F36" w:rsidRPr="00F85105"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0"/>
          <w:szCs w:val="20"/>
        </w:rPr>
        <w:t>2005</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2007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2008</w:t>
      </w:r>
      <w:r w:rsidRPr="00F85105">
        <w:rPr>
          <w:rFonts w:ascii="Times New Roman" w:hAnsi="Times New Roman" w:cs="Times New Roman"/>
          <w:color w:val="7030A0"/>
          <w:sz w:val="20"/>
          <w:szCs w:val="20"/>
        </w:rPr>
        <w:tab/>
        <w:t xml:space="preserve">     2009</w:t>
      </w:r>
      <w:r w:rsidRPr="00F85105">
        <w:rPr>
          <w:rFonts w:ascii="Times New Roman" w:hAnsi="Times New Roman" w:cs="Times New Roman"/>
          <w:color w:val="7030A0"/>
          <w:sz w:val="20"/>
          <w:szCs w:val="20"/>
        </w:rPr>
        <w:tab/>
        <w:t xml:space="preserve">               2010</w:t>
      </w:r>
      <w:r w:rsidRPr="00F85105">
        <w:rPr>
          <w:rFonts w:ascii="Times New Roman" w:hAnsi="Times New Roman" w:cs="Times New Roman"/>
          <w:color w:val="7030A0"/>
          <w:sz w:val="20"/>
          <w:szCs w:val="20"/>
        </w:rPr>
        <w:tab/>
        <w:t xml:space="preserve">          2011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p>
    <w:p w:rsidR="00A11F36" w:rsidRPr="00F85105"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F85105">
        <w:rPr>
          <w:rFonts w:ascii="Times New Roman" w:hAnsi="Times New Roman" w:cs="Times New Roman"/>
          <w:color w:val="7030A0"/>
          <w:sz w:val="20"/>
          <w:szCs w:val="20"/>
        </w:rPr>
        <w:t xml:space="preserve">Výroba jatečných zvířat  (v t ž.hm.) </w:t>
      </w:r>
    </w:p>
    <w:p w:rsidR="00A11F36" w:rsidRPr="00F85105"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654 072</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634 018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614 280</w:t>
      </w:r>
      <w:r w:rsidRPr="00F85105">
        <w:rPr>
          <w:rFonts w:ascii="Times New Roman" w:hAnsi="Times New Roman" w:cs="Times New Roman"/>
          <w:color w:val="7030A0"/>
          <w:sz w:val="20"/>
          <w:szCs w:val="20"/>
        </w:rPr>
        <w:tab/>
        <w:t xml:space="preserve">       551 239</w:t>
      </w:r>
      <w:r w:rsidRPr="00F85105">
        <w:rPr>
          <w:rFonts w:ascii="Times New Roman" w:hAnsi="Times New Roman" w:cs="Times New Roman"/>
          <w:color w:val="7030A0"/>
          <w:sz w:val="20"/>
          <w:szCs w:val="20"/>
        </w:rPr>
        <w:tab/>
        <w:t>536 975      506 511</w:t>
      </w:r>
    </w:p>
    <w:p w:rsidR="00A11F36" w:rsidRPr="00F85105"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F85105">
        <w:rPr>
          <w:rFonts w:ascii="Times New Roman" w:hAnsi="Times New Roman" w:cs="Times New Roman"/>
          <w:color w:val="7030A0"/>
          <w:sz w:val="20"/>
          <w:szCs w:val="20"/>
        </w:rPr>
        <w:t>V tom:</w:t>
      </w:r>
    </w:p>
    <w:p w:rsidR="00A11F36" w:rsidRPr="00F85105"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F85105">
        <w:rPr>
          <w:rFonts w:ascii="Times New Roman" w:hAnsi="Times New Roman" w:cs="Times New Roman"/>
          <w:color w:val="7030A0"/>
          <w:sz w:val="20"/>
          <w:szCs w:val="20"/>
        </w:rPr>
        <w:tab/>
        <w:t>skot (t ž.hm.)</w:t>
      </w:r>
      <w:r w:rsidRPr="00F85105">
        <w:rPr>
          <w:rFonts w:ascii="Times New Roman" w:hAnsi="Times New Roman" w:cs="Times New Roman"/>
          <w:color w:val="7030A0"/>
          <w:sz w:val="20"/>
          <w:szCs w:val="20"/>
        </w:rPr>
        <w:tab/>
        <w:t>166 863</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170 313</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182 652</w:t>
      </w:r>
      <w:r w:rsidRPr="00F85105">
        <w:rPr>
          <w:rFonts w:ascii="Times New Roman" w:hAnsi="Times New Roman" w:cs="Times New Roman"/>
          <w:color w:val="7030A0"/>
          <w:sz w:val="20"/>
          <w:szCs w:val="20"/>
        </w:rPr>
        <w:tab/>
        <w:t xml:space="preserve">      190 912         170 588      170 253</w:t>
      </w:r>
    </w:p>
    <w:p w:rsidR="00A11F36" w:rsidRPr="00F85105"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F85105">
        <w:rPr>
          <w:rFonts w:ascii="Times New Roman" w:hAnsi="Times New Roman" w:cs="Times New Roman"/>
          <w:color w:val="7030A0"/>
          <w:sz w:val="20"/>
          <w:szCs w:val="20"/>
        </w:rPr>
        <w:tab/>
        <w:t>prasata</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487 209</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463 705</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431 628        370 327         366 389      336 258</w:t>
      </w:r>
    </w:p>
    <w:p w:rsidR="00A11F36" w:rsidRPr="00F85105"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F85105">
        <w:rPr>
          <w:rFonts w:ascii="Times New Roman" w:hAnsi="Times New Roman" w:cs="Times New Roman"/>
          <w:color w:val="7030A0"/>
          <w:sz w:val="20"/>
          <w:szCs w:val="20"/>
        </w:rPr>
        <w:t>výroba jatečné drůbeže</w:t>
      </w:r>
      <w:r w:rsidRPr="00F85105">
        <w:rPr>
          <w:rFonts w:ascii="Times New Roman" w:hAnsi="Times New Roman" w:cs="Times New Roman"/>
          <w:color w:val="7030A0"/>
          <w:sz w:val="20"/>
          <w:szCs w:val="20"/>
        </w:rPr>
        <w:tab/>
        <w:t>322 332</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301 076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329 062        306 407         251 405      219 789</w:t>
      </w:r>
    </w:p>
    <w:p w:rsidR="00A11F36" w:rsidRPr="00F85105"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p>
    <w:p w:rsidR="00A11F36" w:rsidRPr="0049131A"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F85105">
        <w:rPr>
          <w:rFonts w:ascii="Times New Roman" w:hAnsi="Times New Roman" w:cs="Times New Roman"/>
          <w:color w:val="7030A0"/>
          <w:sz w:val="20"/>
          <w:szCs w:val="20"/>
        </w:rPr>
        <w:t>*</w:t>
      </w:r>
      <w:r w:rsidRPr="0049131A">
        <w:rPr>
          <w:rFonts w:ascii="Times New Roman" w:hAnsi="Times New Roman" w:cs="Times New Roman"/>
          <w:color w:val="7030A0"/>
          <w:sz w:val="20"/>
          <w:szCs w:val="20"/>
        </w:rPr>
        <w:t>zemědělský sektor a domácnosti</w:t>
      </w:r>
    </w:p>
    <w:p w:rsidR="00A11F36" w:rsidRPr="0049131A" w:rsidRDefault="00A11F36" w:rsidP="00A11F36">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49131A">
        <w:rPr>
          <w:rFonts w:ascii="Times New Roman" w:hAnsi="Times New Roman" w:cs="Times New Roman"/>
          <w:color w:val="7030A0"/>
          <w:sz w:val="20"/>
          <w:szCs w:val="20"/>
        </w:rPr>
        <w:t>Pramen: Statistická ročenka ČSÚ 2012</w:t>
      </w:r>
    </w:p>
    <w:p w:rsidR="00FF7151" w:rsidRDefault="00FF7151" w:rsidP="00FF7151">
      <w:pPr>
        <w:spacing w:after="0" w:line="240" w:lineRule="auto"/>
        <w:ind w:right="1152"/>
        <w:jc w:val="both"/>
        <w:rPr>
          <w:rFonts w:ascii="Times New Roman" w:hAnsi="Times New Roman" w:cs="Times New Roman"/>
          <w:sz w:val="24"/>
          <w:szCs w:val="24"/>
        </w:rPr>
      </w:pPr>
    </w:p>
    <w:p w:rsidR="00194402" w:rsidRPr="00F85105" w:rsidRDefault="00194402" w:rsidP="0019440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color w:val="7030A0"/>
          <w:sz w:val="24"/>
          <w:szCs w:val="24"/>
        </w:rPr>
      </w:pPr>
      <w:r w:rsidRPr="00F85105">
        <w:rPr>
          <w:rFonts w:ascii="Times New Roman" w:hAnsi="Times New Roman" w:cs="Times New Roman"/>
          <w:color w:val="7030A0"/>
          <w:sz w:val="24"/>
          <w:szCs w:val="24"/>
        </w:rPr>
        <w:t xml:space="preserve">Produkce vepřového masa (v tisících tun jateční hmotnosti) </w:t>
      </w:r>
    </w:p>
    <w:p w:rsidR="00194402" w:rsidRPr="00F85105" w:rsidRDefault="00194402" w:rsidP="0019440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color w:val="7030A0"/>
          <w:sz w:val="24"/>
          <w:szCs w:val="24"/>
        </w:rPr>
      </w:pPr>
      <w:r w:rsidRPr="00F85105">
        <w:rPr>
          <w:rFonts w:ascii="Times New Roman" w:hAnsi="Times New Roman" w:cs="Times New Roman"/>
          <w:color w:val="7030A0"/>
          <w:sz w:val="24"/>
          <w:szCs w:val="24"/>
        </w:rPr>
        <w:t xml:space="preserve">      2000</w:t>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t>396,l</w:t>
      </w:r>
    </w:p>
    <w:p w:rsidR="00194402" w:rsidRPr="00F85105" w:rsidRDefault="00194402" w:rsidP="0019440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color w:val="7030A0"/>
          <w:sz w:val="24"/>
          <w:szCs w:val="24"/>
        </w:rPr>
      </w:pPr>
      <w:r w:rsidRPr="00F85105">
        <w:rPr>
          <w:rFonts w:ascii="Times New Roman" w:hAnsi="Times New Roman" w:cs="Times New Roman"/>
          <w:color w:val="7030A0"/>
          <w:sz w:val="24"/>
          <w:szCs w:val="24"/>
        </w:rPr>
        <w:t xml:space="preserve">      2003 </w:t>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t>411,2</w:t>
      </w:r>
    </w:p>
    <w:p w:rsidR="00194402" w:rsidRPr="00F85105" w:rsidRDefault="00194402" w:rsidP="0019440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color w:val="7030A0"/>
          <w:sz w:val="24"/>
          <w:szCs w:val="24"/>
        </w:rPr>
      </w:pPr>
      <w:r w:rsidRPr="00F85105">
        <w:rPr>
          <w:rFonts w:ascii="Times New Roman" w:hAnsi="Times New Roman" w:cs="Times New Roman"/>
          <w:color w:val="7030A0"/>
          <w:sz w:val="24"/>
          <w:szCs w:val="24"/>
        </w:rPr>
        <w:t xml:space="preserve">      2012 </w:t>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t>239.</w:t>
      </w:r>
      <w:r w:rsidRPr="00F85105">
        <w:rPr>
          <w:rFonts w:ascii="Times New Roman" w:hAnsi="Times New Roman" w:cs="Times New Roman"/>
          <w:color w:val="7030A0"/>
          <w:sz w:val="24"/>
          <w:szCs w:val="24"/>
          <w:vertAlign w:val="superscript"/>
        </w:rPr>
        <w:footnoteReference w:id="992"/>
      </w:r>
      <w:r w:rsidRPr="00F85105">
        <w:rPr>
          <w:rFonts w:ascii="Times New Roman" w:hAnsi="Times New Roman" w:cs="Times New Roman"/>
          <w:color w:val="7030A0"/>
          <w:sz w:val="24"/>
          <w:szCs w:val="24"/>
        </w:rPr>
        <w:t xml:space="preserve"> </w:t>
      </w:r>
    </w:p>
    <w:p w:rsidR="00A11F36" w:rsidRPr="00B427B8" w:rsidRDefault="00A11F36" w:rsidP="00FF7151">
      <w:pPr>
        <w:spacing w:after="0" w:line="240" w:lineRule="auto"/>
        <w:ind w:right="1152"/>
        <w:jc w:val="both"/>
        <w:rPr>
          <w:rFonts w:ascii="Times New Roman" w:hAnsi="Times New Roman" w:cs="Times New Roman"/>
          <w:sz w:val="24"/>
          <w:szCs w:val="24"/>
        </w:rPr>
      </w:pPr>
    </w:p>
    <w:p w:rsidR="00EF79BE" w:rsidRPr="00B427B8" w:rsidRDefault="00EF79BE" w:rsidP="0019440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F96609">
        <w:rPr>
          <w:rFonts w:ascii="Times New Roman" w:hAnsi="Times New Roman" w:cs="Times New Roman"/>
          <w:sz w:val="24"/>
          <w:szCs w:val="24"/>
        </w:rPr>
        <w:tab/>
      </w:r>
      <w:r w:rsidR="00F96609">
        <w:rPr>
          <w:rFonts w:ascii="Times New Roman" w:hAnsi="Times New Roman" w:cs="Times New Roman"/>
          <w:sz w:val="24"/>
          <w:szCs w:val="24"/>
        </w:rPr>
        <w:tab/>
      </w:r>
      <w:r w:rsidR="00F96609">
        <w:rPr>
          <w:rFonts w:ascii="Times New Roman" w:hAnsi="Times New Roman" w:cs="Times New Roman"/>
          <w:sz w:val="24"/>
          <w:szCs w:val="24"/>
        </w:rPr>
        <w:tab/>
      </w:r>
      <w:r w:rsidR="00F96609">
        <w:rPr>
          <w:rFonts w:ascii="Times New Roman" w:hAnsi="Times New Roman" w:cs="Times New Roman"/>
          <w:sz w:val="24"/>
          <w:szCs w:val="24"/>
        </w:rPr>
        <w:tab/>
      </w:r>
      <w:r w:rsidR="00F96609">
        <w:rPr>
          <w:rFonts w:ascii="Times New Roman" w:hAnsi="Times New Roman" w:cs="Times New Roman"/>
          <w:sz w:val="24"/>
          <w:szCs w:val="24"/>
        </w:rPr>
        <w:tab/>
      </w:r>
      <w:r w:rsidR="00F96609">
        <w:rPr>
          <w:rFonts w:ascii="Times New Roman" w:hAnsi="Times New Roman" w:cs="Times New Roman"/>
          <w:sz w:val="24"/>
          <w:szCs w:val="24"/>
        </w:rPr>
        <w:tab/>
      </w:r>
      <w:r w:rsidRPr="00B427B8">
        <w:rPr>
          <w:rFonts w:ascii="Times New Roman" w:hAnsi="Times New Roman" w:cs="Times New Roman"/>
          <w:sz w:val="24"/>
          <w:szCs w:val="24"/>
        </w:rPr>
        <w:t xml:space="preserve">2005               2011        </w:t>
      </w:r>
    </w:p>
    <w:p w:rsidR="007509BC" w:rsidRPr="00F85105" w:rsidRDefault="00EF79BE" w:rsidP="0019440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color w:val="7030A0"/>
          <w:sz w:val="24"/>
          <w:szCs w:val="24"/>
        </w:rPr>
      </w:pPr>
      <w:r w:rsidRPr="00F85105">
        <w:rPr>
          <w:rFonts w:ascii="Times New Roman" w:hAnsi="Times New Roman" w:cs="Times New Roman"/>
          <w:color w:val="7030A0"/>
          <w:sz w:val="24"/>
          <w:szCs w:val="24"/>
        </w:rPr>
        <w:lastRenderedPageBreak/>
        <w:t xml:space="preserve">Sklizeň ovoce (t) </w:t>
      </w:r>
    </w:p>
    <w:p w:rsidR="007926F1" w:rsidRPr="00F85105" w:rsidRDefault="00EF79BE" w:rsidP="0019440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color w:val="7030A0"/>
          <w:sz w:val="24"/>
          <w:szCs w:val="24"/>
        </w:rPr>
      </w:pPr>
      <w:r w:rsidRPr="00F85105">
        <w:rPr>
          <w:rFonts w:ascii="Times New Roman" w:hAnsi="Times New Roman" w:cs="Times New Roman"/>
          <w:color w:val="7030A0"/>
          <w:sz w:val="24"/>
          <w:szCs w:val="24"/>
        </w:rPr>
        <w:t>Jablka:</w:t>
      </w:r>
      <w:r w:rsidR="00CA7B18" w:rsidRPr="00F85105">
        <w:rPr>
          <w:rFonts w:ascii="Times New Roman" w:hAnsi="Times New Roman" w:cs="Times New Roman"/>
          <w:color w:val="7030A0"/>
          <w:sz w:val="24"/>
          <w:szCs w:val="24"/>
        </w:rPr>
        <w:tab/>
      </w:r>
      <w:r w:rsidR="00CA7B18" w:rsidRPr="00F85105">
        <w:rPr>
          <w:rFonts w:ascii="Times New Roman" w:hAnsi="Times New Roman" w:cs="Times New Roman"/>
          <w:color w:val="7030A0"/>
          <w:sz w:val="24"/>
          <w:szCs w:val="24"/>
        </w:rPr>
        <w:tab/>
      </w:r>
      <w:r w:rsidR="00CA7B18" w:rsidRPr="00F85105">
        <w:rPr>
          <w:rFonts w:ascii="Times New Roman" w:hAnsi="Times New Roman" w:cs="Times New Roman"/>
          <w:color w:val="7030A0"/>
          <w:sz w:val="24"/>
          <w:szCs w:val="24"/>
        </w:rPr>
        <w:tab/>
      </w:r>
      <w:r w:rsidR="007509BC" w:rsidRPr="00F85105">
        <w:rPr>
          <w:rFonts w:ascii="Times New Roman" w:hAnsi="Times New Roman" w:cs="Times New Roman"/>
          <w:color w:val="7030A0"/>
          <w:sz w:val="24"/>
          <w:szCs w:val="24"/>
        </w:rPr>
        <w:tab/>
      </w:r>
      <w:r w:rsidR="007509BC" w:rsidRPr="00F85105">
        <w:rPr>
          <w:rFonts w:ascii="Times New Roman" w:hAnsi="Times New Roman" w:cs="Times New Roman"/>
          <w:color w:val="7030A0"/>
          <w:sz w:val="24"/>
          <w:szCs w:val="24"/>
        </w:rPr>
        <w:tab/>
      </w:r>
      <w:r w:rsidR="007509BC" w:rsidRPr="00F85105">
        <w:rPr>
          <w:rFonts w:ascii="Times New Roman" w:hAnsi="Times New Roman" w:cs="Times New Roman"/>
          <w:color w:val="7030A0"/>
          <w:sz w:val="24"/>
          <w:szCs w:val="24"/>
        </w:rPr>
        <w:tab/>
      </w:r>
      <w:r w:rsidR="007926F1" w:rsidRPr="00F85105">
        <w:rPr>
          <w:rFonts w:ascii="Times New Roman" w:hAnsi="Times New Roman" w:cs="Times New Roman"/>
          <w:color w:val="7030A0"/>
          <w:sz w:val="24"/>
          <w:szCs w:val="24"/>
        </w:rPr>
        <w:t xml:space="preserve"> 134</w:t>
      </w:r>
      <w:r w:rsidRPr="00F85105">
        <w:rPr>
          <w:rFonts w:ascii="Times New Roman" w:hAnsi="Times New Roman" w:cs="Times New Roman"/>
          <w:color w:val="7030A0"/>
          <w:sz w:val="24"/>
          <w:szCs w:val="24"/>
        </w:rPr>
        <w:t> </w:t>
      </w:r>
      <w:r w:rsidR="007926F1" w:rsidRPr="00F85105">
        <w:rPr>
          <w:rFonts w:ascii="Times New Roman" w:hAnsi="Times New Roman" w:cs="Times New Roman"/>
          <w:color w:val="7030A0"/>
          <w:sz w:val="24"/>
          <w:szCs w:val="24"/>
        </w:rPr>
        <w:t>094</w:t>
      </w:r>
      <w:r w:rsidRPr="00F85105">
        <w:rPr>
          <w:rFonts w:ascii="Times New Roman" w:hAnsi="Times New Roman" w:cs="Times New Roman"/>
          <w:color w:val="7030A0"/>
          <w:sz w:val="24"/>
          <w:szCs w:val="24"/>
        </w:rPr>
        <w:t xml:space="preserve">          </w:t>
      </w:r>
      <w:r w:rsidR="007926F1" w:rsidRPr="00F85105">
        <w:rPr>
          <w:rFonts w:ascii="Times New Roman" w:hAnsi="Times New Roman" w:cs="Times New Roman"/>
          <w:color w:val="7030A0"/>
          <w:sz w:val="24"/>
          <w:szCs w:val="24"/>
        </w:rPr>
        <w:t xml:space="preserve">  84</w:t>
      </w:r>
      <w:r w:rsidR="00194402" w:rsidRPr="00F85105">
        <w:rPr>
          <w:rFonts w:ascii="Times New Roman" w:hAnsi="Times New Roman" w:cs="Times New Roman"/>
          <w:color w:val="7030A0"/>
          <w:sz w:val="24"/>
          <w:szCs w:val="24"/>
        </w:rPr>
        <w:t> </w:t>
      </w:r>
      <w:r w:rsidR="007926F1" w:rsidRPr="00F85105">
        <w:rPr>
          <w:rFonts w:ascii="Times New Roman" w:hAnsi="Times New Roman" w:cs="Times New Roman"/>
          <w:color w:val="7030A0"/>
          <w:sz w:val="24"/>
          <w:szCs w:val="24"/>
        </w:rPr>
        <w:t xml:space="preserve">594 </w:t>
      </w:r>
    </w:p>
    <w:p w:rsidR="00194402" w:rsidRPr="00F85105" w:rsidRDefault="00194402" w:rsidP="0019440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color w:val="7030A0"/>
          <w:sz w:val="20"/>
          <w:szCs w:val="20"/>
        </w:rPr>
      </w:pPr>
    </w:p>
    <w:p w:rsidR="00194402" w:rsidRPr="00F85105" w:rsidRDefault="00194402" w:rsidP="0019440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color w:val="7030A0"/>
          <w:sz w:val="20"/>
          <w:szCs w:val="20"/>
        </w:rPr>
      </w:pPr>
      <w:r w:rsidRPr="00F85105">
        <w:rPr>
          <w:rFonts w:ascii="Times New Roman" w:hAnsi="Times New Roman" w:cs="Times New Roman"/>
          <w:color w:val="7030A0"/>
          <w:sz w:val="20"/>
          <w:szCs w:val="20"/>
        </w:rPr>
        <w:t>Pramen: Statistická ročenka ČSÚ 2012</w:t>
      </w:r>
    </w:p>
    <w:p w:rsidR="00605E0C" w:rsidRPr="00B427B8" w:rsidRDefault="00605E0C" w:rsidP="00194402">
      <w:pPr>
        <w:spacing w:after="0" w:line="240" w:lineRule="auto"/>
        <w:ind w:right="1152"/>
        <w:jc w:val="both"/>
        <w:rPr>
          <w:rFonts w:ascii="Times New Roman" w:hAnsi="Times New Roman" w:cs="Times New Roman"/>
          <w:sz w:val="24"/>
          <w:szCs w:val="24"/>
        </w:rPr>
      </w:pPr>
    </w:p>
    <w:p w:rsidR="00605E0C" w:rsidRPr="00B427B8" w:rsidRDefault="00F96609" w:rsidP="00F96609">
      <w:pPr>
        <w:spacing w:after="0" w:line="240" w:lineRule="auto"/>
        <w:ind w:right="1134" w:firstLine="567"/>
        <w:jc w:val="both"/>
        <w:rPr>
          <w:rFonts w:ascii="Times New Roman" w:hAnsi="Times New Roman" w:cs="Times New Roman"/>
          <w:sz w:val="24"/>
          <w:szCs w:val="24"/>
        </w:rPr>
      </w:pPr>
      <w:r w:rsidRPr="00F96609">
        <w:rPr>
          <w:rFonts w:ascii="Times New Roman" w:hAnsi="Times New Roman" w:cs="Times New Roman"/>
          <w:color w:val="7030A0"/>
          <w:sz w:val="24"/>
          <w:szCs w:val="24"/>
        </w:rPr>
        <w:t xml:space="preserve">Výroba masa se v roce </w:t>
      </w:r>
      <w:r w:rsidRPr="00F96609">
        <w:rPr>
          <w:rFonts w:ascii="Times New Roman" w:hAnsi="Times New Roman" w:cs="Times New Roman"/>
          <w:b/>
          <w:color w:val="7030A0"/>
          <w:sz w:val="24"/>
          <w:szCs w:val="24"/>
        </w:rPr>
        <w:t xml:space="preserve">2013 </w:t>
      </w:r>
      <w:r w:rsidRPr="00F96609">
        <w:rPr>
          <w:rFonts w:ascii="Times New Roman" w:hAnsi="Times New Roman" w:cs="Times New Roman"/>
          <w:color w:val="7030A0"/>
          <w:sz w:val="24"/>
          <w:szCs w:val="24"/>
        </w:rPr>
        <w:t>snížila na 447 525 tun v jatečné hmotnosti. Vepřového masa se v roce 2013 vyprodukovalo 234 273 tun, hovězího a telecího 64 825 tun (o 1,4 % méně než v roce předchozím), drůbežího masa 148 174 tun (o 2,9 % méně než v roce předchozím).</w:t>
      </w:r>
      <w:r w:rsidRPr="00F96609">
        <w:rPr>
          <w:rStyle w:val="Znakapoznpodarou"/>
          <w:rFonts w:ascii="Times New Roman" w:hAnsi="Times New Roman" w:cs="Times New Roman"/>
          <w:color w:val="7030A0"/>
          <w:sz w:val="24"/>
          <w:szCs w:val="24"/>
        </w:rPr>
        <w:footnoteReference w:id="993"/>
      </w:r>
      <w:r w:rsidRPr="00F96609">
        <w:rPr>
          <w:rFonts w:ascii="Times New Roman" w:hAnsi="Times New Roman" w:cs="Times New Roman"/>
          <w:color w:val="7030A0"/>
          <w:sz w:val="24"/>
          <w:szCs w:val="24"/>
        </w:rPr>
        <w:t xml:space="preserve"> </w:t>
      </w:r>
    </w:p>
    <w:p w:rsidR="00991E6B" w:rsidRPr="00B427B8" w:rsidRDefault="00991E6B" w:rsidP="00991E6B">
      <w:pPr>
        <w:spacing w:after="0" w:line="240" w:lineRule="auto"/>
        <w:ind w:right="1134"/>
        <w:jc w:val="both"/>
        <w:rPr>
          <w:rFonts w:ascii="Times New Roman" w:hAnsi="Times New Roman" w:cs="Times New Roman"/>
          <w:sz w:val="24"/>
          <w:szCs w:val="24"/>
        </w:rPr>
      </w:pPr>
    </w:p>
    <w:p w:rsidR="0016327E" w:rsidRPr="00B427B8" w:rsidRDefault="007926F1" w:rsidP="0016327E">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Zemědělská výroba zůstává v Česku permanentně ztrátová. </w:t>
      </w:r>
      <w:r w:rsidR="0016327E" w:rsidRPr="00B427B8">
        <w:rPr>
          <w:rFonts w:ascii="Times New Roman" w:hAnsi="Times New Roman" w:cs="Times New Roman"/>
          <w:sz w:val="24"/>
          <w:szCs w:val="24"/>
        </w:rPr>
        <w:t>Zatímco deficit agrárního obchodu se v letech 1999 až 2001 pohyboval pod 20 mld. Kč, v letech 2009 až 2012 už dosahoval v průměru 32,5 mld. Kč ročně.</w:t>
      </w:r>
      <w:r w:rsidR="00A612A8" w:rsidRPr="00B427B8">
        <w:rPr>
          <w:rStyle w:val="Znakapoznpodarou"/>
          <w:rFonts w:ascii="Times New Roman" w:hAnsi="Times New Roman" w:cs="Times New Roman"/>
          <w:sz w:val="24"/>
          <w:szCs w:val="24"/>
        </w:rPr>
        <w:footnoteReference w:id="994"/>
      </w:r>
      <w:r w:rsidR="0016327E" w:rsidRPr="00B427B8">
        <w:rPr>
          <w:rFonts w:ascii="Times New Roman" w:hAnsi="Times New Roman" w:cs="Times New Roman"/>
          <w:sz w:val="24"/>
          <w:szCs w:val="24"/>
        </w:rPr>
        <w:t xml:space="preserve"> </w:t>
      </w:r>
    </w:p>
    <w:p w:rsidR="007926F1" w:rsidRPr="00B427B8" w:rsidRDefault="007926F1"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Dostala se do této situace privatizací, restrukturalizací, útlumem výroby a snížením státních dotací na pouhou šestinu, takže nevytváří vlastní zdroje ani na prostou, natož rozšířenou reprodukci (J. Fencl; prohlédnutí“ tohoto bývalého ministra zemědělství, že zemědělství nelze zcela odevzdat trhu, přišlo pozdě).</w:t>
      </w:r>
    </w:p>
    <w:p w:rsidR="007926F1" w:rsidRPr="00B427B8" w:rsidRDefault="007926F1" w:rsidP="00573C39">
      <w:pPr>
        <w:spacing w:line="240" w:lineRule="auto"/>
        <w:ind w:right="1152"/>
        <w:jc w:val="both"/>
        <w:rPr>
          <w:rFonts w:ascii="Times New Roman" w:eastAsia="MS Mincho" w:hAnsi="Times New Roman" w:cs="Times New Roman"/>
          <w:sz w:val="24"/>
          <w:szCs w:val="24"/>
        </w:rPr>
      </w:pP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Obtíže v růstu nové střední vrstvy</w:t>
      </w:r>
    </w:p>
    <w:p w:rsidR="007926F1" w:rsidRPr="00B427B8" w:rsidRDefault="007926F1"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Přes malou či nevýraznou podporu se postupně i v Česku prosazují </w:t>
      </w:r>
      <w:r w:rsidRPr="00B427B8">
        <w:rPr>
          <w:rFonts w:ascii="Times New Roman" w:hAnsi="Times New Roman" w:cs="Times New Roman"/>
          <w:b/>
          <w:i/>
          <w:sz w:val="24"/>
          <w:szCs w:val="24"/>
        </w:rPr>
        <w:t>nové střední vrstvy</w:t>
      </w:r>
      <w:r w:rsidRPr="00B427B8">
        <w:rPr>
          <w:rFonts w:ascii="Times New Roman" w:hAnsi="Times New Roman" w:cs="Times New Roman"/>
          <w:sz w:val="24"/>
          <w:szCs w:val="24"/>
        </w:rPr>
        <w:t xml:space="preserve">. Pro řadové lékaře, učitele různých typů škol (včetně vysokých), se podmínky nezlepšují, jejich prestiž zůstává vysoká a v některých případech i vzrůstá, ale úroveň příjmů prospěšnosti práce řady z nich neodpovídá, až příliš často stagnuje. Obstojně jsou placeni zaměstnanci v procesu zprostředkování (marketing, reklama, prodej, personalistika, ochrana). </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Do řad nových středních vrstev nastupuje žádaná vrstva, počítačoví (obslužní) odborníci, ceněni za schopnost obstarávat a sdělovat pohotově informace prostřednictvím sítí. Získávají výhodné postavení a platy (konkrétně ve finančnictví a pojišťovnictví, ale i v dalších oborech). Poměrně velká část se však zabývá stereotypní činností, nevymaňuje se z postavení levného, vykořisťovaného vědecko-technického a informačního personálu.</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Narůstají i skupiny zabývající se </w:t>
      </w:r>
      <w:r w:rsidRPr="00B427B8">
        <w:rPr>
          <w:rFonts w:ascii="Times New Roman" w:hAnsi="Times New Roman" w:cs="Times New Roman"/>
          <w:b/>
          <w:i/>
          <w:sz w:val="24"/>
          <w:szCs w:val="24"/>
        </w:rPr>
        <w:t>příležitostným podnikáním</w:t>
      </w:r>
      <w:r w:rsidRPr="00B427B8">
        <w:rPr>
          <w:rFonts w:ascii="Times New Roman" w:hAnsi="Times New Roman" w:cs="Times New Roman"/>
          <w:sz w:val="24"/>
          <w:szCs w:val="24"/>
        </w:rPr>
        <w:t xml:space="preserve">, využívající občasných, sezónních příležitostí v obchodě a v turistice. Propad do prekérních situací se nevyhýbá ani novým středním třídám. </w:t>
      </w:r>
    </w:p>
    <w:p w:rsidR="007926F1" w:rsidRPr="00B427B8" w:rsidRDefault="007926F1"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7926F1" w:rsidRPr="00B427B8" w:rsidRDefault="007926F1"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F66A81" w:rsidRPr="00B427B8" w:rsidRDefault="00F66A81" w:rsidP="00573C39">
      <w:pPr>
        <w:keepNext/>
        <w:spacing w:after="0" w:line="240" w:lineRule="auto"/>
        <w:ind w:right="1152"/>
        <w:jc w:val="both"/>
        <w:outlineLvl w:val="0"/>
        <w:rPr>
          <w:rFonts w:ascii="Times New Roman" w:eastAsia="Times New Roman" w:hAnsi="Times New Roman" w:cs="Times New Roman"/>
          <w:b/>
          <w:bCs/>
          <w:sz w:val="24"/>
          <w:szCs w:val="24"/>
          <w:lang w:eastAsia="cs-CZ"/>
        </w:rPr>
      </w:pPr>
    </w:p>
    <w:p w:rsidR="007926F1" w:rsidRPr="00B427B8" w:rsidRDefault="007926F1" w:rsidP="00573C39">
      <w:pPr>
        <w:keepNext/>
        <w:spacing w:after="0" w:line="240" w:lineRule="auto"/>
        <w:ind w:right="1152"/>
        <w:jc w:val="both"/>
        <w:outlineLvl w:val="0"/>
        <w:rPr>
          <w:rFonts w:ascii="Times New Roman" w:eastAsia="MS Mincho"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3. Životní úroveň</w:t>
      </w:r>
    </w:p>
    <w:p w:rsidR="007926F1" w:rsidRPr="00B427B8" w:rsidRDefault="007926F1" w:rsidP="00573C39">
      <w:pPr>
        <w:spacing w:line="240" w:lineRule="auto"/>
        <w:ind w:right="1152"/>
        <w:jc w:val="both"/>
        <w:rPr>
          <w:rFonts w:ascii="Times New Roman" w:eastAsia="MS Mincho" w:hAnsi="Times New Roman" w:cs="Times New Roman"/>
          <w:sz w:val="24"/>
          <w:szCs w:val="24"/>
        </w:rPr>
      </w:pPr>
    </w:p>
    <w:p w:rsidR="007926F1" w:rsidRPr="00B427B8" w:rsidRDefault="007926F1"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Propad životní úrovně</w:t>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p>
    <w:p w:rsidR="007926F1" w:rsidRPr="00B427B8" w:rsidRDefault="007926F1"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Bohatství Čechů roste. V roce 2012 vlastnil každý Čech finanční majetek (v přepočtu) v hodnotě </w:t>
      </w:r>
      <w:r w:rsidR="004360D0" w:rsidRPr="00B427B8">
        <w:rPr>
          <w:rFonts w:ascii="Times New Roman" w:hAnsi="Times New Roman" w:cs="Times New Roman"/>
          <w:sz w:val="24"/>
          <w:szCs w:val="24"/>
        </w:rPr>
        <w:t>2</w:t>
      </w:r>
      <w:r w:rsidRPr="00B427B8">
        <w:rPr>
          <w:rFonts w:ascii="Times New Roman" w:hAnsi="Times New Roman" w:cs="Times New Roman"/>
          <w:sz w:val="24"/>
          <w:szCs w:val="24"/>
        </w:rPr>
        <w:t xml:space="preserve">60 000 korun. </w:t>
      </w:r>
      <w:r w:rsidR="0020233F" w:rsidRPr="00B427B8">
        <w:rPr>
          <w:rFonts w:ascii="Times New Roman" w:hAnsi="Times New Roman" w:cs="Times New Roman"/>
          <w:sz w:val="24"/>
          <w:szCs w:val="24"/>
        </w:rPr>
        <w:t>Podle výše finančního bohatství na osobu je Česko v mezinárodním srovnání</w:t>
      </w:r>
      <w:r w:rsidRPr="00B427B8">
        <w:rPr>
          <w:rFonts w:ascii="Times New Roman" w:hAnsi="Times New Roman" w:cs="Times New Roman"/>
          <w:sz w:val="24"/>
          <w:szCs w:val="24"/>
        </w:rPr>
        <w:t xml:space="preserve"> na 27. místě z</w:t>
      </w:r>
      <w:r w:rsidR="00C02908" w:rsidRPr="00B427B8">
        <w:rPr>
          <w:rFonts w:ascii="Times New Roman" w:hAnsi="Times New Roman" w:cs="Times New Roman"/>
          <w:sz w:val="24"/>
          <w:szCs w:val="24"/>
        </w:rPr>
        <w:t xml:space="preserve"> více než 50. srovnávaných zemí </w:t>
      </w:r>
      <w:r w:rsidR="00C02908" w:rsidRPr="00B427B8">
        <w:rPr>
          <w:rFonts w:ascii="Times New Roman" w:hAnsi="Times New Roman" w:cs="Times New Roman"/>
          <w:sz w:val="24"/>
          <w:szCs w:val="24"/>
        </w:rPr>
        <w:lastRenderedPageBreak/>
        <w:t>(10 100 v eurech).</w:t>
      </w:r>
      <w:r w:rsidRPr="00B427B8">
        <w:rPr>
          <w:rFonts w:ascii="Times New Roman" w:hAnsi="Times New Roman" w:cs="Times New Roman"/>
          <w:sz w:val="24"/>
          <w:szCs w:val="24"/>
        </w:rPr>
        <w:t xml:space="preserve"> Jde ovšem o zprůměrované ukazatele, navíc, hodnota majetku českých domácností nejvýrazněji narostla díky těm, kteří investují do akcií.</w:t>
      </w:r>
      <w:r w:rsidRPr="00B427B8">
        <w:rPr>
          <w:rFonts w:ascii="Times New Roman" w:hAnsi="Times New Roman" w:cs="Times New Roman"/>
          <w:sz w:val="24"/>
          <w:szCs w:val="24"/>
          <w:vertAlign w:val="superscript"/>
        </w:rPr>
        <w:footnoteReference w:id="995"/>
      </w:r>
      <w:r w:rsidRPr="00B427B8">
        <w:rPr>
          <w:rFonts w:ascii="Times New Roman" w:hAnsi="Times New Roman" w:cs="Times New Roman"/>
          <w:sz w:val="24"/>
          <w:szCs w:val="24"/>
        </w:rPr>
        <w:t xml:space="preserve"> </w:t>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Před listopadem 1989 byla sociální situace v Československu konsolidovaná, nabídka příležitostí relativně vyrovnaná, příjmy až neúměrně nivelizované. Tato nivelizace představovala relativně slušný průměrný životní standard charakterizovaný hrubým domácím produktem ve výši mezi 2 500 až 6 000 americkými dolary na hlavu a rok, jak uvádí M. Potůček.</w:t>
      </w:r>
      <w:r w:rsidRPr="00B427B8">
        <w:rPr>
          <w:rFonts w:ascii="Times New Roman" w:eastAsia="Times New Roman" w:hAnsi="Times New Roman" w:cs="Times New Roman"/>
          <w:sz w:val="24"/>
          <w:szCs w:val="24"/>
          <w:vertAlign w:val="superscript"/>
          <w:lang w:eastAsia="cs-CZ"/>
        </w:rPr>
        <w:footnoteReference w:id="996"/>
      </w:r>
      <w:r w:rsidRPr="00B427B8">
        <w:rPr>
          <w:rFonts w:ascii="Times New Roman" w:eastAsia="Times New Roman" w:hAnsi="Times New Roman" w:cs="Times New Roman"/>
          <w:sz w:val="24"/>
          <w:szCs w:val="24"/>
          <w:lang w:eastAsia="cs-CZ"/>
        </w:rPr>
        <w:t xml:space="preserve"> (Odhady se liší v závislosti na zvolené metodice přepočtu tehdy nesměnitelné domácí měny). Podíl osob pod hranicí sociálního minima, jak dokládá tentýž autor, byl v České republice dlouhodobě mezi 6 – 7 %. </w:t>
      </w: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Ze srovnání vyplývá, že za 52 let, tj. od roku </w:t>
      </w:r>
      <w:r w:rsidRPr="00B427B8">
        <w:rPr>
          <w:rFonts w:ascii="Times New Roman" w:eastAsia="Times New Roman" w:hAnsi="Times New Roman" w:cs="Times New Roman"/>
          <w:b/>
          <w:sz w:val="24"/>
          <w:szCs w:val="24"/>
          <w:lang w:eastAsia="cs-CZ"/>
        </w:rPr>
        <w:t>1937</w:t>
      </w:r>
      <w:r w:rsidRPr="00B427B8">
        <w:rPr>
          <w:rFonts w:ascii="Times New Roman" w:eastAsia="Times New Roman" w:hAnsi="Times New Roman" w:cs="Times New Roman"/>
          <w:sz w:val="24"/>
          <w:szCs w:val="24"/>
          <w:lang w:eastAsia="cs-CZ"/>
        </w:rPr>
        <w:t xml:space="preserve"> do roku </w:t>
      </w:r>
      <w:r w:rsidRPr="00B427B8">
        <w:rPr>
          <w:rFonts w:ascii="Times New Roman" w:eastAsia="Times New Roman" w:hAnsi="Times New Roman" w:cs="Times New Roman"/>
          <w:b/>
          <w:sz w:val="24"/>
          <w:szCs w:val="24"/>
          <w:lang w:eastAsia="cs-CZ"/>
        </w:rPr>
        <w:t>1989,</w:t>
      </w:r>
      <w:r w:rsidRPr="00B427B8">
        <w:rPr>
          <w:rFonts w:ascii="Times New Roman" w:eastAsia="Times New Roman" w:hAnsi="Times New Roman" w:cs="Times New Roman"/>
          <w:sz w:val="24"/>
          <w:szCs w:val="24"/>
          <w:lang w:eastAsia="cs-CZ"/>
        </w:rPr>
        <w:t xml:space="preserve"> vzrostly </w:t>
      </w:r>
      <w:r w:rsidRPr="00B427B8">
        <w:rPr>
          <w:rFonts w:ascii="Times New Roman" w:eastAsia="Times New Roman" w:hAnsi="Times New Roman" w:cs="Times New Roman"/>
          <w:b/>
          <w:i/>
          <w:sz w:val="24"/>
          <w:szCs w:val="24"/>
          <w:lang w:eastAsia="cs-CZ"/>
        </w:rPr>
        <w:t xml:space="preserve">životní náklady rodin </w:t>
      </w:r>
      <w:r w:rsidRPr="00B427B8">
        <w:rPr>
          <w:rFonts w:ascii="Times New Roman" w:eastAsia="Times New Roman" w:hAnsi="Times New Roman" w:cs="Times New Roman"/>
          <w:sz w:val="24"/>
          <w:szCs w:val="24"/>
          <w:lang w:eastAsia="cs-CZ"/>
        </w:rPr>
        <w:t>dělníků a zaměstnanců o zhruba 50 %, při růstu nominálních mezd asi o 400 %. Naproti tomu za poslední rok, od dubna 1990</w:t>
      </w:r>
      <w:r w:rsidR="002D1123" w:rsidRPr="00B427B8">
        <w:rPr>
          <w:rFonts w:ascii="Times New Roman" w:eastAsia="Times New Roman" w:hAnsi="Times New Roman" w:cs="Times New Roman"/>
          <w:sz w:val="24"/>
          <w:szCs w:val="24"/>
          <w:lang w:eastAsia="cs-CZ"/>
        </w:rPr>
        <w:t xml:space="preserve"> do roku 1991</w:t>
      </w:r>
      <w:r w:rsidRPr="00B427B8">
        <w:rPr>
          <w:rFonts w:ascii="Times New Roman" w:eastAsia="Times New Roman" w:hAnsi="Times New Roman" w:cs="Times New Roman"/>
          <w:sz w:val="24"/>
          <w:szCs w:val="24"/>
          <w:lang w:eastAsia="cs-CZ"/>
        </w:rPr>
        <w:t>, narostly životní náklady této skupiny o více než 60 % a nominální mzdy pouze o 6 – 8 %, včetně státního vyrovnávacího příspěvku.</w:t>
      </w:r>
      <w:r w:rsidRPr="00B427B8">
        <w:rPr>
          <w:rFonts w:ascii="Times New Roman" w:eastAsia="Times New Roman" w:hAnsi="Times New Roman" w:cs="Times New Roman"/>
          <w:sz w:val="24"/>
          <w:szCs w:val="24"/>
          <w:vertAlign w:val="superscript"/>
          <w:lang w:eastAsia="cs-CZ"/>
        </w:rPr>
        <w:footnoteReference w:id="997"/>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Lidé byli připraveni na určitý pokles životní úrovně, krátkodobě i dosti hluboký. Byli ochotni vydržet. Naslouchali tvrzení o nadspotřebě, o potřebě snížit spotřebu potravin o třetinu, o nutnosti ještě nějaký čas sahat do úspor, o celkovém zvyšování indexu životních nákladů. Byli však už také připravováni na to, že si zavedení ozdravujících tržních principů vynutí zvyšovaný podíl úhrady od samotného obyvatelstva.</w:t>
      </w:r>
      <w:r w:rsidRPr="00B427B8">
        <w:rPr>
          <w:rFonts w:ascii="Times New Roman" w:eastAsia="Times New Roman" w:hAnsi="Times New Roman" w:cs="Times New Roman"/>
          <w:sz w:val="24"/>
          <w:szCs w:val="24"/>
          <w:vertAlign w:val="superscript"/>
          <w:lang w:eastAsia="cs-CZ"/>
        </w:rPr>
        <w:footnoteReference w:id="998"/>
      </w:r>
      <w:r w:rsidRPr="00B427B8">
        <w:rPr>
          <w:rFonts w:ascii="Times New Roman" w:eastAsia="Times New Roman" w:hAnsi="Times New Roman" w:cs="Times New Roman"/>
          <w:sz w:val="24"/>
          <w:szCs w:val="24"/>
          <w:lang w:eastAsia="cs-CZ"/>
        </w:rPr>
        <w:t xml:space="preserve"> </w:t>
      </w:r>
    </w:p>
    <w:p w:rsidR="007926F1" w:rsidRPr="00B427B8" w:rsidRDefault="007926F1" w:rsidP="00A62FE0">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 80 % lidí věřilo, že budou moci cenové pohyby vyrovnat změnou spotřebních návyků, např. krátkodobým přesunem od průmyslového spotřebního zboží k potravinám a značným omezením rekreačních a kulturních potřeb. </w:t>
      </w:r>
    </w:p>
    <w:p w:rsidR="007926F1" w:rsidRPr="00B427B8" w:rsidRDefault="007926F1" w:rsidP="00A62FE0">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Základním, setrvalým důsledkem politiky vlád vůči většině občanů však bylo, že chudí jen dále chudli a bohatí rychle bohatli. Rozevíralo se rozpětí mezi minimálními a maximálními příjmy domácností, snižovala se úroveň a zmenšoval rozsah příjmů ve středních pásmech. Kupní síla </w:t>
      </w:r>
      <w:r w:rsidRPr="00B427B8">
        <w:rPr>
          <w:rFonts w:ascii="Times New Roman" w:eastAsia="MS Mincho" w:hAnsi="Times New Roman" w:cs="Times New Roman"/>
          <w:b/>
          <w:i/>
          <w:sz w:val="24"/>
          <w:szCs w:val="24"/>
        </w:rPr>
        <w:t>obyvatelstva jako celku</w:t>
      </w:r>
      <w:r w:rsidRPr="00B427B8">
        <w:rPr>
          <w:rFonts w:ascii="Times New Roman" w:eastAsia="MS Mincho" w:hAnsi="Times New Roman" w:cs="Times New Roman"/>
          <w:sz w:val="24"/>
          <w:szCs w:val="24"/>
        </w:rPr>
        <w:t xml:space="preserve"> (mzdy, příjmy podnikatelů a ostatní příjmy) měly ovšem mírně vzestupnou tendenci a byly - vedle investic - význačným faktorem vzestupného vývoje ekonomiky. </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Rozložení příjmů českých domácnosti, srovnání let 1988 a 1996</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příjmů připadajících na jednotlivé </w:t>
      </w:r>
      <w:r w:rsidR="004053DD" w:rsidRPr="00B427B8">
        <w:rPr>
          <w:rFonts w:ascii="Times New Roman" w:eastAsia="Times New Roman" w:hAnsi="Times New Roman" w:cs="Times New Roman"/>
          <w:sz w:val="24"/>
          <w:szCs w:val="24"/>
          <w:lang w:eastAsia="cs-CZ"/>
        </w:rPr>
        <w:t>kvantily</w:t>
      </w:r>
      <w:r w:rsidRPr="00B427B8">
        <w:rPr>
          <w:rFonts w:ascii="Times New Roman" w:eastAsia="Times New Roman" w:hAnsi="Times New Roman" w:cs="Times New Roman"/>
          <w:sz w:val="24"/>
          <w:szCs w:val="24"/>
          <w:lang w:eastAsia="cs-CZ"/>
        </w:rPr>
        <w:t>)</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Podíly příjmových</w:t>
      </w:r>
      <w:r w:rsidR="00D16E5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Celkové příjmy</w:t>
      </w:r>
      <w:r w:rsidR="00D16E5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Adjustované příjmy</w:t>
      </w:r>
      <w:r w:rsidR="008C10DC" w:rsidRPr="008C10DC">
        <w:rPr>
          <w:rFonts w:ascii="Times New Roman" w:eastAsia="Times New Roman" w:hAnsi="Times New Roman" w:cs="Times New Roman"/>
          <w:sz w:val="24"/>
          <w:szCs w:val="24"/>
          <w:vertAlign w:val="superscript"/>
          <w:lang w:eastAsia="cs-CZ"/>
        </w:rPr>
        <w:t>1</w:t>
      </w:r>
      <w:r w:rsidRPr="008C10DC">
        <w:rPr>
          <w:rFonts w:ascii="Times New Roman" w:eastAsia="Times New Roman" w:hAnsi="Times New Roman" w:cs="Times New Roman"/>
          <w:sz w:val="24"/>
          <w:szCs w:val="24"/>
          <w:vertAlign w:val="superscript"/>
          <w:lang w:eastAsia="cs-CZ"/>
        </w:rPr>
        <w:t xml:space="preserve"> </w:t>
      </w:r>
      <w:r w:rsidRPr="00B427B8">
        <w:rPr>
          <w:rFonts w:ascii="Times New Roman" w:eastAsia="Times New Roman" w:hAnsi="Times New Roman" w:cs="Times New Roman"/>
          <w:sz w:val="24"/>
          <w:szCs w:val="24"/>
          <w:lang w:eastAsia="cs-CZ"/>
        </w:rPr>
        <w:t xml:space="preserve">     </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 xml:space="preserve">kvintilů                </w:t>
      </w:r>
      <w:r w:rsidR="00D16E5E" w:rsidRPr="00B427B8">
        <w:rPr>
          <w:rFonts w:ascii="Times New Roman" w:eastAsia="Times New Roman" w:hAnsi="Times New Roman" w:cs="Times New Roman"/>
          <w:sz w:val="24"/>
          <w:szCs w:val="24"/>
          <w:u w:val="single"/>
          <w:lang w:eastAsia="cs-CZ"/>
        </w:rPr>
        <w:t xml:space="preserve">   </w:t>
      </w:r>
      <w:r w:rsidRPr="00B427B8">
        <w:rPr>
          <w:rFonts w:ascii="Times New Roman" w:eastAsia="Times New Roman" w:hAnsi="Times New Roman" w:cs="Times New Roman"/>
          <w:sz w:val="24"/>
          <w:szCs w:val="24"/>
          <w:u w:val="single"/>
          <w:lang w:eastAsia="cs-CZ"/>
        </w:rPr>
        <w:t xml:space="preserve">     1988    1996         </w:t>
      </w:r>
      <w:r w:rsidR="00D16E5E" w:rsidRPr="00B427B8">
        <w:rPr>
          <w:rFonts w:ascii="Times New Roman" w:eastAsia="Times New Roman" w:hAnsi="Times New Roman" w:cs="Times New Roman"/>
          <w:sz w:val="24"/>
          <w:szCs w:val="24"/>
          <w:u w:val="single"/>
          <w:lang w:eastAsia="cs-CZ"/>
        </w:rPr>
        <w:t xml:space="preserve"> </w:t>
      </w:r>
      <w:r w:rsidRPr="00B427B8">
        <w:rPr>
          <w:rFonts w:ascii="Times New Roman" w:eastAsia="Times New Roman" w:hAnsi="Times New Roman" w:cs="Times New Roman"/>
          <w:sz w:val="24"/>
          <w:szCs w:val="24"/>
          <w:u w:val="single"/>
          <w:lang w:eastAsia="cs-CZ"/>
        </w:rPr>
        <w:t xml:space="preserve">      1988           1996</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 (nejnižší)</w:t>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6,6        6,7            </w:t>
      </w:r>
      <w:r w:rsidR="00D16E5E"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11,1            11,0</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2 (podprůměrné)</w:t>
      </w:r>
      <w:r w:rsidR="00D16E5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13,2      12,2        </w:t>
      </w:r>
      <w:r w:rsidR="00D16E5E"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15,7            13,6</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3 (průměrné)</w:t>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19,9      16,4                19,3            16,6</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4 (nadprůměrné)</w:t>
      </w:r>
      <w:r w:rsidR="00D16E5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25,5      22,4                23,0            21,0</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5 (nejvyšší)</w:t>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34,8      42,3                30,9            37,8</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Celkem</w:t>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t>1</w:t>
      </w:r>
      <w:r w:rsidRPr="00B427B8">
        <w:rPr>
          <w:rFonts w:ascii="Times New Roman" w:eastAsia="Times New Roman" w:hAnsi="Times New Roman" w:cs="Times New Roman"/>
          <w:sz w:val="24"/>
          <w:szCs w:val="24"/>
          <w:lang w:eastAsia="cs-CZ"/>
        </w:rPr>
        <w:t>00,0    100,0             100,0          100,0</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Gini koeficient</w:t>
      </w:r>
      <w:r w:rsidR="00E44ACA">
        <w:rPr>
          <w:rStyle w:val="Znakapoznpodarou"/>
          <w:rFonts w:ascii="Times New Roman" w:eastAsia="Times New Roman" w:hAnsi="Times New Roman" w:cs="Times New Roman"/>
          <w:sz w:val="24"/>
          <w:szCs w:val="24"/>
          <w:lang w:eastAsia="cs-CZ"/>
        </w:rPr>
        <w:footnoteReference w:id="999"/>
      </w:r>
      <w:r w:rsidR="00CA7B1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0,29</w:t>
      </w:r>
      <w:r w:rsidR="00CA7B18"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 xml:space="preserve">0,36             0,20        </w:t>
      </w:r>
      <w:r w:rsidR="00683A53">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0,26</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4"/>
          <w:szCs w:val="24"/>
          <w:lang w:eastAsia="cs-CZ"/>
        </w:rPr>
      </w:pPr>
    </w:p>
    <w:p w:rsidR="008C10DC" w:rsidRPr="008C10DC" w:rsidRDefault="008C10DC"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r w:rsidRPr="008C10DC">
        <w:rPr>
          <w:rFonts w:ascii="Times New Roman" w:eastAsia="Times New Roman" w:hAnsi="Times New Roman" w:cs="Times New Roman"/>
          <w:iCs/>
          <w:sz w:val="20"/>
          <w:szCs w:val="20"/>
          <w:vertAlign w:val="superscript"/>
          <w:lang w:eastAsia="cs-CZ"/>
        </w:rPr>
        <w:t>1</w:t>
      </w:r>
      <w:r>
        <w:rPr>
          <w:rFonts w:ascii="Times New Roman" w:eastAsia="Times New Roman" w:hAnsi="Times New Roman" w:cs="Times New Roman"/>
          <w:iCs/>
          <w:sz w:val="20"/>
          <w:szCs w:val="20"/>
          <w:vertAlign w:val="superscript"/>
          <w:lang w:eastAsia="cs-CZ"/>
        </w:rPr>
        <w:t xml:space="preserve"> </w:t>
      </w:r>
      <w:r>
        <w:rPr>
          <w:rFonts w:ascii="Times New Roman" w:eastAsia="Times New Roman" w:hAnsi="Times New Roman" w:cs="Times New Roman"/>
          <w:iCs/>
          <w:sz w:val="20"/>
          <w:szCs w:val="20"/>
          <w:lang w:eastAsia="cs-CZ"/>
        </w:rPr>
        <w:t>Adjustované podle metodiky EU.</w:t>
      </w:r>
    </w:p>
    <w:p w:rsidR="007926F1" w:rsidRPr="00B427B8" w:rsidRDefault="007926F1" w:rsidP="00542C1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Pramen: Večerník, J., 1997, upraveno</w:t>
      </w:r>
      <w:r w:rsidR="009C542D" w:rsidRPr="00B427B8">
        <w:rPr>
          <w:rFonts w:ascii="Times New Roman" w:eastAsia="Times New Roman" w:hAnsi="Times New Roman" w:cs="Times New Roman"/>
          <w:iCs/>
          <w:sz w:val="20"/>
          <w:szCs w:val="20"/>
          <w:lang w:eastAsia="cs-CZ"/>
        </w:rPr>
        <w:t xml:space="preserve"> MF.</w:t>
      </w:r>
      <w:r w:rsidRPr="00B427B8">
        <w:rPr>
          <w:rFonts w:ascii="Times New Roman" w:eastAsia="Times New Roman" w:hAnsi="Times New Roman" w:cs="Times New Roman"/>
          <w:iCs/>
          <w:sz w:val="20"/>
          <w:szCs w:val="20"/>
          <w:lang w:eastAsia="cs-CZ"/>
        </w:rPr>
        <w:t xml:space="preserve"> (Potůček, M., Ana</w:t>
      </w:r>
      <w:r w:rsidR="00A62FE0" w:rsidRPr="00B427B8">
        <w:rPr>
          <w:rFonts w:ascii="Times New Roman" w:eastAsia="Times New Roman" w:hAnsi="Times New Roman" w:cs="Times New Roman"/>
          <w:iCs/>
          <w:sz w:val="20"/>
          <w:szCs w:val="20"/>
          <w:lang w:eastAsia="cs-CZ"/>
        </w:rPr>
        <w:t>l</w:t>
      </w:r>
      <w:r w:rsidRPr="00B427B8">
        <w:rPr>
          <w:rFonts w:ascii="Times New Roman" w:eastAsia="Times New Roman" w:hAnsi="Times New Roman" w:cs="Times New Roman"/>
          <w:iCs/>
          <w:sz w:val="20"/>
          <w:szCs w:val="20"/>
          <w:lang w:eastAsia="cs-CZ"/>
        </w:rPr>
        <w:t>ýza vývoje, s. 75.)</w:t>
      </w:r>
    </w:p>
    <w:p w:rsidR="007926F1" w:rsidRPr="00B427B8" w:rsidRDefault="007926F1" w:rsidP="00573C39">
      <w:pPr>
        <w:spacing w:after="0" w:line="240" w:lineRule="auto"/>
        <w:ind w:right="1152"/>
        <w:jc w:val="both"/>
        <w:rPr>
          <w:rFonts w:ascii="Times New Roman" w:eastAsia="Times New Roman" w:hAnsi="Times New Roman" w:cs="Times New Roman"/>
          <w:i/>
          <w:iCs/>
          <w:sz w:val="20"/>
          <w:szCs w:val="20"/>
          <w:lang w:eastAsia="cs-CZ"/>
        </w:rPr>
      </w:pP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roce </w:t>
      </w:r>
      <w:r w:rsidRPr="00B427B8">
        <w:rPr>
          <w:rFonts w:ascii="Times New Roman" w:eastAsia="Times New Roman" w:hAnsi="Times New Roman" w:cs="Times New Roman"/>
          <w:b/>
          <w:sz w:val="24"/>
          <w:szCs w:val="24"/>
          <w:lang w:eastAsia="cs-CZ"/>
        </w:rPr>
        <w:t xml:space="preserve">2008 </w:t>
      </w:r>
      <w:r w:rsidRPr="00B427B8">
        <w:rPr>
          <w:rFonts w:ascii="Times New Roman" w:eastAsia="Times New Roman" w:hAnsi="Times New Roman" w:cs="Times New Roman"/>
          <w:sz w:val="24"/>
          <w:szCs w:val="24"/>
          <w:lang w:eastAsia="cs-CZ"/>
        </w:rPr>
        <w:t>výrazně vzrostly příjmy</w:t>
      </w:r>
      <w:r w:rsidRPr="00B427B8">
        <w:rPr>
          <w:rFonts w:ascii="Times New Roman" w:eastAsia="Times New Roman" w:hAnsi="Times New Roman" w:cs="Times New Roman"/>
          <w:b/>
          <w:sz w:val="24"/>
          <w:szCs w:val="24"/>
          <w:lang w:eastAsia="cs-CZ"/>
        </w:rPr>
        <w:t xml:space="preserve"> </w:t>
      </w:r>
      <w:r w:rsidRPr="00B427B8">
        <w:rPr>
          <w:rFonts w:ascii="Times New Roman" w:eastAsia="Times New Roman" w:hAnsi="Times New Roman" w:cs="Times New Roman"/>
          <w:sz w:val="24"/>
          <w:szCs w:val="24"/>
          <w:lang w:eastAsia="cs-CZ"/>
        </w:rPr>
        <w:t>nejbohatších domácností, beze změny zůstávala relativní pozice domácností s  příjmy nejnižšími. Důsledky „reforem“ paradoxně pocítily domácnosti s příjmy kolem průměru, tedy těch, které měly mít na změnách největší zájem a výrazně je podporovaly.</w:t>
      </w:r>
      <w:r w:rsidRPr="00B427B8">
        <w:rPr>
          <w:rFonts w:ascii="Times New Roman" w:eastAsia="Times New Roman" w:hAnsi="Times New Roman" w:cs="Times New Roman"/>
          <w:sz w:val="24"/>
          <w:szCs w:val="24"/>
          <w:vertAlign w:val="superscript"/>
          <w:lang w:eastAsia="cs-CZ"/>
        </w:rPr>
        <w:footnoteReference w:id="1000"/>
      </w:r>
      <w:r w:rsidRPr="00B427B8">
        <w:rPr>
          <w:rFonts w:ascii="Times New Roman" w:eastAsia="Times New Roman" w:hAnsi="Times New Roman" w:cs="Times New Roman"/>
          <w:sz w:val="24"/>
          <w:szCs w:val="24"/>
          <w:lang w:eastAsia="cs-CZ"/>
        </w:rPr>
        <w:t xml:space="preserve"> </w:t>
      </w:r>
    </w:p>
    <w:p w:rsidR="007926F1" w:rsidRDefault="00817B28"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Kupní síla domácností od roku 2011 klesá. </w:t>
      </w:r>
      <w:r w:rsidR="007926F1" w:rsidRPr="00B427B8">
        <w:rPr>
          <w:rFonts w:ascii="Times New Roman" w:eastAsia="Times New Roman" w:hAnsi="Times New Roman" w:cs="Times New Roman"/>
          <w:sz w:val="24"/>
          <w:szCs w:val="24"/>
          <w:lang w:eastAsia="cs-CZ"/>
        </w:rPr>
        <w:t xml:space="preserve">V roce </w:t>
      </w:r>
      <w:r w:rsidR="007926F1" w:rsidRPr="00B427B8">
        <w:rPr>
          <w:rFonts w:ascii="Times New Roman" w:eastAsia="Times New Roman" w:hAnsi="Times New Roman" w:cs="Times New Roman"/>
          <w:b/>
          <w:sz w:val="24"/>
          <w:szCs w:val="24"/>
          <w:lang w:eastAsia="cs-CZ"/>
        </w:rPr>
        <w:t>2013</w:t>
      </w:r>
      <w:r w:rsidR="007926F1" w:rsidRPr="00B427B8">
        <w:rPr>
          <w:rFonts w:ascii="Times New Roman" w:eastAsia="Times New Roman" w:hAnsi="Times New Roman" w:cs="Times New Roman"/>
          <w:sz w:val="24"/>
          <w:szCs w:val="24"/>
          <w:lang w:eastAsia="cs-CZ"/>
        </w:rPr>
        <w:t xml:space="preserve"> nominální příjmy českých domácností mírně rost</w:t>
      </w:r>
      <w:r w:rsidRPr="00B427B8">
        <w:rPr>
          <w:rFonts w:ascii="Times New Roman" w:eastAsia="Times New Roman" w:hAnsi="Times New Roman" w:cs="Times New Roman"/>
          <w:sz w:val="24"/>
          <w:szCs w:val="24"/>
          <w:lang w:eastAsia="cs-CZ"/>
        </w:rPr>
        <w:t>ly</w:t>
      </w:r>
      <w:r w:rsidR="007926F1" w:rsidRPr="00B427B8">
        <w:rPr>
          <w:rFonts w:ascii="Times New Roman" w:eastAsia="Times New Roman" w:hAnsi="Times New Roman" w:cs="Times New Roman"/>
          <w:sz w:val="24"/>
          <w:szCs w:val="24"/>
          <w:lang w:eastAsia="cs-CZ"/>
        </w:rPr>
        <w:t>, reálně ale (po odečtení míry inflace) zvolna klesa</w:t>
      </w:r>
      <w:r w:rsidRPr="00B427B8">
        <w:rPr>
          <w:rFonts w:ascii="Times New Roman" w:eastAsia="Times New Roman" w:hAnsi="Times New Roman" w:cs="Times New Roman"/>
          <w:sz w:val="24"/>
          <w:szCs w:val="24"/>
          <w:lang w:eastAsia="cs-CZ"/>
        </w:rPr>
        <w:t>ly</w:t>
      </w:r>
      <w:r w:rsidR="007926F1"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V kupní síle se Česko na evropském žebříčku propadá: průměrný obyvatel Česka má v roce 2013 o zhruba 43 procent méně (dosáhla při srovnání 56,8 procenta evropského průměru) peněz než průměrný obyvatel Evropy. </w:t>
      </w:r>
      <w:r w:rsidR="007926F1" w:rsidRPr="00B427B8">
        <w:rPr>
          <w:rFonts w:ascii="Times New Roman" w:eastAsia="Times New Roman" w:hAnsi="Times New Roman" w:cs="Times New Roman"/>
          <w:sz w:val="24"/>
          <w:szCs w:val="24"/>
          <w:lang w:eastAsia="cs-CZ"/>
        </w:rPr>
        <w:t xml:space="preserve"> </w:t>
      </w:r>
      <w:r w:rsidR="00E35AD7" w:rsidRPr="00B427B8">
        <w:rPr>
          <w:rFonts w:ascii="Times New Roman" w:eastAsia="Times New Roman" w:hAnsi="Times New Roman" w:cs="Times New Roman"/>
          <w:sz w:val="24"/>
          <w:szCs w:val="24"/>
          <w:lang w:eastAsia="cs-CZ"/>
        </w:rPr>
        <w:t>Průměrná domácnost mělo v první polovině roku 2013 k dispozici 28 143 korun čistého.</w:t>
      </w:r>
    </w:p>
    <w:p w:rsidR="00F85105" w:rsidRPr="00B427B8" w:rsidRDefault="00F85105" w:rsidP="00573C39">
      <w:pPr>
        <w:spacing w:after="0" w:line="240" w:lineRule="auto"/>
        <w:ind w:right="1152" w:firstLine="540"/>
        <w:jc w:val="both"/>
        <w:rPr>
          <w:rFonts w:ascii="Times New Roman" w:eastAsia="Times New Roman" w:hAnsi="Times New Roman" w:cs="Times New Roman"/>
          <w:sz w:val="24"/>
          <w:szCs w:val="24"/>
          <w:lang w:eastAsia="cs-CZ"/>
        </w:rPr>
      </w:pPr>
    </w:p>
    <w:p w:rsidR="00E35AD7" w:rsidRDefault="00E35AD7" w:rsidP="00573C39">
      <w:pPr>
        <w:spacing w:after="0" w:line="240" w:lineRule="auto"/>
        <w:ind w:right="1152" w:firstLine="540"/>
        <w:jc w:val="both"/>
        <w:rPr>
          <w:rFonts w:ascii="Times New Roman" w:eastAsia="Times New Roman" w:hAnsi="Times New Roman" w:cs="Times New Roman"/>
          <w:sz w:val="24"/>
          <w:szCs w:val="24"/>
          <w:lang w:eastAsia="cs-CZ"/>
        </w:rPr>
      </w:pP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b/>
          <w:color w:val="7030A0"/>
          <w:sz w:val="24"/>
          <w:szCs w:val="24"/>
        </w:rPr>
      </w:pPr>
      <w:r w:rsidRPr="00F85105">
        <w:rPr>
          <w:rFonts w:ascii="Times New Roman" w:hAnsi="Times New Roman" w:cs="Times New Roman"/>
          <w:b/>
          <w:color w:val="7030A0"/>
          <w:sz w:val="24"/>
          <w:szCs w:val="24"/>
        </w:rPr>
        <w:t>Příjmy hospodařících domácností, míra ohrožení chudobou a náklady na bydlení</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4"/>
          <w:szCs w:val="24"/>
        </w:rPr>
      </w:pP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t>2005</w:t>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t>2009</w:t>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t>2010</w:t>
      </w:r>
      <w:r w:rsidRPr="00F85105">
        <w:rPr>
          <w:rFonts w:ascii="Times New Roman" w:hAnsi="Times New Roman" w:cs="Times New Roman"/>
          <w:color w:val="7030A0"/>
          <w:sz w:val="24"/>
          <w:szCs w:val="24"/>
        </w:rPr>
        <w:tab/>
      </w:r>
      <w:r w:rsidRPr="00F85105">
        <w:rPr>
          <w:rFonts w:ascii="Times New Roman" w:hAnsi="Times New Roman" w:cs="Times New Roman"/>
          <w:color w:val="7030A0"/>
          <w:sz w:val="24"/>
          <w:szCs w:val="24"/>
        </w:rPr>
        <w:tab/>
        <w:t>2011</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Počet domácností</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r w:rsidR="0049131A">
        <w:rPr>
          <w:rFonts w:ascii="Times New Roman" w:hAnsi="Times New Roman" w:cs="Times New Roman"/>
          <w:color w:val="7030A0"/>
          <w:sz w:val="20"/>
          <w:szCs w:val="20"/>
        </w:rPr>
        <w:tab/>
      </w:r>
      <w:r w:rsidRPr="00F85105">
        <w:rPr>
          <w:rFonts w:ascii="Times New Roman" w:hAnsi="Times New Roman" w:cs="Times New Roman"/>
          <w:color w:val="7030A0"/>
          <w:sz w:val="20"/>
          <w:szCs w:val="20"/>
        </w:rPr>
        <w:t>4 012 695</w:t>
      </w:r>
      <w:r w:rsidRPr="00F85105">
        <w:rPr>
          <w:rFonts w:ascii="Times New Roman" w:hAnsi="Times New Roman" w:cs="Times New Roman"/>
          <w:color w:val="7030A0"/>
          <w:sz w:val="20"/>
          <w:szCs w:val="20"/>
        </w:rPr>
        <w:tab/>
        <w:t>4 116 364</w:t>
      </w:r>
      <w:r w:rsidRPr="00F85105">
        <w:rPr>
          <w:rFonts w:ascii="Times New Roman" w:hAnsi="Times New Roman" w:cs="Times New Roman"/>
          <w:color w:val="7030A0"/>
          <w:sz w:val="20"/>
          <w:szCs w:val="20"/>
        </w:rPr>
        <w:tab/>
        <w:t>4 149 655</w:t>
      </w:r>
      <w:r w:rsidRPr="00F85105">
        <w:rPr>
          <w:rFonts w:ascii="Times New Roman" w:hAnsi="Times New Roman" w:cs="Times New Roman"/>
          <w:color w:val="7030A0"/>
          <w:sz w:val="20"/>
          <w:szCs w:val="20"/>
        </w:rPr>
        <w:tab/>
        <w:t>4 180 620</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Počet členů</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10 128 503</w:t>
      </w:r>
      <w:r w:rsidRPr="00F85105">
        <w:rPr>
          <w:rFonts w:ascii="Times New Roman" w:hAnsi="Times New Roman" w:cs="Times New Roman"/>
          <w:color w:val="7030A0"/>
          <w:sz w:val="20"/>
          <w:szCs w:val="20"/>
        </w:rPr>
        <w:tab/>
        <w:t>10 340 273</w:t>
      </w:r>
      <w:r w:rsidRPr="00F85105">
        <w:rPr>
          <w:rFonts w:ascii="Times New Roman" w:hAnsi="Times New Roman" w:cs="Times New Roman"/>
          <w:color w:val="7030A0"/>
          <w:sz w:val="20"/>
          <w:szCs w:val="20"/>
        </w:rPr>
        <w:tab/>
        <w:t>10 402 836</w:t>
      </w:r>
      <w:r w:rsidRPr="00F85105">
        <w:rPr>
          <w:rFonts w:ascii="Times New Roman" w:hAnsi="Times New Roman" w:cs="Times New Roman"/>
          <w:color w:val="7030A0"/>
          <w:sz w:val="20"/>
          <w:szCs w:val="20"/>
        </w:rPr>
        <w:tab/>
        <w:t>10 434 558</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Průměrný počet členů</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na domácnost</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2,52</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2,51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2,51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2,50</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Z toho:</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firstLine="708"/>
        <w:rPr>
          <w:rFonts w:ascii="Times New Roman" w:hAnsi="Times New Roman" w:cs="Times New Roman"/>
          <w:color w:val="7030A0"/>
          <w:sz w:val="20"/>
          <w:szCs w:val="20"/>
        </w:rPr>
      </w:pPr>
      <w:r w:rsidRPr="00F85105">
        <w:rPr>
          <w:rFonts w:ascii="Times New Roman" w:hAnsi="Times New Roman" w:cs="Times New Roman"/>
          <w:color w:val="7030A0"/>
          <w:sz w:val="20"/>
          <w:szCs w:val="20"/>
        </w:rPr>
        <w:t>pracujících</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1,14</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1,12</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1,10</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firstLine="708"/>
        <w:rPr>
          <w:rFonts w:ascii="Times New Roman" w:hAnsi="Times New Roman" w:cs="Times New Roman"/>
          <w:color w:val="7030A0"/>
          <w:sz w:val="20"/>
          <w:szCs w:val="20"/>
        </w:rPr>
      </w:pPr>
      <w:r w:rsidRPr="00F85105">
        <w:rPr>
          <w:rFonts w:ascii="Times New Roman" w:hAnsi="Times New Roman" w:cs="Times New Roman"/>
          <w:color w:val="7030A0"/>
          <w:sz w:val="20"/>
          <w:szCs w:val="20"/>
        </w:rPr>
        <w:t>nezaopatřených dětí</w:t>
      </w:r>
      <w:r w:rsidRPr="00F85105">
        <w:rPr>
          <w:rFonts w:ascii="Times New Roman" w:hAnsi="Times New Roman" w:cs="Times New Roman"/>
          <w:color w:val="7030A0"/>
          <w:sz w:val="20"/>
          <w:szCs w:val="20"/>
        </w:rPr>
        <w:tab/>
        <w:t>0,59</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0,56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0,58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0,59</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firstLine="708"/>
        <w:rPr>
          <w:rFonts w:ascii="Times New Roman" w:hAnsi="Times New Roman" w:cs="Times New Roman"/>
          <w:color w:val="7030A0"/>
          <w:sz w:val="20"/>
          <w:szCs w:val="20"/>
        </w:rPr>
      </w:pPr>
      <w:r w:rsidRPr="00F85105">
        <w:rPr>
          <w:rFonts w:ascii="Times New Roman" w:hAnsi="Times New Roman" w:cs="Times New Roman"/>
          <w:color w:val="7030A0"/>
          <w:sz w:val="20"/>
          <w:szCs w:val="20"/>
        </w:rPr>
        <w:t>nezaměstnaných</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0,15</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0,10</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0,13</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0,13</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firstLine="708"/>
        <w:rPr>
          <w:rFonts w:ascii="Times New Roman" w:hAnsi="Times New Roman" w:cs="Times New Roman"/>
          <w:color w:val="7030A0"/>
          <w:sz w:val="20"/>
          <w:szCs w:val="20"/>
        </w:rPr>
      </w:pPr>
      <w:r w:rsidRPr="00F85105">
        <w:rPr>
          <w:rFonts w:ascii="Times New Roman" w:hAnsi="Times New Roman" w:cs="Times New Roman"/>
          <w:color w:val="7030A0"/>
          <w:sz w:val="20"/>
          <w:szCs w:val="20"/>
        </w:rPr>
        <w:t>nepracujících důchodců</w:t>
      </w:r>
      <w:r w:rsidRPr="00F85105">
        <w:rPr>
          <w:rFonts w:ascii="Times New Roman" w:hAnsi="Times New Roman" w:cs="Times New Roman"/>
          <w:color w:val="7030A0"/>
          <w:sz w:val="20"/>
          <w:szCs w:val="20"/>
        </w:rPr>
        <w:tab/>
        <w:t>0,56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0,59</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0,58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0,59</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Typ domácnosti (%)</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úplné rodiny</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65,6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63,6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64,4</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64,0</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neúplné rodiny</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10,7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11,4</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jednotlivci</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22,8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24,5</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23,5</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23,7</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Postavení osoby v čele domácnosti (%)</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zaměstnanec</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49,3</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50,0</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49,7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48,7</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samostatně činný</w:t>
      </w:r>
      <w:r w:rsidRPr="00F85105">
        <w:rPr>
          <w:rFonts w:ascii="Times New Roman" w:hAnsi="Times New Roman" w:cs="Times New Roman"/>
          <w:color w:val="7030A0"/>
          <w:sz w:val="20"/>
          <w:szCs w:val="20"/>
        </w:rPr>
        <w:tab/>
        <w:t>12,8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12,7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13,1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13,3</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nezaměstnaný</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5,4</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3,2</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3,9</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důchodce</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30,8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33,0</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32,7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32,9</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ostatní</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1,4</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Průměrné roční peněžní příjmy na osobu (Kč)</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hrubý peněžní příjem</w:t>
      </w:r>
      <w:r w:rsidRPr="00F85105">
        <w:rPr>
          <w:rFonts w:ascii="Times New Roman" w:hAnsi="Times New Roman" w:cs="Times New Roman"/>
          <w:color w:val="7030A0"/>
          <w:sz w:val="20"/>
          <w:szCs w:val="20"/>
        </w:rPr>
        <w:tab/>
        <w:t>125 386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164 105</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166 087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167 429</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příjmy ze závislé činnosti</w:t>
      </w:r>
      <w:r w:rsidRPr="00F85105">
        <w:rPr>
          <w:rFonts w:ascii="Times New Roman" w:hAnsi="Times New Roman" w:cs="Times New Roman"/>
          <w:color w:val="7030A0"/>
          <w:sz w:val="20"/>
          <w:szCs w:val="20"/>
        </w:rPr>
        <w:tab/>
        <w:t>74 634</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98 819</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99 058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99 630</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příjmy z podnikání</w:t>
      </w:r>
      <w:r w:rsidRPr="00F85105">
        <w:rPr>
          <w:rFonts w:ascii="Times New Roman" w:hAnsi="Times New Roman" w:cs="Times New Roman"/>
          <w:color w:val="7030A0"/>
          <w:sz w:val="20"/>
          <w:szCs w:val="20"/>
        </w:rPr>
        <w:tab/>
        <w:t>19 124</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24 096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23 289</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23 203</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sociální příjmy</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28 667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36 468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38 778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39 528</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ostatní příjmy</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2 961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4 722</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4 962</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5 068</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vertAlign w:val="superscript"/>
        </w:rPr>
      </w:pPr>
      <w:r w:rsidRPr="00F85105">
        <w:rPr>
          <w:rFonts w:ascii="Times New Roman" w:hAnsi="Times New Roman" w:cs="Times New Roman"/>
          <w:color w:val="7030A0"/>
          <w:sz w:val="20"/>
          <w:szCs w:val="20"/>
        </w:rPr>
        <w:t>Čistý peněžní příjem</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103 991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139 733</w:t>
      </w:r>
      <w:r w:rsidRPr="00F85105">
        <w:rPr>
          <w:rFonts w:ascii="Times New Roman" w:hAnsi="Times New Roman" w:cs="Times New Roman"/>
          <w:color w:val="7030A0"/>
          <w:sz w:val="20"/>
          <w:szCs w:val="20"/>
          <w:vertAlign w:val="superscript"/>
        </w:rPr>
        <w:t>2</w:t>
      </w:r>
      <w:r w:rsidRPr="00F85105">
        <w:rPr>
          <w:rFonts w:ascii="Times New Roman" w:hAnsi="Times New Roman" w:cs="Times New Roman"/>
          <w:color w:val="7030A0"/>
          <w:sz w:val="20"/>
          <w:szCs w:val="20"/>
        </w:rPr>
        <w:tab/>
        <w:t>143 118</w:t>
      </w:r>
      <w:r w:rsidRPr="00F85105">
        <w:rPr>
          <w:rFonts w:ascii="Times New Roman" w:hAnsi="Times New Roman" w:cs="Times New Roman"/>
          <w:color w:val="7030A0"/>
          <w:sz w:val="20"/>
          <w:szCs w:val="20"/>
          <w:vertAlign w:val="superscript"/>
        </w:rPr>
        <w:t>2</w:t>
      </w:r>
      <w:r w:rsidRPr="00F85105">
        <w:rPr>
          <w:rFonts w:ascii="Times New Roman" w:hAnsi="Times New Roman" w:cs="Times New Roman"/>
          <w:color w:val="7030A0"/>
          <w:sz w:val="20"/>
          <w:szCs w:val="20"/>
        </w:rPr>
        <w:tab/>
        <w:t>144 597</w:t>
      </w:r>
      <w:r w:rsidRPr="00F85105">
        <w:rPr>
          <w:rFonts w:ascii="Times New Roman" w:hAnsi="Times New Roman" w:cs="Times New Roman"/>
          <w:color w:val="7030A0"/>
          <w:sz w:val="20"/>
          <w:szCs w:val="20"/>
          <w:vertAlign w:val="superscript"/>
        </w:rPr>
        <w:t>2</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Hrubý peněžní příjem</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125 386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164 105</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166 087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167 429</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lastRenderedPageBreak/>
        <w:t>Průměrný čistý příjem v kvintilu</w:t>
      </w:r>
      <w:r w:rsidRPr="00F85105">
        <w:rPr>
          <w:rFonts w:ascii="Times New Roman" w:hAnsi="Times New Roman" w:cs="Times New Roman"/>
          <w:color w:val="7030A0"/>
          <w:sz w:val="20"/>
          <w:szCs w:val="20"/>
        </w:rPr>
        <w:tab/>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nejnižších 20 %</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52,038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74 912</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75 958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76 305</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nejvyšších 20 %</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203 230</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269 061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273 270</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285 619</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Hranice příjmové chudoby (%)</w:t>
      </w:r>
      <w:r w:rsidRPr="00F85105">
        <w:rPr>
          <w:rFonts w:ascii="Times New Roman" w:hAnsi="Times New Roman" w:cs="Times New Roman"/>
          <w:color w:val="7030A0"/>
          <w:sz w:val="20"/>
          <w:szCs w:val="20"/>
        </w:rPr>
        <w:tab/>
        <w:t>80 987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109 184</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111 953</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113 040</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Podíl osob ohrožených příjmovou chudobou (%)</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Osoby celkem</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10,4</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8,6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9,0</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9,8</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0 – 17 let</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17,6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13,3</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14,3</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15,2</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18 – 64 let</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9,4</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7,6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8,1</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9,1</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t>65 let a více</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5,3</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7,2</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6,8</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6,7</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Náklady na bydlení celkem</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 xml:space="preserve"> (Kč za měsíc na domácnost)</w:t>
      </w:r>
      <w:r w:rsidRPr="00F85105">
        <w:rPr>
          <w:rFonts w:ascii="Times New Roman" w:hAnsi="Times New Roman" w:cs="Times New Roman"/>
          <w:color w:val="7030A0"/>
          <w:sz w:val="20"/>
          <w:szCs w:val="20"/>
        </w:rPr>
        <w:tab/>
        <w:t>3 507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4 824</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5 006</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5 199</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Náklady na bydlení v %</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z čistých příjmů domácností</w:t>
      </w:r>
      <w:r w:rsidRPr="00F85105">
        <w:rPr>
          <w:rFonts w:ascii="Times New Roman" w:hAnsi="Times New Roman" w:cs="Times New Roman"/>
          <w:color w:val="7030A0"/>
          <w:sz w:val="20"/>
          <w:szCs w:val="20"/>
        </w:rPr>
        <w:tab/>
        <w:t>16,0</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16,5</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16,7</w:t>
      </w: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t>17,3</w:t>
      </w:r>
    </w:p>
    <w:p w:rsidR="00F85105" w:rsidRPr="00F85105"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rPr>
        <w:tab/>
      </w:r>
      <w:r w:rsidRPr="00F85105">
        <w:rPr>
          <w:rFonts w:ascii="Times New Roman" w:hAnsi="Times New Roman" w:cs="Times New Roman"/>
          <w:color w:val="7030A0"/>
          <w:sz w:val="20"/>
          <w:szCs w:val="20"/>
        </w:rPr>
        <w:tab/>
      </w:r>
    </w:p>
    <w:p w:rsidR="00F85105" w:rsidRPr="0049131A"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F85105">
        <w:rPr>
          <w:rFonts w:ascii="Times New Roman" w:hAnsi="Times New Roman" w:cs="Times New Roman"/>
          <w:color w:val="7030A0"/>
          <w:sz w:val="20"/>
          <w:szCs w:val="20"/>
          <w:vertAlign w:val="superscript"/>
        </w:rPr>
        <w:t xml:space="preserve">2 </w:t>
      </w:r>
      <w:r w:rsidRPr="0049131A">
        <w:rPr>
          <w:rFonts w:ascii="Times New Roman" w:hAnsi="Times New Roman" w:cs="Times New Roman"/>
          <w:color w:val="7030A0"/>
          <w:sz w:val="20"/>
          <w:szCs w:val="20"/>
        </w:rPr>
        <w:t>Včetně daňového bonusu</w:t>
      </w:r>
    </w:p>
    <w:p w:rsidR="00F85105" w:rsidRPr="0049131A" w:rsidRDefault="00F85105" w:rsidP="00F85105">
      <w:pPr>
        <w:pBdr>
          <w:top w:val="single" w:sz="4" w:space="1" w:color="auto"/>
          <w:left w:val="single" w:sz="4" w:space="4" w:color="auto"/>
          <w:bottom w:val="single" w:sz="4" w:space="1" w:color="auto"/>
          <w:right w:val="single" w:sz="4" w:space="4" w:color="auto"/>
        </w:pBdr>
        <w:spacing w:after="0" w:line="240" w:lineRule="auto"/>
        <w:ind w:right="709"/>
        <w:rPr>
          <w:rFonts w:ascii="Times New Roman" w:hAnsi="Times New Roman" w:cs="Times New Roman"/>
          <w:color w:val="7030A0"/>
          <w:sz w:val="20"/>
          <w:szCs w:val="20"/>
        </w:rPr>
      </w:pPr>
      <w:r w:rsidRPr="0049131A">
        <w:rPr>
          <w:rFonts w:ascii="Times New Roman" w:hAnsi="Times New Roman" w:cs="Times New Roman"/>
          <w:color w:val="7030A0"/>
          <w:sz w:val="20"/>
          <w:szCs w:val="20"/>
        </w:rPr>
        <w:t>Pramen: Statistická ročenka ČSÚ 2012</w:t>
      </w:r>
    </w:p>
    <w:p w:rsidR="00F85105" w:rsidRDefault="00F85105" w:rsidP="00573C39">
      <w:pPr>
        <w:spacing w:after="0" w:line="240" w:lineRule="auto"/>
        <w:ind w:right="1152" w:firstLine="540"/>
        <w:jc w:val="both"/>
        <w:rPr>
          <w:rFonts w:ascii="Times New Roman" w:eastAsia="Times New Roman" w:hAnsi="Times New Roman" w:cs="Times New Roman"/>
          <w:sz w:val="24"/>
          <w:szCs w:val="24"/>
          <w:lang w:eastAsia="cs-CZ"/>
        </w:rPr>
      </w:pPr>
    </w:p>
    <w:p w:rsidR="00F85105" w:rsidRPr="00B427B8" w:rsidRDefault="00F85105" w:rsidP="00573C39">
      <w:pPr>
        <w:spacing w:after="0" w:line="240" w:lineRule="auto"/>
        <w:ind w:right="1152" w:firstLine="540"/>
        <w:jc w:val="both"/>
        <w:rPr>
          <w:rFonts w:ascii="Times New Roman" w:eastAsia="Times New Roman" w:hAnsi="Times New Roman" w:cs="Times New Roman"/>
          <w:sz w:val="24"/>
          <w:szCs w:val="24"/>
          <w:lang w:eastAsia="cs-CZ"/>
        </w:rPr>
      </w:pPr>
    </w:p>
    <w:p w:rsidR="00E35AD7" w:rsidRPr="00B427B8" w:rsidRDefault="00E35AD7" w:rsidP="00770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sz w:val="24"/>
          <w:szCs w:val="24"/>
          <w:lang w:eastAsia="cs-CZ"/>
        </w:rPr>
        <w:t>Struktura výdajů domácností v prvním pololetí 2013</w:t>
      </w:r>
      <w:r w:rsidRPr="00B427B8">
        <w:rPr>
          <w:rFonts w:ascii="Times New Roman" w:eastAsia="Times New Roman" w:hAnsi="Times New Roman" w:cs="Times New Roman"/>
          <w:sz w:val="24"/>
          <w:szCs w:val="24"/>
          <w:lang w:eastAsia="cs-CZ"/>
        </w:rPr>
        <w:t xml:space="preserve"> (podíl na celkových výdajích v %)</w:t>
      </w:r>
    </w:p>
    <w:p w:rsidR="00E35AD7" w:rsidRPr="00B427B8" w:rsidRDefault="00E35AD7" w:rsidP="00770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Bydlení (vč. energií, vody a likvid</w:t>
      </w:r>
      <w:r w:rsidR="00D16E5E" w:rsidRPr="00B427B8">
        <w:rPr>
          <w:rFonts w:ascii="Times New Roman" w:eastAsia="Times New Roman" w:hAnsi="Times New Roman" w:cs="Times New Roman"/>
          <w:sz w:val="24"/>
          <w:szCs w:val="24"/>
          <w:lang w:eastAsia="cs-CZ"/>
        </w:rPr>
        <w:t>ace</w:t>
      </w:r>
      <w:r w:rsidRPr="00B427B8">
        <w:rPr>
          <w:rFonts w:ascii="Times New Roman" w:eastAsia="Times New Roman" w:hAnsi="Times New Roman" w:cs="Times New Roman"/>
          <w:sz w:val="24"/>
          <w:szCs w:val="24"/>
          <w:lang w:eastAsia="cs-CZ"/>
        </w:rPr>
        <w:t xml:space="preserve"> odpadků)</w:t>
      </w:r>
      <w:r w:rsidR="00D66E7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w:t>
      </w:r>
      <w:r w:rsidR="00303ADA" w:rsidRPr="00B427B8">
        <w:rPr>
          <w:rFonts w:ascii="Times New Roman" w:eastAsia="Times New Roman" w:hAnsi="Times New Roman" w:cs="Times New Roman"/>
          <w:sz w:val="24"/>
          <w:szCs w:val="24"/>
          <w:lang w:eastAsia="cs-CZ"/>
        </w:rPr>
        <w:t xml:space="preserve"> </w:t>
      </w:r>
      <w:r w:rsidR="00EF79BE" w:rsidRPr="00B427B8">
        <w:rPr>
          <w:rFonts w:ascii="Times New Roman" w:eastAsia="Times New Roman" w:hAnsi="Times New Roman" w:cs="Times New Roman"/>
          <w:sz w:val="24"/>
          <w:szCs w:val="24"/>
          <w:lang w:eastAsia="cs-CZ"/>
        </w:rPr>
        <w:t xml:space="preserve">  </w:t>
      </w:r>
      <w:r w:rsidR="00303ADA"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22,8</w:t>
      </w:r>
    </w:p>
    <w:p w:rsidR="00E35AD7" w:rsidRPr="00B427B8" w:rsidRDefault="00E35AD7" w:rsidP="00770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Výživa</w:t>
      </w:r>
      <w:r w:rsidR="00D66E7B" w:rsidRPr="00B427B8">
        <w:rPr>
          <w:rFonts w:ascii="Times New Roman" w:eastAsia="Times New Roman" w:hAnsi="Times New Roman" w:cs="Times New Roman"/>
          <w:sz w:val="24"/>
          <w:szCs w:val="24"/>
          <w:lang w:eastAsia="cs-CZ"/>
        </w:rPr>
        <w:tab/>
      </w:r>
      <w:r w:rsidR="00D66E7B" w:rsidRPr="00B427B8">
        <w:rPr>
          <w:rFonts w:ascii="Times New Roman" w:eastAsia="Times New Roman" w:hAnsi="Times New Roman" w:cs="Times New Roman"/>
          <w:sz w:val="24"/>
          <w:szCs w:val="24"/>
          <w:lang w:eastAsia="cs-CZ"/>
        </w:rPr>
        <w:tab/>
      </w:r>
      <w:r w:rsidR="00D66E7B" w:rsidRPr="00B427B8">
        <w:rPr>
          <w:rFonts w:ascii="Times New Roman" w:eastAsia="Times New Roman" w:hAnsi="Times New Roman" w:cs="Times New Roman"/>
          <w:sz w:val="24"/>
          <w:szCs w:val="24"/>
          <w:lang w:eastAsia="cs-CZ"/>
        </w:rPr>
        <w:tab/>
      </w:r>
      <w:r w:rsidR="00D66E7B" w:rsidRPr="00B427B8">
        <w:rPr>
          <w:rFonts w:ascii="Times New Roman" w:eastAsia="Times New Roman" w:hAnsi="Times New Roman" w:cs="Times New Roman"/>
          <w:sz w:val="24"/>
          <w:szCs w:val="24"/>
          <w:lang w:eastAsia="cs-CZ"/>
        </w:rPr>
        <w:tab/>
      </w:r>
      <w:r w:rsidR="00D66E7B" w:rsidRPr="00B427B8">
        <w:rPr>
          <w:rFonts w:ascii="Times New Roman" w:eastAsia="Times New Roman" w:hAnsi="Times New Roman" w:cs="Times New Roman"/>
          <w:sz w:val="24"/>
          <w:szCs w:val="24"/>
          <w:lang w:eastAsia="cs-CZ"/>
        </w:rPr>
        <w:tab/>
      </w:r>
      <w:r w:rsidR="00D66E7B" w:rsidRPr="00B427B8">
        <w:rPr>
          <w:rFonts w:ascii="Times New Roman" w:eastAsia="Times New Roman" w:hAnsi="Times New Roman" w:cs="Times New Roman"/>
          <w:sz w:val="24"/>
          <w:szCs w:val="24"/>
          <w:lang w:eastAsia="cs-CZ"/>
        </w:rPr>
        <w:tab/>
      </w:r>
      <w:r w:rsidR="00D66E7B" w:rsidRPr="00B427B8">
        <w:rPr>
          <w:rFonts w:ascii="Times New Roman" w:eastAsia="Times New Roman" w:hAnsi="Times New Roman" w:cs="Times New Roman"/>
          <w:sz w:val="24"/>
          <w:szCs w:val="24"/>
          <w:lang w:eastAsia="cs-CZ"/>
        </w:rPr>
        <w:tab/>
      </w:r>
      <w:r w:rsidR="00D66E7B" w:rsidRPr="00B427B8">
        <w:rPr>
          <w:rFonts w:ascii="Times New Roman" w:eastAsia="Times New Roman" w:hAnsi="Times New Roman" w:cs="Times New Roman"/>
          <w:sz w:val="24"/>
          <w:szCs w:val="24"/>
          <w:lang w:eastAsia="cs-CZ"/>
        </w:rPr>
        <w:tab/>
      </w:r>
      <w:r w:rsidR="00770B85" w:rsidRPr="00B427B8">
        <w:rPr>
          <w:rFonts w:ascii="Times New Roman" w:eastAsia="Times New Roman" w:hAnsi="Times New Roman" w:cs="Times New Roman"/>
          <w:sz w:val="24"/>
          <w:szCs w:val="24"/>
          <w:lang w:eastAsia="cs-CZ"/>
        </w:rPr>
        <w:t>20,2</w:t>
      </w:r>
    </w:p>
    <w:p w:rsidR="00770B85" w:rsidRPr="00B427B8" w:rsidRDefault="00770B85" w:rsidP="00770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Zdravotní péče, telekomunikace, veřejné stravování</w:t>
      </w:r>
      <w:r w:rsidR="00D16E5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15,4</w:t>
      </w:r>
    </w:p>
    <w:p w:rsidR="00770B85" w:rsidRPr="00B427B8" w:rsidRDefault="00770B85" w:rsidP="00770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Ostatní zboží a služby</w:t>
      </w:r>
      <w:r w:rsidR="005A2CB2" w:rsidRPr="00B427B8">
        <w:rPr>
          <w:rFonts w:ascii="Times New Roman" w:eastAsia="Times New Roman" w:hAnsi="Times New Roman" w:cs="Times New Roman"/>
          <w:sz w:val="24"/>
          <w:szCs w:val="24"/>
          <w:lang w:eastAsia="cs-CZ"/>
        </w:rPr>
        <w:t>;</w:t>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D66E7B" w:rsidRPr="00B427B8">
        <w:rPr>
          <w:rFonts w:ascii="Times New Roman" w:eastAsia="Times New Roman" w:hAnsi="Times New Roman" w:cs="Times New Roman"/>
          <w:sz w:val="24"/>
          <w:szCs w:val="24"/>
          <w:lang w:eastAsia="cs-CZ"/>
        </w:rPr>
        <w:t xml:space="preserve">11,7 </w:t>
      </w:r>
      <w:r w:rsidRPr="00B427B8">
        <w:rPr>
          <w:rFonts w:ascii="Times New Roman" w:eastAsia="Times New Roman" w:hAnsi="Times New Roman" w:cs="Times New Roman"/>
          <w:sz w:val="24"/>
          <w:szCs w:val="24"/>
          <w:lang w:eastAsia="cs-CZ"/>
        </w:rPr>
        <w:t>11,4</w:t>
      </w:r>
    </w:p>
    <w:p w:rsidR="00770B85" w:rsidRPr="00B427B8" w:rsidRDefault="00770B85" w:rsidP="00770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Rekreace a kultura</w:t>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t xml:space="preserve">     </w:t>
      </w:r>
      <w:r w:rsidR="00D16E5E" w:rsidRPr="00B427B8">
        <w:rPr>
          <w:rFonts w:ascii="Times New Roman" w:eastAsia="Times New Roman" w:hAnsi="Times New Roman" w:cs="Times New Roman"/>
          <w:sz w:val="24"/>
          <w:szCs w:val="24"/>
          <w:lang w:eastAsia="cs-CZ"/>
        </w:rPr>
        <w:tab/>
        <w:t xml:space="preserve"> </w:t>
      </w:r>
      <w:r w:rsidR="00D16E5E" w:rsidRPr="00B427B8">
        <w:rPr>
          <w:rFonts w:ascii="Times New Roman" w:eastAsia="Times New Roman" w:hAnsi="Times New Roman" w:cs="Times New Roman"/>
          <w:sz w:val="24"/>
          <w:szCs w:val="24"/>
          <w:lang w:eastAsia="cs-CZ"/>
        </w:rPr>
        <w:tab/>
      </w:r>
      <w:r w:rsidR="005A2CB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9,0</w:t>
      </w:r>
    </w:p>
    <w:p w:rsidR="00770B85" w:rsidRPr="00B427B8" w:rsidRDefault="00770B85" w:rsidP="00770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Vybavení bytu a údržba</w:t>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D16E5E" w:rsidRPr="00B427B8">
        <w:rPr>
          <w:rFonts w:ascii="Times New Roman" w:eastAsia="Times New Roman" w:hAnsi="Times New Roman" w:cs="Times New Roman"/>
          <w:sz w:val="24"/>
          <w:szCs w:val="24"/>
          <w:lang w:eastAsia="cs-CZ"/>
        </w:rPr>
        <w:tab/>
      </w:r>
      <w:r w:rsidR="005A2CB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5,2</w:t>
      </w:r>
    </w:p>
    <w:p w:rsidR="00605E0C" w:rsidRPr="00B427B8" w:rsidRDefault="00605E0C" w:rsidP="00770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p>
    <w:p w:rsidR="00770B85" w:rsidRPr="00B427B8" w:rsidRDefault="00770B85" w:rsidP="00770B8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Analýza MPSV, Právo 14.</w:t>
      </w:r>
      <w:r w:rsidR="00303ADA"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 xml:space="preserve">listopadu 2013. </w:t>
      </w:r>
    </w:p>
    <w:p w:rsidR="00E35AD7" w:rsidRPr="00B427B8" w:rsidRDefault="00E35AD7" w:rsidP="00573C39">
      <w:pPr>
        <w:spacing w:after="0" w:line="240" w:lineRule="auto"/>
        <w:ind w:right="1152" w:firstLine="540"/>
        <w:jc w:val="both"/>
        <w:rPr>
          <w:rFonts w:ascii="Times New Roman" w:eastAsia="Times New Roman" w:hAnsi="Times New Roman" w:cs="Times New Roman"/>
          <w:i/>
          <w:sz w:val="24"/>
          <w:szCs w:val="24"/>
          <w:lang w:eastAsia="cs-CZ"/>
        </w:rPr>
      </w:pP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Stále větší je podíl výdajů na bydlení (nájem a energie), tj. až 18,2 % příjmů. Zátěž představuje pro 28,5 % domácností, problémy tu nemá pouze 8 % z domácností. Na 160 000 domácností zůstane po zaplacení těchto nákladů na všechny ostatní výdaje kolem 6 000 Kč měsíčně.</w:t>
      </w:r>
      <w:r w:rsidRPr="00B427B8">
        <w:rPr>
          <w:rFonts w:ascii="Times New Roman" w:eastAsia="Times New Roman" w:hAnsi="Times New Roman" w:cs="Times New Roman"/>
          <w:sz w:val="24"/>
          <w:szCs w:val="24"/>
          <w:vertAlign w:val="superscript"/>
          <w:lang w:eastAsia="cs-CZ"/>
        </w:rPr>
        <w:footnoteReference w:id="1001"/>
      </w:r>
      <w:r w:rsidRPr="00B427B8">
        <w:rPr>
          <w:rFonts w:ascii="Times New Roman" w:eastAsia="Times New Roman" w:hAnsi="Times New Roman" w:cs="Times New Roman"/>
          <w:sz w:val="24"/>
          <w:szCs w:val="24"/>
          <w:lang w:eastAsia="cs-CZ"/>
        </w:rPr>
        <w:t xml:space="preserve"> </w:t>
      </w:r>
    </w:p>
    <w:p w:rsidR="007926F1" w:rsidRPr="00B427B8" w:rsidRDefault="007926F1" w:rsidP="00573C39">
      <w:pPr>
        <w:spacing w:after="0" w:line="240" w:lineRule="auto"/>
        <w:ind w:right="1152"/>
        <w:jc w:val="both"/>
        <w:rPr>
          <w:rFonts w:ascii="Times New Roman" w:eastAsia="Times New Roman" w:hAnsi="Times New Roman" w:cs="Times New Roman"/>
          <w:b/>
          <w:bCs/>
          <w:i/>
          <w:sz w:val="24"/>
          <w:szCs w:val="24"/>
          <w:lang w:eastAsia="cs-CZ"/>
        </w:rPr>
      </w:pP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b/>
          <w:color w:val="7030A0"/>
          <w:sz w:val="24"/>
          <w:szCs w:val="24"/>
        </w:rPr>
      </w:pPr>
      <w:r>
        <w:rPr>
          <w:rFonts w:ascii="Times New Roman" w:hAnsi="Times New Roman" w:cs="Times New Roman"/>
          <w:b/>
          <w:color w:val="7030A0"/>
          <w:sz w:val="24"/>
          <w:szCs w:val="24"/>
        </w:rPr>
        <w:t>Na čem se v roce 2013 nejvíce šetřilo (%)</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Výdaje</w:t>
      </w:r>
      <w:r>
        <w:rPr>
          <w:rFonts w:ascii="Times New Roman" w:hAnsi="Times New Roman" w:cs="Times New Roman"/>
          <w:color w:val="7030A0"/>
          <w:sz w:val="20"/>
          <w:szCs w:val="20"/>
        </w:rPr>
        <w:tab/>
      </w:r>
      <w:r>
        <w:rPr>
          <w:rFonts w:ascii="Times New Roman" w:hAnsi="Times New Roman" w:cs="Times New Roman"/>
          <w:color w:val="7030A0"/>
          <w:sz w:val="20"/>
          <w:szCs w:val="20"/>
        </w:rPr>
        <w:tab/>
      </w:r>
      <w:r>
        <w:rPr>
          <w:rFonts w:ascii="Times New Roman" w:hAnsi="Times New Roman" w:cs="Times New Roman"/>
          <w:color w:val="7030A0"/>
          <w:sz w:val="20"/>
          <w:szCs w:val="20"/>
        </w:rPr>
        <w:tab/>
        <w:t>Evropa</w:t>
      </w:r>
      <w:r>
        <w:rPr>
          <w:rFonts w:ascii="Times New Roman" w:hAnsi="Times New Roman" w:cs="Times New Roman"/>
          <w:color w:val="7030A0"/>
          <w:sz w:val="20"/>
          <w:szCs w:val="20"/>
        </w:rPr>
        <w:tab/>
        <w:t xml:space="preserve"> Česká</w:t>
      </w:r>
      <w:r>
        <w:rPr>
          <w:rFonts w:ascii="Times New Roman" w:hAnsi="Times New Roman" w:cs="Times New Roman"/>
          <w:color w:val="7030A0"/>
          <w:sz w:val="20"/>
          <w:szCs w:val="20"/>
        </w:rPr>
        <w:tab/>
      </w:r>
      <w:r>
        <w:rPr>
          <w:rFonts w:ascii="Times New Roman" w:hAnsi="Times New Roman" w:cs="Times New Roman"/>
          <w:color w:val="7030A0"/>
          <w:sz w:val="20"/>
          <w:szCs w:val="20"/>
        </w:rPr>
        <w:tab/>
        <w:t>Nejvíce</w:t>
      </w:r>
      <w:r>
        <w:rPr>
          <w:rFonts w:ascii="Times New Roman" w:hAnsi="Times New Roman" w:cs="Times New Roman"/>
          <w:color w:val="7030A0"/>
          <w:sz w:val="20"/>
          <w:szCs w:val="20"/>
        </w:rPr>
        <w:tab/>
      </w:r>
      <w:r>
        <w:rPr>
          <w:rFonts w:ascii="Times New Roman" w:hAnsi="Times New Roman" w:cs="Times New Roman"/>
          <w:color w:val="7030A0"/>
          <w:sz w:val="20"/>
          <w:szCs w:val="20"/>
        </w:rPr>
        <w:tab/>
        <w:t>Nejméně</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ab/>
      </w:r>
      <w:r>
        <w:rPr>
          <w:rFonts w:ascii="Times New Roman" w:hAnsi="Times New Roman" w:cs="Times New Roman"/>
          <w:color w:val="7030A0"/>
          <w:sz w:val="20"/>
          <w:szCs w:val="20"/>
        </w:rPr>
        <w:tab/>
      </w:r>
      <w:r>
        <w:rPr>
          <w:rFonts w:ascii="Times New Roman" w:hAnsi="Times New Roman" w:cs="Times New Roman"/>
          <w:color w:val="7030A0"/>
          <w:sz w:val="20"/>
          <w:szCs w:val="20"/>
        </w:rPr>
        <w:tab/>
      </w:r>
      <w:r>
        <w:rPr>
          <w:rFonts w:ascii="Times New Roman" w:hAnsi="Times New Roman" w:cs="Times New Roman"/>
          <w:color w:val="7030A0"/>
          <w:sz w:val="20"/>
          <w:szCs w:val="20"/>
        </w:rPr>
        <w:tab/>
        <w:t>republika</w:t>
      </w:r>
      <w:r>
        <w:rPr>
          <w:rFonts w:ascii="Times New Roman" w:hAnsi="Times New Roman" w:cs="Times New Roman"/>
          <w:color w:val="7030A0"/>
          <w:sz w:val="20"/>
          <w:szCs w:val="20"/>
        </w:rPr>
        <w:tab/>
        <w:t>šetří</w:t>
      </w:r>
      <w:r>
        <w:rPr>
          <w:rFonts w:ascii="Times New Roman" w:hAnsi="Times New Roman" w:cs="Times New Roman"/>
          <w:color w:val="7030A0"/>
          <w:sz w:val="20"/>
          <w:szCs w:val="20"/>
        </w:rPr>
        <w:tab/>
      </w:r>
      <w:r>
        <w:rPr>
          <w:rFonts w:ascii="Times New Roman" w:hAnsi="Times New Roman" w:cs="Times New Roman"/>
          <w:color w:val="7030A0"/>
          <w:sz w:val="20"/>
          <w:szCs w:val="20"/>
        </w:rPr>
        <w:tab/>
        <w:t>šetří</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Volnočasové aktivity</w:t>
      </w:r>
      <w:r>
        <w:rPr>
          <w:rFonts w:ascii="Times New Roman" w:hAnsi="Times New Roman" w:cs="Times New Roman"/>
          <w:color w:val="7030A0"/>
          <w:sz w:val="20"/>
          <w:szCs w:val="20"/>
        </w:rPr>
        <w:tab/>
        <w:t>53</w:t>
      </w:r>
      <w:r>
        <w:rPr>
          <w:rFonts w:ascii="Times New Roman" w:hAnsi="Times New Roman" w:cs="Times New Roman"/>
          <w:color w:val="7030A0"/>
          <w:sz w:val="20"/>
          <w:szCs w:val="20"/>
        </w:rPr>
        <w:tab/>
        <w:t>47</w:t>
      </w:r>
      <w:r>
        <w:rPr>
          <w:rFonts w:ascii="Times New Roman" w:hAnsi="Times New Roman" w:cs="Times New Roman"/>
          <w:color w:val="7030A0"/>
          <w:sz w:val="20"/>
          <w:szCs w:val="20"/>
        </w:rPr>
        <w:tab/>
      </w:r>
      <w:r>
        <w:rPr>
          <w:rFonts w:ascii="Times New Roman" w:hAnsi="Times New Roman" w:cs="Times New Roman"/>
          <w:color w:val="7030A0"/>
          <w:sz w:val="20"/>
          <w:szCs w:val="20"/>
        </w:rPr>
        <w:tab/>
        <w:t>Itálie 72</w:t>
      </w:r>
      <w:r>
        <w:rPr>
          <w:rFonts w:ascii="Times New Roman" w:hAnsi="Times New Roman" w:cs="Times New Roman"/>
          <w:color w:val="7030A0"/>
          <w:sz w:val="20"/>
          <w:szCs w:val="20"/>
        </w:rPr>
        <w:tab/>
      </w:r>
      <w:r>
        <w:rPr>
          <w:rFonts w:ascii="Times New Roman" w:hAnsi="Times New Roman" w:cs="Times New Roman"/>
          <w:color w:val="7030A0"/>
          <w:sz w:val="20"/>
          <w:szCs w:val="20"/>
        </w:rPr>
        <w:tab/>
        <w:t>Lucembursko 38</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Oblečení</w:t>
      </w:r>
      <w:r>
        <w:rPr>
          <w:rFonts w:ascii="Times New Roman" w:hAnsi="Times New Roman" w:cs="Times New Roman"/>
          <w:color w:val="7030A0"/>
          <w:sz w:val="20"/>
          <w:szCs w:val="20"/>
        </w:rPr>
        <w:tab/>
      </w:r>
      <w:r>
        <w:rPr>
          <w:rFonts w:ascii="Times New Roman" w:hAnsi="Times New Roman" w:cs="Times New Roman"/>
          <w:color w:val="7030A0"/>
          <w:sz w:val="20"/>
          <w:szCs w:val="20"/>
        </w:rPr>
        <w:tab/>
        <w:t>48</w:t>
      </w:r>
      <w:r>
        <w:rPr>
          <w:rFonts w:ascii="Times New Roman" w:hAnsi="Times New Roman" w:cs="Times New Roman"/>
          <w:color w:val="7030A0"/>
          <w:sz w:val="20"/>
          <w:szCs w:val="20"/>
        </w:rPr>
        <w:tab/>
        <w:t>38</w:t>
      </w:r>
      <w:r>
        <w:rPr>
          <w:rFonts w:ascii="Times New Roman" w:hAnsi="Times New Roman" w:cs="Times New Roman"/>
          <w:color w:val="7030A0"/>
          <w:sz w:val="20"/>
          <w:szCs w:val="20"/>
        </w:rPr>
        <w:tab/>
      </w:r>
      <w:r>
        <w:rPr>
          <w:rFonts w:ascii="Times New Roman" w:hAnsi="Times New Roman" w:cs="Times New Roman"/>
          <w:color w:val="7030A0"/>
          <w:sz w:val="20"/>
          <w:szCs w:val="20"/>
        </w:rPr>
        <w:tab/>
        <w:t>Itálie 64</w:t>
      </w:r>
      <w:r>
        <w:rPr>
          <w:rFonts w:ascii="Times New Roman" w:hAnsi="Times New Roman" w:cs="Times New Roman"/>
          <w:color w:val="7030A0"/>
          <w:sz w:val="20"/>
          <w:szCs w:val="20"/>
        </w:rPr>
        <w:tab/>
      </w:r>
      <w:r>
        <w:rPr>
          <w:rFonts w:ascii="Times New Roman" w:hAnsi="Times New Roman" w:cs="Times New Roman"/>
          <w:color w:val="7030A0"/>
          <w:sz w:val="20"/>
          <w:szCs w:val="20"/>
        </w:rPr>
        <w:tab/>
        <w:t>Německo 29</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Dovolená</w:t>
      </w:r>
      <w:r>
        <w:rPr>
          <w:rFonts w:ascii="Times New Roman" w:hAnsi="Times New Roman" w:cs="Times New Roman"/>
          <w:color w:val="7030A0"/>
          <w:sz w:val="20"/>
          <w:szCs w:val="20"/>
        </w:rPr>
        <w:tab/>
      </w:r>
      <w:r>
        <w:rPr>
          <w:rFonts w:ascii="Times New Roman" w:hAnsi="Times New Roman" w:cs="Times New Roman"/>
          <w:color w:val="7030A0"/>
          <w:sz w:val="20"/>
          <w:szCs w:val="20"/>
        </w:rPr>
        <w:tab/>
        <w:t>45</w:t>
      </w:r>
      <w:r>
        <w:rPr>
          <w:rFonts w:ascii="Times New Roman" w:hAnsi="Times New Roman" w:cs="Times New Roman"/>
          <w:color w:val="7030A0"/>
          <w:sz w:val="20"/>
          <w:szCs w:val="20"/>
        </w:rPr>
        <w:tab/>
        <w:t>34</w:t>
      </w:r>
      <w:r>
        <w:rPr>
          <w:rFonts w:ascii="Times New Roman" w:hAnsi="Times New Roman" w:cs="Times New Roman"/>
          <w:color w:val="7030A0"/>
          <w:sz w:val="20"/>
          <w:szCs w:val="20"/>
        </w:rPr>
        <w:tab/>
        <w:t>Itálie, Španělsko</w:t>
      </w:r>
      <w:r>
        <w:rPr>
          <w:rFonts w:ascii="Times New Roman" w:hAnsi="Times New Roman" w:cs="Times New Roman"/>
          <w:color w:val="7030A0"/>
          <w:sz w:val="20"/>
          <w:szCs w:val="20"/>
        </w:rPr>
        <w:tab/>
        <w:t>61</w:t>
      </w:r>
      <w:r>
        <w:rPr>
          <w:rFonts w:ascii="Times New Roman" w:hAnsi="Times New Roman" w:cs="Times New Roman"/>
          <w:color w:val="7030A0"/>
          <w:sz w:val="20"/>
          <w:szCs w:val="20"/>
        </w:rPr>
        <w:tab/>
        <w:t>Nizozemsko 30</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Jídlo</w:t>
      </w:r>
      <w:r>
        <w:rPr>
          <w:rFonts w:ascii="Times New Roman" w:hAnsi="Times New Roman" w:cs="Times New Roman"/>
          <w:color w:val="7030A0"/>
          <w:sz w:val="20"/>
          <w:szCs w:val="20"/>
        </w:rPr>
        <w:tab/>
        <w:t xml:space="preserve"> </w:t>
      </w:r>
      <w:r>
        <w:rPr>
          <w:rFonts w:ascii="Times New Roman" w:hAnsi="Times New Roman" w:cs="Times New Roman"/>
          <w:color w:val="7030A0"/>
          <w:sz w:val="20"/>
          <w:szCs w:val="20"/>
        </w:rPr>
        <w:tab/>
      </w:r>
      <w:r>
        <w:rPr>
          <w:rFonts w:ascii="Times New Roman" w:hAnsi="Times New Roman" w:cs="Times New Roman"/>
          <w:color w:val="7030A0"/>
          <w:sz w:val="20"/>
          <w:szCs w:val="20"/>
        </w:rPr>
        <w:tab/>
        <w:t>29</w:t>
      </w:r>
      <w:r>
        <w:rPr>
          <w:rFonts w:ascii="Times New Roman" w:hAnsi="Times New Roman" w:cs="Times New Roman"/>
          <w:color w:val="7030A0"/>
          <w:sz w:val="20"/>
          <w:szCs w:val="20"/>
        </w:rPr>
        <w:tab/>
        <w:t>34</w:t>
      </w:r>
      <w:r>
        <w:rPr>
          <w:rFonts w:ascii="Times New Roman" w:hAnsi="Times New Roman" w:cs="Times New Roman"/>
          <w:color w:val="7030A0"/>
          <w:sz w:val="20"/>
          <w:szCs w:val="20"/>
        </w:rPr>
        <w:tab/>
      </w:r>
      <w:r>
        <w:rPr>
          <w:rFonts w:ascii="Times New Roman" w:hAnsi="Times New Roman" w:cs="Times New Roman"/>
          <w:color w:val="7030A0"/>
          <w:sz w:val="20"/>
          <w:szCs w:val="20"/>
        </w:rPr>
        <w:tab/>
        <w:t>Francie 39</w:t>
      </w:r>
      <w:r>
        <w:rPr>
          <w:rFonts w:ascii="Times New Roman" w:hAnsi="Times New Roman" w:cs="Times New Roman"/>
          <w:color w:val="7030A0"/>
          <w:sz w:val="20"/>
          <w:szCs w:val="20"/>
        </w:rPr>
        <w:tab/>
        <w:t>Lucembursko 17</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Bydlení (investice do</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zařízení, renovace)</w:t>
      </w:r>
      <w:r>
        <w:rPr>
          <w:rFonts w:ascii="Times New Roman" w:hAnsi="Times New Roman" w:cs="Times New Roman"/>
          <w:color w:val="7030A0"/>
          <w:sz w:val="20"/>
          <w:szCs w:val="20"/>
        </w:rPr>
        <w:tab/>
        <w:t>29</w:t>
      </w:r>
      <w:r>
        <w:rPr>
          <w:rFonts w:ascii="Times New Roman" w:hAnsi="Times New Roman" w:cs="Times New Roman"/>
          <w:color w:val="7030A0"/>
          <w:sz w:val="20"/>
          <w:szCs w:val="20"/>
        </w:rPr>
        <w:tab/>
        <w:t>13</w:t>
      </w:r>
      <w:r>
        <w:rPr>
          <w:rFonts w:ascii="Times New Roman" w:hAnsi="Times New Roman" w:cs="Times New Roman"/>
          <w:color w:val="7030A0"/>
          <w:sz w:val="20"/>
          <w:szCs w:val="20"/>
        </w:rPr>
        <w:tab/>
        <w:t>Itálie, Rumunsko 45</w:t>
      </w:r>
      <w:r>
        <w:rPr>
          <w:rFonts w:ascii="Times New Roman" w:hAnsi="Times New Roman" w:cs="Times New Roman"/>
          <w:color w:val="7030A0"/>
          <w:sz w:val="20"/>
          <w:szCs w:val="20"/>
        </w:rPr>
        <w:tab/>
        <w:t>Nizozemsko 17</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Telefon/internet</w:t>
      </w:r>
      <w:r>
        <w:rPr>
          <w:rFonts w:ascii="Times New Roman" w:hAnsi="Times New Roman" w:cs="Times New Roman"/>
          <w:color w:val="7030A0"/>
          <w:sz w:val="20"/>
          <w:szCs w:val="20"/>
        </w:rPr>
        <w:tab/>
      </w:r>
      <w:r>
        <w:rPr>
          <w:rFonts w:ascii="Times New Roman" w:hAnsi="Times New Roman" w:cs="Times New Roman"/>
          <w:color w:val="7030A0"/>
          <w:sz w:val="20"/>
          <w:szCs w:val="20"/>
        </w:rPr>
        <w:tab/>
        <w:t>25</w:t>
      </w:r>
      <w:r>
        <w:rPr>
          <w:rFonts w:ascii="Times New Roman" w:hAnsi="Times New Roman" w:cs="Times New Roman"/>
          <w:color w:val="7030A0"/>
          <w:sz w:val="20"/>
          <w:szCs w:val="20"/>
        </w:rPr>
        <w:tab/>
        <w:t>25</w:t>
      </w:r>
      <w:r>
        <w:rPr>
          <w:rFonts w:ascii="Times New Roman" w:hAnsi="Times New Roman" w:cs="Times New Roman"/>
          <w:color w:val="7030A0"/>
          <w:sz w:val="20"/>
          <w:szCs w:val="20"/>
        </w:rPr>
        <w:tab/>
      </w:r>
      <w:r>
        <w:rPr>
          <w:rFonts w:ascii="Times New Roman" w:hAnsi="Times New Roman" w:cs="Times New Roman"/>
          <w:color w:val="7030A0"/>
          <w:sz w:val="20"/>
          <w:szCs w:val="20"/>
        </w:rPr>
        <w:tab/>
        <w:t xml:space="preserve">Španělsko 39 </w:t>
      </w:r>
      <w:r>
        <w:rPr>
          <w:rFonts w:ascii="Times New Roman" w:hAnsi="Times New Roman" w:cs="Times New Roman"/>
          <w:color w:val="7030A0"/>
          <w:sz w:val="20"/>
          <w:szCs w:val="20"/>
        </w:rPr>
        <w:tab/>
        <w:t>Rakousko 14</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Výdaje jsem</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 xml:space="preserve"> neomezoval(a) </w:t>
      </w:r>
      <w:r>
        <w:rPr>
          <w:rFonts w:ascii="Times New Roman" w:hAnsi="Times New Roman" w:cs="Times New Roman"/>
          <w:color w:val="7030A0"/>
          <w:sz w:val="20"/>
          <w:szCs w:val="20"/>
        </w:rPr>
        <w:tab/>
      </w:r>
      <w:r>
        <w:rPr>
          <w:rFonts w:ascii="Times New Roman" w:hAnsi="Times New Roman" w:cs="Times New Roman"/>
          <w:color w:val="7030A0"/>
          <w:sz w:val="20"/>
          <w:szCs w:val="20"/>
        </w:rPr>
        <w:tab/>
        <w:t>22</w:t>
      </w:r>
      <w:r>
        <w:rPr>
          <w:rFonts w:ascii="Times New Roman" w:hAnsi="Times New Roman" w:cs="Times New Roman"/>
          <w:color w:val="7030A0"/>
          <w:sz w:val="20"/>
          <w:szCs w:val="20"/>
        </w:rPr>
        <w:tab/>
        <w:t>33</w:t>
      </w:r>
      <w:r>
        <w:rPr>
          <w:rFonts w:ascii="Times New Roman" w:hAnsi="Times New Roman" w:cs="Times New Roman"/>
          <w:color w:val="7030A0"/>
          <w:sz w:val="20"/>
          <w:szCs w:val="20"/>
        </w:rPr>
        <w:tab/>
      </w:r>
      <w:r>
        <w:rPr>
          <w:rFonts w:ascii="Times New Roman" w:hAnsi="Times New Roman" w:cs="Times New Roman"/>
          <w:color w:val="7030A0"/>
          <w:sz w:val="20"/>
          <w:szCs w:val="20"/>
        </w:rPr>
        <w:tab/>
        <w:t>Itálie 11</w:t>
      </w:r>
      <w:r>
        <w:rPr>
          <w:rFonts w:ascii="Times New Roman" w:hAnsi="Times New Roman" w:cs="Times New Roman"/>
          <w:color w:val="7030A0"/>
          <w:sz w:val="20"/>
          <w:szCs w:val="20"/>
        </w:rPr>
        <w:tab/>
      </w:r>
      <w:r>
        <w:rPr>
          <w:rFonts w:ascii="Times New Roman" w:hAnsi="Times New Roman" w:cs="Times New Roman"/>
          <w:color w:val="7030A0"/>
          <w:sz w:val="20"/>
          <w:szCs w:val="20"/>
        </w:rPr>
        <w:tab/>
        <w:t>Nizozemsko 40</w:t>
      </w: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p>
    <w:p w:rsidR="00804A0B" w:rsidRDefault="00804A0B" w:rsidP="00804A0B">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Pr>
          <w:rFonts w:ascii="Times New Roman" w:hAnsi="Times New Roman" w:cs="Times New Roman"/>
          <w:color w:val="7030A0"/>
          <w:sz w:val="20"/>
          <w:szCs w:val="20"/>
        </w:rPr>
        <w:t>Zdroj: ING Bank, Právo, 11. února 2014.</w:t>
      </w:r>
    </w:p>
    <w:p w:rsidR="007926F1" w:rsidRPr="00B427B8" w:rsidRDefault="007926F1" w:rsidP="00573C39">
      <w:pPr>
        <w:spacing w:after="0" w:line="240" w:lineRule="auto"/>
        <w:ind w:right="1152"/>
        <w:jc w:val="both"/>
        <w:rPr>
          <w:rFonts w:ascii="Times New Roman" w:eastAsia="Times New Roman" w:hAnsi="Times New Roman" w:cs="Times New Roman"/>
          <w:b/>
          <w:bCs/>
          <w:i/>
          <w:sz w:val="24"/>
          <w:szCs w:val="24"/>
          <w:lang w:eastAsia="cs-CZ"/>
        </w:rPr>
      </w:pPr>
    </w:p>
    <w:p w:rsidR="00804A0B" w:rsidRDefault="00804A0B" w:rsidP="00573C39">
      <w:pPr>
        <w:spacing w:after="0" w:line="240" w:lineRule="auto"/>
        <w:ind w:right="1152"/>
        <w:jc w:val="both"/>
        <w:rPr>
          <w:rFonts w:ascii="Times New Roman" w:eastAsia="Times New Roman" w:hAnsi="Times New Roman" w:cs="Times New Roman"/>
          <w:b/>
          <w:bCs/>
          <w:i/>
          <w:sz w:val="24"/>
          <w:szCs w:val="24"/>
          <w:lang w:eastAsia="cs-CZ"/>
        </w:rPr>
      </w:pPr>
    </w:p>
    <w:p w:rsidR="00804A0B" w:rsidRDefault="00804A0B" w:rsidP="00573C39">
      <w:pPr>
        <w:spacing w:after="0" w:line="240" w:lineRule="auto"/>
        <w:ind w:right="1152"/>
        <w:jc w:val="both"/>
        <w:rPr>
          <w:rFonts w:ascii="Times New Roman" w:eastAsia="Times New Roman" w:hAnsi="Times New Roman" w:cs="Times New Roman"/>
          <w:b/>
          <w:bCs/>
          <w:i/>
          <w:sz w:val="24"/>
          <w:szCs w:val="24"/>
          <w:lang w:eastAsia="cs-CZ"/>
        </w:rPr>
      </w:pPr>
    </w:p>
    <w:p w:rsidR="009B6752" w:rsidRDefault="009B6752" w:rsidP="00573C39">
      <w:pPr>
        <w:spacing w:after="0" w:line="240" w:lineRule="auto"/>
        <w:ind w:right="1152"/>
        <w:jc w:val="both"/>
        <w:rPr>
          <w:rFonts w:ascii="Times New Roman" w:eastAsia="Times New Roman" w:hAnsi="Times New Roman" w:cs="Times New Roman"/>
          <w:b/>
          <w:bCs/>
          <w:i/>
          <w:sz w:val="24"/>
          <w:szCs w:val="24"/>
          <w:lang w:eastAsia="cs-CZ"/>
        </w:rPr>
      </w:pPr>
    </w:p>
    <w:p w:rsidR="009B6752" w:rsidRDefault="009B6752" w:rsidP="00573C39">
      <w:pPr>
        <w:spacing w:after="0" w:line="240" w:lineRule="auto"/>
        <w:ind w:right="1152"/>
        <w:jc w:val="both"/>
        <w:rPr>
          <w:rFonts w:ascii="Times New Roman" w:eastAsia="Times New Roman" w:hAnsi="Times New Roman" w:cs="Times New Roman"/>
          <w:b/>
          <w:bCs/>
          <w:i/>
          <w:sz w:val="24"/>
          <w:szCs w:val="24"/>
          <w:lang w:eastAsia="cs-CZ"/>
        </w:rPr>
      </w:pPr>
    </w:p>
    <w:p w:rsidR="007926F1" w:rsidRPr="00B427B8" w:rsidRDefault="007926F1"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lastRenderedPageBreak/>
        <w:t xml:space="preserve">Nepřeceňuje Česko své problémy? </w:t>
      </w:r>
    </w:p>
    <w:p w:rsidR="001115A1" w:rsidRPr="00B427B8" w:rsidRDefault="001115A1" w:rsidP="001115A1">
      <w:pPr>
        <w:pStyle w:val="Normlnweb"/>
        <w:spacing w:after="0" w:afterAutospacing="0"/>
        <w:ind w:right="1134" w:firstLine="567"/>
        <w:jc w:val="both"/>
      </w:pPr>
      <w:r w:rsidRPr="00B427B8">
        <w:t>Česko bylo v roce 2012 mezi 27 zeměmi EU na sedmnáctém místě. HDP země byl o 21 procent nižší, než je průměr Unie. Horší než Česko jsou Slovensko, Portugalsko, Řecko</w:t>
      </w:r>
      <w:r w:rsidR="00D37DFA" w:rsidRPr="00B427B8">
        <w:t>, pobaltské země, Polsko, Rumunsko a Bulharsko.</w:t>
      </w:r>
      <w:r w:rsidR="00D37DFA" w:rsidRPr="00B427B8">
        <w:rPr>
          <w:rStyle w:val="Znakapoznpodarou"/>
        </w:rPr>
        <w:footnoteReference w:id="1002"/>
      </w:r>
      <w:r w:rsidR="00D37DFA" w:rsidRPr="00B427B8">
        <w:t xml:space="preserve"> </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Ve srovnání s některými zeměmi střední a jihovýchodní Evropy se</w:t>
      </w:r>
      <w:r w:rsidR="003E6740"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zdá být Česká republika záviděníhodným a následováníhodným příkladem. Kromě toho, že ji MMF upozornil, že až moc šetří, vychází jako země bez velkých boháčů i bez velké chudoby. Má údajně podle německého statistického úřadu Destatis v EU nejnižší počet chudých, tj. 9 % (průměr v zemích EU je 16,4 procenta, v Chorvatsku např. 21,5 procenta), nejpočetnější střední třídu, či nejnižší zatížení mezd v EU. </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Chorvatsku byli např. v roce </w:t>
      </w:r>
      <w:r w:rsidRPr="00B427B8">
        <w:rPr>
          <w:rFonts w:ascii="Times New Roman" w:hAnsi="Times New Roman" w:cs="Times New Roman"/>
          <w:b/>
          <w:sz w:val="24"/>
          <w:szCs w:val="24"/>
        </w:rPr>
        <w:t>2010</w:t>
      </w:r>
      <w:r w:rsidRPr="00B427B8">
        <w:rPr>
          <w:rFonts w:ascii="Times New Roman" w:hAnsi="Times New Roman" w:cs="Times New Roman"/>
          <w:sz w:val="24"/>
          <w:szCs w:val="24"/>
        </w:rPr>
        <w:t xml:space="preserve"> pod hranicí chudoby lidé, jejichž měsíční příjem nedosáhl 277 </w:t>
      </w:r>
      <w:hyperlink r:id="rId13" w:tooltip="http://tema.novinky.cz/euro" w:history="1">
        <w:r w:rsidRPr="00B427B8">
          <w:rPr>
            <w:rFonts w:ascii="Times New Roman" w:hAnsi="Times New Roman" w:cs="Times New Roman"/>
            <w:sz w:val="24"/>
            <w:szCs w:val="24"/>
          </w:rPr>
          <w:t>eur</w:t>
        </w:r>
      </w:hyperlink>
      <w:r w:rsidRPr="00B427B8">
        <w:rPr>
          <w:rFonts w:ascii="Times New Roman" w:hAnsi="Times New Roman" w:cs="Times New Roman"/>
          <w:sz w:val="24"/>
          <w:szCs w:val="24"/>
        </w:rPr>
        <w:t>o (7</w:t>
      </w:r>
      <w:r w:rsidR="00A62FE0" w:rsidRPr="00B427B8">
        <w:rPr>
          <w:rFonts w:ascii="Times New Roman" w:hAnsi="Times New Roman" w:cs="Times New Roman"/>
          <w:sz w:val="24"/>
          <w:szCs w:val="24"/>
        </w:rPr>
        <w:t xml:space="preserve"> </w:t>
      </w:r>
      <w:r w:rsidRPr="00B427B8">
        <w:rPr>
          <w:rFonts w:ascii="Times New Roman" w:hAnsi="Times New Roman" w:cs="Times New Roman"/>
          <w:sz w:val="24"/>
          <w:szCs w:val="24"/>
        </w:rPr>
        <w:t>140 korun), v Česku byla v té době hranice chudoby 373 eur (podle nynějšího kurzu 9600 korun, za chudou je ale v ČR považována samostatně žijící osoba, pokud je její příjem nižší než 9</w:t>
      </w:r>
      <w:r w:rsidR="00A62FE0" w:rsidRPr="00B427B8">
        <w:rPr>
          <w:rFonts w:ascii="Times New Roman" w:hAnsi="Times New Roman" w:cs="Times New Roman"/>
          <w:sz w:val="24"/>
          <w:szCs w:val="24"/>
        </w:rPr>
        <w:t xml:space="preserve"> </w:t>
      </w:r>
      <w:r w:rsidRPr="00B427B8">
        <w:rPr>
          <w:rFonts w:ascii="Times New Roman" w:hAnsi="Times New Roman" w:cs="Times New Roman"/>
          <w:sz w:val="24"/>
          <w:szCs w:val="24"/>
        </w:rPr>
        <w:t>420 korun měsíčně).</w:t>
      </w:r>
      <w:r w:rsidRPr="00B427B8">
        <w:rPr>
          <w:rFonts w:ascii="Times New Roman" w:hAnsi="Times New Roman" w:cs="Times New Roman"/>
          <w:sz w:val="24"/>
          <w:szCs w:val="24"/>
          <w:vertAlign w:val="superscript"/>
        </w:rPr>
        <w:footnoteReference w:id="1003"/>
      </w:r>
      <w:r w:rsidRPr="00B427B8">
        <w:rPr>
          <w:rFonts w:ascii="Times New Roman" w:hAnsi="Times New Roman" w:cs="Times New Roman"/>
          <w:sz w:val="24"/>
          <w:szCs w:val="24"/>
        </w:rPr>
        <w:t xml:space="preserve"> </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Česko vede i ve </w:t>
      </w:r>
      <w:r w:rsidR="009C542D" w:rsidRPr="00B427B8">
        <w:rPr>
          <w:rFonts w:ascii="Times New Roman" w:hAnsi="Times New Roman" w:cs="Times New Roman"/>
          <w:sz w:val="24"/>
          <w:szCs w:val="24"/>
        </w:rPr>
        <w:t>v</w:t>
      </w:r>
      <w:r w:rsidRPr="00B427B8">
        <w:rPr>
          <w:rFonts w:ascii="Times New Roman" w:hAnsi="Times New Roman" w:cs="Times New Roman"/>
          <w:sz w:val="24"/>
          <w:szCs w:val="24"/>
        </w:rPr>
        <w:t xml:space="preserve">elikosti střední třídy, zatímco např. zmiňované Chorvatsko bylo co do počtu lidí v kategorii „páteře“ každé společnosti a ekonomiky na konci žebříčku. </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Z údajů SÚ Destatis vyplývá, že 20 procent Čechů s největšími příjmy vydělá 3,5krát více než 20 procent nejchudších, avšak v Chorvatsku vydělá pětina nejbohatších občanů v průměru 5,6krát více než pětina nejchudších. O Česku se tak traduje, že nemá nadprůměr ani velkých boháčů, ani chudých.</w:t>
      </w:r>
    </w:p>
    <w:p w:rsidR="00472F77" w:rsidRPr="00B427B8" w:rsidRDefault="00472F77" w:rsidP="00A62FE0">
      <w:pPr>
        <w:autoSpaceDE w:val="0"/>
        <w:autoSpaceDN w:val="0"/>
        <w:adjustRightInd w:val="0"/>
        <w:spacing w:after="0" w:line="240" w:lineRule="auto"/>
        <w:ind w:right="1152"/>
        <w:jc w:val="both"/>
        <w:rPr>
          <w:rFonts w:ascii="Times New Roman" w:hAnsi="Times New Roman" w:cs="Times New Roman"/>
          <w:b/>
          <w:sz w:val="24"/>
          <w:szCs w:val="24"/>
        </w:rPr>
      </w:pPr>
    </w:p>
    <w:p w:rsidR="00472F77" w:rsidRPr="00B427B8" w:rsidRDefault="00472F77" w:rsidP="00A62FE0">
      <w:pPr>
        <w:autoSpaceDE w:val="0"/>
        <w:autoSpaceDN w:val="0"/>
        <w:adjustRightInd w:val="0"/>
        <w:spacing w:after="0" w:line="240" w:lineRule="auto"/>
        <w:ind w:right="1152"/>
        <w:jc w:val="both"/>
        <w:rPr>
          <w:rFonts w:ascii="Times New Roman" w:hAnsi="Times New Roman" w:cs="Times New Roman"/>
          <w:b/>
          <w:sz w:val="24"/>
          <w:szCs w:val="24"/>
        </w:rPr>
      </w:pPr>
    </w:p>
    <w:p w:rsidR="00C9106E"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b/>
          <w:sz w:val="24"/>
          <w:szCs w:val="24"/>
        </w:rPr>
        <w:t xml:space="preserve">HDP na 1 obyvatele ve standardech kupní síly </w:t>
      </w:r>
      <w:r w:rsidRPr="00B427B8">
        <w:rPr>
          <w:rFonts w:ascii="Times New Roman" w:hAnsi="Times New Roman" w:cs="Times New Roman"/>
          <w:sz w:val="24"/>
          <w:szCs w:val="24"/>
        </w:rPr>
        <w:t>(PPS</w:t>
      </w:r>
      <w:r w:rsidR="00A3343C" w:rsidRPr="00B427B8">
        <w:rPr>
          <w:rFonts w:ascii="Times New Roman" w:hAnsi="Times New Roman" w:cs="Times New Roman"/>
          <w:sz w:val="24"/>
          <w:szCs w:val="24"/>
        </w:rPr>
        <w:t xml:space="preserve">) </w:t>
      </w:r>
      <w:r w:rsidR="00DB283D" w:rsidRPr="00B427B8">
        <w:rPr>
          <w:rFonts w:ascii="Times New Roman" w:hAnsi="Times New Roman" w:cs="Times New Roman"/>
          <w:sz w:val="24"/>
          <w:szCs w:val="24"/>
        </w:rPr>
        <w:t>v letech 2000 až 2011</w:t>
      </w:r>
    </w:p>
    <w:p w:rsidR="007926F1" w:rsidRPr="00B427B8" w:rsidRDefault="00A3343C"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C9106E">
        <w:rPr>
          <w:rFonts w:ascii="Times New Roman" w:hAnsi="Times New Roman" w:cs="Times New Roman"/>
          <w:color w:val="7030A0"/>
          <w:sz w:val="24"/>
          <w:szCs w:val="24"/>
        </w:rPr>
        <w:t>(v procentech,</w:t>
      </w:r>
      <w:r w:rsidRPr="00B427B8">
        <w:rPr>
          <w:rFonts w:ascii="Times New Roman" w:hAnsi="Times New Roman" w:cs="Times New Roman"/>
          <w:sz w:val="24"/>
          <w:szCs w:val="24"/>
        </w:rPr>
        <w:t xml:space="preserve"> EU 27 = 100)</w:t>
      </w:r>
    </w:p>
    <w:p w:rsidR="006111C5" w:rsidRPr="00B427B8" w:rsidRDefault="006111C5"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2000              2011</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Eurozóna (17)</w:t>
      </w:r>
      <w:r w:rsidR="00472F77" w:rsidRPr="00B427B8">
        <w:rPr>
          <w:rFonts w:ascii="Times New Roman" w:hAnsi="Times New Roman" w:cs="Times New Roman"/>
          <w:sz w:val="24"/>
          <w:szCs w:val="24"/>
        </w:rPr>
        <w:tab/>
      </w:r>
      <w:r w:rsidR="00472F77" w:rsidRPr="00B427B8">
        <w:rPr>
          <w:rFonts w:ascii="Times New Roman" w:hAnsi="Times New Roman" w:cs="Times New Roman"/>
          <w:sz w:val="24"/>
          <w:szCs w:val="24"/>
        </w:rPr>
        <w:tab/>
      </w:r>
      <w:r w:rsidR="00210E96" w:rsidRPr="00B427B8">
        <w:rPr>
          <w:rFonts w:ascii="Times New Roman" w:hAnsi="Times New Roman" w:cs="Times New Roman"/>
          <w:sz w:val="24"/>
          <w:szCs w:val="24"/>
        </w:rPr>
        <w:t xml:space="preserve"> 112</w:t>
      </w:r>
      <w:r w:rsidR="005A2CB2" w:rsidRPr="00B427B8">
        <w:rPr>
          <w:rFonts w:ascii="Times New Roman" w:hAnsi="Times New Roman" w:cs="Times New Roman"/>
          <w:sz w:val="24"/>
          <w:szCs w:val="24"/>
        </w:rPr>
        <w:tab/>
      </w:r>
      <w:r w:rsidR="00472F77" w:rsidRPr="00B427B8">
        <w:rPr>
          <w:rFonts w:ascii="Times New Roman" w:hAnsi="Times New Roman" w:cs="Times New Roman"/>
          <w:sz w:val="24"/>
          <w:szCs w:val="24"/>
        </w:rPr>
        <w:tab/>
      </w:r>
      <w:r w:rsidRPr="00B427B8">
        <w:rPr>
          <w:rFonts w:ascii="Times New Roman" w:hAnsi="Times New Roman" w:cs="Times New Roman"/>
          <w:sz w:val="24"/>
          <w:szCs w:val="24"/>
        </w:rPr>
        <w:t xml:space="preserve"> 108</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Česká</w:t>
      </w:r>
      <w:r w:rsidR="00472F77" w:rsidRPr="00B427B8">
        <w:rPr>
          <w:rFonts w:ascii="Times New Roman" w:hAnsi="Times New Roman" w:cs="Times New Roman"/>
          <w:b/>
          <w:sz w:val="24"/>
          <w:szCs w:val="24"/>
        </w:rPr>
        <w:tab/>
      </w:r>
      <w:r w:rsidR="00C9106E">
        <w:rPr>
          <w:rFonts w:ascii="Times New Roman" w:hAnsi="Times New Roman" w:cs="Times New Roman"/>
          <w:b/>
          <w:sz w:val="24"/>
          <w:szCs w:val="24"/>
        </w:rPr>
        <w:t>republika</w:t>
      </w:r>
      <w:r w:rsidR="00472F77" w:rsidRPr="00B427B8">
        <w:rPr>
          <w:rFonts w:ascii="Times New Roman" w:hAnsi="Times New Roman" w:cs="Times New Roman"/>
          <w:b/>
          <w:sz w:val="24"/>
          <w:szCs w:val="24"/>
        </w:rPr>
        <w:tab/>
        <w:t xml:space="preserve">  </w:t>
      </w:r>
      <w:r w:rsidRPr="00B427B8">
        <w:rPr>
          <w:rFonts w:ascii="Times New Roman" w:hAnsi="Times New Roman" w:cs="Times New Roman"/>
          <w:b/>
          <w:sz w:val="24"/>
          <w:szCs w:val="24"/>
        </w:rPr>
        <w:t xml:space="preserve"> 71 </w:t>
      </w:r>
      <w:r w:rsidR="003E6740" w:rsidRPr="00B427B8">
        <w:rPr>
          <w:rFonts w:ascii="Times New Roman" w:hAnsi="Times New Roman" w:cs="Times New Roman"/>
          <w:b/>
          <w:sz w:val="24"/>
          <w:szCs w:val="24"/>
        </w:rPr>
        <w:t>*</w:t>
      </w:r>
      <w:r w:rsidR="00472F77" w:rsidRPr="00B427B8">
        <w:rPr>
          <w:rFonts w:ascii="Times New Roman" w:hAnsi="Times New Roman" w:cs="Times New Roman"/>
          <w:b/>
          <w:sz w:val="24"/>
          <w:szCs w:val="24"/>
        </w:rPr>
        <w:tab/>
      </w:r>
      <w:r w:rsidR="00472F77" w:rsidRPr="00B427B8">
        <w:rPr>
          <w:rFonts w:ascii="Times New Roman" w:hAnsi="Times New Roman" w:cs="Times New Roman"/>
          <w:b/>
          <w:sz w:val="24"/>
          <w:szCs w:val="24"/>
        </w:rPr>
        <w:tab/>
        <w:t xml:space="preserve">  </w:t>
      </w:r>
      <w:r w:rsidRPr="00B427B8">
        <w:rPr>
          <w:rFonts w:ascii="Times New Roman" w:hAnsi="Times New Roman" w:cs="Times New Roman"/>
          <w:b/>
          <w:sz w:val="24"/>
          <w:szCs w:val="24"/>
        </w:rPr>
        <w:t>80</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Finsko</w:t>
      </w:r>
      <w:r w:rsidR="00472F77" w:rsidRPr="00B427B8">
        <w:rPr>
          <w:rFonts w:ascii="Times New Roman" w:hAnsi="Times New Roman" w:cs="Times New Roman"/>
          <w:sz w:val="24"/>
          <w:szCs w:val="24"/>
        </w:rPr>
        <w:tab/>
      </w:r>
      <w:r w:rsidR="00472F77" w:rsidRPr="00B427B8">
        <w:rPr>
          <w:rFonts w:ascii="Times New Roman" w:hAnsi="Times New Roman" w:cs="Times New Roman"/>
          <w:sz w:val="24"/>
          <w:szCs w:val="24"/>
        </w:rPr>
        <w:tab/>
      </w:r>
      <w:r w:rsidR="00472F77" w:rsidRPr="00B427B8">
        <w:rPr>
          <w:rFonts w:ascii="Times New Roman" w:hAnsi="Times New Roman" w:cs="Times New Roman"/>
          <w:sz w:val="24"/>
          <w:szCs w:val="24"/>
        </w:rPr>
        <w:tab/>
        <w:t xml:space="preserve"> </w:t>
      </w:r>
      <w:r w:rsidR="00210E96" w:rsidRPr="00B427B8">
        <w:rPr>
          <w:rFonts w:ascii="Times New Roman" w:hAnsi="Times New Roman" w:cs="Times New Roman"/>
          <w:sz w:val="24"/>
          <w:szCs w:val="24"/>
        </w:rPr>
        <w:t xml:space="preserve">117 </w:t>
      </w:r>
      <w:r w:rsidR="005A2CB2" w:rsidRPr="00B427B8">
        <w:rPr>
          <w:rFonts w:ascii="Times New Roman" w:hAnsi="Times New Roman" w:cs="Times New Roman"/>
          <w:sz w:val="24"/>
          <w:szCs w:val="24"/>
        </w:rPr>
        <w:tab/>
      </w:r>
      <w:r w:rsidR="00210E96" w:rsidRPr="00B427B8">
        <w:rPr>
          <w:rFonts w:ascii="Times New Roman" w:hAnsi="Times New Roman" w:cs="Times New Roman"/>
          <w:sz w:val="24"/>
          <w:szCs w:val="24"/>
        </w:rPr>
        <w:t xml:space="preserve">           </w:t>
      </w:r>
      <w:r w:rsidR="00F7677F" w:rsidRPr="00B427B8">
        <w:rPr>
          <w:rFonts w:ascii="Times New Roman" w:hAnsi="Times New Roman" w:cs="Times New Roman"/>
          <w:sz w:val="24"/>
          <w:szCs w:val="24"/>
        </w:rPr>
        <w:t xml:space="preserve"> </w:t>
      </w:r>
      <w:r w:rsidRPr="00B427B8">
        <w:rPr>
          <w:rFonts w:ascii="Times New Roman" w:hAnsi="Times New Roman" w:cs="Times New Roman"/>
          <w:sz w:val="24"/>
          <w:szCs w:val="24"/>
        </w:rPr>
        <w:t> 116</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Irsko</w:t>
      </w:r>
      <w:r w:rsidR="00472F77" w:rsidRPr="00B427B8">
        <w:rPr>
          <w:rFonts w:ascii="Times New Roman" w:hAnsi="Times New Roman" w:cs="Times New Roman"/>
          <w:sz w:val="24"/>
          <w:szCs w:val="24"/>
        </w:rPr>
        <w:tab/>
      </w:r>
      <w:r w:rsidR="00472F77" w:rsidRPr="00B427B8">
        <w:rPr>
          <w:rFonts w:ascii="Times New Roman" w:hAnsi="Times New Roman" w:cs="Times New Roman"/>
          <w:sz w:val="24"/>
          <w:szCs w:val="24"/>
        </w:rPr>
        <w:tab/>
      </w:r>
      <w:r w:rsidR="00472F77" w:rsidRPr="00B427B8">
        <w:rPr>
          <w:rFonts w:ascii="Times New Roman" w:hAnsi="Times New Roman" w:cs="Times New Roman"/>
          <w:sz w:val="24"/>
          <w:szCs w:val="24"/>
        </w:rPr>
        <w:tab/>
      </w:r>
      <w:r w:rsidR="00F7677F" w:rsidRPr="00B427B8">
        <w:rPr>
          <w:rFonts w:ascii="Times New Roman" w:hAnsi="Times New Roman" w:cs="Times New Roman"/>
          <w:sz w:val="24"/>
          <w:szCs w:val="24"/>
        </w:rPr>
        <w:t xml:space="preserve"> </w:t>
      </w:r>
      <w:r w:rsidRPr="00B427B8">
        <w:rPr>
          <w:rFonts w:ascii="Times New Roman" w:hAnsi="Times New Roman" w:cs="Times New Roman"/>
          <w:sz w:val="24"/>
          <w:szCs w:val="24"/>
        </w:rPr>
        <w:t>132</w:t>
      </w:r>
      <w:r w:rsidR="00472F77" w:rsidRPr="00B427B8">
        <w:rPr>
          <w:rFonts w:ascii="Times New Roman" w:hAnsi="Times New Roman" w:cs="Times New Roman"/>
          <w:sz w:val="24"/>
          <w:szCs w:val="24"/>
          <w:vertAlign w:val="superscript"/>
        </w:rPr>
        <w:tab/>
      </w:r>
      <w:r w:rsidR="00472F77" w:rsidRPr="00B427B8">
        <w:rPr>
          <w:rFonts w:ascii="Times New Roman" w:hAnsi="Times New Roman" w:cs="Times New Roman"/>
          <w:sz w:val="24"/>
          <w:szCs w:val="24"/>
        </w:rPr>
        <w:tab/>
      </w:r>
      <w:r w:rsidR="00F7677F" w:rsidRPr="00B427B8">
        <w:rPr>
          <w:rFonts w:ascii="Times New Roman" w:hAnsi="Times New Roman" w:cs="Times New Roman"/>
          <w:sz w:val="24"/>
          <w:szCs w:val="24"/>
        </w:rPr>
        <w:t xml:space="preserve"> </w:t>
      </w:r>
      <w:r w:rsidRPr="00B427B8">
        <w:rPr>
          <w:rFonts w:ascii="Times New Roman" w:hAnsi="Times New Roman" w:cs="Times New Roman"/>
          <w:sz w:val="24"/>
          <w:szCs w:val="24"/>
        </w:rPr>
        <w:t>127</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Lucembursko</w:t>
      </w:r>
      <w:r w:rsidR="005A2CB2" w:rsidRPr="00B427B8">
        <w:rPr>
          <w:rFonts w:ascii="Times New Roman" w:hAnsi="Times New Roman" w:cs="Times New Roman"/>
          <w:sz w:val="24"/>
          <w:szCs w:val="24"/>
        </w:rPr>
        <w:tab/>
      </w:r>
      <w:r w:rsidR="005A2CB2" w:rsidRPr="00B427B8">
        <w:rPr>
          <w:rFonts w:ascii="Times New Roman" w:hAnsi="Times New Roman" w:cs="Times New Roman"/>
          <w:sz w:val="24"/>
          <w:szCs w:val="24"/>
        </w:rPr>
        <w:tab/>
        <w:t xml:space="preserve"> </w:t>
      </w:r>
      <w:r w:rsidRPr="00B427B8">
        <w:rPr>
          <w:rFonts w:ascii="Times New Roman" w:hAnsi="Times New Roman" w:cs="Times New Roman"/>
          <w:sz w:val="24"/>
          <w:szCs w:val="24"/>
        </w:rPr>
        <w:t>245</w:t>
      </w:r>
      <w:r w:rsidR="005A2CB2" w:rsidRPr="00B427B8">
        <w:rPr>
          <w:rFonts w:ascii="Times New Roman" w:hAnsi="Times New Roman" w:cs="Times New Roman"/>
          <w:sz w:val="24"/>
          <w:szCs w:val="24"/>
        </w:rPr>
        <w:tab/>
      </w:r>
      <w:r w:rsidR="005A2CB2" w:rsidRPr="00B427B8">
        <w:rPr>
          <w:rFonts w:ascii="Times New Roman" w:hAnsi="Times New Roman" w:cs="Times New Roman"/>
          <w:sz w:val="24"/>
          <w:szCs w:val="24"/>
        </w:rPr>
        <w:tab/>
        <w:t xml:space="preserve"> </w:t>
      </w:r>
      <w:r w:rsidRPr="00B427B8">
        <w:rPr>
          <w:rFonts w:ascii="Times New Roman" w:hAnsi="Times New Roman" w:cs="Times New Roman"/>
          <w:sz w:val="24"/>
          <w:szCs w:val="24"/>
        </w:rPr>
        <w:t>274</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Německo</w:t>
      </w:r>
      <w:r w:rsidR="00D66E7B" w:rsidRPr="00B427B8">
        <w:rPr>
          <w:rFonts w:ascii="Times New Roman" w:hAnsi="Times New Roman" w:cs="Times New Roman"/>
          <w:sz w:val="24"/>
          <w:szCs w:val="24"/>
        </w:rPr>
        <w:tab/>
      </w:r>
      <w:r w:rsidR="00D66E7B" w:rsidRPr="00B427B8">
        <w:rPr>
          <w:rFonts w:ascii="Times New Roman" w:hAnsi="Times New Roman" w:cs="Times New Roman"/>
          <w:sz w:val="24"/>
          <w:szCs w:val="24"/>
        </w:rPr>
        <w:tab/>
      </w:r>
      <w:r w:rsidRPr="00B427B8">
        <w:rPr>
          <w:rFonts w:ascii="Times New Roman" w:hAnsi="Times New Roman" w:cs="Times New Roman"/>
          <w:sz w:val="24"/>
          <w:szCs w:val="24"/>
        </w:rPr>
        <w:t xml:space="preserve">118 </w:t>
      </w:r>
      <w:r w:rsidR="005A2CB2" w:rsidRPr="00B427B8">
        <w:rPr>
          <w:rFonts w:ascii="Times New Roman" w:hAnsi="Times New Roman" w:cs="Times New Roman"/>
          <w:sz w:val="24"/>
          <w:szCs w:val="24"/>
        </w:rPr>
        <w:tab/>
      </w:r>
      <w:r w:rsidR="005A2CB2" w:rsidRPr="00B427B8">
        <w:rPr>
          <w:rFonts w:ascii="Times New Roman" w:hAnsi="Times New Roman" w:cs="Times New Roman"/>
          <w:sz w:val="24"/>
          <w:szCs w:val="24"/>
        </w:rPr>
        <w:tab/>
        <w:t xml:space="preserve"> </w:t>
      </w:r>
      <w:r w:rsidRPr="00B427B8">
        <w:rPr>
          <w:rFonts w:ascii="Times New Roman" w:hAnsi="Times New Roman" w:cs="Times New Roman"/>
          <w:sz w:val="24"/>
          <w:szCs w:val="24"/>
        </w:rPr>
        <w:t>120</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Švédsko</w:t>
      </w:r>
      <w:r w:rsidR="00D66E7B" w:rsidRPr="00B427B8">
        <w:rPr>
          <w:rFonts w:ascii="Times New Roman" w:hAnsi="Times New Roman" w:cs="Times New Roman"/>
          <w:sz w:val="24"/>
          <w:szCs w:val="24"/>
        </w:rPr>
        <w:tab/>
      </w:r>
      <w:r w:rsidR="00D66E7B" w:rsidRPr="00B427B8">
        <w:rPr>
          <w:rFonts w:ascii="Times New Roman" w:hAnsi="Times New Roman" w:cs="Times New Roman"/>
          <w:sz w:val="24"/>
          <w:szCs w:val="24"/>
        </w:rPr>
        <w:tab/>
      </w:r>
      <w:r w:rsidR="00210E96" w:rsidRPr="00B427B8">
        <w:rPr>
          <w:rFonts w:ascii="Times New Roman" w:hAnsi="Times New Roman" w:cs="Times New Roman"/>
          <w:sz w:val="24"/>
          <w:szCs w:val="24"/>
        </w:rPr>
        <w:t>128</w:t>
      </w:r>
      <w:r w:rsidR="005A2CB2" w:rsidRPr="00B427B8">
        <w:rPr>
          <w:rFonts w:ascii="Times New Roman" w:hAnsi="Times New Roman" w:cs="Times New Roman"/>
          <w:sz w:val="24"/>
          <w:szCs w:val="24"/>
        </w:rPr>
        <w:tab/>
        <w:t xml:space="preserve">   </w:t>
      </w:r>
      <w:r w:rsidR="00210E96" w:rsidRPr="00B427B8">
        <w:rPr>
          <w:rFonts w:ascii="Times New Roman" w:hAnsi="Times New Roman" w:cs="Times New Roman"/>
          <w:sz w:val="24"/>
          <w:szCs w:val="24"/>
        </w:rPr>
        <w:t xml:space="preserve">    </w:t>
      </w:r>
      <w:r w:rsidR="00D66E7B" w:rsidRPr="00B427B8">
        <w:rPr>
          <w:rFonts w:ascii="Times New Roman" w:hAnsi="Times New Roman" w:cs="Times New Roman"/>
          <w:sz w:val="24"/>
          <w:szCs w:val="24"/>
        </w:rPr>
        <w:t xml:space="preserve">  </w:t>
      </w:r>
      <w:r w:rsidR="00210E96" w:rsidRPr="00B427B8">
        <w:rPr>
          <w:rFonts w:ascii="Times New Roman" w:hAnsi="Times New Roman" w:cs="Times New Roman"/>
          <w:sz w:val="24"/>
          <w:szCs w:val="24"/>
        </w:rPr>
        <w:t xml:space="preserve"> </w:t>
      </w:r>
      <w:r w:rsidR="005A2CB2" w:rsidRPr="00B427B8">
        <w:rPr>
          <w:rFonts w:ascii="Times New Roman" w:hAnsi="Times New Roman" w:cs="Times New Roman"/>
          <w:sz w:val="24"/>
          <w:szCs w:val="24"/>
        </w:rPr>
        <w:t xml:space="preserve">  </w:t>
      </w:r>
      <w:r w:rsidRPr="00B427B8">
        <w:rPr>
          <w:rFonts w:ascii="Times New Roman" w:hAnsi="Times New Roman" w:cs="Times New Roman"/>
          <w:sz w:val="24"/>
          <w:szCs w:val="24"/>
        </w:rPr>
        <w:t> 126</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vertAlign w:val="superscript"/>
        </w:rPr>
      </w:pPr>
      <w:r w:rsidRPr="00B427B8">
        <w:rPr>
          <w:rFonts w:ascii="Times New Roman" w:hAnsi="Times New Roman" w:cs="Times New Roman"/>
          <w:sz w:val="24"/>
          <w:szCs w:val="24"/>
        </w:rPr>
        <w:t>Norsko</w:t>
      </w:r>
      <w:r w:rsidR="00D66E7B" w:rsidRPr="00B427B8">
        <w:rPr>
          <w:rFonts w:ascii="Times New Roman" w:hAnsi="Times New Roman" w:cs="Times New Roman"/>
          <w:sz w:val="24"/>
          <w:szCs w:val="24"/>
        </w:rPr>
        <w:tab/>
      </w:r>
      <w:r w:rsidR="00D66E7B" w:rsidRPr="00B427B8">
        <w:rPr>
          <w:rFonts w:ascii="Times New Roman" w:hAnsi="Times New Roman" w:cs="Times New Roman"/>
          <w:sz w:val="24"/>
          <w:szCs w:val="24"/>
        </w:rPr>
        <w:tab/>
      </w:r>
      <w:r w:rsidR="00D66E7B" w:rsidRPr="00B427B8">
        <w:rPr>
          <w:rFonts w:ascii="Times New Roman" w:hAnsi="Times New Roman" w:cs="Times New Roman"/>
          <w:sz w:val="24"/>
          <w:szCs w:val="24"/>
        </w:rPr>
        <w:tab/>
        <w:t>1</w:t>
      </w:r>
      <w:r w:rsidR="00210E96" w:rsidRPr="00B427B8">
        <w:rPr>
          <w:rFonts w:ascii="Times New Roman" w:hAnsi="Times New Roman" w:cs="Times New Roman"/>
          <w:sz w:val="24"/>
          <w:szCs w:val="24"/>
        </w:rPr>
        <w:t>65</w:t>
      </w:r>
      <w:r w:rsidR="005A2CB2" w:rsidRPr="00B427B8">
        <w:rPr>
          <w:rFonts w:ascii="Times New Roman" w:hAnsi="Times New Roman" w:cs="Times New Roman"/>
          <w:sz w:val="24"/>
          <w:szCs w:val="24"/>
        </w:rPr>
        <w:t xml:space="preserve">    </w:t>
      </w:r>
      <w:r w:rsidR="00D66E7B" w:rsidRPr="00B427B8">
        <w:rPr>
          <w:rFonts w:ascii="Times New Roman" w:hAnsi="Times New Roman" w:cs="Times New Roman"/>
          <w:sz w:val="24"/>
          <w:szCs w:val="24"/>
          <w:vertAlign w:val="superscript"/>
        </w:rPr>
        <w:tab/>
      </w:r>
      <w:r w:rsidR="0072106A" w:rsidRPr="00B427B8">
        <w:rPr>
          <w:rFonts w:ascii="Times New Roman" w:hAnsi="Times New Roman" w:cs="Times New Roman"/>
          <w:sz w:val="24"/>
          <w:szCs w:val="24"/>
          <w:vertAlign w:val="superscript"/>
        </w:rPr>
        <w:tab/>
      </w:r>
      <w:r w:rsidR="005A2CB2" w:rsidRPr="00B427B8">
        <w:rPr>
          <w:rFonts w:ascii="Times New Roman" w:hAnsi="Times New Roman" w:cs="Times New Roman"/>
          <w:sz w:val="24"/>
          <w:szCs w:val="24"/>
          <w:vertAlign w:val="superscript"/>
        </w:rPr>
        <w:t xml:space="preserve">  </w:t>
      </w:r>
      <w:r w:rsidRPr="00B427B8">
        <w:rPr>
          <w:rFonts w:ascii="Times New Roman" w:hAnsi="Times New Roman" w:cs="Times New Roman"/>
          <w:sz w:val="24"/>
          <w:szCs w:val="24"/>
        </w:rPr>
        <w:t>189</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Spojené </w:t>
      </w:r>
      <w:r w:rsidR="00D66E7B" w:rsidRPr="00B427B8">
        <w:rPr>
          <w:rFonts w:ascii="Times New Roman" w:hAnsi="Times New Roman" w:cs="Times New Roman"/>
          <w:sz w:val="24"/>
          <w:szCs w:val="24"/>
        </w:rPr>
        <w:t>státy</w:t>
      </w:r>
      <w:r w:rsidR="00D66E7B" w:rsidRPr="00B427B8">
        <w:rPr>
          <w:rFonts w:ascii="Times New Roman" w:hAnsi="Times New Roman" w:cs="Times New Roman"/>
          <w:sz w:val="24"/>
          <w:szCs w:val="24"/>
        </w:rPr>
        <w:tab/>
      </w:r>
      <w:r w:rsidR="00D66E7B" w:rsidRPr="00B427B8">
        <w:rPr>
          <w:rFonts w:ascii="Times New Roman" w:hAnsi="Times New Roman" w:cs="Times New Roman"/>
          <w:sz w:val="24"/>
          <w:szCs w:val="24"/>
        </w:rPr>
        <w:tab/>
      </w:r>
      <w:r w:rsidRPr="00B427B8">
        <w:rPr>
          <w:rFonts w:ascii="Times New Roman" w:hAnsi="Times New Roman" w:cs="Times New Roman"/>
          <w:sz w:val="24"/>
          <w:szCs w:val="24"/>
        </w:rPr>
        <w:t>161</w:t>
      </w:r>
      <w:r w:rsidR="00210E96" w:rsidRPr="00B427B8">
        <w:rPr>
          <w:rFonts w:ascii="Times New Roman" w:hAnsi="Times New Roman" w:cs="Times New Roman"/>
          <w:sz w:val="24"/>
          <w:szCs w:val="24"/>
        </w:rPr>
        <w:t xml:space="preserve">          </w:t>
      </w:r>
      <w:r w:rsidR="00D66E7B" w:rsidRPr="00B427B8">
        <w:rPr>
          <w:rFonts w:ascii="Times New Roman" w:hAnsi="Times New Roman" w:cs="Times New Roman"/>
          <w:sz w:val="24"/>
          <w:szCs w:val="24"/>
        </w:rPr>
        <w:t xml:space="preserve">  </w:t>
      </w:r>
      <w:r w:rsidR="00210E96" w:rsidRPr="00B427B8">
        <w:rPr>
          <w:rFonts w:ascii="Times New Roman" w:hAnsi="Times New Roman" w:cs="Times New Roman"/>
          <w:sz w:val="24"/>
          <w:szCs w:val="24"/>
        </w:rPr>
        <w:t xml:space="preserve">   </w:t>
      </w:r>
      <w:r w:rsidR="005A2CB2" w:rsidRPr="00B427B8">
        <w:rPr>
          <w:rFonts w:ascii="Times New Roman" w:hAnsi="Times New Roman" w:cs="Times New Roman"/>
          <w:sz w:val="24"/>
          <w:szCs w:val="24"/>
        </w:rPr>
        <w:t xml:space="preserve"> </w:t>
      </w:r>
      <w:r w:rsidR="00210E96" w:rsidRPr="00B427B8">
        <w:rPr>
          <w:rFonts w:ascii="Times New Roman" w:hAnsi="Times New Roman" w:cs="Times New Roman"/>
          <w:sz w:val="24"/>
          <w:szCs w:val="24"/>
        </w:rPr>
        <w:t xml:space="preserve"> </w:t>
      </w:r>
      <w:r w:rsidR="005A2CB2" w:rsidRPr="00B427B8">
        <w:rPr>
          <w:rFonts w:ascii="Times New Roman" w:hAnsi="Times New Roman" w:cs="Times New Roman"/>
          <w:sz w:val="24"/>
          <w:szCs w:val="24"/>
        </w:rPr>
        <w:t xml:space="preserve"> </w:t>
      </w:r>
      <w:r w:rsidR="00210E96" w:rsidRPr="00B427B8">
        <w:rPr>
          <w:rFonts w:ascii="Times New Roman" w:hAnsi="Times New Roman" w:cs="Times New Roman"/>
          <w:sz w:val="24"/>
          <w:szCs w:val="24"/>
        </w:rPr>
        <w:t xml:space="preserve"> </w:t>
      </w:r>
      <w:r w:rsidRPr="00B427B8">
        <w:rPr>
          <w:rFonts w:ascii="Times New Roman" w:hAnsi="Times New Roman" w:cs="Times New Roman"/>
          <w:sz w:val="24"/>
          <w:szCs w:val="24"/>
        </w:rPr>
        <w:t>148</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Švýcarsko</w:t>
      </w:r>
      <w:r w:rsidR="00D66E7B" w:rsidRPr="00B427B8">
        <w:rPr>
          <w:rFonts w:ascii="Times New Roman" w:hAnsi="Times New Roman" w:cs="Times New Roman"/>
          <w:sz w:val="24"/>
          <w:szCs w:val="24"/>
        </w:rPr>
        <w:tab/>
      </w:r>
      <w:r w:rsidR="00D66E7B" w:rsidRPr="00B427B8">
        <w:rPr>
          <w:rFonts w:ascii="Times New Roman" w:hAnsi="Times New Roman" w:cs="Times New Roman"/>
          <w:sz w:val="24"/>
          <w:szCs w:val="24"/>
        </w:rPr>
        <w:tab/>
      </w:r>
      <w:r w:rsidRPr="00B427B8">
        <w:rPr>
          <w:rFonts w:ascii="Times New Roman" w:hAnsi="Times New Roman" w:cs="Times New Roman"/>
          <w:sz w:val="24"/>
          <w:szCs w:val="24"/>
        </w:rPr>
        <w:t>144</w:t>
      </w:r>
      <w:r w:rsidR="005A2CB2" w:rsidRPr="00B427B8">
        <w:rPr>
          <w:rFonts w:ascii="Times New Roman" w:hAnsi="Times New Roman" w:cs="Times New Roman"/>
          <w:sz w:val="24"/>
          <w:szCs w:val="24"/>
        </w:rPr>
        <w:tab/>
      </w:r>
      <w:r w:rsidR="005A2CB2" w:rsidRPr="00B427B8">
        <w:rPr>
          <w:rFonts w:ascii="Times New Roman" w:hAnsi="Times New Roman" w:cs="Times New Roman"/>
          <w:sz w:val="24"/>
          <w:szCs w:val="24"/>
        </w:rPr>
        <w:tab/>
        <w:t xml:space="preserve"> </w:t>
      </w:r>
      <w:r w:rsidRPr="00B427B8">
        <w:rPr>
          <w:rFonts w:ascii="Times New Roman" w:hAnsi="Times New Roman" w:cs="Times New Roman"/>
          <w:sz w:val="24"/>
          <w:szCs w:val="24"/>
        </w:rPr>
        <w:t>151</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p>
    <w:p w:rsidR="007926F1" w:rsidRPr="00B427B8" w:rsidRDefault="003E6740"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w:t>
      </w:r>
      <w:r w:rsidR="007926F1" w:rsidRPr="00B427B8">
        <w:rPr>
          <w:rFonts w:ascii="Times New Roman" w:hAnsi="Times New Roman" w:cs="Times New Roman"/>
          <w:sz w:val="20"/>
          <w:szCs w:val="20"/>
        </w:rPr>
        <w:t xml:space="preserve"> údaje nejsou plně srovnatelné s údaji předchozích let (změna metodiky)</w:t>
      </w:r>
    </w:p>
    <w:p w:rsidR="007926F1" w:rsidRPr="00B427B8" w:rsidRDefault="007926F1" w:rsidP="00A62FE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lastRenderedPageBreak/>
        <w:t>Pramen: Eurostat 1.</w:t>
      </w:r>
      <w:r w:rsidR="003E6740" w:rsidRPr="00B427B8">
        <w:rPr>
          <w:rFonts w:ascii="Times New Roman" w:hAnsi="Times New Roman" w:cs="Times New Roman"/>
          <w:sz w:val="20"/>
          <w:szCs w:val="20"/>
        </w:rPr>
        <w:t xml:space="preserve"> srpna</w:t>
      </w:r>
      <w:r w:rsidRPr="00B427B8">
        <w:rPr>
          <w:rFonts w:ascii="Times New Roman" w:hAnsi="Times New Roman" w:cs="Times New Roman"/>
          <w:sz w:val="20"/>
          <w:szCs w:val="20"/>
        </w:rPr>
        <w:t xml:space="preserve"> 2012 (Statistická ročenka ČSÚ 2012.) </w:t>
      </w:r>
    </w:p>
    <w:p w:rsidR="00A62FE0" w:rsidRPr="00B427B8" w:rsidRDefault="00A62FE0" w:rsidP="00573C39">
      <w:pPr>
        <w:spacing w:line="240" w:lineRule="auto"/>
        <w:ind w:right="1152"/>
        <w:jc w:val="both"/>
        <w:rPr>
          <w:rFonts w:ascii="Times New Roman" w:eastAsia="MS Mincho" w:hAnsi="Times New Roman" w:cs="Times New Roman"/>
          <w:b/>
          <w:bCs/>
          <w:i/>
          <w:iCs/>
          <w:sz w:val="24"/>
          <w:szCs w:val="24"/>
        </w:rPr>
      </w:pP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Úroveň příjmů většiny obyvatelstva</w:t>
      </w:r>
    </w:p>
    <w:p w:rsidR="007926F1" w:rsidRPr="00B427B8" w:rsidRDefault="007926F1"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Asi tři procenta občanů tvoří dnes v Česku finanční oligarchii, asi 4 procenta českých domácností se (podle údajů z roku 2004) cítí jako „poměrně bohaté“, osm procent občanů se podle výzkumů má v této zemi velmi dobře. </w:t>
      </w:r>
    </w:p>
    <w:p w:rsidR="007926F1" w:rsidRPr="00B427B8" w:rsidRDefault="007926F1" w:rsidP="00A3343C">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Co však početné vrstvy těch ostatních? U velké části zaměstnanců dochází jen k velmi pomalému růstu reálných mezd a mají také nízkou úroveň sociálních příjmů.  Jejich životní úroveň se udržuje na relativně nízké úrovni a spokojeni jsou s ní jen málo.  Průzkum STEM z roku </w:t>
      </w:r>
      <w:r w:rsidRPr="00B427B8">
        <w:rPr>
          <w:rFonts w:ascii="Times New Roman" w:hAnsi="Times New Roman" w:cs="Times New Roman"/>
          <w:b/>
          <w:sz w:val="24"/>
          <w:szCs w:val="24"/>
        </w:rPr>
        <w:t>2001</w:t>
      </w:r>
      <w:r w:rsidRPr="00B427B8">
        <w:rPr>
          <w:rFonts w:ascii="Times New Roman" w:hAnsi="Times New Roman" w:cs="Times New Roman"/>
          <w:sz w:val="24"/>
          <w:szCs w:val="24"/>
        </w:rPr>
        <w:t xml:space="preserve"> zjistil, že 50 % českých domácností je bez finančních problémů, 10 % má problémy, 14 % se považuje za ohrožené a celých 26 % za chudé. V říjnu </w:t>
      </w:r>
      <w:r w:rsidRPr="00B427B8">
        <w:rPr>
          <w:rFonts w:ascii="Times New Roman" w:hAnsi="Times New Roman" w:cs="Times New Roman"/>
          <w:b/>
          <w:sz w:val="24"/>
          <w:szCs w:val="24"/>
        </w:rPr>
        <w:t>2004</w:t>
      </w:r>
      <w:r w:rsidRPr="00B427B8">
        <w:rPr>
          <w:rFonts w:ascii="Times New Roman" w:hAnsi="Times New Roman" w:cs="Times New Roman"/>
          <w:sz w:val="24"/>
          <w:szCs w:val="24"/>
        </w:rPr>
        <w:t xml:space="preserve"> hodnotila třetina domácností svou celkovou životní úroveň jako dobrou, 45 % jako „ani dobrou ani špatnou“ a 22 % ji označila za špatnou.</w:t>
      </w:r>
      <w:r w:rsidRPr="00B427B8">
        <w:rPr>
          <w:rFonts w:ascii="Times New Roman" w:hAnsi="Times New Roman" w:cs="Times New Roman"/>
          <w:sz w:val="24"/>
          <w:szCs w:val="24"/>
          <w:vertAlign w:val="superscript"/>
        </w:rPr>
        <w:footnoteReference w:id="1004"/>
      </w:r>
      <w:r w:rsidRPr="00B427B8">
        <w:rPr>
          <w:rFonts w:ascii="Times New Roman" w:hAnsi="Times New Roman" w:cs="Times New Roman"/>
          <w:sz w:val="24"/>
          <w:szCs w:val="24"/>
        </w:rPr>
        <w:t xml:space="preserve"> Za poměrně chudou či velmi chudou se považuje 29 % domácností. Dvě třetiny domácností hodnotí svou ekonomickou situaci jako „ani bohatou ani chudou“. 36 % domácností tvrdí, že vychází se svým rozpočtem více méně snadno, problémy jak vyjít s penězi však má 60 % domácností.</w:t>
      </w:r>
      <w:r w:rsidRPr="00B427B8">
        <w:rPr>
          <w:rFonts w:ascii="Times New Roman" w:hAnsi="Times New Roman" w:cs="Times New Roman"/>
          <w:sz w:val="24"/>
          <w:szCs w:val="24"/>
          <w:vertAlign w:val="superscript"/>
        </w:rPr>
        <w:footnoteReference w:id="1005"/>
      </w:r>
      <w:r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rPr>
        <w:t xml:space="preserve">V roce </w:t>
      </w:r>
      <w:r w:rsidRPr="00B427B8">
        <w:rPr>
          <w:rFonts w:ascii="Times New Roman" w:eastAsia="MS Mincho" w:hAnsi="Times New Roman" w:cs="Times New Roman"/>
          <w:b/>
          <w:sz w:val="24"/>
          <w:szCs w:val="24"/>
        </w:rPr>
        <w:t>2013</w:t>
      </w:r>
      <w:r w:rsidRPr="00B427B8">
        <w:rPr>
          <w:rFonts w:ascii="Times New Roman" w:eastAsia="MS Mincho" w:hAnsi="Times New Roman" w:cs="Times New Roman"/>
          <w:sz w:val="24"/>
          <w:szCs w:val="24"/>
        </w:rPr>
        <w:t xml:space="preserve"> se zjišťuje, že </w:t>
      </w:r>
      <w:r w:rsidRPr="00B427B8">
        <w:rPr>
          <w:rFonts w:ascii="Times New Roman" w:hAnsi="Times New Roman" w:cs="Times New Roman"/>
          <w:sz w:val="24"/>
          <w:szCs w:val="24"/>
        </w:rPr>
        <w:t xml:space="preserve">Češi nemají dost finančních rezerv, bez pravidelného příjmu nejsou schopni přežít období delší než čtvrt roku. </w:t>
      </w:r>
    </w:p>
    <w:p w:rsidR="007926F1" w:rsidRPr="00B427B8" w:rsidRDefault="00E738EC" w:rsidP="00E738EC">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Jestliže m</w:t>
      </w:r>
      <w:r w:rsidR="007926F1" w:rsidRPr="00B427B8">
        <w:rPr>
          <w:rFonts w:ascii="Times New Roman" w:eastAsia="MS Mincho" w:hAnsi="Times New Roman" w:cs="Times New Roman"/>
          <w:sz w:val="24"/>
          <w:szCs w:val="24"/>
        </w:rPr>
        <w:t xml:space="preserve">inimální mzda činila v roce </w:t>
      </w:r>
      <w:r w:rsidR="007926F1" w:rsidRPr="00B427B8">
        <w:rPr>
          <w:rFonts w:ascii="Times New Roman" w:eastAsia="MS Mincho" w:hAnsi="Times New Roman" w:cs="Times New Roman"/>
          <w:b/>
          <w:sz w:val="24"/>
          <w:szCs w:val="24"/>
        </w:rPr>
        <w:t>2001</w:t>
      </w:r>
      <w:r w:rsidR="007926F1" w:rsidRPr="00B427B8">
        <w:rPr>
          <w:rFonts w:ascii="Times New Roman" w:eastAsia="MS Mincho" w:hAnsi="Times New Roman" w:cs="Times New Roman"/>
          <w:sz w:val="24"/>
          <w:szCs w:val="24"/>
        </w:rPr>
        <w:t xml:space="preserve"> v ČR 4 184 Kč, znamená</w:t>
      </w:r>
      <w:r w:rsidRPr="00B427B8">
        <w:rPr>
          <w:rFonts w:ascii="Times New Roman" w:eastAsia="MS Mincho" w:hAnsi="Times New Roman" w:cs="Times New Roman"/>
          <w:sz w:val="24"/>
          <w:szCs w:val="24"/>
        </w:rPr>
        <w:t xml:space="preserve"> to</w:t>
      </w:r>
      <w:r w:rsidR="007926F1" w:rsidRPr="00B427B8">
        <w:rPr>
          <w:rFonts w:ascii="Times New Roman" w:eastAsia="MS Mincho" w:hAnsi="Times New Roman" w:cs="Times New Roman"/>
          <w:sz w:val="24"/>
          <w:szCs w:val="24"/>
        </w:rPr>
        <w:t>, že úroveň životního minima samostatně žijícího dospělého člověka přesahovala o 414 Kč. Podle Centra pro výzkum veřejného mínění (CVVM) většina českých rodin, 53 % domácností uvádí, že nemá příjem na osobu vyšší než 6 000 Kč. S částkou do 3 000 Kč na osobu hospodařilo 5 % rodin, s částkou 3 001 až 4 000 Kč 12 % a se  4 001 až 5 000 Kč na osobu 16 % domácností. V nejvyšší kategorii, s průměrným příjmem přes 11 000 Kč, bylo jen 8 procent rodin.</w:t>
      </w:r>
      <w:r w:rsidR="007926F1" w:rsidRPr="00B427B8">
        <w:rPr>
          <w:rFonts w:ascii="Times New Roman" w:eastAsia="MS Mincho" w:hAnsi="Times New Roman" w:cs="Times New Roman"/>
          <w:sz w:val="24"/>
          <w:szCs w:val="24"/>
          <w:vertAlign w:val="superscript"/>
        </w:rPr>
        <w:footnoteReference w:id="1006"/>
      </w:r>
      <w:r w:rsidR="007926F1" w:rsidRPr="00B427B8">
        <w:rPr>
          <w:rFonts w:ascii="Times New Roman" w:eastAsia="MS Mincho" w:hAnsi="Times New Roman" w:cs="Times New Roman"/>
          <w:sz w:val="24"/>
          <w:szCs w:val="24"/>
        </w:rPr>
        <w:t xml:space="preserve"> </w:t>
      </w:r>
    </w:p>
    <w:p w:rsidR="007926F1" w:rsidRPr="00B427B8" w:rsidRDefault="007926F1" w:rsidP="00E738EC">
      <w:pPr>
        <w:spacing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K zajištění základních osobních potřeb pro jednotlivce (mimo dětí a nezaopatřených mladistvých do 26 let, kde se uvádějí částky jiné), by měl</w:t>
      </w:r>
      <w:r w:rsidR="00E738EC" w:rsidRPr="00B427B8">
        <w:rPr>
          <w:rFonts w:ascii="Times New Roman" w:hAnsi="Times New Roman" w:cs="Times New Roman"/>
          <w:sz w:val="24"/>
          <w:szCs w:val="24"/>
        </w:rPr>
        <w:t xml:space="preserve"> přitom </w:t>
      </w:r>
      <w:r w:rsidRPr="00B427B8">
        <w:rPr>
          <w:rFonts w:ascii="Times New Roman" w:hAnsi="Times New Roman" w:cs="Times New Roman"/>
          <w:sz w:val="24"/>
          <w:szCs w:val="24"/>
        </w:rPr>
        <w:t>jedinec mít 2 190 Kč, pro zajištění potřeb domácnosti pak 1 580 až 2 870 Kč (podle počtu členů domácnosti).</w:t>
      </w:r>
    </w:p>
    <w:p w:rsidR="00E738EC" w:rsidRPr="00B427B8" w:rsidRDefault="00E738EC" w:rsidP="00E738EC">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mezinárodním srovnání se životní úroveň Česka od roku 2010 vzdaluje např. průměrné úrovni EU. Parita kupní síly od roku 2009 klesá nebo stagnuje. V roce 2012 byla na 79 % průměru EU. </w:t>
      </w:r>
    </w:p>
    <w:p w:rsidR="00A62FE0" w:rsidRPr="00B427B8" w:rsidRDefault="00A62FE0" w:rsidP="00573C39">
      <w:pPr>
        <w:spacing w:line="240" w:lineRule="auto"/>
        <w:ind w:right="1152"/>
        <w:jc w:val="both"/>
        <w:rPr>
          <w:rFonts w:ascii="Times New Roman" w:eastAsia="MS Mincho" w:hAnsi="Times New Roman" w:cs="Times New Roman"/>
          <w:b/>
          <w:bCs/>
          <w:i/>
          <w:iCs/>
          <w:sz w:val="24"/>
          <w:szCs w:val="24"/>
        </w:rPr>
      </w:pP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Podněcování spotřebního chování obyvatelstva</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Navzdory úrovni příjmů většiny obyvatelstva, umožňující život ze dne na den, pravicové vlády inspirovaly spotřebitelské orientace a využívaly jich k přiživování stále neduživé ekonomiky. Příznačné byly výkyvy ve stanoviscích, kvitování „neomezené“ spotřebě, spolu se sebevědomým vyhlašováním, že doba utahování opasků přece skončila přes přípravu „balíčků opatření“ až po  - od V. Klause neuvěřitelné - varování před těmi, kdo „nedoceňují enormní přesun bohatství z rukou jedné skupiny občanů do rukou skupiny jiné“.</w:t>
      </w:r>
    </w:p>
    <w:p w:rsidR="007926F1" w:rsidRPr="00B427B8" w:rsidRDefault="007926F1"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lastRenderedPageBreak/>
        <w:t>Spotřební chování obyvatelstva v ČR bylo a zůstává rozporné. Celkové výdaje v domácnostech podle statistiky e stoupaly, dokonce rychleji než příjmy domácností. Možnost vyšších výdajů se opírala o rozsáhlou sféru neevidovaných výdělků, k nimž bylo obyvatelstvo zčásti i nuceno, aby mohlo alespoň poněkud čelit existenčnímu tlaku. Oficiální filozofie je k nim také nepřímo vybízela, přestože nejasné a nekalé příjmy vyjevovaly chorobné příznaky, jež postihovaly nejen ekonomiku, ale i kulturu a morálku.</w:t>
      </w:r>
    </w:p>
    <w:p w:rsidR="007926F1" w:rsidRPr="00B427B8" w:rsidRDefault="007926F1"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Až do Velké krize v roce 2008 se i v Česku neprojevovala přílišná ochota spořit, ne všichni také tuto možnost měli. Lidé dávali přednost „horkým účtům“, pobízeni k utrácení a vypůjčování si částek, kterých se jim v peněženkách nedostávalo. Málokdo, včetně vlád, věřil na dlouhodobý poklidný vývoj, nabízející životní jistoty. K úsporám nemotivovaly ani nízké či záporné úrokové sazby.</w:t>
      </w:r>
      <w:r w:rsidRPr="00B427B8">
        <w:rPr>
          <w:rFonts w:ascii="Times New Roman" w:eastAsia="MS Mincho" w:hAnsi="Times New Roman" w:cs="Times New Roman"/>
          <w:sz w:val="24"/>
          <w:szCs w:val="24"/>
          <w:vertAlign w:val="superscript"/>
        </w:rPr>
        <w:footnoteReference w:id="1007"/>
      </w:r>
    </w:p>
    <w:p w:rsidR="007926F1" w:rsidRPr="00B427B8" w:rsidRDefault="007926F1" w:rsidP="003C19F3">
      <w:pPr>
        <w:spacing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Zvýšené nákupy musely být kryty dovozem, což přinášelo schodek zahraničního obchodu (kolem 160 mld. Kč). Podíl zboží spotřebního charakteru v dovozu byl kolem poloviny 90. let asi 24 % (V. Dlouhý).</w:t>
      </w:r>
    </w:p>
    <w:p w:rsidR="007926F1" w:rsidRPr="00B427B8" w:rsidRDefault="007926F1" w:rsidP="003E6740">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Přirozeným rubem podněcované spotřeby bylo rychlé narůstání </w:t>
      </w:r>
      <w:r w:rsidRPr="00B427B8">
        <w:rPr>
          <w:rFonts w:ascii="Times New Roman" w:eastAsia="MS Mincho" w:hAnsi="Times New Roman" w:cs="Times New Roman"/>
          <w:b/>
          <w:bCs/>
          <w:i/>
          <w:iCs/>
          <w:sz w:val="24"/>
          <w:szCs w:val="24"/>
        </w:rPr>
        <w:t>zadluženosti domácností</w:t>
      </w:r>
      <w:r w:rsidRPr="00B427B8">
        <w:rPr>
          <w:rFonts w:ascii="Times New Roman" w:eastAsia="MS Mincho" w:hAnsi="Times New Roman" w:cs="Times New Roman"/>
          <w:sz w:val="24"/>
          <w:szCs w:val="24"/>
        </w:rPr>
        <w:t xml:space="preserve">. </w:t>
      </w:r>
    </w:p>
    <w:p w:rsidR="007A0F49" w:rsidRPr="00B427B8" w:rsidRDefault="007926F1" w:rsidP="00C1677B">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 xml:space="preserve">Před listopadem 1989 připadalo na každého z více než 10 miliónů občanů 300 000 korun národního jmění. Už po 15. letech byl každý zatížen vnitřním a zahraničním dluhem ve výši 150 000 </w:t>
      </w:r>
      <w:r w:rsidR="00A24D7B" w:rsidRPr="00B427B8">
        <w:rPr>
          <w:rFonts w:ascii="Times New Roman" w:eastAsia="Times New Roman" w:hAnsi="Times New Roman" w:cs="Times New Roman"/>
          <w:sz w:val="24"/>
          <w:szCs w:val="24"/>
          <w:lang w:eastAsia="cs-CZ"/>
        </w:rPr>
        <w:t xml:space="preserve">Kč. </w:t>
      </w:r>
      <w:r w:rsidRPr="00B427B8">
        <w:rPr>
          <w:rFonts w:ascii="Times New Roman" w:eastAsia="MS Mincho" w:hAnsi="Times New Roman" w:cs="Times New Roman"/>
          <w:sz w:val="24"/>
          <w:szCs w:val="24"/>
        </w:rPr>
        <w:t xml:space="preserve">Podle ČNB dlužily domácnosti v roce </w:t>
      </w:r>
      <w:r w:rsidRPr="00B427B8">
        <w:rPr>
          <w:rFonts w:ascii="Times New Roman" w:eastAsia="MS Mincho" w:hAnsi="Times New Roman" w:cs="Times New Roman"/>
          <w:b/>
          <w:sz w:val="24"/>
          <w:szCs w:val="24"/>
        </w:rPr>
        <w:t xml:space="preserve">2004 </w:t>
      </w:r>
      <w:r w:rsidRPr="00B427B8">
        <w:rPr>
          <w:rFonts w:ascii="Times New Roman" w:eastAsia="MS Mincho" w:hAnsi="Times New Roman" w:cs="Times New Roman"/>
          <w:sz w:val="24"/>
          <w:szCs w:val="24"/>
        </w:rPr>
        <w:t>(bez zahrnutí cenných papírů) již 284,9 mld., tj. téměř polovinu toho, co dlužily bankám podniky (577,8 mld. Kč). Za další rok narostly dluhy domácností o dalších 70 mld. Kč.</w:t>
      </w:r>
      <w:r w:rsidRPr="00B427B8">
        <w:rPr>
          <w:rFonts w:ascii="Times New Roman" w:eastAsia="MS Mincho" w:hAnsi="Times New Roman" w:cs="Times New Roman"/>
          <w:sz w:val="24"/>
          <w:szCs w:val="24"/>
          <w:vertAlign w:val="superscript"/>
        </w:rPr>
        <w:footnoteReference w:id="1008"/>
      </w:r>
      <w:r w:rsidRPr="00B427B8">
        <w:rPr>
          <w:rFonts w:ascii="Times New Roman" w:eastAsia="MS Mincho" w:hAnsi="Times New Roman" w:cs="Times New Roman"/>
          <w:sz w:val="24"/>
          <w:szCs w:val="24"/>
        </w:rPr>
        <w:t xml:space="preserve"> </w:t>
      </w:r>
      <w:r w:rsidR="00AB5154" w:rsidRPr="00B427B8">
        <w:rPr>
          <w:rFonts w:ascii="Times New Roman" w:hAnsi="Times New Roman" w:cs="Times New Roman"/>
          <w:sz w:val="24"/>
          <w:szCs w:val="24"/>
        </w:rPr>
        <w:t>Po čtvrtstoletí, v 2. čtvrtletí</w:t>
      </w:r>
      <w:r w:rsidR="00AB5154" w:rsidRPr="00B427B8">
        <w:rPr>
          <w:rFonts w:ascii="Times New Roman" w:hAnsi="Times New Roman" w:cs="Times New Roman"/>
          <w:b/>
          <w:sz w:val="24"/>
          <w:szCs w:val="24"/>
        </w:rPr>
        <w:t xml:space="preserve"> 2013</w:t>
      </w:r>
      <w:r w:rsidR="00AB5154" w:rsidRPr="00B427B8">
        <w:rPr>
          <w:rFonts w:ascii="Times New Roman" w:hAnsi="Times New Roman" w:cs="Times New Roman"/>
          <w:sz w:val="24"/>
          <w:szCs w:val="24"/>
        </w:rPr>
        <w:t xml:space="preserve">, dosáhlo zadlužení domácností u bank 1,19 bilionu korun. </w:t>
      </w:r>
      <w:r w:rsidR="004637CF" w:rsidRPr="00B427B8">
        <w:rPr>
          <w:rFonts w:ascii="Times New Roman" w:hAnsi="Times New Roman" w:cs="Times New Roman"/>
          <w:sz w:val="24"/>
          <w:szCs w:val="24"/>
        </w:rPr>
        <w:t>V říjnu 2013 činily dl</w:t>
      </w:r>
      <w:r w:rsidR="007A0F49" w:rsidRPr="00B427B8">
        <w:rPr>
          <w:rFonts w:ascii="Times New Roman" w:hAnsi="Times New Roman" w:cs="Times New Roman"/>
          <w:sz w:val="24"/>
          <w:szCs w:val="24"/>
        </w:rPr>
        <w:t>uhy českých domácností u bank a finančních institucí 1,2 bilionu korun (meziroční zvýšení o 49 mld.).</w:t>
      </w:r>
      <w:r w:rsidR="004637CF" w:rsidRPr="00B427B8">
        <w:rPr>
          <w:rStyle w:val="Znakapoznpodarou"/>
          <w:rFonts w:ascii="Times New Roman" w:hAnsi="Times New Roman" w:cs="Times New Roman"/>
          <w:sz w:val="24"/>
          <w:szCs w:val="24"/>
        </w:rPr>
        <w:footnoteReference w:id="1009"/>
      </w:r>
      <w:r w:rsidR="004637CF" w:rsidRPr="00B427B8">
        <w:rPr>
          <w:rFonts w:ascii="Times New Roman" w:hAnsi="Times New Roman" w:cs="Times New Roman"/>
          <w:sz w:val="24"/>
          <w:szCs w:val="24"/>
        </w:rPr>
        <w:t xml:space="preserve"> </w:t>
      </w:r>
    </w:p>
    <w:p w:rsidR="00AB5154" w:rsidRPr="00B427B8" w:rsidRDefault="00AB5154" w:rsidP="00A24D7B">
      <w:pPr>
        <w:spacing w:after="0" w:line="240" w:lineRule="auto"/>
        <w:ind w:right="1152" w:firstLine="567"/>
        <w:jc w:val="both"/>
        <w:rPr>
          <w:rFonts w:ascii="Times New Roman" w:eastAsia="Times New Roman" w:hAnsi="Times New Roman" w:cs="Times New Roman"/>
          <w:sz w:val="24"/>
          <w:szCs w:val="24"/>
          <w:lang w:eastAsia="cs-CZ"/>
        </w:rPr>
      </w:pPr>
    </w:p>
    <w:p w:rsidR="007926F1" w:rsidRPr="00B427B8" w:rsidRDefault="007926F1" w:rsidP="00AB5154">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Politické vedení země přijímalo a uplatňovalo zákony, které umožňovaly půjčovat stále dokola peníze i lidem, kteří už dávno zjevně neměli na jejich navrácení. V roce </w:t>
      </w:r>
      <w:r w:rsidRPr="00B427B8">
        <w:rPr>
          <w:rFonts w:ascii="Times New Roman" w:hAnsi="Times New Roman" w:cs="Times New Roman"/>
          <w:b/>
          <w:sz w:val="24"/>
          <w:szCs w:val="24"/>
        </w:rPr>
        <w:t>2001</w:t>
      </w:r>
      <w:r w:rsidRPr="00B427B8">
        <w:rPr>
          <w:rFonts w:ascii="Times New Roman" w:hAnsi="Times New Roman" w:cs="Times New Roman"/>
          <w:sz w:val="24"/>
          <w:szCs w:val="24"/>
        </w:rPr>
        <w:t xml:space="preserve"> bylo nařízeno 4 302 exekucí, o rok později 57 994, v roce 2003 132 469 exekucí a za prvých devět měsíců roku 2004 109 312 exekucí.</w:t>
      </w:r>
      <w:r w:rsidRPr="00B427B8">
        <w:rPr>
          <w:rFonts w:ascii="Times New Roman" w:hAnsi="Times New Roman" w:cs="Times New Roman"/>
          <w:sz w:val="24"/>
          <w:szCs w:val="24"/>
          <w:vertAlign w:val="superscript"/>
        </w:rPr>
        <w:footnoteReference w:id="1010"/>
      </w:r>
      <w:r w:rsidRPr="00B427B8">
        <w:rPr>
          <w:rFonts w:ascii="Times New Roman" w:hAnsi="Times New Roman" w:cs="Times New Roman"/>
          <w:sz w:val="24"/>
          <w:szCs w:val="24"/>
        </w:rPr>
        <w:t xml:space="preserve"> </w:t>
      </w:r>
    </w:p>
    <w:p w:rsidR="00AB5154" w:rsidRPr="00B427B8" w:rsidRDefault="00AB5154" w:rsidP="00AB5154">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Na konci roku </w:t>
      </w:r>
      <w:r w:rsidRPr="00B427B8">
        <w:rPr>
          <w:rFonts w:ascii="Times New Roman" w:hAnsi="Times New Roman" w:cs="Times New Roman"/>
          <w:b/>
          <w:sz w:val="24"/>
          <w:szCs w:val="24"/>
        </w:rPr>
        <w:t>2012</w:t>
      </w:r>
      <w:r w:rsidRPr="00B427B8">
        <w:rPr>
          <w:rFonts w:ascii="Times New Roman" w:hAnsi="Times New Roman" w:cs="Times New Roman"/>
          <w:sz w:val="24"/>
          <w:szCs w:val="24"/>
        </w:rPr>
        <w:t xml:space="preserve"> mělo dluhy po splatnosti 8,05 % všech dospělých občanů ČR. Absolutně nejvyšší míra neschopnosti splácet své dluhy je v okrese Most – 16,96 %, Sokolov 16,83 % a Teplice – 16,83 %.</w:t>
      </w:r>
      <w:r w:rsidR="004222DE" w:rsidRPr="00B427B8">
        <w:rPr>
          <w:rStyle w:val="Znakapoznpodarou"/>
          <w:rFonts w:ascii="Times New Roman" w:hAnsi="Times New Roman" w:cs="Times New Roman"/>
          <w:sz w:val="24"/>
          <w:szCs w:val="24"/>
        </w:rPr>
        <w:footnoteReference w:id="1011"/>
      </w:r>
      <w:r w:rsidRPr="00B427B8">
        <w:rPr>
          <w:rFonts w:ascii="Times New Roman" w:hAnsi="Times New Roman" w:cs="Times New Roman"/>
          <w:sz w:val="24"/>
          <w:szCs w:val="24"/>
        </w:rPr>
        <w:t xml:space="preserve"> </w:t>
      </w:r>
    </w:p>
    <w:p w:rsidR="00D37254" w:rsidRPr="00B427B8" w:rsidRDefault="00D37254" w:rsidP="00002520">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roce 2008 byl uzákoněn </w:t>
      </w:r>
      <w:r w:rsidRPr="00B427B8">
        <w:rPr>
          <w:rFonts w:ascii="Times New Roman" w:hAnsi="Times New Roman" w:cs="Times New Roman"/>
          <w:b/>
          <w:i/>
          <w:sz w:val="24"/>
          <w:szCs w:val="24"/>
        </w:rPr>
        <w:t>osobní bankrot</w:t>
      </w:r>
      <w:r w:rsidRPr="00B427B8">
        <w:rPr>
          <w:rFonts w:ascii="Times New Roman" w:hAnsi="Times New Roman" w:cs="Times New Roman"/>
          <w:sz w:val="24"/>
          <w:szCs w:val="24"/>
        </w:rPr>
        <w:t xml:space="preserve">. Od </w:t>
      </w:r>
      <w:r w:rsidR="00616F4C" w:rsidRPr="00B427B8">
        <w:rPr>
          <w:rFonts w:ascii="Times New Roman" w:hAnsi="Times New Roman" w:cs="Times New Roman"/>
          <w:sz w:val="24"/>
          <w:szCs w:val="24"/>
        </w:rPr>
        <w:t xml:space="preserve">ledna 2008 bylo podáno více než 84 000 návrhů na osobní bankrot a 57 000 osobních bankrotů bylo vyhlášeno (soudem povoleno). </w:t>
      </w:r>
      <w:r w:rsidRPr="00B427B8">
        <w:rPr>
          <w:rFonts w:ascii="Times New Roman" w:hAnsi="Times New Roman" w:cs="Times New Roman"/>
          <w:sz w:val="24"/>
          <w:szCs w:val="24"/>
        </w:rPr>
        <w:t xml:space="preserve">Znamená to, že jsou pět let odkázání na dvojnásobek </w:t>
      </w:r>
      <w:r w:rsidRPr="00B427B8">
        <w:rPr>
          <w:rFonts w:ascii="Times New Roman" w:hAnsi="Times New Roman" w:cs="Times New Roman"/>
          <w:sz w:val="24"/>
          <w:szCs w:val="24"/>
        </w:rPr>
        <w:lastRenderedPageBreak/>
        <w:t>životního minima a zbytek příjmů se splácí věřitelům</w:t>
      </w:r>
      <w:r w:rsidR="006941BC" w:rsidRPr="00B427B8">
        <w:rPr>
          <w:rFonts w:ascii="Times New Roman" w:hAnsi="Times New Roman" w:cs="Times New Roman"/>
          <w:sz w:val="24"/>
          <w:szCs w:val="24"/>
        </w:rPr>
        <w:t>. V roce 2013 bylo vyhlášeno 19 165 osobních bankrotů, což je o 13 % více než v roce 2012.</w:t>
      </w:r>
      <w:r w:rsidR="00780A89" w:rsidRPr="00B427B8">
        <w:rPr>
          <w:rStyle w:val="Znakapoznpodarou"/>
          <w:rFonts w:ascii="Times New Roman" w:eastAsia="Times New Roman" w:hAnsi="Times New Roman" w:cs="Times New Roman"/>
          <w:sz w:val="24"/>
          <w:szCs w:val="24"/>
          <w:lang w:eastAsia="cs-CZ"/>
        </w:rPr>
        <w:footnoteReference w:id="1012"/>
      </w:r>
    </w:p>
    <w:p w:rsidR="00D37254" w:rsidRPr="00B427B8" w:rsidRDefault="00D37254" w:rsidP="003C19F3">
      <w:pPr>
        <w:spacing w:after="0" w:line="240" w:lineRule="auto"/>
        <w:ind w:right="1152" w:firstLine="567"/>
        <w:jc w:val="both"/>
        <w:rPr>
          <w:rFonts w:ascii="Times New Roman" w:hAnsi="Times New Roman" w:cs="Times New Roman"/>
          <w:sz w:val="24"/>
          <w:szCs w:val="24"/>
        </w:rPr>
      </w:pPr>
    </w:p>
    <w:p w:rsidR="007926F1" w:rsidRPr="00B427B8" w:rsidRDefault="007926F1" w:rsidP="003C19F3">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Situace pomohla obrodit dávno zapomenutý jev, lichv</w:t>
      </w:r>
      <w:r w:rsidR="004222DE" w:rsidRPr="00B427B8">
        <w:rPr>
          <w:rFonts w:ascii="Times New Roman" w:hAnsi="Times New Roman" w:cs="Times New Roman"/>
          <w:sz w:val="24"/>
          <w:szCs w:val="24"/>
        </w:rPr>
        <w:t xml:space="preserve">áři se </w:t>
      </w:r>
      <w:r w:rsidRPr="00B427B8">
        <w:rPr>
          <w:rFonts w:ascii="Times New Roman" w:hAnsi="Times New Roman" w:cs="Times New Roman"/>
          <w:sz w:val="24"/>
          <w:szCs w:val="24"/>
        </w:rPr>
        <w:t>čile ujal</w:t>
      </w:r>
      <w:r w:rsidR="004222DE" w:rsidRPr="00B427B8">
        <w:rPr>
          <w:rFonts w:ascii="Times New Roman" w:hAnsi="Times New Roman" w:cs="Times New Roman"/>
          <w:sz w:val="24"/>
          <w:szCs w:val="24"/>
        </w:rPr>
        <w:t>i</w:t>
      </w:r>
      <w:r w:rsidRPr="00B427B8">
        <w:rPr>
          <w:rFonts w:ascii="Times New Roman" w:hAnsi="Times New Roman" w:cs="Times New Roman"/>
          <w:sz w:val="24"/>
          <w:szCs w:val="24"/>
        </w:rPr>
        <w:t xml:space="preserve"> nabízených možností. „Vymáhacím továrnám“ (J. Ginter), často patřícím advokátům, teče z těchto dluhů zisk mnohonásobně vyšší, než jsou samotné dlužné částky. Na jejich úkor působí insolvenční správci, kteří firmám i osobám s oddlužením (bankroty) pomáhají.</w:t>
      </w:r>
      <w:r w:rsidRPr="00B427B8">
        <w:rPr>
          <w:rFonts w:ascii="Times New Roman" w:hAnsi="Times New Roman" w:cs="Times New Roman"/>
          <w:sz w:val="24"/>
          <w:szCs w:val="24"/>
          <w:vertAlign w:val="superscript"/>
        </w:rPr>
        <w:footnoteReference w:id="1013"/>
      </w:r>
    </w:p>
    <w:p w:rsidR="007926F1" w:rsidRPr="00B427B8" w:rsidRDefault="007926F1" w:rsidP="001D480B">
      <w:pPr>
        <w:spacing w:after="0" w:line="240" w:lineRule="auto"/>
        <w:ind w:right="1134"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Varující je vysoká úroveň zadlužování důchodců</w:t>
      </w:r>
      <w:r w:rsidRPr="00D74767">
        <w:rPr>
          <w:rFonts w:ascii="Times New Roman" w:eastAsia="Times New Roman" w:hAnsi="Times New Roman" w:cs="Times New Roman"/>
          <w:bCs/>
          <w:color w:val="7030A0"/>
          <w:sz w:val="24"/>
          <w:szCs w:val="24"/>
          <w:lang w:eastAsia="cs-CZ"/>
        </w:rPr>
        <w:t xml:space="preserve">.  Zatímco v roce </w:t>
      </w:r>
      <w:r w:rsidRPr="00D74767">
        <w:rPr>
          <w:rFonts w:ascii="Times New Roman" w:eastAsia="Times New Roman" w:hAnsi="Times New Roman" w:cs="Times New Roman"/>
          <w:b/>
          <w:bCs/>
          <w:color w:val="7030A0"/>
          <w:sz w:val="24"/>
          <w:szCs w:val="24"/>
          <w:lang w:eastAsia="cs-CZ"/>
        </w:rPr>
        <w:t xml:space="preserve">2008 </w:t>
      </w:r>
      <w:r w:rsidRPr="00D74767">
        <w:rPr>
          <w:rFonts w:ascii="Times New Roman" w:eastAsia="Times New Roman" w:hAnsi="Times New Roman" w:cs="Times New Roman"/>
          <w:bCs/>
          <w:color w:val="7030A0"/>
          <w:sz w:val="24"/>
          <w:szCs w:val="24"/>
          <w:lang w:eastAsia="cs-CZ"/>
        </w:rPr>
        <w:t xml:space="preserve">vyplácela Česká správa sociálního zabezpečení (ČSSZ) 40 710 důchodů s exekuční srážkou, </w:t>
      </w:r>
      <w:r w:rsidR="00D74767" w:rsidRPr="00D74767">
        <w:rPr>
          <w:rFonts w:ascii="Times New Roman" w:eastAsia="Times New Roman" w:hAnsi="Times New Roman" w:cs="Times New Roman"/>
          <w:bCs/>
          <w:color w:val="7030A0"/>
          <w:sz w:val="24"/>
          <w:szCs w:val="24"/>
          <w:lang w:eastAsia="cs-CZ"/>
        </w:rPr>
        <w:t xml:space="preserve">v roce 2000 jen 15 700, v roce 2009 už přes 46 000 a na konci roku </w:t>
      </w:r>
      <w:r w:rsidR="00D74767" w:rsidRPr="00D74767">
        <w:rPr>
          <w:rFonts w:ascii="Times New Roman" w:eastAsia="Times New Roman" w:hAnsi="Times New Roman" w:cs="Times New Roman"/>
          <w:b/>
          <w:bCs/>
          <w:color w:val="7030A0"/>
          <w:sz w:val="24"/>
          <w:szCs w:val="24"/>
          <w:lang w:eastAsia="cs-CZ"/>
        </w:rPr>
        <w:t>2013</w:t>
      </w:r>
      <w:r w:rsidR="00D74767" w:rsidRPr="00D74767">
        <w:rPr>
          <w:rFonts w:ascii="Times New Roman" w:eastAsia="Times New Roman" w:hAnsi="Times New Roman" w:cs="Times New Roman"/>
          <w:bCs/>
          <w:color w:val="7030A0"/>
          <w:sz w:val="24"/>
          <w:szCs w:val="24"/>
          <w:lang w:eastAsia="cs-CZ"/>
        </w:rPr>
        <w:t xml:space="preserve"> už téměř 71 000.</w:t>
      </w:r>
      <w:r w:rsidR="00D74767">
        <w:rPr>
          <w:rStyle w:val="Znakapoznpodarou"/>
          <w:rFonts w:ascii="Times New Roman" w:eastAsia="Times New Roman" w:hAnsi="Times New Roman" w:cs="Times New Roman"/>
          <w:bCs/>
          <w:sz w:val="24"/>
          <w:szCs w:val="24"/>
          <w:lang w:eastAsia="cs-CZ"/>
        </w:rPr>
        <w:footnoteReference w:id="1014"/>
      </w:r>
      <w:r w:rsidR="001D480B">
        <w:rPr>
          <w:rFonts w:ascii="Times New Roman" w:eastAsia="Times New Roman" w:hAnsi="Times New Roman" w:cs="Times New Roman"/>
          <w:bCs/>
          <w:sz w:val="24"/>
          <w:szCs w:val="24"/>
          <w:lang w:eastAsia="cs-CZ"/>
        </w:rPr>
        <w:t xml:space="preserve"> P</w:t>
      </w:r>
      <w:r w:rsidRPr="00B427B8">
        <w:rPr>
          <w:rFonts w:ascii="Times New Roman" w:eastAsia="Times New Roman" w:hAnsi="Times New Roman" w:cs="Times New Roman"/>
          <w:bCs/>
          <w:sz w:val="24"/>
          <w:szCs w:val="24"/>
          <w:lang w:eastAsia="cs-CZ"/>
        </w:rPr>
        <w:t xml:space="preserve">růměrný dluh důchodců se pohybuje kolem 50 000 korun. Zachraňuje </w:t>
      </w:r>
      <w:r w:rsidR="00A24D7B" w:rsidRPr="00B427B8">
        <w:rPr>
          <w:rFonts w:ascii="Times New Roman" w:eastAsia="Times New Roman" w:hAnsi="Times New Roman" w:cs="Times New Roman"/>
          <w:bCs/>
          <w:sz w:val="24"/>
          <w:szCs w:val="24"/>
          <w:lang w:eastAsia="cs-CZ"/>
        </w:rPr>
        <w:t xml:space="preserve">je </w:t>
      </w:r>
      <w:r w:rsidRPr="00B427B8">
        <w:rPr>
          <w:rFonts w:ascii="Times New Roman" w:eastAsia="Times New Roman" w:hAnsi="Times New Roman" w:cs="Times New Roman"/>
          <w:bCs/>
          <w:sz w:val="24"/>
          <w:szCs w:val="24"/>
          <w:lang w:eastAsia="cs-CZ"/>
        </w:rPr>
        <w:t>jen takzvaná nezabavitelná částka (od ledna 2013 činí 6 065 korun, na každou vyživovanou osobu pak 1 516 Kč).</w:t>
      </w:r>
      <w:r w:rsidRPr="00B427B8">
        <w:rPr>
          <w:rFonts w:ascii="Times New Roman" w:eastAsia="Times New Roman" w:hAnsi="Times New Roman" w:cs="Times New Roman"/>
          <w:bCs/>
          <w:sz w:val="24"/>
          <w:szCs w:val="24"/>
          <w:vertAlign w:val="superscript"/>
          <w:lang w:eastAsia="cs-CZ"/>
        </w:rPr>
        <w:footnoteReference w:id="1015"/>
      </w:r>
      <w:r w:rsidRPr="00B427B8">
        <w:rPr>
          <w:rFonts w:ascii="Times New Roman" w:eastAsia="Times New Roman" w:hAnsi="Times New Roman" w:cs="Times New Roman"/>
          <w:bCs/>
          <w:sz w:val="24"/>
          <w:szCs w:val="24"/>
          <w:lang w:eastAsia="cs-CZ"/>
        </w:rPr>
        <w:t xml:space="preserve"> </w:t>
      </w:r>
    </w:p>
    <w:p w:rsidR="007926F1" w:rsidRPr="00B427B8" w:rsidRDefault="007926F1" w:rsidP="00573C39">
      <w:pPr>
        <w:spacing w:after="0" w:line="240" w:lineRule="auto"/>
        <w:ind w:right="1152"/>
        <w:jc w:val="both"/>
        <w:rPr>
          <w:rFonts w:ascii="Times New Roman" w:eastAsia="Times New Roman" w:hAnsi="Times New Roman" w:cs="Times New Roman"/>
          <w:b/>
          <w:bCs/>
          <w:sz w:val="24"/>
          <w:szCs w:val="24"/>
          <w:lang w:eastAsia="cs-CZ"/>
        </w:rPr>
      </w:pPr>
    </w:p>
    <w:p w:rsidR="007926F1" w:rsidRPr="00B427B8" w:rsidRDefault="007926F1" w:rsidP="00573C39">
      <w:pPr>
        <w:spacing w:after="0" w:line="240" w:lineRule="auto"/>
        <w:ind w:right="1152"/>
        <w:jc w:val="both"/>
        <w:rPr>
          <w:rFonts w:ascii="Times New Roman" w:eastAsia="Times New Roman" w:hAnsi="Times New Roman" w:cs="Times New Roman"/>
          <w:b/>
          <w:bCs/>
          <w:sz w:val="24"/>
          <w:szCs w:val="24"/>
          <w:lang w:eastAsia="cs-CZ"/>
        </w:rPr>
      </w:pPr>
    </w:p>
    <w:p w:rsidR="007926F1" w:rsidRPr="00B427B8" w:rsidRDefault="007926F1"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4. Bohatství a chudoba</w:t>
      </w:r>
    </w:p>
    <w:p w:rsidR="007926F1" w:rsidRPr="00B427B8" w:rsidRDefault="007926F1" w:rsidP="00573C39">
      <w:pPr>
        <w:spacing w:after="0" w:line="240" w:lineRule="auto"/>
        <w:ind w:right="1152"/>
        <w:jc w:val="both"/>
        <w:rPr>
          <w:rFonts w:ascii="Times New Roman" w:eastAsia="Times New Roman" w:hAnsi="Times New Roman" w:cs="Times New Roman"/>
          <w:sz w:val="24"/>
          <w:szCs w:val="24"/>
          <w:lang w:eastAsia="cs-CZ"/>
        </w:rPr>
      </w:pP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„Brzy už máme ji poznat</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Bída je zdravý příznak zdravého tržního hospodářství</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podporuje pracovitost podnikavost iniciativnost a svědomitost</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vyřazuje to lenochy nepoctivce a vůbec špatné lidi</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likviduje byrokraty i asociální elementy a protekční děti</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neboť nikdo z nich nemůže mít</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podle přírodou daných zákonů</w:t>
      </w:r>
      <w:r w:rsidR="00513841"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 xml:space="preserve"> jimiž se řídí naše nová společnost</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žádnou šanci</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a to je přece dobře to přece všichni podepíšeme</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a tudíž</w:t>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jsme</w:t>
      </w:r>
      <w:r w:rsidR="00FB333E">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dosáhli onoho nejlepšího uspořádání společnosti“ (Egon Bondy)</w:t>
      </w:r>
      <w:r w:rsidRPr="00B427B8">
        <w:rPr>
          <w:rFonts w:ascii="Times New Roman" w:eastAsia="Times New Roman" w:hAnsi="Times New Roman" w:cs="Times New Roman"/>
          <w:sz w:val="20"/>
          <w:szCs w:val="20"/>
          <w:vertAlign w:val="superscript"/>
          <w:lang w:eastAsia="cs-CZ"/>
        </w:rPr>
        <w:footnoteReference w:id="1016"/>
      </w:r>
    </w:p>
    <w:p w:rsidR="007926F1" w:rsidRPr="00B427B8" w:rsidRDefault="007926F1" w:rsidP="00542C19">
      <w:pPr>
        <w:spacing w:after="0" w:line="240" w:lineRule="auto"/>
        <w:ind w:left="2694" w:right="1152"/>
        <w:jc w:val="both"/>
        <w:rPr>
          <w:rFonts w:ascii="Times New Roman" w:eastAsia="Times New Roman" w:hAnsi="Times New Roman" w:cs="Times New Roman"/>
          <w:sz w:val="20"/>
          <w:szCs w:val="20"/>
          <w:lang w:eastAsia="cs-CZ"/>
        </w:rPr>
      </w:pPr>
    </w:p>
    <w:p w:rsidR="0059263B" w:rsidRPr="00B427B8" w:rsidRDefault="0059263B" w:rsidP="0059263B">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„Každýmu doporučuju:</w:t>
      </w:r>
    </w:p>
    <w:p w:rsidR="0059263B" w:rsidRPr="00B427B8" w:rsidRDefault="0059263B" w:rsidP="0059263B">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Zbohatněte – je to fakt dobrý!</w:t>
      </w:r>
    </w:p>
    <w:p w:rsidR="0059263B" w:rsidRPr="00B427B8" w:rsidRDefault="0059263B" w:rsidP="0059263B">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Mít větší portfolio než Stvořitel nebe i Země to fakt potěší</w:t>
      </w:r>
    </w:p>
    <w:p w:rsidR="0059263B" w:rsidRPr="00B427B8" w:rsidRDefault="0059263B" w:rsidP="0059263B">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Budete mít na lepšího doktora</w:t>
      </w:r>
    </w:p>
    <w:p w:rsidR="0059263B" w:rsidRPr="00B427B8" w:rsidRDefault="0059263B" w:rsidP="0059263B">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a na práci si najmete odborníka</w:t>
      </w:r>
    </w:p>
    <w:p w:rsidR="0059263B" w:rsidRPr="00B427B8" w:rsidRDefault="0059263B" w:rsidP="0059263B">
      <w:pPr>
        <w:spacing w:after="0" w:line="240" w:lineRule="auto"/>
        <w:ind w:right="1134" w:firstLine="1701"/>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abyste se mohli věnovat přemýšlení a dílu…“ (Karel Sýs)</w:t>
      </w:r>
      <w:r w:rsidRPr="00B427B8">
        <w:rPr>
          <w:rStyle w:val="Znakapoznpodarou"/>
          <w:rFonts w:ascii="Times New Roman" w:eastAsia="Times New Roman" w:hAnsi="Times New Roman" w:cs="Times New Roman"/>
          <w:sz w:val="20"/>
          <w:szCs w:val="20"/>
          <w:lang w:eastAsia="cs-CZ"/>
        </w:rPr>
        <w:footnoteReference w:id="1017"/>
      </w:r>
      <w:r w:rsidRPr="00B427B8">
        <w:rPr>
          <w:rFonts w:ascii="Times New Roman" w:eastAsia="Times New Roman" w:hAnsi="Times New Roman" w:cs="Times New Roman"/>
          <w:sz w:val="20"/>
          <w:szCs w:val="20"/>
          <w:lang w:eastAsia="cs-CZ"/>
        </w:rPr>
        <w:t xml:space="preserve"> </w:t>
      </w:r>
    </w:p>
    <w:p w:rsidR="002F23D2" w:rsidRPr="00B427B8" w:rsidRDefault="002F23D2" w:rsidP="002F23D2">
      <w:pPr>
        <w:pStyle w:val="Nadpis1"/>
        <w:ind w:left="1985" w:right="1134"/>
        <w:jc w:val="left"/>
        <w:rPr>
          <w:rFonts w:eastAsiaTheme="minorHAnsi"/>
          <w:b w:val="0"/>
          <w:bCs w:val="0"/>
          <w:sz w:val="24"/>
          <w:lang w:eastAsia="en-US"/>
        </w:rPr>
      </w:pPr>
    </w:p>
    <w:p w:rsidR="002F23D2" w:rsidRPr="00B427B8" w:rsidRDefault="002F23D2" w:rsidP="00542C19">
      <w:pPr>
        <w:spacing w:after="0" w:line="240" w:lineRule="auto"/>
        <w:ind w:left="2694" w:right="1152"/>
        <w:jc w:val="both"/>
        <w:rPr>
          <w:rFonts w:ascii="Times New Roman" w:eastAsia="Times New Roman" w:hAnsi="Times New Roman" w:cs="Times New Roman"/>
          <w:sz w:val="20"/>
          <w:szCs w:val="20"/>
          <w:lang w:eastAsia="cs-CZ"/>
        </w:rPr>
      </w:pP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p>
    <w:p w:rsidR="007926F1" w:rsidRPr="00B427B8" w:rsidRDefault="007926F1"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Skupina chudých občanů a domácností</w:t>
      </w:r>
    </w:p>
    <w:p w:rsidR="008D1F16" w:rsidRPr="0097288F" w:rsidRDefault="007926F1" w:rsidP="0097288F">
      <w:pPr>
        <w:spacing w:after="0" w:line="240" w:lineRule="auto"/>
        <w:ind w:right="1134" w:firstLine="567"/>
        <w:jc w:val="both"/>
        <w:rPr>
          <w:rFonts w:ascii="Times New Roman" w:hAnsi="Times New Roman" w:cs="Times New Roman"/>
          <w:color w:val="7030A0"/>
          <w:sz w:val="24"/>
          <w:szCs w:val="24"/>
        </w:rPr>
      </w:pPr>
      <w:r w:rsidRPr="00B427B8">
        <w:rPr>
          <w:rFonts w:ascii="Times New Roman" w:eastAsia="Times New Roman" w:hAnsi="Times New Roman" w:cs="Times New Roman"/>
          <w:sz w:val="24"/>
          <w:szCs w:val="24"/>
          <w:lang w:eastAsia="cs-CZ"/>
        </w:rPr>
        <w:lastRenderedPageBreak/>
        <w:t>V socialistické společnosti byl</w:t>
      </w:r>
      <w:r w:rsidR="00AD7B73" w:rsidRPr="00B427B8">
        <w:rPr>
          <w:rFonts w:ascii="Times New Roman" w:eastAsia="Times New Roman" w:hAnsi="Times New Roman" w:cs="Times New Roman"/>
          <w:sz w:val="24"/>
          <w:szCs w:val="24"/>
          <w:lang w:eastAsia="cs-CZ"/>
        </w:rPr>
        <w:t>o</w:t>
      </w:r>
      <w:r w:rsidRPr="00B427B8">
        <w:rPr>
          <w:rFonts w:ascii="Times New Roman" w:eastAsia="Times New Roman" w:hAnsi="Times New Roman" w:cs="Times New Roman"/>
          <w:sz w:val="24"/>
          <w:szCs w:val="24"/>
          <w:lang w:eastAsia="cs-CZ"/>
        </w:rPr>
        <w:t xml:space="preserve"> skutečně chudých lidí jen málo, zejména mezi důchodci.</w:t>
      </w:r>
      <w:r w:rsidRPr="00B427B8">
        <w:rPr>
          <w:rFonts w:ascii="Times New Roman" w:eastAsia="Times New Roman" w:hAnsi="Times New Roman" w:cs="Times New Roman"/>
          <w:sz w:val="24"/>
          <w:szCs w:val="24"/>
          <w:vertAlign w:val="superscript"/>
          <w:lang w:eastAsia="cs-CZ"/>
        </w:rPr>
        <w:footnoteReference w:id="1018"/>
      </w:r>
      <w:r w:rsidR="00A24D7B" w:rsidRPr="00B427B8">
        <w:rPr>
          <w:rFonts w:ascii="Times New Roman" w:eastAsia="Times New Roman" w:hAnsi="Times New Roman" w:cs="Times New Roman"/>
          <w:sz w:val="24"/>
          <w:szCs w:val="24"/>
          <w:lang w:eastAsia="cs-CZ"/>
        </w:rPr>
        <w:t xml:space="preserve">  </w:t>
      </w:r>
      <w:r w:rsidR="008D1F16" w:rsidRPr="008D1F16">
        <w:rPr>
          <w:rFonts w:ascii="Times New Roman" w:hAnsi="Times New Roman" w:cs="Times New Roman"/>
          <w:color w:val="7030A0"/>
          <w:sz w:val="24"/>
          <w:szCs w:val="24"/>
        </w:rPr>
        <w:t>V důsledku restaurace kapitalismu (navíc v jeho neoliberální formě) lidí v hmotné nouzi razantně přibývalo</w:t>
      </w:r>
      <w:r w:rsidR="008D1F16">
        <w:rPr>
          <w:rFonts w:ascii="Times New Roman" w:hAnsi="Times New Roman" w:cs="Times New Roman"/>
          <w:sz w:val="24"/>
          <w:szCs w:val="24"/>
        </w:rPr>
        <w:t xml:space="preserve">. Podle místa, které v systému společenské práce a v síti společenských vztahů a systému sociálního zabezpečení lidé zaujímali, se ocitali v zóně vyloučení a v nestabilní zóně zranitelnosti (v prekariu). Právo na rovné podmínky se </w:t>
      </w:r>
      <w:r w:rsidR="008D1F16">
        <w:rPr>
          <w:rFonts w:ascii="Times New Roman" w:hAnsi="Times New Roman" w:cs="Times New Roman"/>
          <w:color w:val="7030A0"/>
          <w:sz w:val="24"/>
          <w:szCs w:val="24"/>
        </w:rPr>
        <w:t>u dělníků a zaměstnanců</w:t>
      </w:r>
      <w:r w:rsidR="008D1F16">
        <w:rPr>
          <w:rFonts w:ascii="Times New Roman" w:hAnsi="Times New Roman" w:cs="Times New Roman"/>
          <w:sz w:val="24"/>
          <w:szCs w:val="24"/>
        </w:rPr>
        <w:t xml:space="preserve"> stalo zcela formálním.</w:t>
      </w:r>
      <w:r w:rsidR="0097288F">
        <w:rPr>
          <w:rFonts w:ascii="Times New Roman" w:hAnsi="Times New Roman" w:cs="Times New Roman"/>
          <w:sz w:val="24"/>
          <w:szCs w:val="24"/>
        </w:rPr>
        <w:t xml:space="preserve"> </w:t>
      </w:r>
      <w:r w:rsidR="0097288F">
        <w:rPr>
          <w:rFonts w:ascii="Times New Roman" w:hAnsi="Times New Roman" w:cs="Times New Roman"/>
          <w:color w:val="7030A0"/>
          <w:sz w:val="24"/>
          <w:szCs w:val="24"/>
        </w:rPr>
        <w:t>Lidé se ovšem dostávají do pozice sociálního vyloučení nikoli díky vrozeným či individuálně osvojeným dispozicím a výkonům (více méně zodpovědně odvedené práci), ale konec konců díky vládnoucím okolnostem, v nichž jakýsi ideální zásluhový princip ničí „oligarchizace“, reálné panství ekonomicky a politicky mocných.</w:t>
      </w:r>
      <w:r w:rsidR="008D1F16">
        <w:rPr>
          <w:rFonts w:ascii="Times New Roman" w:hAnsi="Times New Roman" w:cs="Times New Roman"/>
          <w:sz w:val="24"/>
          <w:szCs w:val="24"/>
          <w:vertAlign w:val="superscript"/>
        </w:rPr>
        <w:footnoteReference w:id="1019"/>
      </w:r>
    </w:p>
    <w:p w:rsidR="002F23D2" w:rsidRDefault="002F23D2" w:rsidP="002F23D2">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V dohánění míry sociální diferenciace Západu přesto nebyly „tradičně rovnostářské“ české země stále ještě dosti úspěšné. V míře relativní chudoby zůstávaly na jednom z posledních míst v</w:t>
      </w:r>
      <w:r w:rsidR="00804A0B">
        <w:rPr>
          <w:rFonts w:ascii="Times New Roman" w:hAnsi="Times New Roman" w:cs="Times New Roman"/>
          <w:sz w:val="24"/>
          <w:szCs w:val="24"/>
        </w:rPr>
        <w:t> </w:t>
      </w:r>
      <w:r w:rsidRPr="00B427B8">
        <w:rPr>
          <w:rFonts w:ascii="Times New Roman" w:hAnsi="Times New Roman" w:cs="Times New Roman"/>
          <w:sz w:val="24"/>
          <w:szCs w:val="24"/>
        </w:rPr>
        <w:t>EU</w:t>
      </w:r>
      <w:r w:rsidR="00804A0B">
        <w:rPr>
          <w:rFonts w:ascii="Times New Roman" w:hAnsi="Times New Roman" w:cs="Times New Roman"/>
          <w:sz w:val="24"/>
          <w:szCs w:val="24"/>
        </w:rPr>
        <w:t xml:space="preserve">, kde se </w:t>
      </w:r>
      <w:r w:rsidR="00804A0B">
        <w:rPr>
          <w:rFonts w:ascii="Times New Roman" w:hAnsi="Times New Roman" w:cs="Times New Roman"/>
          <w:color w:val="7030A0"/>
          <w:sz w:val="24"/>
          <w:szCs w:val="24"/>
        </w:rPr>
        <w:t>počet lidí pod hranicí chudoby pohybuje (podle užité metodiky) mezi osmdesáti a sto dvaceti miliony</w:t>
      </w:r>
      <w:r w:rsidRPr="00B427B8">
        <w:rPr>
          <w:rFonts w:ascii="Times New Roman" w:hAnsi="Times New Roman" w:cs="Times New Roman"/>
          <w:sz w:val="24"/>
          <w:szCs w:val="24"/>
        </w:rPr>
        <w:t>.</w:t>
      </w:r>
      <w:r w:rsidR="00A860B1" w:rsidRPr="00B427B8">
        <w:rPr>
          <w:rStyle w:val="Znakapoznpodarou"/>
          <w:rFonts w:ascii="Times New Roman" w:hAnsi="Times New Roman" w:cs="Times New Roman"/>
          <w:sz w:val="24"/>
          <w:szCs w:val="24"/>
        </w:rPr>
        <w:footnoteReference w:id="1020"/>
      </w:r>
    </w:p>
    <w:p w:rsidR="000146DD" w:rsidRPr="00B427B8" w:rsidRDefault="00756500" w:rsidP="007A0F49">
      <w:pPr>
        <w:spacing w:after="0" w:line="240" w:lineRule="auto"/>
        <w:ind w:right="1152" w:firstLine="540"/>
        <w:jc w:val="both"/>
        <w:rPr>
          <w:rFonts w:ascii="Times New Roman" w:hAnsi="Times New Roman" w:cs="Times New Roman"/>
          <w:sz w:val="20"/>
          <w:szCs w:val="20"/>
        </w:rPr>
      </w:pPr>
      <w:r w:rsidRPr="00B427B8">
        <w:rPr>
          <w:rFonts w:ascii="Times New Roman" w:eastAsia="MS Mincho" w:hAnsi="Times New Roman" w:cs="Times New Roman"/>
          <w:sz w:val="24"/>
          <w:szCs w:val="24"/>
        </w:rPr>
        <w:t>D</w:t>
      </w:r>
      <w:r w:rsidR="00662FCC" w:rsidRPr="00B427B8">
        <w:rPr>
          <w:rFonts w:ascii="Times New Roman" w:eastAsia="MS Mincho" w:hAnsi="Times New Roman" w:cs="Times New Roman"/>
          <w:sz w:val="24"/>
          <w:szCs w:val="24"/>
        </w:rPr>
        <w:t>o skupiny</w:t>
      </w:r>
      <w:r w:rsidR="007926F1" w:rsidRPr="00B427B8">
        <w:rPr>
          <w:rFonts w:ascii="Times New Roman" w:eastAsia="MS Mincho" w:hAnsi="Times New Roman" w:cs="Times New Roman"/>
          <w:sz w:val="24"/>
          <w:szCs w:val="24"/>
        </w:rPr>
        <w:t xml:space="preserve"> lidí s nižšími příjmy </w:t>
      </w:r>
      <w:r w:rsidRPr="00B427B8">
        <w:rPr>
          <w:rFonts w:ascii="Times New Roman" w:eastAsia="MS Mincho" w:hAnsi="Times New Roman" w:cs="Times New Roman"/>
          <w:sz w:val="24"/>
          <w:szCs w:val="24"/>
        </w:rPr>
        <w:t xml:space="preserve">se dostávala </w:t>
      </w:r>
      <w:r w:rsidR="007926F1" w:rsidRPr="00B427B8">
        <w:rPr>
          <w:rFonts w:ascii="Times New Roman" w:eastAsia="MS Mincho" w:hAnsi="Times New Roman" w:cs="Times New Roman"/>
          <w:sz w:val="24"/>
          <w:szCs w:val="24"/>
        </w:rPr>
        <w:t xml:space="preserve">přibližně jedna pětina populace a </w:t>
      </w:r>
      <w:r w:rsidR="00A24D7B" w:rsidRPr="00B427B8">
        <w:rPr>
          <w:rFonts w:ascii="Times New Roman" w:eastAsia="MS Mincho" w:hAnsi="Times New Roman" w:cs="Times New Roman"/>
          <w:sz w:val="24"/>
          <w:szCs w:val="24"/>
        </w:rPr>
        <w:t xml:space="preserve">bylo </w:t>
      </w:r>
      <w:r w:rsidR="007926F1" w:rsidRPr="00B427B8">
        <w:rPr>
          <w:rFonts w:ascii="Times New Roman" w:eastAsia="MS Mincho" w:hAnsi="Times New Roman" w:cs="Times New Roman"/>
          <w:sz w:val="24"/>
          <w:szCs w:val="24"/>
        </w:rPr>
        <w:t xml:space="preserve">ji </w:t>
      </w:r>
      <w:r w:rsidR="00A24D7B" w:rsidRPr="00B427B8">
        <w:rPr>
          <w:rFonts w:ascii="Times New Roman" w:eastAsia="MS Mincho" w:hAnsi="Times New Roman" w:cs="Times New Roman"/>
          <w:sz w:val="24"/>
          <w:szCs w:val="24"/>
        </w:rPr>
        <w:t xml:space="preserve">možné </w:t>
      </w:r>
      <w:r w:rsidR="007926F1" w:rsidRPr="00B427B8">
        <w:rPr>
          <w:rFonts w:ascii="Times New Roman" w:eastAsia="MS Mincho" w:hAnsi="Times New Roman" w:cs="Times New Roman"/>
          <w:sz w:val="24"/>
          <w:szCs w:val="24"/>
        </w:rPr>
        <w:t xml:space="preserve">považovat za více či méně ohroženou chudobou (P. Machonin, M. Sojka). </w:t>
      </w:r>
      <w:r w:rsidR="00ED096D" w:rsidRPr="00B427B8">
        <w:rPr>
          <w:rFonts w:ascii="Times New Roman" w:eastAsia="MS Mincho" w:hAnsi="Times New Roman" w:cs="Times New Roman"/>
          <w:sz w:val="24"/>
          <w:szCs w:val="24"/>
        </w:rPr>
        <w:t xml:space="preserve">Přesto patřilo Česko </w:t>
      </w:r>
      <w:r w:rsidR="00ED096D" w:rsidRPr="00B427B8">
        <w:rPr>
          <w:rFonts w:ascii="Times New Roman" w:hAnsi="Times New Roman" w:cs="Times New Roman"/>
          <w:sz w:val="24"/>
          <w:szCs w:val="24"/>
        </w:rPr>
        <w:t xml:space="preserve">spolu s Nizozemskem k zemím EU, kde je </w:t>
      </w:r>
      <w:r w:rsidR="00ED096D" w:rsidRPr="00B427B8">
        <w:rPr>
          <w:rFonts w:ascii="Times New Roman" w:hAnsi="Times New Roman" w:cs="Times New Roman"/>
          <w:b/>
          <w:i/>
          <w:sz w:val="24"/>
          <w:szCs w:val="24"/>
        </w:rPr>
        <w:t>riziku</w:t>
      </w:r>
      <w:r w:rsidR="00ED096D" w:rsidRPr="00B427B8">
        <w:rPr>
          <w:rFonts w:ascii="Times New Roman" w:hAnsi="Times New Roman" w:cs="Times New Roman"/>
          <w:sz w:val="24"/>
          <w:szCs w:val="24"/>
        </w:rPr>
        <w:t xml:space="preserve"> chudoby a sociálního vyloučení vystavena nejmenší část obyvatelstva. </w:t>
      </w:r>
      <w:r w:rsidR="00ED096D" w:rsidRPr="00B427B8">
        <w:rPr>
          <w:rFonts w:ascii="Times New Roman" w:eastAsia="MS Mincho" w:hAnsi="Times New Roman" w:cs="Times New Roman"/>
          <w:sz w:val="24"/>
          <w:szCs w:val="24"/>
        </w:rPr>
        <w:t>Podle V. Špidly byl v roce 2013 p</w:t>
      </w:r>
      <w:r w:rsidR="00ED096D" w:rsidRPr="00B427B8">
        <w:rPr>
          <w:rFonts w:ascii="Times New Roman" w:hAnsi="Times New Roman" w:cs="Times New Roman"/>
          <w:sz w:val="24"/>
          <w:szCs w:val="24"/>
        </w:rPr>
        <w:t>říjmovou chudobou v Česku ohrožen milion lidí, extrémní chudobou pak 400 000.</w:t>
      </w:r>
      <w:r w:rsidR="00ED096D" w:rsidRPr="00B427B8">
        <w:rPr>
          <w:rFonts w:ascii="Times New Roman" w:hAnsi="Times New Roman" w:cs="Times New Roman"/>
          <w:sz w:val="24"/>
          <w:szCs w:val="24"/>
          <w:vertAlign w:val="superscript"/>
        </w:rPr>
        <w:footnoteReference w:id="1021"/>
      </w:r>
      <w:r w:rsidR="00ED096D" w:rsidRPr="00B427B8">
        <w:rPr>
          <w:rFonts w:ascii="Times New Roman" w:hAnsi="Times New Roman" w:cs="Times New Roman"/>
          <w:sz w:val="24"/>
          <w:szCs w:val="24"/>
        </w:rPr>
        <w:t xml:space="preserve"> (Tato čísla, jak se ukazuje, se však týkala roku 2011.) V roce 2013 je ohroženo 15,4 procenta obyvatel, tedy asi 1,6 milionu lidí (zhruba každý sedmý).  Těžké hmotné deprivaci čelí 6,6 procenta obyvatelstva, tj. celkem 685 000 (každý sedmnáctý). Čelí j</w:t>
      </w:r>
      <w:r w:rsidR="007A0F49" w:rsidRPr="00B427B8">
        <w:rPr>
          <w:rFonts w:ascii="Times New Roman" w:hAnsi="Times New Roman" w:cs="Times New Roman"/>
          <w:sz w:val="24"/>
          <w:szCs w:val="24"/>
        </w:rPr>
        <w:t>í</w:t>
      </w:r>
      <w:r w:rsidR="00ED096D" w:rsidRPr="00B427B8">
        <w:rPr>
          <w:rFonts w:ascii="Times New Roman" w:hAnsi="Times New Roman" w:cs="Times New Roman"/>
          <w:sz w:val="24"/>
          <w:szCs w:val="24"/>
        </w:rPr>
        <w:t xml:space="preserve"> více lidí než např. ve Španělsku.</w:t>
      </w:r>
      <w:r w:rsidR="007A0F49" w:rsidRPr="00B427B8">
        <w:rPr>
          <w:rStyle w:val="Znakapoznpodarou"/>
          <w:rFonts w:ascii="Times New Roman" w:hAnsi="Times New Roman" w:cs="Times New Roman"/>
          <w:sz w:val="24"/>
          <w:szCs w:val="24"/>
        </w:rPr>
        <w:footnoteReference w:id="1022"/>
      </w:r>
      <w:r w:rsidR="00ED096D" w:rsidRPr="00B427B8">
        <w:rPr>
          <w:rFonts w:ascii="Times New Roman" w:hAnsi="Times New Roman" w:cs="Times New Roman"/>
          <w:sz w:val="20"/>
          <w:szCs w:val="20"/>
        </w:rPr>
        <w:t xml:space="preserve"> </w:t>
      </w:r>
    </w:p>
    <w:p w:rsidR="004752BD" w:rsidRPr="00B427B8" w:rsidRDefault="004752BD" w:rsidP="004752BD">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Rozsah ohrožení domácností chudobou si lze ověřit následujícími údaji. Čistý roční peněžní </w:t>
      </w:r>
      <w:r w:rsidRPr="00B427B8">
        <w:rPr>
          <w:rFonts w:ascii="Times New Roman" w:hAnsi="Times New Roman" w:cs="Times New Roman"/>
          <w:b/>
          <w:i/>
          <w:sz w:val="24"/>
          <w:szCs w:val="24"/>
        </w:rPr>
        <w:t>příjem domácností</w:t>
      </w:r>
      <w:r w:rsidRPr="00B427B8">
        <w:rPr>
          <w:rFonts w:ascii="Times New Roman" w:hAnsi="Times New Roman" w:cs="Times New Roman"/>
          <w:sz w:val="24"/>
          <w:szCs w:val="24"/>
        </w:rPr>
        <w:t xml:space="preserve"> v přepočtu na osobu byl v roce 2012 149,9 tisíc Kč; čisté roční příjmy domácností samostatně činných osob byly v průměru 162,5 tisíce Kč. </w:t>
      </w:r>
    </w:p>
    <w:p w:rsidR="004752BD" w:rsidRPr="00B427B8" w:rsidRDefault="004752BD" w:rsidP="004752BD">
      <w:pPr>
        <w:spacing w:after="0" w:line="240" w:lineRule="auto"/>
        <w:ind w:right="1152"/>
        <w:jc w:val="both"/>
        <w:rPr>
          <w:rFonts w:ascii="Times New Roman" w:eastAsia="Times New Roman" w:hAnsi="Times New Roman" w:cs="Times New Roman"/>
          <w:b/>
          <w:bCs/>
          <w:sz w:val="24"/>
          <w:szCs w:val="24"/>
          <w:lang w:eastAsia="cs-CZ"/>
        </w:rPr>
      </w:pPr>
    </w:p>
    <w:p w:rsidR="000B752C" w:rsidRPr="00B427B8" w:rsidRDefault="000B752C" w:rsidP="004752BD">
      <w:pPr>
        <w:spacing w:after="0" w:line="240" w:lineRule="auto"/>
        <w:ind w:right="1152"/>
        <w:jc w:val="both"/>
        <w:rPr>
          <w:rFonts w:ascii="Times New Roman" w:eastAsia="Times New Roman" w:hAnsi="Times New Roman" w:cs="Times New Roman"/>
          <w:b/>
          <w:bCs/>
          <w:sz w:val="24"/>
          <w:szCs w:val="24"/>
          <w:lang w:eastAsia="cs-CZ"/>
        </w:rPr>
      </w:pP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Pět příjmových kategorií v ČR</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Příjmová kategorie</w:t>
      </w:r>
      <w:r w:rsidR="000B752C" w:rsidRPr="00B427B8">
        <w:rPr>
          <w:rFonts w:ascii="Times New Roman" w:eastAsia="Times New Roman" w:hAnsi="Times New Roman" w:cs="Times New Roman"/>
          <w:sz w:val="24"/>
          <w:szCs w:val="24"/>
          <w:u w:val="single"/>
          <w:lang w:eastAsia="cs-CZ"/>
        </w:rPr>
        <w:tab/>
      </w:r>
      <w:r w:rsidR="000B752C"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Domácnosti</w:t>
      </w:r>
      <w:r w:rsidR="000B752C"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Čistý měsíční příjem v Kč</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 Bohatí</w:t>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5 %</w:t>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nad</w:t>
      </w:r>
      <w:r w:rsidR="006111C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40</w:t>
      </w:r>
      <w:r w:rsidR="006111C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000</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z</w:t>
      </w:r>
      <w:r w:rsidR="000B752C"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toho</w:t>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0,2 % </w:t>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nad 100</w:t>
      </w:r>
      <w:r w:rsidR="006111C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000</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2. Tendence k</w:t>
      </w:r>
      <w:r w:rsidR="000B752C"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vzestupu</w:t>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15 %</w:t>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25</w:t>
      </w:r>
      <w:r w:rsidR="006111C5" w:rsidRPr="00B427B8">
        <w:rPr>
          <w:rFonts w:ascii="Times New Roman" w:eastAsia="Times New Roman" w:hAnsi="Times New Roman" w:cs="Times New Roman"/>
          <w:sz w:val="24"/>
          <w:szCs w:val="24"/>
          <w:lang w:eastAsia="cs-CZ"/>
        </w:rPr>
        <w:t xml:space="preserve"> 000 – 40 </w:t>
      </w:r>
      <w:r w:rsidRPr="00B427B8">
        <w:rPr>
          <w:rFonts w:ascii="Times New Roman" w:eastAsia="Times New Roman" w:hAnsi="Times New Roman" w:cs="Times New Roman"/>
          <w:sz w:val="24"/>
          <w:szCs w:val="24"/>
          <w:lang w:eastAsia="cs-CZ"/>
        </w:rPr>
        <w:t>000</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3. Stagnující</w:t>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000B752C"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45 </w:t>
      </w:r>
      <w:r w:rsidR="002D1EE7" w:rsidRPr="00B427B8">
        <w:rPr>
          <w:rFonts w:ascii="Times New Roman" w:eastAsia="Times New Roman" w:hAnsi="Times New Roman" w:cs="Times New Roman"/>
          <w:sz w:val="24"/>
          <w:szCs w:val="24"/>
          <w:lang w:eastAsia="cs-CZ"/>
        </w:rPr>
        <w:t>%</w:t>
      </w:r>
      <w:r w:rsidR="00472F77" w:rsidRPr="00B427B8">
        <w:rPr>
          <w:rFonts w:ascii="Times New Roman" w:eastAsia="Times New Roman" w:hAnsi="Times New Roman" w:cs="Times New Roman"/>
          <w:sz w:val="24"/>
          <w:szCs w:val="24"/>
          <w:lang w:eastAsia="cs-CZ"/>
        </w:rPr>
        <w:tab/>
      </w:r>
      <w:r w:rsidR="00472F7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15</w:t>
      </w:r>
      <w:r w:rsidR="006111C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000 – 25</w:t>
      </w:r>
      <w:r w:rsidR="006111C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000</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4. Tendence k</w:t>
      </w:r>
      <w:r w:rsidR="00472F77"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poklesu</w:t>
      </w:r>
      <w:r w:rsidR="00472F77" w:rsidRPr="00B427B8">
        <w:rPr>
          <w:rFonts w:ascii="Times New Roman" w:eastAsia="Times New Roman" w:hAnsi="Times New Roman" w:cs="Times New Roman"/>
          <w:sz w:val="24"/>
          <w:szCs w:val="24"/>
          <w:lang w:eastAsia="cs-CZ"/>
        </w:rPr>
        <w:tab/>
      </w:r>
      <w:r w:rsidR="00472F7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25 %</w:t>
      </w:r>
      <w:r w:rsidR="00472F77" w:rsidRPr="00B427B8">
        <w:rPr>
          <w:rFonts w:ascii="Times New Roman" w:eastAsia="Times New Roman" w:hAnsi="Times New Roman" w:cs="Times New Roman"/>
          <w:sz w:val="24"/>
          <w:szCs w:val="24"/>
          <w:lang w:eastAsia="cs-CZ"/>
        </w:rPr>
        <w:tab/>
        <w:t xml:space="preserve">        </w:t>
      </w:r>
      <w:r w:rsidR="00472F7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8</w:t>
      </w:r>
      <w:r w:rsidR="006111C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000 – 15</w:t>
      </w:r>
      <w:r w:rsidR="006111C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000</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5. Chudí</w:t>
      </w:r>
      <w:r w:rsidR="00472F77" w:rsidRPr="00B427B8">
        <w:rPr>
          <w:rFonts w:ascii="Times New Roman" w:eastAsia="Times New Roman" w:hAnsi="Times New Roman" w:cs="Times New Roman"/>
          <w:sz w:val="24"/>
          <w:szCs w:val="24"/>
          <w:lang w:eastAsia="cs-CZ"/>
        </w:rPr>
        <w:tab/>
      </w:r>
      <w:r w:rsidR="00472F77" w:rsidRPr="00B427B8">
        <w:rPr>
          <w:rFonts w:ascii="Times New Roman" w:eastAsia="Times New Roman" w:hAnsi="Times New Roman" w:cs="Times New Roman"/>
          <w:sz w:val="24"/>
          <w:szCs w:val="24"/>
          <w:lang w:eastAsia="cs-CZ"/>
        </w:rPr>
        <w:tab/>
      </w:r>
      <w:r w:rsidR="00472F77" w:rsidRPr="00B427B8">
        <w:rPr>
          <w:rFonts w:ascii="Times New Roman" w:eastAsia="Times New Roman" w:hAnsi="Times New Roman" w:cs="Times New Roman"/>
          <w:sz w:val="24"/>
          <w:szCs w:val="24"/>
          <w:lang w:eastAsia="cs-CZ"/>
        </w:rPr>
        <w:tab/>
      </w:r>
      <w:r w:rsidR="00472F7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10 </w:t>
      </w:r>
      <w:r w:rsidR="002D1EE7" w:rsidRPr="00B427B8">
        <w:rPr>
          <w:rFonts w:ascii="Times New Roman" w:eastAsia="Times New Roman" w:hAnsi="Times New Roman" w:cs="Times New Roman"/>
          <w:sz w:val="24"/>
          <w:szCs w:val="24"/>
          <w:lang w:eastAsia="cs-CZ"/>
        </w:rPr>
        <w:t>%</w:t>
      </w:r>
      <w:r w:rsidR="00472F77" w:rsidRPr="00B427B8">
        <w:rPr>
          <w:rFonts w:ascii="Times New Roman" w:eastAsia="Times New Roman" w:hAnsi="Times New Roman" w:cs="Times New Roman"/>
          <w:sz w:val="24"/>
          <w:szCs w:val="24"/>
          <w:lang w:eastAsia="cs-CZ"/>
        </w:rPr>
        <w:tab/>
      </w:r>
      <w:r w:rsidR="00472F7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méně než 8</w:t>
      </w:r>
      <w:r w:rsidR="006111C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000</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Kategorie 1 a 2 zahrnuje domácnosti, které jsou schopny pravidelně ze svých příjmů spořit;</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Kategorie č. 3 žije prakticky od výplaty k výplatě;</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Kategorie č. 4 žije z úspor, z prodeje věcí, s pomocí příbuzných apod.;</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Kategorie č. 5 je odkázána na sociální pomoc. </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Velkou roli hraje počet dětí, které tabulka nezohledňuje.</w:t>
      </w:r>
    </w:p>
    <w:p w:rsidR="004752BD" w:rsidRPr="00B427B8" w:rsidRDefault="004752BD" w:rsidP="004752B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(Keller, J., Struktura příjmů domácností v ČR v prvé polovině roku 2001. Alternativy, 2001, listopad, č. 7, s. 20.)</w:t>
      </w:r>
    </w:p>
    <w:p w:rsidR="004752BD" w:rsidRPr="00B427B8" w:rsidRDefault="004752BD" w:rsidP="004752BD">
      <w:pPr>
        <w:spacing w:after="0" w:line="240" w:lineRule="auto"/>
        <w:ind w:right="1152" w:firstLine="540"/>
        <w:jc w:val="both"/>
        <w:rPr>
          <w:rFonts w:ascii="Times New Roman" w:eastAsia="Times New Roman" w:hAnsi="Times New Roman" w:cs="Times New Roman"/>
          <w:sz w:val="20"/>
          <w:szCs w:val="20"/>
          <w:lang w:eastAsia="cs-CZ"/>
        </w:rPr>
      </w:pPr>
    </w:p>
    <w:p w:rsidR="004752BD" w:rsidRDefault="004752BD" w:rsidP="004752BD">
      <w:pPr>
        <w:spacing w:after="0" w:line="240" w:lineRule="auto"/>
        <w:ind w:right="1152" w:firstLine="540"/>
        <w:jc w:val="both"/>
        <w:rPr>
          <w:rFonts w:ascii="Times New Roman" w:eastAsia="Times New Roman" w:hAnsi="Times New Roman" w:cs="Times New Roman"/>
          <w:sz w:val="20"/>
          <w:szCs w:val="20"/>
          <w:lang w:eastAsia="cs-CZ"/>
        </w:rPr>
      </w:pPr>
    </w:p>
    <w:p w:rsidR="005743BE" w:rsidRPr="00B427B8" w:rsidRDefault="005743BE" w:rsidP="003A6B08">
      <w:pPr>
        <w:spacing w:line="240" w:lineRule="auto"/>
        <w:ind w:right="1152" w:firstLine="540"/>
        <w:jc w:val="both"/>
        <w:rPr>
          <w:rFonts w:ascii="Times New Roman" w:eastAsia="Times New Roman" w:hAnsi="Times New Roman" w:cs="Times New Roman"/>
          <w:sz w:val="20"/>
          <w:szCs w:val="20"/>
          <w:lang w:eastAsia="cs-CZ"/>
        </w:rPr>
      </w:pPr>
      <w:r w:rsidRPr="005743BE">
        <w:rPr>
          <w:rFonts w:ascii="Times New Roman" w:hAnsi="Times New Roman" w:cs="Times New Roman"/>
          <w:color w:val="7030A0"/>
          <w:sz w:val="24"/>
          <w:szCs w:val="24"/>
        </w:rPr>
        <w:t>Jen pozvolna přibývá domácností, které vytvářejí úspory, a ubývá těch, které utratí vše, co vydělají. Téměř pětina více dluží než má naspořeno nebo vydělá. Deset procent nemá ani úspory ani dluhy. Pětina má přibližně tolik dluhů, kolik má úspor. Polovina domácností má jen úspory a nikomu nic nemusí splácet, nebo má naspořeno více, než dluží. Spotřebitelský úvěr splácí 17 % českých domácností.</w:t>
      </w:r>
      <w:r w:rsidR="003A6B08">
        <w:rPr>
          <w:rStyle w:val="Znakapoznpodarou"/>
          <w:rFonts w:ascii="Times New Roman" w:hAnsi="Times New Roman" w:cs="Times New Roman"/>
          <w:color w:val="7030A0"/>
          <w:sz w:val="24"/>
          <w:szCs w:val="24"/>
        </w:rPr>
        <w:footnoteReference w:id="1023"/>
      </w:r>
      <w:r w:rsidRPr="005743BE">
        <w:rPr>
          <w:rFonts w:ascii="Times New Roman" w:hAnsi="Times New Roman" w:cs="Times New Roman"/>
          <w:color w:val="7030A0"/>
          <w:sz w:val="24"/>
          <w:szCs w:val="24"/>
        </w:rPr>
        <w:t xml:space="preserve"> </w:t>
      </w:r>
      <w:r w:rsidRPr="00B427B8">
        <w:rPr>
          <w:rFonts w:ascii="Times New Roman" w:eastAsia="Times New Roman" w:hAnsi="Times New Roman" w:cs="Times New Roman"/>
          <w:sz w:val="24"/>
          <w:szCs w:val="24"/>
          <w:lang w:eastAsia="cs-CZ"/>
        </w:rPr>
        <w:t>Charakteristické je, že více než třetina českých domácností nebyla schopna ušetřit ani korunu; třetina ušetřila nejvýše tisíc korun.</w:t>
      </w:r>
      <w:r w:rsidRPr="00B427B8">
        <w:rPr>
          <w:rFonts w:ascii="Times New Roman" w:eastAsia="Times New Roman" w:hAnsi="Times New Roman" w:cs="Times New Roman"/>
          <w:sz w:val="24"/>
          <w:szCs w:val="24"/>
          <w:vertAlign w:val="superscript"/>
          <w:lang w:eastAsia="cs-CZ"/>
        </w:rPr>
        <w:footnoteReference w:id="1024"/>
      </w:r>
    </w:p>
    <w:p w:rsidR="00786E57" w:rsidRPr="00B427B8" w:rsidRDefault="00ED096D" w:rsidP="003A6B08">
      <w:pPr>
        <w:spacing w:after="0" w:line="240" w:lineRule="auto"/>
        <w:ind w:right="1152" w:firstLine="540"/>
        <w:jc w:val="both"/>
        <w:rPr>
          <w:rFonts w:ascii="Times New Roman" w:hAnsi="Times New Roman" w:cs="Times New Roman"/>
          <w:sz w:val="20"/>
          <w:szCs w:val="20"/>
        </w:rPr>
      </w:pPr>
      <w:r w:rsidRPr="00B427B8">
        <w:rPr>
          <w:rFonts w:ascii="Times New Roman" w:eastAsia="MS Mincho" w:hAnsi="Times New Roman" w:cs="Times New Roman"/>
          <w:sz w:val="24"/>
          <w:szCs w:val="24"/>
        </w:rPr>
        <w:t>Rychle narůstala i skupina osob, které se do pásma chudoby už propadly</w:t>
      </w:r>
      <w:r w:rsidR="00786E57">
        <w:rPr>
          <w:rFonts w:ascii="Times New Roman" w:eastAsia="MS Mincho" w:hAnsi="Times New Roman" w:cs="Times New Roman"/>
          <w:sz w:val="24"/>
          <w:szCs w:val="24"/>
        </w:rPr>
        <w:t xml:space="preserve">. </w:t>
      </w:r>
      <w:r w:rsidR="00786E57" w:rsidRPr="00786E57">
        <w:rPr>
          <w:rFonts w:ascii="Times New Roman" w:hAnsi="Times New Roman" w:cs="Times New Roman"/>
          <w:color w:val="7030A0"/>
          <w:sz w:val="24"/>
          <w:szCs w:val="24"/>
        </w:rPr>
        <w:t>Průzkumy veřejného mínění signalizují změnu hranice vnímání chudoby a příklon obyvatelstva k tzv. „sociálnímu trhu“. Lidé však o své situaci nadále jen velmi neradi mluví, stydí se za to, že „při rovných příležitostech“ právě oni neobstáli, obávají se reakcí zaměstnavatelů i širšího okolí.</w:t>
      </w:r>
    </w:p>
    <w:p w:rsidR="004A27C5" w:rsidRPr="00B427B8" w:rsidRDefault="000146DD" w:rsidP="00786E57">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Podle českých zákonů je samostatně žijící osoba považována </w:t>
      </w:r>
      <w:r w:rsidRPr="00B427B8">
        <w:rPr>
          <w:rFonts w:ascii="Times New Roman" w:hAnsi="Times New Roman" w:cs="Times New Roman"/>
          <w:b/>
          <w:i/>
          <w:sz w:val="24"/>
          <w:szCs w:val="24"/>
        </w:rPr>
        <w:t>za chudou</w:t>
      </w:r>
      <w:r w:rsidRPr="00B427B8">
        <w:rPr>
          <w:rFonts w:ascii="Times New Roman" w:hAnsi="Times New Roman" w:cs="Times New Roman"/>
          <w:sz w:val="24"/>
          <w:szCs w:val="24"/>
        </w:rPr>
        <w:t xml:space="preserve">, pokud je její </w:t>
      </w:r>
      <w:r w:rsidRPr="00B427B8">
        <w:rPr>
          <w:rFonts w:ascii="Times New Roman" w:hAnsi="Times New Roman" w:cs="Times New Roman"/>
          <w:b/>
          <w:i/>
          <w:sz w:val="24"/>
          <w:szCs w:val="24"/>
        </w:rPr>
        <w:t>příjem nižší</w:t>
      </w:r>
      <w:r w:rsidRPr="00B427B8">
        <w:rPr>
          <w:rFonts w:ascii="Times New Roman" w:hAnsi="Times New Roman" w:cs="Times New Roman"/>
          <w:sz w:val="24"/>
          <w:szCs w:val="24"/>
        </w:rPr>
        <w:t xml:space="preserve"> než 9420 Kč měsíčně.</w:t>
      </w:r>
      <w:r w:rsidRPr="00B427B8">
        <w:rPr>
          <w:rStyle w:val="Znakapoznpodarou"/>
          <w:rFonts w:ascii="Times New Roman" w:hAnsi="Times New Roman" w:cs="Times New Roman"/>
          <w:sz w:val="24"/>
          <w:szCs w:val="24"/>
        </w:rPr>
        <w:footnoteReference w:id="1025"/>
      </w:r>
      <w:r w:rsidRPr="00B427B8">
        <w:rPr>
          <w:rFonts w:ascii="Times New Roman" w:hAnsi="Times New Roman" w:cs="Times New Roman"/>
          <w:sz w:val="24"/>
          <w:szCs w:val="24"/>
        </w:rPr>
        <w:t xml:space="preserve"> V roce 2011 mělo měsíční příjem necelých deset tisíc korun a chudobou tak bylo ohroženo 9,8 % obyvatel, podle Českého helsinského výboru 1 022 000 osob. Lidí, kteří žijí </w:t>
      </w:r>
      <w:r w:rsidRPr="00B427B8">
        <w:rPr>
          <w:rFonts w:ascii="Times New Roman" w:hAnsi="Times New Roman" w:cs="Times New Roman"/>
          <w:b/>
          <w:i/>
          <w:sz w:val="24"/>
          <w:szCs w:val="24"/>
        </w:rPr>
        <w:t>těsně nad hranicí chudoby</w:t>
      </w:r>
      <w:r w:rsidRPr="00B427B8">
        <w:rPr>
          <w:rFonts w:ascii="Times New Roman" w:hAnsi="Times New Roman" w:cs="Times New Roman"/>
          <w:sz w:val="24"/>
          <w:szCs w:val="24"/>
        </w:rPr>
        <w:t xml:space="preserve"> (s měsíčním příjmem 10 990 korun měsíčně) žije v ČR v roce 2013 1,7 milionu, tedy 16,6 % populace, 152 297 domácností.</w:t>
      </w:r>
    </w:p>
    <w:p w:rsidR="00E57DE2" w:rsidRPr="00B427B8" w:rsidRDefault="00E57DE2" w:rsidP="004A27C5">
      <w:pPr>
        <w:spacing w:after="0" w:line="240" w:lineRule="auto"/>
        <w:ind w:right="1134"/>
        <w:jc w:val="both"/>
        <w:rPr>
          <w:rFonts w:ascii="Times New Roman" w:hAnsi="Times New Roman" w:cs="Times New Roman"/>
          <w:b/>
          <w:i/>
          <w:sz w:val="24"/>
          <w:szCs w:val="24"/>
        </w:rPr>
      </w:pPr>
    </w:p>
    <w:p w:rsidR="00E57DE2" w:rsidRPr="00B427B8" w:rsidRDefault="00E57DE2" w:rsidP="00E57DE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Vývoj míry chudoby (v %) v letech 2005 až 2012</w:t>
      </w:r>
    </w:p>
    <w:p w:rsidR="00E57DE2" w:rsidRPr="00B427B8" w:rsidRDefault="00E57DE2" w:rsidP="00E57DE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lastRenderedPageBreak/>
        <w:t>Rok</w:t>
      </w:r>
      <w:r w:rsidR="000B752C" w:rsidRPr="00B427B8">
        <w:rPr>
          <w:rFonts w:ascii="Times New Roman" w:eastAsia="Times New Roman" w:hAnsi="Times New Roman" w:cs="Times New Roman"/>
          <w:sz w:val="24"/>
          <w:szCs w:val="24"/>
          <w:u w:val="single"/>
          <w:lang w:eastAsia="cs-CZ"/>
        </w:rPr>
        <w:tab/>
      </w:r>
      <w:r w:rsidR="000B752C"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Míra chudoby v %</w:t>
      </w:r>
    </w:p>
    <w:p w:rsidR="00E57DE2" w:rsidRPr="00B427B8" w:rsidRDefault="00E57DE2" w:rsidP="00E57DE2">
      <w:pPr>
        <w:numPr>
          <w:ilvl w:val="0"/>
          <w:numId w:val="17"/>
        </w:numPr>
        <w:pBdr>
          <w:top w:val="single" w:sz="4" w:space="1" w:color="auto"/>
          <w:left w:val="single" w:sz="4" w:space="4" w:color="auto"/>
          <w:bottom w:val="single" w:sz="4" w:space="1" w:color="auto"/>
          <w:right w:val="single" w:sz="4" w:space="4" w:color="auto"/>
        </w:pBdr>
        <w:spacing w:after="0" w:line="240" w:lineRule="auto"/>
        <w:ind w:left="0"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10,4</w:t>
      </w:r>
    </w:p>
    <w:p w:rsidR="00E57DE2" w:rsidRPr="00B427B8" w:rsidRDefault="00E57DE2" w:rsidP="00E57DE2">
      <w:pPr>
        <w:numPr>
          <w:ilvl w:val="0"/>
          <w:numId w:val="17"/>
        </w:numPr>
        <w:pBdr>
          <w:top w:val="single" w:sz="4" w:space="1" w:color="auto"/>
          <w:left w:val="single" w:sz="4" w:space="4" w:color="auto"/>
          <w:bottom w:val="single" w:sz="4" w:space="1" w:color="auto"/>
          <w:right w:val="single" w:sz="4" w:space="4" w:color="auto"/>
        </w:pBdr>
        <w:spacing w:after="0" w:line="240" w:lineRule="auto"/>
        <w:ind w:left="0"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9,9</w:t>
      </w:r>
    </w:p>
    <w:p w:rsidR="00E57DE2" w:rsidRPr="00B427B8" w:rsidRDefault="00E57DE2" w:rsidP="00E57DE2">
      <w:pPr>
        <w:numPr>
          <w:ilvl w:val="0"/>
          <w:numId w:val="17"/>
        </w:numPr>
        <w:pBdr>
          <w:top w:val="single" w:sz="4" w:space="1" w:color="auto"/>
          <w:left w:val="single" w:sz="4" w:space="4" w:color="auto"/>
          <w:bottom w:val="single" w:sz="4" w:space="1" w:color="auto"/>
          <w:right w:val="single" w:sz="4" w:space="4" w:color="auto"/>
        </w:pBdr>
        <w:spacing w:after="0" w:line="240" w:lineRule="auto"/>
        <w:ind w:left="0"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9,6</w:t>
      </w:r>
    </w:p>
    <w:p w:rsidR="00E57DE2" w:rsidRPr="00B427B8" w:rsidRDefault="00E57DE2" w:rsidP="00E57DE2">
      <w:pPr>
        <w:numPr>
          <w:ilvl w:val="0"/>
          <w:numId w:val="17"/>
        </w:numPr>
        <w:pBdr>
          <w:top w:val="single" w:sz="4" w:space="1" w:color="auto"/>
          <w:left w:val="single" w:sz="4" w:space="4" w:color="auto"/>
          <w:bottom w:val="single" w:sz="4" w:space="1" w:color="auto"/>
          <w:right w:val="single" w:sz="4" w:space="4" w:color="auto"/>
        </w:pBdr>
        <w:spacing w:after="0" w:line="240" w:lineRule="auto"/>
        <w:ind w:left="0"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9,0</w:t>
      </w:r>
    </w:p>
    <w:p w:rsidR="00E57DE2" w:rsidRPr="00B427B8" w:rsidRDefault="00E57DE2" w:rsidP="00E57DE2">
      <w:pPr>
        <w:numPr>
          <w:ilvl w:val="0"/>
          <w:numId w:val="17"/>
        </w:numPr>
        <w:pBdr>
          <w:top w:val="single" w:sz="4" w:space="1" w:color="auto"/>
          <w:left w:val="single" w:sz="4" w:space="4" w:color="auto"/>
          <w:bottom w:val="single" w:sz="4" w:space="1" w:color="auto"/>
          <w:right w:val="single" w:sz="4" w:space="4" w:color="auto"/>
        </w:pBdr>
        <w:spacing w:after="0" w:line="240" w:lineRule="auto"/>
        <w:ind w:left="0"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8,6</w:t>
      </w:r>
    </w:p>
    <w:p w:rsidR="00E57DE2" w:rsidRPr="00B427B8" w:rsidRDefault="00E57DE2" w:rsidP="00E57DE2">
      <w:pPr>
        <w:numPr>
          <w:ilvl w:val="0"/>
          <w:numId w:val="17"/>
        </w:numPr>
        <w:pBdr>
          <w:top w:val="single" w:sz="4" w:space="1" w:color="auto"/>
          <w:left w:val="single" w:sz="4" w:space="4" w:color="auto"/>
          <w:bottom w:val="single" w:sz="4" w:space="1" w:color="auto"/>
          <w:right w:val="single" w:sz="4" w:space="4" w:color="auto"/>
        </w:pBdr>
        <w:spacing w:after="0" w:line="240" w:lineRule="auto"/>
        <w:ind w:left="0"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9,0</w:t>
      </w:r>
    </w:p>
    <w:p w:rsidR="00E57DE2" w:rsidRPr="00B427B8" w:rsidRDefault="00E57DE2" w:rsidP="00E57DE2">
      <w:pPr>
        <w:numPr>
          <w:ilvl w:val="0"/>
          <w:numId w:val="17"/>
        </w:numPr>
        <w:pBdr>
          <w:top w:val="single" w:sz="4" w:space="1" w:color="auto"/>
          <w:left w:val="single" w:sz="4" w:space="4" w:color="auto"/>
          <w:bottom w:val="single" w:sz="4" w:space="1" w:color="auto"/>
          <w:right w:val="single" w:sz="4" w:space="4" w:color="auto"/>
        </w:pBdr>
        <w:spacing w:after="0" w:line="240" w:lineRule="auto"/>
        <w:ind w:left="0"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9,8</w:t>
      </w:r>
    </w:p>
    <w:p w:rsidR="00E57DE2" w:rsidRPr="00B427B8" w:rsidRDefault="00E57DE2" w:rsidP="00E57DE2">
      <w:pPr>
        <w:numPr>
          <w:ilvl w:val="0"/>
          <w:numId w:val="17"/>
        </w:numPr>
        <w:pBdr>
          <w:top w:val="single" w:sz="4" w:space="1" w:color="auto"/>
          <w:left w:val="single" w:sz="4" w:space="4" w:color="auto"/>
          <w:bottom w:val="single" w:sz="4" w:space="1" w:color="auto"/>
          <w:right w:val="single" w:sz="4" w:space="4" w:color="auto"/>
        </w:pBdr>
        <w:spacing w:after="0" w:line="240" w:lineRule="auto"/>
        <w:ind w:left="0" w:right="1152" w:firstLine="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9,6</w:t>
      </w:r>
    </w:p>
    <w:p w:rsidR="006E6A4C" w:rsidRPr="00B427B8" w:rsidRDefault="006E6A4C" w:rsidP="00E57DE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p>
    <w:p w:rsidR="00E57DE2" w:rsidRPr="00B427B8" w:rsidRDefault="00E57DE2" w:rsidP="00E57DE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Pramen: ČSÚ 2013.</w:t>
      </w:r>
    </w:p>
    <w:p w:rsidR="00E57DE2" w:rsidRPr="00B427B8" w:rsidRDefault="00E57DE2" w:rsidP="000146DD">
      <w:pPr>
        <w:spacing w:after="0" w:line="240" w:lineRule="auto"/>
        <w:ind w:right="1152" w:firstLine="540"/>
        <w:jc w:val="both"/>
        <w:rPr>
          <w:rFonts w:ascii="Times New Roman" w:eastAsia="Times New Roman" w:hAnsi="Times New Roman" w:cs="Times New Roman"/>
          <w:sz w:val="24"/>
          <w:szCs w:val="24"/>
          <w:lang w:eastAsia="cs-CZ"/>
        </w:rPr>
      </w:pPr>
    </w:p>
    <w:p w:rsidR="006E6A4C" w:rsidRPr="00B427B8" w:rsidRDefault="000146DD" w:rsidP="006E6A4C">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Podle MPSV žilo </w:t>
      </w:r>
      <w:r w:rsidRPr="00B427B8">
        <w:rPr>
          <w:rFonts w:ascii="Times New Roman" w:eastAsia="Times New Roman" w:hAnsi="Times New Roman" w:cs="Times New Roman"/>
          <w:b/>
          <w:i/>
          <w:sz w:val="24"/>
          <w:szCs w:val="24"/>
          <w:lang w:eastAsia="cs-CZ"/>
        </w:rPr>
        <w:t>pod úrovní životního minima</w:t>
      </w:r>
      <w:r w:rsidRPr="00B427B8">
        <w:rPr>
          <w:rFonts w:ascii="Times New Roman" w:eastAsia="Times New Roman" w:hAnsi="Times New Roman" w:cs="Times New Roman"/>
          <w:sz w:val="24"/>
          <w:szCs w:val="24"/>
          <w:lang w:eastAsia="cs-CZ"/>
        </w:rPr>
        <w:t xml:space="preserve"> (přes navýšení je stále ještě </w:t>
      </w:r>
      <w:r w:rsidRPr="008D1F16">
        <w:rPr>
          <w:rFonts w:ascii="Times New Roman" w:eastAsia="Times New Roman" w:hAnsi="Times New Roman" w:cs="Times New Roman"/>
          <w:color w:val="7030A0"/>
          <w:sz w:val="24"/>
          <w:szCs w:val="24"/>
          <w:lang w:eastAsia="cs-CZ"/>
        </w:rPr>
        <w:t xml:space="preserve">částka, kterou se měří, považována za nízkou), nejméně 160 000 chudých rodin. </w:t>
      </w:r>
      <w:r w:rsidR="006E6A4C" w:rsidRPr="008D1F16">
        <w:rPr>
          <w:rFonts w:ascii="Times New Roman" w:eastAsia="Times New Roman" w:hAnsi="Times New Roman" w:cs="Times New Roman"/>
          <w:color w:val="7030A0"/>
          <w:sz w:val="24"/>
          <w:szCs w:val="24"/>
          <w:lang w:eastAsia="cs-CZ"/>
        </w:rPr>
        <w:t>Rozdíl mezi příjmem nad a pod hranicí chudoby je však velmi malý, často jej tvoří jen stokoruny či dokonce desetikoruny, takže pád mezi chudé může být</w:t>
      </w:r>
      <w:r w:rsidR="006E6A4C" w:rsidRPr="00B427B8">
        <w:rPr>
          <w:rFonts w:ascii="Times New Roman" w:eastAsia="Times New Roman" w:hAnsi="Times New Roman" w:cs="Times New Roman"/>
          <w:sz w:val="24"/>
          <w:szCs w:val="24"/>
          <w:lang w:eastAsia="cs-CZ"/>
        </w:rPr>
        <w:t xml:space="preserve"> velmi rychlý. </w:t>
      </w:r>
    </w:p>
    <w:p w:rsidR="000146DD" w:rsidRPr="00B427B8" w:rsidRDefault="006E6A4C" w:rsidP="000146DD">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Tyto rodiny sice p</w:t>
      </w:r>
      <w:r w:rsidR="000146DD" w:rsidRPr="00B427B8">
        <w:rPr>
          <w:rFonts w:ascii="Times New Roman" w:eastAsia="Times New Roman" w:hAnsi="Times New Roman" w:cs="Times New Roman"/>
          <w:sz w:val="24"/>
          <w:szCs w:val="24"/>
          <w:lang w:eastAsia="cs-CZ"/>
        </w:rPr>
        <w:t>obíraly plošné i testovací dávky (u kterých se vyžaduje doklad o veškerých sociálních příjmech rodiny), ale většinou měly malou šanci vrátit se k běžnému životu. Častěji je stíhaly nemoci, jejich příslušníci propadali alkoholismu či páchali kriminální delikty.</w:t>
      </w:r>
    </w:p>
    <w:p w:rsidR="00BB044B" w:rsidRPr="00B427B8" w:rsidRDefault="004A27C5" w:rsidP="004A27C5">
      <w:pPr>
        <w:spacing w:after="24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 xml:space="preserve">Nejvíce jsou pádem do chudoby ohrožovány rodiny se třemi a více dětmi: v roce 2012 483 474 osob. Z toho se pod hranicí chudoby pohybovalo 108 528, tj. 22,5 procenta. V neúplných rodinách alespoň s jedním dítětem bylo v roce 2012 evidováno 427 638 osob. </w:t>
      </w:r>
    </w:p>
    <w:p w:rsidR="00BB044B" w:rsidRPr="00B427B8" w:rsidRDefault="00BB044B" w:rsidP="00BB044B">
      <w:pPr>
        <w:spacing w:after="0" w:line="240" w:lineRule="auto"/>
        <w:ind w:right="1152" w:firstLine="540"/>
        <w:jc w:val="both"/>
        <w:rPr>
          <w:rFonts w:ascii="Times New Roman" w:eastAsia="MS Mincho" w:hAnsi="Times New Roman" w:cs="Times New Roman"/>
          <w:sz w:val="24"/>
          <w:szCs w:val="24"/>
          <w:vertAlign w:val="superscript"/>
          <w:lang w:eastAsia="cs-CZ"/>
        </w:rPr>
      </w:pPr>
      <w:r w:rsidRPr="00B427B8">
        <w:rPr>
          <w:rFonts w:ascii="Times New Roman" w:eastAsia="Times New Roman" w:hAnsi="Times New Roman" w:cs="Times New Roman"/>
          <w:sz w:val="24"/>
          <w:szCs w:val="24"/>
          <w:lang w:eastAsia="cs-CZ"/>
        </w:rPr>
        <w:t xml:space="preserve">Do </w:t>
      </w:r>
      <w:r w:rsidRPr="00B427B8">
        <w:rPr>
          <w:rFonts w:ascii="Times New Roman" w:eastAsia="Times New Roman" w:hAnsi="Times New Roman" w:cs="Times New Roman"/>
          <w:b/>
          <w:bCs/>
          <w:i/>
          <w:iCs/>
          <w:sz w:val="24"/>
          <w:szCs w:val="24"/>
          <w:lang w:eastAsia="cs-CZ"/>
        </w:rPr>
        <w:t>řad zchudlých</w:t>
      </w:r>
      <w:r w:rsidRPr="00B427B8">
        <w:rPr>
          <w:rFonts w:ascii="Times New Roman" w:eastAsia="Times New Roman" w:hAnsi="Times New Roman" w:cs="Times New Roman"/>
          <w:sz w:val="24"/>
          <w:szCs w:val="24"/>
          <w:lang w:eastAsia="cs-CZ"/>
        </w:rPr>
        <w:t xml:space="preserve"> začínala padat jak mládež, tak staří lidé, důchodci, ale také ženy v domácnosti, lidé se sníženou pracovní schopností, některé kategorie pracujících marginalizovaných na trhu práce, neúplné rodiny (případně úplné rodiny, ale jen s jedním zaměstnaným na plný úvazek), rodiny s nezaopatřenými dětmi a také celé etnické skupiny.</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026"/>
      </w:r>
    </w:p>
    <w:p w:rsidR="006E6A4C" w:rsidRPr="00B427B8" w:rsidRDefault="006E6A4C" w:rsidP="00BB044B">
      <w:pPr>
        <w:spacing w:after="0" w:line="240" w:lineRule="auto"/>
        <w:ind w:right="1152" w:firstLine="540"/>
        <w:jc w:val="both"/>
        <w:rPr>
          <w:rFonts w:ascii="Times New Roman" w:eastAsia="Times New Roman" w:hAnsi="Times New Roman" w:cs="Times New Roman"/>
          <w:sz w:val="24"/>
          <w:szCs w:val="24"/>
          <w:lang w:eastAsia="cs-CZ"/>
        </w:rPr>
      </w:pPr>
    </w:p>
    <w:p w:rsidR="006E6A4C" w:rsidRPr="00B427B8" w:rsidRDefault="006E6A4C"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Osoby pod hranicí chudoby</w:t>
      </w:r>
    </w:p>
    <w:p w:rsidR="006E6A4C" w:rsidRPr="00B427B8" w:rsidRDefault="006E6A4C"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Počet osob pod hranicí chudoby (v tis.):</w:t>
      </w:r>
    </w:p>
    <w:p w:rsidR="004C4F00" w:rsidRPr="00B427B8" w:rsidRDefault="004C4F00"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2005        2008       2009       2010           2011</w:t>
      </w:r>
    </w:p>
    <w:p w:rsidR="006E6A4C" w:rsidRPr="00B427B8" w:rsidRDefault="004C4F00"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6E6A4C" w:rsidRPr="00B427B8">
        <w:rPr>
          <w:rFonts w:ascii="Times New Roman" w:hAnsi="Times New Roman" w:cs="Times New Roman"/>
          <w:sz w:val="24"/>
          <w:szCs w:val="24"/>
        </w:rPr>
        <w:t>1 049,3</w:t>
      </w:r>
      <w:r w:rsidRPr="00B427B8">
        <w:rPr>
          <w:rFonts w:ascii="Times New Roman" w:hAnsi="Times New Roman" w:cs="Times New Roman"/>
          <w:sz w:val="24"/>
          <w:szCs w:val="24"/>
        </w:rPr>
        <w:t xml:space="preserve">      925,2       </w:t>
      </w:r>
      <w:r w:rsidR="006E6A4C" w:rsidRPr="00B427B8">
        <w:rPr>
          <w:rFonts w:ascii="Times New Roman" w:hAnsi="Times New Roman" w:cs="Times New Roman"/>
          <w:sz w:val="24"/>
          <w:szCs w:val="24"/>
        </w:rPr>
        <w:t>884,9</w:t>
      </w:r>
      <w:r w:rsidRPr="00B427B8">
        <w:rPr>
          <w:rFonts w:ascii="Times New Roman" w:hAnsi="Times New Roman" w:cs="Times New Roman"/>
          <w:sz w:val="24"/>
          <w:szCs w:val="24"/>
        </w:rPr>
        <w:t xml:space="preserve">    </w:t>
      </w:r>
      <w:r w:rsidR="006E6A4C" w:rsidRPr="00B427B8">
        <w:rPr>
          <w:rFonts w:ascii="Times New Roman" w:hAnsi="Times New Roman" w:cs="Times New Roman"/>
          <w:sz w:val="24"/>
          <w:szCs w:val="24"/>
        </w:rPr>
        <w:t xml:space="preserve"> 936,4</w:t>
      </w:r>
      <w:r w:rsidRPr="00B427B8">
        <w:rPr>
          <w:rFonts w:ascii="Times New Roman" w:hAnsi="Times New Roman" w:cs="Times New Roman"/>
          <w:sz w:val="24"/>
          <w:szCs w:val="24"/>
        </w:rPr>
        <w:t xml:space="preserve">        </w:t>
      </w:r>
      <w:r w:rsidR="006E6A4C" w:rsidRPr="00B427B8">
        <w:rPr>
          <w:rFonts w:ascii="Times New Roman" w:hAnsi="Times New Roman" w:cs="Times New Roman"/>
          <w:sz w:val="24"/>
          <w:szCs w:val="24"/>
        </w:rPr>
        <w:t xml:space="preserve"> 1 022,3</w:t>
      </w:r>
    </w:p>
    <w:p w:rsidR="006E6A4C" w:rsidRPr="00B427B8" w:rsidRDefault="006E6A4C"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Míra chudoby (podíl z celkového počtu osob v ČR v %):</w:t>
      </w:r>
    </w:p>
    <w:p w:rsidR="006E6A4C" w:rsidRPr="00B427B8" w:rsidRDefault="004C4F00"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6E6A4C" w:rsidRPr="00B427B8">
        <w:rPr>
          <w:rFonts w:ascii="Times New Roman" w:hAnsi="Times New Roman" w:cs="Times New Roman"/>
          <w:sz w:val="24"/>
          <w:szCs w:val="24"/>
        </w:rPr>
        <w:t>10,4</w:t>
      </w:r>
      <w:r w:rsidRPr="00B427B8">
        <w:rPr>
          <w:rFonts w:ascii="Times New Roman" w:hAnsi="Times New Roman" w:cs="Times New Roman"/>
          <w:sz w:val="24"/>
          <w:szCs w:val="24"/>
        </w:rPr>
        <w:t xml:space="preserve">         </w:t>
      </w:r>
      <w:r w:rsidR="006E6A4C" w:rsidRPr="00B427B8">
        <w:rPr>
          <w:rFonts w:ascii="Times New Roman" w:hAnsi="Times New Roman" w:cs="Times New Roman"/>
          <w:sz w:val="24"/>
          <w:szCs w:val="24"/>
        </w:rPr>
        <w:t xml:space="preserve"> 9,0</w:t>
      </w:r>
      <w:r w:rsidRPr="00B427B8">
        <w:rPr>
          <w:rFonts w:ascii="Times New Roman" w:hAnsi="Times New Roman" w:cs="Times New Roman"/>
          <w:sz w:val="24"/>
          <w:szCs w:val="24"/>
        </w:rPr>
        <w:t xml:space="preserve">        </w:t>
      </w:r>
      <w:r w:rsidR="006E6A4C" w:rsidRPr="00B427B8">
        <w:rPr>
          <w:rFonts w:ascii="Times New Roman" w:hAnsi="Times New Roman" w:cs="Times New Roman"/>
          <w:sz w:val="24"/>
          <w:szCs w:val="24"/>
        </w:rPr>
        <w:t xml:space="preserve"> 8,6</w:t>
      </w:r>
      <w:r w:rsidRPr="00B427B8">
        <w:rPr>
          <w:rFonts w:ascii="Times New Roman" w:hAnsi="Times New Roman" w:cs="Times New Roman"/>
          <w:sz w:val="24"/>
          <w:szCs w:val="24"/>
        </w:rPr>
        <w:t xml:space="preserve">          </w:t>
      </w:r>
      <w:r w:rsidR="006E6A4C" w:rsidRPr="00B427B8">
        <w:rPr>
          <w:rFonts w:ascii="Times New Roman" w:hAnsi="Times New Roman" w:cs="Times New Roman"/>
          <w:sz w:val="24"/>
          <w:szCs w:val="24"/>
        </w:rPr>
        <w:t xml:space="preserve"> 9,0</w:t>
      </w:r>
      <w:r w:rsidRPr="00B427B8">
        <w:rPr>
          <w:rFonts w:ascii="Times New Roman" w:hAnsi="Times New Roman" w:cs="Times New Roman"/>
          <w:sz w:val="24"/>
          <w:szCs w:val="24"/>
        </w:rPr>
        <w:t xml:space="preserve">             </w:t>
      </w:r>
      <w:r w:rsidR="00616F4C" w:rsidRPr="00B427B8">
        <w:rPr>
          <w:rFonts w:ascii="Times New Roman" w:hAnsi="Times New Roman" w:cs="Times New Roman"/>
          <w:sz w:val="24"/>
          <w:szCs w:val="24"/>
        </w:rPr>
        <w:t xml:space="preserve"> </w:t>
      </w:r>
      <w:r w:rsidR="006E6A4C" w:rsidRPr="00B427B8">
        <w:rPr>
          <w:rFonts w:ascii="Times New Roman" w:hAnsi="Times New Roman" w:cs="Times New Roman"/>
          <w:sz w:val="24"/>
          <w:szCs w:val="24"/>
        </w:rPr>
        <w:t xml:space="preserve"> 9,8</w:t>
      </w:r>
    </w:p>
    <w:p w:rsidR="006E6A4C" w:rsidRPr="00B427B8" w:rsidRDefault="006E6A4C"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Vzdělanostní úroveň domácnosti pod hranicí chudoby:</w:t>
      </w:r>
    </w:p>
    <w:p w:rsidR="006E6A4C" w:rsidRPr="00B427B8" w:rsidRDefault="006E6A4C"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nízká: </w:t>
      </w:r>
      <w:r w:rsidR="004C4F00"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w:t>
      </w:r>
      <w:r w:rsidR="004C4F00" w:rsidRPr="00B427B8">
        <w:rPr>
          <w:rFonts w:ascii="Times New Roman" w:hAnsi="Times New Roman" w:cs="Times New Roman"/>
          <w:sz w:val="24"/>
          <w:szCs w:val="24"/>
        </w:rPr>
        <w:t xml:space="preserve">30,0       </w:t>
      </w:r>
      <w:r w:rsidR="00616F4C"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33,3</w:t>
      </w:r>
      <w:r w:rsidR="004C4F00" w:rsidRPr="00B427B8">
        <w:rPr>
          <w:rFonts w:ascii="Times New Roman" w:hAnsi="Times New Roman" w:cs="Times New Roman"/>
          <w:sz w:val="24"/>
          <w:szCs w:val="24"/>
        </w:rPr>
        <w:t xml:space="preserve">      </w:t>
      </w:r>
      <w:r w:rsidR="00616F4C" w:rsidRPr="00B427B8">
        <w:rPr>
          <w:rFonts w:ascii="Times New Roman" w:hAnsi="Times New Roman" w:cs="Times New Roman"/>
          <w:sz w:val="24"/>
          <w:szCs w:val="24"/>
        </w:rPr>
        <w:t xml:space="preserve"> </w:t>
      </w:r>
      <w:r w:rsidRPr="00B427B8">
        <w:rPr>
          <w:rFonts w:ascii="Times New Roman" w:hAnsi="Times New Roman" w:cs="Times New Roman"/>
          <w:sz w:val="24"/>
          <w:szCs w:val="24"/>
        </w:rPr>
        <w:t>31,3</w:t>
      </w:r>
      <w:r w:rsidR="004C4F00"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33,4</w:t>
      </w:r>
      <w:r w:rsidR="00C37456" w:rsidRPr="00B427B8">
        <w:rPr>
          <w:rFonts w:ascii="Times New Roman" w:hAnsi="Times New Roman" w:cs="Times New Roman"/>
          <w:sz w:val="24"/>
          <w:szCs w:val="24"/>
        </w:rPr>
        <w:t xml:space="preserve">          </w:t>
      </w:r>
      <w:r w:rsidR="00616F4C" w:rsidRPr="00B427B8">
        <w:rPr>
          <w:rFonts w:ascii="Times New Roman" w:hAnsi="Times New Roman" w:cs="Times New Roman"/>
          <w:sz w:val="24"/>
          <w:szCs w:val="24"/>
        </w:rPr>
        <w:t xml:space="preserve"> </w:t>
      </w:r>
      <w:r w:rsidR="00C37456"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31,0 </w:t>
      </w:r>
    </w:p>
    <w:p w:rsidR="006E6A4C" w:rsidRPr="00B427B8" w:rsidRDefault="006E6A4C"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střední: </w:t>
      </w:r>
      <w:r w:rsidR="00C37456" w:rsidRPr="00B427B8">
        <w:rPr>
          <w:rFonts w:ascii="Times New Roman" w:hAnsi="Times New Roman" w:cs="Times New Roman"/>
          <w:sz w:val="24"/>
          <w:szCs w:val="24"/>
        </w:rPr>
        <w:t xml:space="preserve">                 </w:t>
      </w:r>
      <w:r w:rsidRPr="00B427B8">
        <w:rPr>
          <w:rFonts w:ascii="Times New Roman" w:hAnsi="Times New Roman" w:cs="Times New Roman"/>
          <w:sz w:val="24"/>
          <w:szCs w:val="24"/>
        </w:rPr>
        <w:t>10,3</w:t>
      </w:r>
      <w:r w:rsidR="00C37456"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8,3</w:t>
      </w:r>
      <w:r w:rsidR="00C37456"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7,8</w:t>
      </w:r>
      <w:r w:rsidR="00C37456"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8,5</w:t>
      </w:r>
      <w:r w:rsidR="00C37456" w:rsidRPr="00B427B8">
        <w:rPr>
          <w:rFonts w:ascii="Times New Roman" w:hAnsi="Times New Roman" w:cs="Times New Roman"/>
          <w:sz w:val="24"/>
          <w:szCs w:val="24"/>
        </w:rPr>
        <w:t xml:space="preserve">         </w:t>
      </w:r>
      <w:r w:rsidR="00616F4C" w:rsidRPr="00B427B8">
        <w:rPr>
          <w:rFonts w:ascii="Times New Roman" w:hAnsi="Times New Roman" w:cs="Times New Roman"/>
          <w:sz w:val="24"/>
          <w:szCs w:val="24"/>
        </w:rPr>
        <w:t xml:space="preserve">   </w:t>
      </w:r>
      <w:r w:rsidR="00C37456" w:rsidRPr="00B427B8">
        <w:rPr>
          <w:rFonts w:ascii="Times New Roman" w:hAnsi="Times New Roman" w:cs="Times New Roman"/>
          <w:sz w:val="24"/>
          <w:szCs w:val="24"/>
        </w:rPr>
        <w:t xml:space="preserve"> </w:t>
      </w:r>
      <w:r w:rsidR="00616F4C"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10,0 </w:t>
      </w:r>
    </w:p>
    <w:p w:rsidR="006E6A4C" w:rsidRPr="00B427B8" w:rsidRDefault="006E6A4C" w:rsidP="004C4F00">
      <w:pPr>
        <w:pBdr>
          <w:top w:val="single" w:sz="4" w:space="0" w:color="auto"/>
          <w:left w:val="single" w:sz="4" w:space="5"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vysoká: </w:t>
      </w:r>
      <w:r w:rsidR="00C37456"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2,2</w:t>
      </w:r>
      <w:r w:rsidR="00C37456" w:rsidRPr="00B427B8">
        <w:rPr>
          <w:rFonts w:ascii="Times New Roman" w:hAnsi="Times New Roman" w:cs="Times New Roman"/>
          <w:sz w:val="24"/>
          <w:szCs w:val="24"/>
        </w:rPr>
        <w:t xml:space="preserve">        </w:t>
      </w:r>
      <w:r w:rsidR="00616F4C"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3,3</w:t>
      </w:r>
      <w:r w:rsidR="006111C5"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3,5</w:t>
      </w:r>
      <w:r w:rsidR="006111C5" w:rsidRPr="00B427B8">
        <w:rPr>
          <w:rFonts w:ascii="Times New Roman" w:hAnsi="Times New Roman" w:cs="Times New Roman"/>
          <w:sz w:val="24"/>
          <w:szCs w:val="24"/>
        </w:rPr>
        <w:t xml:space="preserve">       </w:t>
      </w:r>
      <w:r w:rsidR="00616F4C" w:rsidRPr="00B427B8">
        <w:rPr>
          <w:rFonts w:ascii="Times New Roman" w:hAnsi="Times New Roman" w:cs="Times New Roman"/>
          <w:sz w:val="24"/>
          <w:szCs w:val="24"/>
        </w:rPr>
        <w:t xml:space="preserve"> </w:t>
      </w:r>
      <w:r w:rsidR="006111C5"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3,2</w:t>
      </w:r>
      <w:r w:rsidR="006111C5" w:rsidRPr="00B427B8">
        <w:rPr>
          <w:rFonts w:ascii="Times New Roman" w:hAnsi="Times New Roman" w:cs="Times New Roman"/>
          <w:sz w:val="24"/>
          <w:szCs w:val="24"/>
        </w:rPr>
        <w:t xml:space="preserve">            </w:t>
      </w:r>
      <w:r w:rsidR="00616F4C"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3,3 </w:t>
      </w:r>
    </w:p>
    <w:p w:rsidR="006E6A4C" w:rsidRPr="00B427B8" w:rsidRDefault="006E6A4C" w:rsidP="004C4F00">
      <w:pPr>
        <w:pBdr>
          <w:top w:val="single" w:sz="4" w:space="0" w:color="auto"/>
          <w:left w:val="single" w:sz="4" w:space="5" w:color="auto"/>
          <w:bottom w:val="single" w:sz="4" w:space="1" w:color="auto"/>
          <w:right w:val="single" w:sz="4" w:space="4" w:color="auto"/>
        </w:pBdr>
        <w:spacing w:line="240" w:lineRule="auto"/>
        <w:ind w:right="1152"/>
        <w:jc w:val="both"/>
        <w:rPr>
          <w:rFonts w:ascii="Times New Roman" w:hAnsi="Times New Roman" w:cs="Times New Roman"/>
          <w:sz w:val="20"/>
          <w:szCs w:val="20"/>
        </w:rPr>
      </w:pPr>
    </w:p>
    <w:p w:rsidR="006E6A4C" w:rsidRPr="00B427B8" w:rsidRDefault="006E6A4C" w:rsidP="004C4F00">
      <w:pPr>
        <w:pBdr>
          <w:top w:val="single" w:sz="4" w:space="0" w:color="auto"/>
          <w:left w:val="single" w:sz="4" w:space="5" w:color="auto"/>
          <w:bottom w:val="single" w:sz="4" w:space="1" w:color="auto"/>
          <w:right w:val="single" w:sz="4" w:space="4" w:color="auto"/>
        </w:pBdr>
        <w:spacing w:line="240" w:lineRule="auto"/>
        <w:ind w:right="1152"/>
        <w:jc w:val="both"/>
        <w:rPr>
          <w:rFonts w:ascii="Times New Roman" w:hAnsi="Times New Roman" w:cs="Times New Roman"/>
          <w:sz w:val="24"/>
          <w:szCs w:val="24"/>
        </w:rPr>
      </w:pPr>
      <w:r w:rsidRPr="00B427B8">
        <w:rPr>
          <w:rFonts w:ascii="Times New Roman" w:hAnsi="Times New Roman" w:cs="Times New Roman"/>
          <w:sz w:val="20"/>
          <w:szCs w:val="20"/>
        </w:rPr>
        <w:t>Statistická ročenka ČSÚ, 2012.</w:t>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Zvláště znepokojivé bylo, že každý pátý chudý byl mladší než 25 let a že mladí lidé do 34 let tvořili polovinu všech z těchto sociálně slabých. Mezi chudé se často zařazovali lidé se</w:t>
      </w:r>
      <w:r w:rsidR="00B1086E" w:rsidRPr="00B427B8">
        <w:rPr>
          <w:rFonts w:ascii="Times New Roman" w:eastAsia="Times New Roman" w:hAnsi="Times New Roman" w:cs="Times New Roman"/>
          <w:sz w:val="24"/>
          <w:szCs w:val="24"/>
          <w:lang w:eastAsia="cs-CZ"/>
        </w:rPr>
        <w:t xml:space="preserve"> základním či nižším vzděláním (</w:t>
      </w:r>
      <w:r w:rsidRPr="00B427B8">
        <w:rPr>
          <w:rFonts w:ascii="Times New Roman" w:eastAsia="Times New Roman" w:hAnsi="Times New Roman" w:cs="Times New Roman"/>
          <w:sz w:val="24"/>
          <w:szCs w:val="24"/>
          <w:lang w:eastAsia="cs-CZ"/>
        </w:rPr>
        <w:t>48 % ze všech žadatelů o dávky byli lidé se základním vzděláním</w:t>
      </w:r>
      <w:r w:rsidR="00B1086E"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do pásma chudoby však začínali přecházet i lidé se vzděláním</w:t>
      </w:r>
      <w:r w:rsidR="00B1086E" w:rsidRPr="00B427B8">
        <w:rPr>
          <w:rFonts w:ascii="Times New Roman" w:eastAsia="Times New Roman" w:hAnsi="Times New Roman" w:cs="Times New Roman"/>
          <w:sz w:val="24"/>
          <w:szCs w:val="24"/>
          <w:lang w:eastAsia="cs-CZ"/>
        </w:rPr>
        <w:t xml:space="preserve"> středoškolským</w:t>
      </w:r>
      <w:r w:rsidRPr="00B427B8">
        <w:rPr>
          <w:rFonts w:ascii="Times New Roman" w:eastAsia="Times New Roman" w:hAnsi="Times New Roman" w:cs="Times New Roman"/>
          <w:sz w:val="24"/>
          <w:szCs w:val="24"/>
          <w:lang w:eastAsia="cs-CZ"/>
        </w:rPr>
        <w:t xml:space="preserve">. </w:t>
      </w:r>
    </w:p>
    <w:p w:rsidR="007926F1" w:rsidRPr="00B427B8" w:rsidRDefault="007926F1" w:rsidP="00A3343C">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Sociální ohrožení se nevyhýbalo ani lidem, kteří se různým způsobem, (např. jako vynikající sportovci, v minulosti o společnost zasloužili.</w:t>
      </w:r>
    </w:p>
    <w:p w:rsidR="007926F1" w:rsidRPr="00B427B8" w:rsidRDefault="007926F1" w:rsidP="00D37254">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Společnost se stále častěji setkávala s příležitostnými pracovníky a „poloexistencemi“, s různými podomními obchodníky, agenty, ale také s prostitutkami, žebráky a s</w:t>
      </w:r>
      <w:r w:rsidR="00A87C49"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bezdomovci</w:t>
      </w:r>
      <w:r w:rsidR="00A87C49"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w:t>
      </w:r>
    </w:p>
    <w:p w:rsidR="004F1E7D" w:rsidRPr="005743BE" w:rsidRDefault="003270CE" w:rsidP="004F1E7D">
      <w:pPr>
        <w:spacing w:after="0" w:line="240" w:lineRule="auto"/>
        <w:ind w:right="1134" w:firstLine="567"/>
        <w:jc w:val="both"/>
        <w:rPr>
          <w:rFonts w:ascii="Times New Roman" w:hAnsi="Times New Roman" w:cs="Times New Roman"/>
          <w:color w:val="7030A0"/>
          <w:sz w:val="24"/>
          <w:szCs w:val="24"/>
        </w:rPr>
      </w:pPr>
      <w:r w:rsidRPr="00B427B8">
        <w:rPr>
          <w:rFonts w:ascii="Times New Roman" w:eastAsia="Times New Roman" w:hAnsi="Times New Roman" w:cs="Times New Roman"/>
          <w:sz w:val="24"/>
          <w:szCs w:val="24"/>
          <w:lang w:eastAsia="cs-CZ"/>
        </w:rPr>
        <w:t xml:space="preserve">Příznačné je, že se i </w:t>
      </w:r>
      <w:r w:rsidRPr="004F1E7D">
        <w:rPr>
          <w:rFonts w:ascii="Times New Roman" w:eastAsia="Times New Roman" w:hAnsi="Times New Roman" w:cs="Times New Roman"/>
          <w:b/>
          <w:i/>
          <w:sz w:val="24"/>
          <w:szCs w:val="24"/>
          <w:lang w:eastAsia="cs-CZ"/>
        </w:rPr>
        <w:t xml:space="preserve">lidská bída stala </w:t>
      </w:r>
      <w:r w:rsidRPr="004F1E7D">
        <w:rPr>
          <w:rFonts w:ascii="Times New Roman" w:hAnsi="Times New Roman" w:cs="Times New Roman"/>
          <w:b/>
          <w:i/>
          <w:sz w:val="24"/>
          <w:szCs w:val="24"/>
        </w:rPr>
        <w:t>atraktivním předmětem obchodování a kšeftu</w:t>
      </w:r>
      <w:r w:rsidRPr="00B427B8">
        <w:rPr>
          <w:rFonts w:ascii="Times New Roman" w:hAnsi="Times New Roman" w:cs="Times New Roman"/>
          <w:sz w:val="24"/>
          <w:szCs w:val="24"/>
        </w:rPr>
        <w:t xml:space="preserve">. </w:t>
      </w:r>
      <w:r w:rsidR="004F1E7D">
        <w:rPr>
          <w:rFonts w:ascii="Times New Roman" w:hAnsi="Times New Roman" w:cs="Times New Roman"/>
          <w:sz w:val="24"/>
          <w:szCs w:val="24"/>
        </w:rPr>
        <w:t xml:space="preserve">Kvete unikátní obchod s bídou ve formě </w:t>
      </w:r>
      <w:r w:rsidR="004F1E7D" w:rsidRPr="00CE7185">
        <w:rPr>
          <w:rFonts w:ascii="Times New Roman" w:hAnsi="Times New Roman" w:cs="Times New Roman"/>
          <w:b/>
          <w:i/>
          <w:sz w:val="24"/>
          <w:szCs w:val="24"/>
        </w:rPr>
        <w:t>vymáhání dluhů</w:t>
      </w:r>
      <w:r w:rsidR="004F1E7D">
        <w:rPr>
          <w:rFonts w:ascii="Times New Roman" w:hAnsi="Times New Roman" w:cs="Times New Roman"/>
          <w:sz w:val="24"/>
          <w:szCs w:val="24"/>
        </w:rPr>
        <w:t xml:space="preserve">, s vysokou úrovní nákladů právního zastoupení pro věřitele. </w:t>
      </w:r>
      <w:r w:rsidR="004F1E7D" w:rsidRPr="005743BE">
        <w:rPr>
          <w:rFonts w:ascii="Times New Roman" w:hAnsi="Times New Roman" w:cs="Times New Roman"/>
          <w:color w:val="7030A0"/>
          <w:sz w:val="24"/>
          <w:szCs w:val="24"/>
        </w:rPr>
        <w:t xml:space="preserve">Spolu se soukromými soudními exekutory se skupiny dravých advokátů vrhají </w:t>
      </w:r>
      <w:r w:rsidR="00CE7185" w:rsidRPr="005743BE">
        <w:rPr>
          <w:rFonts w:ascii="Times New Roman" w:hAnsi="Times New Roman" w:cs="Times New Roman"/>
          <w:color w:val="7030A0"/>
          <w:sz w:val="24"/>
          <w:szCs w:val="24"/>
        </w:rPr>
        <w:t xml:space="preserve">nejen na dlužníky, kteří si půjčili peníze za nehorázné úroky, ale také </w:t>
      </w:r>
      <w:r w:rsidR="004F1E7D" w:rsidRPr="005743BE">
        <w:rPr>
          <w:rFonts w:ascii="Times New Roman" w:hAnsi="Times New Roman" w:cs="Times New Roman"/>
          <w:color w:val="7030A0"/>
          <w:sz w:val="24"/>
          <w:szCs w:val="24"/>
        </w:rPr>
        <w:t xml:space="preserve">na drobné dlužníky. </w:t>
      </w:r>
    </w:p>
    <w:p w:rsidR="003270CE" w:rsidRPr="00CE7185" w:rsidRDefault="0018412C" w:rsidP="004F1E7D">
      <w:pPr>
        <w:spacing w:after="0" w:line="240" w:lineRule="auto"/>
        <w:ind w:right="1134" w:firstLine="567"/>
        <w:jc w:val="both"/>
        <w:rPr>
          <w:rFonts w:ascii="Times New Roman" w:hAnsi="Times New Roman" w:cs="Times New Roman"/>
          <w:color w:val="7030A0"/>
          <w:sz w:val="24"/>
          <w:szCs w:val="24"/>
        </w:rPr>
      </w:pPr>
      <w:r>
        <w:rPr>
          <w:rFonts w:ascii="Times New Roman" w:hAnsi="Times New Roman" w:cs="Times New Roman"/>
          <w:sz w:val="24"/>
          <w:szCs w:val="24"/>
        </w:rPr>
        <w:t xml:space="preserve">Z řady státních </w:t>
      </w:r>
      <w:r w:rsidRPr="00CE7185">
        <w:rPr>
          <w:rFonts w:ascii="Times New Roman" w:hAnsi="Times New Roman" w:cs="Times New Roman"/>
          <w:b/>
          <w:i/>
          <w:sz w:val="24"/>
          <w:szCs w:val="24"/>
        </w:rPr>
        <w:t>dávek na bydlení</w:t>
      </w:r>
      <w:r>
        <w:rPr>
          <w:rFonts w:ascii="Times New Roman" w:hAnsi="Times New Roman" w:cs="Times New Roman"/>
          <w:sz w:val="24"/>
          <w:szCs w:val="24"/>
        </w:rPr>
        <w:t xml:space="preserve"> těží tzv. „bílá mafie“. </w:t>
      </w:r>
      <w:r w:rsidRPr="00CE7185">
        <w:rPr>
          <w:rFonts w:ascii="Times New Roman" w:hAnsi="Times New Roman" w:cs="Times New Roman"/>
          <w:color w:val="7030A0"/>
          <w:sz w:val="24"/>
          <w:szCs w:val="24"/>
        </w:rPr>
        <w:t>Vzniklo několik tisíc ubytoven, ve kterých přežívá (často v podmínkách připomínajících Dickensovy romány) na sto tisíc osob. Vedle státem garantovaných příjmů</w:t>
      </w:r>
      <w:r w:rsidR="004F1E7D" w:rsidRPr="00CE7185">
        <w:rPr>
          <w:rFonts w:ascii="Times New Roman" w:hAnsi="Times New Roman" w:cs="Times New Roman"/>
          <w:color w:val="7030A0"/>
          <w:sz w:val="24"/>
          <w:szCs w:val="24"/>
        </w:rPr>
        <w:t xml:space="preserve">, které mají </w:t>
      </w:r>
      <w:r w:rsidRPr="00CE7185">
        <w:rPr>
          <w:rFonts w:ascii="Times New Roman" w:hAnsi="Times New Roman" w:cs="Times New Roman"/>
          <w:color w:val="7030A0"/>
          <w:sz w:val="24"/>
          <w:szCs w:val="24"/>
        </w:rPr>
        <w:t>majitel</w:t>
      </w:r>
      <w:r w:rsidR="004F1E7D" w:rsidRPr="00CE7185">
        <w:rPr>
          <w:rFonts w:ascii="Times New Roman" w:hAnsi="Times New Roman" w:cs="Times New Roman"/>
          <w:color w:val="7030A0"/>
          <w:sz w:val="24"/>
          <w:szCs w:val="24"/>
        </w:rPr>
        <w:t>é</w:t>
      </w:r>
      <w:r w:rsidRPr="00CE7185">
        <w:rPr>
          <w:rFonts w:ascii="Times New Roman" w:hAnsi="Times New Roman" w:cs="Times New Roman"/>
          <w:color w:val="7030A0"/>
          <w:sz w:val="24"/>
          <w:szCs w:val="24"/>
        </w:rPr>
        <w:t xml:space="preserve"> ubytoven pro chudé</w:t>
      </w:r>
      <w:r w:rsidR="004F1E7D" w:rsidRPr="00CE7185">
        <w:rPr>
          <w:rFonts w:ascii="Times New Roman" w:hAnsi="Times New Roman" w:cs="Times New Roman"/>
          <w:color w:val="7030A0"/>
          <w:sz w:val="24"/>
          <w:szCs w:val="24"/>
        </w:rPr>
        <w:t xml:space="preserve">, </w:t>
      </w:r>
      <w:r w:rsidRPr="00CE7185">
        <w:rPr>
          <w:rFonts w:ascii="Times New Roman" w:hAnsi="Times New Roman" w:cs="Times New Roman"/>
          <w:color w:val="7030A0"/>
          <w:sz w:val="24"/>
          <w:szCs w:val="24"/>
        </w:rPr>
        <w:t xml:space="preserve">vybírají nehorázné poplatky, které stát </w:t>
      </w:r>
      <w:r w:rsidR="004F1E7D" w:rsidRPr="00CE7185">
        <w:rPr>
          <w:rFonts w:ascii="Times New Roman" w:hAnsi="Times New Roman" w:cs="Times New Roman"/>
          <w:color w:val="7030A0"/>
          <w:sz w:val="24"/>
          <w:szCs w:val="24"/>
        </w:rPr>
        <w:t xml:space="preserve">jejich obyvatelům poskytuje </w:t>
      </w:r>
      <w:r w:rsidRPr="00CE7185">
        <w:rPr>
          <w:rFonts w:ascii="Times New Roman" w:hAnsi="Times New Roman" w:cs="Times New Roman"/>
          <w:color w:val="7030A0"/>
          <w:sz w:val="24"/>
          <w:szCs w:val="24"/>
        </w:rPr>
        <w:t xml:space="preserve">na dávkách. V tomto obchodu s chudobou si své „nájemníky“ berou jako rukojmí. </w:t>
      </w:r>
      <w:r w:rsidR="004F1E7D" w:rsidRPr="00CE7185">
        <w:rPr>
          <w:rFonts w:ascii="Times New Roman" w:hAnsi="Times New Roman" w:cs="Times New Roman"/>
          <w:color w:val="7030A0"/>
          <w:sz w:val="24"/>
          <w:szCs w:val="24"/>
        </w:rPr>
        <w:t>M</w:t>
      </w:r>
      <w:r w:rsidR="00A87C49" w:rsidRPr="00CE7185">
        <w:rPr>
          <w:rFonts w:ascii="Times New Roman" w:hAnsi="Times New Roman" w:cs="Times New Roman"/>
          <w:color w:val="7030A0"/>
          <w:sz w:val="24"/>
          <w:szCs w:val="24"/>
        </w:rPr>
        <w:t xml:space="preserve">ají </w:t>
      </w:r>
      <w:r w:rsidR="004F1E7D" w:rsidRPr="00CE7185">
        <w:rPr>
          <w:rFonts w:ascii="Times New Roman" w:hAnsi="Times New Roman" w:cs="Times New Roman"/>
          <w:color w:val="7030A0"/>
          <w:sz w:val="24"/>
          <w:szCs w:val="24"/>
        </w:rPr>
        <w:t xml:space="preserve">totiž </w:t>
      </w:r>
      <w:r w:rsidR="00A87C49" w:rsidRPr="00CE7185">
        <w:rPr>
          <w:rFonts w:ascii="Times New Roman" w:hAnsi="Times New Roman" w:cs="Times New Roman"/>
          <w:color w:val="7030A0"/>
          <w:sz w:val="24"/>
          <w:szCs w:val="24"/>
        </w:rPr>
        <w:t>jistotu</w:t>
      </w:r>
      <w:r w:rsidR="004F1E7D" w:rsidRPr="00CE7185">
        <w:rPr>
          <w:rFonts w:ascii="Times New Roman" w:hAnsi="Times New Roman" w:cs="Times New Roman"/>
          <w:color w:val="7030A0"/>
          <w:sz w:val="24"/>
          <w:szCs w:val="24"/>
        </w:rPr>
        <w:t>, že „d</w:t>
      </w:r>
      <w:r w:rsidR="003270CE" w:rsidRPr="00CE7185">
        <w:rPr>
          <w:rFonts w:ascii="Times New Roman" w:hAnsi="Times New Roman" w:cs="Times New Roman"/>
          <w:color w:val="7030A0"/>
          <w:sz w:val="24"/>
          <w:szCs w:val="24"/>
        </w:rPr>
        <w:t xml:space="preserve">íky“ zabavení sociálních dávek dostanou své peníze nazpět. Z chudých se stali nejperspektivnější zákazníci. </w:t>
      </w:r>
    </w:p>
    <w:p w:rsidR="00CE7185" w:rsidRPr="00CE7185" w:rsidRDefault="003270CE" w:rsidP="00CE7185">
      <w:pPr>
        <w:spacing w:after="0" w:line="240" w:lineRule="auto"/>
        <w:ind w:right="1135" w:firstLine="567"/>
        <w:jc w:val="both"/>
        <w:rPr>
          <w:rFonts w:ascii="Times New Roman" w:hAnsi="Times New Roman" w:cs="Times New Roman"/>
          <w:color w:val="7030A0"/>
          <w:sz w:val="24"/>
          <w:szCs w:val="24"/>
        </w:rPr>
      </w:pPr>
      <w:r w:rsidRPr="00B427B8">
        <w:rPr>
          <w:rFonts w:ascii="Times New Roman" w:eastAsia="Times New Roman" w:hAnsi="Times New Roman" w:cs="Times New Roman"/>
          <w:sz w:val="24"/>
          <w:szCs w:val="24"/>
          <w:lang w:eastAsia="cs-CZ"/>
        </w:rPr>
        <w:t xml:space="preserve">Mnozí </w:t>
      </w:r>
      <w:r w:rsidR="00FB456F" w:rsidRPr="00B427B8">
        <w:rPr>
          <w:rFonts w:ascii="Times New Roman" w:eastAsia="Times New Roman" w:hAnsi="Times New Roman" w:cs="Times New Roman"/>
          <w:sz w:val="24"/>
          <w:szCs w:val="24"/>
          <w:lang w:eastAsia="cs-CZ"/>
        </w:rPr>
        <w:t xml:space="preserve">z nich se pak </w:t>
      </w:r>
      <w:r w:rsidRPr="00B427B8">
        <w:rPr>
          <w:rFonts w:ascii="Times New Roman" w:eastAsia="Times New Roman" w:hAnsi="Times New Roman" w:cs="Times New Roman"/>
          <w:sz w:val="24"/>
          <w:szCs w:val="24"/>
          <w:lang w:eastAsia="cs-CZ"/>
        </w:rPr>
        <w:t xml:space="preserve">se dostávali do situace, kdy měli už jen možnost využít nově zaváděné instituce „osobního bankrotu“. </w:t>
      </w:r>
      <w:r w:rsidR="00CE7185" w:rsidRPr="00CE7185">
        <w:rPr>
          <w:rFonts w:ascii="Times New Roman" w:eastAsia="Times New Roman" w:hAnsi="Times New Roman" w:cs="Times New Roman"/>
          <w:color w:val="7030A0"/>
          <w:sz w:val="24"/>
          <w:szCs w:val="24"/>
          <w:lang w:eastAsia="cs-CZ"/>
        </w:rPr>
        <w:t xml:space="preserve">V dubnu 2013 dosáhl jejich počet 1 675. </w:t>
      </w:r>
      <w:r w:rsidR="00CE7185" w:rsidRPr="00CE7185">
        <w:rPr>
          <w:rFonts w:ascii="Times New Roman" w:hAnsi="Times New Roman" w:cs="Times New Roman"/>
          <w:color w:val="7030A0"/>
          <w:sz w:val="24"/>
          <w:szCs w:val="24"/>
        </w:rPr>
        <w:t>Aktuálně je vedena a neskončena exekuce na 1 001 289 fyzických osob.</w:t>
      </w:r>
    </w:p>
    <w:p w:rsidR="00CE7185" w:rsidRDefault="003270CE" w:rsidP="00CE7185">
      <w:pPr>
        <w:spacing w:after="0" w:line="240" w:lineRule="auto"/>
        <w:ind w:right="1134" w:firstLine="567"/>
        <w:jc w:val="both"/>
        <w:rPr>
          <w:rFonts w:ascii="Times New Roman" w:hAnsi="Times New Roman" w:cs="Times New Roman"/>
          <w:sz w:val="20"/>
          <w:szCs w:val="20"/>
        </w:rPr>
      </w:pPr>
      <w:r w:rsidRPr="00B427B8">
        <w:rPr>
          <w:rFonts w:ascii="Times New Roman" w:eastAsia="Times New Roman" w:hAnsi="Times New Roman" w:cs="Times New Roman"/>
          <w:sz w:val="24"/>
          <w:szCs w:val="24"/>
          <w:lang w:eastAsia="cs-CZ"/>
        </w:rPr>
        <w:t xml:space="preserve">Důsledkem </w:t>
      </w:r>
      <w:r w:rsidR="00CE7185" w:rsidRPr="00CE7185">
        <w:rPr>
          <w:rFonts w:ascii="Times New Roman" w:eastAsia="Times New Roman" w:hAnsi="Times New Roman" w:cs="Times New Roman"/>
          <w:color w:val="7030A0"/>
          <w:sz w:val="24"/>
          <w:szCs w:val="24"/>
          <w:lang w:eastAsia="cs-CZ"/>
        </w:rPr>
        <w:t>jsou</w:t>
      </w:r>
      <w:r w:rsidRPr="00CE7185">
        <w:rPr>
          <w:rFonts w:ascii="Times New Roman" w:eastAsia="Times New Roman" w:hAnsi="Times New Roman" w:cs="Times New Roman"/>
          <w:b/>
          <w:bCs/>
          <w:color w:val="7030A0"/>
          <w:sz w:val="24"/>
          <w:szCs w:val="24"/>
          <w:lang w:eastAsia="cs-CZ"/>
        </w:rPr>
        <w:t xml:space="preserve"> </w:t>
      </w:r>
      <w:r w:rsidRPr="00B427B8">
        <w:rPr>
          <w:rFonts w:ascii="Times New Roman" w:eastAsia="Times New Roman" w:hAnsi="Times New Roman" w:cs="Times New Roman"/>
          <w:sz w:val="24"/>
          <w:szCs w:val="24"/>
          <w:lang w:eastAsia="cs-CZ"/>
        </w:rPr>
        <w:t xml:space="preserve">stresové situace, pocity beznaděje a lidské tragédie. </w:t>
      </w:r>
      <w:r w:rsidR="00CE7185" w:rsidRPr="000C36FC">
        <w:rPr>
          <w:rFonts w:ascii="Times New Roman" w:hAnsi="Times New Roman" w:cs="Times New Roman"/>
          <w:color w:val="7030A0"/>
          <w:sz w:val="24"/>
          <w:szCs w:val="24"/>
        </w:rPr>
        <w:t>Přibývá sebevražd, motivovaných ztrátou zaměstnání, nedostatkem zázemí, beznadějí.  Z  1375 sebevražd v roce 2007 se jejich počet každoročně zvyšoval, až na 1647 v roce 2012, což je zvýšení o 20 % v průběhu pěti let.</w:t>
      </w:r>
      <w:r w:rsidR="000C36FC">
        <w:rPr>
          <w:rStyle w:val="Znakapoznpodarou"/>
          <w:rFonts w:ascii="Times New Roman" w:hAnsi="Times New Roman" w:cs="Times New Roman"/>
          <w:color w:val="7030A0"/>
          <w:sz w:val="24"/>
          <w:szCs w:val="24"/>
        </w:rPr>
        <w:footnoteReference w:id="1027"/>
      </w:r>
      <w:r w:rsidR="00CE7185">
        <w:rPr>
          <w:rFonts w:ascii="Times New Roman" w:hAnsi="Times New Roman" w:cs="Times New Roman"/>
          <w:sz w:val="24"/>
          <w:szCs w:val="24"/>
        </w:rPr>
        <w:t xml:space="preserve"> </w:t>
      </w:r>
    </w:p>
    <w:p w:rsidR="008B4F7B" w:rsidRPr="00B427B8" w:rsidRDefault="000C36FC" w:rsidP="008B4F7B">
      <w:pPr>
        <w:spacing w:after="0" w:line="240" w:lineRule="auto"/>
        <w:ind w:right="1134" w:firstLine="567"/>
        <w:jc w:val="both"/>
        <w:rPr>
          <w:rFonts w:ascii="Times New Roman" w:hAnsi="Times New Roman" w:cs="Times New Roman"/>
          <w:sz w:val="20"/>
          <w:szCs w:val="20"/>
        </w:rPr>
      </w:pPr>
      <w:r>
        <w:rPr>
          <w:rFonts w:ascii="Times New Roman" w:eastAsia="Times New Roman" w:hAnsi="Times New Roman" w:cs="Times New Roman"/>
          <w:bCs/>
          <w:sz w:val="24"/>
          <w:szCs w:val="24"/>
          <w:lang w:eastAsia="cs-CZ"/>
        </w:rPr>
        <w:t>B</w:t>
      </w:r>
      <w:r w:rsidR="00B71437" w:rsidRPr="00B427B8">
        <w:rPr>
          <w:rFonts w:ascii="Times New Roman" w:eastAsia="Times New Roman" w:hAnsi="Times New Roman" w:cs="Times New Roman"/>
          <w:bCs/>
          <w:sz w:val="24"/>
          <w:szCs w:val="24"/>
          <w:lang w:eastAsia="cs-CZ"/>
        </w:rPr>
        <w:t xml:space="preserve">ídná životní existence </w:t>
      </w:r>
      <w:r w:rsidRPr="000C36FC">
        <w:rPr>
          <w:rFonts w:ascii="Times New Roman" w:eastAsia="Times New Roman" w:hAnsi="Times New Roman" w:cs="Times New Roman"/>
          <w:bCs/>
          <w:color w:val="7030A0"/>
          <w:sz w:val="24"/>
          <w:szCs w:val="24"/>
          <w:lang w:eastAsia="cs-CZ"/>
        </w:rPr>
        <w:t>mnohých</w:t>
      </w:r>
      <w:r>
        <w:rPr>
          <w:rFonts w:ascii="Times New Roman" w:eastAsia="Times New Roman" w:hAnsi="Times New Roman" w:cs="Times New Roman"/>
          <w:bCs/>
          <w:sz w:val="24"/>
          <w:szCs w:val="24"/>
          <w:lang w:eastAsia="cs-CZ"/>
        </w:rPr>
        <w:t xml:space="preserve"> </w:t>
      </w:r>
      <w:r w:rsidR="00B71437" w:rsidRPr="00B427B8">
        <w:rPr>
          <w:rFonts w:ascii="Times New Roman" w:eastAsia="Times New Roman" w:hAnsi="Times New Roman" w:cs="Times New Roman"/>
          <w:bCs/>
          <w:sz w:val="24"/>
          <w:szCs w:val="24"/>
          <w:lang w:eastAsia="cs-CZ"/>
        </w:rPr>
        <w:t xml:space="preserve">je však příležitostí pro </w:t>
      </w:r>
      <w:r w:rsidR="008B4F7B" w:rsidRPr="00B427B8">
        <w:rPr>
          <w:rFonts w:ascii="Times New Roman" w:eastAsia="Times New Roman" w:hAnsi="Times New Roman" w:cs="Times New Roman"/>
          <w:bCs/>
          <w:sz w:val="24"/>
          <w:szCs w:val="24"/>
          <w:lang w:eastAsia="cs-CZ"/>
        </w:rPr>
        <w:t xml:space="preserve">blahobytné a soucitné, aby tak mohli dát najevo své soucítění a snahu pomoci. </w:t>
      </w:r>
      <w:r w:rsidR="008B4F7B" w:rsidRPr="00B427B8">
        <w:rPr>
          <w:rFonts w:ascii="Times New Roman" w:hAnsi="Times New Roman" w:cs="Times New Roman"/>
          <w:sz w:val="24"/>
          <w:szCs w:val="24"/>
        </w:rPr>
        <w:t>Jednotlivci a soukromé firmy přispívají v rámci charity a dobročinnosti ročně na dobročinné účely, projekty a charitu téměř 4 mld. Kč. Věnuje se jí i 85 % movitých lidí. Slabinou je nedostatečná zpětná vazba.</w:t>
      </w:r>
      <w:r w:rsidR="008B4F7B" w:rsidRPr="00B427B8">
        <w:rPr>
          <w:rStyle w:val="Znakapoznpodarou"/>
          <w:rFonts w:ascii="Times New Roman" w:hAnsi="Times New Roman" w:cs="Times New Roman"/>
          <w:sz w:val="24"/>
          <w:szCs w:val="24"/>
        </w:rPr>
        <w:footnoteReference w:id="1028"/>
      </w:r>
      <w:r w:rsidR="008B4F7B" w:rsidRPr="00B427B8">
        <w:rPr>
          <w:rFonts w:ascii="Times New Roman" w:hAnsi="Times New Roman" w:cs="Times New Roman"/>
          <w:sz w:val="24"/>
          <w:szCs w:val="24"/>
        </w:rPr>
        <w:t xml:space="preserve"> </w:t>
      </w:r>
      <w:r w:rsidR="008B4F7B" w:rsidRPr="00B427B8">
        <w:rPr>
          <w:rFonts w:ascii="Times New Roman" w:hAnsi="Times New Roman" w:cs="Times New Roman"/>
          <w:sz w:val="20"/>
          <w:szCs w:val="20"/>
        </w:rPr>
        <w:t xml:space="preserve"> </w:t>
      </w:r>
    </w:p>
    <w:p w:rsidR="008B4F7B" w:rsidRPr="00B427B8" w:rsidRDefault="008B4F7B" w:rsidP="008B4F7B">
      <w:pPr>
        <w:spacing w:after="0" w:line="240" w:lineRule="auto"/>
        <w:ind w:right="1134"/>
        <w:jc w:val="both"/>
        <w:rPr>
          <w:rFonts w:ascii="Times New Roman" w:hAnsi="Times New Roman" w:cs="Times New Roman"/>
          <w:b/>
          <w:sz w:val="24"/>
          <w:szCs w:val="24"/>
        </w:rPr>
      </w:pPr>
    </w:p>
    <w:p w:rsidR="000146DD" w:rsidRPr="00B427B8" w:rsidRDefault="000146DD" w:rsidP="000146DD">
      <w:pPr>
        <w:keepNext/>
        <w:spacing w:after="0" w:line="240" w:lineRule="auto"/>
        <w:ind w:right="1152"/>
        <w:jc w:val="both"/>
        <w:outlineLvl w:val="4"/>
        <w:rPr>
          <w:rFonts w:ascii="Times New Roman" w:eastAsia="Times New Roman" w:hAnsi="Times New Roman" w:cs="Times New Roman"/>
          <w:b/>
          <w:bCs/>
          <w:i/>
          <w:sz w:val="24"/>
          <w:szCs w:val="24"/>
          <w:lang w:eastAsia="cs-CZ"/>
        </w:rPr>
      </w:pPr>
    </w:p>
    <w:p w:rsidR="000146DD" w:rsidRPr="00B427B8" w:rsidRDefault="000146DD" w:rsidP="000146DD">
      <w:pPr>
        <w:keepNext/>
        <w:spacing w:after="0" w:line="240" w:lineRule="auto"/>
        <w:ind w:right="1152"/>
        <w:jc w:val="both"/>
        <w:outlineLvl w:val="4"/>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Pracující chudoba (</w:t>
      </w:r>
      <w:r w:rsidRPr="00B427B8">
        <w:rPr>
          <w:rFonts w:ascii="Times New Roman" w:eastAsia="Times New Roman" w:hAnsi="Times New Roman" w:cs="Times New Roman"/>
          <w:b/>
          <w:i/>
          <w:sz w:val="24"/>
          <w:szCs w:val="24"/>
          <w:lang w:eastAsia="cs-CZ"/>
        </w:rPr>
        <w:t>„pracující chudí“)</w:t>
      </w:r>
    </w:p>
    <w:p w:rsidR="000146DD" w:rsidRPr="00B427B8" w:rsidRDefault="000146DD" w:rsidP="000146DD">
      <w:pPr>
        <w:shd w:val="clear" w:color="auto" w:fill="FFFFFF"/>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Stejně jako v celém kapitalistickém světě přestává i v Česku stále více platit, že zaměstnání je nejlepší zárukou, jak se vyhnout bídě a chudobě. Část </w:t>
      </w:r>
      <w:r w:rsidRPr="00B427B8">
        <w:rPr>
          <w:rFonts w:ascii="Times New Roman" w:hAnsi="Times New Roman" w:cs="Times New Roman"/>
          <w:sz w:val="24"/>
          <w:szCs w:val="24"/>
        </w:rPr>
        <w:lastRenderedPageBreak/>
        <w:t xml:space="preserve">pracujících má tak nízký plat, že jim nepokryje základní životní náklady.  V Evropě pro takové lidi razí nové označení </w:t>
      </w:r>
      <w:r w:rsidRPr="00B427B8">
        <w:rPr>
          <w:rFonts w:ascii="Times New Roman" w:hAnsi="Times New Roman" w:cs="Times New Roman"/>
          <w:b/>
          <w:i/>
          <w:sz w:val="24"/>
          <w:szCs w:val="24"/>
        </w:rPr>
        <w:t>pracující chudí</w:t>
      </w:r>
      <w:r w:rsidRPr="00B427B8">
        <w:rPr>
          <w:rFonts w:ascii="Times New Roman" w:hAnsi="Times New Roman" w:cs="Times New Roman"/>
          <w:iCs/>
          <w:sz w:val="24"/>
          <w:szCs w:val="24"/>
        </w:rPr>
        <w:t xml:space="preserve"> (</w:t>
      </w:r>
      <w:r w:rsidRPr="00B427B8">
        <w:rPr>
          <w:rFonts w:ascii="Times New Roman" w:hAnsi="Times New Roman" w:cs="Times New Roman"/>
          <w:i/>
          <w:iCs/>
          <w:sz w:val="24"/>
          <w:szCs w:val="24"/>
        </w:rPr>
        <w:t>working poverty</w:t>
      </w:r>
      <w:r w:rsidRPr="00B427B8">
        <w:rPr>
          <w:rFonts w:ascii="Times New Roman" w:hAnsi="Times New Roman" w:cs="Times New Roman"/>
          <w:iCs/>
          <w:sz w:val="24"/>
          <w:szCs w:val="24"/>
        </w:rPr>
        <w:t>)</w:t>
      </w:r>
      <w:r w:rsidRPr="00B427B8">
        <w:rPr>
          <w:rFonts w:ascii="Times New Roman" w:hAnsi="Times New Roman" w:cs="Times New Roman"/>
          <w:sz w:val="24"/>
          <w:szCs w:val="24"/>
        </w:rPr>
        <w:t xml:space="preserve">. Varující je, že jejich počet v celé Evropě včetně Česka rok od roku roste. Z původně okrajového tématu se stalo téma, jehož význam dále narůstá. </w:t>
      </w:r>
    </w:p>
    <w:p w:rsidR="000146DD" w:rsidRPr="00B427B8" w:rsidRDefault="000146DD" w:rsidP="000146DD">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Podle metodiky Eurostatu patří mezi pracující chudé ti, jejichž mzda nedosahuje 14,5 tisíce Kč hrubého měsíčně. V Česku je hranice příjmové chudoby 14 555 Kč hrubého a týká se 18,2 % pracujících, zejména žen, kde tzv. chudou mzdu pobírá každá čtvrtá. Pracuje tak téměř pětina českých zaměstnanců, aniž mohou být registrováni na úřadech práce (šéf největší odborové centrály – </w:t>
      </w:r>
      <w:hyperlink r:id="rId14" w:tooltip="http://tema.novinky.cz/cmkos" w:history="1">
        <w:r w:rsidRPr="00B427B8">
          <w:rPr>
            <w:rStyle w:val="Hypertextovodkaz"/>
            <w:rFonts w:ascii="Times New Roman" w:hAnsi="Times New Roman" w:cs="Times New Roman"/>
            <w:color w:val="auto"/>
            <w:sz w:val="24"/>
            <w:szCs w:val="24"/>
            <w:u w:val="none"/>
          </w:rPr>
          <w:t>ČMKOS</w:t>
        </w:r>
      </w:hyperlink>
      <w:r w:rsidRPr="00B427B8">
        <w:rPr>
          <w:rFonts w:ascii="Times New Roman" w:hAnsi="Times New Roman" w:cs="Times New Roman"/>
          <w:sz w:val="24"/>
          <w:szCs w:val="24"/>
        </w:rPr>
        <w:t> – Jaroslav Zavadil).</w:t>
      </w:r>
    </w:p>
    <w:p w:rsidR="000146DD" w:rsidRPr="00B427B8" w:rsidRDefault="000146DD" w:rsidP="000146DD">
      <w:pPr>
        <w:spacing w:after="0" w:line="240" w:lineRule="auto"/>
        <w:ind w:right="1152"/>
        <w:jc w:val="both"/>
        <w:rPr>
          <w:rFonts w:ascii="Times New Roman" w:hAnsi="Times New Roman" w:cs="Times New Roman"/>
          <w:sz w:val="24"/>
          <w:szCs w:val="24"/>
        </w:rPr>
      </w:pPr>
    </w:p>
    <w:p w:rsidR="0000613A" w:rsidRPr="00B427B8" w:rsidRDefault="0000613A" w:rsidP="000146DD">
      <w:pPr>
        <w:spacing w:after="0" w:line="240" w:lineRule="auto"/>
        <w:ind w:right="1152"/>
        <w:jc w:val="both"/>
        <w:rPr>
          <w:rFonts w:ascii="Times New Roman" w:hAnsi="Times New Roman" w:cs="Times New Roman"/>
          <w:sz w:val="24"/>
          <w:szCs w:val="24"/>
        </w:rPr>
      </w:pPr>
    </w:p>
    <w:p w:rsidR="000146DD" w:rsidRPr="00B427B8" w:rsidRDefault="000146DD" w:rsidP="000146D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b/>
          <w:sz w:val="24"/>
          <w:szCs w:val="24"/>
        </w:rPr>
        <w:t>Hranice příjmové chudoby</w:t>
      </w:r>
      <w:r w:rsidRPr="00B427B8">
        <w:rPr>
          <w:rFonts w:ascii="Times New Roman" w:hAnsi="Times New Roman" w:cs="Times New Roman"/>
          <w:sz w:val="24"/>
          <w:szCs w:val="24"/>
        </w:rPr>
        <w:t xml:space="preserve"> (v Kč)</w:t>
      </w:r>
    </w:p>
    <w:p w:rsidR="0054557D" w:rsidRPr="00B427B8" w:rsidRDefault="0054557D" w:rsidP="000146D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C83EB9"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w:t>
      </w:r>
      <w:r w:rsidR="000146DD" w:rsidRPr="00B427B8">
        <w:rPr>
          <w:rFonts w:ascii="Times New Roman" w:hAnsi="Times New Roman" w:cs="Times New Roman"/>
          <w:sz w:val="24"/>
          <w:szCs w:val="24"/>
        </w:rPr>
        <w:t xml:space="preserve">2005 </w:t>
      </w:r>
      <w:r w:rsidR="00C83EB9" w:rsidRPr="00B427B8">
        <w:rPr>
          <w:rFonts w:ascii="Times New Roman" w:hAnsi="Times New Roman" w:cs="Times New Roman"/>
          <w:sz w:val="24"/>
          <w:szCs w:val="24"/>
        </w:rPr>
        <w:t xml:space="preserve">             2009            2010            2011</w:t>
      </w:r>
    </w:p>
    <w:p w:rsidR="000146DD" w:rsidRPr="00B427B8" w:rsidRDefault="000146DD" w:rsidP="000146D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C83EB9" w:rsidRPr="00B427B8">
        <w:rPr>
          <w:rFonts w:ascii="Times New Roman" w:hAnsi="Times New Roman" w:cs="Times New Roman"/>
          <w:sz w:val="24"/>
          <w:szCs w:val="24"/>
        </w:rPr>
        <w:t xml:space="preserve">                                </w:t>
      </w:r>
      <w:r w:rsidR="0000613A" w:rsidRPr="00B427B8">
        <w:rPr>
          <w:rFonts w:ascii="Times New Roman" w:hAnsi="Times New Roman" w:cs="Times New Roman"/>
          <w:sz w:val="24"/>
          <w:szCs w:val="24"/>
        </w:rPr>
        <w:t xml:space="preserve"> </w:t>
      </w:r>
      <w:r w:rsidRPr="00B427B8">
        <w:rPr>
          <w:rFonts w:ascii="Times New Roman" w:hAnsi="Times New Roman" w:cs="Times New Roman"/>
          <w:sz w:val="24"/>
          <w:szCs w:val="24"/>
        </w:rPr>
        <w:t>80</w:t>
      </w:r>
      <w:r w:rsidR="00C83EB9" w:rsidRPr="00B427B8">
        <w:rPr>
          <w:rFonts w:ascii="Times New Roman" w:hAnsi="Times New Roman" w:cs="Times New Roman"/>
          <w:sz w:val="24"/>
          <w:szCs w:val="24"/>
        </w:rPr>
        <w:t> </w:t>
      </w:r>
      <w:r w:rsidRPr="00B427B8">
        <w:rPr>
          <w:rFonts w:ascii="Times New Roman" w:hAnsi="Times New Roman" w:cs="Times New Roman"/>
          <w:sz w:val="24"/>
          <w:szCs w:val="24"/>
        </w:rPr>
        <w:t>987</w:t>
      </w:r>
      <w:r w:rsidR="00C83EB9" w:rsidRPr="00B427B8">
        <w:rPr>
          <w:rFonts w:ascii="Times New Roman" w:hAnsi="Times New Roman" w:cs="Times New Roman"/>
          <w:sz w:val="24"/>
          <w:szCs w:val="24"/>
        </w:rPr>
        <w:t xml:space="preserve">          </w:t>
      </w:r>
      <w:r w:rsidR="0000613A" w:rsidRPr="00B427B8">
        <w:rPr>
          <w:rFonts w:ascii="Times New Roman" w:hAnsi="Times New Roman" w:cs="Times New Roman"/>
          <w:sz w:val="24"/>
          <w:szCs w:val="24"/>
        </w:rPr>
        <w:t xml:space="preserve"> </w:t>
      </w:r>
      <w:r w:rsidR="00C83EB9" w:rsidRPr="00B427B8">
        <w:rPr>
          <w:rFonts w:ascii="Times New Roman" w:hAnsi="Times New Roman" w:cs="Times New Roman"/>
          <w:sz w:val="24"/>
          <w:szCs w:val="24"/>
        </w:rPr>
        <w:t>109</w:t>
      </w:r>
      <w:r w:rsidR="0000613A" w:rsidRPr="00B427B8">
        <w:rPr>
          <w:rFonts w:ascii="Times New Roman" w:hAnsi="Times New Roman" w:cs="Times New Roman"/>
          <w:sz w:val="24"/>
          <w:szCs w:val="24"/>
        </w:rPr>
        <w:t> </w:t>
      </w:r>
      <w:r w:rsidR="00C83EB9" w:rsidRPr="00B427B8">
        <w:rPr>
          <w:rFonts w:ascii="Times New Roman" w:hAnsi="Times New Roman" w:cs="Times New Roman"/>
          <w:sz w:val="24"/>
          <w:szCs w:val="24"/>
        </w:rPr>
        <w:t>184</w:t>
      </w:r>
      <w:r w:rsidR="0000613A" w:rsidRPr="00B427B8">
        <w:rPr>
          <w:rFonts w:ascii="Times New Roman" w:hAnsi="Times New Roman" w:cs="Times New Roman"/>
          <w:sz w:val="24"/>
          <w:szCs w:val="24"/>
        </w:rPr>
        <w:tab/>
      </w:r>
      <w:r w:rsidR="00C83EB9"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w:t>
      </w:r>
      <w:r w:rsidR="00C83EB9"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111 953 </w:t>
      </w:r>
      <w:r w:rsidR="00C83EB9" w:rsidRPr="00B427B8">
        <w:rPr>
          <w:rFonts w:ascii="Times New Roman" w:hAnsi="Times New Roman" w:cs="Times New Roman"/>
          <w:sz w:val="24"/>
          <w:szCs w:val="24"/>
        </w:rPr>
        <w:t xml:space="preserve">    </w:t>
      </w:r>
      <w:r w:rsidRPr="00B427B8">
        <w:rPr>
          <w:rFonts w:ascii="Times New Roman" w:hAnsi="Times New Roman" w:cs="Times New Roman"/>
          <w:sz w:val="24"/>
          <w:szCs w:val="24"/>
        </w:rPr>
        <w:t>113 040</w:t>
      </w:r>
    </w:p>
    <w:p w:rsidR="000146DD" w:rsidRPr="00B427B8" w:rsidRDefault="000146DD" w:rsidP="000146D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b/>
          <w:sz w:val="24"/>
          <w:szCs w:val="24"/>
        </w:rPr>
        <w:t>Podíl osob ohrožených příjmovou chudobou</w:t>
      </w:r>
      <w:r w:rsidRPr="00B427B8">
        <w:rPr>
          <w:rFonts w:ascii="Times New Roman" w:hAnsi="Times New Roman" w:cs="Times New Roman"/>
          <w:sz w:val="24"/>
          <w:szCs w:val="24"/>
        </w:rPr>
        <w:t xml:space="preserve"> (%) </w:t>
      </w:r>
    </w:p>
    <w:p w:rsidR="000146DD" w:rsidRPr="00B427B8" w:rsidRDefault="000146DD" w:rsidP="000146D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osoby celkem: </w:t>
      </w:r>
      <w:r w:rsidR="00C83EB9" w:rsidRPr="00B427B8">
        <w:rPr>
          <w:rFonts w:ascii="Times New Roman" w:hAnsi="Times New Roman" w:cs="Times New Roman"/>
          <w:sz w:val="24"/>
          <w:szCs w:val="24"/>
        </w:rPr>
        <w:t xml:space="preserve">       </w:t>
      </w:r>
      <w:r w:rsidR="0072106A" w:rsidRPr="00B427B8">
        <w:rPr>
          <w:rFonts w:ascii="Times New Roman" w:hAnsi="Times New Roman" w:cs="Times New Roman"/>
          <w:sz w:val="24"/>
          <w:szCs w:val="24"/>
        </w:rPr>
        <w:t xml:space="preserve"> </w:t>
      </w:r>
      <w:r w:rsidR="00C83EB9" w:rsidRPr="00B427B8">
        <w:rPr>
          <w:rFonts w:ascii="Times New Roman" w:hAnsi="Times New Roman" w:cs="Times New Roman"/>
          <w:sz w:val="24"/>
          <w:szCs w:val="24"/>
        </w:rPr>
        <w:t xml:space="preserve">   </w:t>
      </w:r>
      <w:r w:rsidRPr="00B427B8">
        <w:rPr>
          <w:rFonts w:ascii="Times New Roman" w:hAnsi="Times New Roman" w:cs="Times New Roman"/>
          <w:sz w:val="24"/>
          <w:szCs w:val="24"/>
        </w:rPr>
        <w:t>10,4</w:t>
      </w:r>
      <w:r w:rsidR="00C83EB9"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8,6</w:t>
      </w:r>
      <w:r w:rsidR="00C83EB9" w:rsidRPr="00B427B8">
        <w:rPr>
          <w:rFonts w:ascii="Times New Roman" w:hAnsi="Times New Roman" w:cs="Times New Roman"/>
          <w:sz w:val="24"/>
          <w:szCs w:val="24"/>
        </w:rPr>
        <w:t xml:space="preserve"> </w:t>
      </w:r>
      <w:r w:rsidR="00774EF9" w:rsidRPr="00B427B8">
        <w:rPr>
          <w:rFonts w:ascii="Times New Roman" w:hAnsi="Times New Roman" w:cs="Times New Roman"/>
          <w:sz w:val="24"/>
          <w:szCs w:val="24"/>
        </w:rPr>
        <w:tab/>
      </w:r>
      <w:r w:rsidR="00C83EB9" w:rsidRPr="00B427B8">
        <w:rPr>
          <w:rFonts w:ascii="Times New Roman" w:hAnsi="Times New Roman" w:cs="Times New Roman"/>
          <w:sz w:val="24"/>
          <w:szCs w:val="24"/>
        </w:rPr>
        <w:t xml:space="preserve">      </w:t>
      </w:r>
      <w:r w:rsidR="0000613A" w:rsidRPr="00B427B8">
        <w:rPr>
          <w:rFonts w:ascii="Times New Roman" w:hAnsi="Times New Roman" w:cs="Times New Roman"/>
          <w:sz w:val="24"/>
          <w:szCs w:val="24"/>
        </w:rPr>
        <w:tab/>
      </w:r>
      <w:r w:rsidRPr="00B427B8">
        <w:rPr>
          <w:rFonts w:ascii="Times New Roman" w:hAnsi="Times New Roman" w:cs="Times New Roman"/>
          <w:sz w:val="24"/>
          <w:szCs w:val="24"/>
        </w:rPr>
        <w:t>9,0</w:t>
      </w:r>
      <w:r w:rsidR="00C83EB9"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9,8 </w:t>
      </w:r>
    </w:p>
    <w:p w:rsidR="000146DD" w:rsidRPr="00B427B8" w:rsidRDefault="00C83EB9" w:rsidP="000146D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0146DD" w:rsidRPr="00B427B8">
        <w:rPr>
          <w:rFonts w:ascii="Times New Roman" w:hAnsi="Times New Roman" w:cs="Times New Roman"/>
          <w:sz w:val="24"/>
          <w:szCs w:val="24"/>
        </w:rPr>
        <w:t>0–17 let:</w:t>
      </w:r>
      <w:r w:rsidR="00FB1EF8" w:rsidRPr="00B427B8">
        <w:rPr>
          <w:rFonts w:ascii="Times New Roman" w:hAnsi="Times New Roman" w:cs="Times New Roman"/>
          <w:sz w:val="24"/>
          <w:szCs w:val="24"/>
        </w:rPr>
        <w:tab/>
      </w:r>
      <w:r w:rsidR="00FB1EF8" w:rsidRPr="00B427B8">
        <w:rPr>
          <w:rFonts w:ascii="Times New Roman" w:hAnsi="Times New Roman" w:cs="Times New Roman"/>
          <w:sz w:val="24"/>
          <w:szCs w:val="24"/>
        </w:rPr>
        <w:tab/>
      </w:r>
      <w:r w:rsidR="000146DD" w:rsidRPr="00B427B8">
        <w:rPr>
          <w:rFonts w:ascii="Times New Roman" w:hAnsi="Times New Roman" w:cs="Times New Roman"/>
          <w:sz w:val="24"/>
          <w:szCs w:val="24"/>
        </w:rPr>
        <w:t>17,6</w:t>
      </w:r>
      <w:r w:rsidR="00FB1EF8" w:rsidRPr="00B427B8">
        <w:rPr>
          <w:rFonts w:ascii="Times New Roman" w:hAnsi="Times New Roman" w:cs="Times New Roman"/>
          <w:sz w:val="24"/>
          <w:szCs w:val="24"/>
        </w:rPr>
        <w:tab/>
      </w:r>
      <w:r w:rsidR="00FB1EF8" w:rsidRPr="00B427B8">
        <w:rPr>
          <w:rFonts w:ascii="Times New Roman" w:hAnsi="Times New Roman" w:cs="Times New Roman"/>
          <w:sz w:val="24"/>
          <w:szCs w:val="24"/>
        </w:rPr>
        <w:tab/>
      </w:r>
      <w:r w:rsidR="000146DD" w:rsidRPr="00B427B8">
        <w:rPr>
          <w:rFonts w:ascii="Times New Roman" w:hAnsi="Times New Roman" w:cs="Times New Roman"/>
          <w:sz w:val="24"/>
          <w:szCs w:val="24"/>
        </w:rPr>
        <w:t>3,3</w:t>
      </w:r>
      <w:r w:rsidR="00FB1EF8" w:rsidRPr="00B427B8">
        <w:rPr>
          <w:rFonts w:ascii="Times New Roman" w:hAnsi="Times New Roman" w:cs="Times New Roman"/>
          <w:sz w:val="24"/>
          <w:szCs w:val="24"/>
        </w:rPr>
        <w:tab/>
      </w:r>
      <w:r w:rsidR="0000613A" w:rsidRPr="00B427B8">
        <w:rPr>
          <w:rFonts w:ascii="Times New Roman" w:hAnsi="Times New Roman" w:cs="Times New Roman"/>
          <w:sz w:val="24"/>
          <w:szCs w:val="24"/>
        </w:rPr>
        <w:tab/>
      </w:r>
      <w:r w:rsidR="000146DD" w:rsidRPr="00B427B8">
        <w:rPr>
          <w:rFonts w:ascii="Times New Roman" w:hAnsi="Times New Roman" w:cs="Times New Roman"/>
          <w:sz w:val="24"/>
          <w:szCs w:val="24"/>
        </w:rPr>
        <w:t>14,3</w:t>
      </w:r>
      <w:r w:rsidR="0000613A" w:rsidRPr="00B427B8">
        <w:rPr>
          <w:rFonts w:ascii="Times New Roman" w:hAnsi="Times New Roman" w:cs="Times New Roman"/>
          <w:sz w:val="24"/>
          <w:szCs w:val="24"/>
        </w:rPr>
        <w:t xml:space="preserve"> </w:t>
      </w:r>
      <w:r w:rsidR="00072CC4" w:rsidRPr="00B427B8">
        <w:rPr>
          <w:rFonts w:ascii="Times New Roman" w:hAnsi="Times New Roman" w:cs="Times New Roman"/>
          <w:sz w:val="24"/>
          <w:szCs w:val="24"/>
        </w:rPr>
        <w:tab/>
      </w:r>
      <w:r w:rsidR="0000613A" w:rsidRPr="00B427B8">
        <w:rPr>
          <w:rFonts w:ascii="Times New Roman" w:hAnsi="Times New Roman" w:cs="Times New Roman"/>
          <w:sz w:val="24"/>
          <w:szCs w:val="24"/>
        </w:rPr>
        <w:t xml:space="preserve">  </w:t>
      </w:r>
      <w:r w:rsidR="000146DD" w:rsidRPr="00B427B8">
        <w:rPr>
          <w:rFonts w:ascii="Times New Roman" w:hAnsi="Times New Roman" w:cs="Times New Roman"/>
          <w:sz w:val="24"/>
          <w:szCs w:val="24"/>
        </w:rPr>
        <w:t>15,2</w:t>
      </w:r>
    </w:p>
    <w:p w:rsidR="000146DD" w:rsidRPr="00B427B8" w:rsidRDefault="000146DD" w:rsidP="000146D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C83EB9" w:rsidRPr="00B427B8">
        <w:rPr>
          <w:rFonts w:ascii="Times New Roman" w:hAnsi="Times New Roman" w:cs="Times New Roman"/>
          <w:sz w:val="24"/>
          <w:szCs w:val="24"/>
        </w:rPr>
        <w:t xml:space="preserve">  </w:t>
      </w:r>
      <w:r w:rsidRPr="00B427B8">
        <w:rPr>
          <w:rFonts w:ascii="Times New Roman" w:hAnsi="Times New Roman" w:cs="Times New Roman"/>
          <w:sz w:val="24"/>
          <w:szCs w:val="24"/>
        </w:rPr>
        <w:t>18–64 let:</w:t>
      </w:r>
      <w:r w:rsidR="00FB1EF8" w:rsidRPr="00B427B8">
        <w:rPr>
          <w:rFonts w:ascii="Times New Roman" w:hAnsi="Times New Roman" w:cs="Times New Roman"/>
          <w:sz w:val="24"/>
          <w:szCs w:val="24"/>
        </w:rPr>
        <w:tab/>
      </w:r>
      <w:r w:rsidR="00FB1EF8" w:rsidRPr="00B427B8">
        <w:rPr>
          <w:rFonts w:ascii="Times New Roman" w:hAnsi="Times New Roman" w:cs="Times New Roman"/>
          <w:sz w:val="24"/>
          <w:szCs w:val="24"/>
        </w:rPr>
        <w:tab/>
      </w:r>
      <w:r w:rsidRPr="00B427B8">
        <w:rPr>
          <w:rFonts w:ascii="Times New Roman" w:hAnsi="Times New Roman" w:cs="Times New Roman"/>
          <w:sz w:val="24"/>
          <w:szCs w:val="24"/>
        </w:rPr>
        <w:t>9,4</w:t>
      </w:r>
      <w:r w:rsidR="00FB1EF8" w:rsidRPr="00B427B8">
        <w:rPr>
          <w:rFonts w:ascii="Times New Roman" w:hAnsi="Times New Roman" w:cs="Times New Roman"/>
          <w:sz w:val="24"/>
          <w:szCs w:val="24"/>
        </w:rPr>
        <w:tab/>
      </w:r>
      <w:r w:rsidR="00FB1EF8" w:rsidRPr="00B427B8">
        <w:rPr>
          <w:rFonts w:ascii="Times New Roman" w:hAnsi="Times New Roman" w:cs="Times New Roman"/>
          <w:sz w:val="24"/>
          <w:szCs w:val="24"/>
        </w:rPr>
        <w:tab/>
      </w:r>
      <w:r w:rsidRPr="00B427B8">
        <w:rPr>
          <w:rFonts w:ascii="Times New Roman" w:hAnsi="Times New Roman" w:cs="Times New Roman"/>
          <w:sz w:val="24"/>
          <w:szCs w:val="24"/>
        </w:rPr>
        <w:t>7,6</w:t>
      </w:r>
      <w:r w:rsidR="00FB1EF8" w:rsidRPr="00B427B8">
        <w:rPr>
          <w:rFonts w:ascii="Times New Roman" w:hAnsi="Times New Roman" w:cs="Times New Roman"/>
          <w:sz w:val="24"/>
          <w:szCs w:val="24"/>
        </w:rPr>
        <w:tab/>
      </w:r>
      <w:r w:rsidR="0000613A" w:rsidRPr="00B427B8">
        <w:rPr>
          <w:rFonts w:ascii="Times New Roman" w:hAnsi="Times New Roman" w:cs="Times New Roman"/>
          <w:sz w:val="24"/>
          <w:szCs w:val="24"/>
        </w:rPr>
        <w:tab/>
      </w:r>
      <w:r w:rsidRPr="00B427B8">
        <w:rPr>
          <w:rFonts w:ascii="Times New Roman" w:hAnsi="Times New Roman" w:cs="Times New Roman"/>
          <w:sz w:val="24"/>
          <w:szCs w:val="24"/>
        </w:rPr>
        <w:t>8,1</w:t>
      </w:r>
      <w:r w:rsidR="00FB1EF8" w:rsidRPr="00B427B8">
        <w:rPr>
          <w:rFonts w:ascii="Times New Roman" w:hAnsi="Times New Roman" w:cs="Times New Roman"/>
          <w:sz w:val="24"/>
          <w:szCs w:val="24"/>
        </w:rPr>
        <w:tab/>
      </w:r>
      <w:r w:rsidR="0000613A" w:rsidRPr="00B427B8">
        <w:rPr>
          <w:rFonts w:ascii="Times New Roman" w:hAnsi="Times New Roman" w:cs="Times New Roman"/>
          <w:sz w:val="24"/>
          <w:szCs w:val="24"/>
        </w:rPr>
        <w:t xml:space="preserve">  </w:t>
      </w:r>
      <w:r w:rsidRPr="00B427B8">
        <w:rPr>
          <w:rFonts w:ascii="Times New Roman" w:hAnsi="Times New Roman" w:cs="Times New Roman"/>
          <w:sz w:val="24"/>
          <w:szCs w:val="24"/>
        </w:rPr>
        <w:t>9,1</w:t>
      </w:r>
    </w:p>
    <w:p w:rsidR="000146DD" w:rsidRPr="00B427B8" w:rsidRDefault="004C4F00" w:rsidP="000146DD">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65 a více let: </w:t>
      </w:r>
      <w:r w:rsidR="00111CD8" w:rsidRPr="00B427B8">
        <w:rPr>
          <w:rFonts w:ascii="Times New Roman" w:hAnsi="Times New Roman" w:cs="Times New Roman"/>
          <w:sz w:val="24"/>
          <w:szCs w:val="24"/>
        </w:rPr>
        <w:tab/>
      </w:r>
      <w:r w:rsidRPr="00B427B8">
        <w:rPr>
          <w:rFonts w:ascii="Times New Roman" w:hAnsi="Times New Roman" w:cs="Times New Roman"/>
          <w:sz w:val="24"/>
          <w:szCs w:val="24"/>
        </w:rPr>
        <w:t>5,3</w:t>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000146DD" w:rsidRPr="00B427B8">
        <w:rPr>
          <w:rFonts w:ascii="Times New Roman" w:hAnsi="Times New Roman" w:cs="Times New Roman"/>
          <w:sz w:val="24"/>
          <w:szCs w:val="24"/>
        </w:rPr>
        <w:t>7,2</w:t>
      </w:r>
      <w:r w:rsidR="00111CD8" w:rsidRPr="00B427B8">
        <w:rPr>
          <w:rFonts w:ascii="Times New Roman" w:hAnsi="Times New Roman" w:cs="Times New Roman"/>
          <w:sz w:val="24"/>
          <w:szCs w:val="24"/>
        </w:rPr>
        <w:tab/>
      </w:r>
      <w:r w:rsidR="0000613A" w:rsidRPr="00B427B8">
        <w:rPr>
          <w:rFonts w:ascii="Times New Roman" w:hAnsi="Times New Roman" w:cs="Times New Roman"/>
          <w:sz w:val="24"/>
          <w:szCs w:val="24"/>
        </w:rPr>
        <w:tab/>
      </w:r>
      <w:r w:rsidR="000146DD" w:rsidRPr="00B427B8">
        <w:rPr>
          <w:rFonts w:ascii="Times New Roman" w:hAnsi="Times New Roman" w:cs="Times New Roman"/>
          <w:sz w:val="24"/>
          <w:szCs w:val="24"/>
        </w:rPr>
        <w:t>6,8</w:t>
      </w:r>
      <w:r w:rsidR="00111CD8" w:rsidRPr="00B427B8">
        <w:rPr>
          <w:rFonts w:ascii="Times New Roman" w:hAnsi="Times New Roman" w:cs="Times New Roman"/>
          <w:sz w:val="24"/>
          <w:szCs w:val="24"/>
        </w:rPr>
        <w:tab/>
      </w:r>
      <w:r w:rsidR="0000613A" w:rsidRPr="00B427B8">
        <w:rPr>
          <w:rFonts w:ascii="Times New Roman" w:hAnsi="Times New Roman" w:cs="Times New Roman"/>
          <w:sz w:val="24"/>
          <w:szCs w:val="24"/>
        </w:rPr>
        <w:t xml:space="preserve">  </w:t>
      </w:r>
      <w:r w:rsidR="000146DD" w:rsidRPr="00B427B8">
        <w:rPr>
          <w:rFonts w:ascii="Times New Roman" w:hAnsi="Times New Roman" w:cs="Times New Roman"/>
          <w:sz w:val="24"/>
          <w:szCs w:val="24"/>
        </w:rPr>
        <w:t xml:space="preserve">6,7 </w:t>
      </w:r>
    </w:p>
    <w:p w:rsidR="000146DD" w:rsidRPr="00B427B8" w:rsidRDefault="000146DD" w:rsidP="000146DD">
      <w:pPr>
        <w:pBdr>
          <w:top w:val="single" w:sz="4" w:space="1" w:color="auto"/>
          <w:left w:val="single" w:sz="4" w:space="4" w:color="auto"/>
          <w:bottom w:val="single" w:sz="4" w:space="1" w:color="auto"/>
          <w:right w:val="single" w:sz="4" w:space="4" w:color="auto"/>
        </w:pBdr>
        <w:spacing w:line="240" w:lineRule="auto"/>
        <w:ind w:right="1152"/>
        <w:jc w:val="both"/>
        <w:rPr>
          <w:rFonts w:ascii="Times New Roman" w:hAnsi="Times New Roman" w:cs="Times New Roman"/>
          <w:sz w:val="20"/>
          <w:szCs w:val="20"/>
        </w:rPr>
      </w:pPr>
    </w:p>
    <w:p w:rsidR="000146DD" w:rsidRPr="00B427B8" w:rsidRDefault="000146DD" w:rsidP="000146DD">
      <w:pPr>
        <w:pBdr>
          <w:top w:val="single" w:sz="4" w:space="1" w:color="auto"/>
          <w:left w:val="single" w:sz="4" w:space="4" w:color="auto"/>
          <w:bottom w:val="single" w:sz="4" w:space="1" w:color="auto"/>
          <w:right w:val="single" w:sz="4" w:space="4" w:color="auto"/>
        </w:pBdr>
        <w:spacing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Statistická ročenka ČSÚ, 2012.</w:t>
      </w:r>
    </w:p>
    <w:p w:rsidR="000146DD" w:rsidRPr="00B427B8" w:rsidRDefault="000146DD" w:rsidP="000146DD">
      <w:pPr>
        <w:spacing w:after="0" w:line="240" w:lineRule="auto"/>
        <w:ind w:right="1152" w:firstLine="567"/>
        <w:jc w:val="both"/>
        <w:rPr>
          <w:rFonts w:ascii="Times New Roman" w:hAnsi="Times New Roman" w:cs="Times New Roman"/>
          <w:sz w:val="24"/>
          <w:szCs w:val="24"/>
        </w:rPr>
      </w:pPr>
    </w:p>
    <w:p w:rsidR="000146DD" w:rsidRPr="00B427B8" w:rsidRDefault="000146DD" w:rsidP="000146DD">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Nejvíce je </w:t>
      </w:r>
      <w:r w:rsidRPr="00B427B8">
        <w:rPr>
          <w:rFonts w:ascii="Times New Roman" w:hAnsi="Times New Roman" w:cs="Times New Roman"/>
          <w:b/>
          <w:i/>
          <w:sz w:val="24"/>
          <w:szCs w:val="24"/>
        </w:rPr>
        <w:t>příjmovou chudobou</w:t>
      </w:r>
      <w:r w:rsidRPr="00B427B8">
        <w:rPr>
          <w:rFonts w:ascii="Times New Roman" w:hAnsi="Times New Roman" w:cs="Times New Roman"/>
          <w:sz w:val="24"/>
          <w:szCs w:val="24"/>
        </w:rPr>
        <w:t xml:space="preserve"> ohrožena mládež do 17 let věku (13,9 %) a ve věku od 18 do 24 let (13,4 %); ohrožení od 25 až 64 let se týkalo 8,7 až 8,8 % zaměstnanců.</w:t>
      </w:r>
      <w:r w:rsidRPr="00B427B8">
        <w:rPr>
          <w:rStyle w:val="Znakapoznpodarou"/>
          <w:rFonts w:ascii="Times New Roman" w:hAnsi="Times New Roman" w:cs="Times New Roman"/>
          <w:sz w:val="24"/>
          <w:szCs w:val="24"/>
        </w:rPr>
        <w:footnoteReference w:id="1029"/>
      </w:r>
      <w:r w:rsidRPr="00B427B8">
        <w:rPr>
          <w:rFonts w:ascii="Times New Roman" w:hAnsi="Times New Roman" w:cs="Times New Roman"/>
          <w:sz w:val="24"/>
          <w:szCs w:val="24"/>
        </w:rPr>
        <w:t xml:space="preserve"> </w:t>
      </w:r>
    </w:p>
    <w:p w:rsidR="000146DD" w:rsidRPr="00B427B8" w:rsidRDefault="000146DD" w:rsidP="000146DD">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Práce je pochopitelně vždy lepší než situace nezaměstnanosti a její důsledky. „Jakákoli práce je pro nezaměstnaného výhodou, protože neztrácí kvalifikaci, pracovní návyky,“ říkají psychologové práce. Je to vynikající příležitost, jak snížit nezaměstnanost, přidávají se politici. Částečné úvazky prosazují i organizace reprezentující muže a ženy na rodičovské. Existence tzv. chudých pracujících posiluje tlak na to, aby v rodinách pracovali oba dva členové; jen společný příjem je pak pojistkou proti chudobě.  </w:t>
      </w:r>
    </w:p>
    <w:p w:rsidR="000146DD" w:rsidRPr="00B427B8" w:rsidRDefault="000146DD" w:rsidP="000146DD">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Avšak i mzda za práci, která nestačí k pokrytí základních životních nákladů, vede k frustraci a ztrátě pracovní motivace. Dochází k absurdní situaci, že lidé, kteří pracují, mají méně peněz než nezaměstnaní na dávkách.  Diskuse o </w:t>
      </w:r>
      <w:r w:rsidRPr="00B427B8">
        <w:rPr>
          <w:rFonts w:ascii="Times New Roman" w:hAnsi="Times New Roman" w:cs="Times New Roman"/>
          <w:b/>
          <w:bCs/>
          <w:i/>
          <w:sz w:val="24"/>
          <w:szCs w:val="24"/>
        </w:rPr>
        <w:t>„důstojné mzdě“</w:t>
      </w:r>
      <w:r w:rsidRPr="00B427B8">
        <w:rPr>
          <w:rFonts w:ascii="Times New Roman" w:hAnsi="Times New Roman" w:cs="Times New Roman"/>
          <w:sz w:val="24"/>
          <w:szCs w:val="24"/>
        </w:rPr>
        <w:t xml:space="preserve"> se pak točí v začarovaném kruhu. </w:t>
      </w:r>
    </w:p>
    <w:p w:rsidR="000146DD" w:rsidRPr="00B427B8" w:rsidRDefault="000146DD" w:rsidP="000146DD">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Nízká </w:t>
      </w:r>
      <w:r w:rsidRPr="00B427B8">
        <w:rPr>
          <w:rFonts w:ascii="Times New Roman" w:eastAsia="Times New Roman" w:hAnsi="Times New Roman" w:cs="Times New Roman"/>
          <w:b/>
          <w:i/>
          <w:sz w:val="24"/>
          <w:szCs w:val="24"/>
          <w:lang w:eastAsia="cs-CZ"/>
        </w:rPr>
        <w:t>minimální mzda</w:t>
      </w:r>
      <w:r w:rsidRPr="00B427B8">
        <w:rPr>
          <w:rFonts w:ascii="Times New Roman" w:eastAsia="Times New Roman" w:hAnsi="Times New Roman" w:cs="Times New Roman"/>
          <w:sz w:val="24"/>
          <w:szCs w:val="24"/>
          <w:lang w:eastAsia="cs-CZ"/>
        </w:rPr>
        <w:t xml:space="preserve"> přitom patří mezi důvody stále reálnější hrozby chudoby zaměstnaných lidí. V Česku se nezvýšila sedm let, příjmy v lepším případě stagnují, zato výrazně prudce rostou životní náklady, jak konstatuje J. Zavadil.</w:t>
      </w:r>
      <w:r w:rsidRPr="00B427B8">
        <w:rPr>
          <w:rFonts w:ascii="Times New Roman" w:eastAsia="Times New Roman" w:hAnsi="Times New Roman" w:cs="Times New Roman"/>
          <w:sz w:val="24"/>
          <w:szCs w:val="24"/>
          <w:vertAlign w:val="superscript"/>
          <w:lang w:eastAsia="cs-CZ"/>
        </w:rPr>
        <w:footnoteReference w:id="1030"/>
      </w:r>
      <w:r w:rsidRPr="00B427B8">
        <w:rPr>
          <w:rFonts w:ascii="Times New Roman" w:eastAsia="Times New Roman" w:hAnsi="Times New Roman" w:cs="Times New Roman"/>
          <w:sz w:val="24"/>
          <w:szCs w:val="24"/>
          <w:lang w:eastAsia="cs-CZ"/>
        </w:rPr>
        <w:t xml:space="preserve"> </w:t>
      </w:r>
    </w:p>
    <w:p w:rsidR="000146DD" w:rsidRPr="00B427B8" w:rsidRDefault="000146DD" w:rsidP="000146DD">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Mnozí zaměstnavatelé tvrdí, že náklady práce jsou tak vysoké a krize tak hluboká, že víc platit nemohou. Odborníci ale zdůrazňují, že rozdíl v příjmech pracujících lidí by měl být v porovnání s příjmem nezaměstnaného co nejvyšší.</w:t>
      </w:r>
    </w:p>
    <w:p w:rsidR="000146DD" w:rsidRPr="00B427B8" w:rsidRDefault="000146DD" w:rsidP="000146DD">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Část příjmově znevýhodněných zaměstnanců střídá dočasná či méně stabilní zaměstnání s krátkodobou nezaměstnaností, ve snaze dostat se postupně ke </w:t>
      </w:r>
      <w:r w:rsidRPr="00B427B8">
        <w:rPr>
          <w:rFonts w:ascii="Times New Roman" w:hAnsi="Times New Roman" w:cs="Times New Roman"/>
          <w:sz w:val="24"/>
          <w:szCs w:val="24"/>
        </w:rPr>
        <w:lastRenderedPageBreak/>
        <w:t xml:space="preserve">stabilnějšímu a případně výhodnějšímu zaměstnání, a tak i k šancím na větší jistoty a možnost svůj život skutečně ovlivnit. </w:t>
      </w:r>
    </w:p>
    <w:p w:rsidR="000146DD" w:rsidRPr="00B427B8" w:rsidRDefault="000146DD" w:rsidP="00573C39">
      <w:pPr>
        <w:spacing w:after="0" w:line="240" w:lineRule="auto"/>
        <w:ind w:right="1152"/>
        <w:jc w:val="both"/>
        <w:rPr>
          <w:rFonts w:ascii="Times New Roman" w:eastAsia="Times New Roman" w:hAnsi="Times New Roman" w:cs="Times New Roman"/>
          <w:b/>
          <w:bCs/>
          <w:sz w:val="24"/>
          <w:szCs w:val="24"/>
          <w:lang w:eastAsia="cs-CZ"/>
        </w:rPr>
      </w:pPr>
    </w:p>
    <w:p w:rsidR="00FB456F" w:rsidRPr="00B427B8" w:rsidRDefault="00FB456F" w:rsidP="00573C39">
      <w:pPr>
        <w:spacing w:after="0" w:line="240" w:lineRule="auto"/>
        <w:ind w:right="1152"/>
        <w:jc w:val="both"/>
        <w:rPr>
          <w:rFonts w:ascii="Times New Roman" w:eastAsia="Times New Roman" w:hAnsi="Times New Roman" w:cs="Times New Roman"/>
          <w:b/>
          <w:bCs/>
          <w:i/>
          <w:sz w:val="24"/>
          <w:szCs w:val="24"/>
          <w:lang w:eastAsia="cs-CZ"/>
        </w:rPr>
      </w:pPr>
    </w:p>
    <w:p w:rsidR="007926F1" w:rsidRPr="00B427B8" w:rsidRDefault="007926F1"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 xml:space="preserve">Vývoj obecného vnímání sociální situace </w:t>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Nově vznikající režim nemohl spoléhat na vyhraněnou a stabilní společenskou základnu. Mohl získat stabilnější oporu jen tehdy, kdyby prokázal, že je schopen občanská a lidská práva reálně založit ve zdravém fungování společnosti.</w:t>
      </w:r>
      <w:r w:rsidRPr="00B427B8">
        <w:rPr>
          <w:rFonts w:ascii="Times New Roman" w:eastAsia="Times New Roman" w:hAnsi="Times New Roman" w:cs="Times New Roman"/>
          <w:sz w:val="24"/>
          <w:szCs w:val="24"/>
          <w:vertAlign w:val="superscript"/>
          <w:lang w:eastAsia="cs-CZ"/>
        </w:rPr>
        <w:footnoteReference w:id="1031"/>
      </w:r>
      <w:r w:rsidRPr="00B427B8">
        <w:rPr>
          <w:rFonts w:ascii="Times New Roman" w:eastAsia="Times New Roman" w:hAnsi="Times New Roman" w:cs="Times New Roman"/>
          <w:sz w:val="24"/>
          <w:szCs w:val="24"/>
          <w:lang w:eastAsia="cs-CZ"/>
        </w:rPr>
        <w:t xml:space="preserve"> </w:t>
      </w: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Lidé přirozeně počítali s lepší či možná nejlepší možnou variantou celospolečenského a především svého osobního vývoje. Situace euforie nepřipouštěla ani náznak obav z obnovy významného počtu chudých lidí. Dlouhodoběji působil „polštář“ relativně nízké nezaměstnanosti, a jasněji své obrysy neukazovala zprvu ani „reforma“ soustavy sociálního zabezpečení. </w:t>
      </w:r>
    </w:p>
    <w:p w:rsidR="007926F1" w:rsidRPr="00B427B8" w:rsidRDefault="007926F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důsledku minulého vývoje a silně idealizovaného pohledu na fungování rozvinutých zemí, neměli lidé vypěstovány žádné účinnější obranné a adaptační mechanismy. Hodnotu filozofie individuální honby za prospěchem a úspěchem, jež se jim v propagandě nabízela, neměli možnost si z valné části na své vlastní zkušenosti ověřit a po jistou dobu jí důvěřovali. K vystřízlivění ale docházelo poměrně rychle.  </w:t>
      </w:r>
    </w:p>
    <w:p w:rsidR="00B1086E" w:rsidRPr="00B427B8" w:rsidRDefault="00B1086E" w:rsidP="00573C39">
      <w:pPr>
        <w:spacing w:after="0" w:line="240" w:lineRule="auto"/>
        <w:ind w:right="1152" w:firstLine="540"/>
        <w:jc w:val="both"/>
        <w:rPr>
          <w:rFonts w:ascii="Times New Roman" w:eastAsia="Times New Roman" w:hAnsi="Times New Roman" w:cs="Times New Roman"/>
          <w:sz w:val="24"/>
          <w:szCs w:val="24"/>
          <w:lang w:eastAsia="cs-CZ"/>
        </w:rPr>
      </w:pPr>
    </w:p>
    <w:p w:rsidR="007926F1" w:rsidRPr="00B427B8" w:rsidRDefault="00B1086E"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H</w:t>
      </w:r>
      <w:r w:rsidR="007926F1" w:rsidRPr="00B427B8">
        <w:rPr>
          <w:rFonts w:ascii="Times New Roman" w:eastAsia="Times New Roman" w:hAnsi="Times New Roman" w:cs="Times New Roman"/>
          <w:b/>
          <w:bCs/>
          <w:sz w:val="24"/>
          <w:szCs w:val="24"/>
          <w:lang w:eastAsia="cs-CZ"/>
        </w:rPr>
        <w:t>odnocení rozšířenosti chudoby v české společnosti (odpovědi v %)</w:t>
      </w:r>
    </w:p>
    <w:p w:rsidR="007926F1" w:rsidRPr="00B427B8" w:rsidRDefault="007926F1"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Odpověď</w:t>
      </w:r>
      <w:r w:rsidR="0023183B" w:rsidRPr="00B427B8">
        <w:rPr>
          <w:rFonts w:ascii="Times New Roman" w:eastAsia="Times New Roman" w:hAnsi="Times New Roman" w:cs="Times New Roman"/>
          <w:sz w:val="24"/>
          <w:szCs w:val="24"/>
          <w:u w:val="single"/>
          <w:lang w:eastAsia="cs-CZ"/>
        </w:rPr>
        <w:tab/>
      </w:r>
      <w:r w:rsidR="0023183B" w:rsidRPr="00B427B8">
        <w:rPr>
          <w:rFonts w:ascii="Times New Roman" w:eastAsia="Times New Roman" w:hAnsi="Times New Roman" w:cs="Times New Roman"/>
          <w:sz w:val="24"/>
          <w:szCs w:val="24"/>
          <w:u w:val="single"/>
          <w:lang w:eastAsia="cs-CZ"/>
        </w:rPr>
        <w:tab/>
      </w:r>
      <w:r w:rsidR="0023183B" w:rsidRPr="00B427B8">
        <w:rPr>
          <w:rFonts w:ascii="Times New Roman" w:eastAsia="Times New Roman" w:hAnsi="Times New Roman" w:cs="Times New Roman"/>
          <w:sz w:val="24"/>
          <w:szCs w:val="24"/>
          <w:u w:val="single"/>
          <w:lang w:eastAsia="cs-CZ"/>
        </w:rPr>
        <w:tab/>
      </w:r>
      <w:r w:rsidR="0023183B" w:rsidRPr="00B427B8">
        <w:rPr>
          <w:rFonts w:ascii="Times New Roman" w:eastAsia="Times New Roman" w:hAnsi="Times New Roman" w:cs="Times New Roman"/>
          <w:sz w:val="24"/>
          <w:szCs w:val="24"/>
          <w:u w:val="single"/>
          <w:lang w:eastAsia="cs-CZ"/>
        </w:rPr>
        <w:tab/>
      </w:r>
      <w:r w:rsidR="0023183B" w:rsidRPr="00B427B8">
        <w:rPr>
          <w:rFonts w:ascii="Times New Roman" w:eastAsia="Times New Roman" w:hAnsi="Times New Roman" w:cs="Times New Roman"/>
          <w:sz w:val="24"/>
          <w:szCs w:val="24"/>
          <w:u w:val="single"/>
          <w:lang w:eastAsia="cs-CZ"/>
        </w:rPr>
        <w:tab/>
      </w:r>
      <w:r w:rsidR="0023183B" w:rsidRPr="00B427B8">
        <w:rPr>
          <w:rFonts w:ascii="Times New Roman" w:eastAsia="Times New Roman" w:hAnsi="Times New Roman" w:cs="Times New Roman"/>
          <w:sz w:val="24"/>
          <w:szCs w:val="24"/>
          <w:u w:val="single"/>
          <w:lang w:eastAsia="cs-CZ"/>
        </w:rPr>
        <w:tab/>
      </w:r>
      <w:r w:rsidR="0036000B">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1995</w:t>
      </w:r>
      <w:r w:rsidR="00111CD8"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 xml:space="preserve">1998 </w:t>
      </w:r>
    </w:p>
    <w:p w:rsidR="007926F1" w:rsidRPr="00B427B8" w:rsidRDefault="007926F1"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Chudí jsou jen nepočetní jedinci</w:t>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10</w:t>
      </w:r>
      <w:r w:rsidR="00111C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6</w:t>
      </w:r>
    </w:p>
    <w:p w:rsidR="007926F1" w:rsidRPr="00B427B8" w:rsidRDefault="007926F1"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Chudí nejsou jen nepočetní jedinci, ale tvoří </w:t>
      </w:r>
    </w:p>
    <w:p w:rsidR="007926F1" w:rsidRPr="00B427B8" w:rsidRDefault="007926F1"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přece jen malou část obyvatelstva</w:t>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072CC4"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44</w:t>
      </w:r>
      <w:r w:rsidR="00111C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38</w:t>
      </w:r>
    </w:p>
    <w:p w:rsidR="007926F1" w:rsidRPr="00B427B8" w:rsidRDefault="007926F1"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Chudých je u nás hodně</w:t>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38</w:t>
      </w:r>
      <w:r w:rsidR="00111C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43</w:t>
      </w:r>
    </w:p>
    <w:p w:rsidR="007926F1" w:rsidRPr="00B427B8" w:rsidRDefault="007926F1"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Chudí u nás převažují</w:t>
      </w:r>
      <w:r w:rsidR="0023183B"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072CC4"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6</w:t>
      </w:r>
      <w:r w:rsidR="00111CD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10</w:t>
      </w:r>
      <w:r w:rsidRPr="00B427B8">
        <w:rPr>
          <w:rFonts w:ascii="Times New Roman" w:eastAsia="Times New Roman" w:hAnsi="Times New Roman" w:cs="Times New Roman"/>
          <w:sz w:val="24"/>
          <w:szCs w:val="24"/>
          <w:u w:val="single"/>
          <w:lang w:eastAsia="cs-CZ"/>
        </w:rPr>
        <w:t xml:space="preserve"> </w:t>
      </w:r>
    </w:p>
    <w:p w:rsidR="007926F1" w:rsidRPr="00B427B8" w:rsidRDefault="007926F1"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Neví</w:t>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111CD8" w:rsidRPr="00B427B8">
        <w:rPr>
          <w:rFonts w:ascii="Times New Roman" w:eastAsia="Times New Roman" w:hAnsi="Times New Roman" w:cs="Times New Roman"/>
          <w:sz w:val="24"/>
          <w:szCs w:val="24"/>
          <w:lang w:eastAsia="cs-CZ"/>
        </w:rPr>
        <w:tab/>
      </w:r>
      <w:r w:rsidR="00072CC4"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2</w:t>
      </w:r>
      <w:r w:rsidR="0023183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p>
    <w:p w:rsidR="007926F1" w:rsidRPr="00B427B8" w:rsidRDefault="007926F1"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7926F1" w:rsidRPr="00B427B8" w:rsidRDefault="007926F1" w:rsidP="0056362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 xml:space="preserve">Pramen: Výzkumy FF MU Brno a IVVM. Velikost náhodné chyby + - 3 %.     </w:t>
      </w: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p>
    <w:p w:rsidR="007926F1" w:rsidRPr="00B427B8" w:rsidRDefault="007926F1" w:rsidP="00A338D6">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Postupně se obavy ze snižování životní úrovně, z inflace a nezaměstnanosti zvyšovaly. Budoucnost, i když stále především jen ta nejbližší, se lidem již začala jevit spíše jako hrozba než šance.  Reálný smysl apelů na to, aby se každý ujal svého osudu a sám se rozhodujícím způsobem podílel na formování vlastního života, byl postupně rozpoznáván stále širšími skupinami.</w:t>
      </w:r>
      <w:r w:rsidRPr="00B427B8">
        <w:rPr>
          <w:rFonts w:ascii="Times New Roman" w:eastAsia="Times New Roman" w:hAnsi="Times New Roman" w:cs="Times New Roman"/>
          <w:sz w:val="24"/>
          <w:szCs w:val="24"/>
          <w:vertAlign w:val="superscript"/>
          <w:lang w:eastAsia="cs-CZ"/>
        </w:rPr>
        <w:footnoteReference w:id="1032"/>
      </w:r>
    </w:p>
    <w:p w:rsidR="007926F1" w:rsidRPr="00B427B8" w:rsidRDefault="007926F1" w:rsidP="00A338D6">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Nová politická moc tvrdila, že od obyvatelstva nečeká jen oběti. Nabízela mu, aby projevovalo soukromou iniciativu, aby reagovalo na podněty, které přináší možnost soukromého podnikání, aby takto uplatnilo sovu svobodu. Všichni tak měli být nuceni přistoupit na pravidla, která přináší trh, včetně trhu práce, a chovat se ekonomicky racionálně. Pro některé tu bude znamenat vzestup, pro mnohé však dlouhodobý či trvalý existenční tlak.</w:t>
      </w:r>
      <w:r w:rsidRPr="00B427B8">
        <w:rPr>
          <w:rFonts w:ascii="Times New Roman" w:hAnsi="Times New Roman" w:cs="Times New Roman"/>
          <w:sz w:val="24"/>
          <w:szCs w:val="24"/>
          <w:vertAlign w:val="superscript"/>
        </w:rPr>
        <w:footnoteReference w:id="1033"/>
      </w:r>
      <w:r w:rsidRPr="00B427B8">
        <w:rPr>
          <w:rFonts w:ascii="Times New Roman" w:hAnsi="Times New Roman" w:cs="Times New Roman"/>
          <w:sz w:val="24"/>
          <w:szCs w:val="24"/>
        </w:rPr>
        <w:t xml:space="preserve"> </w:t>
      </w:r>
    </w:p>
    <w:p w:rsidR="00AD7CAF" w:rsidRPr="00B427B8" w:rsidRDefault="007926F1" w:rsidP="00A338D6">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Stále zřejmější bylo, že pro některé bude ono „spoléhání na sebe sama“ znamenat dobrý či vynikající životní standard, pro mnohé však pečlivé přepočítávání každé koruny a pro nemalou část život na hranici i pod hranicí životního minima. Malá část měla zbohatnout a dále své bohatství rozmnožovat, obrovská většina se však začala už trvale potýkat s většími či menšími problémy. Chudí se stávali stále chudšími. </w:t>
      </w:r>
    </w:p>
    <w:p w:rsidR="007926F1" w:rsidRPr="00B427B8" w:rsidRDefault="007926F1" w:rsidP="00AD7CAF">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Formálně nová moc poskytovala šan</w:t>
      </w:r>
      <w:r w:rsidR="00AD7CAF" w:rsidRPr="00B427B8">
        <w:rPr>
          <w:rFonts w:ascii="Times New Roman" w:eastAsia="Times New Roman" w:hAnsi="Times New Roman" w:cs="Times New Roman"/>
          <w:sz w:val="24"/>
          <w:szCs w:val="24"/>
          <w:lang w:eastAsia="cs-CZ"/>
        </w:rPr>
        <w:t xml:space="preserve">ce všem, fakticky jen některým. </w:t>
      </w:r>
      <w:r w:rsidRPr="00B427B8">
        <w:rPr>
          <w:rFonts w:ascii="Times New Roman" w:eastAsia="Times New Roman" w:hAnsi="Times New Roman" w:cs="Times New Roman"/>
          <w:sz w:val="24"/>
          <w:szCs w:val="24"/>
          <w:lang w:eastAsia="cs-CZ"/>
        </w:rPr>
        <w:t>Kázeň a odpovědnost si však dokázala vynutit.</w:t>
      </w:r>
      <w:r w:rsidRPr="00B427B8">
        <w:rPr>
          <w:rFonts w:ascii="Times New Roman" w:eastAsia="Times New Roman" w:hAnsi="Times New Roman" w:cs="Times New Roman"/>
          <w:sz w:val="24"/>
          <w:szCs w:val="24"/>
          <w:vertAlign w:val="superscript"/>
          <w:lang w:eastAsia="cs-CZ"/>
        </w:rPr>
        <w:footnoteReference w:id="1034"/>
      </w:r>
      <w:r w:rsidRPr="00B427B8">
        <w:rPr>
          <w:rFonts w:ascii="Times New Roman" w:eastAsia="Times New Roman" w:hAnsi="Times New Roman" w:cs="Times New Roman"/>
          <w:sz w:val="24"/>
          <w:szCs w:val="24"/>
          <w:lang w:eastAsia="cs-CZ"/>
        </w:rPr>
        <w:t xml:space="preserve">  Nicméně platí, že „trvalá chudoba spouští nejen deprivace a stává se zdrojem sociálního vyloučení, ale i politický radikalismus,“ jak připomíná politoložka Martina Hronová.</w:t>
      </w:r>
      <w:r w:rsidRPr="00B427B8">
        <w:rPr>
          <w:rFonts w:ascii="Times New Roman" w:eastAsia="Times New Roman" w:hAnsi="Times New Roman" w:cs="Times New Roman"/>
          <w:b/>
          <w:bCs/>
          <w:i/>
          <w:sz w:val="24"/>
          <w:szCs w:val="24"/>
          <w:lang w:eastAsia="cs-CZ"/>
        </w:rPr>
        <w:t xml:space="preserve"> </w:t>
      </w:r>
    </w:p>
    <w:p w:rsidR="007926F1" w:rsidRPr="00B427B8" w:rsidRDefault="007926F1" w:rsidP="00573C39">
      <w:pPr>
        <w:spacing w:after="0" w:line="240" w:lineRule="auto"/>
        <w:ind w:right="1152"/>
        <w:jc w:val="both"/>
        <w:rPr>
          <w:rFonts w:ascii="Times New Roman" w:eastAsia="Times New Roman" w:hAnsi="Times New Roman" w:cs="Times New Roman"/>
          <w:b/>
          <w:bCs/>
          <w:i/>
          <w:sz w:val="24"/>
          <w:szCs w:val="24"/>
          <w:lang w:eastAsia="cs-CZ"/>
        </w:rPr>
      </w:pPr>
    </w:p>
    <w:p w:rsidR="007926F1" w:rsidRPr="00B427B8" w:rsidRDefault="007926F1" w:rsidP="00573C39">
      <w:pPr>
        <w:spacing w:after="0" w:line="240" w:lineRule="auto"/>
        <w:ind w:right="1152" w:firstLine="540"/>
        <w:jc w:val="both"/>
        <w:rPr>
          <w:rFonts w:ascii="Times New Roman" w:eastAsia="Times New Roman" w:hAnsi="Times New Roman" w:cs="Times New Roman"/>
          <w:b/>
          <w:bCs/>
          <w:i/>
          <w:iCs/>
          <w:sz w:val="24"/>
          <w:szCs w:val="24"/>
          <w:lang w:eastAsia="cs-CZ"/>
        </w:rPr>
      </w:pPr>
      <w:r w:rsidRPr="00B427B8">
        <w:rPr>
          <w:rFonts w:ascii="Times New Roman" w:eastAsia="Times New Roman" w:hAnsi="Times New Roman" w:cs="Times New Roman"/>
          <w:bCs/>
          <w:iCs/>
          <w:sz w:val="24"/>
          <w:szCs w:val="24"/>
          <w:lang w:eastAsia="cs-CZ"/>
        </w:rPr>
        <w:t>Rychlý diferenciační proces</w:t>
      </w:r>
      <w:r w:rsidRPr="00B427B8">
        <w:rPr>
          <w:rFonts w:ascii="Times New Roman" w:eastAsia="Times New Roman" w:hAnsi="Times New Roman" w:cs="Times New Roman"/>
          <w:sz w:val="24"/>
          <w:szCs w:val="24"/>
          <w:lang w:eastAsia="cs-CZ"/>
        </w:rPr>
        <w:t xml:space="preserve"> vynesl do výše nové </w:t>
      </w:r>
      <w:r w:rsidRPr="00B427B8">
        <w:rPr>
          <w:rFonts w:ascii="Times New Roman" w:eastAsia="Times New Roman" w:hAnsi="Times New Roman" w:cs="Times New Roman"/>
          <w:b/>
          <w:bCs/>
          <w:i/>
          <w:iCs/>
          <w:sz w:val="24"/>
          <w:szCs w:val="24"/>
          <w:lang w:eastAsia="cs-CZ"/>
        </w:rPr>
        <w:t>zbohatlík</w:t>
      </w:r>
      <w:r w:rsidRPr="00B427B8">
        <w:rPr>
          <w:rFonts w:ascii="Times New Roman" w:eastAsia="Times New Roman" w:hAnsi="Times New Roman" w:cs="Times New Roman"/>
          <w:bCs/>
          <w:iCs/>
          <w:sz w:val="24"/>
          <w:szCs w:val="24"/>
          <w:lang w:eastAsia="cs-CZ"/>
        </w:rPr>
        <w:t xml:space="preserve">y </w:t>
      </w:r>
      <w:r w:rsidRPr="00B427B8">
        <w:rPr>
          <w:rFonts w:ascii="Times New Roman" w:eastAsia="Times New Roman" w:hAnsi="Times New Roman" w:cs="Times New Roman"/>
          <w:sz w:val="24"/>
          <w:szCs w:val="24"/>
          <w:lang w:eastAsia="cs-CZ"/>
        </w:rPr>
        <w:t xml:space="preserve">a rozsáhlé vrstvy přesunul do blízkosti či pod hranici životního minima, mezi </w:t>
      </w:r>
      <w:r w:rsidRPr="00B427B8">
        <w:rPr>
          <w:rFonts w:ascii="Times New Roman" w:eastAsia="Times New Roman" w:hAnsi="Times New Roman" w:cs="Times New Roman"/>
          <w:b/>
          <w:bCs/>
          <w:i/>
          <w:iCs/>
          <w:sz w:val="24"/>
          <w:szCs w:val="24"/>
          <w:lang w:eastAsia="cs-CZ"/>
        </w:rPr>
        <w:t xml:space="preserve">chudinu. </w:t>
      </w:r>
    </w:p>
    <w:p w:rsidR="007926F1" w:rsidRPr="00B427B8" w:rsidRDefault="007926F1"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roce 2001 bylo v Čechách na 11 000 dolarových milionářů a další tisíce korunových milionářů. Nejbohatší Čech, Jan Kellner</w:t>
      </w:r>
      <w:r w:rsidR="00AD7CAF"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stanul v čele finanční skupiny PPF, která spravuje majetek kolem 130 miliard korun. Jeho osobní majetek však činí „teprve“ 0,55 miliardy USD (10 – 15 miliard korun).</w:t>
      </w:r>
    </w:p>
    <w:p w:rsidR="007926F1" w:rsidRPr="00B427B8" w:rsidRDefault="007926F1" w:rsidP="004A27C5">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 xml:space="preserve">Na opačném pólu se ocitla početná </w:t>
      </w:r>
      <w:r w:rsidRPr="00B427B8">
        <w:rPr>
          <w:rFonts w:ascii="Times New Roman" w:eastAsia="Times New Roman" w:hAnsi="Times New Roman" w:cs="Times New Roman"/>
          <w:sz w:val="24"/>
          <w:szCs w:val="24"/>
          <w:lang w:eastAsia="cs-CZ"/>
        </w:rPr>
        <w:t>společenská vrstva lidí (kolem jednoho milionu), kteří se dostali na okraj a někteří i za okraj společnosti: mladé rodiny s dětmi, mnozí důchodci, nezaměstnaní (zvláště dlouhodobě).</w:t>
      </w:r>
    </w:p>
    <w:p w:rsidR="007926F1" w:rsidRPr="00B427B8" w:rsidRDefault="007926F1" w:rsidP="00573C39">
      <w:pPr>
        <w:spacing w:after="0" w:line="240" w:lineRule="auto"/>
        <w:ind w:right="1152" w:firstLine="540"/>
        <w:jc w:val="both"/>
        <w:rPr>
          <w:rFonts w:ascii="Times New Roman" w:eastAsia="MS Mincho" w:hAnsi="Times New Roman" w:cs="Times New Roman"/>
          <w:b/>
          <w:bCs/>
          <w:sz w:val="24"/>
          <w:szCs w:val="24"/>
          <w:lang w:eastAsia="cs-CZ"/>
        </w:rPr>
      </w:pPr>
    </w:p>
    <w:p w:rsidR="00D873AB" w:rsidRPr="00B427B8" w:rsidRDefault="0054322A" w:rsidP="0054322A">
      <w:pPr>
        <w:tabs>
          <w:tab w:val="left" w:pos="708"/>
          <w:tab w:val="center" w:pos="4536"/>
          <w:tab w:val="right" w:pos="9072"/>
        </w:tabs>
        <w:spacing w:after="0" w:line="240" w:lineRule="auto"/>
        <w:ind w:right="1152"/>
        <w:jc w:val="center"/>
        <w:rPr>
          <w:rFonts w:ascii="Times New Roman" w:eastAsia="Times New Roman" w:hAnsi="Times New Roman" w:cs="Times New Roman"/>
          <w:sz w:val="56"/>
          <w:szCs w:val="56"/>
          <w:lang w:eastAsia="cs-CZ"/>
        </w:rPr>
      </w:pPr>
      <w:r w:rsidRPr="00B427B8">
        <w:rPr>
          <w:rFonts w:ascii="Times New Roman" w:eastAsia="Times New Roman" w:hAnsi="Times New Roman" w:cs="Times New Roman"/>
          <w:sz w:val="56"/>
          <w:szCs w:val="56"/>
          <w:lang w:eastAsia="cs-CZ"/>
        </w:rPr>
        <w:t>*</w:t>
      </w:r>
    </w:p>
    <w:p w:rsidR="0054322A" w:rsidRPr="00B427B8" w:rsidRDefault="0054322A"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8"/>
          <w:szCs w:val="28"/>
          <w:lang w:eastAsia="cs-CZ"/>
        </w:rPr>
      </w:pPr>
    </w:p>
    <w:p w:rsidR="0054322A" w:rsidRPr="00B427B8" w:rsidRDefault="0054322A"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8"/>
          <w:szCs w:val="28"/>
          <w:lang w:eastAsia="cs-CZ"/>
        </w:rPr>
      </w:pPr>
    </w:p>
    <w:p w:rsidR="00D873AB" w:rsidRPr="00B427B8" w:rsidRDefault="00187B21"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8"/>
          <w:szCs w:val="28"/>
          <w:lang w:eastAsia="cs-CZ"/>
        </w:rPr>
      </w:pPr>
      <w:r w:rsidRPr="00B427B8">
        <w:rPr>
          <w:rFonts w:ascii="Times New Roman" w:eastAsia="Times New Roman" w:hAnsi="Times New Roman" w:cs="Times New Roman"/>
          <w:b/>
          <w:sz w:val="28"/>
          <w:szCs w:val="28"/>
          <w:lang w:eastAsia="cs-CZ"/>
        </w:rPr>
        <w:t>I</w:t>
      </w:r>
      <w:r w:rsidR="00D873AB" w:rsidRPr="00B427B8">
        <w:rPr>
          <w:rFonts w:ascii="Times New Roman" w:eastAsia="Times New Roman" w:hAnsi="Times New Roman" w:cs="Times New Roman"/>
          <w:b/>
          <w:sz w:val="28"/>
          <w:szCs w:val="28"/>
          <w:lang w:eastAsia="cs-CZ"/>
        </w:rPr>
        <w:t>V. Politický systém</w:t>
      </w:r>
      <w:r w:rsidR="00855E8D" w:rsidRPr="00B427B8">
        <w:rPr>
          <w:rFonts w:ascii="Times New Roman" w:eastAsia="Times New Roman" w:hAnsi="Times New Roman" w:cs="Times New Roman"/>
          <w:b/>
          <w:sz w:val="28"/>
          <w:szCs w:val="28"/>
          <w:lang w:eastAsia="cs-CZ"/>
        </w:rPr>
        <w:t xml:space="preserve"> (</w:t>
      </w:r>
      <w:r w:rsidR="00F7551B" w:rsidRPr="005A41BC">
        <w:rPr>
          <w:rFonts w:ascii="Times New Roman" w:eastAsia="Times New Roman" w:hAnsi="Times New Roman" w:cs="Times New Roman"/>
          <w:b/>
          <w:color w:val="7030A0"/>
          <w:sz w:val="28"/>
          <w:szCs w:val="28"/>
          <w:lang w:eastAsia="cs-CZ"/>
        </w:rPr>
        <w:t>30</w:t>
      </w:r>
      <w:r w:rsidR="005A41BC" w:rsidRPr="005A41BC">
        <w:rPr>
          <w:rFonts w:ascii="Times New Roman" w:eastAsia="Times New Roman" w:hAnsi="Times New Roman" w:cs="Times New Roman"/>
          <w:b/>
          <w:color w:val="7030A0"/>
          <w:sz w:val="28"/>
          <w:szCs w:val="28"/>
          <w:lang w:eastAsia="cs-CZ"/>
        </w:rPr>
        <w:t>8</w:t>
      </w:r>
      <w:r w:rsidR="00F7551B" w:rsidRPr="005A41BC">
        <w:rPr>
          <w:rFonts w:ascii="Times New Roman" w:eastAsia="Times New Roman" w:hAnsi="Times New Roman" w:cs="Times New Roman"/>
          <w:b/>
          <w:color w:val="7030A0"/>
          <w:sz w:val="28"/>
          <w:szCs w:val="28"/>
          <w:lang w:eastAsia="cs-CZ"/>
        </w:rPr>
        <w:t xml:space="preserve"> - 3</w:t>
      </w:r>
      <w:r w:rsidR="005A41BC" w:rsidRPr="005A41BC">
        <w:rPr>
          <w:rFonts w:ascii="Times New Roman" w:eastAsia="Times New Roman" w:hAnsi="Times New Roman" w:cs="Times New Roman"/>
          <w:b/>
          <w:color w:val="7030A0"/>
          <w:sz w:val="28"/>
          <w:szCs w:val="28"/>
          <w:lang w:eastAsia="cs-CZ"/>
        </w:rPr>
        <w:t>72</w:t>
      </w:r>
      <w:r w:rsidR="00855E8D" w:rsidRPr="00B427B8">
        <w:rPr>
          <w:rFonts w:ascii="Times New Roman" w:eastAsia="Times New Roman" w:hAnsi="Times New Roman" w:cs="Times New Roman"/>
          <w:b/>
          <w:sz w:val="28"/>
          <w:szCs w:val="28"/>
          <w:lang w:eastAsia="cs-CZ"/>
        </w:rPr>
        <w:t>)</w:t>
      </w:r>
    </w:p>
    <w:p w:rsidR="00D873AB" w:rsidRPr="00B427B8" w:rsidRDefault="00D873AB"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p>
    <w:p w:rsidR="00D873AB" w:rsidRPr="00B427B8" w:rsidRDefault="00D873AB" w:rsidP="0056362B">
      <w:pPr>
        <w:spacing w:after="0" w:line="240" w:lineRule="auto"/>
        <w:ind w:left="2552"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sz w:val="20"/>
          <w:szCs w:val="20"/>
          <w:lang w:eastAsia="cs-CZ"/>
        </w:rPr>
        <w:t>„Válka skončila a my jsme vítězové. Já, Vašek Havel, Jirka Dienstbier, Komárek, Miller - my jsme vítězové. Musíme se chovat podle toho. Jako na dobytém území.“ (Ivan Jirous)</w:t>
      </w:r>
      <w:r w:rsidRPr="00B427B8">
        <w:rPr>
          <w:rFonts w:ascii="Times New Roman" w:eastAsia="Times New Roman" w:hAnsi="Times New Roman" w:cs="Times New Roman"/>
          <w:sz w:val="20"/>
          <w:szCs w:val="20"/>
          <w:vertAlign w:val="superscript"/>
          <w:lang w:eastAsia="cs-CZ"/>
        </w:rPr>
        <w:footnoteReference w:id="1035"/>
      </w:r>
      <w:r w:rsidRPr="00B427B8">
        <w:rPr>
          <w:rFonts w:ascii="Times New Roman" w:eastAsia="Times New Roman" w:hAnsi="Times New Roman" w:cs="Times New Roman"/>
          <w:sz w:val="20"/>
          <w:szCs w:val="20"/>
          <w:lang w:eastAsia="cs-CZ"/>
        </w:rPr>
        <w:t xml:space="preserve"> </w:t>
      </w:r>
    </w:p>
    <w:p w:rsidR="00D873AB" w:rsidRPr="00B427B8" w:rsidRDefault="00D873AB" w:rsidP="0056362B">
      <w:pPr>
        <w:spacing w:after="0" w:line="240" w:lineRule="auto"/>
        <w:ind w:left="2552" w:right="1152" w:firstLine="567"/>
        <w:jc w:val="both"/>
        <w:rPr>
          <w:rFonts w:ascii="Times New Roman" w:eastAsia="Times New Roman" w:hAnsi="Times New Roman" w:cs="Times New Roman"/>
          <w:sz w:val="20"/>
          <w:szCs w:val="20"/>
          <w:lang w:eastAsia="cs-CZ"/>
        </w:rPr>
      </w:pPr>
    </w:p>
    <w:p w:rsidR="00513841" w:rsidRPr="00B427B8" w:rsidRDefault="00513841" w:rsidP="00513841">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„Zle matičko zle…</w:t>
      </w:r>
    </w:p>
    <w:p w:rsidR="00513841" w:rsidRPr="00B427B8" w:rsidRDefault="00513841" w:rsidP="00513841">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lastRenderedPageBreak/>
        <w:t>Česká knížecí republika</w:t>
      </w:r>
    </w:p>
    <w:p w:rsidR="00513841" w:rsidRPr="00B427B8" w:rsidRDefault="00513841" w:rsidP="00513841">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Vedoucí úloha církve</w:t>
      </w:r>
    </w:p>
    <w:p w:rsidR="00513841" w:rsidRPr="00B427B8" w:rsidRDefault="00513841" w:rsidP="00513841">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Husité na hanbě</w:t>
      </w:r>
    </w:p>
    <w:p w:rsidR="00513841" w:rsidRPr="00B427B8" w:rsidRDefault="00513841" w:rsidP="00513841">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Znásilňovali jeptišky jako Hašek a jeho rudí melodyboys</w:t>
      </w:r>
    </w:p>
    <w:p w:rsidR="00513841" w:rsidRPr="00B427B8" w:rsidRDefault="00513841" w:rsidP="00513841">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„Já mám peněz dost vaše drobné nepotřebuju!“</w:t>
      </w:r>
    </w:p>
    <w:p w:rsidR="00513841" w:rsidRPr="00B427B8" w:rsidRDefault="00513841" w:rsidP="00513841">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bafá kníže z Gottwaldovy dýmky</w:t>
      </w:r>
    </w:p>
    <w:p w:rsidR="00513841" w:rsidRPr="00B427B8" w:rsidRDefault="00513841" w:rsidP="00513841">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„Hlavně že jsme porazili komouše“…“ (Karel Sýs)</w:t>
      </w:r>
      <w:r w:rsidRPr="00B427B8">
        <w:rPr>
          <w:rStyle w:val="Znakapoznpodarou"/>
          <w:rFonts w:ascii="Times New Roman" w:eastAsia="Times New Roman" w:hAnsi="Times New Roman" w:cs="Times New Roman"/>
          <w:sz w:val="20"/>
          <w:szCs w:val="20"/>
          <w:lang w:eastAsia="cs-CZ"/>
        </w:rPr>
        <w:footnoteReference w:id="1036"/>
      </w:r>
      <w:r w:rsidRPr="00B427B8">
        <w:rPr>
          <w:rFonts w:ascii="Times New Roman" w:eastAsia="Times New Roman" w:hAnsi="Times New Roman" w:cs="Times New Roman"/>
          <w:sz w:val="20"/>
          <w:szCs w:val="20"/>
          <w:lang w:eastAsia="cs-CZ"/>
        </w:rPr>
        <w:t xml:space="preserve"> </w:t>
      </w:r>
    </w:p>
    <w:p w:rsidR="00513841" w:rsidRPr="00B427B8" w:rsidRDefault="00513841" w:rsidP="00513841">
      <w:pPr>
        <w:spacing w:after="0" w:line="240" w:lineRule="auto"/>
        <w:ind w:right="1134" w:firstLine="567"/>
        <w:jc w:val="both"/>
        <w:rPr>
          <w:rFonts w:ascii="Times New Roman" w:eastAsia="Times New Roman" w:hAnsi="Times New Roman" w:cs="Times New Roman"/>
          <w:sz w:val="24"/>
          <w:szCs w:val="24"/>
          <w:lang w:eastAsia="cs-CZ"/>
        </w:rPr>
      </w:pPr>
    </w:p>
    <w:p w:rsidR="00513841" w:rsidRPr="00B427B8" w:rsidRDefault="00513841" w:rsidP="00573C39">
      <w:pPr>
        <w:spacing w:after="0" w:line="240" w:lineRule="auto"/>
        <w:ind w:right="1152" w:firstLine="567"/>
        <w:jc w:val="both"/>
        <w:rPr>
          <w:rFonts w:ascii="Times New Roman" w:eastAsia="Times New Roman" w:hAnsi="Times New Roman" w:cs="Times New Roman"/>
          <w:sz w:val="24"/>
          <w:szCs w:val="24"/>
          <w:lang w:eastAsia="cs-CZ"/>
        </w:rPr>
      </w:pP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Naivní, ale přímočaře zformuloval představu o </w:t>
      </w:r>
      <w:r w:rsidRPr="00B427B8">
        <w:rPr>
          <w:rFonts w:ascii="Times New Roman" w:eastAsia="Times New Roman" w:hAnsi="Times New Roman" w:cs="Times New Roman"/>
          <w:b/>
          <w:i/>
          <w:sz w:val="24"/>
          <w:szCs w:val="24"/>
          <w:lang w:eastAsia="cs-CZ"/>
        </w:rPr>
        <w:t>vítězích třídní války</w:t>
      </w:r>
      <w:r w:rsidRPr="00B427B8">
        <w:rPr>
          <w:rFonts w:ascii="Times New Roman" w:eastAsia="Times New Roman" w:hAnsi="Times New Roman" w:cs="Times New Roman"/>
          <w:sz w:val="24"/>
          <w:szCs w:val="24"/>
          <w:lang w:eastAsia="cs-CZ"/>
        </w:rPr>
        <w:t xml:space="preserve"> Ivan Jirous. Heslo o „dobytém území“ po něm zopakovali ještě mnozí, včetně vítězů „svobodných voleb“.</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Kdo však byl vítězem skutečným? Záhy po převratu v roce 1989 se i v Československu a České republice začal prosazovat onen „nexus ekonomiky a politiky“, o němž píše ve svém  „Tajemství kapitálu“ David H</w:t>
      </w:r>
      <w:r w:rsidR="0056117F" w:rsidRPr="00B427B8">
        <w:rPr>
          <w:rFonts w:ascii="Times New Roman" w:eastAsia="Times New Roman" w:hAnsi="Times New Roman" w:cs="Times New Roman"/>
          <w:sz w:val="24"/>
          <w:szCs w:val="24"/>
          <w:lang w:eastAsia="cs-CZ"/>
        </w:rPr>
        <w:t xml:space="preserve">arvey. </w:t>
      </w:r>
      <w:r w:rsidRPr="00B427B8">
        <w:rPr>
          <w:rFonts w:ascii="Times New Roman" w:eastAsia="Times New Roman" w:hAnsi="Times New Roman" w:cs="Times New Roman"/>
          <w:sz w:val="24"/>
          <w:szCs w:val="24"/>
          <w:lang w:eastAsia="cs-CZ"/>
        </w:rPr>
        <w:t xml:space="preserve">Netrvalo příliš dlouho a začala se vyjevovat závislost složek státní moci na exekutivě (dokonce žárlivě střežená a neustále znovu vyžadovaná) a státní moci na skupinkách, klikách, rodinách vlivných politiků spjatých s prosazujícími se kapitálovými skupinami („kmotry“). Znovu a podstatně silněji než kdykoli dříve se uplatňovala tendence uzavírat moc jako vysoce odbornou záležitost do kabinetů. Rychle srůstala  - při laciných populistických gestech – </w:t>
      </w:r>
      <w:r w:rsidRPr="00B427B8">
        <w:rPr>
          <w:rFonts w:ascii="Times New Roman" w:eastAsia="Times New Roman" w:hAnsi="Times New Roman" w:cs="Times New Roman"/>
          <w:b/>
          <w:i/>
          <w:sz w:val="24"/>
          <w:szCs w:val="24"/>
          <w:lang w:eastAsia="cs-CZ"/>
        </w:rPr>
        <w:t>moc a kapitál</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Cs/>
          <w:iCs/>
          <w:sz w:val="24"/>
          <w:szCs w:val="24"/>
          <w:lang w:eastAsia="cs-CZ"/>
        </w:rPr>
        <w:t>Vznikal</w:t>
      </w:r>
      <w:r w:rsidRPr="00B427B8">
        <w:rPr>
          <w:rFonts w:ascii="Times New Roman" w:eastAsia="Times New Roman" w:hAnsi="Times New Roman" w:cs="Times New Roman"/>
          <w:bCs/>
          <w:i/>
          <w:iCs/>
          <w:sz w:val="24"/>
          <w:szCs w:val="24"/>
          <w:lang w:eastAsia="cs-CZ"/>
        </w:rPr>
        <w:t xml:space="preserve"> </w:t>
      </w:r>
      <w:r w:rsidRPr="00B427B8">
        <w:rPr>
          <w:rFonts w:ascii="Times New Roman" w:eastAsia="Times New Roman" w:hAnsi="Times New Roman" w:cs="Times New Roman"/>
          <w:bCs/>
          <w:iCs/>
          <w:sz w:val="24"/>
          <w:szCs w:val="24"/>
          <w:lang w:eastAsia="cs-CZ"/>
        </w:rPr>
        <w:t>systém v řadě ohledů tvrdší a monolitnější, než systémy předchozí.</w:t>
      </w:r>
      <w:r w:rsidR="00B0482E" w:rsidRPr="00B427B8">
        <w:rPr>
          <w:rStyle w:val="Znakapoznpodarou"/>
          <w:rFonts w:ascii="Times New Roman" w:eastAsia="Times New Roman" w:hAnsi="Times New Roman" w:cs="Times New Roman"/>
          <w:bCs/>
          <w:iCs/>
          <w:sz w:val="24"/>
          <w:szCs w:val="24"/>
          <w:lang w:eastAsia="cs-CZ"/>
        </w:rPr>
        <w:footnoteReference w:id="1037"/>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p>
    <w:p w:rsidR="0056117F" w:rsidRPr="00B427B8" w:rsidRDefault="0056117F" w:rsidP="00573C39">
      <w:pPr>
        <w:spacing w:line="240" w:lineRule="auto"/>
        <w:ind w:right="1152"/>
        <w:jc w:val="both"/>
        <w:rPr>
          <w:rFonts w:ascii="Times New Roman" w:eastAsia="MS Mincho" w:hAnsi="Times New Roman" w:cs="Times New Roman"/>
          <w:b/>
          <w:bCs/>
          <w:iCs/>
          <w:sz w:val="24"/>
          <w:szCs w:val="24"/>
        </w:rPr>
      </w:pPr>
    </w:p>
    <w:p w:rsidR="00D873AB" w:rsidRPr="00B427B8" w:rsidRDefault="00D873AB"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Cs/>
          <w:sz w:val="24"/>
          <w:szCs w:val="24"/>
        </w:rPr>
        <w:t>1. Demokracie redukovaná na mechanismy a instituce</w:t>
      </w:r>
    </w:p>
    <w:p w:rsidR="00D873AB" w:rsidRPr="00B427B8" w:rsidRDefault="00D873AB" w:rsidP="004B7E66">
      <w:pPr>
        <w:spacing w:after="0" w:line="240" w:lineRule="auto"/>
        <w:ind w:left="1701"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„Kdo nabude vlády přízní lidu, panuje sám a není tu nikdo nebo jen málokdo, kdo by mu odpíral poslušnost. Kromě toho nemůže s poctivým svědomím vyhovět boháčům a neukřivdit přitom ostatním. Lidu vyhovět může, protože cíle chudých občanů jsou počestnější než cíle zámožných. Ti chtějí utlačovat, kdežto lid nechce být utlačován. Rovněž nemůže panovník násilím ovládat prostý lid, protože je ho mnoho.“ (Nicolo Machiavelli)</w:t>
      </w:r>
      <w:r w:rsidRPr="00B427B8">
        <w:rPr>
          <w:rFonts w:ascii="Times New Roman" w:eastAsia="Times New Roman" w:hAnsi="Times New Roman" w:cs="Times New Roman"/>
          <w:sz w:val="20"/>
          <w:szCs w:val="20"/>
          <w:vertAlign w:val="superscript"/>
          <w:lang w:eastAsia="cs-CZ"/>
        </w:rPr>
        <w:footnoteReference w:id="1038"/>
      </w:r>
      <w:r w:rsidRPr="00B427B8">
        <w:rPr>
          <w:rFonts w:ascii="Times New Roman" w:eastAsia="Times New Roman" w:hAnsi="Times New Roman" w:cs="Times New Roman"/>
          <w:sz w:val="20"/>
          <w:szCs w:val="20"/>
          <w:lang w:eastAsia="cs-CZ"/>
        </w:rPr>
        <w:t xml:space="preserve"> </w:t>
      </w:r>
    </w:p>
    <w:p w:rsidR="00D873AB" w:rsidRPr="00B427B8" w:rsidRDefault="00D873AB" w:rsidP="004B7E66">
      <w:pPr>
        <w:spacing w:after="120" w:line="240" w:lineRule="auto"/>
        <w:ind w:left="1701" w:right="1152"/>
        <w:jc w:val="both"/>
        <w:rPr>
          <w:rFonts w:ascii="Times New Roman" w:hAnsi="Times New Roman" w:cs="Times New Roman"/>
          <w:sz w:val="20"/>
          <w:szCs w:val="20"/>
        </w:rPr>
      </w:pPr>
    </w:p>
    <w:p w:rsidR="004D2973" w:rsidRPr="00B427B8" w:rsidRDefault="004D2973" w:rsidP="00573C39">
      <w:pPr>
        <w:spacing w:after="0" w:line="240" w:lineRule="auto"/>
        <w:ind w:right="1152"/>
        <w:jc w:val="both"/>
        <w:rPr>
          <w:rFonts w:ascii="Times New Roman" w:eastAsia="Times New Roman" w:hAnsi="Times New Roman" w:cs="Times New Roman"/>
          <w:b/>
          <w:i/>
          <w:sz w:val="24"/>
          <w:szCs w:val="24"/>
          <w:lang w:eastAsia="cs-CZ"/>
        </w:rPr>
      </w:pPr>
    </w:p>
    <w:p w:rsidR="00D873AB" w:rsidRPr="00B427B8" w:rsidRDefault="00D873AB"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Listopad zrodil demokraturu</w:t>
      </w:r>
    </w:p>
    <w:p w:rsidR="00D873AB" w:rsidRPr="00B427B8" w:rsidRDefault="00D873AB" w:rsidP="00573C39">
      <w:pPr>
        <w:spacing w:after="0" w:line="240" w:lineRule="auto"/>
        <w:ind w:right="1152"/>
        <w:jc w:val="both"/>
        <w:rPr>
          <w:rFonts w:ascii="Times New Roman" w:eastAsia="Times New Roman" w:hAnsi="Times New Roman" w:cs="Times New Roman"/>
          <w:b/>
          <w:i/>
          <w:sz w:val="24"/>
          <w:szCs w:val="24"/>
          <w:lang w:eastAsia="cs-CZ"/>
        </w:rPr>
      </w:pPr>
    </w:p>
    <w:p w:rsidR="004306E3" w:rsidRPr="00B427B8" w:rsidRDefault="00D873AB" w:rsidP="0056117F">
      <w:pPr>
        <w:spacing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 xml:space="preserve">Lidé, kteří vyšli v listopadových dnech na náměstí a do ulic, si přáli, aby rozhodující mocenské pozice obsadili ti, kteří by byli ochotni a schopni zajistit všem občanům rovné právo spolurozhodovat o všech veřejných záležitostech. Žádali demokracii. Jejich pocit, že jsou rozhodujícími činiteli procesu, se však poměrně rychle vytrácel. Ukázalo se, že mají právo na svůj názor, ale na nic </w:t>
      </w:r>
      <w:r w:rsidRPr="00B427B8">
        <w:rPr>
          <w:rFonts w:ascii="Times New Roman" w:eastAsia="Times New Roman" w:hAnsi="Times New Roman" w:cs="Times New Roman"/>
          <w:sz w:val="24"/>
          <w:szCs w:val="24"/>
          <w:lang w:eastAsia="cs-CZ"/>
        </w:rPr>
        <w:lastRenderedPageBreak/>
        <w:t>jiného.</w:t>
      </w:r>
      <w:r w:rsidRPr="00B427B8">
        <w:rPr>
          <w:rFonts w:ascii="Times New Roman" w:eastAsia="Times New Roman" w:hAnsi="Times New Roman" w:cs="Times New Roman"/>
          <w:sz w:val="24"/>
          <w:szCs w:val="24"/>
          <w:vertAlign w:val="superscript"/>
          <w:lang w:eastAsia="cs-CZ"/>
        </w:rPr>
        <w:footnoteReference w:id="1039"/>
      </w:r>
      <w:r w:rsidRPr="00B427B8">
        <w:rPr>
          <w:rFonts w:ascii="Times New Roman" w:eastAsia="Times New Roman" w:hAnsi="Times New Roman" w:cs="Times New Roman"/>
          <w:sz w:val="24"/>
          <w:szCs w:val="24"/>
          <w:lang w:eastAsia="cs-CZ"/>
        </w:rPr>
        <w:t xml:space="preserve"> </w:t>
      </w:r>
      <w:r w:rsidR="004306E3" w:rsidRPr="00B427B8">
        <w:rPr>
          <w:rFonts w:ascii="Times New Roman" w:hAnsi="Times New Roman" w:cs="Times New Roman"/>
          <w:sz w:val="24"/>
          <w:szCs w:val="24"/>
        </w:rPr>
        <w:t>Ve veřejnosti tak neustále vzrůstaly pochybnosti o možnostech demokratické politiky, znechucení z politiků a z politiky vůbec.</w:t>
      </w:r>
    </w:p>
    <w:p w:rsidR="00D873AB" w:rsidRPr="00B427B8" w:rsidRDefault="00D873AB" w:rsidP="0056117F">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Parlamentní a stranický systém byl obnoven a lidská práva a svobody slavnostně deklarovány. </w:t>
      </w:r>
      <w:r w:rsidRPr="00B427B8">
        <w:rPr>
          <w:rFonts w:ascii="Times New Roman" w:eastAsia="Times New Roman" w:hAnsi="Times New Roman" w:cs="Times New Roman"/>
          <w:b/>
          <w:bCs/>
          <w:i/>
          <w:iCs/>
          <w:sz w:val="24"/>
          <w:szCs w:val="24"/>
          <w:lang w:eastAsia="cs-CZ"/>
        </w:rPr>
        <w:t>Lid však byl nadále považován za nedospělý.</w:t>
      </w:r>
      <w:r w:rsidRPr="00B427B8">
        <w:rPr>
          <w:rFonts w:ascii="Times New Roman" w:eastAsia="Times New Roman" w:hAnsi="Times New Roman" w:cs="Times New Roman"/>
          <w:sz w:val="24"/>
          <w:szCs w:val="24"/>
          <w:lang w:eastAsia="cs-CZ"/>
        </w:rPr>
        <w:t xml:space="preserve"> Bezprostředně, přímo, sám a samostatně mohl projevovat svou vůli ještě podstatně méně než dosud. Jeho jménem a z jeho „pověření“ v občasných i častých volbách měli vládnout ti, kteří již „dospěli“, osvojili si náležité odborné dovednosti.</w:t>
      </w:r>
    </w:p>
    <w:p w:rsidR="00210174" w:rsidRPr="00B427B8" w:rsidRDefault="00D873AB" w:rsidP="0056117F">
      <w:pPr>
        <w:spacing w:after="0" w:line="240" w:lineRule="auto"/>
        <w:ind w:right="1134"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Jedním z hlavních hesel nové moci se totiž stala tzv. </w:t>
      </w:r>
      <w:r w:rsidRPr="00B427B8">
        <w:rPr>
          <w:rFonts w:ascii="Times New Roman" w:eastAsia="Times New Roman" w:hAnsi="Times New Roman" w:cs="Times New Roman"/>
          <w:b/>
          <w:i/>
          <w:sz w:val="24"/>
          <w:szCs w:val="24"/>
          <w:lang w:eastAsia="cs-CZ"/>
        </w:rPr>
        <w:t>profesionalizace politiky</w:t>
      </w:r>
      <w:r w:rsidRPr="00B427B8">
        <w:rPr>
          <w:rFonts w:ascii="Times New Roman" w:eastAsia="Times New Roman" w:hAnsi="Times New Roman" w:cs="Times New Roman"/>
          <w:sz w:val="24"/>
          <w:szCs w:val="24"/>
          <w:lang w:eastAsia="cs-CZ"/>
        </w:rPr>
        <w:t>, tj. otevřený požadavek na předání skutečné moci vybraným (zvoleným) osobnostem, jakési společenské elitě. Předchozí mocenská elita vládu lidu si vládu, navzdory svým závazkům a slibům, nakonec přisvojila. Dnešní elita, která v této uzurpaci pokračuje brutálnějšími formami, se ji současně snaží otevřeně zdůvodňovat a legalizovat.</w:t>
      </w:r>
      <w:r w:rsidRPr="00B427B8">
        <w:rPr>
          <w:rFonts w:ascii="Times New Roman" w:eastAsia="Times New Roman" w:hAnsi="Times New Roman" w:cs="Times New Roman"/>
          <w:sz w:val="24"/>
          <w:szCs w:val="24"/>
          <w:vertAlign w:val="superscript"/>
          <w:lang w:eastAsia="cs-CZ"/>
        </w:rPr>
        <w:footnoteReference w:id="1040"/>
      </w:r>
      <w:r w:rsidRPr="00B427B8">
        <w:rPr>
          <w:rFonts w:ascii="Times New Roman" w:eastAsia="Times New Roman" w:hAnsi="Times New Roman" w:cs="Times New Roman"/>
          <w:sz w:val="24"/>
          <w:szCs w:val="24"/>
          <w:lang w:eastAsia="cs-CZ"/>
        </w:rPr>
        <w:t xml:space="preserve"> </w:t>
      </w:r>
    </w:p>
    <w:p w:rsidR="00417329" w:rsidRPr="00B427B8" w:rsidRDefault="00417329" w:rsidP="000A4852">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Dnešní manažeři, kteří se stahují do politiky, nebudují mezi sebou a lidmi občanské, ale obchodní vztahy. Vynikají schopností získávat prostředky z veřejných zdrojů, zakázek a subvencí a z voličů podnikatelských stran dělají zákazníky, bloumající politickým supermarketem.</w:t>
      </w:r>
      <w:r w:rsidR="00210174" w:rsidRPr="00B427B8">
        <w:rPr>
          <w:rStyle w:val="Znakapoznpodarou"/>
          <w:rFonts w:ascii="Times New Roman" w:hAnsi="Times New Roman" w:cs="Times New Roman"/>
          <w:sz w:val="24"/>
          <w:szCs w:val="24"/>
        </w:rPr>
        <w:footnoteReference w:id="1041"/>
      </w:r>
      <w:r w:rsidRPr="00B427B8">
        <w:rPr>
          <w:rFonts w:ascii="Times New Roman" w:hAnsi="Times New Roman" w:cs="Times New Roman"/>
          <w:sz w:val="24"/>
          <w:szCs w:val="24"/>
        </w:rPr>
        <w:t xml:space="preserve"> </w:t>
      </w:r>
    </w:p>
    <w:p w:rsidR="00417329" w:rsidRPr="00B427B8" w:rsidRDefault="000A4852" w:rsidP="00A007E1">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Avšak nejen to, dnešní podnikatelé a boháči už příliš nespoléhají na stát jako na nočního hlídače. Nejen, že si najímají hlídače soukromé a pověřují upocené politiky, aby simulovali Lincolnovu demokratickou vládu lidu, lidem a pro lid. Někteří se sami z byznysu do politiky vydávají, budují strany jako svůj soukromý podnik, s tím, že i další strany a stát jsou pro ně jen zvláštní druh konkurenčních podniků.</w:t>
      </w:r>
      <w:r w:rsidRPr="00B427B8">
        <w:rPr>
          <w:rStyle w:val="Znakapoznpodarou"/>
          <w:rFonts w:ascii="Times New Roman" w:hAnsi="Times New Roman" w:cs="Times New Roman"/>
          <w:sz w:val="24"/>
          <w:szCs w:val="24"/>
        </w:rPr>
        <w:footnoteReference w:id="1042"/>
      </w:r>
      <w:r w:rsidRPr="00B427B8">
        <w:rPr>
          <w:rFonts w:ascii="Times New Roman" w:hAnsi="Times New Roman" w:cs="Times New Roman"/>
          <w:sz w:val="24"/>
          <w:szCs w:val="24"/>
        </w:rPr>
        <w:t xml:space="preserve"> P</w:t>
      </w:r>
      <w:r w:rsidR="00417329" w:rsidRPr="00B427B8">
        <w:rPr>
          <w:rFonts w:ascii="Times New Roman" w:hAnsi="Times New Roman" w:cs="Times New Roman"/>
          <w:sz w:val="24"/>
          <w:szCs w:val="24"/>
        </w:rPr>
        <w:t>ostupně se začínají nabízet vůdci, kteří pod záminkou ochrany společnosti před sociálně nepřizpůsobivými občany, korupcí, bruselskou byrokracií nebo aktivistickými soudci, chtějí řešit problémy mimo demokratické procedury, které si ani nenamáhají osvojit.</w:t>
      </w:r>
      <w:r w:rsidR="00210174" w:rsidRPr="00B427B8">
        <w:rPr>
          <w:rStyle w:val="Znakapoznpodarou"/>
          <w:rFonts w:ascii="Times New Roman" w:hAnsi="Times New Roman" w:cs="Times New Roman"/>
          <w:sz w:val="24"/>
          <w:szCs w:val="24"/>
        </w:rPr>
        <w:footnoteReference w:id="1043"/>
      </w:r>
      <w:r w:rsidR="00417329" w:rsidRPr="00B427B8">
        <w:rPr>
          <w:rFonts w:ascii="Times New Roman" w:hAnsi="Times New Roman" w:cs="Times New Roman"/>
          <w:sz w:val="24"/>
          <w:szCs w:val="24"/>
        </w:rPr>
        <w:t xml:space="preserve"> </w:t>
      </w:r>
    </w:p>
    <w:p w:rsidR="00D873AB" w:rsidRPr="00B427B8" w:rsidRDefault="00D873AB" w:rsidP="00A007E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Pohrdání proti bezprostřednímu projevu mínění lidu ti, kteří jej využili, aby zaujali mocenské pozice, vůbec neskrývali.</w:t>
      </w:r>
      <w:r w:rsidRPr="00B427B8">
        <w:rPr>
          <w:rFonts w:ascii="Times New Roman" w:eastAsia="Times New Roman" w:hAnsi="Times New Roman" w:cs="Times New Roman"/>
          <w:sz w:val="24"/>
          <w:szCs w:val="24"/>
          <w:vertAlign w:val="superscript"/>
          <w:lang w:eastAsia="cs-CZ"/>
        </w:rPr>
        <w:footnoteReference w:id="1044"/>
      </w:r>
      <w:r w:rsidRPr="00B427B8">
        <w:rPr>
          <w:rFonts w:ascii="Times New Roman" w:eastAsia="Times New Roman" w:hAnsi="Times New Roman" w:cs="Times New Roman"/>
          <w:sz w:val="24"/>
          <w:szCs w:val="24"/>
          <w:lang w:eastAsia="cs-CZ"/>
        </w:rPr>
        <w:t xml:space="preserve"> </w:t>
      </w:r>
    </w:p>
    <w:p w:rsidR="00D873AB" w:rsidRPr="00B427B8" w:rsidRDefault="00D873AB" w:rsidP="00A007E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Co vedlo M. Kusého, V. Bendu a mnohé jiné k tomu, aby nehorázně bagatelizovali možnosti přímé demokracie? A navíc v podmínkách, které nabízela informační technika? Nebyl snad důvod v tom, že lidé začali usilovat o něco jiného, než prosazovali jejich noví „zástupci“?</w:t>
      </w:r>
    </w:p>
    <w:p w:rsidR="004306E3" w:rsidRPr="00B427B8" w:rsidRDefault="00D873AB" w:rsidP="00A007E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Polistopadový systém porodil, jak napsal I. Sviták a po něm další, paradox demokracie, </w:t>
      </w:r>
      <w:r w:rsidRPr="00B427B8">
        <w:rPr>
          <w:rFonts w:ascii="Times New Roman" w:eastAsia="Times New Roman" w:hAnsi="Times New Roman" w:cs="Times New Roman"/>
          <w:b/>
          <w:i/>
          <w:sz w:val="24"/>
          <w:szCs w:val="24"/>
          <w:lang w:eastAsia="cs-CZ"/>
        </w:rPr>
        <w:t>demokraturu.</w:t>
      </w:r>
      <w:r w:rsidRPr="00B427B8">
        <w:rPr>
          <w:rFonts w:ascii="Times New Roman" w:eastAsia="Times New Roman" w:hAnsi="Times New Roman" w:cs="Times New Roman"/>
          <w:sz w:val="24"/>
          <w:szCs w:val="24"/>
          <w:lang w:eastAsia="cs-CZ"/>
        </w:rPr>
        <w:t xml:space="preserve"> „Jak jinak nazvat takový systém, který proklamuje demokracii, ale v němž diktuje svou vůli nepatrná menšina, která „chce jít kupředu s programem návratů ke kapitalismu, do Evropy, k Masarykovi, tedy s myšlenkovou a politickou výbavou, jež je stejně přiměřená dnešku jako parní stroj </w:t>
      </w:r>
      <w:r w:rsidR="004306E3" w:rsidRPr="00B427B8">
        <w:rPr>
          <w:rFonts w:ascii="Times New Roman" w:eastAsia="Times New Roman" w:hAnsi="Times New Roman" w:cs="Times New Roman"/>
          <w:sz w:val="24"/>
          <w:szCs w:val="24"/>
          <w:lang w:eastAsia="cs-CZ"/>
        </w:rPr>
        <w:t>kosmonautice.“</w:t>
      </w:r>
      <w:r w:rsidR="004306E3" w:rsidRPr="00B427B8">
        <w:rPr>
          <w:rFonts w:ascii="Times New Roman" w:eastAsia="Times New Roman" w:hAnsi="Times New Roman" w:cs="Times New Roman"/>
          <w:sz w:val="24"/>
          <w:szCs w:val="24"/>
          <w:vertAlign w:val="superscript"/>
          <w:lang w:eastAsia="cs-CZ"/>
        </w:rPr>
        <w:footnoteReference w:id="1045"/>
      </w:r>
      <w:r w:rsidR="004306E3" w:rsidRPr="00B427B8">
        <w:rPr>
          <w:rFonts w:ascii="Times New Roman" w:eastAsia="Times New Roman" w:hAnsi="Times New Roman" w:cs="Times New Roman"/>
          <w:sz w:val="24"/>
          <w:szCs w:val="24"/>
          <w:lang w:eastAsia="cs-CZ"/>
        </w:rPr>
        <w:t xml:space="preserve"> </w:t>
      </w:r>
    </w:p>
    <w:p w:rsidR="00400D11" w:rsidRPr="00400D11" w:rsidRDefault="00D873AB" w:rsidP="00400D11">
      <w:pPr>
        <w:spacing w:after="0" w:line="240" w:lineRule="auto"/>
        <w:ind w:right="1134" w:firstLine="567"/>
        <w:jc w:val="both"/>
        <w:rPr>
          <w:rFonts w:ascii="Times New Roman" w:hAnsi="Times New Roman" w:cs="Times New Roman"/>
          <w:color w:val="7030A0"/>
          <w:sz w:val="20"/>
          <w:szCs w:val="20"/>
        </w:rPr>
      </w:pPr>
      <w:r w:rsidRPr="00B427B8">
        <w:rPr>
          <w:rFonts w:ascii="Times New Roman" w:eastAsia="Times New Roman" w:hAnsi="Times New Roman" w:cs="Times New Roman"/>
          <w:b/>
          <w:i/>
          <w:sz w:val="24"/>
          <w:szCs w:val="24"/>
          <w:lang w:eastAsia="cs-CZ"/>
        </w:rPr>
        <w:t>Politická kultura</w:t>
      </w:r>
      <w:r w:rsidRPr="00B427B8">
        <w:rPr>
          <w:rFonts w:ascii="Times New Roman" w:eastAsia="Times New Roman" w:hAnsi="Times New Roman" w:cs="Times New Roman"/>
          <w:sz w:val="24"/>
          <w:szCs w:val="24"/>
          <w:lang w:eastAsia="cs-CZ"/>
        </w:rPr>
        <w:t xml:space="preserve"> tak získala v Česku různá </w:t>
      </w:r>
      <w:r w:rsidRPr="00400D11">
        <w:rPr>
          <w:rFonts w:ascii="Times New Roman" w:eastAsia="Times New Roman" w:hAnsi="Times New Roman" w:cs="Times New Roman"/>
          <w:b/>
          <w:i/>
          <w:sz w:val="24"/>
          <w:szCs w:val="24"/>
          <w:lang w:eastAsia="cs-CZ"/>
        </w:rPr>
        <w:t xml:space="preserve">specifika. </w:t>
      </w:r>
      <w:r w:rsidR="00795E9D" w:rsidRPr="00400D11">
        <w:rPr>
          <w:rFonts w:ascii="Times New Roman" w:eastAsia="Times New Roman" w:hAnsi="Times New Roman" w:cs="Times New Roman"/>
          <w:color w:val="7030A0"/>
          <w:sz w:val="24"/>
          <w:szCs w:val="24"/>
          <w:lang w:eastAsia="cs-CZ"/>
        </w:rPr>
        <w:t xml:space="preserve">Zdeněk Jičínský opakovaně poukazuje na její pokleslost. Spatřuje ji v tom, že </w:t>
      </w:r>
      <w:r w:rsidR="00795E9D" w:rsidRPr="00400D11">
        <w:rPr>
          <w:rFonts w:ascii="Times New Roman" w:hAnsi="Times New Roman" w:cs="Times New Roman"/>
          <w:color w:val="7030A0"/>
          <w:sz w:val="24"/>
          <w:szCs w:val="24"/>
        </w:rPr>
        <w:t>„principiální přístup je v české politice vzácný a převládá v ní přílišný pragmatismus a někdy i zbabělost prosazovat určité věci či hodnoty proti převažujícímu mínění.“</w:t>
      </w:r>
      <w:r w:rsidR="00795E9D" w:rsidRPr="00400D11">
        <w:rPr>
          <w:rStyle w:val="Znakapoznpodarou"/>
          <w:rFonts w:ascii="Times New Roman" w:hAnsi="Times New Roman" w:cs="Times New Roman"/>
          <w:color w:val="7030A0"/>
          <w:sz w:val="24"/>
          <w:szCs w:val="24"/>
        </w:rPr>
        <w:footnoteReference w:id="1046"/>
      </w:r>
      <w:r w:rsidR="00795E9D" w:rsidRPr="00400D11">
        <w:rPr>
          <w:rFonts w:ascii="Times New Roman" w:hAnsi="Times New Roman" w:cs="Times New Roman"/>
          <w:color w:val="7030A0"/>
          <w:sz w:val="24"/>
          <w:szCs w:val="24"/>
        </w:rPr>
        <w:t xml:space="preserve"> </w:t>
      </w:r>
      <w:r w:rsidR="00400D11" w:rsidRPr="00400D11">
        <w:rPr>
          <w:rFonts w:ascii="Times New Roman" w:hAnsi="Times New Roman" w:cs="Times New Roman"/>
          <w:color w:val="7030A0"/>
          <w:sz w:val="24"/>
          <w:szCs w:val="24"/>
        </w:rPr>
        <w:t xml:space="preserve">Václav Bělohradský soudí, že </w:t>
      </w:r>
      <w:r w:rsidR="00400D11" w:rsidRPr="00400D11">
        <w:rPr>
          <w:rFonts w:ascii="Times New Roman" w:hAnsi="Times New Roman" w:cs="Times New Roman"/>
          <w:b/>
          <w:i/>
          <w:color w:val="7030A0"/>
          <w:sz w:val="24"/>
          <w:szCs w:val="24"/>
        </w:rPr>
        <w:t>všeobecně</w:t>
      </w:r>
      <w:r w:rsidR="00400D11" w:rsidRPr="00400D11">
        <w:rPr>
          <w:rFonts w:ascii="Times New Roman" w:hAnsi="Times New Roman" w:cs="Times New Roman"/>
          <w:color w:val="7030A0"/>
          <w:sz w:val="24"/>
          <w:szCs w:val="24"/>
        </w:rPr>
        <w:t xml:space="preserve"> platí, že politický systém, který charakterizovala „starodemokracie“, odešel. Nevystřídala jej „novodemokracie“, „ale heterogenní a nestabilní politický systém, který nazýváme </w:t>
      </w:r>
      <w:r w:rsidR="00400D11" w:rsidRPr="00400D11">
        <w:rPr>
          <w:rFonts w:ascii="Times New Roman" w:hAnsi="Times New Roman" w:cs="Times New Roman"/>
          <w:i/>
          <w:color w:val="7030A0"/>
          <w:sz w:val="24"/>
          <w:szCs w:val="24"/>
        </w:rPr>
        <w:t>postdemokracie“.</w:t>
      </w:r>
      <w:r w:rsidR="00400D11" w:rsidRPr="0036000B">
        <w:rPr>
          <w:rStyle w:val="Znakapoznpodarou"/>
          <w:rFonts w:ascii="Times New Roman" w:hAnsi="Times New Roman" w:cs="Times New Roman"/>
          <w:color w:val="7030A0"/>
          <w:sz w:val="24"/>
          <w:szCs w:val="24"/>
        </w:rPr>
        <w:footnoteReference w:id="1047"/>
      </w:r>
      <w:r w:rsidR="00400D11" w:rsidRPr="00400D11">
        <w:rPr>
          <w:rFonts w:ascii="Times New Roman" w:hAnsi="Times New Roman" w:cs="Times New Roman"/>
          <w:i/>
          <w:color w:val="7030A0"/>
          <w:sz w:val="24"/>
          <w:szCs w:val="24"/>
        </w:rPr>
        <w:t xml:space="preserve"> </w:t>
      </w:r>
    </w:p>
    <w:p w:rsidR="00D873AB" w:rsidRPr="004222D9" w:rsidRDefault="00400D11" w:rsidP="00A338D6">
      <w:pPr>
        <w:spacing w:after="0" w:line="240" w:lineRule="auto"/>
        <w:ind w:right="1152" w:firstLine="567"/>
        <w:jc w:val="both"/>
        <w:rPr>
          <w:rFonts w:ascii="Times New Roman" w:eastAsia="Times New Roman" w:hAnsi="Times New Roman" w:cs="Times New Roman"/>
          <w:color w:val="7030A0"/>
          <w:sz w:val="24"/>
          <w:szCs w:val="24"/>
          <w:lang w:eastAsia="cs-CZ"/>
        </w:rPr>
      </w:pPr>
      <w:r w:rsidRPr="004222D9">
        <w:rPr>
          <w:rFonts w:ascii="Times New Roman" w:eastAsia="Times New Roman" w:hAnsi="Times New Roman" w:cs="Times New Roman"/>
          <w:color w:val="7030A0"/>
          <w:sz w:val="24"/>
          <w:szCs w:val="24"/>
          <w:lang w:eastAsia="cs-CZ"/>
        </w:rPr>
        <w:t>R</w:t>
      </w:r>
      <w:r w:rsidR="00D873AB" w:rsidRPr="004222D9">
        <w:rPr>
          <w:rFonts w:ascii="Times New Roman" w:eastAsia="Times New Roman" w:hAnsi="Times New Roman" w:cs="Times New Roman"/>
          <w:color w:val="7030A0"/>
          <w:sz w:val="24"/>
          <w:szCs w:val="24"/>
          <w:lang w:eastAsia="cs-CZ"/>
        </w:rPr>
        <w:t>ežimní ideolog</w:t>
      </w:r>
      <w:r w:rsidRPr="004222D9">
        <w:rPr>
          <w:rFonts w:ascii="Times New Roman" w:eastAsia="Times New Roman" w:hAnsi="Times New Roman" w:cs="Times New Roman"/>
          <w:color w:val="7030A0"/>
          <w:sz w:val="24"/>
          <w:szCs w:val="24"/>
          <w:lang w:eastAsia="cs-CZ"/>
        </w:rPr>
        <w:t>ové</w:t>
      </w:r>
      <w:r w:rsidR="00D873AB" w:rsidRPr="004222D9">
        <w:rPr>
          <w:rFonts w:ascii="Times New Roman" w:eastAsia="Times New Roman" w:hAnsi="Times New Roman" w:cs="Times New Roman"/>
          <w:color w:val="7030A0"/>
          <w:sz w:val="24"/>
          <w:szCs w:val="24"/>
          <w:lang w:eastAsia="cs-CZ"/>
        </w:rPr>
        <w:t xml:space="preserve"> jen zřídkakdy braly vážněji na vědomí </w:t>
      </w:r>
      <w:r w:rsidRPr="004222D9">
        <w:rPr>
          <w:rFonts w:ascii="Times New Roman" w:eastAsia="Times New Roman" w:hAnsi="Times New Roman" w:cs="Times New Roman"/>
          <w:color w:val="7030A0"/>
          <w:sz w:val="24"/>
          <w:szCs w:val="24"/>
          <w:lang w:eastAsia="cs-CZ"/>
        </w:rPr>
        <w:t xml:space="preserve">tuto obecnou zkušenost. </w:t>
      </w:r>
      <w:r w:rsidR="00293BDF" w:rsidRPr="004222D9">
        <w:rPr>
          <w:rFonts w:ascii="Times New Roman" w:eastAsia="Times New Roman" w:hAnsi="Times New Roman" w:cs="Times New Roman"/>
          <w:color w:val="7030A0"/>
          <w:sz w:val="24"/>
          <w:szCs w:val="24"/>
          <w:lang w:eastAsia="cs-CZ"/>
        </w:rPr>
        <w:t>Západní vzory byly vnímány zcela nekriticky a ve vztahu k nim se urč</w:t>
      </w:r>
      <w:r w:rsidR="00562B77" w:rsidRPr="004222D9">
        <w:rPr>
          <w:rFonts w:ascii="Times New Roman" w:eastAsia="Times New Roman" w:hAnsi="Times New Roman" w:cs="Times New Roman"/>
          <w:color w:val="7030A0"/>
          <w:sz w:val="24"/>
          <w:szCs w:val="24"/>
          <w:lang w:eastAsia="cs-CZ"/>
        </w:rPr>
        <w:t>ov</w:t>
      </w:r>
      <w:r w:rsidR="00293BDF" w:rsidRPr="004222D9">
        <w:rPr>
          <w:rFonts w:ascii="Times New Roman" w:eastAsia="Times New Roman" w:hAnsi="Times New Roman" w:cs="Times New Roman"/>
          <w:color w:val="7030A0"/>
          <w:sz w:val="24"/>
          <w:szCs w:val="24"/>
          <w:lang w:eastAsia="cs-CZ"/>
        </w:rPr>
        <w:t xml:space="preserve">ala </w:t>
      </w:r>
      <w:r w:rsidR="00562B77" w:rsidRPr="004222D9">
        <w:rPr>
          <w:rFonts w:ascii="Times New Roman" w:eastAsia="Times New Roman" w:hAnsi="Times New Roman" w:cs="Times New Roman"/>
          <w:color w:val="7030A0"/>
          <w:sz w:val="24"/>
          <w:szCs w:val="24"/>
          <w:lang w:eastAsia="cs-CZ"/>
        </w:rPr>
        <w:t>„</w:t>
      </w:r>
      <w:r w:rsidR="00293BDF" w:rsidRPr="004222D9">
        <w:rPr>
          <w:rFonts w:ascii="Times New Roman" w:eastAsia="Times New Roman" w:hAnsi="Times New Roman" w:cs="Times New Roman"/>
          <w:color w:val="7030A0"/>
          <w:sz w:val="24"/>
          <w:szCs w:val="24"/>
          <w:lang w:eastAsia="cs-CZ"/>
        </w:rPr>
        <w:t>úroveň zralosti</w:t>
      </w:r>
      <w:r w:rsidR="00562B77" w:rsidRPr="004222D9">
        <w:rPr>
          <w:rFonts w:ascii="Times New Roman" w:eastAsia="Times New Roman" w:hAnsi="Times New Roman" w:cs="Times New Roman"/>
          <w:color w:val="7030A0"/>
          <w:sz w:val="24"/>
          <w:szCs w:val="24"/>
          <w:lang w:eastAsia="cs-CZ"/>
        </w:rPr>
        <w:t>“</w:t>
      </w:r>
      <w:r w:rsidR="00293BDF" w:rsidRPr="004222D9">
        <w:rPr>
          <w:rFonts w:ascii="Times New Roman" w:eastAsia="Times New Roman" w:hAnsi="Times New Roman" w:cs="Times New Roman"/>
          <w:color w:val="7030A0"/>
          <w:sz w:val="24"/>
          <w:szCs w:val="24"/>
          <w:lang w:eastAsia="cs-CZ"/>
        </w:rPr>
        <w:t xml:space="preserve"> demokracie uvnitř země. </w:t>
      </w:r>
      <w:r w:rsidR="00D873AB" w:rsidRPr="004222D9">
        <w:rPr>
          <w:rFonts w:ascii="Times New Roman" w:eastAsia="Times New Roman" w:hAnsi="Times New Roman" w:cs="Times New Roman"/>
          <w:color w:val="7030A0"/>
          <w:sz w:val="24"/>
          <w:szCs w:val="24"/>
          <w:lang w:eastAsia="cs-CZ"/>
        </w:rPr>
        <w:t xml:space="preserve">Výrazné místo v ní měl fundamentalismus, důraz na jedinou sjednocující a mobilizující, jinde </w:t>
      </w:r>
      <w:r w:rsidR="00562B77" w:rsidRPr="004222D9">
        <w:rPr>
          <w:rFonts w:ascii="Times New Roman" w:eastAsia="Times New Roman" w:hAnsi="Times New Roman" w:cs="Times New Roman"/>
          <w:color w:val="7030A0"/>
          <w:sz w:val="24"/>
          <w:szCs w:val="24"/>
          <w:lang w:eastAsia="cs-CZ"/>
        </w:rPr>
        <w:t xml:space="preserve">přece tak </w:t>
      </w:r>
      <w:r w:rsidR="00D873AB" w:rsidRPr="004222D9">
        <w:rPr>
          <w:rFonts w:ascii="Times New Roman" w:eastAsia="Times New Roman" w:hAnsi="Times New Roman" w:cs="Times New Roman"/>
          <w:color w:val="7030A0"/>
          <w:sz w:val="24"/>
          <w:szCs w:val="24"/>
          <w:lang w:eastAsia="cs-CZ"/>
        </w:rPr>
        <w:t>osvědčen</w:t>
      </w:r>
      <w:r w:rsidR="00562B77" w:rsidRPr="004222D9">
        <w:rPr>
          <w:rFonts w:ascii="Times New Roman" w:eastAsia="Times New Roman" w:hAnsi="Times New Roman" w:cs="Times New Roman"/>
          <w:color w:val="7030A0"/>
          <w:sz w:val="24"/>
          <w:szCs w:val="24"/>
          <w:lang w:eastAsia="cs-CZ"/>
        </w:rPr>
        <w:t>é ideje.</w:t>
      </w:r>
      <w:r w:rsidR="00D873AB" w:rsidRPr="004222D9">
        <w:rPr>
          <w:rFonts w:ascii="Times New Roman" w:eastAsia="Times New Roman" w:hAnsi="Times New Roman" w:cs="Times New Roman"/>
          <w:color w:val="7030A0"/>
          <w:sz w:val="24"/>
          <w:szCs w:val="24"/>
          <w:lang w:eastAsia="cs-CZ"/>
        </w:rPr>
        <w:t xml:space="preserve"> </w:t>
      </w:r>
      <w:r w:rsidR="00562B77" w:rsidRPr="004222D9">
        <w:rPr>
          <w:rFonts w:ascii="Times New Roman" w:eastAsia="Times New Roman" w:hAnsi="Times New Roman" w:cs="Times New Roman"/>
          <w:color w:val="7030A0"/>
          <w:sz w:val="24"/>
          <w:szCs w:val="24"/>
          <w:lang w:eastAsia="cs-CZ"/>
        </w:rPr>
        <w:t xml:space="preserve">Byly z domácích zdrojů doplňovány moralismem </w:t>
      </w:r>
      <w:r w:rsidR="004222D9" w:rsidRPr="004222D9">
        <w:rPr>
          <w:rFonts w:ascii="Times New Roman" w:eastAsia="Times New Roman" w:hAnsi="Times New Roman" w:cs="Times New Roman"/>
          <w:color w:val="7030A0"/>
          <w:sz w:val="24"/>
          <w:szCs w:val="24"/>
          <w:lang w:eastAsia="cs-CZ"/>
        </w:rPr>
        <w:t xml:space="preserve">včetně pokusů o obnovu </w:t>
      </w:r>
      <w:r w:rsidR="00562B77" w:rsidRPr="004222D9">
        <w:rPr>
          <w:rFonts w:ascii="Times New Roman" w:eastAsia="Times New Roman" w:hAnsi="Times New Roman" w:cs="Times New Roman"/>
          <w:color w:val="7030A0"/>
          <w:sz w:val="24"/>
          <w:szCs w:val="24"/>
          <w:lang w:eastAsia="cs-CZ"/>
        </w:rPr>
        <w:t>vlivu náboženských hodnot</w:t>
      </w:r>
      <w:r w:rsidR="004222D9" w:rsidRPr="004222D9">
        <w:rPr>
          <w:rFonts w:ascii="Times New Roman" w:eastAsia="Times New Roman" w:hAnsi="Times New Roman" w:cs="Times New Roman"/>
          <w:color w:val="7030A0"/>
          <w:sz w:val="24"/>
          <w:szCs w:val="24"/>
          <w:lang w:eastAsia="cs-CZ"/>
        </w:rPr>
        <w:t xml:space="preserve"> a o uplatňování</w:t>
      </w:r>
      <w:r w:rsidR="00D873AB" w:rsidRPr="004222D9">
        <w:rPr>
          <w:rFonts w:ascii="Times New Roman" w:eastAsia="Times New Roman" w:hAnsi="Times New Roman" w:cs="Times New Roman"/>
          <w:color w:val="7030A0"/>
          <w:sz w:val="24"/>
          <w:szCs w:val="24"/>
          <w:lang w:eastAsia="cs-CZ"/>
        </w:rPr>
        <w:t xml:space="preserve"> </w:t>
      </w:r>
      <w:r w:rsidR="00D873AB" w:rsidRPr="004222D9">
        <w:rPr>
          <w:rFonts w:ascii="Times New Roman" w:eastAsia="Times New Roman" w:hAnsi="Times New Roman" w:cs="Times New Roman"/>
          <w:b/>
          <w:i/>
          <w:color w:val="7030A0"/>
          <w:sz w:val="24"/>
          <w:szCs w:val="24"/>
          <w:lang w:eastAsia="cs-CZ"/>
        </w:rPr>
        <w:t>nepolitick</w:t>
      </w:r>
      <w:r w:rsidR="004222D9" w:rsidRPr="004222D9">
        <w:rPr>
          <w:rFonts w:ascii="Times New Roman" w:eastAsia="Times New Roman" w:hAnsi="Times New Roman" w:cs="Times New Roman"/>
          <w:b/>
          <w:i/>
          <w:color w:val="7030A0"/>
          <w:sz w:val="24"/>
          <w:szCs w:val="24"/>
          <w:lang w:eastAsia="cs-CZ"/>
        </w:rPr>
        <w:t>é</w:t>
      </w:r>
      <w:r w:rsidR="00D873AB" w:rsidRPr="004222D9">
        <w:rPr>
          <w:rFonts w:ascii="Times New Roman" w:eastAsia="Times New Roman" w:hAnsi="Times New Roman" w:cs="Times New Roman"/>
          <w:b/>
          <w:i/>
          <w:color w:val="7030A0"/>
          <w:sz w:val="24"/>
          <w:szCs w:val="24"/>
          <w:lang w:eastAsia="cs-CZ"/>
        </w:rPr>
        <w:t xml:space="preserve"> politik</w:t>
      </w:r>
      <w:r w:rsidR="004222D9" w:rsidRPr="004222D9">
        <w:rPr>
          <w:rFonts w:ascii="Times New Roman" w:eastAsia="Times New Roman" w:hAnsi="Times New Roman" w:cs="Times New Roman"/>
          <w:b/>
          <w:i/>
          <w:color w:val="7030A0"/>
          <w:sz w:val="24"/>
          <w:szCs w:val="24"/>
          <w:lang w:eastAsia="cs-CZ"/>
        </w:rPr>
        <w:t>y</w:t>
      </w:r>
      <w:r w:rsidR="00D873AB" w:rsidRPr="004222D9">
        <w:rPr>
          <w:rFonts w:ascii="Times New Roman" w:eastAsia="Times New Roman" w:hAnsi="Times New Roman" w:cs="Times New Roman"/>
          <w:color w:val="7030A0"/>
          <w:sz w:val="24"/>
          <w:szCs w:val="24"/>
          <w:lang w:eastAsia="cs-CZ"/>
        </w:rPr>
        <w:t>.</w:t>
      </w:r>
    </w:p>
    <w:p w:rsidR="00D873AB" w:rsidRPr="00B427B8" w:rsidRDefault="00D873AB" w:rsidP="00E44FA4">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Veřejnosti však byla záhy </w:t>
      </w:r>
      <w:r w:rsidR="004222D9">
        <w:rPr>
          <w:rFonts w:ascii="Times New Roman" w:eastAsia="Times New Roman" w:hAnsi="Times New Roman" w:cs="Times New Roman"/>
          <w:sz w:val="24"/>
          <w:szCs w:val="24"/>
          <w:lang w:eastAsia="cs-CZ"/>
        </w:rPr>
        <w:t>N</w:t>
      </w:r>
      <w:r w:rsidRPr="00B427B8">
        <w:rPr>
          <w:rFonts w:ascii="Times New Roman" w:eastAsia="Times New Roman" w:hAnsi="Times New Roman" w:cs="Times New Roman"/>
          <w:sz w:val="24"/>
          <w:szCs w:val="24"/>
          <w:lang w:eastAsia="cs-CZ"/>
        </w:rPr>
        <w:t xml:space="preserve">amísto iluze o „nepolitické politice“ </w:t>
      </w:r>
      <w:r w:rsidR="004222D9">
        <w:rPr>
          <w:rFonts w:ascii="Times New Roman" w:eastAsia="Times New Roman" w:hAnsi="Times New Roman" w:cs="Times New Roman"/>
          <w:sz w:val="24"/>
          <w:szCs w:val="24"/>
          <w:lang w:eastAsia="cs-CZ"/>
        </w:rPr>
        <w:t>byla pak veřejnosti nabídnuta</w:t>
      </w:r>
      <w:r w:rsidRPr="00B427B8">
        <w:rPr>
          <w:rFonts w:ascii="Times New Roman" w:eastAsia="Times New Roman" w:hAnsi="Times New Roman" w:cs="Times New Roman"/>
          <w:sz w:val="24"/>
          <w:szCs w:val="24"/>
          <w:lang w:eastAsia="cs-CZ"/>
        </w:rPr>
        <w:t xml:space="preserve"> jiná iluze, totiž o </w:t>
      </w:r>
      <w:r w:rsidRPr="00B427B8">
        <w:rPr>
          <w:rFonts w:ascii="Times New Roman" w:eastAsia="Times New Roman" w:hAnsi="Times New Roman" w:cs="Times New Roman"/>
          <w:b/>
          <w:bCs/>
          <w:i/>
          <w:iCs/>
          <w:sz w:val="24"/>
          <w:szCs w:val="24"/>
          <w:lang w:eastAsia="cs-CZ"/>
        </w:rPr>
        <w:t>politické kultuře tolerance</w:t>
      </w:r>
      <w:r w:rsidRPr="00B427B8">
        <w:rPr>
          <w:rFonts w:ascii="Times New Roman" w:eastAsia="Times New Roman" w:hAnsi="Times New Roman" w:cs="Times New Roman"/>
          <w:sz w:val="24"/>
          <w:szCs w:val="24"/>
          <w:lang w:eastAsia="cs-CZ"/>
        </w:rPr>
        <w:t xml:space="preserve">.  </w:t>
      </w:r>
      <w:r w:rsidR="00617855" w:rsidRPr="00617855">
        <w:rPr>
          <w:rFonts w:ascii="Times New Roman" w:eastAsia="Times New Roman" w:hAnsi="Times New Roman" w:cs="Times New Roman"/>
          <w:color w:val="7030A0"/>
          <w:sz w:val="24"/>
          <w:szCs w:val="24"/>
          <w:lang w:eastAsia="cs-CZ"/>
        </w:rPr>
        <w:t>Na jejím základě se mělo dosáhnout překonání antagonistického pojetí vztahu soupeřů, konkrétně pravice a levice a dosáhnout jejich vstřícného jednání, ba dokonce i překonání rozdílu mezi jejich pozicí jako něčeho vlastně už anachronického.</w:t>
      </w:r>
      <w:r w:rsidR="00617855">
        <w:rPr>
          <w:rFonts w:ascii="Times New Roman" w:eastAsia="Times New Roman" w:hAnsi="Times New Roman" w:cs="Times New Roman"/>
          <w:sz w:val="24"/>
          <w:szCs w:val="24"/>
          <w:lang w:eastAsia="cs-CZ"/>
        </w:rPr>
        <w:t xml:space="preserve"> </w:t>
      </w:r>
      <w:r w:rsidR="004222D9">
        <w:rPr>
          <w:rFonts w:ascii="Times New Roman" w:eastAsia="Times New Roman" w:hAnsi="Times New Roman" w:cs="Times New Roman"/>
          <w:sz w:val="24"/>
          <w:szCs w:val="24"/>
          <w:lang w:eastAsia="cs-CZ"/>
        </w:rPr>
        <w:t>P</w:t>
      </w:r>
      <w:r w:rsidR="00DA034C">
        <w:rPr>
          <w:rFonts w:ascii="Times New Roman" w:hAnsi="Times New Roman" w:cs="Times New Roman"/>
          <w:color w:val="7030A0"/>
          <w:sz w:val="24"/>
          <w:szCs w:val="24"/>
        </w:rPr>
        <w:t xml:space="preserve">ředstava motivovaná liberálním pojetím plurality jako rovných příležitostí partnerů byla rychle konfrontována s rozdílnými i protichůdnými zájmy. </w:t>
      </w:r>
    </w:p>
    <w:p w:rsidR="00D873AB" w:rsidRPr="00B427B8" w:rsidRDefault="00D873AB" w:rsidP="00E44FA4">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Mocenské špičky dlouho vůbec nebraly na vědomí odpor, který se občas na Západě zvedal proti formálnostem demokratických procedur, proti redukci politiky na technologii moci (J. Pehe). Pravice naopak od počátku dávala důrazně najevo, že něco takového </w:t>
      </w:r>
      <w:r w:rsidRPr="00E44FA4">
        <w:rPr>
          <w:rFonts w:ascii="Times New Roman" w:hAnsi="Times New Roman" w:cs="Times New Roman"/>
          <w:color w:val="7030A0"/>
          <w:sz w:val="24"/>
          <w:szCs w:val="24"/>
        </w:rPr>
        <w:t>by bylo „porušováním</w:t>
      </w:r>
      <w:r w:rsidRPr="00B427B8">
        <w:rPr>
          <w:rFonts w:ascii="Times New Roman" w:hAnsi="Times New Roman" w:cs="Times New Roman"/>
          <w:sz w:val="24"/>
          <w:szCs w:val="24"/>
        </w:rPr>
        <w:t xml:space="preserve"> „přirozeného řádu“, za nějž považovala panství podnikatelské elity, přirozených vůdců či nositelů zděděných hodnot, a to proti vzestupu lidí, jak říkala, nekompetentních, charakterově odpuzujících, vlastně i nesvéprávných, kteří se do politiky natlačili a stali se nositeli závisti, zloby, arogantního sebeprosazování a bezohledného vykořisťování.</w:t>
      </w:r>
      <w:r w:rsidRPr="00B427B8">
        <w:rPr>
          <w:rFonts w:ascii="Times New Roman" w:hAnsi="Times New Roman" w:cs="Times New Roman"/>
          <w:sz w:val="24"/>
          <w:szCs w:val="24"/>
          <w:vertAlign w:val="superscript"/>
        </w:rPr>
        <w:footnoteReference w:id="1048"/>
      </w:r>
      <w:r w:rsidRPr="00B427B8">
        <w:rPr>
          <w:rFonts w:ascii="Times New Roman" w:hAnsi="Times New Roman" w:cs="Times New Roman"/>
          <w:sz w:val="24"/>
          <w:szCs w:val="24"/>
        </w:rPr>
        <w:t xml:space="preserve">  </w:t>
      </w:r>
    </w:p>
    <w:p w:rsidR="00D873AB" w:rsidRPr="00B427B8" w:rsidRDefault="00D873AB" w:rsidP="00E44FA4">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R. Raczynski </w:t>
      </w:r>
      <w:r w:rsidR="00E44FA4" w:rsidRPr="00E44FA4">
        <w:rPr>
          <w:rFonts w:ascii="Times New Roman" w:hAnsi="Times New Roman" w:cs="Times New Roman"/>
          <w:color w:val="7030A0"/>
          <w:sz w:val="24"/>
          <w:szCs w:val="24"/>
        </w:rPr>
        <w:t>už tehdy</w:t>
      </w:r>
      <w:r w:rsidR="00E44FA4">
        <w:rPr>
          <w:rFonts w:ascii="Times New Roman" w:hAnsi="Times New Roman" w:cs="Times New Roman"/>
          <w:sz w:val="24"/>
          <w:szCs w:val="24"/>
        </w:rPr>
        <w:t xml:space="preserve"> </w:t>
      </w:r>
      <w:r w:rsidRPr="00B427B8">
        <w:rPr>
          <w:rFonts w:ascii="Times New Roman" w:hAnsi="Times New Roman" w:cs="Times New Roman"/>
          <w:sz w:val="24"/>
          <w:szCs w:val="24"/>
        </w:rPr>
        <w:t>oprávněně varoval: „Druhá strana nespí, ani moc nefilozofuje, ale jde tvrdě a cílevědomě za vidinou liberální společnosti silných.“</w:t>
      </w:r>
      <w:r w:rsidRPr="00B427B8">
        <w:rPr>
          <w:rFonts w:ascii="Times New Roman" w:hAnsi="Times New Roman" w:cs="Times New Roman"/>
          <w:sz w:val="24"/>
          <w:szCs w:val="24"/>
          <w:vertAlign w:val="superscript"/>
        </w:rPr>
        <w:footnoteReference w:id="1049"/>
      </w:r>
      <w:r w:rsidRPr="00B427B8">
        <w:rPr>
          <w:rFonts w:ascii="Times New Roman" w:hAnsi="Times New Roman" w:cs="Times New Roman"/>
          <w:sz w:val="24"/>
          <w:szCs w:val="24"/>
        </w:rPr>
        <w:t xml:space="preserve"> Žádné peníze přitom nebyly pro ni natolik špinavé, aby se nemohly očistit.</w:t>
      </w:r>
    </w:p>
    <w:p w:rsidR="0092116F" w:rsidRPr="00B427B8" w:rsidRDefault="0092116F" w:rsidP="0092116F">
      <w:pPr>
        <w:pStyle w:val="Zhlav"/>
        <w:ind w:right="1135" w:firstLine="567"/>
        <w:jc w:val="both"/>
      </w:pPr>
      <w:r w:rsidRPr="00B427B8">
        <w:lastRenderedPageBreak/>
        <w:t xml:space="preserve">Stoupající napětí mezi formálním demokratismem a reálným společenským obsahem politického procesu vede k tomu, že se začíná zaznamenávat postupný rozklad „sociálního občanství“ a solidarity, jenž může podnítit přeměnu formální demokracie ve více méně otevřenou oligarchií. Vzrůstá nejenom nepřímý vliv „kmotrů“ či „dinosaurů“, nositelů rozhodující ekonomické moci, ale i snaha převzít řízení politických záležitostí do svých vlastních rukou a řídit stát jako soukromý podnik. </w:t>
      </w:r>
    </w:p>
    <w:p w:rsidR="009E6F8E" w:rsidRPr="00B427B8" w:rsidRDefault="009E6F8E" w:rsidP="009E6F8E">
      <w:pPr>
        <w:pStyle w:val="Nadpis1"/>
        <w:ind w:right="1134" w:firstLine="567"/>
        <w:rPr>
          <w:b w:val="0"/>
          <w:sz w:val="24"/>
        </w:rPr>
      </w:pPr>
      <w:r w:rsidRPr="00B427B8">
        <w:rPr>
          <w:b w:val="0"/>
          <w:sz w:val="24"/>
        </w:rPr>
        <w:t xml:space="preserve"> „Útěk před politikou“ je tak jen stylistický literární obrat, který chce vyjádřit rozpor mezi legitimitou (politickou vůlí vyjádřená suverénními občany) a legalitou (opírající se o ústavní normy), přerůstající v konflikt.</w:t>
      </w:r>
      <w:r w:rsidRPr="00B427B8">
        <w:t xml:space="preserve"> </w:t>
      </w:r>
    </w:p>
    <w:p w:rsidR="009E6F8E" w:rsidRPr="00B427B8" w:rsidRDefault="009E6F8E" w:rsidP="0092116F">
      <w:pPr>
        <w:spacing w:after="0" w:line="240" w:lineRule="auto"/>
        <w:ind w:right="1134" w:firstLine="709"/>
        <w:jc w:val="both"/>
        <w:rPr>
          <w:rFonts w:ascii="Times New Roman" w:hAnsi="Times New Roman" w:cs="Times New Roman"/>
          <w:b/>
          <w:i/>
          <w:sz w:val="24"/>
          <w:szCs w:val="24"/>
        </w:rPr>
      </w:pPr>
    </w:p>
    <w:p w:rsidR="002944A6" w:rsidRPr="00B427B8" w:rsidRDefault="002944A6" w:rsidP="0092116F">
      <w:pPr>
        <w:spacing w:after="0" w:line="240" w:lineRule="auto"/>
        <w:ind w:right="1134" w:firstLine="709"/>
        <w:jc w:val="both"/>
        <w:rPr>
          <w:rFonts w:ascii="Times New Roman" w:hAnsi="Times New Roman" w:cs="Times New Roman"/>
          <w:sz w:val="24"/>
          <w:szCs w:val="24"/>
        </w:rPr>
      </w:pPr>
      <w:r w:rsidRPr="00B427B8">
        <w:rPr>
          <w:rFonts w:ascii="Times New Roman" w:hAnsi="Times New Roman" w:cs="Times New Roman"/>
          <w:b/>
          <w:i/>
          <w:sz w:val="24"/>
          <w:szCs w:val="24"/>
        </w:rPr>
        <w:t xml:space="preserve">Po roce 1989 nevznikl </w:t>
      </w:r>
      <w:r w:rsidR="009E6F8E" w:rsidRPr="00B427B8">
        <w:rPr>
          <w:rFonts w:ascii="Times New Roman" w:hAnsi="Times New Roman" w:cs="Times New Roman"/>
          <w:b/>
          <w:i/>
          <w:sz w:val="24"/>
          <w:szCs w:val="24"/>
        </w:rPr>
        <w:t xml:space="preserve">tudíž </w:t>
      </w:r>
      <w:r w:rsidRPr="00B427B8">
        <w:rPr>
          <w:rFonts w:ascii="Times New Roman" w:hAnsi="Times New Roman" w:cs="Times New Roman"/>
          <w:b/>
          <w:i/>
          <w:sz w:val="24"/>
          <w:szCs w:val="24"/>
        </w:rPr>
        <w:t>fungující demokratický stát. Ve skutečnosti se ustavila oligarchická demokracie, která hrozí totální privatizací státu i společnost</w:t>
      </w:r>
      <w:r w:rsidR="009E6F8E" w:rsidRPr="00B427B8">
        <w:rPr>
          <w:rFonts w:ascii="Times New Roman" w:hAnsi="Times New Roman" w:cs="Times New Roman"/>
          <w:b/>
          <w:i/>
          <w:sz w:val="24"/>
          <w:szCs w:val="24"/>
        </w:rPr>
        <w:t>i</w:t>
      </w:r>
      <w:r w:rsidRPr="00B427B8">
        <w:rPr>
          <w:rStyle w:val="Znakapoznpodarou"/>
          <w:rFonts w:ascii="Times New Roman" w:hAnsi="Times New Roman" w:cs="Times New Roman"/>
          <w:b/>
          <w:i/>
          <w:sz w:val="24"/>
          <w:szCs w:val="24"/>
        </w:rPr>
        <w:footnoteReference w:id="1050"/>
      </w:r>
      <w:r w:rsidRPr="00B427B8">
        <w:rPr>
          <w:rFonts w:ascii="Times New Roman" w:hAnsi="Times New Roman" w:cs="Times New Roman"/>
          <w:b/>
          <w:i/>
          <w:sz w:val="24"/>
          <w:szCs w:val="24"/>
        </w:rPr>
        <w:t xml:space="preserve"> </w:t>
      </w:r>
      <w:r w:rsidR="006B4573" w:rsidRPr="00B427B8">
        <w:rPr>
          <w:rFonts w:ascii="Times New Roman" w:hAnsi="Times New Roman" w:cs="Times New Roman"/>
          <w:b/>
          <w:i/>
          <w:sz w:val="24"/>
          <w:szCs w:val="24"/>
        </w:rPr>
        <w:t>a nevylučuje ani vznik „sametového despotismu“</w:t>
      </w:r>
      <w:r w:rsidR="006B4573" w:rsidRPr="00B427B8">
        <w:rPr>
          <w:rFonts w:ascii="Times New Roman" w:hAnsi="Times New Roman" w:cs="Times New Roman"/>
          <w:sz w:val="24"/>
          <w:szCs w:val="24"/>
        </w:rPr>
        <w:t xml:space="preserve"> (V. Bělohradský).</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p>
    <w:p w:rsidR="00D873AB" w:rsidRPr="00B427B8" w:rsidRDefault="00D873AB" w:rsidP="00D020D2">
      <w:pPr>
        <w:spacing w:before="240" w:after="120" w:line="240" w:lineRule="auto"/>
        <w:ind w:right="1152"/>
        <w:jc w:val="both"/>
        <w:rPr>
          <w:rFonts w:ascii="Times New Roman" w:hAnsi="Times New Roman" w:cs="Times New Roman"/>
          <w:b/>
          <w:i/>
          <w:sz w:val="24"/>
          <w:szCs w:val="24"/>
        </w:rPr>
      </w:pPr>
      <w:r w:rsidRPr="00B427B8">
        <w:rPr>
          <w:rFonts w:ascii="Times New Roman" w:hAnsi="Times New Roman" w:cs="Times New Roman"/>
          <w:b/>
          <w:i/>
          <w:sz w:val="24"/>
          <w:szCs w:val="24"/>
        </w:rPr>
        <w:t>Podstata a formy demokratismu</w:t>
      </w:r>
    </w:p>
    <w:p w:rsidR="00D020D2" w:rsidRPr="00B427B8" w:rsidRDefault="00D020D2" w:rsidP="006042DD">
      <w:pPr>
        <w:spacing w:before="240" w:after="120" w:line="240" w:lineRule="auto"/>
        <w:ind w:left="3119" w:right="1152"/>
        <w:jc w:val="both"/>
        <w:rPr>
          <w:rFonts w:ascii="Times New Roman" w:hAnsi="Times New Roman" w:cs="Times New Roman"/>
          <w:sz w:val="20"/>
          <w:szCs w:val="20"/>
        </w:rPr>
      </w:pPr>
      <w:r w:rsidRPr="00B427B8">
        <w:rPr>
          <w:rFonts w:ascii="Times New Roman" w:hAnsi="Times New Roman" w:cs="Times New Roman"/>
          <w:sz w:val="20"/>
          <w:szCs w:val="20"/>
        </w:rPr>
        <w:t>„…v okamžiku, kdy demokracie již není „budoucí“, ale předstírá, že je skutečná – plně uskutečněná, vstupujeme do totalitarismu“. (Slavoj Žižek)</w:t>
      </w:r>
      <w:r w:rsidRPr="00B427B8">
        <w:rPr>
          <w:rStyle w:val="Znakapoznpodarou"/>
          <w:rFonts w:ascii="Times New Roman" w:hAnsi="Times New Roman" w:cs="Times New Roman"/>
          <w:sz w:val="20"/>
          <w:szCs w:val="20"/>
        </w:rPr>
        <w:footnoteReference w:id="1051"/>
      </w:r>
    </w:p>
    <w:p w:rsidR="00D873AB" w:rsidRPr="00B427B8" w:rsidRDefault="00D873AB" w:rsidP="00D020D2">
      <w:pPr>
        <w:spacing w:before="240"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Restaurace kapitalismu v Československu a poté v Česku umožnila vznik formálního demokratismu. Většina důsledků, které pro demokracii v zemi vyplývají z kapitalistické formy globalizace, se už prosadila a také k jejich rozpoznání postupně dochází.</w:t>
      </w:r>
    </w:p>
    <w:p w:rsidR="00D873AB" w:rsidRPr="00B427B8" w:rsidRDefault="00D873AB" w:rsidP="00573C39">
      <w:pPr>
        <w:spacing w:after="12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Všechny dosavadní vlády v České republice vycházely a vycházejí ve své ideologii a politice ze „samozřejmosti“ kapitalismu, který současně vykládají jako nutný a postačující předpoklad obnovy demokratických poměrů. Mýtus o osudové závislosti demokratických procedur na kapitalistickém uspořádání patří mezi mýty výchozí a nejoblíbenější. Mezi všemi složkami politického spektra, které se samy označují za demokratické, od tzv. občanských stran přes Hrad až po sociální demokracii, panuje shoda v mínění, že demokracie je jen jiným výrazem pro kapitalistické uspořádání společnosti. Levicová strana, která takové ztotožnění nepřijímá, je označována za extremistickou a je proto ve svých demokratických právech neustále omezována.</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Pravicové vlády prosadily ve vnitřní i zahraniční politice Československa po roce 1989 </w:t>
      </w:r>
      <w:r w:rsidRPr="00B427B8">
        <w:rPr>
          <w:rFonts w:ascii="Times New Roman" w:hAnsi="Times New Roman" w:cs="Times New Roman"/>
          <w:b/>
          <w:bCs/>
          <w:i/>
          <w:iCs/>
          <w:sz w:val="24"/>
          <w:szCs w:val="24"/>
        </w:rPr>
        <w:t xml:space="preserve">ortodoxně liberální </w:t>
      </w:r>
      <w:r w:rsidRPr="00B427B8">
        <w:rPr>
          <w:rFonts w:ascii="Times New Roman" w:hAnsi="Times New Roman" w:cs="Times New Roman"/>
          <w:sz w:val="24"/>
          <w:szCs w:val="24"/>
        </w:rPr>
        <w:t>model, který mnozí kritičtí myslitelé na Západě považují za liberálně autokratickou polodemokracii. Terén v zemi ovládla nejomšelejší pravicová fráze, podle níž vše, včetně svobodného uplatňování individua, rozhoduje „svobodný trh“.</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Demokracie byla v českém zápecnickém skanzenu zredukována na mechanismy a instituce, na volby, parlament a strany, na stranicko-parlamentní systém, na všeobecné formy politického zastoupení.</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052"/>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Podle pravicové koncepce je v takovém uspořádání o občana dokonale postaráno. V zemi fungují demokratické principy a mechanismy, jsou zaručena občanská práva a svobody. O zájmy občanů pečují zvolení zástupci. Žádné další záruky a institucionální opory nepotřebuje. S výjimkou voleb se lidem ani nedoporučuje příliš se politicky organizovat a angažovat. Nízká politická účast a rostoucí nezájem o politický život není považován za přílišnou závadu, z hlediska zájmů politické elity naopak za přednost. Přímá demokracie, referendum jsou nadbytečné instituce, bez nichž se konec konců lidé obejdou.</w:t>
      </w:r>
    </w:p>
    <w:p w:rsidR="00D873AB" w:rsidRPr="00B427B8" w:rsidRDefault="00D873AB" w:rsidP="00A338D6">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Společnost mohou čekat i horší časy, se slabými a nestabilními vládami, které situaci nezvládají. Takový sv</w:t>
      </w:r>
      <w:r w:rsidR="00A338D6" w:rsidRPr="00B427B8">
        <w:rPr>
          <w:rFonts w:ascii="Times New Roman" w:hAnsi="Times New Roman" w:cs="Times New Roman"/>
          <w:sz w:val="24"/>
          <w:szCs w:val="24"/>
        </w:rPr>
        <w:t>í</w:t>
      </w:r>
      <w:r w:rsidRPr="00B427B8">
        <w:rPr>
          <w:rFonts w:ascii="Times New Roman" w:hAnsi="Times New Roman" w:cs="Times New Roman"/>
          <w:sz w:val="24"/>
          <w:szCs w:val="24"/>
        </w:rPr>
        <w:t>zel však k demokratickému provozu patří a vyřeší jej přece nejbližší další volby.</w:t>
      </w:r>
      <w:r w:rsidRPr="00B427B8">
        <w:rPr>
          <w:rFonts w:ascii="Times New Roman" w:hAnsi="Times New Roman" w:cs="Times New Roman"/>
          <w:sz w:val="24"/>
          <w:szCs w:val="24"/>
          <w:vertAlign w:val="superscript"/>
        </w:rPr>
        <w:footnoteReference w:id="1053"/>
      </w:r>
    </w:p>
    <w:p w:rsidR="00D873AB" w:rsidRPr="00B427B8" w:rsidRDefault="00D873AB" w:rsidP="00A338D6">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Příslušníci tohoto </w:t>
      </w:r>
      <w:r w:rsidRPr="00B427B8">
        <w:rPr>
          <w:rFonts w:ascii="Times New Roman" w:hAnsi="Times New Roman" w:cs="Times New Roman"/>
          <w:bCs/>
          <w:iCs/>
          <w:sz w:val="24"/>
          <w:szCs w:val="24"/>
        </w:rPr>
        <w:t>směru</w:t>
      </w:r>
      <w:r w:rsidRPr="00B427B8">
        <w:rPr>
          <w:rFonts w:ascii="Times New Roman" w:hAnsi="Times New Roman" w:cs="Times New Roman"/>
          <w:sz w:val="24"/>
          <w:szCs w:val="24"/>
        </w:rPr>
        <w:t xml:space="preserve"> zastrašovali veřejnost dramatickými ekonomickými a jinými problémy nevídaného rozsahu, jež by mohla přinést jakákoli jiná alternativa. Snažili se posilovat otevřeně represivní a odstrašující mechanismy ve vnitřní i vnější bezpečnosti země.</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Neochvějným zastáncem a nositelem tohoto pojetí byla Občanská demokratická strana (ODS), zakládaná a vedená V. Klausem.</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054"/>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Naši domácí neoliberálové prosazovali představu o demokracii jako o osvojování osvíceného, ve světě normálně a optimálně fungujícího technokratického projektu. Místo neexistujícího obecného zájmu měl být prosazován zájem souhrnný, který zjišťují a formulují technostruktury, razantně prosazují vlády a komentuje parlament.</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Suverenita a vůle občana se nebrala v úvahu jinak, než jako výsledný produkt úspěšného vysvětlování (pomocí populistické manipulace) žádoucích politických záměrů. Dovolávat se svého podílu při formulování a prosazování obecného zájmu znamenalo - podle tohoto pojetí - vstupovat na nebezpečnou půdu politického extremismu. Proti takové tendenci byla přijímána tvrdá preventivní a odstrašující opatření. Vědomě přitom byla rozšiřována na celou levicovou i levě středovou opozici a konec konců na každé nezávislé myšlení a jednání. </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Při prosazování </w:t>
      </w:r>
      <w:r w:rsidRPr="00B427B8">
        <w:rPr>
          <w:rFonts w:ascii="Times New Roman" w:eastAsia="MS Mincho" w:hAnsi="Times New Roman" w:cs="Times New Roman"/>
          <w:b/>
          <w:bCs/>
          <w:i/>
          <w:iCs/>
          <w:sz w:val="24"/>
          <w:szCs w:val="24"/>
        </w:rPr>
        <w:t>sociálně liberálního směru</w:t>
      </w:r>
      <w:r w:rsidRPr="00B427B8">
        <w:rPr>
          <w:rFonts w:ascii="Times New Roman" w:eastAsia="MS Mincho" w:hAnsi="Times New Roman" w:cs="Times New Roman"/>
          <w:sz w:val="24"/>
          <w:szCs w:val="24"/>
        </w:rPr>
        <w:t xml:space="preserve"> se politické působení více posouvalo k pravému středu a vtahovalo i politiky deklarovaného levého středu. Odpovídalo také více evropskému modelu kapitalismu, nabízejícímu tzv. „třetí cesty“, sociálně tržní modely.</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V tomto modelu jsou účelněji kombinovány věcné, odborné, politické a ideologické zřetele. Při utváření a fungování struktur politiky i nepolitické správy se více sledují reálné skupinové, sociální zájmy i jiných skupin než velkých podnikatelů. Větší prostor získávají nepolitické aktivity občanů a koncepce občanské společnosti. Ve větší míře je podporována také politická aktivita občanů </w:t>
      </w:r>
      <w:r w:rsidRPr="00B427B8">
        <w:rPr>
          <w:rFonts w:ascii="Times New Roman" w:hAnsi="Times New Roman" w:cs="Times New Roman"/>
          <w:sz w:val="24"/>
          <w:szCs w:val="24"/>
        </w:rPr>
        <w:lastRenderedPageBreak/>
        <w:t xml:space="preserve">(účast ve volbách, referendum, místní a profesní samospráva). Je tudíž uplatňován </w:t>
      </w:r>
      <w:r w:rsidRPr="00B427B8">
        <w:rPr>
          <w:rFonts w:ascii="Times New Roman" w:hAnsi="Times New Roman" w:cs="Times New Roman"/>
          <w:b/>
          <w:i/>
          <w:sz w:val="24"/>
          <w:szCs w:val="24"/>
        </w:rPr>
        <w:t>smíšený model</w:t>
      </w:r>
      <w:r w:rsidRPr="00B427B8">
        <w:rPr>
          <w:rFonts w:ascii="Times New Roman" w:hAnsi="Times New Roman" w:cs="Times New Roman"/>
          <w:sz w:val="24"/>
          <w:szCs w:val="24"/>
        </w:rPr>
        <w:t xml:space="preserve"> poměrného a většinového zastoupení. Politické stranictví je spojováno s posilováním vlivu „osobností“, s prostorem pro „nepolitickou politiku“. </w:t>
      </w:r>
      <w:r w:rsidRPr="00B427B8">
        <w:rPr>
          <w:rFonts w:ascii="Times New Roman" w:eastAsia="MS Mincho" w:hAnsi="Times New Roman" w:cs="Times New Roman"/>
          <w:sz w:val="24"/>
          <w:szCs w:val="24"/>
        </w:rPr>
        <w:t>Upevňování buržoazní moci a odstrašování v něm má méně přímočaré formy.</w:t>
      </w:r>
    </w:p>
    <w:p w:rsidR="00D873AB" w:rsidRPr="00B427B8" w:rsidRDefault="00D873AB"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Na tuto pozici sklouzávala a zčásti vědomě přecházela vedle liberálních stran i </w:t>
      </w:r>
      <w:r w:rsidRPr="00B427B8">
        <w:rPr>
          <w:rFonts w:ascii="Times New Roman" w:hAnsi="Times New Roman" w:cs="Times New Roman"/>
          <w:b/>
          <w:i/>
          <w:sz w:val="24"/>
          <w:szCs w:val="24"/>
        </w:rPr>
        <w:t>sociální demokracie</w:t>
      </w:r>
      <w:r w:rsidRPr="00B427B8">
        <w:rPr>
          <w:rFonts w:ascii="Times New Roman" w:hAnsi="Times New Roman" w:cs="Times New Roman"/>
          <w:sz w:val="24"/>
          <w:szCs w:val="24"/>
        </w:rPr>
        <w:t>, která na této cestě v podstatě setrvala. Váhavost snah o rozšíření některých prvků přímé demokracie vysvětlovali její představitelé „nevyzrálostí střední vrstvy a občanské společnosti“.</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Základní dělení ale zasahovalo hlouběji. I v politickém životě České republiky se střetaly základní, kapitalistická a </w:t>
      </w:r>
      <w:r w:rsidRPr="00B427B8">
        <w:rPr>
          <w:rFonts w:ascii="Times New Roman" w:hAnsi="Times New Roman" w:cs="Times New Roman"/>
          <w:b/>
          <w:i/>
          <w:sz w:val="24"/>
          <w:szCs w:val="24"/>
        </w:rPr>
        <w:t>nekapitalistické koncepce</w:t>
      </w:r>
      <w:r w:rsidRPr="00B427B8">
        <w:rPr>
          <w:rFonts w:ascii="Times New Roman" w:hAnsi="Times New Roman" w:cs="Times New Roman"/>
          <w:sz w:val="24"/>
          <w:szCs w:val="24"/>
        </w:rPr>
        <w:t xml:space="preserve"> vývoje, které tvořily reálně možné alternativy dalšího vývoje.</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Vlivnou složkou politického proudu, který prosazoval plnou a všeobecně uplatňovanou suverenitu občanů, byly důsledně levicově orientované skupiny a občané a </w:t>
      </w:r>
      <w:r w:rsidRPr="00B427B8">
        <w:rPr>
          <w:rFonts w:ascii="Times New Roman" w:eastAsia="MS Mincho" w:hAnsi="Times New Roman" w:cs="Times New Roman"/>
          <w:b/>
          <w:bCs/>
          <w:i/>
          <w:iCs/>
          <w:sz w:val="24"/>
          <w:szCs w:val="24"/>
        </w:rPr>
        <w:t>radikálně levicová</w:t>
      </w:r>
      <w:r w:rsidRPr="00B427B8">
        <w:rPr>
          <w:rFonts w:ascii="Times New Roman" w:eastAsia="MS Mincho" w:hAnsi="Times New Roman" w:cs="Times New Roman"/>
          <w:sz w:val="24"/>
          <w:szCs w:val="24"/>
        </w:rPr>
        <w:t xml:space="preserve">, komunistická strana. Proti jednostrannému posilování pozic velkých cizích i domácích vlastníků se zasazovaly o uplatňování plurality vlastnických sektorů a politických i ideových orientací a pozic. Pluralitu orientací prosazovaly také v zahraniční politice. </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Radikální levice usilovala o to, aby byl pro politickou suverenitu občanů vytvářen materiální základ přechylováním těžiště k výrobní participaci i k její vyšší formě, samosprávě. Požadovala uplatňování všech forem demokracie, včetně demokracie přímé a zmíněné participace a samosprávy. Racionálním přístupem a argumentací se snažila čelit ve společnosti uplatňovaným manipulačním praktikám a všemu, co suverenitu občanů ohro</w:t>
      </w:r>
      <w:r w:rsidR="00A007E1" w:rsidRPr="00B427B8">
        <w:rPr>
          <w:rFonts w:ascii="Times New Roman" w:eastAsia="MS Mincho" w:hAnsi="Times New Roman" w:cs="Times New Roman"/>
          <w:sz w:val="24"/>
          <w:szCs w:val="24"/>
        </w:rPr>
        <w:t>ž</w:t>
      </w:r>
      <w:r w:rsidRPr="00B427B8">
        <w:rPr>
          <w:rFonts w:ascii="Times New Roman" w:eastAsia="MS Mincho" w:hAnsi="Times New Roman" w:cs="Times New Roman"/>
          <w:sz w:val="24"/>
          <w:szCs w:val="24"/>
        </w:rPr>
        <w:t>ovalo.</w:t>
      </w:r>
    </w:p>
    <w:p w:rsidR="00D873AB" w:rsidRPr="00B427B8" w:rsidRDefault="00D873AB" w:rsidP="00573C39">
      <w:pPr>
        <w:spacing w:line="240" w:lineRule="auto"/>
        <w:ind w:right="1152"/>
        <w:jc w:val="both"/>
        <w:rPr>
          <w:rFonts w:ascii="Times New Roman" w:eastAsia="MS Mincho" w:hAnsi="Times New Roman" w:cs="Times New Roman"/>
          <w:b/>
          <w:i/>
          <w:sz w:val="24"/>
          <w:szCs w:val="24"/>
        </w:rPr>
      </w:pPr>
    </w:p>
    <w:p w:rsidR="00D873AB" w:rsidRPr="00B427B8" w:rsidRDefault="00D873AB" w:rsidP="00573C39">
      <w:pPr>
        <w:spacing w:line="240" w:lineRule="auto"/>
        <w:ind w:right="1152"/>
        <w:jc w:val="both"/>
        <w:rPr>
          <w:rFonts w:ascii="Times New Roman" w:eastAsia="MS Mincho" w:hAnsi="Times New Roman" w:cs="Times New Roman"/>
          <w:b/>
          <w:i/>
          <w:sz w:val="24"/>
          <w:szCs w:val="24"/>
        </w:rPr>
      </w:pPr>
      <w:r w:rsidRPr="00B427B8">
        <w:rPr>
          <w:rFonts w:ascii="Times New Roman" w:eastAsia="MS Mincho" w:hAnsi="Times New Roman" w:cs="Times New Roman"/>
          <w:b/>
          <w:i/>
          <w:sz w:val="24"/>
          <w:szCs w:val="24"/>
        </w:rPr>
        <w:t>„My“ a „oni“ v novém vydání</w:t>
      </w:r>
    </w:p>
    <w:p w:rsidR="00D873AB" w:rsidRPr="00B427B8" w:rsidRDefault="00D873AB" w:rsidP="004D2973">
      <w:pPr>
        <w:spacing w:after="0" w:line="240" w:lineRule="auto"/>
        <w:ind w:left="2268"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„Aspoň jeden z těchto bodů je nezvratný: buď veřejnost něco potřebuje a proto se jí to dává, nebo se veřejnosti něco dává a proto to potřebuje“.  </w:t>
      </w:r>
      <w:r w:rsidR="00A338D6"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William Macpeath Thackeray)</w:t>
      </w:r>
      <w:r w:rsidRPr="00B427B8">
        <w:rPr>
          <w:rFonts w:ascii="Times New Roman" w:eastAsia="Times New Roman" w:hAnsi="Times New Roman" w:cs="Times New Roman"/>
          <w:sz w:val="20"/>
          <w:szCs w:val="20"/>
          <w:vertAlign w:val="superscript"/>
          <w:lang w:eastAsia="cs-CZ"/>
        </w:rPr>
        <w:footnoteReference w:id="1055"/>
      </w:r>
      <w:r w:rsidRPr="00B427B8">
        <w:rPr>
          <w:rFonts w:ascii="Times New Roman" w:eastAsia="Times New Roman" w:hAnsi="Times New Roman" w:cs="Times New Roman"/>
          <w:sz w:val="20"/>
          <w:szCs w:val="20"/>
          <w:lang w:eastAsia="cs-CZ"/>
        </w:rPr>
        <w:t xml:space="preserve"> </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Uběhlo dostatek času, v průběhu kterého se takřka dennodenně demonstrovalo, že smyslem prosazované politiky není správa věcí veřejných, hledání a prosazování obecného zájmu, dokonce za účasti občanů či jejich prostřednictvím, ale uchopení a držba moci. Ve vládách, ve většině politických stran se silně prosazovaly osobní zájmy a ambice, jenom nedbale zakrývané ideologickými schématy. Mocenští činitelé nebyli schopni úspěšněji komunikovat ani uvnitř stran, ani ve stranickém systému, ani se společností (J. Pehe). Nesloužili veřejnému zájmu, ale dalšímu zvětšování již existující nerovnosti mezi jednotlivci a sociálními skupinami. Jejich nejaktuálnějším a současně trvalým úkolem se stalo, sociální terén, dobytý pro výlučné ekonomické a politické mocenské skupiny, stále více zabezpečovat.</w:t>
      </w:r>
    </w:p>
    <w:p w:rsidR="00617855" w:rsidRDefault="00617855" w:rsidP="00573C39">
      <w:pPr>
        <w:spacing w:after="0" w:line="240" w:lineRule="auto"/>
        <w:ind w:right="1152" w:firstLine="567"/>
        <w:jc w:val="both"/>
        <w:rPr>
          <w:rFonts w:ascii="Times New Roman" w:hAnsi="Times New Roman" w:cs="Times New Roman"/>
          <w:sz w:val="24"/>
          <w:szCs w:val="24"/>
        </w:rPr>
      </w:pPr>
      <w:r>
        <w:rPr>
          <w:rFonts w:ascii="Times New Roman" w:hAnsi="Times New Roman" w:cs="Times New Roman"/>
          <w:sz w:val="24"/>
          <w:szCs w:val="24"/>
        </w:rPr>
        <w:t xml:space="preserve">Mocenská elita si mínění občanů příliš nevšímala, nepříznivé výsledky výzkumů veřejného mínění zásadně bagatelizovala. </w:t>
      </w:r>
      <w:r>
        <w:rPr>
          <w:rFonts w:ascii="Times New Roman" w:hAnsi="Times New Roman" w:cs="Times New Roman"/>
          <w:color w:val="7030A0"/>
          <w:sz w:val="24"/>
          <w:szCs w:val="24"/>
        </w:rPr>
        <w:t>Mezi občany přibývalo těch, kteří si uvědomovali, že sice mohou do všeho mluvit, ale jejich slova nebere nikdo vážně, a kteří dokázali své znepokojení občas dát i důrazně najevo</w:t>
      </w:r>
      <w:r>
        <w:rPr>
          <w:rFonts w:ascii="Times New Roman" w:hAnsi="Times New Roman" w:cs="Times New Roman"/>
          <w:sz w:val="24"/>
          <w:szCs w:val="24"/>
        </w:rPr>
        <w:t xml:space="preserve">. </w:t>
      </w:r>
    </w:p>
    <w:p w:rsidR="00D873AB" w:rsidRPr="00B427B8" w:rsidRDefault="00617855"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D873AB" w:rsidRPr="00B427B8">
        <w:rPr>
          <w:rFonts w:ascii="Times New Roman" w:hAnsi="Times New Roman" w:cs="Times New Roman"/>
          <w:sz w:val="24"/>
          <w:szCs w:val="24"/>
        </w:rPr>
        <w:t xml:space="preserve">Znepokojování nad zvětšující se trhlinou mezi malou, místní, regionální a velkou politikou, nad ideovým vakuem, které narostlo zejména s debaklem </w:t>
      </w:r>
      <w:r w:rsidR="00D873AB" w:rsidRPr="00B427B8">
        <w:rPr>
          <w:rFonts w:ascii="Times New Roman" w:hAnsi="Times New Roman" w:cs="Times New Roman"/>
          <w:sz w:val="24"/>
          <w:szCs w:val="24"/>
        </w:rPr>
        <w:lastRenderedPageBreak/>
        <w:t>ortodoxního liberalismu, dlouhodobě ani režimní politikové skrývat nedokázali. V průběhu vlády sociální demokracie ochably i poslední naděje, že se přece jen podaří prosadit některé prvky přímé demokracie (referendum), že změny přinese decentralizace, že se více bude prosazovat politická funkce občanské společnosti a ideologie, která ji zdůvodňuje.</w:t>
      </w:r>
    </w:p>
    <w:p w:rsidR="00D873AB" w:rsidRPr="00B427B8" w:rsidRDefault="00D873AB" w:rsidP="00CE0B99">
      <w:pPr>
        <w:spacing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Veřejnosti byla stále zřejmější propast mezi sliby a postuláty politické elity, která si rychle osvojila nejen značku, ale zejména požitky VIP (</w:t>
      </w:r>
      <w:r w:rsidR="00CE0B99" w:rsidRPr="00B427B8">
        <w:rPr>
          <w:rFonts w:ascii="Times New Roman" w:eastAsia="MS Mincho" w:hAnsi="Times New Roman" w:cs="Times New Roman"/>
          <w:sz w:val="24"/>
          <w:szCs w:val="24"/>
        </w:rPr>
        <w:t xml:space="preserve">velice důležitých osob - </w:t>
      </w:r>
      <w:r w:rsidRPr="00B427B8">
        <w:rPr>
          <w:rFonts w:ascii="Times New Roman" w:eastAsia="MS Mincho" w:hAnsi="Times New Roman" w:cs="Times New Roman"/>
          <w:i/>
          <w:iCs/>
          <w:sz w:val="24"/>
          <w:szCs w:val="24"/>
        </w:rPr>
        <w:t>very important persons)</w:t>
      </w:r>
      <w:r w:rsidRPr="00B427B8">
        <w:rPr>
          <w:rFonts w:ascii="Times New Roman" w:eastAsia="MS Mincho" w:hAnsi="Times New Roman" w:cs="Times New Roman"/>
          <w:sz w:val="24"/>
          <w:szCs w:val="24"/>
        </w:rPr>
        <w:t xml:space="preserve"> a jejím účelovým jednáním. Postupoval tak prezident, který sliboval věrnost socialistické a federální ústavě. Postupovali tak politikové a strany, jimž byly všechny prostředky dobré, aby uskutečnili „transformaci“. „Přestavbový“ potenciál, doprovázený iluzemi části veřejnosti, vyčerpali v podstatě někdy kolem roku 1995.  Jejich vztah k občanům se nezměnil ani po vynuceném přechodu dosavadních vládců do „očistce opozice“. I v něm usilovali o stejně sobecké zájmy, opětně se zapřís</w:t>
      </w:r>
      <w:r w:rsidR="00CE0B99" w:rsidRPr="00B427B8">
        <w:rPr>
          <w:rFonts w:ascii="Times New Roman" w:eastAsia="MS Mincho" w:hAnsi="Times New Roman" w:cs="Times New Roman"/>
          <w:sz w:val="24"/>
          <w:szCs w:val="24"/>
        </w:rPr>
        <w:t>a</w:t>
      </w:r>
      <w:r w:rsidRPr="00B427B8">
        <w:rPr>
          <w:rFonts w:ascii="Times New Roman" w:eastAsia="MS Mincho" w:hAnsi="Times New Roman" w:cs="Times New Roman"/>
          <w:sz w:val="24"/>
          <w:szCs w:val="24"/>
        </w:rPr>
        <w:t>hávali „návratem k principům“, ke „konečně autentickému“ liberalismu, konzervatismu či sociáldemokratismu.</w:t>
      </w:r>
    </w:p>
    <w:p w:rsidR="00D873AB" w:rsidRPr="00B427B8" w:rsidRDefault="00CD01ED" w:rsidP="00CE0B99">
      <w:pPr>
        <w:spacing w:after="0" w:line="240" w:lineRule="auto"/>
        <w:ind w:right="1152" w:firstLine="567"/>
        <w:jc w:val="both"/>
        <w:rPr>
          <w:rFonts w:ascii="Times New Roman" w:eastAsia="MS Mincho" w:hAnsi="Times New Roman" w:cs="Times New Roman"/>
          <w:sz w:val="24"/>
          <w:szCs w:val="24"/>
        </w:rPr>
      </w:pPr>
      <w:r>
        <w:rPr>
          <w:rFonts w:ascii="Times New Roman" w:hAnsi="Times New Roman" w:cs="Times New Roman"/>
          <w:sz w:val="24"/>
          <w:szCs w:val="24"/>
        </w:rPr>
        <w:t xml:space="preserve">Už to ale snadné mít nebudou. Mnozí lidé dnes už jejich zásluhou vnímají politiku jako něco zcela účelového a hodně špinavého. </w:t>
      </w:r>
      <w:r>
        <w:rPr>
          <w:rFonts w:ascii="Times New Roman" w:hAnsi="Times New Roman" w:cs="Times New Roman"/>
          <w:color w:val="7030A0"/>
          <w:sz w:val="24"/>
          <w:szCs w:val="24"/>
        </w:rPr>
        <w:t xml:space="preserve">Úroveň politické shody či spíše neshody je znepokojivá. </w:t>
      </w:r>
    </w:p>
    <w:p w:rsidR="00D873AB" w:rsidRPr="00B427B8" w:rsidRDefault="00D873AB" w:rsidP="00CE0B9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Režimní propaganda nemůže na tuto situaci nereagovat, je však plná apologetiky. Vady v dosavadním fungování se připouštějí. Mluví se o absenci a nedodržování pravidel, o čistě formálním zastupitelství, o korupci, o odstupu až averzi mezi občanskými organizacemi a centrem a dokonce i o dlouhodobém prorůstání ekonomické a politické moci.</w:t>
      </w:r>
      <w:r w:rsidRPr="00B427B8">
        <w:rPr>
          <w:rFonts w:ascii="Times New Roman" w:eastAsia="MS Mincho" w:hAnsi="Times New Roman" w:cs="Times New Roman"/>
          <w:sz w:val="24"/>
          <w:szCs w:val="24"/>
          <w:vertAlign w:val="superscript"/>
        </w:rPr>
        <w:footnoteReference w:id="1056"/>
      </w:r>
      <w:r w:rsidRPr="00B427B8">
        <w:rPr>
          <w:rFonts w:ascii="Times New Roman" w:eastAsia="MS Mincho" w:hAnsi="Times New Roman" w:cs="Times New Roman"/>
          <w:sz w:val="24"/>
          <w:szCs w:val="24"/>
        </w:rPr>
        <w:t xml:space="preserve"> Nezaznamenávají se však skutečné důvody formalizace už tak silně okleštěných demokratických procedur.</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K často využívaným propagandistickým klišé patří svrhávání víny za existující problémy na minulý režim a na „nevyzrálost“ nových poměrů. Podle akademických sociologů korupci a klientelismus jakoby porodil „bývalý režim“, ve vadách a mezerách systému se „zrcadlí nedostatek tradice“.</w:t>
      </w:r>
      <w:r w:rsidRPr="00B427B8">
        <w:rPr>
          <w:rFonts w:ascii="Times New Roman" w:eastAsia="MS Mincho" w:hAnsi="Times New Roman" w:cs="Times New Roman"/>
          <w:sz w:val="24"/>
          <w:szCs w:val="24"/>
          <w:vertAlign w:val="superscript"/>
        </w:rPr>
        <w:footnoteReference w:id="1057"/>
      </w:r>
      <w:r w:rsidRPr="00B427B8">
        <w:rPr>
          <w:rFonts w:ascii="Times New Roman" w:eastAsia="MS Mincho" w:hAnsi="Times New Roman" w:cs="Times New Roman"/>
          <w:sz w:val="24"/>
          <w:szCs w:val="24"/>
        </w:rPr>
        <w:t xml:space="preserve"> Fungování domácího politického systému je neustále poměřováno se značně nekritickou představou o „vyspělých“, „nepřerušeně“ a dlouhodobě existujících demokraciích. Ve srovnání s nimi se údajně v Česku demokratismus zatím plně nerozvinul a zůstává proto stále ještě neúplný (včetně elementárních forem občanské participace). Problémy se svádějí také na nedostatečnou profesionalitu médií.</w:t>
      </w:r>
      <w:r w:rsidRPr="00B427B8">
        <w:rPr>
          <w:rFonts w:ascii="Times New Roman" w:eastAsia="MS Mincho" w:hAnsi="Times New Roman" w:cs="Times New Roman"/>
          <w:sz w:val="24"/>
          <w:szCs w:val="24"/>
          <w:vertAlign w:val="superscript"/>
        </w:rPr>
        <w:footnoteReference w:id="1058"/>
      </w:r>
      <w:r w:rsidRPr="00B427B8">
        <w:rPr>
          <w:rFonts w:ascii="Times New Roman" w:eastAsia="MS Mincho" w:hAnsi="Times New Roman" w:cs="Times New Roman"/>
          <w:sz w:val="24"/>
          <w:szCs w:val="24"/>
        </w:rPr>
        <w:t xml:space="preserve">  O běžné a vysoké korupci a cynismu politických špiček na obdivovaném Západě a o značné únavě tamních občanů z jejich politických praktik se většinou mlčí.</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Pravici a ve velké míře i „levému středu“ by nevadilo, že se mnozí nehodlají jejich politikou nadále špinit, kdyby jejich hlasy občas ve volbách nepotřebovali. Pro každý případ však s pomocí svých oddaných stoupenců ubezpečovali, že by radikalizace politické scény mohla přinést „téměř výhradně jen mimořádné ohrožení“.</w:t>
      </w:r>
      <w:r w:rsidRPr="00B427B8">
        <w:rPr>
          <w:rFonts w:ascii="Times New Roman" w:eastAsia="MS Mincho" w:hAnsi="Times New Roman" w:cs="Times New Roman"/>
          <w:sz w:val="24"/>
          <w:szCs w:val="24"/>
          <w:vertAlign w:val="superscript"/>
        </w:rPr>
        <w:footnoteReference w:id="1059"/>
      </w:r>
      <w:r w:rsidRPr="00B427B8">
        <w:rPr>
          <w:rFonts w:ascii="Times New Roman" w:eastAsia="MS Mincho" w:hAnsi="Times New Roman" w:cs="Times New Roman"/>
          <w:sz w:val="24"/>
          <w:szCs w:val="24"/>
        </w:rPr>
        <w:t xml:space="preserve"> Proto také musí, především na pravici, překonat své znechucení z „lůzy“, „ulice“ a „davu“ a trauma z porážek a pokusit se vrátit s pomocí populistických hesel na politické válčiště se starými záměry, ale novými „logy“, prapory a hesly a do jisté míry i s novými lidmi.</w:t>
      </w:r>
    </w:p>
    <w:p w:rsidR="00D873AB" w:rsidRPr="00B427B8" w:rsidRDefault="00D873AB" w:rsidP="00573C39">
      <w:pPr>
        <w:keepNext/>
        <w:keepLines/>
        <w:spacing w:after="0" w:line="240" w:lineRule="auto"/>
        <w:ind w:right="1152" w:firstLine="567"/>
        <w:jc w:val="both"/>
        <w:outlineLvl w:val="0"/>
        <w:rPr>
          <w:rFonts w:ascii="Times New Roman" w:eastAsiaTheme="majorEastAsia" w:hAnsi="Times New Roman" w:cs="Times New Roman"/>
          <w:bCs/>
          <w:sz w:val="24"/>
          <w:szCs w:val="24"/>
        </w:rPr>
      </w:pPr>
      <w:r w:rsidRPr="00B427B8">
        <w:rPr>
          <w:rFonts w:ascii="Times New Roman" w:eastAsiaTheme="majorEastAsia" w:hAnsi="Times New Roman" w:cs="Times New Roman"/>
          <w:bCs/>
          <w:sz w:val="24"/>
          <w:szCs w:val="24"/>
        </w:rPr>
        <w:lastRenderedPageBreak/>
        <w:t>Svou zálohu měla pravice dokonce i v části politických vůdců sociální demokracie, kteří se pod cizím (z hlediska své lepší tradice) praporem sociálního liberalismu pokoušeli transformační program ospravedlnit a dále rozvinout. Chtě nechtě však vlekly s sebou i dědictví oněch let, kdy jedinou správnou cestu v této zemi představoval a prosazoval neoliberální fundamentalismus.</w:t>
      </w:r>
    </w:p>
    <w:p w:rsidR="00D873AB" w:rsidRPr="00B427B8" w:rsidRDefault="00D873AB" w:rsidP="00573C39">
      <w:pPr>
        <w:spacing w:after="0" w:line="240" w:lineRule="auto"/>
        <w:ind w:right="1152"/>
        <w:jc w:val="both"/>
        <w:rPr>
          <w:rFonts w:ascii="Times New Roman" w:eastAsia="Times New Roman" w:hAnsi="Times New Roman" w:cs="Times New Roman"/>
          <w:b/>
          <w:bCs/>
          <w:sz w:val="24"/>
          <w:szCs w:val="24"/>
          <w:lang w:eastAsia="cs-CZ"/>
        </w:rPr>
      </w:pPr>
    </w:p>
    <w:p w:rsidR="002F23D2" w:rsidRPr="00B427B8" w:rsidRDefault="002F23D2" w:rsidP="00573C39">
      <w:pPr>
        <w:spacing w:after="0" w:line="240" w:lineRule="auto"/>
        <w:ind w:right="1152"/>
        <w:jc w:val="both"/>
        <w:rPr>
          <w:rFonts w:ascii="Times New Roman" w:eastAsia="Times New Roman" w:hAnsi="Times New Roman" w:cs="Times New Roman"/>
          <w:b/>
          <w:bCs/>
          <w:sz w:val="24"/>
          <w:szCs w:val="24"/>
          <w:lang w:eastAsia="cs-CZ"/>
        </w:rPr>
      </w:pPr>
    </w:p>
    <w:p w:rsidR="002F23D2" w:rsidRPr="00B427B8" w:rsidRDefault="002F23D2" w:rsidP="00573C39">
      <w:pPr>
        <w:spacing w:after="0" w:line="240" w:lineRule="auto"/>
        <w:ind w:right="1152"/>
        <w:jc w:val="both"/>
        <w:rPr>
          <w:rFonts w:ascii="Times New Roman" w:eastAsia="Times New Roman" w:hAnsi="Times New Roman" w:cs="Times New Roman"/>
          <w:b/>
          <w:bCs/>
          <w:sz w:val="24"/>
          <w:szCs w:val="24"/>
          <w:lang w:eastAsia="cs-CZ"/>
        </w:rPr>
      </w:pPr>
    </w:p>
    <w:p w:rsidR="00D873AB" w:rsidRPr="00B427B8" w:rsidRDefault="00D873AB"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2. Likvidace Československé republiky</w:t>
      </w:r>
    </w:p>
    <w:p w:rsidR="00D873AB" w:rsidRPr="00B427B8" w:rsidRDefault="00D873AB" w:rsidP="00573C39">
      <w:pPr>
        <w:spacing w:after="0" w:line="240" w:lineRule="auto"/>
        <w:ind w:right="1152"/>
        <w:jc w:val="both"/>
        <w:rPr>
          <w:rFonts w:ascii="Times New Roman" w:eastAsia="Times New Roman" w:hAnsi="Times New Roman" w:cs="Times New Roman"/>
          <w:b/>
          <w:bCs/>
          <w:sz w:val="24"/>
          <w:szCs w:val="24"/>
          <w:lang w:eastAsia="cs-CZ"/>
        </w:rPr>
      </w:pPr>
    </w:p>
    <w:p w:rsidR="00A32BD0" w:rsidRPr="00B427B8" w:rsidRDefault="00A32BD0" w:rsidP="003A5D0F">
      <w:pPr>
        <w:spacing w:after="0"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„Evropa se sjednocuje</w:t>
      </w:r>
    </w:p>
    <w:p w:rsidR="00A32BD0" w:rsidRPr="00B427B8" w:rsidRDefault="00A32BD0" w:rsidP="003A5D0F">
      <w:pPr>
        <w:spacing w:after="0"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vy rozdělujete částečku kterou vám nikdo nesvěřil do pazourů</w:t>
      </w:r>
    </w:p>
    <w:p w:rsidR="00A32BD0" w:rsidRPr="00B427B8" w:rsidRDefault="00A32BD0" w:rsidP="003A5D0F">
      <w:pPr>
        <w:spacing w:after="0"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porcujete ji na bohaté a chudé</w:t>
      </w:r>
    </w:p>
    <w:p w:rsidR="00A32BD0" w:rsidRPr="00B427B8" w:rsidRDefault="00A32BD0" w:rsidP="003A5D0F">
      <w:pPr>
        <w:spacing w:after="0"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plnocenné a méněcenné</w:t>
      </w:r>
    </w:p>
    <w:p w:rsidR="00A32BD0" w:rsidRPr="00B427B8" w:rsidRDefault="00A32BD0" w:rsidP="003A5D0F">
      <w:pPr>
        <w:spacing w:after="0"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pomazané a suché</w:t>
      </w:r>
    </w:p>
    <w:p w:rsidR="00A32BD0" w:rsidRPr="00B427B8" w:rsidRDefault="00A32BD0" w:rsidP="003A5D0F">
      <w:pPr>
        <w:spacing w:after="0"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Neděkujeme Odejděte</w:t>
      </w:r>
    </w:p>
    <w:p w:rsidR="00A32BD0" w:rsidRPr="00B427B8" w:rsidRDefault="00A32BD0" w:rsidP="003A5D0F">
      <w:pPr>
        <w:spacing w:after="0"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dokud platí zimní čas</w:t>
      </w:r>
    </w:p>
    <w:p w:rsidR="00A32BD0" w:rsidRPr="00B427B8" w:rsidRDefault="00A32BD0" w:rsidP="003A5D0F">
      <w:pPr>
        <w:spacing w:after="0"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Je dvacet minut po dvanácté!</w:t>
      </w:r>
    </w:p>
    <w:p w:rsidR="00A32BD0" w:rsidRPr="00B427B8" w:rsidRDefault="00A32BD0" w:rsidP="003A5D0F">
      <w:pPr>
        <w:spacing w:after="0" w:line="240" w:lineRule="auto"/>
        <w:ind w:left="2552" w:right="1134"/>
        <w:jc w:val="both"/>
        <w:rPr>
          <w:rFonts w:ascii="Times New Roman" w:hAnsi="Times New Roman" w:cs="Times New Roman"/>
          <w:sz w:val="20"/>
          <w:szCs w:val="20"/>
        </w:rPr>
      </w:pPr>
      <w:r w:rsidRPr="00B427B8">
        <w:rPr>
          <w:rFonts w:ascii="Times New Roman" w:hAnsi="Times New Roman" w:cs="Times New Roman"/>
          <w:sz w:val="20"/>
          <w:szCs w:val="20"/>
        </w:rPr>
        <w:t>Vypsali jste rok svobody</w:t>
      </w:r>
    </w:p>
    <w:p w:rsidR="009144D9" w:rsidRPr="00B427B8" w:rsidRDefault="00A32BD0" w:rsidP="003A5D0F">
      <w:pPr>
        <w:spacing w:after="0" w:line="240" w:lineRule="auto"/>
        <w:ind w:left="2552" w:right="1134"/>
        <w:jc w:val="both"/>
        <w:rPr>
          <w:rFonts w:ascii="Times New Roman" w:eastAsia="Times New Roman" w:hAnsi="Times New Roman" w:cs="Times New Roman"/>
          <w:b/>
          <w:bCs/>
          <w:sz w:val="24"/>
          <w:szCs w:val="24"/>
          <w:lang w:eastAsia="cs-CZ"/>
        </w:rPr>
      </w:pPr>
      <w:r w:rsidRPr="00B427B8">
        <w:rPr>
          <w:rFonts w:ascii="Times New Roman" w:hAnsi="Times New Roman" w:cs="Times New Roman"/>
          <w:sz w:val="20"/>
          <w:szCs w:val="20"/>
        </w:rPr>
        <w:t>začněte osvobozovat zemi od sebe“… (Karel Sýs)</w:t>
      </w:r>
      <w:r w:rsidRPr="00B427B8">
        <w:rPr>
          <w:rStyle w:val="Znakapoznpodarou"/>
          <w:rFonts w:ascii="Times New Roman" w:hAnsi="Times New Roman" w:cs="Times New Roman"/>
          <w:sz w:val="20"/>
          <w:szCs w:val="20"/>
        </w:rPr>
        <w:footnoteReference w:id="1060"/>
      </w:r>
      <w:r w:rsidR="003A5D0F" w:rsidRPr="00B427B8">
        <w:rPr>
          <w:rFonts w:ascii="Times New Roman" w:hAnsi="Times New Roman" w:cs="Times New Roman"/>
          <w:sz w:val="20"/>
          <w:szCs w:val="20"/>
        </w:rPr>
        <w:t xml:space="preserve"> </w:t>
      </w:r>
    </w:p>
    <w:p w:rsidR="003A5D0F" w:rsidRPr="00B427B8" w:rsidRDefault="003A5D0F" w:rsidP="003A5D0F">
      <w:pPr>
        <w:spacing w:after="0" w:line="240" w:lineRule="auto"/>
        <w:ind w:left="2552" w:right="1152"/>
        <w:jc w:val="both"/>
        <w:rPr>
          <w:rFonts w:ascii="Times New Roman" w:eastAsia="Times New Roman" w:hAnsi="Times New Roman" w:cs="Times New Roman"/>
          <w:b/>
          <w:bCs/>
          <w:i/>
          <w:sz w:val="24"/>
          <w:szCs w:val="24"/>
          <w:lang w:eastAsia="cs-CZ"/>
        </w:rPr>
      </w:pPr>
    </w:p>
    <w:p w:rsidR="00D873AB" w:rsidRPr="00B427B8" w:rsidRDefault="00D873A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Rozbití Československa se připravovalo postupně</w:t>
      </w:r>
    </w:p>
    <w:p w:rsidR="00D873AB" w:rsidRPr="00B427B8" w:rsidRDefault="00D873AB" w:rsidP="00573C39">
      <w:pPr>
        <w:spacing w:after="0" w:line="240" w:lineRule="auto"/>
        <w:ind w:right="1152"/>
        <w:jc w:val="both"/>
        <w:rPr>
          <w:rFonts w:ascii="Times New Roman" w:eastAsia="Times New Roman" w:hAnsi="Times New Roman" w:cs="Times New Roman"/>
          <w:sz w:val="24"/>
          <w:szCs w:val="24"/>
          <w:lang w:eastAsia="cs-CZ"/>
        </w:rPr>
      </w:pP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Kdo či co způsobovalo, že se tak rychle vytrácel dříve tak silně a citlivě vnímaný vztah k suverenitě státu, jak to, že se tak rychle stávalo přirozeným naprosté i bezstarostné rezignování na cit příslušnosti k historickému domovu a vlasti, byť jinde se vzedmutí nacionalistických i rasových předsudků vycházelo </w:t>
      </w:r>
      <w:r w:rsidR="002F23D2" w:rsidRPr="00B427B8">
        <w:rPr>
          <w:rFonts w:ascii="Times New Roman" w:eastAsia="Times New Roman" w:hAnsi="Times New Roman" w:cs="Times New Roman"/>
          <w:sz w:val="24"/>
          <w:szCs w:val="24"/>
          <w:lang w:eastAsia="cs-CZ"/>
        </w:rPr>
        <w:t>v</w:t>
      </w:r>
      <w:r w:rsidRPr="00B427B8">
        <w:rPr>
          <w:rFonts w:ascii="Times New Roman" w:eastAsia="Times New Roman" w:hAnsi="Times New Roman" w:cs="Times New Roman"/>
          <w:sz w:val="24"/>
          <w:szCs w:val="24"/>
          <w:lang w:eastAsia="cs-CZ"/>
        </w:rPr>
        <w:t>stříc tak, jako nikdy dříve?</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061"/>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Kritičtí intelektuálové před vážnými nacionalistickými a separatistickými projevy důrazně varoval</w:t>
      </w:r>
      <w:r w:rsidR="005B5A9B" w:rsidRPr="00B427B8">
        <w:rPr>
          <w:rFonts w:ascii="Times New Roman" w:eastAsia="Times New Roman" w:hAnsi="Times New Roman" w:cs="Times New Roman"/>
          <w:sz w:val="24"/>
          <w:szCs w:val="24"/>
          <w:lang w:eastAsia="cs-CZ"/>
        </w:rPr>
        <w:t>i</w:t>
      </w:r>
      <w:r w:rsidRPr="00B427B8">
        <w:rPr>
          <w:rFonts w:ascii="Times New Roman" w:eastAsia="Times New Roman" w:hAnsi="Times New Roman" w:cs="Times New Roman"/>
          <w:sz w:val="24"/>
          <w:szCs w:val="24"/>
          <w:lang w:eastAsia="cs-CZ"/>
        </w:rPr>
        <w:t>, žel, bez přílišného ohlasu ve veřejnosti.</w:t>
      </w:r>
      <w:r w:rsidRPr="00B427B8">
        <w:rPr>
          <w:rFonts w:ascii="Times New Roman" w:eastAsia="Times New Roman" w:hAnsi="Times New Roman" w:cs="Times New Roman"/>
          <w:sz w:val="24"/>
          <w:szCs w:val="24"/>
          <w:vertAlign w:val="superscript"/>
          <w:lang w:eastAsia="cs-CZ"/>
        </w:rPr>
        <w:footnoteReference w:id="1062"/>
      </w:r>
      <w:r w:rsidRPr="00B427B8">
        <w:rPr>
          <w:rFonts w:ascii="Times New Roman" w:eastAsia="Times New Roman" w:hAnsi="Times New Roman" w:cs="Times New Roman"/>
          <w:sz w:val="24"/>
          <w:szCs w:val="24"/>
          <w:lang w:eastAsia="cs-CZ"/>
        </w:rPr>
        <w:t xml:space="preserve"> </w:t>
      </w:r>
      <w:r w:rsidR="005B5A9B" w:rsidRPr="00B427B8">
        <w:rPr>
          <w:rFonts w:ascii="Times New Roman" w:eastAsia="Times New Roman" w:hAnsi="Times New Roman" w:cs="Times New Roman"/>
          <w:sz w:val="24"/>
          <w:szCs w:val="24"/>
          <w:lang w:eastAsia="cs-CZ"/>
        </w:rPr>
        <w:t xml:space="preserve">Sama veřejnost, jak ukazují sociologické výzkumy, si však rozdělení nepřála, naopak, přes </w:t>
      </w:r>
      <w:r w:rsidR="005B5A9B" w:rsidRPr="00B427B8">
        <w:rPr>
          <w:rFonts w:ascii="Times New Roman" w:hAnsi="Times New Roman" w:cs="Times New Roman"/>
          <w:sz w:val="24"/>
          <w:szCs w:val="24"/>
        </w:rPr>
        <w:t xml:space="preserve">60 % obyvatel Československa si přálo uchovat celistvost země. </w:t>
      </w:r>
      <w:r w:rsidRPr="00B427B8">
        <w:rPr>
          <w:rFonts w:ascii="Times New Roman" w:eastAsia="Times New Roman" w:hAnsi="Times New Roman" w:cs="Times New Roman"/>
          <w:sz w:val="24"/>
          <w:szCs w:val="24"/>
          <w:lang w:eastAsia="cs-CZ"/>
        </w:rPr>
        <w:t xml:space="preserve">Rozdělení státu nebylo nevyhnutelně nutné a ODS v Česku a HZDS na Slovensku je </w:t>
      </w:r>
      <w:r w:rsidR="00B84C49" w:rsidRPr="00B427B8">
        <w:rPr>
          <w:rFonts w:ascii="Times New Roman" w:eastAsia="Times New Roman" w:hAnsi="Times New Roman" w:cs="Times New Roman"/>
          <w:sz w:val="24"/>
          <w:szCs w:val="24"/>
          <w:lang w:eastAsia="cs-CZ"/>
        </w:rPr>
        <w:t xml:space="preserve">ani </w:t>
      </w:r>
      <w:r w:rsidRPr="00B427B8">
        <w:rPr>
          <w:rFonts w:ascii="Times New Roman" w:eastAsia="Times New Roman" w:hAnsi="Times New Roman" w:cs="Times New Roman"/>
          <w:sz w:val="24"/>
          <w:szCs w:val="24"/>
          <w:lang w:eastAsia="cs-CZ"/>
        </w:rPr>
        <w:t xml:space="preserve">ve </w:t>
      </w:r>
      <w:r w:rsidRPr="00B427B8">
        <w:rPr>
          <w:rFonts w:ascii="Times New Roman" w:eastAsia="Times New Roman" w:hAnsi="Times New Roman" w:cs="Times New Roman"/>
          <w:sz w:val="24"/>
          <w:szCs w:val="24"/>
          <w:lang w:eastAsia="cs-CZ"/>
        </w:rPr>
        <w:lastRenderedPageBreak/>
        <w:t>svém volebním programu</w:t>
      </w:r>
      <w:r w:rsidR="00B84C49" w:rsidRPr="00B427B8">
        <w:rPr>
          <w:rFonts w:ascii="Times New Roman" w:eastAsia="Times New Roman" w:hAnsi="Times New Roman" w:cs="Times New Roman"/>
          <w:sz w:val="24"/>
          <w:szCs w:val="24"/>
          <w:lang w:eastAsia="cs-CZ"/>
        </w:rPr>
        <w:t xml:space="preserve"> neměly</w:t>
      </w:r>
      <w:r w:rsidRPr="00B427B8">
        <w:rPr>
          <w:rFonts w:ascii="Times New Roman" w:eastAsia="Times New Roman" w:hAnsi="Times New Roman" w:cs="Times New Roman"/>
          <w:sz w:val="24"/>
          <w:szCs w:val="24"/>
          <w:lang w:eastAsia="cs-CZ"/>
        </w:rPr>
        <w:t>. Státní uspořádání Československa bylo obětováno energickému tažení pravice za co největší kořistí moci.</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063"/>
      </w:r>
      <w:r w:rsidRPr="00B427B8">
        <w:rPr>
          <w:rFonts w:ascii="Times New Roman" w:eastAsia="Times New Roman" w:hAnsi="Times New Roman" w:cs="Times New Roman"/>
          <w:sz w:val="24"/>
          <w:szCs w:val="24"/>
          <w:lang w:eastAsia="cs-CZ"/>
        </w:rPr>
        <w:t xml:space="preserve"> </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Režimní propaganda prohlašovala, že se československý stát jako umělý, neživotný útvar rozpadl sám. Důvody rozchodu však nebyly v „umělosti“ soustátí a v „problematickém“ federativním uspořádání. Byly zakládány podstatně hlouběji v záměrech velmocí o nové globální mocenskopolitické uspořádání. V činnosti všech polistopadových vlád v ČR se obrazil nejen amatérismus a diletantství netrpělivých politiků (Z. Jičínský), ale i provinciální český zahraničně politický, pravičácký radikalismus, který využíval znovu probouzených představ o slovenské otázce z meziválečné republiky. Hru vedoucích představitelé dvou nejsilnějších politických stran či hnutí v ČR a SR podporovala značná redukce obranných mechanismů v široké veřejnosti proti jejich svévoli.</w:t>
      </w:r>
    </w:p>
    <w:p w:rsidR="00D873AB" w:rsidRPr="00B427B8" w:rsidRDefault="00D873AB" w:rsidP="00573C39">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Nepožadovala je většina českého a slovenského národa a z vládních garnitur o ně usilovala jen jejich konzervativní část. Rozhodnutí bylo přijato v kabinetech, bez vyjádření veřejnosti, bez referenda.</w:t>
      </w:r>
      <w:r w:rsidRPr="00B427B8">
        <w:rPr>
          <w:rFonts w:ascii="Times New Roman" w:hAnsi="Times New Roman" w:cs="Times New Roman"/>
          <w:sz w:val="24"/>
          <w:szCs w:val="24"/>
          <w:vertAlign w:val="superscript"/>
        </w:rPr>
        <w:footnoteReference w:id="1064"/>
      </w:r>
      <w:r w:rsidRPr="00B427B8">
        <w:rPr>
          <w:rFonts w:ascii="Times New Roman" w:hAnsi="Times New Roman" w:cs="Times New Roman"/>
          <w:sz w:val="24"/>
          <w:szCs w:val="24"/>
        </w:rPr>
        <w:t xml:space="preserve"> </w:t>
      </w:r>
    </w:p>
    <w:p w:rsidR="00D873AB" w:rsidRPr="00B427B8" w:rsidRDefault="00D873AB" w:rsidP="00573C39">
      <w:pPr>
        <w:spacing w:line="240" w:lineRule="auto"/>
        <w:ind w:right="1152" w:firstLine="540"/>
        <w:jc w:val="both"/>
        <w:rPr>
          <w:rFonts w:ascii="Times New Roman" w:eastAsia="Times New Roman" w:hAnsi="Times New Roman" w:cs="Times New Roman"/>
          <w:sz w:val="24"/>
          <w:szCs w:val="24"/>
        </w:rPr>
      </w:pPr>
      <w:r w:rsidRPr="00B427B8">
        <w:rPr>
          <w:rFonts w:ascii="Times New Roman" w:hAnsi="Times New Roman" w:cs="Times New Roman"/>
          <w:sz w:val="24"/>
          <w:szCs w:val="24"/>
        </w:rPr>
        <w:t>Bylo výhodné jen pro novou elitu: k dispozici byl nejen veškerý státní majetek národní části, ale i několik tisíc nových státních a stranických, dobře placených funkcí.</w:t>
      </w:r>
    </w:p>
    <w:p w:rsidR="005B5A9B" w:rsidRPr="00B427B8" w:rsidRDefault="00D873AB" w:rsidP="00B84C4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V. Klaus se pokusil vyložit důvody rozbití jednotného státu, který po staletích blízké národy spojil, stanovisky určité části slovenského národa. Údajně se nemohla smířit s pomyšlením, že by měla být v jakémkoli soustátí kvantitativně menším národem. Z lehkomyslného jednání obvinil druhou stranu, když poukázal na komplex politiků „toužících hrát první housle ve svém vlastním státním útvaru“.</w:t>
      </w:r>
      <w:r w:rsidRPr="00B427B8">
        <w:rPr>
          <w:rFonts w:ascii="Times New Roman" w:eastAsia="MS Mincho" w:hAnsi="Times New Roman" w:cs="Times New Roman"/>
          <w:sz w:val="24"/>
          <w:szCs w:val="24"/>
          <w:vertAlign w:val="superscript"/>
        </w:rPr>
        <w:footnoteReference w:id="1065"/>
      </w:r>
      <w:r w:rsidRPr="00B427B8">
        <w:rPr>
          <w:rFonts w:ascii="Times New Roman" w:eastAsia="MS Mincho" w:hAnsi="Times New Roman" w:cs="Times New Roman"/>
          <w:sz w:val="24"/>
          <w:szCs w:val="24"/>
        </w:rPr>
        <w:t xml:space="preserve"> </w:t>
      </w:r>
      <w:r w:rsidR="005B5A9B" w:rsidRPr="00B427B8">
        <w:rPr>
          <w:rFonts w:ascii="Times New Roman" w:hAnsi="Times New Roman" w:cs="Times New Roman"/>
          <w:sz w:val="24"/>
          <w:szCs w:val="24"/>
        </w:rPr>
        <w:t xml:space="preserve">Představitelé Slovenska </w:t>
      </w:r>
      <w:r w:rsidR="00B84C49" w:rsidRPr="00B427B8">
        <w:rPr>
          <w:rFonts w:ascii="Times New Roman" w:hAnsi="Times New Roman" w:cs="Times New Roman"/>
          <w:sz w:val="24"/>
          <w:szCs w:val="24"/>
        </w:rPr>
        <w:t xml:space="preserve">(HZDS V. Mečiara) </w:t>
      </w:r>
      <w:r w:rsidR="005B5A9B" w:rsidRPr="00B427B8">
        <w:rPr>
          <w:rFonts w:ascii="Times New Roman" w:hAnsi="Times New Roman" w:cs="Times New Roman"/>
          <w:sz w:val="24"/>
          <w:szCs w:val="24"/>
        </w:rPr>
        <w:t xml:space="preserve">si </w:t>
      </w:r>
      <w:r w:rsidR="00B84C49" w:rsidRPr="00B427B8">
        <w:rPr>
          <w:rFonts w:ascii="Times New Roman" w:hAnsi="Times New Roman" w:cs="Times New Roman"/>
          <w:sz w:val="24"/>
          <w:szCs w:val="24"/>
        </w:rPr>
        <w:t xml:space="preserve">však </w:t>
      </w:r>
      <w:r w:rsidR="005B5A9B" w:rsidRPr="00B427B8">
        <w:rPr>
          <w:rFonts w:ascii="Times New Roman" w:hAnsi="Times New Roman" w:cs="Times New Roman"/>
          <w:sz w:val="24"/>
          <w:szCs w:val="24"/>
        </w:rPr>
        <w:t xml:space="preserve">zprvu </w:t>
      </w:r>
      <w:r w:rsidR="00B84C49" w:rsidRPr="00B427B8">
        <w:rPr>
          <w:rFonts w:ascii="Times New Roman" w:hAnsi="Times New Roman" w:cs="Times New Roman"/>
          <w:sz w:val="24"/>
          <w:szCs w:val="24"/>
        </w:rPr>
        <w:t xml:space="preserve">pouze </w:t>
      </w:r>
      <w:r w:rsidR="005B5A9B" w:rsidRPr="00B427B8">
        <w:rPr>
          <w:rFonts w:ascii="Times New Roman" w:hAnsi="Times New Roman" w:cs="Times New Roman"/>
          <w:sz w:val="24"/>
          <w:szCs w:val="24"/>
        </w:rPr>
        <w:t>přáli vytvořit konfederaci</w:t>
      </w:r>
      <w:r w:rsidR="00B84C49" w:rsidRPr="00B427B8">
        <w:rPr>
          <w:rFonts w:ascii="Times New Roman" w:hAnsi="Times New Roman" w:cs="Times New Roman"/>
          <w:sz w:val="24"/>
          <w:szCs w:val="24"/>
        </w:rPr>
        <w:t>.</w:t>
      </w:r>
    </w:p>
    <w:p w:rsidR="00D873AB" w:rsidRPr="00B427B8" w:rsidRDefault="00D873AB" w:rsidP="004D2973">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ODS </w:t>
      </w:r>
      <w:r w:rsidR="001F0996" w:rsidRPr="00B427B8">
        <w:rPr>
          <w:rFonts w:ascii="Times New Roman" w:eastAsia="MS Mincho" w:hAnsi="Times New Roman" w:cs="Times New Roman"/>
          <w:sz w:val="24"/>
          <w:szCs w:val="24"/>
        </w:rPr>
        <w:t>ale měla své důvody. P</w:t>
      </w:r>
      <w:r w:rsidRPr="00B427B8">
        <w:rPr>
          <w:rFonts w:ascii="Times New Roman" w:eastAsia="MS Mincho" w:hAnsi="Times New Roman" w:cs="Times New Roman"/>
          <w:sz w:val="24"/>
          <w:szCs w:val="24"/>
        </w:rPr>
        <w:t>ožadovala</w:t>
      </w:r>
      <w:r w:rsidR="001F0996" w:rsidRPr="00B427B8">
        <w:rPr>
          <w:rFonts w:ascii="Times New Roman" w:eastAsia="MS Mincho" w:hAnsi="Times New Roman" w:cs="Times New Roman"/>
          <w:sz w:val="24"/>
          <w:szCs w:val="24"/>
        </w:rPr>
        <w:t xml:space="preserve"> především</w:t>
      </w:r>
      <w:r w:rsidRPr="00B427B8">
        <w:rPr>
          <w:rFonts w:ascii="Times New Roman" w:eastAsia="MS Mincho" w:hAnsi="Times New Roman" w:cs="Times New Roman"/>
          <w:sz w:val="24"/>
          <w:szCs w:val="24"/>
        </w:rPr>
        <w:t>, aby Slovensko přijalo model „radikální“ reformy, který prosazovala v českých zemích. Prohlašovala, že „musí existovat společná vůle reformu rázně a efektivně uskutečňovat“.</w:t>
      </w:r>
      <w:r w:rsidRPr="00B427B8">
        <w:rPr>
          <w:rFonts w:ascii="Times New Roman" w:eastAsia="MS Mincho" w:hAnsi="Times New Roman" w:cs="Times New Roman"/>
          <w:sz w:val="24"/>
          <w:szCs w:val="24"/>
          <w:vertAlign w:val="superscript"/>
        </w:rPr>
        <w:footnoteReference w:id="1066"/>
      </w:r>
      <w:r w:rsidRPr="00B427B8">
        <w:rPr>
          <w:rFonts w:ascii="Times New Roman" w:eastAsia="MS Mincho" w:hAnsi="Times New Roman" w:cs="Times New Roman"/>
          <w:sz w:val="24"/>
          <w:szCs w:val="24"/>
        </w:rPr>
        <w:t xml:space="preserve"> Rázně a efektivně znamenalo zbavit se váhání různých slovenských uskupení nad bezvýhradným akceptováním neoliberální, „thatcherovské“ ideologie a politiky</w:t>
      </w:r>
      <w:r w:rsidR="00B84C49" w:rsidRPr="00B427B8">
        <w:rPr>
          <w:rFonts w:ascii="Times New Roman" w:eastAsia="MS Mincho" w:hAnsi="Times New Roman" w:cs="Times New Roman"/>
          <w:sz w:val="24"/>
          <w:szCs w:val="24"/>
        </w:rPr>
        <w:t>, kterou chtěla</w:t>
      </w:r>
      <w:r w:rsidR="001F0996" w:rsidRPr="00B427B8">
        <w:rPr>
          <w:rFonts w:ascii="Times New Roman" w:eastAsia="MS Mincho" w:hAnsi="Times New Roman" w:cs="Times New Roman"/>
          <w:sz w:val="24"/>
          <w:szCs w:val="24"/>
        </w:rPr>
        <w:t xml:space="preserve"> tato uskupení korigovat. To byl i hlavní důvod, proč </w:t>
      </w:r>
      <w:r w:rsidRPr="00B427B8">
        <w:rPr>
          <w:rFonts w:ascii="Times New Roman" w:eastAsia="MS Mincho" w:hAnsi="Times New Roman" w:cs="Times New Roman"/>
          <w:sz w:val="24"/>
          <w:szCs w:val="24"/>
        </w:rPr>
        <w:t xml:space="preserve">ODS vedená V. Klausem </w:t>
      </w:r>
      <w:r w:rsidR="001F0996" w:rsidRPr="00B427B8">
        <w:rPr>
          <w:rFonts w:ascii="Times New Roman" w:eastAsia="MS Mincho" w:hAnsi="Times New Roman" w:cs="Times New Roman"/>
          <w:sz w:val="24"/>
          <w:szCs w:val="24"/>
        </w:rPr>
        <w:t xml:space="preserve">odmítla </w:t>
      </w:r>
      <w:r w:rsidRPr="00B427B8">
        <w:rPr>
          <w:rFonts w:ascii="Times New Roman" w:eastAsia="MS Mincho" w:hAnsi="Times New Roman" w:cs="Times New Roman"/>
          <w:sz w:val="24"/>
          <w:szCs w:val="24"/>
        </w:rPr>
        <w:t xml:space="preserve">i pokusy o konfederaci. </w:t>
      </w:r>
    </w:p>
    <w:p w:rsidR="00D873AB" w:rsidRPr="00B427B8" w:rsidRDefault="00D873AB" w:rsidP="001258D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Osudový proces opětného rozchodu dvou velice blízkých národů, které se po staletích odluky dokázaly v roce 1918 opět spojit, začal zdánlivou trivialitou, polemikou o pomlčce v názvu Československa. Byl pouhou roznětkou spontánního nacionalistického výbuchu, který překvapil mnohé profesionální politiky, včetně </w:t>
      </w:r>
      <w:r w:rsidR="00EB12D2" w:rsidRPr="00B427B8">
        <w:rPr>
          <w:rFonts w:ascii="Times New Roman" w:eastAsia="Times New Roman" w:hAnsi="Times New Roman" w:cs="Times New Roman"/>
          <w:sz w:val="24"/>
          <w:szCs w:val="24"/>
          <w:lang w:eastAsia="cs-CZ"/>
        </w:rPr>
        <w:t>velice mnoha obyvatel Česka</w:t>
      </w:r>
      <w:r w:rsidRPr="00B427B8">
        <w:rPr>
          <w:rFonts w:ascii="Times New Roman" w:eastAsia="Times New Roman" w:hAnsi="Times New Roman" w:cs="Times New Roman"/>
          <w:sz w:val="24"/>
          <w:szCs w:val="24"/>
          <w:lang w:eastAsia="cs-CZ"/>
        </w:rPr>
        <w:t>, kteří si svůj vlastní nacionalismus neuvědomovali a nepřipouštěli.</w:t>
      </w:r>
      <w:r w:rsidRPr="00B427B8">
        <w:rPr>
          <w:rFonts w:ascii="Times New Roman" w:eastAsia="Times New Roman" w:hAnsi="Times New Roman" w:cs="Times New Roman"/>
          <w:sz w:val="24"/>
          <w:szCs w:val="24"/>
          <w:vertAlign w:val="superscript"/>
          <w:lang w:eastAsia="cs-CZ"/>
        </w:rPr>
        <w:footnoteReference w:id="1067"/>
      </w:r>
      <w:r w:rsidRPr="00B427B8">
        <w:rPr>
          <w:rFonts w:ascii="Times New Roman" w:eastAsia="Times New Roman" w:hAnsi="Times New Roman" w:cs="Times New Roman"/>
          <w:sz w:val="24"/>
          <w:szCs w:val="24"/>
          <w:lang w:eastAsia="cs-CZ"/>
        </w:rPr>
        <w:t xml:space="preserve"> Motiv odpovídal duchu poměrů, který se tak rychle po listopadovém převratu prosadil. Pro mnohé v českých zemích byl dostatečnou motivací zájem skončit s transferem značných finančních prostředků z Čech do méně vyvinutého a v různých regionech dosud zaostávajícího Slovenska.</w:t>
      </w:r>
    </w:p>
    <w:p w:rsidR="00D873AB" w:rsidRPr="00B427B8" w:rsidRDefault="00D873AB" w:rsidP="001258D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Tlak na rozdělení vycházel především od Klausovy skupiny, která tak reagovala na neochotu vedení Slovenské republiky, jež odmítalo převádět na Slovensko bez dalšího klausovský neoliberalismus.</w:t>
      </w:r>
      <w:r w:rsidRPr="00B427B8">
        <w:rPr>
          <w:rFonts w:ascii="Times New Roman" w:eastAsia="Times New Roman" w:hAnsi="Times New Roman" w:cs="Times New Roman"/>
          <w:sz w:val="24"/>
          <w:szCs w:val="24"/>
          <w:vertAlign w:val="superscript"/>
          <w:lang w:eastAsia="cs-CZ"/>
        </w:rPr>
        <w:footnoteReference w:id="1068"/>
      </w:r>
      <w:r w:rsidRPr="00B427B8">
        <w:rPr>
          <w:rFonts w:ascii="Times New Roman" w:eastAsia="Times New Roman" w:hAnsi="Times New Roman" w:cs="Times New Roman"/>
          <w:sz w:val="24"/>
          <w:szCs w:val="24"/>
          <w:lang w:eastAsia="cs-CZ"/>
        </w:rPr>
        <w:t xml:space="preserve"> O jistě zdrženlivosti slovenské reprezentace svědčí jak výroky Jána Čarnogurského, tak Vladimíra Mečiara.</w:t>
      </w:r>
      <w:r w:rsidRPr="00B427B8">
        <w:rPr>
          <w:rFonts w:ascii="Times New Roman" w:eastAsia="Times New Roman" w:hAnsi="Times New Roman" w:cs="Times New Roman"/>
          <w:sz w:val="24"/>
          <w:szCs w:val="24"/>
          <w:vertAlign w:val="superscript"/>
          <w:lang w:eastAsia="cs-CZ"/>
        </w:rPr>
        <w:footnoteReference w:id="1069"/>
      </w:r>
      <w:r w:rsidRPr="00B427B8">
        <w:rPr>
          <w:rFonts w:ascii="Times New Roman" w:eastAsia="Times New Roman" w:hAnsi="Times New Roman" w:cs="Times New Roman"/>
          <w:sz w:val="24"/>
          <w:szCs w:val="24"/>
          <w:lang w:eastAsia="cs-CZ"/>
        </w:rPr>
        <w:t xml:space="preserve"> Vladimír Mečiar dával najevo nesouhlas s přílišným umenšováním významu státu ve vztahu k úloze trhu.</w:t>
      </w:r>
      <w:r w:rsidRPr="00B427B8">
        <w:rPr>
          <w:rFonts w:ascii="Times New Roman" w:eastAsia="Times New Roman" w:hAnsi="Times New Roman" w:cs="Times New Roman"/>
          <w:sz w:val="24"/>
          <w:szCs w:val="24"/>
          <w:vertAlign w:val="superscript"/>
          <w:lang w:eastAsia="cs-CZ"/>
        </w:rPr>
        <w:footnoteReference w:id="1070"/>
      </w:r>
    </w:p>
    <w:p w:rsidR="00D873AB" w:rsidRPr="00B427B8" w:rsidRDefault="00D873AB"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Tehdejší hradní mluvčí, Michal Žantovský, považoval za potřebné přilít do nadějně se rozhořívajícího plaménku trochu oleje, když naznačoval dokonce cosi o koalici vývoji se zpěčujících nostalgiků, komunistů s tisovci.</w:t>
      </w:r>
      <w:r w:rsidRPr="00B427B8">
        <w:rPr>
          <w:rFonts w:ascii="Times New Roman" w:eastAsia="Times New Roman" w:hAnsi="Times New Roman" w:cs="Times New Roman"/>
          <w:sz w:val="24"/>
          <w:szCs w:val="24"/>
          <w:vertAlign w:val="superscript"/>
          <w:lang w:eastAsia="cs-CZ"/>
        </w:rPr>
        <w:footnoteReference w:id="1071"/>
      </w:r>
      <w:r w:rsidRPr="00B427B8">
        <w:rPr>
          <w:rFonts w:ascii="Times New Roman" w:eastAsia="Times New Roman" w:hAnsi="Times New Roman" w:cs="Times New Roman"/>
          <w:sz w:val="24"/>
          <w:szCs w:val="24"/>
          <w:lang w:eastAsia="cs-CZ"/>
        </w:rPr>
        <w:t xml:space="preserve"> Skutečně názorná ilustrace úrovně tehdejších předních českých politiků!</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Politici jednali a rozhodovali, ale lidu v českých zemích a na Slovensku se nikdo neptal a hlasy kritických intelektuálů zanikaly v ohlušujícím halasu, který tropili režimní propagandisté.</w:t>
      </w:r>
      <w:r w:rsidRPr="00B427B8">
        <w:rPr>
          <w:rFonts w:ascii="Times New Roman" w:hAnsi="Times New Roman" w:cs="Times New Roman"/>
          <w:sz w:val="24"/>
          <w:szCs w:val="24"/>
          <w:vertAlign w:val="superscript"/>
        </w:rPr>
        <w:footnoteReference w:id="1072"/>
      </w:r>
      <w:r w:rsidRPr="00B427B8">
        <w:rPr>
          <w:rFonts w:ascii="Times New Roman" w:hAnsi="Times New Roman" w:cs="Times New Roman"/>
          <w:sz w:val="24"/>
          <w:szCs w:val="24"/>
        </w:rPr>
        <w:t xml:space="preserve"> Myšlenka referenda byla rázně odmítnuta, protože průzkumy veřejného mínění opakovaně ukazovaly, že většina občanů Československa si rozbití federace nepřála.</w:t>
      </w:r>
      <w:r w:rsidRPr="00B427B8">
        <w:rPr>
          <w:rFonts w:ascii="Times New Roman" w:hAnsi="Times New Roman" w:cs="Times New Roman"/>
          <w:sz w:val="24"/>
          <w:szCs w:val="24"/>
          <w:vertAlign w:val="superscript"/>
        </w:rPr>
        <w:footnoteReference w:id="1073"/>
      </w:r>
      <w:r w:rsidRPr="00B427B8">
        <w:rPr>
          <w:rFonts w:ascii="Times New Roman" w:hAnsi="Times New Roman" w:cs="Times New Roman"/>
          <w:sz w:val="24"/>
          <w:szCs w:val="24"/>
        </w:rPr>
        <w:t xml:space="preserve">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Vláda jednala zcela svévolně a národ postavila před hotovou věc;</w:t>
      </w:r>
      <w:r w:rsidRPr="00B427B8">
        <w:rPr>
          <w:rFonts w:ascii="Times New Roman" w:hAnsi="Times New Roman" w:cs="Times New Roman"/>
          <w:sz w:val="24"/>
          <w:szCs w:val="24"/>
          <w:vertAlign w:val="superscript"/>
        </w:rPr>
        <w:footnoteReference w:id="1074"/>
      </w:r>
      <w:r w:rsidRPr="00B427B8">
        <w:rPr>
          <w:rFonts w:ascii="Times New Roman" w:hAnsi="Times New Roman" w:cs="Times New Roman"/>
          <w:sz w:val="24"/>
          <w:szCs w:val="24"/>
        </w:rPr>
        <w:t xml:space="preserve"> Československo bylo jako jeden z prvých států středovýchodní Evropy vtaženo do procesu balkanizace. V té souvislosti byl dočasně oživen i moravský regionalismus.</w:t>
      </w:r>
      <w:r w:rsidRPr="00B427B8">
        <w:rPr>
          <w:rFonts w:ascii="Times New Roman" w:hAnsi="Times New Roman" w:cs="Times New Roman"/>
          <w:sz w:val="24"/>
          <w:szCs w:val="24"/>
          <w:vertAlign w:val="superscript"/>
        </w:rPr>
        <w:footnoteReference w:id="1075"/>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Otřes a rozpad československého státu znovu aktualizoval historicky tak často diskutovanou </w:t>
      </w:r>
      <w:r w:rsidRPr="00B427B8">
        <w:rPr>
          <w:rFonts w:ascii="Times New Roman" w:eastAsia="Times New Roman" w:hAnsi="Times New Roman" w:cs="Times New Roman"/>
          <w:b/>
          <w:bCs/>
          <w:i/>
          <w:iCs/>
          <w:sz w:val="24"/>
          <w:szCs w:val="24"/>
          <w:lang w:eastAsia="cs-CZ"/>
        </w:rPr>
        <w:t>„českou otázku“</w:t>
      </w:r>
      <w:r w:rsidRPr="00B427B8">
        <w:rPr>
          <w:rFonts w:ascii="Times New Roman" w:eastAsia="Times New Roman" w:hAnsi="Times New Roman" w:cs="Times New Roman"/>
          <w:b/>
          <w:bCs/>
          <w:iCs/>
          <w:sz w:val="24"/>
          <w:szCs w:val="24"/>
          <w:lang w:eastAsia="cs-CZ"/>
        </w:rPr>
        <w:t>:</w:t>
      </w:r>
      <w:r w:rsidRPr="00B427B8">
        <w:rPr>
          <w:rFonts w:ascii="Times New Roman" w:eastAsia="Times New Roman" w:hAnsi="Times New Roman" w:cs="Times New Roman"/>
          <w:sz w:val="24"/>
          <w:szCs w:val="24"/>
          <w:lang w:eastAsia="cs-CZ"/>
        </w:rPr>
        <w:t xml:space="preserve"> Jaký je vůbec smysl existence českého národa a jeho samostatné státnosti? Po „novém reflektování“ českých dějin volal i Miloš Zeman.</w:t>
      </w:r>
      <w:r w:rsidRPr="00B427B8">
        <w:rPr>
          <w:rFonts w:ascii="Times New Roman" w:eastAsia="Times New Roman" w:hAnsi="Times New Roman" w:cs="Times New Roman"/>
          <w:sz w:val="24"/>
          <w:szCs w:val="24"/>
          <w:vertAlign w:val="superscript"/>
          <w:lang w:eastAsia="cs-CZ"/>
        </w:rPr>
        <w:footnoteReference w:id="1076"/>
      </w:r>
      <w:r w:rsidRPr="00B427B8">
        <w:rPr>
          <w:rFonts w:ascii="Times New Roman" w:eastAsia="Times New Roman" w:hAnsi="Times New Roman" w:cs="Times New Roman"/>
          <w:sz w:val="24"/>
          <w:szCs w:val="24"/>
          <w:lang w:eastAsia="cs-CZ"/>
        </w:rPr>
        <w:t xml:space="preserve"> Ani u něho se však nestalo základem řešení Masarykovo historické zdůvodnění české státnosti v duchu dějů, jak je postihl ve svých Dějinách František Palacký a obhajoval Karel Havlíček Borovský, byť ke „kombinaci (cynického) pragmatismu s (planým) moralizátorstvím“ (K. Kosík), jako mnozí další nedospěl.</w:t>
      </w:r>
      <w:r w:rsidRPr="00B427B8">
        <w:rPr>
          <w:rFonts w:ascii="Times New Roman" w:eastAsia="Times New Roman" w:hAnsi="Times New Roman" w:cs="Times New Roman"/>
          <w:sz w:val="24"/>
          <w:szCs w:val="24"/>
          <w:vertAlign w:val="superscript"/>
          <w:lang w:eastAsia="cs-CZ"/>
        </w:rPr>
        <w:footnoteReference w:id="1077"/>
      </w:r>
    </w:p>
    <w:p w:rsidR="00D873AB" w:rsidRPr="00B427B8" w:rsidRDefault="00D873AB"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Nově byla hledána v pokoření se před vnější silou, ve službičkování komukoli. Dokonce se znovu oživily úvahy, zda by nebylo konec konců v zájmu toho, abychom „drželi krok s civilizačním vývojem“, nechat místo snah o národní obrození a sebeurčení postupovat bez zábran proces germanizace české kotliny. Takové tápání se pak projevilo i ve výkyvech zahraniční politiky.</w:t>
      </w:r>
    </w:p>
    <w:p w:rsidR="002927CF" w:rsidRPr="00B427B8" w:rsidRDefault="002927CF" w:rsidP="00573C39">
      <w:pPr>
        <w:spacing w:line="240" w:lineRule="auto"/>
        <w:ind w:right="1152" w:firstLine="567"/>
        <w:jc w:val="both"/>
        <w:rPr>
          <w:rFonts w:ascii="Times New Roman" w:hAnsi="Times New Roman" w:cs="Times New Roman"/>
          <w:sz w:val="24"/>
          <w:szCs w:val="24"/>
        </w:rPr>
      </w:pPr>
    </w:p>
    <w:p w:rsidR="00D873AB" w:rsidRPr="00B427B8" w:rsidRDefault="00D873AB" w:rsidP="00573C39">
      <w:pPr>
        <w:keepNext/>
        <w:keepLines/>
        <w:spacing w:before="480" w:after="0" w:line="240" w:lineRule="auto"/>
        <w:ind w:right="1152"/>
        <w:jc w:val="both"/>
        <w:outlineLvl w:val="0"/>
        <w:rPr>
          <w:rFonts w:ascii="Times New Roman" w:eastAsiaTheme="majorEastAsia" w:hAnsi="Times New Roman" w:cs="Times New Roman"/>
          <w:b/>
          <w:bCs/>
          <w:sz w:val="24"/>
          <w:szCs w:val="24"/>
        </w:rPr>
      </w:pPr>
      <w:r w:rsidRPr="00B427B8">
        <w:rPr>
          <w:rFonts w:ascii="Times New Roman" w:eastAsiaTheme="majorEastAsia" w:hAnsi="Times New Roman" w:cs="Times New Roman"/>
          <w:b/>
          <w:bCs/>
          <w:sz w:val="24"/>
          <w:szCs w:val="24"/>
        </w:rPr>
        <w:t>3. Úloha složek státní moci</w:t>
      </w:r>
    </w:p>
    <w:p w:rsidR="002927CF" w:rsidRPr="00B427B8" w:rsidRDefault="002927CF" w:rsidP="004B7E66">
      <w:pPr>
        <w:spacing w:after="0" w:line="240" w:lineRule="auto"/>
        <w:ind w:left="1701" w:right="1134"/>
        <w:jc w:val="both"/>
        <w:rPr>
          <w:rFonts w:ascii="Times New Roman" w:hAnsi="Times New Roman" w:cs="Times New Roman"/>
          <w:sz w:val="20"/>
          <w:szCs w:val="20"/>
        </w:rPr>
      </w:pPr>
    </w:p>
    <w:p w:rsidR="004B7E66" w:rsidRPr="00B427B8" w:rsidRDefault="004B7E66" w:rsidP="004B7E66">
      <w:pPr>
        <w:spacing w:after="0" w:line="240" w:lineRule="auto"/>
        <w:ind w:left="1701" w:right="1134"/>
        <w:jc w:val="both"/>
        <w:rPr>
          <w:rFonts w:ascii="Times New Roman" w:hAnsi="Times New Roman" w:cs="Times New Roman"/>
          <w:sz w:val="20"/>
          <w:szCs w:val="20"/>
        </w:rPr>
      </w:pPr>
      <w:r w:rsidRPr="00B427B8">
        <w:rPr>
          <w:rFonts w:ascii="Times New Roman" w:hAnsi="Times New Roman" w:cs="Times New Roman"/>
          <w:sz w:val="20"/>
          <w:szCs w:val="20"/>
        </w:rPr>
        <w:t>„Jestliže je stát zaměňován s občanskou společností a jeho určení kladeno do bezpečnosti a ochrany vlastnictví a osobní svobody, pak je zájem jednotlivců jako takových posledním účelem, k němuž jsou sjednoceni, a vyplývá z něho rovněž, že být členem státu je něco libovolného. Avšak stát má zcela jiný vztah k individuu: tím, že stát je objektivním duchem, má individuum samo objektivitu, pravdu a mravnost jen tehdy, jestliže je jeho členem</w:t>
      </w:r>
      <w:r w:rsidR="00F265C2" w:rsidRPr="00B427B8">
        <w:rPr>
          <w:rFonts w:ascii="Times New Roman" w:hAnsi="Times New Roman" w:cs="Times New Roman"/>
          <w:sz w:val="20"/>
          <w:szCs w:val="20"/>
        </w:rPr>
        <w:t>…</w:t>
      </w:r>
      <w:r w:rsidRPr="00B427B8">
        <w:rPr>
          <w:rFonts w:ascii="Times New Roman" w:hAnsi="Times New Roman" w:cs="Times New Roman"/>
          <w:sz w:val="20"/>
          <w:szCs w:val="20"/>
        </w:rPr>
        <w:t>(G.</w:t>
      </w:r>
      <w:r w:rsidR="001E5520" w:rsidRPr="00B427B8">
        <w:rPr>
          <w:rFonts w:ascii="Times New Roman" w:hAnsi="Times New Roman" w:cs="Times New Roman"/>
          <w:sz w:val="20"/>
          <w:szCs w:val="20"/>
        </w:rPr>
        <w:t xml:space="preserve"> </w:t>
      </w:r>
      <w:r w:rsidRPr="00B427B8">
        <w:rPr>
          <w:rFonts w:ascii="Times New Roman" w:hAnsi="Times New Roman" w:cs="Times New Roman"/>
          <w:sz w:val="20"/>
          <w:szCs w:val="20"/>
        </w:rPr>
        <w:t>W. Hegel)</w:t>
      </w:r>
      <w:r w:rsidR="00762E05" w:rsidRPr="00B427B8">
        <w:rPr>
          <w:rStyle w:val="Znakapoznpodarou"/>
          <w:rFonts w:ascii="Times New Roman" w:hAnsi="Times New Roman" w:cs="Times New Roman"/>
          <w:sz w:val="20"/>
          <w:szCs w:val="20"/>
        </w:rPr>
        <w:footnoteReference w:id="1078"/>
      </w:r>
      <w:r w:rsidRPr="00B427B8">
        <w:rPr>
          <w:rFonts w:ascii="Times New Roman" w:hAnsi="Times New Roman" w:cs="Times New Roman"/>
          <w:sz w:val="20"/>
          <w:szCs w:val="20"/>
        </w:rPr>
        <w:t xml:space="preserve"> </w:t>
      </w:r>
    </w:p>
    <w:p w:rsidR="004B7E66" w:rsidRPr="00B427B8" w:rsidRDefault="004B7E66" w:rsidP="004B7E66">
      <w:pPr>
        <w:spacing w:after="0" w:line="240" w:lineRule="auto"/>
        <w:ind w:right="1134"/>
        <w:jc w:val="both"/>
        <w:rPr>
          <w:rFonts w:ascii="Times New Roman" w:hAnsi="Times New Roman" w:cs="Times New Roman"/>
          <w:b/>
          <w:sz w:val="24"/>
          <w:szCs w:val="24"/>
        </w:rPr>
      </w:pPr>
    </w:p>
    <w:p w:rsidR="00D873AB" w:rsidRPr="00B427B8" w:rsidRDefault="00D873AB"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lastRenderedPageBreak/>
        <w:t>„Deetatizace“ a posluhování nové buržoazii</w:t>
      </w:r>
    </w:p>
    <w:p w:rsidR="001258D1" w:rsidRPr="00B427B8" w:rsidRDefault="001258D1" w:rsidP="00573C39">
      <w:pPr>
        <w:spacing w:after="0" w:line="240" w:lineRule="auto"/>
        <w:ind w:right="1152" w:firstLine="567"/>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Při startu transformace a v průběhu kapitalistické restaurace bylo státu jednoznačně uloženo: nekontrolovat „výstřednosti“ zájmů nepatrných a mocných menšin, umožnit vznik skupiny novodobých zbohatlíků, nové buržoazie a ukázněně jim všemožně sloužit. Došlo k propojení vlastnické, podnikatelské a bankovní a politické, státní struktury.</w:t>
      </w:r>
      <w:r w:rsidR="005A1589" w:rsidRPr="00B427B8">
        <w:rPr>
          <w:rFonts w:ascii="Times New Roman" w:hAnsi="Times New Roman" w:cs="Times New Roman"/>
          <w:sz w:val="24"/>
          <w:szCs w:val="24"/>
        </w:rPr>
        <w:t xml:space="preserve"> </w:t>
      </w:r>
      <w:r w:rsidR="006C0E9D" w:rsidRPr="00B427B8">
        <w:rPr>
          <w:rFonts w:ascii="Times New Roman" w:hAnsi="Times New Roman" w:cs="Times New Roman"/>
          <w:sz w:val="24"/>
          <w:szCs w:val="24"/>
        </w:rPr>
        <w:t xml:space="preserve">Iluze o průhledné a otevřené politice se nenaplnily, stát se po Listopadu 89 stával nejen v mnoha oblastech pro občany nejen neprůhledným a nefunkčním, ale dokonce pro ně i hrozbou.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Sociálně liberální a sociálně demokratický model „korporativního“ státu, vymezující větší prostor občanskému živlu, s bočními výpady k „nepolitické politice“, se v počátečním období transformace v České republice neprosadil. Přednost byla dána velice účelovému postupu, který zemi posouval pod vliv velkopodnikatelů a budoval mocenské pozice v zájmu pacifikace a zastrašování obrovské většiny.</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Dělo se tak a děje pod heslem „deetatizace“, využívaného proti doporučením a požadavkům obnovit či zvýšit úroveň sociálně odpovědného jednání státu.</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 Klaus vymezil rozhodující funkce státu jednoznačně. Nejprve varoval: „Buď udržíme dnešní trend deetatizace, nebo se vrátíme k systému privilegií, výhod a diskriminací a díky tomu k systému silného a stále silnějšího státu“.</w:t>
      </w:r>
      <w:r w:rsidRPr="00B427B8">
        <w:rPr>
          <w:rFonts w:ascii="Times New Roman" w:eastAsia="MS Mincho" w:hAnsi="Times New Roman" w:cs="Times New Roman"/>
          <w:sz w:val="24"/>
          <w:szCs w:val="24"/>
          <w:vertAlign w:val="superscript"/>
        </w:rPr>
        <w:footnoteReference w:id="1079"/>
      </w:r>
      <w:r w:rsidRPr="00B427B8">
        <w:rPr>
          <w:rFonts w:ascii="Times New Roman" w:eastAsia="MS Mincho" w:hAnsi="Times New Roman" w:cs="Times New Roman"/>
          <w:sz w:val="24"/>
          <w:szCs w:val="24"/>
        </w:rPr>
        <w:t xml:space="preserve"> Vzápětí však neváhal zdůraznit, že „stát má obrovskou, nezastupitelnou a nenahraditelnou roli - např. tím, že chrání vlastnictví. Pokud tak činí důsledně, již tím vymezuje základní pravidla oné velkolepé hry, kterou nazývám trhem“.</w:t>
      </w:r>
      <w:r w:rsidRPr="00B427B8">
        <w:rPr>
          <w:rFonts w:ascii="Times New Roman" w:eastAsia="MS Mincho" w:hAnsi="Times New Roman" w:cs="Times New Roman"/>
          <w:sz w:val="24"/>
          <w:szCs w:val="24"/>
          <w:vertAlign w:val="superscript"/>
        </w:rPr>
        <w:footnoteReference w:id="1080"/>
      </w:r>
      <w:r w:rsidRPr="00B427B8">
        <w:rPr>
          <w:rFonts w:ascii="Times New Roman" w:eastAsia="MS Mincho" w:hAnsi="Times New Roman" w:cs="Times New Roman"/>
          <w:sz w:val="24"/>
          <w:szCs w:val="24"/>
        </w:rPr>
        <w:t xml:space="preserve"> Řekl i výslovně, co má na mysli: ochranu smluv, zabezpečování veřejných statků, péči o dědictví, a to i s pomocí armády a policie.</w:t>
      </w:r>
    </w:p>
    <w:p w:rsidR="00D873AB" w:rsidRPr="00B427B8" w:rsidRDefault="006A457C" w:rsidP="00067C32">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Pravice nejen že se nepokusila vytvářet podmínky pro silnější identifikaci občanů se státem, který tak halasně proklamoval demokracii.</w:t>
      </w:r>
      <w:r w:rsidR="00015D33" w:rsidRPr="00B427B8">
        <w:rPr>
          <w:rFonts w:ascii="Times New Roman" w:hAnsi="Times New Roman" w:cs="Times New Roman"/>
          <w:sz w:val="24"/>
          <w:szCs w:val="24"/>
        </w:rPr>
        <w:t xml:space="preserve"> Zvýraznila jeho charakter j</w:t>
      </w:r>
      <w:r w:rsidRPr="00B427B8">
        <w:rPr>
          <w:rFonts w:ascii="Times New Roman" w:hAnsi="Times New Roman" w:cs="Times New Roman"/>
          <w:sz w:val="24"/>
          <w:szCs w:val="24"/>
        </w:rPr>
        <w:t>ako zbytněl</w:t>
      </w:r>
      <w:r w:rsidR="00015D33" w:rsidRPr="00B427B8">
        <w:rPr>
          <w:rFonts w:ascii="Times New Roman" w:hAnsi="Times New Roman" w:cs="Times New Roman"/>
          <w:sz w:val="24"/>
          <w:szCs w:val="24"/>
        </w:rPr>
        <w:t>é</w:t>
      </w:r>
      <w:r w:rsidRPr="00B427B8">
        <w:rPr>
          <w:rFonts w:ascii="Times New Roman" w:hAnsi="Times New Roman" w:cs="Times New Roman"/>
          <w:sz w:val="24"/>
          <w:szCs w:val="24"/>
        </w:rPr>
        <w:t xml:space="preserve"> a přitom neefektivní instituce, </w:t>
      </w:r>
      <w:r w:rsidR="00067C32" w:rsidRPr="00B427B8">
        <w:rPr>
          <w:rFonts w:ascii="Times New Roman" w:hAnsi="Times New Roman" w:cs="Times New Roman"/>
          <w:sz w:val="24"/>
          <w:szCs w:val="24"/>
        </w:rPr>
        <w:t xml:space="preserve">jež – z jejich hlediska - </w:t>
      </w:r>
      <w:r w:rsidRPr="00B427B8">
        <w:rPr>
          <w:rFonts w:ascii="Times New Roman" w:hAnsi="Times New Roman" w:cs="Times New Roman"/>
          <w:sz w:val="24"/>
          <w:szCs w:val="24"/>
        </w:rPr>
        <w:t xml:space="preserve">„neviditelné ruce trhu“ jen překáží.  </w:t>
      </w:r>
      <w:r w:rsidR="00067C32" w:rsidRPr="00B427B8">
        <w:rPr>
          <w:rFonts w:ascii="Times New Roman" w:hAnsi="Times New Roman" w:cs="Times New Roman"/>
          <w:sz w:val="24"/>
          <w:szCs w:val="24"/>
        </w:rPr>
        <w:t xml:space="preserve">Občané jej pak </w:t>
      </w:r>
      <w:r w:rsidR="00015D33" w:rsidRPr="00B427B8">
        <w:rPr>
          <w:rFonts w:ascii="Times New Roman" w:hAnsi="Times New Roman" w:cs="Times New Roman"/>
          <w:sz w:val="24"/>
          <w:szCs w:val="24"/>
        </w:rPr>
        <w:t xml:space="preserve">vnímají nejen jako nevýkonný, ale zkorumpovaný, kontrolovaný i dirigovaný ze zahraničí. </w:t>
      </w:r>
      <w:r w:rsidR="00067C32" w:rsidRPr="00B427B8">
        <w:rPr>
          <w:rFonts w:ascii="Times New Roman" w:hAnsi="Times New Roman" w:cs="Times New Roman"/>
          <w:sz w:val="24"/>
          <w:szCs w:val="24"/>
        </w:rPr>
        <w:t>D</w:t>
      </w:r>
      <w:r w:rsidR="00D873AB" w:rsidRPr="00B427B8">
        <w:rPr>
          <w:rFonts w:ascii="Times New Roman" w:hAnsi="Times New Roman" w:cs="Times New Roman"/>
          <w:sz w:val="24"/>
          <w:szCs w:val="24"/>
        </w:rPr>
        <w:t xml:space="preserve">ění na politickém jevišti </w:t>
      </w:r>
      <w:r w:rsidR="00067C32" w:rsidRPr="00B427B8">
        <w:rPr>
          <w:rFonts w:ascii="Times New Roman" w:hAnsi="Times New Roman" w:cs="Times New Roman"/>
          <w:sz w:val="24"/>
          <w:szCs w:val="24"/>
        </w:rPr>
        <w:t xml:space="preserve">je pro ně </w:t>
      </w:r>
      <w:r w:rsidR="00D873AB" w:rsidRPr="00B427B8">
        <w:rPr>
          <w:rFonts w:ascii="Times New Roman" w:hAnsi="Times New Roman" w:cs="Times New Roman"/>
          <w:sz w:val="24"/>
          <w:szCs w:val="24"/>
        </w:rPr>
        <w:t>organizovaný chaos, ve kterém oni sami nic neznamenají a neovlivní a díky kterému se jim nedostává ani šancí, ani jistot, ani bezpečí.</w:t>
      </w:r>
      <w:r w:rsidR="00015D33" w:rsidRPr="00B427B8">
        <w:rPr>
          <w:rFonts w:ascii="Times New Roman" w:hAnsi="Times New Roman" w:cs="Times New Roman"/>
          <w:sz w:val="24"/>
          <w:szCs w:val="24"/>
        </w:rPr>
        <w:t xml:space="preserve"> Jak konstatuje J. Pehe, „Češi prostě nevědí, co si se svým státem počít. Nejsou v něm doma.“</w:t>
      </w:r>
      <w:r w:rsidR="00067C32" w:rsidRPr="00B427B8">
        <w:rPr>
          <w:rStyle w:val="Znakapoznpodarou"/>
          <w:rFonts w:ascii="Times New Roman" w:hAnsi="Times New Roman" w:cs="Times New Roman"/>
          <w:sz w:val="24"/>
          <w:szCs w:val="24"/>
        </w:rPr>
        <w:footnoteReference w:id="1081"/>
      </w:r>
    </w:p>
    <w:p w:rsidR="006A457C" w:rsidRPr="00B427B8" w:rsidRDefault="006E163A" w:rsidP="00926217">
      <w:pPr>
        <w:pStyle w:val="Zhlav"/>
        <w:spacing w:after="240"/>
        <w:ind w:right="1135" w:firstLine="567"/>
        <w:jc w:val="both"/>
      </w:pPr>
      <w:r w:rsidRPr="00B427B8">
        <w:t xml:space="preserve">Doma je v něm kapitál, včetně banky, která se nazývá státní. Její operace, jíž moudře zasáhla proti nebezpečí poklesu inflace směrem k nule a </w:t>
      </w:r>
      <w:r w:rsidR="0002153A" w:rsidRPr="00B427B8">
        <w:t xml:space="preserve">do </w:t>
      </w:r>
      <w:r w:rsidRPr="00B427B8">
        <w:t>deflac</w:t>
      </w:r>
      <w:r w:rsidR="0002153A" w:rsidRPr="00B427B8">
        <w:t>e</w:t>
      </w:r>
      <w:r w:rsidRPr="00B427B8">
        <w:t xml:space="preserve">, se promítla v cenách potravin, </w:t>
      </w:r>
      <w:r w:rsidR="0002153A" w:rsidRPr="00B427B8">
        <w:t xml:space="preserve">v </w:t>
      </w:r>
      <w:r w:rsidRPr="00B427B8">
        <w:t>růst</w:t>
      </w:r>
      <w:r w:rsidR="0002153A" w:rsidRPr="00B427B8">
        <w:t>u</w:t>
      </w:r>
      <w:r w:rsidRPr="00B427B8">
        <w:t xml:space="preserve"> cen dovozu i vývozu (nejprudší</w:t>
      </w:r>
      <w:r w:rsidR="0002153A" w:rsidRPr="00B427B8">
        <w:t>m</w:t>
      </w:r>
      <w:r w:rsidRPr="00B427B8">
        <w:t xml:space="preserve"> za posledních 16 let)</w:t>
      </w:r>
      <w:r w:rsidR="0002153A" w:rsidRPr="00B427B8">
        <w:t xml:space="preserve">, který </w:t>
      </w:r>
      <w:r w:rsidRPr="00B427B8">
        <w:t>zvýšil ceny pro průmysl</w:t>
      </w:r>
      <w:r w:rsidR="00D93722" w:rsidRPr="00B427B8">
        <w:t xml:space="preserve">, ale ČNB díky intervenci stoupl zisk v roce 2013 o 73,2 miliardy korun, zatímco v roce 2012 vykázala zisk zhruba 2,9 mld. Kč (oslabený kurz </w:t>
      </w:r>
      <w:r w:rsidR="0002153A" w:rsidRPr="00B427B8">
        <w:t xml:space="preserve">totiž mj. </w:t>
      </w:r>
      <w:r w:rsidR="00D93722" w:rsidRPr="00B427B8">
        <w:t>zvýšil korunovou hodnotu držených devizových rezerv).</w:t>
      </w:r>
      <w:r w:rsidR="0002153A" w:rsidRPr="00B427B8">
        <w:rPr>
          <w:rStyle w:val="Znakapoznpodarou"/>
        </w:rPr>
        <w:footnoteReference w:id="1082"/>
      </w:r>
      <w:r w:rsidR="00592C2D" w:rsidRPr="00B427B8">
        <w:t xml:space="preserve"> </w:t>
      </w:r>
      <w:r w:rsidR="00926217" w:rsidRPr="00B427B8">
        <w:t xml:space="preserve"> </w:t>
      </w:r>
    </w:p>
    <w:p w:rsidR="001E5520" w:rsidRPr="00B427B8" w:rsidRDefault="001E5520" w:rsidP="00926217">
      <w:pPr>
        <w:pStyle w:val="Zhlav"/>
        <w:ind w:right="1135" w:firstLine="567"/>
        <w:jc w:val="both"/>
      </w:pPr>
      <w:r w:rsidRPr="00B427B8">
        <w:lastRenderedPageBreak/>
        <w:t xml:space="preserve">Účelové využívání exekutivní moci vlády se postupně dostávalo do konfliktů s parlamentem, ale zejména s autonomní mocí justice (ústavní soud jako „třetí komora“ parlamentu, konflikty se státním zastupitelstvím a policií). S výroky, které ukazovaly, jak obtížné je uhájit nezávislost, přicházely i soudy (rozhodnutí Nejvyššího soudu o hranicích imunity poslanců, rozhodnutí Ústavního soudu o procedurách schvalování významných zákonů). </w:t>
      </w:r>
    </w:p>
    <w:p w:rsidR="006E163A" w:rsidRPr="00B427B8" w:rsidRDefault="006E163A" w:rsidP="00926217">
      <w:pPr>
        <w:pStyle w:val="Zhlav"/>
        <w:ind w:right="1135" w:firstLine="567"/>
        <w:jc w:val="both"/>
      </w:pPr>
      <w:r w:rsidRPr="00B427B8">
        <w:t xml:space="preserve">Ukázalo se zkrátka, že politické řízení společnosti ovládané kapitálem vyžaduje a podporuje vzrůst role exekutivy na úkor dvou dalších složek státní mocí (legislativy a soudnictví) a zakládá také tlak ve prospěch zavádění prezidentského systému. </w:t>
      </w:r>
    </w:p>
    <w:p w:rsidR="001E5520" w:rsidRPr="00B427B8" w:rsidRDefault="001E5520" w:rsidP="001E5520">
      <w:pPr>
        <w:pStyle w:val="Zhlav"/>
        <w:ind w:right="1135" w:firstLine="567"/>
        <w:jc w:val="both"/>
      </w:pPr>
    </w:p>
    <w:p w:rsidR="00EB12D2" w:rsidRPr="00B427B8" w:rsidRDefault="00EB12D2" w:rsidP="00573C39">
      <w:pPr>
        <w:spacing w:line="240" w:lineRule="auto"/>
        <w:ind w:right="1152"/>
        <w:jc w:val="both"/>
        <w:rPr>
          <w:rFonts w:ascii="Times New Roman" w:eastAsia="MS Mincho" w:hAnsi="Times New Roman" w:cs="Times New Roman"/>
          <w:b/>
          <w:bCs/>
          <w:i/>
          <w:iCs/>
          <w:sz w:val="24"/>
          <w:szCs w:val="24"/>
        </w:rPr>
      </w:pPr>
    </w:p>
    <w:p w:rsidR="00B609FA" w:rsidRPr="00B427B8" w:rsidRDefault="001E5520"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 xml:space="preserve">Vztah státních mocí </w:t>
      </w:r>
      <w:r w:rsidR="00B609FA" w:rsidRPr="00B427B8">
        <w:rPr>
          <w:rFonts w:ascii="Times New Roman" w:eastAsia="MS Mincho" w:hAnsi="Times New Roman" w:cs="Times New Roman"/>
          <w:b/>
          <w:bCs/>
          <w:i/>
          <w:iCs/>
          <w:sz w:val="24"/>
          <w:szCs w:val="24"/>
        </w:rPr>
        <w:t>a ústřední role parlamentu</w:t>
      </w:r>
    </w:p>
    <w:p w:rsidR="00D873AB" w:rsidRPr="00B427B8" w:rsidRDefault="00B609FA" w:rsidP="001F77C0">
      <w:pPr>
        <w:spacing w:after="0" w:line="240" w:lineRule="auto"/>
        <w:ind w:left="2977" w:right="1152"/>
        <w:jc w:val="both"/>
        <w:rPr>
          <w:rFonts w:ascii="Times New Roman" w:hAnsi="Times New Roman" w:cs="Times New Roman"/>
          <w:sz w:val="20"/>
          <w:szCs w:val="20"/>
        </w:rPr>
      </w:pPr>
      <w:r w:rsidRPr="00B427B8">
        <w:rPr>
          <w:rFonts w:ascii="Times New Roman" w:hAnsi="Times New Roman" w:cs="Times New Roman"/>
          <w:sz w:val="20"/>
          <w:szCs w:val="20"/>
        </w:rPr>
        <w:t xml:space="preserve"> </w:t>
      </w:r>
      <w:r w:rsidR="00D873AB" w:rsidRPr="00B427B8">
        <w:rPr>
          <w:rFonts w:ascii="Times New Roman" w:hAnsi="Times New Roman" w:cs="Times New Roman"/>
          <w:sz w:val="20"/>
          <w:szCs w:val="20"/>
        </w:rPr>
        <w:t>„Den za dnem následují nová usnesení parlamentu</w:t>
      </w:r>
    </w:p>
    <w:p w:rsidR="00D873AB" w:rsidRPr="00B427B8" w:rsidRDefault="00D873AB" w:rsidP="001F77C0">
      <w:pPr>
        <w:spacing w:after="0" w:line="240" w:lineRule="auto"/>
        <w:ind w:left="2977" w:right="1152"/>
        <w:jc w:val="both"/>
        <w:rPr>
          <w:rFonts w:ascii="Times New Roman" w:hAnsi="Times New Roman" w:cs="Times New Roman"/>
          <w:sz w:val="20"/>
          <w:szCs w:val="20"/>
        </w:rPr>
      </w:pPr>
      <w:r w:rsidRPr="00B427B8">
        <w:rPr>
          <w:rFonts w:ascii="Times New Roman" w:hAnsi="Times New Roman" w:cs="Times New Roman"/>
          <w:sz w:val="20"/>
          <w:szCs w:val="20"/>
        </w:rPr>
        <w:t>která mají bezprostředně nebo ne v daleké budoucnosti</w:t>
      </w:r>
    </w:p>
    <w:p w:rsidR="00D873AB" w:rsidRPr="00B427B8" w:rsidRDefault="00D873AB" w:rsidP="001F77C0">
      <w:pPr>
        <w:spacing w:after="0" w:line="240" w:lineRule="auto"/>
        <w:ind w:left="2977" w:right="1152"/>
        <w:jc w:val="both"/>
        <w:rPr>
          <w:rFonts w:ascii="Times New Roman" w:hAnsi="Times New Roman" w:cs="Times New Roman"/>
          <w:sz w:val="20"/>
          <w:szCs w:val="20"/>
        </w:rPr>
      </w:pPr>
      <w:r w:rsidRPr="00B427B8">
        <w:rPr>
          <w:rFonts w:ascii="Times New Roman" w:hAnsi="Times New Roman" w:cs="Times New Roman"/>
          <w:sz w:val="20"/>
          <w:szCs w:val="20"/>
        </w:rPr>
        <w:t>za důsledek bohatnutí bohatých a chudnutí chudých</w:t>
      </w:r>
    </w:p>
    <w:p w:rsidR="00D873AB" w:rsidRPr="00B427B8" w:rsidRDefault="00D873AB" w:rsidP="001F77C0">
      <w:pPr>
        <w:spacing w:after="0" w:line="240" w:lineRule="auto"/>
        <w:ind w:left="2977" w:right="1152"/>
        <w:jc w:val="both"/>
        <w:rPr>
          <w:rFonts w:ascii="Times New Roman" w:hAnsi="Times New Roman" w:cs="Times New Roman"/>
          <w:sz w:val="20"/>
          <w:szCs w:val="20"/>
        </w:rPr>
      </w:pPr>
      <w:r w:rsidRPr="00B427B8">
        <w:rPr>
          <w:rFonts w:ascii="Times New Roman" w:hAnsi="Times New Roman" w:cs="Times New Roman"/>
          <w:sz w:val="20"/>
          <w:szCs w:val="20"/>
        </w:rPr>
        <w:t>jako program</w:t>
      </w:r>
    </w:p>
    <w:p w:rsidR="00D873AB" w:rsidRPr="00B427B8" w:rsidRDefault="00D873AB" w:rsidP="001F77C0">
      <w:pPr>
        <w:spacing w:after="0" w:line="240" w:lineRule="auto"/>
        <w:ind w:left="2977" w:right="1152"/>
        <w:jc w:val="both"/>
        <w:rPr>
          <w:rFonts w:ascii="Times New Roman" w:hAnsi="Times New Roman" w:cs="Times New Roman"/>
          <w:sz w:val="20"/>
          <w:szCs w:val="20"/>
        </w:rPr>
      </w:pPr>
      <w:r w:rsidRPr="00B427B8">
        <w:rPr>
          <w:rFonts w:ascii="Times New Roman" w:hAnsi="Times New Roman" w:cs="Times New Roman"/>
          <w:sz w:val="20"/>
          <w:szCs w:val="20"/>
        </w:rPr>
        <w:t>a lidé stále houževnatěji chtějí věřit, že je spasí</w:t>
      </w:r>
    </w:p>
    <w:p w:rsidR="00D873AB" w:rsidRPr="00B427B8" w:rsidRDefault="00D873AB" w:rsidP="001F77C0">
      <w:pPr>
        <w:spacing w:after="0" w:line="240" w:lineRule="auto"/>
        <w:ind w:left="2977" w:right="1152"/>
        <w:jc w:val="both"/>
        <w:rPr>
          <w:rFonts w:ascii="Times New Roman" w:hAnsi="Times New Roman" w:cs="Times New Roman"/>
          <w:sz w:val="20"/>
          <w:szCs w:val="20"/>
        </w:rPr>
      </w:pPr>
      <w:r w:rsidRPr="00B427B8">
        <w:rPr>
          <w:rFonts w:ascii="Times New Roman" w:hAnsi="Times New Roman" w:cs="Times New Roman"/>
          <w:sz w:val="20"/>
          <w:szCs w:val="20"/>
        </w:rPr>
        <w:t>protože už ničehož nic více nezbylo“. (Egon Bondy)</w:t>
      </w:r>
      <w:r w:rsidRPr="00B427B8">
        <w:rPr>
          <w:rFonts w:ascii="Times New Roman" w:hAnsi="Times New Roman" w:cs="Times New Roman"/>
          <w:sz w:val="20"/>
          <w:szCs w:val="20"/>
          <w:vertAlign w:val="superscript"/>
        </w:rPr>
        <w:footnoteReference w:id="1083"/>
      </w:r>
      <w:r w:rsidRPr="00B427B8">
        <w:rPr>
          <w:rFonts w:ascii="Times New Roman" w:hAnsi="Times New Roman" w:cs="Times New Roman"/>
          <w:sz w:val="20"/>
          <w:szCs w:val="20"/>
        </w:rPr>
        <w:t xml:space="preserve"> </w:t>
      </w:r>
    </w:p>
    <w:p w:rsidR="00D873AB" w:rsidRPr="00B427B8" w:rsidRDefault="00D873AB" w:rsidP="001F77C0">
      <w:pPr>
        <w:spacing w:after="120" w:line="240" w:lineRule="auto"/>
        <w:ind w:left="2977" w:right="1152"/>
        <w:jc w:val="both"/>
        <w:rPr>
          <w:rFonts w:ascii="Times New Roman" w:hAnsi="Times New Roman" w:cs="Times New Roman"/>
          <w:sz w:val="20"/>
          <w:szCs w:val="20"/>
        </w:rPr>
      </w:pPr>
    </w:p>
    <w:p w:rsidR="00B609FA" w:rsidRPr="00B427B8" w:rsidRDefault="00B609FA" w:rsidP="00573C39">
      <w:pPr>
        <w:spacing w:after="0" w:line="240" w:lineRule="auto"/>
        <w:ind w:right="1152" w:firstLine="540"/>
        <w:jc w:val="both"/>
        <w:rPr>
          <w:rFonts w:ascii="Times New Roman" w:hAnsi="Times New Roman" w:cs="Times New Roman"/>
        </w:rPr>
      </w:pPr>
      <w:r w:rsidRPr="00B427B8">
        <w:rPr>
          <w:rFonts w:ascii="Times New Roman" w:hAnsi="Times New Roman" w:cs="Times New Roman"/>
        </w:rPr>
        <w:t xml:space="preserve">Politické řízení společnosti ovládané kapitálem vyžaduje a podporuje vzrůst role exekutivy na úkor dvou dalších složek státní mocí (legislativy a soudnictví) a zakládá také tlak ve prospěch zavádění prezidentského systému. </w:t>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John Stuart Mill kdysi napsal, že zastupitelské shromáždění má „být současně místem nápravy křivd i místem konfrontace názorů, arénou, kde se může projevit v plném světle nejen veřejné mínění národa, ale i názor každé jeho vrstvy až po mínění každého významného jedince národa; arénou, na niž se každý v zemi může spolehnout, že zde nalezne někoho, kdo jeho názor vyjádří stejně dobře či ještě lépe, než by toho byl schopen sám</w:t>
      </w:r>
      <w:r w:rsidR="00F14EE6"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místem, kde ti, jejichž názor je vyvrácen, pociťují uspokojení nad tím, že jejich mínění se naslouchá a že se zamítá nikoli z pouhého aktu vůle, ale z vyšších důvodů</w:t>
      </w:r>
      <w:r w:rsidR="00F14EE6"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vertAlign w:val="superscript"/>
          <w:lang w:eastAsia="cs-CZ"/>
        </w:rPr>
        <w:footnoteReference w:id="1084"/>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Českoslovenští a později čeští poslanci si však zakládali na své nezávislosti, na tom, že jsou odpovědní jen sami sobě a reprezentují jen sami sebe. Liberálně demokratický systém, jehož principům se podřídili, však učinil z parlamentu </w:t>
      </w:r>
      <w:r w:rsidR="00CD01ED">
        <w:rPr>
          <w:rFonts w:ascii="Times New Roman" w:hAnsi="Times New Roman" w:cs="Times New Roman"/>
          <w:sz w:val="24"/>
          <w:szCs w:val="24"/>
        </w:rPr>
        <w:t xml:space="preserve">jakousi vnější, blýskavou fasádu kapitalismu a z nezávislých zástupců lidu </w:t>
      </w:r>
      <w:r w:rsidR="00CD01ED">
        <w:rPr>
          <w:rFonts w:ascii="Times New Roman" w:hAnsi="Times New Roman" w:cs="Times New Roman"/>
          <w:color w:val="7030A0"/>
          <w:sz w:val="24"/>
          <w:szCs w:val="24"/>
        </w:rPr>
        <w:t>v až příliš velkém počtu</w:t>
      </w:r>
      <w:r w:rsidR="00CD01ED">
        <w:rPr>
          <w:rFonts w:ascii="Times New Roman" w:hAnsi="Times New Roman" w:cs="Times New Roman"/>
          <w:sz w:val="24"/>
          <w:szCs w:val="24"/>
        </w:rPr>
        <w:t xml:space="preserve"> jen své posluhy.</w:t>
      </w:r>
    </w:p>
    <w:p w:rsidR="00D873AB" w:rsidRPr="00B427B8" w:rsidRDefault="00D873AB" w:rsidP="001F77C0">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Taková situace nezůstala ovšem bez výhrad a kritiky. Jedni ji označovali za diskvalifikaci obecné formy zastoupení,</w:t>
      </w:r>
      <w:r w:rsidRPr="00B427B8">
        <w:rPr>
          <w:rFonts w:ascii="Times New Roman" w:eastAsia="Times New Roman" w:hAnsi="Times New Roman" w:cs="Times New Roman"/>
          <w:sz w:val="24"/>
          <w:szCs w:val="24"/>
          <w:vertAlign w:val="superscript"/>
          <w:lang w:eastAsia="cs-CZ"/>
        </w:rPr>
        <w:footnoteReference w:id="1085"/>
      </w:r>
      <w:r w:rsidRPr="00B427B8">
        <w:rPr>
          <w:rFonts w:ascii="Times New Roman" w:eastAsia="Times New Roman" w:hAnsi="Times New Roman" w:cs="Times New Roman"/>
          <w:sz w:val="24"/>
          <w:szCs w:val="24"/>
          <w:lang w:eastAsia="cs-CZ"/>
        </w:rPr>
        <w:t xml:space="preserve"> jiní rovnou za „kapitalo-parlamentarismus“.</w:t>
      </w:r>
      <w:r w:rsidRPr="00B427B8">
        <w:rPr>
          <w:rFonts w:ascii="Times New Roman" w:eastAsia="Times New Roman" w:hAnsi="Times New Roman" w:cs="Times New Roman"/>
          <w:sz w:val="24"/>
          <w:szCs w:val="24"/>
          <w:vertAlign w:val="superscript"/>
          <w:lang w:eastAsia="cs-CZ"/>
        </w:rPr>
        <w:footnoteReference w:id="1086"/>
      </w:r>
      <w:r w:rsidRPr="00B427B8">
        <w:rPr>
          <w:rFonts w:ascii="Times New Roman" w:eastAsia="Times New Roman" w:hAnsi="Times New Roman" w:cs="Times New Roman"/>
          <w:sz w:val="24"/>
          <w:szCs w:val="24"/>
          <w:lang w:eastAsia="cs-CZ"/>
        </w:rPr>
        <w:t xml:space="preserve"> </w:t>
      </w:r>
    </w:p>
    <w:p w:rsidR="00D873AB" w:rsidRDefault="00D873AB" w:rsidP="001258D1">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Československý a český parlament prošel přirozenou očistou. Brzy se ukázalo, že většina z angažovaných amatérů z řad umělců, kteří spolu se studenty „dělali revoluci“, buď na svou novou roli nestačí, nebo je začala nudit a byli vystřídáni těmi, kteří se postupně vyškolili na „profesionály“. Budoucnost zkrátka už nemohla záviset „na něčem tak křehkém, jako je rozmar umělců, nápady rockových šoumenů, filmových hvězd v diplomacii a skladatelů v parlamentu, jak varoval Ivan Sviták.</w:t>
      </w:r>
      <w:r w:rsidRPr="00B427B8">
        <w:rPr>
          <w:rFonts w:ascii="Times New Roman" w:eastAsia="Times New Roman" w:hAnsi="Times New Roman" w:cs="Times New Roman"/>
          <w:sz w:val="24"/>
          <w:szCs w:val="24"/>
          <w:vertAlign w:val="superscript"/>
          <w:lang w:eastAsia="cs-CZ"/>
        </w:rPr>
        <w:footnoteReference w:id="1087"/>
      </w:r>
      <w:r w:rsidRPr="00B427B8">
        <w:rPr>
          <w:rFonts w:ascii="Times New Roman" w:eastAsia="Times New Roman" w:hAnsi="Times New Roman" w:cs="Times New Roman"/>
          <w:sz w:val="24"/>
          <w:szCs w:val="24"/>
          <w:lang w:eastAsia="cs-CZ"/>
        </w:rPr>
        <w:t xml:space="preserve"> Málokterý z nich ovšem zapadl, mnozí našli přiměřenou náhradu.</w:t>
      </w:r>
    </w:p>
    <w:p w:rsidR="000B4FDE" w:rsidRPr="000B4FDE" w:rsidRDefault="000B4FDE" w:rsidP="000B4FDE">
      <w:pPr>
        <w:spacing w:after="0" w:line="240" w:lineRule="auto"/>
        <w:ind w:right="1134" w:firstLine="567"/>
        <w:jc w:val="both"/>
        <w:rPr>
          <w:rFonts w:ascii="Times New Roman" w:hAnsi="Times New Roman" w:cs="Times New Roman"/>
          <w:color w:val="7030A0"/>
          <w:sz w:val="24"/>
          <w:szCs w:val="24"/>
        </w:rPr>
      </w:pPr>
      <w:r w:rsidRPr="000B4FDE">
        <w:rPr>
          <w:rFonts w:ascii="Times New Roman" w:hAnsi="Times New Roman" w:cs="Times New Roman"/>
          <w:color w:val="7030A0"/>
          <w:sz w:val="24"/>
          <w:szCs w:val="24"/>
        </w:rPr>
        <w:t xml:space="preserve">Politiku v parlamentě dnes dělají „profesionálové“. Skoro čtvrtina poslanců se hlásí k „povolání“ profesionální politik, deset procent se hlásí k „povolání“ podnikatel. </w:t>
      </w:r>
    </w:p>
    <w:p w:rsidR="000B4FDE" w:rsidRPr="00B427B8" w:rsidRDefault="000B4FDE" w:rsidP="001258D1">
      <w:pPr>
        <w:spacing w:after="0" w:line="240" w:lineRule="auto"/>
        <w:ind w:right="1152" w:firstLine="567"/>
        <w:jc w:val="both"/>
        <w:rPr>
          <w:rFonts w:ascii="Times New Roman" w:eastAsia="Times New Roman" w:hAnsi="Times New Roman" w:cs="Times New Roman"/>
          <w:sz w:val="24"/>
          <w:szCs w:val="24"/>
          <w:lang w:eastAsia="cs-CZ"/>
        </w:rPr>
      </w:pPr>
    </w:p>
    <w:p w:rsidR="003D5B0E" w:rsidRPr="00B427B8" w:rsidRDefault="003D5B0E" w:rsidP="001258D1">
      <w:pPr>
        <w:spacing w:after="0" w:line="240" w:lineRule="auto"/>
        <w:ind w:right="1152" w:firstLine="567"/>
        <w:jc w:val="both"/>
        <w:rPr>
          <w:rFonts w:ascii="Times New Roman" w:hAnsi="Times New Roman" w:cs="Times New Roman"/>
          <w:sz w:val="24"/>
          <w:szCs w:val="24"/>
        </w:rPr>
      </w:pP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b/>
          <w:sz w:val="24"/>
          <w:szCs w:val="24"/>
        </w:rPr>
      </w:pPr>
      <w:r w:rsidRPr="00B427B8">
        <w:rPr>
          <w:rFonts w:ascii="Times New Roman" w:hAnsi="Times New Roman" w:cs="Times New Roman"/>
          <w:b/>
          <w:sz w:val="24"/>
          <w:szCs w:val="24"/>
        </w:rPr>
        <w:t>Příjmy poslanců a senátorů (v tis. Kč)</w:t>
      </w: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sz w:val="24"/>
          <w:szCs w:val="24"/>
          <w:u w:val="single"/>
        </w:rPr>
      </w:pPr>
      <w:r w:rsidRPr="00B427B8">
        <w:rPr>
          <w:rFonts w:ascii="Times New Roman" w:hAnsi="Times New Roman" w:cs="Times New Roman"/>
          <w:sz w:val="24"/>
          <w:szCs w:val="24"/>
          <w:u w:val="single"/>
        </w:rPr>
        <w:t>Funkce</w:t>
      </w:r>
      <w:r w:rsidR="00220B7F" w:rsidRPr="00B427B8">
        <w:rPr>
          <w:rFonts w:ascii="Times New Roman" w:hAnsi="Times New Roman" w:cs="Times New Roman"/>
          <w:sz w:val="24"/>
          <w:szCs w:val="24"/>
          <w:u w:val="single"/>
        </w:rPr>
        <w:tab/>
      </w:r>
      <w:r w:rsidR="00220B7F" w:rsidRPr="00B427B8">
        <w:rPr>
          <w:rFonts w:ascii="Times New Roman" w:hAnsi="Times New Roman" w:cs="Times New Roman"/>
          <w:sz w:val="24"/>
          <w:szCs w:val="24"/>
          <w:u w:val="single"/>
        </w:rPr>
        <w:tab/>
      </w:r>
      <w:r w:rsidR="00220B7F" w:rsidRPr="00B427B8">
        <w:rPr>
          <w:rFonts w:ascii="Times New Roman" w:hAnsi="Times New Roman" w:cs="Times New Roman"/>
          <w:sz w:val="24"/>
          <w:szCs w:val="24"/>
          <w:u w:val="single"/>
        </w:rPr>
        <w:tab/>
      </w:r>
      <w:r w:rsidR="00220B7F" w:rsidRPr="00B427B8">
        <w:rPr>
          <w:rFonts w:ascii="Times New Roman" w:hAnsi="Times New Roman" w:cs="Times New Roman"/>
          <w:sz w:val="24"/>
          <w:szCs w:val="24"/>
          <w:u w:val="single"/>
        </w:rPr>
        <w:tab/>
      </w:r>
      <w:r w:rsidR="00220B7F" w:rsidRPr="00B427B8">
        <w:rPr>
          <w:rFonts w:ascii="Times New Roman" w:hAnsi="Times New Roman" w:cs="Times New Roman"/>
          <w:sz w:val="24"/>
          <w:szCs w:val="24"/>
          <w:u w:val="single"/>
        </w:rPr>
        <w:tab/>
      </w:r>
      <w:r w:rsidR="00220B7F" w:rsidRPr="00B427B8">
        <w:rPr>
          <w:rFonts w:ascii="Times New Roman" w:hAnsi="Times New Roman" w:cs="Times New Roman"/>
          <w:sz w:val="24"/>
          <w:szCs w:val="24"/>
          <w:u w:val="single"/>
        </w:rPr>
        <w:tab/>
      </w:r>
      <w:r w:rsidRPr="00B427B8">
        <w:rPr>
          <w:rFonts w:ascii="Times New Roman" w:hAnsi="Times New Roman" w:cs="Times New Roman"/>
          <w:sz w:val="24"/>
          <w:szCs w:val="24"/>
          <w:u w:val="single"/>
        </w:rPr>
        <w:t>Plat                           Náhrady____</w:t>
      </w: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sz w:val="24"/>
          <w:szCs w:val="24"/>
        </w:rPr>
      </w:pPr>
      <w:r w:rsidRPr="00B427B8">
        <w:rPr>
          <w:rFonts w:ascii="Times New Roman" w:hAnsi="Times New Roman" w:cs="Times New Roman"/>
          <w:sz w:val="24"/>
          <w:szCs w:val="24"/>
        </w:rPr>
        <w:t>Poslanec a senátor</w:t>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Pr="00B427B8">
        <w:rPr>
          <w:rFonts w:ascii="Times New Roman" w:hAnsi="Times New Roman" w:cs="Times New Roman"/>
          <w:sz w:val="24"/>
          <w:szCs w:val="24"/>
        </w:rPr>
        <w:t>55,9</w:t>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Pr="00B427B8">
        <w:rPr>
          <w:rFonts w:ascii="Times New Roman" w:hAnsi="Times New Roman" w:cs="Times New Roman"/>
          <w:sz w:val="24"/>
          <w:szCs w:val="24"/>
        </w:rPr>
        <w:t>29,0 až 39,4</w:t>
      </w: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sz w:val="24"/>
          <w:szCs w:val="24"/>
        </w:rPr>
      </w:pPr>
      <w:r w:rsidRPr="00B427B8">
        <w:rPr>
          <w:rFonts w:ascii="Times New Roman" w:hAnsi="Times New Roman" w:cs="Times New Roman"/>
          <w:sz w:val="24"/>
          <w:szCs w:val="24"/>
        </w:rPr>
        <w:t>Předseda výboru, klubu, komise, delegace</w:t>
      </w:r>
      <w:r w:rsidR="00097ED3" w:rsidRPr="00B427B8">
        <w:rPr>
          <w:rFonts w:ascii="Times New Roman" w:hAnsi="Times New Roman" w:cs="Times New Roman"/>
          <w:sz w:val="24"/>
          <w:szCs w:val="24"/>
        </w:rPr>
        <w:tab/>
      </w:r>
      <w:r w:rsidRPr="00B427B8">
        <w:rPr>
          <w:rFonts w:ascii="Times New Roman" w:hAnsi="Times New Roman" w:cs="Times New Roman"/>
          <w:sz w:val="24"/>
          <w:szCs w:val="24"/>
        </w:rPr>
        <w:t xml:space="preserve">78,7 </w:t>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Pr="00B427B8">
        <w:rPr>
          <w:rFonts w:ascii="Times New Roman" w:hAnsi="Times New Roman" w:cs="Times New Roman"/>
          <w:sz w:val="24"/>
          <w:szCs w:val="24"/>
        </w:rPr>
        <w:t>29,0 až 39,4</w:t>
      </w: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sz w:val="24"/>
          <w:szCs w:val="24"/>
        </w:rPr>
      </w:pPr>
      <w:r w:rsidRPr="00B427B8">
        <w:rPr>
          <w:rFonts w:ascii="Times New Roman" w:hAnsi="Times New Roman" w:cs="Times New Roman"/>
          <w:sz w:val="24"/>
          <w:szCs w:val="24"/>
        </w:rPr>
        <w:t>Místopředseda výboru, předseda podvýboru67,3</w:t>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00111CD8" w:rsidRPr="00B427B8">
        <w:rPr>
          <w:rFonts w:ascii="Times New Roman" w:hAnsi="Times New Roman" w:cs="Times New Roman"/>
          <w:sz w:val="24"/>
          <w:szCs w:val="24"/>
        </w:rPr>
        <w:tab/>
      </w:r>
      <w:r w:rsidRPr="00B427B8">
        <w:rPr>
          <w:rFonts w:ascii="Times New Roman" w:hAnsi="Times New Roman" w:cs="Times New Roman"/>
          <w:sz w:val="24"/>
          <w:szCs w:val="24"/>
        </w:rPr>
        <w:t>29,0 až 39,4</w:t>
      </w: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sz w:val="24"/>
          <w:szCs w:val="24"/>
        </w:rPr>
      </w:pPr>
      <w:r w:rsidRPr="00B427B8">
        <w:rPr>
          <w:rFonts w:ascii="Times New Roman" w:hAnsi="Times New Roman" w:cs="Times New Roman"/>
          <w:sz w:val="24"/>
          <w:szCs w:val="24"/>
        </w:rPr>
        <w:t>Místopředseda podvýboru</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61,6</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29,0</w:t>
      </w:r>
      <w:r w:rsidR="00097ED3" w:rsidRPr="00B427B8">
        <w:rPr>
          <w:rFonts w:ascii="Times New Roman" w:hAnsi="Times New Roman" w:cs="Times New Roman"/>
          <w:sz w:val="24"/>
          <w:szCs w:val="24"/>
        </w:rPr>
        <w:t xml:space="preserve"> </w:t>
      </w:r>
      <w:r w:rsidRPr="00B427B8">
        <w:rPr>
          <w:rFonts w:ascii="Times New Roman" w:hAnsi="Times New Roman" w:cs="Times New Roman"/>
          <w:sz w:val="24"/>
          <w:szCs w:val="24"/>
        </w:rPr>
        <w:t>až 39,4</w:t>
      </w: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sz w:val="24"/>
          <w:szCs w:val="24"/>
        </w:rPr>
      </w:pPr>
      <w:r w:rsidRPr="00B427B8">
        <w:rPr>
          <w:rFonts w:ascii="Times New Roman" w:hAnsi="Times New Roman" w:cs="Times New Roman"/>
          <w:sz w:val="24"/>
          <w:szCs w:val="24"/>
        </w:rPr>
        <w:t>Místopředseda komory</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106,</w:t>
      </w:r>
      <w:r w:rsidR="00220B7F" w:rsidRPr="00B427B8">
        <w:rPr>
          <w:rFonts w:ascii="Times New Roman" w:hAnsi="Times New Roman" w:cs="Times New Roman"/>
          <w:sz w:val="24"/>
          <w:szCs w:val="24"/>
        </w:rPr>
        <w:t>0</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28,0</w:t>
      </w: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sz w:val="24"/>
          <w:szCs w:val="24"/>
        </w:rPr>
      </w:pPr>
      <w:r w:rsidRPr="00B427B8">
        <w:rPr>
          <w:rFonts w:ascii="Times New Roman" w:hAnsi="Times New Roman" w:cs="Times New Roman"/>
          <w:sz w:val="24"/>
          <w:szCs w:val="24"/>
        </w:rPr>
        <w:t>Předseda komory</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150,1</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30,1</w:t>
      </w: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i/>
          <w:sz w:val="20"/>
          <w:szCs w:val="20"/>
        </w:rPr>
      </w:pPr>
      <w:r w:rsidRPr="00B427B8">
        <w:rPr>
          <w:rFonts w:ascii="Times New Roman" w:hAnsi="Times New Roman" w:cs="Times New Roman"/>
          <w:i/>
          <w:sz w:val="20"/>
          <w:szCs w:val="20"/>
        </w:rPr>
        <w:t xml:space="preserve">Pozn.: Výše náhrad za dopravu, stravu a reprezentaci závisí na vzdálenosti místa bydliště od Prahy.     </w:t>
      </w:r>
    </w:p>
    <w:p w:rsidR="003D5B0E" w:rsidRPr="00B427B8" w:rsidRDefault="003D5B0E" w:rsidP="003D5B0E">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i/>
          <w:sz w:val="20"/>
          <w:szCs w:val="20"/>
        </w:rPr>
      </w:pPr>
      <w:r w:rsidRPr="00B427B8">
        <w:rPr>
          <w:rFonts w:ascii="Times New Roman" w:hAnsi="Times New Roman" w:cs="Times New Roman"/>
          <w:sz w:val="20"/>
          <w:szCs w:val="20"/>
        </w:rPr>
        <w:t>Právo, 20. listopadu 2013.</w:t>
      </w:r>
    </w:p>
    <w:p w:rsidR="00260092" w:rsidRPr="00B427B8" w:rsidRDefault="00260092" w:rsidP="001258D1">
      <w:pPr>
        <w:spacing w:after="0" w:line="240" w:lineRule="auto"/>
        <w:ind w:right="1152" w:firstLine="567"/>
        <w:jc w:val="both"/>
        <w:rPr>
          <w:rFonts w:ascii="Times New Roman" w:hAnsi="Times New Roman" w:cs="Times New Roman"/>
          <w:sz w:val="24"/>
          <w:szCs w:val="24"/>
        </w:rPr>
      </w:pPr>
    </w:p>
    <w:p w:rsidR="00D873AB" w:rsidRPr="00B427B8" w:rsidRDefault="00D873AB" w:rsidP="001258D1">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Role parlamentu byla v pojetí, které prosadila pravice, absolutizována v neprospěch přímé demokracie a samosprávy a současně znevažována obsahem a způsoby jednání, přenášením důrazu na exekutivu i problematickými postupy při výstavbě a vnitřním fungování. Ortodoxně liberální pojetí postavení poslance jako individuality řídící se pouze vlastním svědomím a neodpovídající nikomu se pojilo se zneužíváním mocenské převahy k diktátu (konkrétně k dlouhodobě uplatňovanému odpírání poměrného zastoupení radikální levice v parlamentních funkcích). Výsledkem takových postupů bylo odtrhávání parlamentu od skutečných společenských problémů, jeho malá dělnost, konfrontační atmosféra, svévole, obstrukce. Řadový občan neměl přílišnou možnost se s průběhem debat a jejich výsledkem seznamovat (přenosy v pozdních nočních hodinách), natož je ovlivnit. Vládní činitelé neměli většinou zájem takové poznání a zasahování zprostředkovávat, poslanci a senátoři se starali hlavně o svoje zabezpečení a pohodlí.</w:t>
      </w:r>
    </w:p>
    <w:p w:rsidR="0062421E" w:rsidRPr="00B427B8" w:rsidRDefault="00D873AB" w:rsidP="0062421E">
      <w:pPr>
        <w:spacing w:after="0" w:line="240" w:lineRule="auto"/>
        <w:ind w:right="1134" w:firstLine="567"/>
        <w:jc w:val="both"/>
        <w:rPr>
          <w:rFonts w:ascii="Times New Roman" w:hAnsi="Times New Roman" w:cs="Times New Roman"/>
          <w:sz w:val="24"/>
          <w:szCs w:val="24"/>
          <w:lang w:eastAsia="cs-CZ"/>
        </w:rPr>
      </w:pPr>
      <w:r w:rsidRPr="00B427B8">
        <w:rPr>
          <w:rFonts w:ascii="Times New Roman" w:eastAsia="MS Mincho" w:hAnsi="Times New Roman" w:cs="Times New Roman"/>
          <w:sz w:val="24"/>
          <w:szCs w:val="24"/>
        </w:rPr>
        <w:t xml:space="preserve">Časté rozpaky vznikaly nad </w:t>
      </w:r>
      <w:r w:rsidRPr="00B427B8">
        <w:rPr>
          <w:rFonts w:ascii="Times New Roman" w:eastAsia="MS Mincho" w:hAnsi="Times New Roman" w:cs="Times New Roman"/>
          <w:b/>
          <w:i/>
          <w:sz w:val="24"/>
          <w:szCs w:val="24"/>
        </w:rPr>
        <w:t>legislativními produkty</w:t>
      </w:r>
      <w:r w:rsidRPr="00B427B8">
        <w:rPr>
          <w:rFonts w:ascii="Times New Roman" w:eastAsia="MS Mincho" w:hAnsi="Times New Roman" w:cs="Times New Roman"/>
          <w:sz w:val="24"/>
          <w:szCs w:val="24"/>
        </w:rPr>
        <w:t xml:space="preserve"> parlamentu, nad smrští zákonů, jejich nekvalitní úpravou, nad neustálými změnami a doplňky. </w:t>
      </w:r>
      <w:r w:rsidR="00BB3FFC" w:rsidRPr="00B427B8">
        <w:rPr>
          <w:rFonts w:ascii="Times New Roman" w:eastAsia="MS Mincho" w:hAnsi="Times New Roman" w:cs="Times New Roman"/>
          <w:sz w:val="24"/>
          <w:szCs w:val="24"/>
        </w:rPr>
        <w:t xml:space="preserve">Byly však přijímány i zákony, jejichž nedotknutelnost si ani parlament </w:t>
      </w:r>
      <w:r w:rsidR="0062421E" w:rsidRPr="00B427B8">
        <w:rPr>
          <w:rFonts w:ascii="Times New Roman" w:eastAsia="MS Mincho" w:hAnsi="Times New Roman" w:cs="Times New Roman"/>
          <w:sz w:val="24"/>
          <w:szCs w:val="24"/>
        </w:rPr>
        <w:t>samotný neodvážil narušit (kam patři i zákon restituční). Přitom každý zákon</w:t>
      </w:r>
      <w:r w:rsidR="0062421E" w:rsidRPr="00B427B8">
        <w:rPr>
          <w:rFonts w:ascii="Times New Roman" w:hAnsi="Times New Roman" w:cs="Times New Roman"/>
          <w:sz w:val="24"/>
          <w:szCs w:val="24"/>
          <w:lang w:eastAsia="cs-CZ"/>
        </w:rPr>
        <w:t>, který parlament přijal, jím může být také změněn i zrušen (V. Filip). V revoluční situaci mohou občané rozhodnout i o zásadních změnách ústavního pořádku.</w:t>
      </w:r>
    </w:p>
    <w:p w:rsidR="00D873AB" w:rsidRPr="00B427B8" w:rsidRDefault="00D873AB" w:rsidP="0062421E">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 xml:space="preserve">Různé zákony </w:t>
      </w:r>
      <w:r w:rsidR="0062421E" w:rsidRPr="00B427B8">
        <w:rPr>
          <w:rFonts w:ascii="Times New Roman" w:eastAsia="MS Mincho" w:hAnsi="Times New Roman" w:cs="Times New Roman"/>
          <w:sz w:val="24"/>
          <w:szCs w:val="24"/>
        </w:rPr>
        <w:t xml:space="preserve">přitom </w:t>
      </w:r>
      <w:r w:rsidRPr="00B427B8">
        <w:rPr>
          <w:rFonts w:ascii="Times New Roman" w:eastAsia="MS Mincho" w:hAnsi="Times New Roman" w:cs="Times New Roman"/>
          <w:sz w:val="24"/>
          <w:szCs w:val="24"/>
        </w:rPr>
        <w:t>„oscilují na pomezí práva a morálního diskurzu“.</w:t>
      </w:r>
      <w:r w:rsidRPr="00B427B8">
        <w:rPr>
          <w:rFonts w:ascii="Times New Roman" w:eastAsia="MS Mincho" w:hAnsi="Times New Roman" w:cs="Times New Roman"/>
          <w:sz w:val="24"/>
          <w:szCs w:val="24"/>
          <w:vertAlign w:val="superscript"/>
        </w:rPr>
        <w:footnoteReference w:id="1088"/>
      </w:r>
      <w:r w:rsidRPr="00B427B8">
        <w:rPr>
          <w:rFonts w:ascii="Times New Roman" w:eastAsia="MS Mincho" w:hAnsi="Times New Roman" w:cs="Times New Roman"/>
          <w:sz w:val="24"/>
          <w:szCs w:val="24"/>
        </w:rPr>
        <w:t xml:space="preserve"> Trvalým, vážným problémem se stala vynutitelnost práva. </w:t>
      </w: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Spory o státní rozpočet</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V parlamentní demokracii se považuje za výchozí a základní </w:t>
      </w:r>
      <w:r w:rsidRPr="00B427B8">
        <w:rPr>
          <w:rFonts w:ascii="Times New Roman" w:hAnsi="Times New Roman" w:cs="Times New Roman"/>
          <w:b/>
          <w:i/>
          <w:sz w:val="24"/>
          <w:szCs w:val="24"/>
        </w:rPr>
        <w:t>zákon o státním rozpočtu</w:t>
      </w:r>
      <w:r w:rsidRPr="00B427B8">
        <w:rPr>
          <w:rFonts w:ascii="Times New Roman" w:hAnsi="Times New Roman" w:cs="Times New Roman"/>
          <w:sz w:val="24"/>
          <w:szCs w:val="24"/>
        </w:rPr>
        <w:t>.</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Spolu s heslem, že je paternalistický stát přežilý a každý má povinnost postarat se o sebe sám, argumentovaly všechny vlády, včetně vlády sociálně demokratické, že náš chudý stát si nemůže pořídit jiný než chudý rozpočet. Sociální demokracie neváhala před únosným deficitem, s přirozenou podmínkou, že investice pořízené na základě zadlužení budou uvážlivé a návratné.</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p>
    <w:p w:rsidR="00260092" w:rsidRPr="00B427B8" w:rsidRDefault="00260092" w:rsidP="00D57B10">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sz w:val="24"/>
          <w:szCs w:val="24"/>
        </w:rPr>
      </w:pPr>
      <w:r w:rsidRPr="00B427B8">
        <w:rPr>
          <w:rFonts w:ascii="Times New Roman" w:hAnsi="Times New Roman" w:cs="Times New Roman"/>
          <w:b/>
          <w:sz w:val="24"/>
          <w:szCs w:val="24"/>
        </w:rPr>
        <w:t>Vývoj HDP, státního rozpočtu a podílu mandatorních výdajů</w:t>
      </w:r>
      <w:r w:rsidRPr="00B427B8">
        <w:rPr>
          <w:rFonts w:ascii="Times New Roman" w:hAnsi="Times New Roman" w:cs="Times New Roman"/>
          <w:sz w:val="24"/>
          <w:szCs w:val="24"/>
        </w:rPr>
        <w:t xml:space="preserve"> (kvantitativní ukazatele v miliardách běžných cen, podílové ukazatele v procentech). </w:t>
      </w:r>
      <w:r w:rsidR="00E87565" w:rsidRPr="00B427B8">
        <w:rPr>
          <w:rStyle w:val="Znakapoznpodarou"/>
          <w:rFonts w:ascii="Times New Roman" w:hAnsi="Times New Roman" w:cs="Times New Roman"/>
          <w:sz w:val="24"/>
          <w:szCs w:val="24"/>
        </w:rPr>
        <w:footnoteReference w:id="1089"/>
      </w:r>
    </w:p>
    <w:p w:rsidR="00BA27FA" w:rsidRPr="00B427B8" w:rsidRDefault="00BA27FA" w:rsidP="00D57B10">
      <w:pPr>
        <w:pBdr>
          <w:top w:val="single" w:sz="4" w:space="1" w:color="auto"/>
          <w:left w:val="single" w:sz="4" w:space="4" w:color="auto"/>
          <w:bottom w:val="single" w:sz="4" w:space="1" w:color="auto"/>
          <w:right w:val="single" w:sz="4" w:space="4" w:color="auto"/>
        </w:pBdr>
        <w:spacing w:after="0"/>
        <w:ind w:right="1134"/>
        <w:jc w:val="both"/>
        <w:rPr>
          <w:rFonts w:ascii="Times New Roman" w:hAnsi="Times New Roman" w:cs="Times New Roman"/>
          <w:sz w:val="24"/>
          <w:szCs w:val="24"/>
        </w:rPr>
      </w:pPr>
      <w:r w:rsidRPr="00B427B8">
        <w:rPr>
          <w:rFonts w:ascii="Times New Roman" w:hAnsi="Times New Roman" w:cs="Times New Roman"/>
          <w:sz w:val="24"/>
          <w:szCs w:val="24"/>
        </w:rPr>
        <w:t>__________________________________________________________________</w:t>
      </w:r>
    </w:p>
    <w:p w:rsidR="00BA27FA" w:rsidRPr="00B427B8" w:rsidRDefault="00BA27FA" w:rsidP="00D57B1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u w:val="single"/>
        </w:rPr>
      </w:pPr>
      <w:r w:rsidRPr="00B427B8">
        <w:rPr>
          <w:rFonts w:ascii="Times New Roman" w:hAnsi="Times New Roman" w:cs="Times New Roman"/>
          <w:sz w:val="24"/>
          <w:szCs w:val="24"/>
          <w:u w:val="single"/>
        </w:rPr>
        <w:t xml:space="preserve">  Titul</w:t>
      </w:r>
      <w:r w:rsidR="00BA5DEE" w:rsidRPr="00B427B8">
        <w:rPr>
          <w:rFonts w:ascii="Times New Roman" w:hAnsi="Times New Roman" w:cs="Times New Roman"/>
          <w:sz w:val="24"/>
          <w:szCs w:val="24"/>
          <w:u w:val="single"/>
        </w:rPr>
        <w:tab/>
      </w:r>
      <w:r w:rsidR="00BA5DEE" w:rsidRPr="00B427B8">
        <w:rPr>
          <w:rFonts w:ascii="Times New Roman" w:hAnsi="Times New Roman" w:cs="Times New Roman"/>
          <w:sz w:val="24"/>
          <w:szCs w:val="24"/>
          <w:u w:val="single"/>
        </w:rPr>
        <w:tab/>
      </w:r>
      <w:r w:rsidR="00BA5DEE" w:rsidRPr="00B427B8">
        <w:rPr>
          <w:rFonts w:ascii="Times New Roman" w:hAnsi="Times New Roman" w:cs="Times New Roman"/>
          <w:sz w:val="24"/>
          <w:szCs w:val="24"/>
          <w:u w:val="single"/>
        </w:rPr>
        <w:tab/>
      </w:r>
      <w:r w:rsidR="00BA5DEE" w:rsidRPr="00B427B8">
        <w:rPr>
          <w:rFonts w:ascii="Times New Roman" w:hAnsi="Times New Roman" w:cs="Times New Roman"/>
          <w:sz w:val="24"/>
          <w:szCs w:val="24"/>
          <w:u w:val="single"/>
        </w:rPr>
        <w:tab/>
      </w:r>
      <w:r w:rsidR="00BA5DEE" w:rsidRPr="00B427B8">
        <w:rPr>
          <w:rFonts w:ascii="Times New Roman" w:hAnsi="Times New Roman" w:cs="Times New Roman"/>
          <w:sz w:val="24"/>
          <w:szCs w:val="24"/>
          <w:u w:val="single"/>
        </w:rPr>
        <w:tab/>
      </w:r>
      <w:r w:rsidRPr="00B427B8">
        <w:rPr>
          <w:rFonts w:ascii="Times New Roman" w:hAnsi="Times New Roman" w:cs="Times New Roman"/>
          <w:sz w:val="24"/>
          <w:szCs w:val="24"/>
          <w:u w:val="single"/>
        </w:rPr>
        <w:t>2000</w:t>
      </w:r>
      <w:r w:rsidR="00BA5DEE" w:rsidRPr="00B427B8">
        <w:rPr>
          <w:rFonts w:ascii="Times New Roman" w:hAnsi="Times New Roman" w:cs="Times New Roman"/>
          <w:sz w:val="24"/>
          <w:szCs w:val="24"/>
          <w:u w:val="single"/>
        </w:rPr>
        <w:tab/>
      </w:r>
      <w:r w:rsidR="00BA5DEE" w:rsidRPr="00B427B8">
        <w:rPr>
          <w:rFonts w:ascii="Times New Roman" w:hAnsi="Times New Roman" w:cs="Times New Roman"/>
          <w:sz w:val="24"/>
          <w:szCs w:val="24"/>
          <w:u w:val="single"/>
        </w:rPr>
        <w:tab/>
      </w:r>
      <w:r w:rsidRPr="00B427B8">
        <w:rPr>
          <w:rFonts w:ascii="Times New Roman" w:hAnsi="Times New Roman" w:cs="Times New Roman"/>
          <w:sz w:val="24"/>
          <w:szCs w:val="24"/>
          <w:u w:val="single"/>
        </w:rPr>
        <w:t>2008</w:t>
      </w:r>
      <w:r w:rsidR="00BA5DEE" w:rsidRPr="00B427B8">
        <w:rPr>
          <w:rFonts w:ascii="Times New Roman" w:hAnsi="Times New Roman" w:cs="Times New Roman"/>
          <w:sz w:val="24"/>
          <w:szCs w:val="24"/>
          <w:u w:val="single"/>
        </w:rPr>
        <w:tab/>
      </w:r>
      <w:r w:rsidR="00BA5DEE" w:rsidRPr="00B427B8">
        <w:rPr>
          <w:rFonts w:ascii="Times New Roman" w:hAnsi="Times New Roman" w:cs="Times New Roman"/>
          <w:sz w:val="24"/>
          <w:szCs w:val="24"/>
          <w:u w:val="single"/>
        </w:rPr>
        <w:tab/>
      </w:r>
      <w:r w:rsidR="00BA5DEE" w:rsidRPr="00B427B8">
        <w:rPr>
          <w:rFonts w:ascii="Times New Roman" w:hAnsi="Times New Roman" w:cs="Times New Roman"/>
          <w:sz w:val="24"/>
          <w:szCs w:val="24"/>
          <w:u w:val="single"/>
        </w:rPr>
        <w:tab/>
      </w:r>
      <w:r w:rsidRPr="00B427B8">
        <w:rPr>
          <w:rFonts w:ascii="Times New Roman" w:hAnsi="Times New Roman" w:cs="Times New Roman"/>
          <w:sz w:val="24"/>
          <w:szCs w:val="24"/>
          <w:u w:val="single"/>
        </w:rPr>
        <w:t>2012</w:t>
      </w:r>
    </w:p>
    <w:p w:rsidR="00BA27FA" w:rsidRPr="00B427B8" w:rsidRDefault="00156B56" w:rsidP="00D57B1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Hrubý domácí produkt</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2</w:t>
      </w:r>
      <w:r w:rsidR="00BA5DEE" w:rsidRPr="00B427B8">
        <w:rPr>
          <w:rFonts w:ascii="Times New Roman" w:hAnsi="Times New Roman" w:cs="Times New Roman"/>
          <w:sz w:val="24"/>
          <w:szCs w:val="24"/>
        </w:rPr>
        <w:t> </w:t>
      </w:r>
      <w:r w:rsidRPr="00B427B8">
        <w:rPr>
          <w:rFonts w:ascii="Times New Roman" w:hAnsi="Times New Roman" w:cs="Times New Roman"/>
          <w:sz w:val="24"/>
          <w:szCs w:val="24"/>
        </w:rPr>
        <w:t>189</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3</w:t>
      </w:r>
      <w:r w:rsidR="00BA5DEE" w:rsidRPr="00B427B8">
        <w:rPr>
          <w:rFonts w:ascii="Times New Roman" w:hAnsi="Times New Roman" w:cs="Times New Roman"/>
          <w:sz w:val="24"/>
          <w:szCs w:val="24"/>
        </w:rPr>
        <w:t> </w:t>
      </w:r>
      <w:r w:rsidRPr="00B427B8">
        <w:rPr>
          <w:rFonts w:ascii="Times New Roman" w:hAnsi="Times New Roman" w:cs="Times New Roman"/>
          <w:sz w:val="24"/>
          <w:szCs w:val="24"/>
        </w:rPr>
        <w:t>689</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3 922</w:t>
      </w:r>
    </w:p>
    <w:p w:rsidR="00156B56" w:rsidRPr="00B427B8" w:rsidRDefault="00156B56" w:rsidP="00D57B1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Státní rozpočet – příjmy</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586</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1</w:t>
      </w:r>
      <w:r w:rsidR="00BA5DEE" w:rsidRPr="00B427B8">
        <w:rPr>
          <w:rFonts w:ascii="Times New Roman" w:hAnsi="Times New Roman" w:cs="Times New Roman"/>
          <w:sz w:val="24"/>
          <w:szCs w:val="24"/>
        </w:rPr>
        <w:t> </w:t>
      </w:r>
      <w:r w:rsidRPr="00B427B8">
        <w:rPr>
          <w:rFonts w:ascii="Times New Roman" w:hAnsi="Times New Roman" w:cs="Times New Roman"/>
          <w:sz w:val="24"/>
          <w:szCs w:val="24"/>
        </w:rPr>
        <w:t>064</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1 085</w:t>
      </w:r>
    </w:p>
    <w:p w:rsidR="00156B56" w:rsidRPr="00B427B8" w:rsidRDefault="00156B56" w:rsidP="00D57B1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Státní rozpočet – výdaje</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632</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1</w:t>
      </w:r>
      <w:r w:rsidR="00BA5DEE" w:rsidRPr="00B427B8">
        <w:rPr>
          <w:rFonts w:ascii="Times New Roman" w:hAnsi="Times New Roman" w:cs="Times New Roman"/>
          <w:sz w:val="24"/>
          <w:szCs w:val="24"/>
        </w:rPr>
        <w:t> </w:t>
      </w:r>
      <w:r w:rsidRPr="00B427B8">
        <w:rPr>
          <w:rFonts w:ascii="Times New Roman" w:hAnsi="Times New Roman" w:cs="Times New Roman"/>
          <w:sz w:val="24"/>
          <w:szCs w:val="24"/>
        </w:rPr>
        <w:t>084</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1 190</w:t>
      </w:r>
    </w:p>
    <w:p w:rsidR="00156B56" w:rsidRPr="00B427B8" w:rsidRDefault="00156B56" w:rsidP="00D57B1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Saldo státního rozpočtu</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 xml:space="preserve"> - 46</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- 20</w:t>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00BA5DEE" w:rsidRPr="00B427B8">
        <w:rPr>
          <w:rFonts w:ascii="Times New Roman" w:hAnsi="Times New Roman" w:cs="Times New Roman"/>
          <w:sz w:val="24"/>
          <w:szCs w:val="24"/>
        </w:rPr>
        <w:tab/>
      </w:r>
      <w:r w:rsidRPr="00B427B8">
        <w:rPr>
          <w:rFonts w:ascii="Times New Roman" w:hAnsi="Times New Roman" w:cs="Times New Roman"/>
          <w:sz w:val="24"/>
          <w:szCs w:val="24"/>
        </w:rPr>
        <w:t>- 105</w:t>
      </w:r>
    </w:p>
    <w:p w:rsidR="00156B56" w:rsidRPr="00B427B8" w:rsidRDefault="00156B56" w:rsidP="00D57B1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 xml:space="preserve">Mandatorní výdaje/příjmy státního </w:t>
      </w:r>
    </w:p>
    <w:p w:rsidR="00D57B10" w:rsidRPr="00B427B8" w:rsidRDefault="00A00C67" w:rsidP="00D57B1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r</w:t>
      </w:r>
      <w:r w:rsidR="00D57B10" w:rsidRPr="00B427B8">
        <w:rPr>
          <w:rFonts w:ascii="Times New Roman" w:hAnsi="Times New Roman" w:cs="Times New Roman"/>
          <w:sz w:val="24"/>
          <w:szCs w:val="24"/>
        </w:rPr>
        <w:t>ozpočtu</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D57B10" w:rsidRPr="00B427B8">
        <w:rPr>
          <w:rFonts w:ascii="Times New Roman" w:hAnsi="Times New Roman" w:cs="Times New Roman"/>
          <w:sz w:val="24"/>
          <w:szCs w:val="24"/>
        </w:rPr>
        <w:t xml:space="preserve"> 81,4</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D57B10" w:rsidRPr="00B427B8">
        <w:rPr>
          <w:rFonts w:ascii="Times New Roman" w:hAnsi="Times New Roman" w:cs="Times New Roman"/>
          <w:sz w:val="24"/>
          <w:szCs w:val="24"/>
        </w:rPr>
        <w:t>75,0</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D57B10" w:rsidRPr="00B427B8">
        <w:rPr>
          <w:rFonts w:ascii="Times New Roman" w:hAnsi="Times New Roman" w:cs="Times New Roman"/>
          <w:sz w:val="24"/>
          <w:szCs w:val="24"/>
        </w:rPr>
        <w:t>82,6</w:t>
      </w:r>
    </w:p>
    <w:p w:rsidR="00C52A9C" w:rsidRPr="00B427B8" w:rsidRDefault="00D57B10" w:rsidP="00D57B1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Mandatorní výdaje/výdaje státního</w:t>
      </w:r>
    </w:p>
    <w:p w:rsidR="00D57B10" w:rsidRPr="00B427B8" w:rsidRDefault="00A00C67" w:rsidP="00D57B10">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r</w:t>
      </w:r>
      <w:r w:rsidR="00D57B10" w:rsidRPr="00B427B8">
        <w:rPr>
          <w:rFonts w:ascii="Times New Roman" w:hAnsi="Times New Roman" w:cs="Times New Roman"/>
          <w:sz w:val="24"/>
          <w:szCs w:val="24"/>
        </w:rPr>
        <w:t>ozpočtu</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D57B10" w:rsidRPr="00B427B8">
        <w:rPr>
          <w:rFonts w:ascii="Times New Roman" w:hAnsi="Times New Roman" w:cs="Times New Roman"/>
          <w:sz w:val="24"/>
          <w:szCs w:val="24"/>
        </w:rPr>
        <w:t xml:space="preserve"> 75,5</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D57B10" w:rsidRPr="00B427B8">
        <w:rPr>
          <w:rFonts w:ascii="Times New Roman" w:hAnsi="Times New Roman" w:cs="Times New Roman"/>
          <w:sz w:val="24"/>
          <w:szCs w:val="24"/>
        </w:rPr>
        <w:t>73,6</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D57B10" w:rsidRPr="00B427B8">
        <w:rPr>
          <w:rFonts w:ascii="Times New Roman" w:hAnsi="Times New Roman" w:cs="Times New Roman"/>
          <w:sz w:val="24"/>
          <w:szCs w:val="24"/>
        </w:rPr>
        <w:t>75,3</w:t>
      </w:r>
    </w:p>
    <w:p w:rsidR="00260092" w:rsidRPr="00B427B8" w:rsidRDefault="00260092" w:rsidP="001F77C0">
      <w:pPr>
        <w:spacing w:after="0" w:line="240" w:lineRule="auto"/>
        <w:ind w:right="1152" w:firstLine="567"/>
        <w:jc w:val="both"/>
        <w:rPr>
          <w:rFonts w:ascii="Times New Roman" w:hAnsi="Times New Roman" w:cs="Times New Roman"/>
          <w:sz w:val="24"/>
          <w:szCs w:val="24"/>
        </w:rPr>
      </w:pPr>
    </w:p>
    <w:p w:rsidR="0033680F" w:rsidRPr="0033680F" w:rsidRDefault="00D873AB" w:rsidP="0033680F">
      <w:pPr>
        <w:spacing w:after="0" w:line="240" w:lineRule="auto"/>
        <w:ind w:right="1134" w:firstLine="567"/>
        <w:jc w:val="both"/>
        <w:rPr>
          <w:rFonts w:ascii="Times New Roman" w:hAnsi="Times New Roman" w:cs="Times New Roman"/>
          <w:color w:val="7030A0"/>
          <w:sz w:val="24"/>
          <w:szCs w:val="24"/>
        </w:rPr>
      </w:pPr>
      <w:r w:rsidRPr="00B427B8">
        <w:rPr>
          <w:rFonts w:ascii="Times New Roman" w:hAnsi="Times New Roman" w:cs="Times New Roman"/>
          <w:sz w:val="24"/>
          <w:szCs w:val="24"/>
        </w:rPr>
        <w:t xml:space="preserve">Díky politice polistopadových vlád narůstal </w:t>
      </w:r>
      <w:r w:rsidRPr="00B427B8">
        <w:rPr>
          <w:rFonts w:ascii="Times New Roman" w:hAnsi="Times New Roman" w:cs="Times New Roman"/>
          <w:b/>
          <w:i/>
          <w:sz w:val="24"/>
          <w:szCs w:val="24"/>
        </w:rPr>
        <w:t>státní deficit</w:t>
      </w:r>
      <w:r w:rsidRPr="00B427B8">
        <w:rPr>
          <w:rFonts w:ascii="Times New Roman" w:hAnsi="Times New Roman" w:cs="Times New Roman"/>
          <w:sz w:val="24"/>
          <w:szCs w:val="24"/>
        </w:rPr>
        <w:t xml:space="preserve"> do znepokojivých rozměrů. </w:t>
      </w:r>
    </w:p>
    <w:p w:rsidR="00F54562" w:rsidRPr="00B427B8" w:rsidRDefault="00D873AB" w:rsidP="001F77C0">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Běžný rozpočtový deficit (bez ztrát Konsolidační banky) byl v roce 200</w:t>
      </w:r>
      <w:r w:rsidR="00A00C67" w:rsidRPr="00B427B8">
        <w:rPr>
          <w:rFonts w:ascii="Times New Roman" w:hAnsi="Times New Roman" w:cs="Times New Roman"/>
          <w:sz w:val="24"/>
          <w:szCs w:val="24"/>
        </w:rPr>
        <w:t>0</w:t>
      </w:r>
      <w:r w:rsidRPr="00B427B8">
        <w:rPr>
          <w:rFonts w:ascii="Times New Roman" w:hAnsi="Times New Roman" w:cs="Times New Roman"/>
          <w:sz w:val="24"/>
          <w:szCs w:val="24"/>
        </w:rPr>
        <w:t xml:space="preserve"> jen 10 miliard korun. V roce 2002 činil už 20 miliard a v roce 2005 padesát miliard korun.</w:t>
      </w:r>
      <w:r w:rsidRPr="00B427B8">
        <w:rPr>
          <w:rFonts w:ascii="Times New Roman" w:hAnsi="Times New Roman" w:cs="Times New Roman"/>
          <w:sz w:val="24"/>
          <w:szCs w:val="24"/>
          <w:vertAlign w:val="superscript"/>
        </w:rPr>
        <w:footnoteReference w:id="1090"/>
      </w:r>
      <w:r w:rsidRPr="00B427B8">
        <w:rPr>
          <w:rFonts w:ascii="Times New Roman" w:hAnsi="Times New Roman" w:cs="Times New Roman"/>
          <w:sz w:val="24"/>
          <w:szCs w:val="24"/>
        </w:rPr>
        <w:t xml:space="preserve"> V roce 2011 hospodařilo Česko se schodkem přes 142 miliard korun.</w:t>
      </w:r>
      <w:r w:rsidR="00F47612" w:rsidRPr="00B427B8">
        <w:rPr>
          <w:rFonts w:ascii="Times New Roman" w:hAnsi="Times New Roman" w:cs="Times New Roman"/>
          <w:sz w:val="24"/>
          <w:szCs w:val="24"/>
        </w:rPr>
        <w:t xml:space="preserve"> Z 3,3 % HDP v roce 2011 stoupl na 4,4 % v roce 2012.</w:t>
      </w:r>
      <w:r w:rsidR="0072563A" w:rsidRPr="00B427B8">
        <w:rPr>
          <w:rStyle w:val="Znakapoznpodarou"/>
          <w:rFonts w:ascii="Times New Roman" w:hAnsi="Times New Roman" w:cs="Times New Roman"/>
          <w:sz w:val="24"/>
          <w:szCs w:val="24"/>
        </w:rPr>
        <w:footnoteReference w:id="1091"/>
      </w:r>
      <w:r w:rsidR="00F47612" w:rsidRPr="00B427B8">
        <w:rPr>
          <w:rFonts w:ascii="Times New Roman" w:hAnsi="Times New Roman" w:cs="Times New Roman"/>
          <w:sz w:val="24"/>
          <w:szCs w:val="24"/>
        </w:rPr>
        <w:t xml:space="preserve"> </w:t>
      </w:r>
      <w:r w:rsidR="00F0722F" w:rsidRPr="00B427B8">
        <w:rPr>
          <w:rFonts w:ascii="Times New Roman" w:hAnsi="Times New Roman" w:cs="Times New Roman"/>
          <w:sz w:val="24"/>
          <w:szCs w:val="24"/>
        </w:rPr>
        <w:t xml:space="preserve">V říjnu 2013 </w:t>
      </w:r>
      <w:r w:rsidR="00B66E24" w:rsidRPr="00B427B8">
        <w:rPr>
          <w:rFonts w:ascii="Times New Roman" w:hAnsi="Times New Roman" w:cs="Times New Roman"/>
          <w:sz w:val="24"/>
          <w:szCs w:val="24"/>
        </w:rPr>
        <w:t>činil schodek rozpočtu 47,7 miliardy korun (před rokem ještě 51,3 miliardy Kč).</w:t>
      </w:r>
      <w:r w:rsidR="00EC5D3B" w:rsidRPr="00B427B8">
        <w:rPr>
          <w:rStyle w:val="Znakapoznpodarou"/>
          <w:rFonts w:ascii="Times New Roman" w:hAnsi="Times New Roman" w:cs="Times New Roman"/>
          <w:sz w:val="24"/>
          <w:szCs w:val="24"/>
        </w:rPr>
        <w:footnoteReference w:id="1092"/>
      </w:r>
      <w:r w:rsidR="00EC5D3B" w:rsidRPr="00B427B8">
        <w:rPr>
          <w:rFonts w:ascii="Times New Roman" w:hAnsi="Times New Roman" w:cs="Times New Roman"/>
          <w:sz w:val="24"/>
          <w:szCs w:val="24"/>
        </w:rPr>
        <w:t xml:space="preserve"> </w:t>
      </w:r>
    </w:p>
    <w:p w:rsidR="00D873AB" w:rsidRPr="00B427B8" w:rsidRDefault="00171B09" w:rsidP="00F54562">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S</w:t>
      </w:r>
      <w:r w:rsidR="00D873AB" w:rsidRPr="00B427B8">
        <w:rPr>
          <w:rFonts w:ascii="Times New Roman" w:hAnsi="Times New Roman" w:cs="Times New Roman"/>
          <w:sz w:val="24"/>
          <w:szCs w:val="24"/>
        </w:rPr>
        <w:t xml:space="preserve">tav </w:t>
      </w:r>
      <w:r w:rsidR="00D873AB" w:rsidRPr="00820105">
        <w:rPr>
          <w:rFonts w:ascii="Times New Roman" w:hAnsi="Times New Roman" w:cs="Times New Roman"/>
          <w:b/>
          <w:i/>
          <w:sz w:val="24"/>
          <w:szCs w:val="24"/>
        </w:rPr>
        <w:t>státních příjmů</w:t>
      </w:r>
      <w:r w:rsidRPr="00B427B8">
        <w:rPr>
          <w:rFonts w:ascii="Times New Roman" w:hAnsi="Times New Roman" w:cs="Times New Roman"/>
          <w:sz w:val="24"/>
          <w:szCs w:val="24"/>
        </w:rPr>
        <w:t xml:space="preserve"> se dlouhodobě snižoval</w:t>
      </w:r>
      <w:r w:rsidR="00D873AB" w:rsidRPr="00B427B8">
        <w:rPr>
          <w:rFonts w:ascii="Times New Roman" w:hAnsi="Times New Roman" w:cs="Times New Roman"/>
          <w:sz w:val="24"/>
          <w:szCs w:val="24"/>
        </w:rPr>
        <w:t>. Vlády vybíraly prostředky do státního rozpočtu důsledně od drobných občanů a přidělovaly je hlavně na účely,</w:t>
      </w:r>
      <w:r w:rsidR="00A25EB5">
        <w:rPr>
          <w:rFonts w:ascii="Times New Roman" w:hAnsi="Times New Roman" w:cs="Times New Roman"/>
          <w:sz w:val="24"/>
          <w:szCs w:val="24"/>
        </w:rPr>
        <w:t xml:space="preserve"> </w:t>
      </w:r>
      <w:r w:rsidR="00D873AB" w:rsidRPr="00B427B8">
        <w:rPr>
          <w:rFonts w:ascii="Times New Roman" w:hAnsi="Times New Roman" w:cs="Times New Roman"/>
          <w:sz w:val="24"/>
          <w:szCs w:val="24"/>
        </w:rPr>
        <w:t>které sloužily úzké výlučné vrstvě. Od této vrstvy však nedokázaly výběry do státního rozpočtu důsl</w:t>
      </w:r>
      <w:r w:rsidR="00F54562" w:rsidRPr="00B427B8">
        <w:rPr>
          <w:rFonts w:ascii="Times New Roman" w:hAnsi="Times New Roman" w:cs="Times New Roman"/>
          <w:sz w:val="24"/>
          <w:szCs w:val="24"/>
        </w:rPr>
        <w:t xml:space="preserve">edně zajistit. </w:t>
      </w:r>
      <w:r w:rsidR="00F47612" w:rsidRPr="00B427B8">
        <w:rPr>
          <w:rFonts w:ascii="Times New Roman" w:hAnsi="Times New Roman" w:cs="Times New Roman"/>
          <w:sz w:val="24"/>
          <w:szCs w:val="24"/>
        </w:rPr>
        <w:t>Jednak plat</w:t>
      </w:r>
      <w:r w:rsidR="00717645" w:rsidRPr="00B427B8">
        <w:rPr>
          <w:rFonts w:ascii="Times New Roman" w:hAnsi="Times New Roman" w:cs="Times New Roman"/>
          <w:sz w:val="24"/>
          <w:szCs w:val="24"/>
        </w:rPr>
        <w:t>i</w:t>
      </w:r>
      <w:r w:rsidR="008A1F06" w:rsidRPr="00B427B8">
        <w:rPr>
          <w:rFonts w:ascii="Times New Roman" w:hAnsi="Times New Roman" w:cs="Times New Roman"/>
          <w:sz w:val="24"/>
          <w:szCs w:val="24"/>
        </w:rPr>
        <w:t>li</w:t>
      </w:r>
      <w:r w:rsidR="00F47612" w:rsidRPr="00B427B8">
        <w:rPr>
          <w:rFonts w:ascii="Times New Roman" w:hAnsi="Times New Roman" w:cs="Times New Roman"/>
          <w:sz w:val="24"/>
          <w:szCs w:val="24"/>
        </w:rPr>
        <w:t xml:space="preserve"> </w:t>
      </w:r>
      <w:r w:rsidR="00D873AB" w:rsidRPr="00B427B8">
        <w:rPr>
          <w:rFonts w:ascii="Times New Roman" w:hAnsi="Times New Roman" w:cs="Times New Roman"/>
          <w:sz w:val="24"/>
          <w:szCs w:val="24"/>
        </w:rPr>
        <w:t xml:space="preserve">podnikatelé v průměru téměř o 27 procent nižší daně, než zaměstnanci; průměrný zaměstnanec odvádí v součtu daně z příjmu a všech forem odvodů do sociálního a zdravotního pojištění 37,4 procenta, podnikatel 28,1 procenta. Průměrný hrubý příjem podnikatele </w:t>
      </w:r>
      <w:r w:rsidR="00717645" w:rsidRPr="00B427B8">
        <w:rPr>
          <w:rFonts w:ascii="Times New Roman" w:hAnsi="Times New Roman" w:cs="Times New Roman"/>
          <w:sz w:val="24"/>
          <w:szCs w:val="24"/>
        </w:rPr>
        <w:t>byl</w:t>
      </w:r>
      <w:r w:rsidR="00D873AB" w:rsidRPr="00B427B8">
        <w:rPr>
          <w:rFonts w:ascii="Times New Roman" w:hAnsi="Times New Roman" w:cs="Times New Roman"/>
          <w:sz w:val="24"/>
          <w:szCs w:val="24"/>
        </w:rPr>
        <w:t xml:space="preserve"> přitom 331 233 korun ročně, příjem zaměstnance 247 480 korun. Žádnou daň neplat</w:t>
      </w:r>
      <w:r w:rsidR="00717645" w:rsidRPr="00B427B8">
        <w:rPr>
          <w:rFonts w:ascii="Times New Roman" w:hAnsi="Times New Roman" w:cs="Times New Roman"/>
          <w:sz w:val="24"/>
          <w:szCs w:val="24"/>
        </w:rPr>
        <w:t xml:space="preserve">ilo </w:t>
      </w:r>
      <w:r w:rsidR="00D873AB" w:rsidRPr="00B427B8">
        <w:rPr>
          <w:rFonts w:ascii="Times New Roman" w:hAnsi="Times New Roman" w:cs="Times New Roman"/>
          <w:sz w:val="24"/>
          <w:szCs w:val="24"/>
        </w:rPr>
        <w:t>mezi podnikateli 38 %, mezi zaměstnanci 30 % (případně dostáva</w:t>
      </w:r>
      <w:r w:rsidR="00717645" w:rsidRPr="00B427B8">
        <w:rPr>
          <w:rFonts w:ascii="Times New Roman" w:hAnsi="Times New Roman" w:cs="Times New Roman"/>
          <w:sz w:val="24"/>
          <w:szCs w:val="24"/>
        </w:rPr>
        <w:t>li</w:t>
      </w:r>
      <w:r w:rsidR="00D873AB" w:rsidRPr="00B427B8">
        <w:rPr>
          <w:rFonts w:ascii="Times New Roman" w:hAnsi="Times New Roman" w:cs="Times New Roman"/>
          <w:sz w:val="24"/>
          <w:szCs w:val="24"/>
        </w:rPr>
        <w:t xml:space="preserve"> daňový bonus).  </w:t>
      </w:r>
      <w:r w:rsidR="00D873AB" w:rsidRPr="00B427B8">
        <w:rPr>
          <w:rFonts w:ascii="Times New Roman" w:hAnsi="Times New Roman" w:cs="Times New Roman"/>
          <w:sz w:val="24"/>
          <w:szCs w:val="24"/>
          <w:vertAlign w:val="superscript"/>
        </w:rPr>
        <w:footnoteReference w:id="1093"/>
      </w:r>
    </w:p>
    <w:p w:rsidR="00DE3612" w:rsidRDefault="00DE3612" w:rsidP="008A1F06">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Různé akce „čisté ruce“ zatím přinášely jen málo uspokojivé výsledky.</w:t>
      </w:r>
      <w:r w:rsidRPr="00B427B8">
        <w:rPr>
          <w:rFonts w:ascii="Times New Roman" w:eastAsia="Times New Roman" w:hAnsi="Times New Roman" w:cs="Times New Roman"/>
          <w:sz w:val="24"/>
          <w:szCs w:val="24"/>
          <w:vertAlign w:val="superscript"/>
          <w:lang w:eastAsia="cs-CZ"/>
        </w:rPr>
        <w:footnoteReference w:id="1094"/>
      </w:r>
      <w:r w:rsidRPr="00B427B8">
        <w:rPr>
          <w:rFonts w:ascii="Times New Roman" w:eastAsia="Times New Roman" w:hAnsi="Times New Roman" w:cs="Times New Roman"/>
          <w:sz w:val="24"/>
          <w:szCs w:val="24"/>
          <w:lang w:eastAsia="cs-CZ"/>
        </w:rPr>
        <w:t xml:space="preserve"> </w:t>
      </w:r>
      <w:r w:rsidRPr="00B427B8">
        <w:rPr>
          <w:rFonts w:ascii="Times New Roman" w:hAnsi="Times New Roman" w:cs="Times New Roman"/>
          <w:sz w:val="24"/>
          <w:szCs w:val="24"/>
        </w:rPr>
        <w:t xml:space="preserve">K nelegálním únikům je třeba navíc připočíst </w:t>
      </w:r>
      <w:r w:rsidRPr="00B427B8">
        <w:rPr>
          <w:rFonts w:ascii="Times New Roman" w:hAnsi="Times New Roman" w:cs="Times New Roman"/>
          <w:b/>
          <w:i/>
          <w:sz w:val="24"/>
          <w:szCs w:val="24"/>
        </w:rPr>
        <w:t>legální úniky,</w:t>
      </w:r>
      <w:r w:rsidRPr="00B427B8">
        <w:rPr>
          <w:rFonts w:ascii="Times New Roman" w:hAnsi="Times New Roman" w:cs="Times New Roman"/>
          <w:sz w:val="24"/>
          <w:szCs w:val="24"/>
        </w:rPr>
        <w:t xml:space="preserve"> mající formu vyhýbání se placení daní tzv. daňovou optimalizací (např. výběrem, co v které destinaci výhodně danit, případně, kde za tímto účelem zakládat dceřiné firmy), které dosahovaly na 50  - 70 miliard korun ročně.</w:t>
      </w:r>
      <w:r w:rsidRPr="00B427B8">
        <w:rPr>
          <w:rStyle w:val="Znakapoznpodarou"/>
          <w:rFonts w:ascii="Times New Roman" w:hAnsi="Times New Roman" w:cs="Times New Roman"/>
          <w:sz w:val="24"/>
          <w:szCs w:val="24"/>
        </w:rPr>
        <w:footnoteReference w:id="1095"/>
      </w:r>
      <w:r w:rsidRPr="00B427B8">
        <w:rPr>
          <w:rFonts w:ascii="Times New Roman" w:hAnsi="Times New Roman" w:cs="Times New Roman"/>
          <w:sz w:val="24"/>
          <w:szCs w:val="24"/>
        </w:rPr>
        <w:t xml:space="preserve"> </w:t>
      </w:r>
      <w:r w:rsidRPr="00B427B8">
        <w:rPr>
          <w:rFonts w:ascii="Times New Roman" w:eastAsia="Times New Roman" w:hAnsi="Times New Roman" w:cs="Times New Roman"/>
          <w:sz w:val="24"/>
          <w:szCs w:val="24"/>
          <w:lang w:eastAsia="cs-CZ"/>
        </w:rPr>
        <w:t>Vlády odpouštěly daně „strategickým investorům“, kteří zisky vyváželi za hranice, či se uchylovali do daňových rájů.</w:t>
      </w:r>
      <w:r w:rsidRPr="00B427B8">
        <w:rPr>
          <w:rFonts w:ascii="Times New Roman" w:eastAsia="Times New Roman" w:hAnsi="Times New Roman" w:cs="Times New Roman"/>
          <w:sz w:val="24"/>
          <w:szCs w:val="24"/>
          <w:vertAlign w:val="superscript"/>
          <w:lang w:eastAsia="cs-CZ"/>
        </w:rPr>
        <w:footnoteReference w:id="1096"/>
      </w:r>
      <w:r w:rsidRPr="00B427B8">
        <w:rPr>
          <w:rFonts w:ascii="Times New Roman" w:eastAsia="Times New Roman" w:hAnsi="Times New Roman" w:cs="Times New Roman"/>
          <w:sz w:val="24"/>
          <w:szCs w:val="24"/>
          <w:lang w:eastAsia="cs-CZ"/>
        </w:rPr>
        <w:t xml:space="preserve"> </w:t>
      </w:r>
      <w:r w:rsidRPr="00B427B8">
        <w:rPr>
          <w:rFonts w:ascii="Times New Roman" w:hAnsi="Times New Roman" w:cs="Times New Roman"/>
          <w:sz w:val="24"/>
          <w:szCs w:val="24"/>
        </w:rPr>
        <w:t xml:space="preserve"> </w:t>
      </w:r>
    </w:p>
    <w:p w:rsidR="00DE3612" w:rsidRDefault="00DE3612" w:rsidP="00D6148F">
      <w:pPr>
        <w:spacing w:after="0" w:line="240" w:lineRule="auto"/>
        <w:ind w:right="1134" w:firstLine="567"/>
        <w:jc w:val="both"/>
        <w:rPr>
          <w:rFonts w:ascii="Times New Roman" w:hAnsi="Times New Roman" w:cs="Times New Roman"/>
          <w:sz w:val="24"/>
          <w:szCs w:val="24"/>
        </w:rPr>
      </w:pPr>
      <w:r>
        <w:rPr>
          <w:rFonts w:ascii="Times New Roman" w:hAnsi="Times New Roman" w:cs="Times New Roman"/>
          <w:sz w:val="24"/>
          <w:szCs w:val="24"/>
        </w:rPr>
        <w:t xml:space="preserve">Ve světě činí roční ztráta národních rozpočtů, způsobená </w:t>
      </w:r>
      <w:r w:rsidRPr="00E54804">
        <w:rPr>
          <w:rFonts w:ascii="Times New Roman" w:hAnsi="Times New Roman" w:cs="Times New Roman"/>
          <w:b/>
          <w:i/>
          <w:sz w:val="24"/>
          <w:szCs w:val="24"/>
        </w:rPr>
        <w:t>úniky do daňových rájů</w:t>
      </w:r>
      <w:r>
        <w:rPr>
          <w:rFonts w:ascii="Times New Roman" w:hAnsi="Times New Roman" w:cs="Times New Roman"/>
          <w:sz w:val="24"/>
          <w:szCs w:val="24"/>
        </w:rPr>
        <w:t xml:space="preserve">, na 255 mld. USD. </w:t>
      </w:r>
      <w:r w:rsidR="00D6148F">
        <w:rPr>
          <w:rFonts w:ascii="Times New Roman" w:hAnsi="Times New Roman" w:cs="Times New Roman"/>
          <w:sz w:val="24"/>
          <w:szCs w:val="24"/>
        </w:rPr>
        <w:t xml:space="preserve">Z Česka sídlilo </w:t>
      </w:r>
      <w:r w:rsidR="00D6148F" w:rsidRPr="00B427B8">
        <w:rPr>
          <w:rFonts w:ascii="Times New Roman" w:eastAsia="Times New Roman" w:hAnsi="Times New Roman" w:cs="Times New Roman"/>
          <w:sz w:val="24"/>
          <w:szCs w:val="24"/>
          <w:lang w:eastAsia="cs-CZ"/>
        </w:rPr>
        <w:t xml:space="preserve">v zahraničí nebo bylo zahraničními vlastníky ovládáno </w:t>
      </w:r>
      <w:r w:rsidR="00D6148F">
        <w:rPr>
          <w:rFonts w:ascii="Times New Roman" w:eastAsia="Times New Roman" w:hAnsi="Times New Roman" w:cs="Times New Roman"/>
          <w:sz w:val="24"/>
          <w:szCs w:val="24"/>
          <w:lang w:eastAsia="cs-CZ"/>
        </w:rPr>
        <w:t xml:space="preserve">v roce 2012 </w:t>
      </w:r>
      <w:r w:rsidR="00D6148F" w:rsidRPr="00B427B8">
        <w:rPr>
          <w:rFonts w:ascii="Times New Roman" w:eastAsia="Times New Roman" w:hAnsi="Times New Roman" w:cs="Times New Roman"/>
          <w:sz w:val="24"/>
          <w:szCs w:val="24"/>
          <w:lang w:eastAsia="cs-CZ"/>
        </w:rPr>
        <w:t>skoro 12</w:t>
      </w:r>
      <w:r w:rsidR="00E54804">
        <w:rPr>
          <w:rFonts w:ascii="Times New Roman" w:eastAsia="Times New Roman" w:hAnsi="Times New Roman" w:cs="Times New Roman"/>
          <w:sz w:val="24"/>
          <w:szCs w:val="24"/>
          <w:lang w:eastAsia="cs-CZ"/>
        </w:rPr>
        <w:t xml:space="preserve"> </w:t>
      </w:r>
      <w:r w:rsidR="00D6148F" w:rsidRPr="00B427B8">
        <w:rPr>
          <w:rFonts w:ascii="Times New Roman" w:eastAsia="Times New Roman" w:hAnsi="Times New Roman" w:cs="Times New Roman"/>
          <w:sz w:val="24"/>
          <w:szCs w:val="24"/>
          <w:lang w:eastAsia="cs-CZ"/>
        </w:rPr>
        <w:t>5</w:t>
      </w:r>
      <w:r w:rsidR="00E54804">
        <w:rPr>
          <w:rFonts w:ascii="Times New Roman" w:eastAsia="Times New Roman" w:hAnsi="Times New Roman" w:cs="Times New Roman"/>
          <w:sz w:val="24"/>
          <w:szCs w:val="24"/>
          <w:lang w:eastAsia="cs-CZ"/>
        </w:rPr>
        <w:t>00</w:t>
      </w:r>
      <w:r w:rsidR="00D6148F" w:rsidRPr="00B427B8">
        <w:rPr>
          <w:rFonts w:ascii="Times New Roman" w:eastAsia="Times New Roman" w:hAnsi="Times New Roman" w:cs="Times New Roman"/>
          <w:sz w:val="24"/>
          <w:szCs w:val="24"/>
          <w:lang w:eastAsia="cs-CZ"/>
        </w:rPr>
        <w:t xml:space="preserve"> tisíce českých společností.</w:t>
      </w:r>
      <w:r w:rsidR="00D6148F">
        <w:rPr>
          <w:rFonts w:ascii="Times New Roman" w:hAnsi="Times New Roman" w:cs="Times New Roman"/>
          <w:sz w:val="24"/>
          <w:szCs w:val="24"/>
        </w:rPr>
        <w:t xml:space="preserve"> </w:t>
      </w:r>
      <w:r w:rsidRPr="00B427B8">
        <w:rPr>
          <w:rFonts w:ascii="Times New Roman" w:eastAsia="Times New Roman" w:hAnsi="Times New Roman" w:cs="Times New Roman"/>
          <w:sz w:val="24"/>
          <w:szCs w:val="24"/>
          <w:lang w:eastAsia="cs-CZ"/>
        </w:rPr>
        <w:t>(</w:t>
      </w:r>
      <w:r w:rsidRPr="00B427B8">
        <w:rPr>
          <w:rFonts w:ascii="Times New Roman" w:hAnsi="Times New Roman" w:cs="Times New Roman"/>
          <w:sz w:val="24"/>
          <w:szCs w:val="24"/>
        </w:rPr>
        <w:t>Podle údajů společnosti 11 750 českých firem.)</w:t>
      </w:r>
      <w:r>
        <w:rPr>
          <w:rFonts w:ascii="Times New Roman" w:hAnsi="Times New Roman" w:cs="Times New Roman"/>
          <w:sz w:val="24"/>
          <w:szCs w:val="24"/>
        </w:rPr>
        <w:t xml:space="preserve"> Na konci roku 2013 se jejich počet odhaduje na 13 000. Z firem, které mají vlastníky v některém z daňových rájů, odcházejí desítky miliard korun ve formě dividend, půjček, licencí, úroků či plateb za fiktivní služby.</w:t>
      </w:r>
      <w:r w:rsidR="00D6148F">
        <w:rPr>
          <w:rStyle w:val="Znakapoznpodarou"/>
          <w:rFonts w:ascii="Times New Roman" w:hAnsi="Times New Roman" w:cs="Times New Roman"/>
          <w:sz w:val="24"/>
          <w:szCs w:val="24"/>
        </w:rPr>
        <w:footnoteReference w:id="1097"/>
      </w:r>
      <w:r>
        <w:rPr>
          <w:rFonts w:ascii="Times New Roman" w:hAnsi="Times New Roman" w:cs="Times New Roman"/>
          <w:sz w:val="24"/>
          <w:szCs w:val="24"/>
        </w:rPr>
        <w:t xml:space="preserve"> </w:t>
      </w:r>
    </w:p>
    <w:p w:rsidR="00DE3612" w:rsidRDefault="00DE3612" w:rsidP="008A1F06">
      <w:pPr>
        <w:spacing w:after="0" w:line="240" w:lineRule="auto"/>
        <w:ind w:right="1134" w:firstLine="567"/>
        <w:jc w:val="both"/>
        <w:rPr>
          <w:rFonts w:ascii="Times New Roman" w:hAnsi="Times New Roman" w:cs="Times New Roman"/>
          <w:sz w:val="24"/>
          <w:szCs w:val="24"/>
        </w:rPr>
      </w:pPr>
    </w:p>
    <w:p w:rsidR="00717645" w:rsidRPr="00B427B8" w:rsidRDefault="00DE3612" w:rsidP="00022FA4">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Podle konzervativních odhadů (nezahrnujících ilegální obchody apod.) představovaly </w:t>
      </w:r>
      <w:r w:rsidRPr="00B427B8">
        <w:rPr>
          <w:rFonts w:ascii="Times New Roman" w:hAnsi="Times New Roman" w:cs="Times New Roman"/>
          <w:b/>
          <w:i/>
          <w:sz w:val="24"/>
          <w:szCs w:val="24"/>
        </w:rPr>
        <w:t>nelegální daňové úniky</w:t>
      </w:r>
      <w:r w:rsidRPr="00B427B8">
        <w:rPr>
          <w:rFonts w:ascii="Times New Roman" w:hAnsi="Times New Roman" w:cs="Times New Roman"/>
          <w:sz w:val="24"/>
          <w:szCs w:val="24"/>
        </w:rPr>
        <w:t xml:space="preserve"> z ČR ročně na 140 mld. nezdaněných korun, podle jiných (údaje z mezidobí 2000 až 2008) </w:t>
      </w:r>
      <w:r w:rsidRPr="00B427B8">
        <w:rPr>
          <w:rFonts w:ascii="Times New Roman" w:eastAsia="Times New Roman" w:hAnsi="Times New Roman" w:cs="Times New Roman"/>
          <w:sz w:val="24"/>
          <w:szCs w:val="24"/>
          <w:lang w:eastAsia="cs-CZ"/>
        </w:rPr>
        <w:t>150 až 230 miliard korun</w:t>
      </w:r>
      <w:r w:rsidRPr="00B427B8">
        <w:rPr>
          <w:rFonts w:ascii="Times New Roman" w:hAnsi="Times New Roman" w:cs="Times New Roman"/>
          <w:sz w:val="24"/>
          <w:szCs w:val="24"/>
        </w:rPr>
        <w:t xml:space="preserve">. </w:t>
      </w:r>
    </w:p>
    <w:p w:rsidR="00022FA4" w:rsidRDefault="00022FA4" w:rsidP="00022FA4">
      <w:pPr>
        <w:spacing w:after="0" w:line="240" w:lineRule="auto"/>
        <w:ind w:right="1134" w:firstLine="567"/>
        <w:jc w:val="both"/>
        <w:rPr>
          <w:rFonts w:ascii="Times New Roman" w:hAnsi="Times New Roman" w:cs="Times New Roman"/>
          <w:sz w:val="24"/>
          <w:szCs w:val="24"/>
        </w:rPr>
      </w:pPr>
      <w:r>
        <w:rPr>
          <w:rFonts w:ascii="Times New Roman" w:hAnsi="Times New Roman" w:cs="Times New Roman"/>
          <w:sz w:val="24"/>
          <w:szCs w:val="24"/>
        </w:rPr>
        <w:t xml:space="preserve">Ke konci roku 2012 </w:t>
      </w:r>
      <w:r w:rsidRPr="00022FA4">
        <w:rPr>
          <w:rFonts w:ascii="Times New Roman" w:hAnsi="Times New Roman" w:cs="Times New Roman"/>
          <w:b/>
          <w:i/>
          <w:sz w:val="24"/>
          <w:szCs w:val="24"/>
        </w:rPr>
        <w:t>dlužily firmy na daních</w:t>
      </w:r>
      <w:r>
        <w:rPr>
          <w:rFonts w:ascii="Times New Roman" w:hAnsi="Times New Roman" w:cs="Times New Roman"/>
          <w:sz w:val="24"/>
          <w:szCs w:val="24"/>
        </w:rPr>
        <w:t xml:space="preserve"> na 134,7 miliardy korun, o 27 procent více než o dva roky dříve.</w:t>
      </w:r>
      <w:r w:rsidRPr="00022FA4">
        <w:rPr>
          <w:rFonts w:ascii="Times New Roman" w:hAnsi="Times New Roman" w:cs="Times New Roman"/>
          <w:sz w:val="24"/>
          <w:szCs w:val="24"/>
        </w:rPr>
        <w:t xml:space="preserve"> </w:t>
      </w:r>
      <w:r>
        <w:rPr>
          <w:rFonts w:ascii="Times New Roman" w:hAnsi="Times New Roman" w:cs="Times New Roman"/>
          <w:sz w:val="24"/>
          <w:szCs w:val="24"/>
        </w:rPr>
        <w:t>Nedoplatky na DPH stouply za další dva roky (do konce roku 2013) z 57,3 miliardy korun na 82,5 miliardy korun. Největšími dlužníky jsou účelově založené právnické osoby, u které nelze vymáhání ani zahájit. Největším problémem jsou podvodné karuselové čili kolotočové obchody s DPH, které státní pokladnu připravují ročně o desítky miliard.</w:t>
      </w:r>
      <w:r>
        <w:rPr>
          <w:rStyle w:val="Znakapoznpodarou"/>
          <w:rFonts w:ascii="Times New Roman" w:hAnsi="Times New Roman" w:cs="Times New Roman"/>
          <w:sz w:val="24"/>
          <w:szCs w:val="24"/>
        </w:rPr>
        <w:footnoteReference w:id="1098"/>
      </w:r>
      <w:r>
        <w:rPr>
          <w:rFonts w:ascii="Times New Roman" w:hAnsi="Times New Roman" w:cs="Times New Roman"/>
          <w:sz w:val="24"/>
          <w:szCs w:val="24"/>
        </w:rPr>
        <w:t xml:space="preserve"> </w:t>
      </w:r>
    </w:p>
    <w:p w:rsidR="00022FA4" w:rsidRDefault="00022FA4" w:rsidP="00022FA4">
      <w:pPr>
        <w:spacing w:after="0" w:line="240" w:lineRule="auto"/>
        <w:ind w:right="1134" w:firstLine="567"/>
        <w:jc w:val="both"/>
        <w:rPr>
          <w:rFonts w:ascii="Times New Roman" w:hAnsi="Times New Roman" w:cs="Times New Roman"/>
          <w:sz w:val="24"/>
          <w:szCs w:val="24"/>
        </w:rPr>
      </w:pPr>
      <w:r>
        <w:rPr>
          <w:rFonts w:ascii="Times New Roman" w:hAnsi="Times New Roman" w:cs="Times New Roman"/>
          <w:sz w:val="24"/>
          <w:szCs w:val="24"/>
        </w:rPr>
        <w:t xml:space="preserve">Finančním úřadům se tak v letech 2010 až 2012 podařilo vybrat jen 8,8 procenta vymáhaných dlužných daní. </w:t>
      </w:r>
    </w:p>
    <w:p w:rsidR="00022FA4" w:rsidRDefault="00022FA4" w:rsidP="00022FA4">
      <w:pPr>
        <w:spacing w:after="0" w:line="240" w:lineRule="auto"/>
        <w:ind w:right="1134" w:firstLine="567"/>
        <w:jc w:val="both"/>
        <w:rPr>
          <w:rFonts w:ascii="Times New Roman" w:hAnsi="Times New Roman" w:cs="Times New Roman"/>
          <w:sz w:val="24"/>
          <w:szCs w:val="24"/>
        </w:rPr>
      </w:pPr>
    </w:p>
    <w:p w:rsidR="000F06E8" w:rsidRPr="00B427B8" w:rsidRDefault="00E95540" w:rsidP="00022FA4">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Diskuse o tom, zda </w:t>
      </w:r>
      <w:r w:rsidRPr="00B427B8">
        <w:rPr>
          <w:rFonts w:ascii="Times New Roman" w:hAnsi="Times New Roman" w:cs="Times New Roman"/>
          <w:b/>
          <w:i/>
          <w:sz w:val="24"/>
          <w:szCs w:val="24"/>
        </w:rPr>
        <w:t>zvyšování veřejného dluhu</w:t>
      </w:r>
      <w:r w:rsidRPr="00B427B8">
        <w:rPr>
          <w:rFonts w:ascii="Times New Roman" w:hAnsi="Times New Roman" w:cs="Times New Roman"/>
          <w:sz w:val="24"/>
          <w:szCs w:val="24"/>
        </w:rPr>
        <w:t xml:space="preserve"> může </w:t>
      </w:r>
      <w:r w:rsidRPr="00022FA4">
        <w:rPr>
          <w:rFonts w:ascii="Times New Roman" w:hAnsi="Times New Roman" w:cs="Times New Roman"/>
          <w:b/>
          <w:i/>
          <w:sz w:val="24"/>
          <w:szCs w:val="24"/>
        </w:rPr>
        <w:t>povzbuzovat ekonomiku</w:t>
      </w:r>
      <w:r w:rsidRPr="00B427B8">
        <w:rPr>
          <w:rFonts w:ascii="Times New Roman" w:hAnsi="Times New Roman" w:cs="Times New Roman"/>
          <w:sz w:val="24"/>
          <w:szCs w:val="24"/>
        </w:rPr>
        <w:t xml:space="preserve"> nebo je lépe omezovat rozpočtové výdaje a zvyšovat daně a dostat dluh pod kontrolu, je předmětem trvajících šarváte</w:t>
      </w:r>
      <w:r w:rsidR="00022FA4">
        <w:rPr>
          <w:rFonts w:ascii="Times New Roman" w:hAnsi="Times New Roman" w:cs="Times New Roman"/>
          <w:sz w:val="24"/>
          <w:szCs w:val="24"/>
        </w:rPr>
        <w:t xml:space="preserve">k mezi pravicí a levým středem. </w:t>
      </w:r>
      <w:r w:rsidRPr="00B427B8">
        <w:rPr>
          <w:rFonts w:ascii="Times New Roman" w:hAnsi="Times New Roman" w:cs="Times New Roman"/>
          <w:sz w:val="24"/>
          <w:szCs w:val="24"/>
        </w:rPr>
        <w:t xml:space="preserve">Převahy nabýván názor, že politika „škrtů“ a „úspor“ zadlužení nesnižuje, naopak brzdí ekonomiku, omezuje domácí spotřebu a následně pak i produkci a umocňuje tak krizi. Vysoký dluh sice hospodářský růst zpomaluje, ale mnohem mírněji než původně pravice tvrdila. </w:t>
      </w:r>
    </w:p>
    <w:p w:rsidR="00D873AB" w:rsidRPr="00B427B8" w:rsidRDefault="00D873AB" w:rsidP="0055174C">
      <w:pPr>
        <w:spacing w:after="0" w:line="240" w:lineRule="auto"/>
        <w:ind w:right="1152" w:firstLine="567"/>
        <w:jc w:val="both"/>
        <w:rPr>
          <w:rFonts w:ascii="Times New Roman" w:hAnsi="Times New Roman" w:cs="Times New Roman"/>
          <w:sz w:val="20"/>
          <w:szCs w:val="20"/>
        </w:rPr>
      </w:pPr>
      <w:r w:rsidRPr="00B427B8">
        <w:rPr>
          <w:rFonts w:ascii="Times New Roman" w:hAnsi="Times New Roman" w:cs="Times New Roman"/>
          <w:sz w:val="24"/>
          <w:szCs w:val="24"/>
        </w:rPr>
        <w:t>Pravicoví politikové var</w:t>
      </w:r>
      <w:r w:rsidR="0055174C" w:rsidRPr="00B427B8">
        <w:rPr>
          <w:rFonts w:ascii="Times New Roman" w:hAnsi="Times New Roman" w:cs="Times New Roman"/>
          <w:sz w:val="24"/>
          <w:szCs w:val="24"/>
        </w:rPr>
        <w:t>ovali</w:t>
      </w:r>
      <w:r w:rsidRPr="00B427B8">
        <w:rPr>
          <w:rFonts w:ascii="Times New Roman" w:hAnsi="Times New Roman" w:cs="Times New Roman"/>
          <w:sz w:val="24"/>
          <w:szCs w:val="24"/>
        </w:rPr>
        <w:t xml:space="preserve"> před neúnosným státním dluhem a přitom jej </w:t>
      </w:r>
      <w:r w:rsidR="0065114E">
        <w:rPr>
          <w:rFonts w:ascii="Times New Roman" w:hAnsi="Times New Roman" w:cs="Times New Roman"/>
          <w:sz w:val="24"/>
          <w:szCs w:val="24"/>
        </w:rPr>
        <w:t xml:space="preserve">ostatně </w:t>
      </w:r>
      <w:r w:rsidRPr="00B427B8">
        <w:rPr>
          <w:rFonts w:ascii="Times New Roman" w:hAnsi="Times New Roman" w:cs="Times New Roman"/>
          <w:sz w:val="24"/>
          <w:szCs w:val="24"/>
        </w:rPr>
        <w:t xml:space="preserve">za své vlády </w:t>
      </w:r>
      <w:r w:rsidR="0065114E">
        <w:rPr>
          <w:rFonts w:ascii="Times New Roman" w:hAnsi="Times New Roman" w:cs="Times New Roman"/>
          <w:sz w:val="24"/>
          <w:szCs w:val="24"/>
        </w:rPr>
        <w:t xml:space="preserve">sami </w:t>
      </w:r>
      <w:r w:rsidRPr="00B427B8">
        <w:rPr>
          <w:rFonts w:ascii="Times New Roman" w:hAnsi="Times New Roman" w:cs="Times New Roman"/>
          <w:sz w:val="24"/>
          <w:szCs w:val="24"/>
        </w:rPr>
        <w:t>oproti minulosti prudce zv</w:t>
      </w:r>
      <w:r w:rsidR="0055174C" w:rsidRPr="00B427B8">
        <w:rPr>
          <w:rFonts w:ascii="Times New Roman" w:hAnsi="Times New Roman" w:cs="Times New Roman"/>
          <w:sz w:val="24"/>
          <w:szCs w:val="24"/>
        </w:rPr>
        <w:t>y</w:t>
      </w:r>
      <w:r w:rsidRPr="00B427B8">
        <w:rPr>
          <w:rFonts w:ascii="Times New Roman" w:hAnsi="Times New Roman" w:cs="Times New Roman"/>
          <w:sz w:val="24"/>
          <w:szCs w:val="24"/>
        </w:rPr>
        <w:t>š</w:t>
      </w:r>
      <w:r w:rsidR="0055174C" w:rsidRPr="00B427B8">
        <w:rPr>
          <w:rFonts w:ascii="Times New Roman" w:hAnsi="Times New Roman" w:cs="Times New Roman"/>
          <w:sz w:val="24"/>
          <w:szCs w:val="24"/>
        </w:rPr>
        <w:t>ovali</w:t>
      </w:r>
      <w:r w:rsidRPr="00B427B8">
        <w:rPr>
          <w:rFonts w:ascii="Times New Roman" w:hAnsi="Times New Roman" w:cs="Times New Roman"/>
          <w:sz w:val="24"/>
          <w:szCs w:val="24"/>
        </w:rPr>
        <w:t>.</w:t>
      </w:r>
      <w:r w:rsidR="00BF5631" w:rsidRPr="00B427B8">
        <w:rPr>
          <w:rStyle w:val="Znakapoznpodarou"/>
          <w:rFonts w:ascii="Times New Roman" w:hAnsi="Times New Roman" w:cs="Times New Roman"/>
          <w:sz w:val="24"/>
          <w:szCs w:val="24"/>
        </w:rPr>
        <w:footnoteReference w:id="1099"/>
      </w:r>
      <w:r w:rsidRPr="00B427B8">
        <w:rPr>
          <w:rFonts w:ascii="Times New Roman" w:hAnsi="Times New Roman" w:cs="Times New Roman"/>
          <w:sz w:val="24"/>
          <w:szCs w:val="24"/>
        </w:rPr>
        <w:t xml:space="preserve"> Prohlaš</w:t>
      </w:r>
      <w:r w:rsidR="0055174C" w:rsidRPr="00B427B8">
        <w:rPr>
          <w:rFonts w:ascii="Times New Roman" w:hAnsi="Times New Roman" w:cs="Times New Roman"/>
          <w:sz w:val="24"/>
          <w:szCs w:val="24"/>
        </w:rPr>
        <w:t>ovali</w:t>
      </w:r>
      <w:r w:rsidRPr="00B427B8">
        <w:rPr>
          <w:rFonts w:ascii="Times New Roman" w:hAnsi="Times New Roman" w:cs="Times New Roman"/>
          <w:sz w:val="24"/>
          <w:szCs w:val="24"/>
        </w:rPr>
        <w:t>, že nechtějí žít z podstaty a projídat úspory a přitom bez skrupulí využívali pro látání děr v rozpočtu hodnoty, vytvořené občany za řadu desetiletí před listopadem 1989</w:t>
      </w:r>
      <w:r w:rsidR="00901EBE">
        <w:rPr>
          <w:rFonts w:ascii="Times New Roman" w:hAnsi="Times New Roman" w:cs="Times New Roman"/>
          <w:sz w:val="24"/>
          <w:szCs w:val="24"/>
        </w:rPr>
        <w:t>.</w:t>
      </w:r>
      <w:r w:rsidRPr="00B427B8">
        <w:rPr>
          <w:rFonts w:ascii="Times New Roman" w:hAnsi="Times New Roman" w:cs="Times New Roman"/>
          <w:sz w:val="24"/>
          <w:szCs w:val="24"/>
        </w:rPr>
        <w:t xml:space="preserve"> </w:t>
      </w:r>
      <w:r w:rsidR="00901EBE">
        <w:rPr>
          <w:rFonts w:ascii="Times New Roman" w:hAnsi="Times New Roman" w:cs="Times New Roman"/>
          <w:sz w:val="24"/>
          <w:szCs w:val="24"/>
        </w:rPr>
        <w:t>V</w:t>
      </w:r>
      <w:r w:rsidRPr="00B427B8">
        <w:rPr>
          <w:rFonts w:ascii="Times New Roman" w:hAnsi="Times New Roman" w:cs="Times New Roman"/>
          <w:sz w:val="24"/>
          <w:szCs w:val="24"/>
        </w:rPr>
        <w:t xml:space="preserve">ýnosy z privatizací </w:t>
      </w:r>
      <w:r w:rsidR="00BF5722" w:rsidRPr="00226EEF">
        <w:rPr>
          <w:rFonts w:ascii="Times New Roman" w:hAnsi="Times New Roman" w:cs="Times New Roman"/>
          <w:color w:val="7030A0"/>
          <w:sz w:val="24"/>
          <w:szCs w:val="24"/>
        </w:rPr>
        <w:t>byly dávno prohospodařeny</w:t>
      </w:r>
      <w:r w:rsidR="00BF5722">
        <w:rPr>
          <w:rFonts w:ascii="Times New Roman" w:hAnsi="Times New Roman" w:cs="Times New Roman"/>
          <w:sz w:val="24"/>
          <w:szCs w:val="24"/>
        </w:rPr>
        <w:t>.</w:t>
      </w:r>
      <w:r w:rsidR="00BF5722">
        <w:rPr>
          <w:rStyle w:val="Znakapoznpodarou"/>
          <w:rFonts w:ascii="Times New Roman" w:hAnsi="Times New Roman" w:cs="Times New Roman"/>
          <w:sz w:val="24"/>
          <w:szCs w:val="24"/>
        </w:rPr>
        <w:footnoteReference w:id="1100"/>
      </w:r>
      <w:r w:rsidR="00BF5722">
        <w:rPr>
          <w:rFonts w:ascii="Times New Roman" w:hAnsi="Times New Roman" w:cs="Times New Roman"/>
          <w:sz w:val="24"/>
          <w:szCs w:val="24"/>
        </w:rPr>
        <w:t xml:space="preserve"> </w:t>
      </w:r>
    </w:p>
    <w:p w:rsidR="00D873AB" w:rsidRPr="00B427B8" w:rsidRDefault="00B87C73" w:rsidP="00573C39">
      <w:pPr>
        <w:spacing w:after="0" w:line="240" w:lineRule="auto"/>
        <w:ind w:right="1152" w:firstLine="567"/>
        <w:jc w:val="both"/>
        <w:rPr>
          <w:rFonts w:ascii="Times New Roman" w:eastAsia="Times New Roman" w:hAnsi="Times New Roman" w:cs="Times New Roman"/>
          <w:sz w:val="24"/>
          <w:szCs w:val="24"/>
          <w:lang w:eastAsia="cs-CZ"/>
        </w:rPr>
      </w:pPr>
      <w:r>
        <w:rPr>
          <w:rFonts w:ascii="Times New Roman" w:hAnsi="Times New Roman" w:cs="Times New Roman"/>
          <w:sz w:val="24"/>
          <w:szCs w:val="24"/>
        </w:rPr>
        <w:t xml:space="preserve">Ve 2. čtvrtletí </w:t>
      </w:r>
      <w:r>
        <w:rPr>
          <w:rFonts w:ascii="Times New Roman" w:hAnsi="Times New Roman" w:cs="Times New Roman"/>
          <w:b/>
          <w:bCs/>
          <w:sz w:val="24"/>
          <w:szCs w:val="24"/>
        </w:rPr>
        <w:t>2004</w:t>
      </w:r>
      <w:r>
        <w:rPr>
          <w:rFonts w:ascii="Times New Roman" w:hAnsi="Times New Roman" w:cs="Times New Roman"/>
          <w:sz w:val="24"/>
          <w:szCs w:val="24"/>
        </w:rPr>
        <w:t xml:space="preserve"> byl podle ministerstva financí (MF) státní dluh 599,8 miliardy Kč, což znamená, že každý jedinec dlužil vládě 60 000 Kč</w:t>
      </w:r>
      <w:r>
        <w:rPr>
          <w:rFonts w:ascii="Times New Roman" w:hAnsi="Times New Roman" w:cs="Times New Roman"/>
          <w:color w:val="7030A0"/>
          <w:sz w:val="24"/>
          <w:szCs w:val="24"/>
        </w:rPr>
        <w:t xml:space="preserve">. Vládě ovšem občan nic nedlužil, touto částkou pouze každého z nich zatížila.  </w:t>
      </w:r>
      <w:r w:rsidR="00D873AB" w:rsidRPr="00B427B8">
        <w:rPr>
          <w:rFonts w:ascii="Times New Roman" w:eastAsia="Times New Roman" w:hAnsi="Times New Roman" w:cs="Times New Roman"/>
          <w:sz w:val="24"/>
          <w:szCs w:val="24"/>
          <w:lang w:eastAsia="cs-CZ"/>
        </w:rPr>
        <w:t xml:space="preserve">Podle Eurostatu, který započítává i státní záruky nebo neuhrazené částky konsolidační agentury a jejích dceřiných společností, však dosáhl už v roce </w:t>
      </w:r>
      <w:r w:rsidR="00D873AB" w:rsidRPr="00B427B8">
        <w:rPr>
          <w:rFonts w:ascii="Times New Roman" w:eastAsia="Times New Roman" w:hAnsi="Times New Roman" w:cs="Times New Roman"/>
          <w:b/>
          <w:sz w:val="24"/>
          <w:szCs w:val="24"/>
          <w:lang w:eastAsia="cs-CZ"/>
        </w:rPr>
        <w:t>2003</w:t>
      </w:r>
      <w:r w:rsidR="00D873AB" w:rsidRPr="00B427B8">
        <w:rPr>
          <w:rFonts w:ascii="Times New Roman" w:eastAsia="Times New Roman" w:hAnsi="Times New Roman" w:cs="Times New Roman"/>
          <w:sz w:val="24"/>
          <w:szCs w:val="24"/>
          <w:lang w:eastAsia="cs-CZ"/>
        </w:rPr>
        <w:t xml:space="preserve"> 956,2 miliardy Kč. </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Zadlužování státu</w:t>
      </w:r>
      <w:r w:rsidRPr="00B427B8">
        <w:rPr>
          <w:rFonts w:ascii="Times New Roman" w:eastAsia="Times New Roman" w:hAnsi="Times New Roman" w:cs="Times New Roman"/>
          <w:sz w:val="24"/>
          <w:szCs w:val="24"/>
          <w:lang w:eastAsia="cs-CZ"/>
        </w:rPr>
        <w:t xml:space="preserve"> se postupně nebezpečně zvyšovalo. Představovalo žití na úkor budoucnosti, narušovalo nejen stabilitu měny, ale především věrohodnost celého státu.</w:t>
      </w:r>
    </w:p>
    <w:p w:rsidR="00F66A81" w:rsidRPr="00B427B8" w:rsidRDefault="00BF5631" w:rsidP="00BF5631">
      <w:pPr>
        <w:spacing w:after="0" w:line="240" w:lineRule="auto"/>
        <w:ind w:right="1152" w:firstLine="567"/>
        <w:jc w:val="both"/>
        <w:rPr>
          <w:rFonts w:ascii="Times New Roman" w:hAnsi="Times New Roman" w:cs="Times New Roman"/>
          <w:b/>
          <w:sz w:val="24"/>
          <w:szCs w:val="24"/>
        </w:rPr>
      </w:pPr>
      <w:r w:rsidRPr="00B427B8">
        <w:rPr>
          <w:rFonts w:ascii="Times New Roman" w:hAnsi="Times New Roman" w:cs="Times New Roman"/>
          <w:sz w:val="24"/>
          <w:szCs w:val="24"/>
        </w:rPr>
        <w:t xml:space="preserve">V důsledku </w:t>
      </w:r>
      <w:r w:rsidR="00901EBE" w:rsidRPr="00901EBE">
        <w:rPr>
          <w:rFonts w:ascii="Times New Roman" w:hAnsi="Times New Roman" w:cs="Times New Roman"/>
          <w:color w:val="7030A0"/>
          <w:sz w:val="24"/>
          <w:szCs w:val="24"/>
        </w:rPr>
        <w:t xml:space="preserve">„úsporné“ </w:t>
      </w:r>
      <w:r w:rsidRPr="00B427B8">
        <w:rPr>
          <w:rFonts w:ascii="Times New Roman" w:hAnsi="Times New Roman" w:cs="Times New Roman"/>
          <w:sz w:val="24"/>
          <w:szCs w:val="24"/>
        </w:rPr>
        <w:t xml:space="preserve">politiky pravice se </w:t>
      </w:r>
      <w:r w:rsidRPr="00B427B8">
        <w:rPr>
          <w:rFonts w:ascii="Times New Roman" w:hAnsi="Times New Roman" w:cs="Times New Roman"/>
          <w:b/>
          <w:i/>
          <w:sz w:val="24"/>
          <w:szCs w:val="24"/>
        </w:rPr>
        <w:t>od roku 2007 do roku 2013</w:t>
      </w:r>
      <w:r w:rsidRPr="00B427B8">
        <w:rPr>
          <w:rFonts w:ascii="Times New Roman" w:hAnsi="Times New Roman" w:cs="Times New Roman"/>
          <w:sz w:val="24"/>
          <w:szCs w:val="24"/>
        </w:rPr>
        <w:t xml:space="preserve"> </w:t>
      </w:r>
      <w:r w:rsidRPr="00B427B8">
        <w:rPr>
          <w:rFonts w:ascii="Times New Roman" w:hAnsi="Times New Roman" w:cs="Times New Roman"/>
          <w:b/>
          <w:i/>
          <w:sz w:val="24"/>
          <w:szCs w:val="24"/>
        </w:rPr>
        <w:t>veřejný dluh</w:t>
      </w:r>
      <w:r w:rsidRPr="00B427B8">
        <w:rPr>
          <w:rFonts w:ascii="Times New Roman" w:hAnsi="Times New Roman" w:cs="Times New Roman"/>
          <w:sz w:val="24"/>
          <w:szCs w:val="24"/>
        </w:rPr>
        <w:t xml:space="preserve"> zvýšil o více než 800 mld.</w:t>
      </w:r>
      <w:r w:rsidR="00901EBE">
        <w:rPr>
          <w:rFonts w:ascii="Times New Roman" w:hAnsi="Times New Roman" w:cs="Times New Roman"/>
          <w:sz w:val="24"/>
          <w:szCs w:val="24"/>
        </w:rPr>
        <w:t xml:space="preserve">, </w:t>
      </w:r>
      <w:r w:rsidR="00901EBE" w:rsidRPr="00901EBE">
        <w:rPr>
          <w:rFonts w:ascii="Times New Roman" w:hAnsi="Times New Roman" w:cs="Times New Roman"/>
          <w:color w:val="7030A0"/>
          <w:sz w:val="24"/>
          <w:szCs w:val="24"/>
        </w:rPr>
        <w:t xml:space="preserve">mezi léty 2008 až 2014 </w:t>
      </w:r>
      <w:r w:rsidRPr="00901EBE">
        <w:rPr>
          <w:rFonts w:ascii="Times New Roman" w:hAnsi="Times New Roman" w:cs="Times New Roman"/>
          <w:color w:val="7030A0"/>
          <w:sz w:val="24"/>
          <w:szCs w:val="24"/>
        </w:rPr>
        <w:t xml:space="preserve"> </w:t>
      </w:r>
      <w:r w:rsidR="00901EBE" w:rsidRPr="00901EBE">
        <w:rPr>
          <w:rFonts w:ascii="Times New Roman" w:hAnsi="Times New Roman" w:cs="Times New Roman"/>
          <w:color w:val="7030A0"/>
          <w:sz w:val="24"/>
          <w:szCs w:val="24"/>
        </w:rPr>
        <w:t>se zvýšil z 29 % HDP na 49 % HDP.</w:t>
      </w:r>
      <w:r w:rsidR="00901EBE">
        <w:rPr>
          <w:rFonts w:ascii="Times New Roman" w:hAnsi="Times New Roman" w:cs="Times New Roman"/>
          <w:color w:val="7030A0"/>
          <w:sz w:val="24"/>
          <w:szCs w:val="24"/>
        </w:rPr>
        <w:t xml:space="preserve"> </w:t>
      </w:r>
      <w:r w:rsidRPr="00B427B8">
        <w:rPr>
          <w:rFonts w:ascii="Times New Roman" w:hAnsi="Times New Roman" w:cs="Times New Roman"/>
          <w:sz w:val="24"/>
          <w:szCs w:val="24"/>
        </w:rPr>
        <w:t>Sedm let jejího vládnutí připravilo všechny občany Česka zhruba o bilión korun.</w:t>
      </w:r>
    </w:p>
    <w:p w:rsidR="00F66A81" w:rsidRDefault="00F66A81" w:rsidP="00F66A81">
      <w:pPr>
        <w:spacing w:after="0" w:line="240" w:lineRule="auto"/>
        <w:ind w:right="1152"/>
        <w:jc w:val="both"/>
        <w:rPr>
          <w:rFonts w:ascii="Times New Roman" w:hAnsi="Times New Roman" w:cs="Times New Roman"/>
          <w:b/>
          <w:sz w:val="24"/>
          <w:szCs w:val="24"/>
        </w:rPr>
      </w:pPr>
    </w:p>
    <w:p w:rsidR="0065114E" w:rsidRDefault="0065114E" w:rsidP="00F66A81">
      <w:pPr>
        <w:spacing w:after="0" w:line="240" w:lineRule="auto"/>
        <w:ind w:right="1152"/>
        <w:jc w:val="both"/>
        <w:rPr>
          <w:rFonts w:ascii="Times New Roman" w:hAnsi="Times New Roman" w:cs="Times New Roman"/>
          <w:b/>
          <w:sz w:val="24"/>
          <w:szCs w:val="24"/>
        </w:rPr>
      </w:pPr>
    </w:p>
    <w:p w:rsidR="00362F90" w:rsidRPr="000E0A7A" w:rsidRDefault="00362F90" w:rsidP="00362F9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color w:val="7030A0"/>
          <w:sz w:val="24"/>
          <w:szCs w:val="24"/>
        </w:rPr>
      </w:pPr>
      <w:r w:rsidRPr="000E0A7A">
        <w:rPr>
          <w:rFonts w:ascii="Times New Roman" w:hAnsi="Times New Roman" w:cs="Times New Roman"/>
          <w:b/>
          <w:color w:val="7030A0"/>
          <w:sz w:val="24"/>
          <w:szCs w:val="24"/>
        </w:rPr>
        <w:t>Vládní dluh ČR (Kč)</w:t>
      </w:r>
    </w:p>
    <w:p w:rsidR="00362F90" w:rsidRPr="000E0A7A" w:rsidRDefault="00362F90" w:rsidP="00362F9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4"/>
          <w:szCs w:val="24"/>
        </w:rPr>
      </w:pP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2005</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2007</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2008</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2009</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2010</w:t>
      </w:r>
    </w:p>
    <w:p w:rsidR="00362F90" w:rsidRPr="000E0A7A" w:rsidRDefault="00362F90" w:rsidP="00362F9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4"/>
          <w:szCs w:val="24"/>
        </w:rPr>
      </w:pPr>
      <w:r w:rsidRPr="000E0A7A">
        <w:rPr>
          <w:rFonts w:ascii="Times New Roman" w:hAnsi="Times New Roman" w:cs="Times New Roman"/>
          <w:color w:val="7030A0"/>
          <w:sz w:val="24"/>
          <w:szCs w:val="24"/>
        </w:rPr>
        <w:lastRenderedPageBreak/>
        <w:t>konsolidovaný</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vertAlign w:val="superscript"/>
        </w:rPr>
        <w:t>*</w:t>
      </w:r>
      <w:r w:rsidRPr="000E0A7A">
        <w:rPr>
          <w:rFonts w:ascii="Times New Roman" w:hAnsi="Times New Roman" w:cs="Times New Roman"/>
          <w:color w:val="7030A0"/>
          <w:sz w:val="24"/>
          <w:szCs w:val="24"/>
        </w:rPr>
        <w:tab/>
        <w:t>885 441</w:t>
      </w:r>
      <w:r w:rsidRPr="000E0A7A">
        <w:rPr>
          <w:rFonts w:ascii="Times New Roman" w:hAnsi="Times New Roman" w:cs="Times New Roman"/>
          <w:color w:val="7030A0"/>
          <w:sz w:val="24"/>
          <w:szCs w:val="24"/>
        </w:rPr>
        <w:tab/>
        <w:t>1 023 430</w:t>
      </w:r>
      <w:r w:rsidRPr="000E0A7A">
        <w:rPr>
          <w:rFonts w:ascii="Times New Roman" w:hAnsi="Times New Roman" w:cs="Times New Roman"/>
          <w:color w:val="7030A0"/>
          <w:sz w:val="24"/>
          <w:szCs w:val="24"/>
        </w:rPr>
        <w:tab/>
        <w:t>1 104 338</w:t>
      </w:r>
      <w:r w:rsidRPr="000E0A7A">
        <w:rPr>
          <w:rFonts w:ascii="Times New Roman" w:hAnsi="Times New Roman" w:cs="Times New Roman"/>
          <w:color w:val="7030A0"/>
          <w:sz w:val="24"/>
          <w:szCs w:val="24"/>
        </w:rPr>
        <w:tab/>
        <w:t>1 285 563</w:t>
      </w:r>
      <w:r w:rsidRPr="000E0A7A">
        <w:rPr>
          <w:rFonts w:ascii="Times New Roman" w:hAnsi="Times New Roman" w:cs="Times New Roman"/>
          <w:color w:val="7030A0"/>
          <w:sz w:val="24"/>
          <w:szCs w:val="24"/>
        </w:rPr>
        <w:tab/>
        <w:t>1 436 552</w:t>
      </w:r>
    </w:p>
    <w:p w:rsidR="00362F90" w:rsidRPr="000E0A7A" w:rsidRDefault="000E0A7A" w:rsidP="00362F9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4"/>
          <w:szCs w:val="24"/>
        </w:rPr>
      </w:pPr>
      <w:r w:rsidRPr="000E0A7A">
        <w:rPr>
          <w:rFonts w:ascii="Times New Roman" w:hAnsi="Times New Roman" w:cs="Times New Roman"/>
          <w:color w:val="7030A0"/>
          <w:sz w:val="24"/>
          <w:szCs w:val="24"/>
        </w:rPr>
        <w:t>n</w:t>
      </w:r>
      <w:r w:rsidR="00362F90" w:rsidRPr="000E0A7A">
        <w:rPr>
          <w:rFonts w:ascii="Times New Roman" w:hAnsi="Times New Roman" w:cs="Times New Roman"/>
          <w:color w:val="7030A0"/>
          <w:sz w:val="24"/>
          <w:szCs w:val="24"/>
        </w:rPr>
        <w:t>ekonsolidovaný</w:t>
      </w:r>
      <w:r w:rsidR="00362F90" w:rsidRPr="000E0A7A">
        <w:rPr>
          <w:rFonts w:ascii="Times New Roman" w:hAnsi="Times New Roman" w:cs="Times New Roman"/>
          <w:color w:val="7030A0"/>
          <w:sz w:val="24"/>
          <w:szCs w:val="24"/>
        </w:rPr>
        <w:tab/>
        <w:t>911 009</w:t>
      </w:r>
      <w:r w:rsidR="00362F90" w:rsidRPr="000E0A7A">
        <w:rPr>
          <w:rFonts w:ascii="Times New Roman" w:hAnsi="Times New Roman" w:cs="Times New Roman"/>
          <w:color w:val="7030A0"/>
          <w:sz w:val="24"/>
          <w:szCs w:val="24"/>
        </w:rPr>
        <w:tab/>
        <w:t>1 040 205</w:t>
      </w:r>
      <w:r w:rsidR="00362F90" w:rsidRPr="000E0A7A">
        <w:rPr>
          <w:rFonts w:ascii="Times New Roman" w:hAnsi="Times New Roman" w:cs="Times New Roman"/>
          <w:color w:val="7030A0"/>
          <w:sz w:val="24"/>
          <w:szCs w:val="24"/>
        </w:rPr>
        <w:tab/>
        <w:t>1 131 148</w:t>
      </w:r>
      <w:r w:rsidR="00362F90" w:rsidRPr="000E0A7A">
        <w:rPr>
          <w:rFonts w:ascii="Times New Roman" w:hAnsi="Times New Roman" w:cs="Times New Roman"/>
          <w:color w:val="7030A0"/>
          <w:sz w:val="24"/>
          <w:szCs w:val="24"/>
        </w:rPr>
        <w:tab/>
        <w:t>1 308 622</w:t>
      </w:r>
      <w:r w:rsidR="00362F90" w:rsidRPr="000E0A7A">
        <w:rPr>
          <w:rFonts w:ascii="Times New Roman" w:hAnsi="Times New Roman" w:cs="Times New Roman"/>
          <w:color w:val="7030A0"/>
          <w:sz w:val="24"/>
          <w:szCs w:val="24"/>
        </w:rPr>
        <w:tab/>
        <w:t>1 468 207</w:t>
      </w:r>
    </w:p>
    <w:p w:rsidR="00362F90" w:rsidRPr="000E0A7A" w:rsidRDefault="00362F90" w:rsidP="00362F9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4"/>
          <w:szCs w:val="24"/>
        </w:rPr>
      </w:pPr>
    </w:p>
    <w:p w:rsidR="00362F90" w:rsidRPr="000E0A7A" w:rsidRDefault="00362F90" w:rsidP="00362F9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0E0A7A">
        <w:rPr>
          <w:rFonts w:ascii="Times New Roman" w:hAnsi="Times New Roman" w:cs="Times New Roman"/>
          <w:color w:val="7030A0"/>
          <w:sz w:val="20"/>
          <w:szCs w:val="20"/>
        </w:rPr>
        <w:t>*Dluhové nástroje v držbě jiných vládních jednotek na úrovni příslušného subsektoru, resp. sektoru jsou vyloučeny</w:t>
      </w:r>
    </w:p>
    <w:p w:rsidR="00362F90" w:rsidRPr="000E0A7A" w:rsidRDefault="00362F90" w:rsidP="00362F90">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0E0A7A">
        <w:rPr>
          <w:rFonts w:ascii="Times New Roman" w:hAnsi="Times New Roman" w:cs="Times New Roman"/>
          <w:color w:val="7030A0"/>
          <w:sz w:val="20"/>
          <w:szCs w:val="20"/>
        </w:rPr>
        <w:t>Statistická ročenka ČSÚ 2012</w:t>
      </w:r>
    </w:p>
    <w:p w:rsidR="00362F90" w:rsidRDefault="00362F90" w:rsidP="00F66A81">
      <w:pPr>
        <w:spacing w:after="0" w:line="240" w:lineRule="auto"/>
        <w:ind w:right="1152"/>
        <w:jc w:val="both"/>
        <w:rPr>
          <w:rFonts w:ascii="Times New Roman" w:hAnsi="Times New Roman" w:cs="Times New Roman"/>
          <w:b/>
          <w:sz w:val="24"/>
          <w:szCs w:val="24"/>
        </w:rPr>
      </w:pPr>
    </w:p>
    <w:p w:rsidR="00362F90" w:rsidRPr="00B427B8" w:rsidRDefault="00362F90" w:rsidP="00F66A81">
      <w:pPr>
        <w:spacing w:after="0" w:line="240" w:lineRule="auto"/>
        <w:ind w:right="1152"/>
        <w:jc w:val="both"/>
        <w:rPr>
          <w:rFonts w:ascii="Times New Roman" w:hAnsi="Times New Roman" w:cs="Times New Roman"/>
          <w:b/>
          <w:sz w:val="24"/>
          <w:szCs w:val="24"/>
        </w:rPr>
      </w:pPr>
    </w:p>
    <w:p w:rsidR="00F54562" w:rsidRPr="00B427B8" w:rsidRDefault="00F54562" w:rsidP="00D07B30">
      <w:pPr>
        <w:pBdr>
          <w:top w:val="single" w:sz="4" w:space="1" w:color="auto"/>
          <w:left w:val="single" w:sz="4" w:space="4" w:color="auto"/>
          <w:bottom w:val="single" w:sz="4" w:space="1" w:color="auto"/>
          <w:right w:val="single" w:sz="4" w:space="4" w:color="auto"/>
        </w:pBdr>
        <w:ind w:right="1135"/>
        <w:jc w:val="both"/>
        <w:rPr>
          <w:rFonts w:ascii="Times New Roman" w:hAnsi="Times New Roman" w:cs="Times New Roman"/>
          <w:b/>
          <w:sz w:val="24"/>
          <w:szCs w:val="24"/>
        </w:rPr>
      </w:pPr>
      <w:r w:rsidRPr="00B427B8">
        <w:rPr>
          <w:rFonts w:ascii="Times New Roman" w:hAnsi="Times New Roman" w:cs="Times New Roman"/>
          <w:b/>
          <w:sz w:val="24"/>
          <w:szCs w:val="24"/>
        </w:rPr>
        <w:t>Vývoj státního dluhu v letech 2005 až 2012 (v mld. Kč a v % HDP)</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4"/>
          <w:szCs w:val="24"/>
          <w:u w:val="single"/>
        </w:rPr>
      </w:pPr>
      <w:r w:rsidRPr="00B427B8">
        <w:rPr>
          <w:rFonts w:ascii="Times New Roman" w:hAnsi="Times New Roman" w:cs="Times New Roman"/>
          <w:sz w:val="24"/>
          <w:szCs w:val="24"/>
          <w:u w:val="single"/>
        </w:rPr>
        <w:t>Rok</w:t>
      </w:r>
      <w:r w:rsidR="00B75541" w:rsidRPr="00B427B8">
        <w:rPr>
          <w:rFonts w:ascii="Times New Roman" w:hAnsi="Times New Roman" w:cs="Times New Roman"/>
          <w:sz w:val="24"/>
          <w:szCs w:val="24"/>
          <w:u w:val="single"/>
        </w:rPr>
        <w:tab/>
      </w:r>
      <w:r w:rsidR="00B75541" w:rsidRPr="00B427B8">
        <w:rPr>
          <w:rFonts w:ascii="Times New Roman" w:hAnsi="Times New Roman" w:cs="Times New Roman"/>
          <w:sz w:val="24"/>
          <w:szCs w:val="24"/>
          <w:u w:val="single"/>
        </w:rPr>
        <w:tab/>
      </w:r>
      <w:r w:rsidR="00B75541" w:rsidRPr="00B427B8">
        <w:rPr>
          <w:rFonts w:ascii="Times New Roman" w:hAnsi="Times New Roman" w:cs="Times New Roman"/>
          <w:sz w:val="24"/>
          <w:szCs w:val="24"/>
          <w:u w:val="single"/>
        </w:rPr>
        <w:tab/>
      </w:r>
      <w:r w:rsidRPr="00B427B8">
        <w:rPr>
          <w:rFonts w:ascii="Times New Roman" w:hAnsi="Times New Roman" w:cs="Times New Roman"/>
          <w:sz w:val="24"/>
          <w:szCs w:val="24"/>
          <w:u w:val="single"/>
        </w:rPr>
        <w:t xml:space="preserve"> mld. Kč</w:t>
      </w:r>
      <w:r w:rsidR="00B75541" w:rsidRPr="00B427B8">
        <w:rPr>
          <w:rFonts w:ascii="Times New Roman" w:hAnsi="Times New Roman" w:cs="Times New Roman"/>
          <w:sz w:val="24"/>
          <w:szCs w:val="24"/>
          <w:u w:val="single"/>
        </w:rPr>
        <w:tab/>
      </w:r>
      <w:r w:rsidR="00B75541" w:rsidRPr="00B427B8">
        <w:rPr>
          <w:rFonts w:ascii="Times New Roman" w:hAnsi="Times New Roman" w:cs="Times New Roman"/>
          <w:sz w:val="24"/>
          <w:szCs w:val="24"/>
          <w:u w:val="single"/>
        </w:rPr>
        <w:tab/>
      </w:r>
      <w:r w:rsidR="00B75541" w:rsidRPr="00B427B8">
        <w:rPr>
          <w:rFonts w:ascii="Times New Roman" w:hAnsi="Times New Roman" w:cs="Times New Roman"/>
          <w:sz w:val="24"/>
          <w:szCs w:val="24"/>
          <w:u w:val="single"/>
        </w:rPr>
        <w:tab/>
      </w:r>
      <w:r w:rsidRPr="00B427B8">
        <w:rPr>
          <w:rFonts w:ascii="Times New Roman" w:hAnsi="Times New Roman" w:cs="Times New Roman"/>
          <w:sz w:val="24"/>
          <w:szCs w:val="24"/>
          <w:u w:val="single"/>
        </w:rPr>
        <w:t xml:space="preserve"> % HDP</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4"/>
          <w:szCs w:val="24"/>
        </w:rPr>
      </w:pPr>
      <w:r w:rsidRPr="00B427B8">
        <w:rPr>
          <w:rFonts w:ascii="Times New Roman" w:hAnsi="Times New Roman" w:cs="Times New Roman"/>
          <w:sz w:val="24"/>
          <w:szCs w:val="24"/>
        </w:rPr>
        <w:t>2005</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Pr="00B427B8">
        <w:rPr>
          <w:rFonts w:ascii="Times New Roman" w:hAnsi="Times New Roman" w:cs="Times New Roman"/>
          <w:sz w:val="24"/>
          <w:szCs w:val="24"/>
        </w:rPr>
        <w:t>691,2</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Pr="00B427B8">
        <w:rPr>
          <w:rFonts w:ascii="Times New Roman" w:hAnsi="Times New Roman" w:cs="Times New Roman"/>
          <w:sz w:val="24"/>
          <w:szCs w:val="24"/>
        </w:rPr>
        <w:t>22,2</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4"/>
          <w:szCs w:val="24"/>
        </w:rPr>
      </w:pPr>
      <w:r w:rsidRPr="00B427B8">
        <w:rPr>
          <w:rFonts w:ascii="Times New Roman" w:hAnsi="Times New Roman" w:cs="Times New Roman"/>
          <w:sz w:val="24"/>
          <w:szCs w:val="24"/>
        </w:rPr>
        <w:t>2006</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Pr="00B427B8">
        <w:rPr>
          <w:rFonts w:ascii="Times New Roman" w:hAnsi="Times New Roman" w:cs="Times New Roman"/>
          <w:sz w:val="24"/>
          <w:szCs w:val="24"/>
        </w:rPr>
        <w:t>802,5</w:t>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00B75541" w:rsidRPr="00B427B8">
        <w:rPr>
          <w:rFonts w:ascii="Times New Roman" w:hAnsi="Times New Roman" w:cs="Times New Roman"/>
          <w:sz w:val="24"/>
          <w:szCs w:val="24"/>
        </w:rPr>
        <w:tab/>
      </w:r>
      <w:r w:rsidRPr="00B427B8">
        <w:rPr>
          <w:rFonts w:ascii="Times New Roman" w:hAnsi="Times New Roman" w:cs="Times New Roman"/>
          <w:sz w:val="24"/>
          <w:szCs w:val="24"/>
        </w:rPr>
        <w:t>23,9</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4"/>
          <w:szCs w:val="24"/>
        </w:rPr>
      </w:pPr>
      <w:r w:rsidRPr="00B427B8">
        <w:rPr>
          <w:rFonts w:ascii="Times New Roman" w:hAnsi="Times New Roman" w:cs="Times New Roman"/>
          <w:sz w:val="24"/>
          <w:szCs w:val="24"/>
        </w:rPr>
        <w:t xml:space="preserve">2007 </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892,3</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24,4</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4"/>
          <w:szCs w:val="24"/>
        </w:rPr>
      </w:pPr>
      <w:r w:rsidRPr="00B427B8">
        <w:rPr>
          <w:rFonts w:ascii="Times New Roman" w:hAnsi="Times New Roman" w:cs="Times New Roman"/>
          <w:sz w:val="24"/>
          <w:szCs w:val="24"/>
        </w:rPr>
        <w:t>2008</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 xml:space="preserve">999,8 </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26,0</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4"/>
          <w:szCs w:val="24"/>
        </w:rPr>
      </w:pPr>
      <w:r w:rsidRPr="00B427B8">
        <w:rPr>
          <w:rFonts w:ascii="Times New Roman" w:hAnsi="Times New Roman" w:cs="Times New Roman"/>
          <w:sz w:val="24"/>
          <w:szCs w:val="24"/>
        </w:rPr>
        <w:t>2009</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1178,2</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31,3</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4"/>
          <w:szCs w:val="24"/>
        </w:rPr>
      </w:pPr>
      <w:r w:rsidRPr="00B427B8">
        <w:rPr>
          <w:rFonts w:ascii="Times New Roman" w:hAnsi="Times New Roman" w:cs="Times New Roman"/>
          <w:sz w:val="24"/>
          <w:szCs w:val="24"/>
        </w:rPr>
        <w:t>2010</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1344,1</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35,5</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4"/>
          <w:szCs w:val="24"/>
        </w:rPr>
      </w:pPr>
      <w:r w:rsidRPr="00B427B8">
        <w:rPr>
          <w:rFonts w:ascii="Times New Roman" w:hAnsi="Times New Roman" w:cs="Times New Roman"/>
          <w:sz w:val="24"/>
          <w:szCs w:val="24"/>
        </w:rPr>
        <w:t>2011</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t>1</w:t>
      </w:r>
      <w:r w:rsidRPr="00B427B8">
        <w:rPr>
          <w:rFonts w:ascii="Times New Roman" w:hAnsi="Times New Roman" w:cs="Times New Roman"/>
          <w:sz w:val="24"/>
          <w:szCs w:val="24"/>
        </w:rPr>
        <w:t>499,4</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39,2</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4"/>
          <w:szCs w:val="24"/>
        </w:rPr>
      </w:pPr>
      <w:r w:rsidRPr="00B427B8">
        <w:rPr>
          <w:rFonts w:ascii="Times New Roman" w:hAnsi="Times New Roman" w:cs="Times New Roman"/>
          <w:sz w:val="24"/>
          <w:szCs w:val="24"/>
        </w:rPr>
        <w:t>2012</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 xml:space="preserve">1667,6 </w:t>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00123D51" w:rsidRPr="00B427B8">
        <w:rPr>
          <w:rFonts w:ascii="Times New Roman" w:hAnsi="Times New Roman" w:cs="Times New Roman"/>
          <w:sz w:val="24"/>
          <w:szCs w:val="24"/>
        </w:rPr>
        <w:tab/>
      </w:r>
      <w:r w:rsidRPr="00B427B8">
        <w:rPr>
          <w:rFonts w:ascii="Times New Roman" w:hAnsi="Times New Roman" w:cs="Times New Roman"/>
          <w:sz w:val="24"/>
          <w:szCs w:val="24"/>
        </w:rPr>
        <w:t>43,5</w:t>
      </w:r>
    </w:p>
    <w:p w:rsidR="00F54562" w:rsidRPr="00B427B8" w:rsidRDefault="00F54562" w:rsidP="00D07B30">
      <w:pPr>
        <w:pBdr>
          <w:top w:val="single" w:sz="4" w:space="1" w:color="auto"/>
          <w:left w:val="single" w:sz="4" w:space="4" w:color="auto"/>
          <w:bottom w:val="single" w:sz="4" w:space="1" w:color="auto"/>
          <w:right w:val="single" w:sz="4" w:space="4" w:color="auto"/>
        </w:pBdr>
        <w:spacing w:after="0"/>
        <w:ind w:right="1135"/>
        <w:jc w:val="both"/>
        <w:rPr>
          <w:rFonts w:ascii="Times New Roman" w:hAnsi="Times New Roman" w:cs="Times New Roman"/>
          <w:sz w:val="20"/>
          <w:szCs w:val="20"/>
        </w:rPr>
      </w:pPr>
      <w:r w:rsidRPr="00B427B8">
        <w:rPr>
          <w:rFonts w:ascii="Times New Roman" w:hAnsi="Times New Roman" w:cs="Times New Roman"/>
          <w:sz w:val="20"/>
          <w:szCs w:val="20"/>
        </w:rPr>
        <w:t>Právo, 3. prosince 2013.</w:t>
      </w:r>
    </w:p>
    <w:p w:rsidR="002A34C9" w:rsidRDefault="002A34C9" w:rsidP="00F66A81">
      <w:pPr>
        <w:spacing w:after="0" w:line="240" w:lineRule="auto"/>
        <w:ind w:right="1152"/>
        <w:jc w:val="both"/>
        <w:rPr>
          <w:rFonts w:ascii="Times New Roman" w:hAnsi="Times New Roman" w:cs="Times New Roman"/>
          <w:b/>
          <w:sz w:val="24"/>
          <w:szCs w:val="24"/>
        </w:rPr>
      </w:pPr>
    </w:p>
    <w:p w:rsidR="00E86F52" w:rsidRDefault="00E86F52" w:rsidP="00F66A81">
      <w:pPr>
        <w:spacing w:after="0" w:line="240" w:lineRule="auto"/>
        <w:ind w:right="1152"/>
        <w:jc w:val="both"/>
        <w:rPr>
          <w:rFonts w:ascii="Times New Roman" w:hAnsi="Times New Roman" w:cs="Times New Roman"/>
          <w:b/>
          <w:sz w:val="24"/>
          <w:szCs w:val="24"/>
        </w:rPr>
      </w:pPr>
    </w:p>
    <w:p w:rsidR="000E0A7A" w:rsidRPr="000E0A7A" w:rsidRDefault="000E0A7A" w:rsidP="000E0A7A">
      <w:pPr>
        <w:pBdr>
          <w:top w:val="single" w:sz="4" w:space="1" w:color="auto"/>
          <w:left w:val="single" w:sz="4" w:space="2" w:color="auto"/>
          <w:bottom w:val="single" w:sz="4" w:space="1" w:color="auto"/>
          <w:right w:val="single" w:sz="4" w:space="4" w:color="auto"/>
        </w:pBdr>
        <w:spacing w:after="0" w:line="240" w:lineRule="auto"/>
        <w:rPr>
          <w:rFonts w:ascii="Times New Roman" w:hAnsi="Times New Roman" w:cs="Times New Roman"/>
          <w:color w:val="7030A0"/>
          <w:sz w:val="24"/>
          <w:szCs w:val="24"/>
        </w:rPr>
      </w:pPr>
      <w:r w:rsidRPr="000E0A7A">
        <w:rPr>
          <w:rFonts w:ascii="Times New Roman" w:hAnsi="Times New Roman" w:cs="Times New Roman"/>
          <w:b/>
          <w:color w:val="7030A0"/>
          <w:sz w:val="24"/>
          <w:szCs w:val="24"/>
        </w:rPr>
        <w:t>Zahraniční zadluženost ČR</w:t>
      </w:r>
      <w:r w:rsidRPr="000E0A7A">
        <w:rPr>
          <w:rFonts w:ascii="Times New Roman" w:hAnsi="Times New Roman" w:cs="Times New Roman"/>
          <w:color w:val="7030A0"/>
          <w:sz w:val="24"/>
          <w:szCs w:val="24"/>
        </w:rPr>
        <w:t xml:space="preserve"> (k 31. prosinci)</w:t>
      </w:r>
    </w:p>
    <w:p w:rsidR="000E0A7A" w:rsidRPr="000E0A7A" w:rsidRDefault="000E0A7A" w:rsidP="000E0A7A">
      <w:pPr>
        <w:pBdr>
          <w:top w:val="single" w:sz="4" w:space="1" w:color="auto"/>
          <w:left w:val="single" w:sz="4" w:space="2" w:color="auto"/>
          <w:bottom w:val="single" w:sz="4" w:space="1" w:color="auto"/>
          <w:right w:val="single" w:sz="4" w:space="4" w:color="auto"/>
        </w:pBdr>
        <w:spacing w:after="0" w:line="240" w:lineRule="auto"/>
        <w:rPr>
          <w:rFonts w:ascii="Times New Roman" w:hAnsi="Times New Roman" w:cs="Times New Roman"/>
          <w:color w:val="7030A0"/>
          <w:sz w:val="24"/>
          <w:szCs w:val="24"/>
        </w:rPr>
      </w:pP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2005</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2009</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2010</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2011</w:t>
      </w:r>
    </w:p>
    <w:p w:rsidR="000E0A7A" w:rsidRPr="000E0A7A" w:rsidRDefault="000E0A7A" w:rsidP="000E0A7A">
      <w:pPr>
        <w:pBdr>
          <w:top w:val="single" w:sz="4" w:space="1" w:color="auto"/>
          <w:left w:val="single" w:sz="4" w:space="2" w:color="auto"/>
          <w:bottom w:val="single" w:sz="4" w:space="1" w:color="auto"/>
          <w:right w:val="single" w:sz="4" w:space="4" w:color="auto"/>
        </w:pBdr>
        <w:spacing w:after="0" w:line="240" w:lineRule="auto"/>
        <w:rPr>
          <w:rFonts w:ascii="Times New Roman" w:hAnsi="Times New Roman" w:cs="Times New Roman"/>
          <w:color w:val="7030A0"/>
          <w:sz w:val="24"/>
          <w:szCs w:val="24"/>
        </w:rPr>
      </w:pPr>
      <w:r w:rsidRPr="000E0A7A">
        <w:rPr>
          <w:rFonts w:ascii="Times New Roman" w:hAnsi="Times New Roman" w:cs="Times New Roman"/>
          <w:color w:val="7030A0"/>
          <w:sz w:val="24"/>
          <w:szCs w:val="24"/>
        </w:rPr>
        <w:t>Celkem</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1 144 380,3</w:t>
      </w:r>
      <w:r w:rsidRPr="000E0A7A">
        <w:rPr>
          <w:rFonts w:ascii="Times New Roman" w:hAnsi="Times New Roman" w:cs="Times New Roman"/>
          <w:color w:val="7030A0"/>
          <w:sz w:val="24"/>
          <w:szCs w:val="24"/>
        </w:rPr>
        <w:tab/>
        <w:t>1 639242,8</w:t>
      </w:r>
      <w:r w:rsidRPr="000E0A7A">
        <w:rPr>
          <w:rFonts w:ascii="Times New Roman" w:hAnsi="Times New Roman" w:cs="Times New Roman"/>
          <w:color w:val="7030A0"/>
          <w:sz w:val="24"/>
          <w:szCs w:val="24"/>
        </w:rPr>
        <w:tab/>
        <w:t>1 766 669,1</w:t>
      </w:r>
      <w:r w:rsidRPr="000E0A7A">
        <w:rPr>
          <w:rFonts w:ascii="Times New Roman" w:hAnsi="Times New Roman" w:cs="Times New Roman"/>
          <w:color w:val="7030A0"/>
          <w:sz w:val="24"/>
          <w:szCs w:val="24"/>
        </w:rPr>
        <w:tab/>
        <w:t xml:space="preserve">1 872 640,5 tom: </w:t>
      </w:r>
    </w:p>
    <w:p w:rsidR="000E0A7A" w:rsidRPr="000E0A7A" w:rsidRDefault="000E0A7A" w:rsidP="000E0A7A">
      <w:pPr>
        <w:pBdr>
          <w:top w:val="single" w:sz="4" w:space="1" w:color="auto"/>
          <w:left w:val="single" w:sz="4" w:space="2" w:color="auto"/>
          <w:bottom w:val="single" w:sz="4" w:space="1" w:color="auto"/>
          <w:right w:val="single" w:sz="4" w:space="4" w:color="auto"/>
        </w:pBdr>
        <w:spacing w:after="0" w:line="240" w:lineRule="auto"/>
        <w:ind w:firstLine="709"/>
        <w:rPr>
          <w:rFonts w:ascii="Times New Roman" w:hAnsi="Times New Roman" w:cs="Times New Roman"/>
          <w:color w:val="7030A0"/>
          <w:sz w:val="24"/>
          <w:szCs w:val="24"/>
        </w:rPr>
      </w:pPr>
      <w:r w:rsidRPr="000E0A7A">
        <w:rPr>
          <w:rFonts w:ascii="Times New Roman" w:hAnsi="Times New Roman" w:cs="Times New Roman"/>
          <w:color w:val="7030A0"/>
          <w:sz w:val="24"/>
          <w:szCs w:val="24"/>
        </w:rPr>
        <w:t>dlouhodobá</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785733,1</w:t>
      </w:r>
      <w:r w:rsidRPr="000E0A7A">
        <w:rPr>
          <w:rFonts w:ascii="Times New Roman" w:hAnsi="Times New Roman" w:cs="Times New Roman"/>
          <w:color w:val="7030A0"/>
          <w:sz w:val="24"/>
          <w:szCs w:val="24"/>
        </w:rPr>
        <w:tab/>
        <w:t>1 200 804,1</w:t>
      </w:r>
      <w:r w:rsidRPr="000E0A7A">
        <w:rPr>
          <w:rFonts w:ascii="Times New Roman" w:hAnsi="Times New Roman" w:cs="Times New Roman"/>
          <w:color w:val="7030A0"/>
          <w:sz w:val="24"/>
          <w:szCs w:val="24"/>
        </w:rPr>
        <w:tab/>
        <w:t>1 323980,9</w:t>
      </w:r>
      <w:r w:rsidRPr="000E0A7A">
        <w:rPr>
          <w:rFonts w:ascii="Times New Roman" w:hAnsi="Times New Roman" w:cs="Times New Roman"/>
          <w:color w:val="7030A0"/>
          <w:sz w:val="24"/>
          <w:szCs w:val="24"/>
        </w:rPr>
        <w:tab/>
        <w:t>1 321 145,7</w:t>
      </w:r>
      <w:r w:rsidRPr="000E0A7A">
        <w:rPr>
          <w:rFonts w:ascii="Times New Roman" w:hAnsi="Times New Roman" w:cs="Times New Roman"/>
          <w:color w:val="7030A0"/>
          <w:sz w:val="24"/>
          <w:szCs w:val="24"/>
        </w:rPr>
        <w:tab/>
        <w:t>ČNB</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47,8</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w:t>
      </w:r>
    </w:p>
    <w:p w:rsidR="000E0A7A" w:rsidRPr="000E0A7A" w:rsidRDefault="000E0A7A" w:rsidP="000E0A7A">
      <w:pPr>
        <w:pBdr>
          <w:top w:val="single" w:sz="4" w:space="1" w:color="auto"/>
          <w:left w:val="single" w:sz="4" w:space="2" w:color="auto"/>
          <w:bottom w:val="single" w:sz="4" w:space="1" w:color="auto"/>
          <w:right w:val="single" w:sz="4" w:space="4" w:color="auto"/>
        </w:pBdr>
        <w:spacing w:after="0" w:line="240" w:lineRule="auto"/>
        <w:rPr>
          <w:rFonts w:ascii="Times New Roman" w:hAnsi="Times New Roman" w:cs="Times New Roman"/>
          <w:color w:val="7030A0"/>
          <w:sz w:val="24"/>
          <w:szCs w:val="24"/>
        </w:rPr>
      </w:pPr>
      <w:r w:rsidRPr="000E0A7A">
        <w:rPr>
          <w:rFonts w:ascii="Times New Roman" w:hAnsi="Times New Roman" w:cs="Times New Roman"/>
          <w:color w:val="7030A0"/>
          <w:sz w:val="24"/>
          <w:szCs w:val="24"/>
        </w:rPr>
        <w:tab/>
        <w:t>obchodní banky</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65 418,9</w:t>
      </w:r>
      <w:r w:rsidRPr="000E0A7A">
        <w:rPr>
          <w:rFonts w:ascii="Times New Roman" w:hAnsi="Times New Roman" w:cs="Times New Roman"/>
          <w:color w:val="7030A0"/>
          <w:sz w:val="24"/>
          <w:szCs w:val="24"/>
        </w:rPr>
        <w:tab/>
        <w:t>1 428 857,9</w:t>
      </w:r>
      <w:r w:rsidRPr="000E0A7A">
        <w:rPr>
          <w:rFonts w:ascii="Times New Roman" w:hAnsi="Times New Roman" w:cs="Times New Roman"/>
          <w:color w:val="7030A0"/>
          <w:sz w:val="24"/>
          <w:szCs w:val="24"/>
        </w:rPr>
        <w:tab/>
        <w:t>153 655,5</w:t>
      </w:r>
      <w:r w:rsidRPr="000E0A7A">
        <w:rPr>
          <w:rFonts w:ascii="Times New Roman" w:hAnsi="Times New Roman" w:cs="Times New Roman"/>
          <w:color w:val="7030A0"/>
          <w:sz w:val="24"/>
          <w:szCs w:val="24"/>
        </w:rPr>
        <w:tab/>
        <w:t>150 060,1</w:t>
      </w:r>
    </w:p>
    <w:p w:rsidR="000E0A7A" w:rsidRPr="000E0A7A" w:rsidRDefault="000E0A7A" w:rsidP="000E0A7A">
      <w:pPr>
        <w:pBdr>
          <w:top w:val="single" w:sz="4" w:space="1" w:color="auto"/>
          <w:left w:val="single" w:sz="4" w:space="2" w:color="auto"/>
          <w:bottom w:val="single" w:sz="4" w:space="1" w:color="auto"/>
          <w:right w:val="single" w:sz="4" w:space="4" w:color="auto"/>
        </w:pBdr>
        <w:spacing w:after="0" w:line="240" w:lineRule="auto"/>
        <w:rPr>
          <w:rFonts w:ascii="Times New Roman" w:hAnsi="Times New Roman" w:cs="Times New Roman"/>
          <w:color w:val="7030A0"/>
          <w:sz w:val="24"/>
          <w:szCs w:val="24"/>
        </w:rPr>
      </w:pPr>
      <w:r w:rsidRPr="000E0A7A">
        <w:rPr>
          <w:rFonts w:ascii="Times New Roman" w:hAnsi="Times New Roman" w:cs="Times New Roman"/>
          <w:color w:val="7030A0"/>
          <w:sz w:val="24"/>
          <w:szCs w:val="24"/>
        </w:rPr>
        <w:tab/>
        <w:t>vláda</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223 203,4</w:t>
      </w:r>
      <w:r w:rsidRPr="000E0A7A">
        <w:rPr>
          <w:rFonts w:ascii="Times New Roman" w:hAnsi="Times New Roman" w:cs="Times New Roman"/>
          <w:color w:val="7030A0"/>
          <w:sz w:val="24"/>
          <w:szCs w:val="24"/>
        </w:rPr>
        <w:tab/>
        <w:t>363 952,0</w:t>
      </w:r>
      <w:r w:rsidRPr="000E0A7A">
        <w:rPr>
          <w:rFonts w:ascii="Times New Roman" w:hAnsi="Times New Roman" w:cs="Times New Roman"/>
          <w:color w:val="7030A0"/>
          <w:sz w:val="24"/>
          <w:szCs w:val="24"/>
        </w:rPr>
        <w:tab/>
        <w:t>450 392,1</w:t>
      </w:r>
      <w:r w:rsidRPr="000E0A7A">
        <w:rPr>
          <w:rFonts w:ascii="Times New Roman" w:hAnsi="Times New Roman" w:cs="Times New Roman"/>
          <w:color w:val="7030A0"/>
          <w:sz w:val="24"/>
          <w:szCs w:val="24"/>
        </w:rPr>
        <w:tab/>
        <w:t>450 528,9</w:t>
      </w:r>
      <w:r w:rsidRPr="000E0A7A">
        <w:rPr>
          <w:rFonts w:ascii="Times New Roman" w:hAnsi="Times New Roman" w:cs="Times New Roman"/>
          <w:color w:val="7030A0"/>
          <w:sz w:val="24"/>
          <w:szCs w:val="24"/>
        </w:rPr>
        <w:tab/>
        <w:t>ostatní sektory</w:t>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r>
      <w:r w:rsidRPr="000E0A7A">
        <w:rPr>
          <w:rFonts w:ascii="Times New Roman" w:hAnsi="Times New Roman" w:cs="Times New Roman"/>
          <w:color w:val="7030A0"/>
          <w:sz w:val="24"/>
          <w:szCs w:val="24"/>
        </w:rPr>
        <w:tab/>
        <w:t>497 063,0</w:t>
      </w:r>
      <w:r w:rsidRPr="000E0A7A">
        <w:rPr>
          <w:rFonts w:ascii="Times New Roman" w:hAnsi="Times New Roman" w:cs="Times New Roman"/>
          <w:color w:val="7030A0"/>
          <w:sz w:val="24"/>
          <w:szCs w:val="24"/>
        </w:rPr>
        <w:tab/>
        <w:t>693 994,2</w:t>
      </w:r>
      <w:r w:rsidRPr="000E0A7A">
        <w:rPr>
          <w:rFonts w:ascii="Times New Roman" w:hAnsi="Times New Roman" w:cs="Times New Roman"/>
          <w:color w:val="7030A0"/>
          <w:sz w:val="24"/>
          <w:szCs w:val="24"/>
        </w:rPr>
        <w:tab/>
        <w:t>719 933,3</w:t>
      </w:r>
      <w:r w:rsidRPr="000E0A7A">
        <w:rPr>
          <w:rFonts w:ascii="Times New Roman" w:hAnsi="Times New Roman" w:cs="Times New Roman"/>
          <w:color w:val="7030A0"/>
          <w:sz w:val="24"/>
          <w:szCs w:val="24"/>
        </w:rPr>
        <w:tab/>
        <w:t>720 558,8</w:t>
      </w:r>
    </w:p>
    <w:p w:rsidR="000E0A7A" w:rsidRPr="000E0A7A" w:rsidRDefault="000E0A7A" w:rsidP="000E0A7A">
      <w:pPr>
        <w:pBdr>
          <w:top w:val="single" w:sz="4" w:space="1" w:color="auto"/>
          <w:left w:val="single" w:sz="4" w:space="2" w:color="auto"/>
          <w:bottom w:val="single" w:sz="4" w:space="1" w:color="auto"/>
          <w:right w:val="single" w:sz="4" w:space="4" w:color="auto"/>
        </w:pBdr>
        <w:spacing w:after="0" w:line="240" w:lineRule="auto"/>
        <w:rPr>
          <w:rFonts w:ascii="Times New Roman" w:hAnsi="Times New Roman" w:cs="Times New Roman"/>
          <w:color w:val="7030A0"/>
          <w:sz w:val="24"/>
          <w:szCs w:val="24"/>
        </w:rPr>
      </w:pPr>
    </w:p>
    <w:p w:rsidR="000E0A7A" w:rsidRPr="000E0A7A" w:rsidRDefault="000E0A7A" w:rsidP="000E0A7A">
      <w:pPr>
        <w:pBdr>
          <w:top w:val="single" w:sz="4" w:space="1" w:color="auto"/>
          <w:left w:val="single" w:sz="4" w:space="2" w:color="auto"/>
          <w:bottom w:val="single" w:sz="4" w:space="1" w:color="auto"/>
          <w:right w:val="single" w:sz="4" w:space="4" w:color="auto"/>
        </w:pBdr>
        <w:spacing w:after="0" w:line="240" w:lineRule="auto"/>
        <w:rPr>
          <w:rFonts w:ascii="Times New Roman" w:hAnsi="Times New Roman" w:cs="Times New Roman"/>
          <w:color w:val="7030A0"/>
          <w:sz w:val="20"/>
          <w:szCs w:val="20"/>
        </w:rPr>
      </w:pPr>
      <w:r w:rsidRPr="000E0A7A">
        <w:rPr>
          <w:rFonts w:ascii="Times New Roman" w:hAnsi="Times New Roman" w:cs="Times New Roman"/>
          <w:color w:val="7030A0"/>
          <w:sz w:val="20"/>
          <w:szCs w:val="20"/>
        </w:rPr>
        <w:t>Pramen: Statistická ročenka ČSÚ 2012</w:t>
      </w:r>
    </w:p>
    <w:p w:rsidR="000E0A7A" w:rsidRDefault="000E0A7A" w:rsidP="00F66A81">
      <w:pPr>
        <w:spacing w:after="0" w:line="240" w:lineRule="auto"/>
        <w:ind w:right="1152"/>
        <w:jc w:val="both"/>
        <w:rPr>
          <w:rFonts w:ascii="Times New Roman" w:hAnsi="Times New Roman" w:cs="Times New Roman"/>
          <w:b/>
          <w:sz w:val="24"/>
          <w:szCs w:val="24"/>
        </w:rPr>
      </w:pPr>
    </w:p>
    <w:p w:rsidR="000E0A7A" w:rsidRDefault="000E0A7A" w:rsidP="00F66A81">
      <w:pPr>
        <w:spacing w:after="0" w:line="240" w:lineRule="auto"/>
        <w:ind w:right="1152"/>
        <w:jc w:val="both"/>
        <w:rPr>
          <w:rFonts w:ascii="Times New Roman" w:hAnsi="Times New Roman" w:cs="Times New Roman"/>
          <w:b/>
          <w:sz w:val="24"/>
          <w:szCs w:val="24"/>
        </w:rPr>
      </w:pPr>
    </w:p>
    <w:p w:rsidR="00BF5631" w:rsidRPr="00B427B8" w:rsidRDefault="00D873AB" w:rsidP="008F23E1">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Spolu s dalšími formami zadlužení (mimo zadlužení státu) se v prvním pololetí 1997 </w:t>
      </w:r>
      <w:r w:rsidRPr="00B427B8">
        <w:rPr>
          <w:rFonts w:ascii="Times New Roman" w:eastAsia="Times New Roman" w:hAnsi="Times New Roman" w:cs="Times New Roman"/>
          <w:b/>
          <w:bCs/>
          <w:i/>
          <w:sz w:val="24"/>
          <w:szCs w:val="24"/>
          <w:lang w:eastAsia="cs-CZ"/>
        </w:rPr>
        <w:t>hrubá zadluženost země</w:t>
      </w:r>
      <w:r w:rsidRPr="00B427B8">
        <w:rPr>
          <w:rFonts w:ascii="Times New Roman" w:eastAsia="Times New Roman" w:hAnsi="Times New Roman" w:cs="Times New Roman"/>
          <w:sz w:val="24"/>
          <w:szCs w:val="24"/>
          <w:lang w:eastAsia="cs-CZ"/>
        </w:rPr>
        <w:t xml:space="preserve"> </w:t>
      </w:r>
      <w:r w:rsidR="002A34C9" w:rsidRPr="00B427B8">
        <w:rPr>
          <w:rFonts w:ascii="Times New Roman" w:eastAsia="Times New Roman" w:hAnsi="Times New Roman" w:cs="Times New Roman"/>
          <w:b/>
          <w:i/>
          <w:sz w:val="24"/>
          <w:szCs w:val="24"/>
          <w:lang w:eastAsia="cs-CZ"/>
        </w:rPr>
        <w:t>jako celku</w:t>
      </w:r>
      <w:r w:rsidR="002A34C9"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zvýšila oproti roku 1989 trojnásobně a překročila hranici 40 % v poměru k HDP. V roce 1999 mělo Česko (ve vztahu k H</w:t>
      </w:r>
      <w:r w:rsidR="008F23E1" w:rsidRPr="00B427B8">
        <w:rPr>
          <w:rFonts w:ascii="Times New Roman" w:eastAsia="Times New Roman" w:hAnsi="Times New Roman" w:cs="Times New Roman"/>
          <w:sz w:val="24"/>
          <w:szCs w:val="24"/>
          <w:lang w:eastAsia="cs-CZ"/>
        </w:rPr>
        <w:t>DP) 15,8 % a v roce 2011 41,2 % zadluženost.</w:t>
      </w:r>
      <w:r w:rsidRPr="00B427B8">
        <w:rPr>
          <w:rFonts w:ascii="Times New Roman" w:eastAsia="Times New Roman" w:hAnsi="Times New Roman" w:cs="Times New Roman"/>
          <w:sz w:val="24"/>
          <w:szCs w:val="24"/>
          <w:vertAlign w:val="superscript"/>
          <w:lang w:eastAsia="cs-CZ"/>
        </w:rPr>
        <w:footnoteReference w:id="1101"/>
      </w:r>
      <w:r w:rsidR="008F23E1" w:rsidRPr="00B427B8">
        <w:rPr>
          <w:rFonts w:ascii="Times New Roman" w:eastAsia="Times New Roman" w:hAnsi="Times New Roman" w:cs="Times New Roman"/>
          <w:sz w:val="24"/>
          <w:szCs w:val="24"/>
          <w:lang w:eastAsia="cs-CZ"/>
        </w:rPr>
        <w:t xml:space="preserve"> </w:t>
      </w:r>
      <w:r w:rsidR="00A37943" w:rsidRPr="00B427B8">
        <w:rPr>
          <w:rFonts w:ascii="Times New Roman" w:hAnsi="Times New Roman" w:cs="Times New Roman"/>
          <w:sz w:val="24"/>
          <w:szCs w:val="24"/>
        </w:rPr>
        <w:t xml:space="preserve">V roce 2012 se </w:t>
      </w:r>
      <w:r w:rsidR="002A34C9" w:rsidRPr="00B427B8">
        <w:rPr>
          <w:rFonts w:ascii="Times New Roman" w:hAnsi="Times New Roman" w:cs="Times New Roman"/>
          <w:sz w:val="24"/>
          <w:szCs w:val="24"/>
        </w:rPr>
        <w:t xml:space="preserve">tato </w:t>
      </w:r>
      <w:r w:rsidR="00A37943" w:rsidRPr="00B427B8">
        <w:rPr>
          <w:rFonts w:ascii="Times New Roman" w:hAnsi="Times New Roman" w:cs="Times New Roman"/>
          <w:b/>
          <w:i/>
          <w:sz w:val="24"/>
          <w:szCs w:val="24"/>
        </w:rPr>
        <w:t>c</w:t>
      </w:r>
      <w:r w:rsidR="00BF5631" w:rsidRPr="00B427B8">
        <w:rPr>
          <w:rFonts w:ascii="Times New Roman" w:hAnsi="Times New Roman" w:cs="Times New Roman"/>
          <w:b/>
          <w:i/>
          <w:sz w:val="24"/>
          <w:szCs w:val="24"/>
        </w:rPr>
        <w:t>elková zadluženost Česka</w:t>
      </w:r>
      <w:r w:rsidR="00BF5631" w:rsidRPr="00B427B8">
        <w:rPr>
          <w:rFonts w:ascii="Times New Roman" w:hAnsi="Times New Roman" w:cs="Times New Roman"/>
          <w:sz w:val="24"/>
          <w:szCs w:val="24"/>
        </w:rPr>
        <w:t xml:space="preserve"> (zahrnující soukromý dluh i dluh vládního sektoru) zvýšila </w:t>
      </w:r>
      <w:r w:rsidR="00A37943" w:rsidRPr="00B427B8">
        <w:rPr>
          <w:rFonts w:ascii="Times New Roman" w:hAnsi="Times New Roman" w:cs="Times New Roman"/>
          <w:sz w:val="24"/>
          <w:szCs w:val="24"/>
        </w:rPr>
        <w:t xml:space="preserve">na 46,2 %, ze </w:t>
      </w:r>
      <w:r w:rsidR="00BF5631" w:rsidRPr="00B427B8">
        <w:rPr>
          <w:rFonts w:ascii="Times New Roman" w:hAnsi="Times New Roman" w:cs="Times New Roman"/>
          <w:sz w:val="24"/>
          <w:szCs w:val="24"/>
        </w:rPr>
        <w:t xml:space="preserve">45,8 % </w:t>
      </w:r>
      <w:r w:rsidR="00A37943" w:rsidRPr="00B427B8">
        <w:rPr>
          <w:rFonts w:ascii="Times New Roman" w:hAnsi="Times New Roman" w:cs="Times New Roman"/>
          <w:sz w:val="24"/>
          <w:szCs w:val="24"/>
        </w:rPr>
        <w:t>v roce 2011</w:t>
      </w:r>
      <w:r w:rsidR="008F23E1" w:rsidRPr="00B427B8">
        <w:rPr>
          <w:rFonts w:ascii="Times New Roman" w:hAnsi="Times New Roman" w:cs="Times New Roman"/>
          <w:sz w:val="24"/>
          <w:szCs w:val="24"/>
        </w:rPr>
        <w:t>.</w:t>
      </w:r>
      <w:r w:rsidR="00B52226" w:rsidRPr="00B427B8">
        <w:rPr>
          <w:rStyle w:val="Znakapoznpodarou"/>
          <w:rFonts w:ascii="Times New Roman" w:hAnsi="Times New Roman" w:cs="Times New Roman"/>
          <w:sz w:val="24"/>
          <w:szCs w:val="24"/>
        </w:rPr>
        <w:footnoteReference w:id="1102"/>
      </w:r>
      <w:r w:rsidR="000F06E8" w:rsidRPr="00B427B8">
        <w:rPr>
          <w:rFonts w:ascii="Times New Roman" w:hAnsi="Times New Roman" w:cs="Times New Roman"/>
          <w:b/>
          <w:sz w:val="24"/>
          <w:szCs w:val="24"/>
        </w:rPr>
        <w:t xml:space="preserve"> </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b/>
          <w:color w:val="7030A0"/>
          <w:sz w:val="24"/>
          <w:szCs w:val="24"/>
        </w:rPr>
        <w:t>Hrubý vládní dluh (mezinárodní srovnání)</w:t>
      </w:r>
      <w:r w:rsidRPr="004D119B">
        <w:rPr>
          <w:rFonts w:ascii="Times New Roman" w:hAnsi="Times New Roman" w:cs="Times New Roman"/>
          <w:b/>
          <w:i/>
          <w:color w:val="7030A0"/>
          <w:sz w:val="20"/>
          <w:szCs w:val="20"/>
        </w:rPr>
        <w:t xml:space="preserve"> </w:t>
      </w:r>
      <w:r w:rsidRPr="004D119B">
        <w:rPr>
          <w:rFonts w:ascii="Times New Roman" w:hAnsi="Times New Roman" w:cs="Times New Roman"/>
          <w:color w:val="7030A0"/>
          <w:sz w:val="24"/>
          <w:szCs w:val="24"/>
        </w:rPr>
        <w:t>(% HDP)</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lastRenderedPageBreak/>
        <w:t xml:space="preserve"> </w:t>
      </w:r>
      <w:r w:rsidRPr="004D119B">
        <w:rPr>
          <w:rFonts w:ascii="Times New Roman" w:hAnsi="Times New Roman" w:cs="Times New Roman"/>
          <w:color w:val="7030A0"/>
          <w:sz w:val="24"/>
          <w:szCs w:val="24"/>
        </w:rPr>
        <w:tab/>
      </w:r>
      <w:r w:rsidRPr="004D119B">
        <w:rPr>
          <w:rFonts w:ascii="Times New Roman" w:hAnsi="Times New Roman" w:cs="Times New Roman"/>
          <w:color w:val="7030A0"/>
          <w:sz w:val="24"/>
          <w:szCs w:val="24"/>
        </w:rPr>
        <w:tab/>
        <w:t>2000</w:t>
      </w:r>
      <w:r w:rsidRPr="004D119B">
        <w:rPr>
          <w:rFonts w:ascii="Times New Roman" w:hAnsi="Times New Roman" w:cs="Times New Roman"/>
          <w:color w:val="7030A0"/>
          <w:sz w:val="24"/>
          <w:szCs w:val="24"/>
        </w:rPr>
        <w:tab/>
        <w:t>2005</w:t>
      </w:r>
      <w:r w:rsidRPr="004D119B">
        <w:rPr>
          <w:rFonts w:ascii="Times New Roman" w:hAnsi="Times New Roman" w:cs="Times New Roman"/>
          <w:color w:val="7030A0"/>
          <w:sz w:val="24"/>
          <w:szCs w:val="24"/>
        </w:rPr>
        <w:tab/>
        <w:t>2006</w:t>
      </w:r>
      <w:r w:rsidRPr="004D119B">
        <w:rPr>
          <w:rFonts w:ascii="Times New Roman" w:hAnsi="Times New Roman" w:cs="Times New Roman"/>
          <w:color w:val="7030A0"/>
          <w:sz w:val="24"/>
          <w:szCs w:val="24"/>
        </w:rPr>
        <w:tab/>
        <w:t>2007</w:t>
      </w:r>
      <w:r w:rsidRPr="004D119B">
        <w:rPr>
          <w:rFonts w:ascii="Times New Roman" w:hAnsi="Times New Roman" w:cs="Times New Roman"/>
          <w:color w:val="7030A0"/>
          <w:sz w:val="24"/>
          <w:szCs w:val="24"/>
        </w:rPr>
        <w:tab/>
        <w:t>2008</w:t>
      </w:r>
      <w:r w:rsidRPr="004D119B">
        <w:rPr>
          <w:rFonts w:ascii="Times New Roman" w:hAnsi="Times New Roman" w:cs="Times New Roman"/>
          <w:color w:val="7030A0"/>
          <w:sz w:val="24"/>
          <w:szCs w:val="24"/>
        </w:rPr>
        <w:tab/>
        <w:t>2009</w:t>
      </w:r>
      <w:r w:rsidRPr="004D119B">
        <w:rPr>
          <w:rFonts w:ascii="Times New Roman" w:hAnsi="Times New Roman" w:cs="Times New Roman"/>
          <w:color w:val="7030A0"/>
          <w:sz w:val="24"/>
          <w:szCs w:val="24"/>
        </w:rPr>
        <w:tab/>
        <w:t>2010</w:t>
      </w:r>
      <w:r w:rsidRPr="004D119B">
        <w:rPr>
          <w:rFonts w:ascii="Times New Roman" w:hAnsi="Times New Roman" w:cs="Times New Roman"/>
          <w:color w:val="7030A0"/>
          <w:sz w:val="24"/>
          <w:szCs w:val="24"/>
        </w:rPr>
        <w:tab/>
        <w:t>2011</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EU 27</w:t>
      </w:r>
      <w:r w:rsidRPr="004D119B">
        <w:rPr>
          <w:rFonts w:ascii="Times New Roman" w:hAnsi="Times New Roman" w:cs="Times New Roman"/>
          <w:color w:val="7030A0"/>
          <w:sz w:val="24"/>
          <w:szCs w:val="24"/>
        </w:rPr>
        <w:tab/>
      </w:r>
      <w:r w:rsidRPr="004D119B">
        <w:rPr>
          <w:rFonts w:ascii="Times New Roman" w:hAnsi="Times New Roman" w:cs="Times New Roman"/>
          <w:color w:val="7030A0"/>
          <w:sz w:val="24"/>
          <w:szCs w:val="24"/>
        </w:rPr>
        <w:tab/>
        <w:t>61,9</w:t>
      </w:r>
      <w:r w:rsidRPr="004D119B">
        <w:rPr>
          <w:rFonts w:ascii="Times New Roman" w:hAnsi="Times New Roman" w:cs="Times New Roman"/>
          <w:color w:val="7030A0"/>
          <w:sz w:val="24"/>
          <w:szCs w:val="24"/>
        </w:rPr>
        <w:tab/>
        <w:t>62,9</w:t>
      </w:r>
      <w:r w:rsidRPr="004D119B">
        <w:rPr>
          <w:rFonts w:ascii="Times New Roman" w:hAnsi="Times New Roman" w:cs="Times New Roman"/>
          <w:color w:val="7030A0"/>
          <w:sz w:val="24"/>
          <w:szCs w:val="24"/>
        </w:rPr>
        <w:tab/>
        <w:t>61,6</w:t>
      </w:r>
      <w:r w:rsidRPr="004D119B">
        <w:rPr>
          <w:rFonts w:ascii="Times New Roman" w:hAnsi="Times New Roman" w:cs="Times New Roman"/>
          <w:color w:val="7030A0"/>
          <w:sz w:val="24"/>
          <w:szCs w:val="24"/>
        </w:rPr>
        <w:tab/>
        <w:t>59,0</w:t>
      </w:r>
      <w:r w:rsidRPr="004D119B">
        <w:rPr>
          <w:rFonts w:ascii="Times New Roman" w:hAnsi="Times New Roman" w:cs="Times New Roman"/>
          <w:color w:val="7030A0"/>
          <w:sz w:val="24"/>
          <w:szCs w:val="24"/>
        </w:rPr>
        <w:tab/>
        <w:t>62,5</w:t>
      </w:r>
      <w:r w:rsidRPr="004D119B">
        <w:rPr>
          <w:rFonts w:ascii="Times New Roman" w:hAnsi="Times New Roman" w:cs="Times New Roman"/>
          <w:color w:val="7030A0"/>
          <w:sz w:val="24"/>
          <w:szCs w:val="24"/>
        </w:rPr>
        <w:tab/>
        <w:t>74,0</w:t>
      </w:r>
      <w:r w:rsidRPr="004D119B">
        <w:rPr>
          <w:rFonts w:ascii="Times New Roman" w:hAnsi="Times New Roman" w:cs="Times New Roman"/>
          <w:color w:val="7030A0"/>
          <w:sz w:val="24"/>
          <w:szCs w:val="24"/>
        </w:rPr>
        <w:tab/>
        <w:t>80,0</w:t>
      </w:r>
      <w:r w:rsidRPr="004D119B">
        <w:rPr>
          <w:rFonts w:ascii="Times New Roman" w:hAnsi="Times New Roman" w:cs="Times New Roman"/>
          <w:color w:val="7030A0"/>
          <w:sz w:val="24"/>
          <w:szCs w:val="24"/>
        </w:rPr>
        <w:tab/>
        <w:t>82,5</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Eurozóna</w:t>
      </w:r>
      <w:r w:rsidRPr="004D119B">
        <w:rPr>
          <w:rFonts w:ascii="Times New Roman" w:hAnsi="Times New Roman" w:cs="Times New Roman"/>
          <w:color w:val="7030A0"/>
          <w:sz w:val="24"/>
          <w:szCs w:val="24"/>
        </w:rPr>
        <w:tab/>
        <w:t>69,2</w:t>
      </w:r>
      <w:r w:rsidRPr="004D119B">
        <w:rPr>
          <w:rFonts w:ascii="Times New Roman" w:hAnsi="Times New Roman" w:cs="Times New Roman"/>
          <w:color w:val="7030A0"/>
          <w:sz w:val="24"/>
          <w:szCs w:val="24"/>
        </w:rPr>
        <w:tab/>
        <w:t>70,2</w:t>
      </w:r>
      <w:r w:rsidRPr="004D119B">
        <w:rPr>
          <w:rFonts w:ascii="Times New Roman" w:hAnsi="Times New Roman" w:cs="Times New Roman"/>
          <w:color w:val="7030A0"/>
          <w:sz w:val="24"/>
          <w:szCs w:val="24"/>
        </w:rPr>
        <w:tab/>
        <w:t>68,6</w:t>
      </w:r>
      <w:r w:rsidRPr="004D119B">
        <w:rPr>
          <w:rFonts w:ascii="Times New Roman" w:hAnsi="Times New Roman" w:cs="Times New Roman"/>
          <w:color w:val="7030A0"/>
          <w:sz w:val="24"/>
          <w:szCs w:val="24"/>
        </w:rPr>
        <w:tab/>
        <w:t>66,3</w:t>
      </w:r>
      <w:r w:rsidRPr="004D119B">
        <w:rPr>
          <w:rFonts w:ascii="Times New Roman" w:hAnsi="Times New Roman" w:cs="Times New Roman"/>
          <w:color w:val="7030A0"/>
          <w:sz w:val="24"/>
          <w:szCs w:val="24"/>
        </w:rPr>
        <w:tab/>
        <w:t>70,1</w:t>
      </w:r>
      <w:r w:rsidRPr="004D119B">
        <w:rPr>
          <w:rFonts w:ascii="Times New Roman" w:hAnsi="Times New Roman" w:cs="Times New Roman"/>
          <w:color w:val="7030A0"/>
          <w:sz w:val="24"/>
          <w:szCs w:val="24"/>
        </w:rPr>
        <w:tab/>
        <w:t>79,9</w:t>
      </w:r>
      <w:r w:rsidRPr="004D119B">
        <w:rPr>
          <w:rFonts w:ascii="Times New Roman" w:hAnsi="Times New Roman" w:cs="Times New Roman"/>
          <w:color w:val="7030A0"/>
          <w:sz w:val="24"/>
          <w:szCs w:val="24"/>
        </w:rPr>
        <w:tab/>
        <w:t>85,3</w:t>
      </w:r>
      <w:r w:rsidRPr="004D119B">
        <w:rPr>
          <w:rFonts w:ascii="Times New Roman" w:hAnsi="Times New Roman" w:cs="Times New Roman"/>
          <w:color w:val="7030A0"/>
          <w:sz w:val="24"/>
          <w:szCs w:val="24"/>
        </w:rPr>
        <w:tab/>
        <w:t>87,2</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V tom:</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Belgie</w:t>
      </w:r>
      <w:r w:rsidRPr="004D119B">
        <w:rPr>
          <w:rFonts w:ascii="Times New Roman" w:hAnsi="Times New Roman" w:cs="Times New Roman"/>
          <w:color w:val="7030A0"/>
          <w:sz w:val="24"/>
          <w:szCs w:val="24"/>
        </w:rPr>
        <w:tab/>
      </w:r>
      <w:r w:rsidRPr="004D119B">
        <w:rPr>
          <w:rFonts w:ascii="Times New Roman" w:hAnsi="Times New Roman" w:cs="Times New Roman"/>
          <w:color w:val="7030A0"/>
          <w:sz w:val="24"/>
          <w:szCs w:val="24"/>
        </w:rPr>
        <w:tab/>
        <w:t>107,8</w:t>
      </w:r>
      <w:r w:rsidRPr="004D119B">
        <w:rPr>
          <w:rFonts w:ascii="Times New Roman" w:hAnsi="Times New Roman" w:cs="Times New Roman"/>
          <w:color w:val="7030A0"/>
          <w:sz w:val="24"/>
          <w:szCs w:val="24"/>
        </w:rPr>
        <w:tab/>
        <w:t>92,0</w:t>
      </w:r>
      <w:r w:rsidRPr="004D119B">
        <w:rPr>
          <w:rFonts w:ascii="Times New Roman" w:hAnsi="Times New Roman" w:cs="Times New Roman"/>
          <w:color w:val="7030A0"/>
          <w:sz w:val="24"/>
          <w:szCs w:val="24"/>
        </w:rPr>
        <w:tab/>
        <w:t>88,0</w:t>
      </w:r>
      <w:r w:rsidRPr="004D119B">
        <w:rPr>
          <w:rFonts w:ascii="Times New Roman" w:hAnsi="Times New Roman" w:cs="Times New Roman"/>
          <w:color w:val="7030A0"/>
          <w:sz w:val="24"/>
          <w:szCs w:val="24"/>
        </w:rPr>
        <w:tab/>
        <w:t>84,1</w:t>
      </w:r>
      <w:r w:rsidRPr="004D119B">
        <w:rPr>
          <w:rFonts w:ascii="Times New Roman" w:hAnsi="Times New Roman" w:cs="Times New Roman"/>
          <w:color w:val="7030A0"/>
          <w:sz w:val="24"/>
          <w:szCs w:val="24"/>
        </w:rPr>
        <w:tab/>
        <w:t>89,3</w:t>
      </w:r>
      <w:r w:rsidRPr="004D119B">
        <w:rPr>
          <w:rFonts w:ascii="Times New Roman" w:hAnsi="Times New Roman" w:cs="Times New Roman"/>
          <w:color w:val="7030A0"/>
          <w:sz w:val="24"/>
          <w:szCs w:val="24"/>
        </w:rPr>
        <w:tab/>
        <w:t>95,8</w:t>
      </w:r>
      <w:r w:rsidRPr="004D119B">
        <w:rPr>
          <w:rFonts w:ascii="Times New Roman" w:hAnsi="Times New Roman" w:cs="Times New Roman"/>
          <w:color w:val="7030A0"/>
          <w:sz w:val="24"/>
          <w:szCs w:val="24"/>
        </w:rPr>
        <w:tab/>
        <w:t>96,0</w:t>
      </w:r>
      <w:r w:rsidRPr="004D119B">
        <w:rPr>
          <w:rFonts w:ascii="Times New Roman" w:hAnsi="Times New Roman" w:cs="Times New Roman"/>
          <w:color w:val="7030A0"/>
          <w:sz w:val="24"/>
          <w:szCs w:val="24"/>
        </w:rPr>
        <w:tab/>
        <w:t>98,0</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Bulharsko</w:t>
      </w:r>
      <w:r w:rsidRPr="004D119B">
        <w:rPr>
          <w:rFonts w:ascii="Times New Roman" w:hAnsi="Times New Roman" w:cs="Times New Roman"/>
          <w:color w:val="7030A0"/>
          <w:sz w:val="24"/>
          <w:szCs w:val="24"/>
        </w:rPr>
        <w:tab/>
        <w:t>27,5</w:t>
      </w:r>
      <w:r w:rsidRPr="004D119B">
        <w:rPr>
          <w:rFonts w:ascii="Times New Roman" w:hAnsi="Times New Roman" w:cs="Times New Roman"/>
          <w:color w:val="7030A0"/>
          <w:sz w:val="24"/>
          <w:szCs w:val="24"/>
        </w:rPr>
        <w:tab/>
        <w:t>27,5</w:t>
      </w:r>
      <w:r w:rsidRPr="004D119B">
        <w:rPr>
          <w:rFonts w:ascii="Times New Roman" w:hAnsi="Times New Roman" w:cs="Times New Roman"/>
          <w:color w:val="7030A0"/>
          <w:sz w:val="24"/>
          <w:szCs w:val="24"/>
        </w:rPr>
        <w:tab/>
        <w:t>21,6</w:t>
      </w:r>
      <w:r w:rsidRPr="004D119B">
        <w:rPr>
          <w:rFonts w:ascii="Times New Roman" w:hAnsi="Times New Roman" w:cs="Times New Roman"/>
          <w:color w:val="7030A0"/>
          <w:sz w:val="24"/>
          <w:szCs w:val="24"/>
        </w:rPr>
        <w:tab/>
        <w:t>17,2</w:t>
      </w:r>
      <w:r w:rsidRPr="004D119B">
        <w:rPr>
          <w:rFonts w:ascii="Times New Roman" w:hAnsi="Times New Roman" w:cs="Times New Roman"/>
          <w:color w:val="7030A0"/>
          <w:sz w:val="24"/>
          <w:szCs w:val="24"/>
        </w:rPr>
        <w:tab/>
        <w:t>13,7</w:t>
      </w:r>
      <w:r w:rsidRPr="004D119B">
        <w:rPr>
          <w:rFonts w:ascii="Times New Roman" w:hAnsi="Times New Roman" w:cs="Times New Roman"/>
          <w:color w:val="7030A0"/>
          <w:sz w:val="24"/>
          <w:szCs w:val="24"/>
        </w:rPr>
        <w:tab/>
        <w:t>14,6</w:t>
      </w:r>
      <w:r w:rsidRPr="004D119B">
        <w:rPr>
          <w:rFonts w:ascii="Times New Roman" w:hAnsi="Times New Roman" w:cs="Times New Roman"/>
          <w:color w:val="7030A0"/>
          <w:sz w:val="24"/>
          <w:szCs w:val="24"/>
        </w:rPr>
        <w:tab/>
        <w:t>16,3</w:t>
      </w:r>
      <w:r w:rsidRPr="004D119B">
        <w:rPr>
          <w:rFonts w:ascii="Times New Roman" w:hAnsi="Times New Roman" w:cs="Times New Roman"/>
          <w:color w:val="7030A0"/>
          <w:sz w:val="24"/>
          <w:szCs w:val="24"/>
        </w:rPr>
        <w:tab/>
        <w:t>16,3</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b/>
          <w:color w:val="7030A0"/>
          <w:sz w:val="24"/>
          <w:szCs w:val="24"/>
        </w:rPr>
      </w:pPr>
      <w:r w:rsidRPr="004D119B">
        <w:rPr>
          <w:rFonts w:ascii="Times New Roman" w:hAnsi="Times New Roman" w:cs="Times New Roman"/>
          <w:b/>
          <w:color w:val="7030A0"/>
          <w:sz w:val="24"/>
          <w:szCs w:val="24"/>
        </w:rPr>
        <w:t>ČR</w:t>
      </w:r>
      <w:r w:rsidRPr="004D119B">
        <w:rPr>
          <w:rFonts w:ascii="Times New Roman" w:hAnsi="Times New Roman" w:cs="Times New Roman"/>
          <w:b/>
          <w:color w:val="7030A0"/>
          <w:sz w:val="24"/>
          <w:szCs w:val="24"/>
        </w:rPr>
        <w:tab/>
      </w:r>
      <w:r w:rsidRPr="004D119B">
        <w:rPr>
          <w:rFonts w:ascii="Times New Roman" w:hAnsi="Times New Roman" w:cs="Times New Roman"/>
          <w:b/>
          <w:color w:val="7030A0"/>
          <w:sz w:val="24"/>
          <w:szCs w:val="24"/>
        </w:rPr>
        <w:tab/>
        <w:t>17,8</w:t>
      </w:r>
      <w:r w:rsidRPr="004D119B">
        <w:rPr>
          <w:rFonts w:ascii="Times New Roman" w:hAnsi="Times New Roman" w:cs="Times New Roman"/>
          <w:b/>
          <w:color w:val="7030A0"/>
          <w:sz w:val="24"/>
          <w:szCs w:val="24"/>
        </w:rPr>
        <w:tab/>
        <w:t>28,4</w:t>
      </w:r>
      <w:r w:rsidRPr="004D119B">
        <w:rPr>
          <w:rFonts w:ascii="Times New Roman" w:hAnsi="Times New Roman" w:cs="Times New Roman"/>
          <w:b/>
          <w:color w:val="7030A0"/>
          <w:sz w:val="24"/>
          <w:szCs w:val="24"/>
        </w:rPr>
        <w:tab/>
        <w:t>28,3</w:t>
      </w:r>
      <w:r w:rsidRPr="004D119B">
        <w:rPr>
          <w:rFonts w:ascii="Times New Roman" w:hAnsi="Times New Roman" w:cs="Times New Roman"/>
          <w:b/>
          <w:color w:val="7030A0"/>
          <w:sz w:val="24"/>
          <w:szCs w:val="24"/>
        </w:rPr>
        <w:tab/>
        <w:t>27,9</w:t>
      </w:r>
      <w:r w:rsidRPr="004D119B">
        <w:rPr>
          <w:rFonts w:ascii="Times New Roman" w:hAnsi="Times New Roman" w:cs="Times New Roman"/>
          <w:b/>
          <w:color w:val="7030A0"/>
          <w:sz w:val="24"/>
          <w:szCs w:val="24"/>
        </w:rPr>
        <w:tab/>
        <w:t>28,7</w:t>
      </w:r>
      <w:r w:rsidRPr="004D119B">
        <w:rPr>
          <w:rFonts w:ascii="Times New Roman" w:hAnsi="Times New Roman" w:cs="Times New Roman"/>
          <w:b/>
          <w:color w:val="7030A0"/>
          <w:sz w:val="24"/>
          <w:szCs w:val="24"/>
        </w:rPr>
        <w:tab/>
        <w:t>34,4</w:t>
      </w:r>
      <w:r w:rsidRPr="004D119B">
        <w:rPr>
          <w:rFonts w:ascii="Times New Roman" w:hAnsi="Times New Roman" w:cs="Times New Roman"/>
          <w:b/>
          <w:color w:val="7030A0"/>
          <w:sz w:val="24"/>
          <w:szCs w:val="24"/>
        </w:rPr>
        <w:tab/>
        <w:t>38,1</w:t>
      </w:r>
      <w:r w:rsidRPr="004D119B">
        <w:rPr>
          <w:rFonts w:ascii="Times New Roman" w:hAnsi="Times New Roman" w:cs="Times New Roman"/>
          <w:b/>
          <w:color w:val="7030A0"/>
          <w:sz w:val="24"/>
          <w:szCs w:val="24"/>
        </w:rPr>
        <w:tab/>
        <w:t>41,2</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Dánsko</w:t>
      </w:r>
      <w:r w:rsidRPr="004D119B">
        <w:rPr>
          <w:rFonts w:ascii="Times New Roman" w:hAnsi="Times New Roman" w:cs="Times New Roman"/>
          <w:color w:val="7030A0"/>
          <w:sz w:val="24"/>
          <w:szCs w:val="24"/>
        </w:rPr>
        <w:tab/>
        <w:t>52,4</w:t>
      </w:r>
      <w:r w:rsidRPr="004D119B">
        <w:rPr>
          <w:rFonts w:ascii="Times New Roman" w:hAnsi="Times New Roman" w:cs="Times New Roman"/>
          <w:color w:val="7030A0"/>
          <w:sz w:val="24"/>
          <w:szCs w:val="24"/>
        </w:rPr>
        <w:tab/>
        <w:t>37,8</w:t>
      </w:r>
      <w:r w:rsidRPr="004D119B">
        <w:rPr>
          <w:rFonts w:ascii="Times New Roman" w:hAnsi="Times New Roman" w:cs="Times New Roman"/>
          <w:color w:val="7030A0"/>
          <w:sz w:val="24"/>
          <w:szCs w:val="24"/>
        </w:rPr>
        <w:tab/>
        <w:t>32,1</w:t>
      </w:r>
      <w:r w:rsidRPr="004D119B">
        <w:rPr>
          <w:rFonts w:ascii="Times New Roman" w:hAnsi="Times New Roman" w:cs="Times New Roman"/>
          <w:color w:val="7030A0"/>
          <w:sz w:val="24"/>
          <w:szCs w:val="24"/>
        </w:rPr>
        <w:tab/>
        <w:t>27,1</w:t>
      </w:r>
      <w:r w:rsidRPr="004D119B">
        <w:rPr>
          <w:rFonts w:ascii="Times New Roman" w:hAnsi="Times New Roman" w:cs="Times New Roman"/>
          <w:color w:val="7030A0"/>
          <w:sz w:val="24"/>
          <w:szCs w:val="24"/>
        </w:rPr>
        <w:tab/>
        <w:t>33,4</w:t>
      </w:r>
      <w:r w:rsidRPr="004D119B">
        <w:rPr>
          <w:rFonts w:ascii="Times New Roman" w:hAnsi="Times New Roman" w:cs="Times New Roman"/>
          <w:color w:val="7030A0"/>
          <w:sz w:val="24"/>
          <w:szCs w:val="24"/>
        </w:rPr>
        <w:tab/>
        <w:t>40,6</w:t>
      </w:r>
      <w:r w:rsidRPr="004D119B">
        <w:rPr>
          <w:rFonts w:ascii="Times New Roman" w:hAnsi="Times New Roman" w:cs="Times New Roman"/>
          <w:color w:val="7030A0"/>
          <w:sz w:val="24"/>
          <w:szCs w:val="24"/>
        </w:rPr>
        <w:tab/>
        <w:t>42,9</w:t>
      </w:r>
      <w:r w:rsidRPr="004D119B">
        <w:rPr>
          <w:rFonts w:ascii="Times New Roman" w:hAnsi="Times New Roman" w:cs="Times New Roman"/>
          <w:color w:val="7030A0"/>
          <w:sz w:val="24"/>
          <w:szCs w:val="24"/>
        </w:rPr>
        <w:tab/>
        <w:t>46,5</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Francie</w:t>
      </w:r>
      <w:r w:rsidRPr="004D119B">
        <w:rPr>
          <w:rFonts w:ascii="Times New Roman" w:hAnsi="Times New Roman" w:cs="Times New Roman"/>
          <w:color w:val="7030A0"/>
          <w:sz w:val="24"/>
          <w:szCs w:val="24"/>
        </w:rPr>
        <w:tab/>
        <w:t>57,3</w:t>
      </w:r>
      <w:r w:rsidRPr="004D119B">
        <w:rPr>
          <w:rFonts w:ascii="Times New Roman" w:hAnsi="Times New Roman" w:cs="Times New Roman"/>
          <w:color w:val="7030A0"/>
          <w:sz w:val="24"/>
          <w:szCs w:val="24"/>
        </w:rPr>
        <w:tab/>
        <w:t>66,4</w:t>
      </w:r>
      <w:r w:rsidRPr="004D119B">
        <w:rPr>
          <w:rFonts w:ascii="Times New Roman" w:hAnsi="Times New Roman" w:cs="Times New Roman"/>
          <w:color w:val="7030A0"/>
          <w:sz w:val="24"/>
          <w:szCs w:val="24"/>
        </w:rPr>
        <w:tab/>
        <w:t>63,7</w:t>
      </w:r>
      <w:r w:rsidRPr="004D119B">
        <w:rPr>
          <w:rFonts w:ascii="Times New Roman" w:hAnsi="Times New Roman" w:cs="Times New Roman"/>
          <w:color w:val="7030A0"/>
          <w:sz w:val="24"/>
          <w:szCs w:val="24"/>
        </w:rPr>
        <w:tab/>
        <w:t>64,2</w:t>
      </w:r>
      <w:r w:rsidRPr="004D119B">
        <w:rPr>
          <w:rFonts w:ascii="Times New Roman" w:hAnsi="Times New Roman" w:cs="Times New Roman"/>
          <w:color w:val="7030A0"/>
          <w:sz w:val="24"/>
          <w:szCs w:val="24"/>
        </w:rPr>
        <w:tab/>
        <w:t>68,2</w:t>
      </w:r>
      <w:r w:rsidRPr="004D119B">
        <w:rPr>
          <w:rFonts w:ascii="Times New Roman" w:hAnsi="Times New Roman" w:cs="Times New Roman"/>
          <w:color w:val="7030A0"/>
          <w:sz w:val="24"/>
          <w:szCs w:val="24"/>
        </w:rPr>
        <w:tab/>
        <w:t>79,2</w:t>
      </w:r>
      <w:r w:rsidRPr="004D119B">
        <w:rPr>
          <w:rFonts w:ascii="Times New Roman" w:hAnsi="Times New Roman" w:cs="Times New Roman"/>
          <w:color w:val="7030A0"/>
          <w:sz w:val="24"/>
          <w:szCs w:val="24"/>
        </w:rPr>
        <w:tab/>
        <w:t>82,3</w:t>
      </w:r>
      <w:r w:rsidRPr="004D119B">
        <w:rPr>
          <w:rFonts w:ascii="Times New Roman" w:hAnsi="Times New Roman" w:cs="Times New Roman"/>
          <w:color w:val="7030A0"/>
          <w:sz w:val="24"/>
          <w:szCs w:val="24"/>
        </w:rPr>
        <w:tab/>
        <w:t>85,8</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Itálie</w:t>
      </w:r>
      <w:r w:rsidRPr="004D119B">
        <w:rPr>
          <w:rFonts w:ascii="Times New Roman" w:hAnsi="Times New Roman" w:cs="Times New Roman"/>
          <w:color w:val="7030A0"/>
          <w:sz w:val="24"/>
          <w:szCs w:val="24"/>
        </w:rPr>
        <w:tab/>
      </w:r>
      <w:r w:rsidRPr="004D119B">
        <w:rPr>
          <w:rFonts w:ascii="Times New Roman" w:hAnsi="Times New Roman" w:cs="Times New Roman"/>
          <w:color w:val="7030A0"/>
          <w:sz w:val="24"/>
          <w:szCs w:val="24"/>
        </w:rPr>
        <w:tab/>
        <w:t>108,5</w:t>
      </w:r>
      <w:r w:rsidRPr="004D119B">
        <w:rPr>
          <w:rFonts w:ascii="Times New Roman" w:hAnsi="Times New Roman" w:cs="Times New Roman"/>
          <w:color w:val="7030A0"/>
          <w:sz w:val="24"/>
          <w:szCs w:val="24"/>
        </w:rPr>
        <w:tab/>
        <w:t>105,4</w:t>
      </w:r>
      <w:r w:rsidRPr="004D119B">
        <w:rPr>
          <w:rFonts w:ascii="Times New Roman" w:hAnsi="Times New Roman" w:cs="Times New Roman"/>
          <w:color w:val="7030A0"/>
          <w:sz w:val="24"/>
          <w:szCs w:val="24"/>
        </w:rPr>
        <w:tab/>
        <w:t>106,1</w:t>
      </w:r>
      <w:r w:rsidRPr="004D119B">
        <w:rPr>
          <w:rFonts w:ascii="Times New Roman" w:hAnsi="Times New Roman" w:cs="Times New Roman"/>
          <w:color w:val="7030A0"/>
          <w:sz w:val="24"/>
          <w:szCs w:val="24"/>
        </w:rPr>
        <w:tab/>
        <w:t>103,1</w:t>
      </w:r>
      <w:r w:rsidRPr="004D119B">
        <w:rPr>
          <w:rFonts w:ascii="Times New Roman" w:hAnsi="Times New Roman" w:cs="Times New Roman"/>
          <w:color w:val="7030A0"/>
          <w:sz w:val="24"/>
          <w:szCs w:val="24"/>
        </w:rPr>
        <w:tab/>
        <w:t>105,7</w:t>
      </w:r>
      <w:r w:rsidRPr="004D119B">
        <w:rPr>
          <w:rFonts w:ascii="Times New Roman" w:hAnsi="Times New Roman" w:cs="Times New Roman"/>
          <w:color w:val="7030A0"/>
          <w:sz w:val="24"/>
          <w:szCs w:val="24"/>
        </w:rPr>
        <w:tab/>
        <w:t>116,0</w:t>
      </w:r>
      <w:r w:rsidRPr="004D119B">
        <w:rPr>
          <w:rFonts w:ascii="Times New Roman" w:hAnsi="Times New Roman" w:cs="Times New Roman"/>
          <w:color w:val="7030A0"/>
          <w:sz w:val="24"/>
          <w:szCs w:val="24"/>
        </w:rPr>
        <w:tab/>
        <w:t>118,6</w:t>
      </w:r>
      <w:r w:rsidRPr="004D119B">
        <w:rPr>
          <w:rFonts w:ascii="Times New Roman" w:hAnsi="Times New Roman" w:cs="Times New Roman"/>
          <w:color w:val="7030A0"/>
          <w:sz w:val="24"/>
          <w:szCs w:val="24"/>
        </w:rPr>
        <w:tab/>
        <w:t>120,1</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Lucembursko</w:t>
      </w:r>
      <w:r w:rsidRPr="004D119B">
        <w:rPr>
          <w:rFonts w:ascii="Times New Roman" w:hAnsi="Times New Roman" w:cs="Times New Roman"/>
          <w:color w:val="7030A0"/>
          <w:sz w:val="24"/>
          <w:szCs w:val="24"/>
        </w:rPr>
        <w:tab/>
        <w:t>6,2</w:t>
      </w:r>
      <w:r w:rsidRPr="004D119B">
        <w:rPr>
          <w:rFonts w:ascii="Times New Roman" w:hAnsi="Times New Roman" w:cs="Times New Roman"/>
          <w:color w:val="7030A0"/>
          <w:sz w:val="24"/>
          <w:szCs w:val="24"/>
        </w:rPr>
        <w:tab/>
        <w:t>6,1</w:t>
      </w:r>
      <w:r w:rsidRPr="004D119B">
        <w:rPr>
          <w:rFonts w:ascii="Times New Roman" w:hAnsi="Times New Roman" w:cs="Times New Roman"/>
          <w:color w:val="7030A0"/>
          <w:sz w:val="24"/>
          <w:szCs w:val="24"/>
        </w:rPr>
        <w:tab/>
        <w:t>6,7</w:t>
      </w:r>
      <w:r w:rsidRPr="004D119B">
        <w:rPr>
          <w:rFonts w:ascii="Times New Roman" w:hAnsi="Times New Roman" w:cs="Times New Roman"/>
          <w:color w:val="7030A0"/>
          <w:sz w:val="24"/>
          <w:szCs w:val="24"/>
        </w:rPr>
        <w:tab/>
        <w:t>6,7</w:t>
      </w:r>
      <w:r w:rsidRPr="004D119B">
        <w:rPr>
          <w:rFonts w:ascii="Times New Roman" w:hAnsi="Times New Roman" w:cs="Times New Roman"/>
          <w:color w:val="7030A0"/>
          <w:sz w:val="24"/>
          <w:szCs w:val="24"/>
        </w:rPr>
        <w:tab/>
        <w:t xml:space="preserve"> 13,7</w:t>
      </w:r>
      <w:r w:rsidRPr="004D119B">
        <w:rPr>
          <w:rFonts w:ascii="Times New Roman" w:hAnsi="Times New Roman" w:cs="Times New Roman"/>
          <w:color w:val="7030A0"/>
          <w:sz w:val="24"/>
          <w:szCs w:val="24"/>
        </w:rPr>
        <w:tab/>
        <w:t>14,8</w:t>
      </w:r>
      <w:r w:rsidRPr="004D119B">
        <w:rPr>
          <w:rFonts w:ascii="Times New Roman" w:hAnsi="Times New Roman" w:cs="Times New Roman"/>
          <w:color w:val="7030A0"/>
          <w:sz w:val="24"/>
          <w:szCs w:val="24"/>
        </w:rPr>
        <w:tab/>
        <w:t>19,1</w:t>
      </w:r>
      <w:r w:rsidRPr="004D119B">
        <w:rPr>
          <w:rFonts w:ascii="Times New Roman" w:hAnsi="Times New Roman" w:cs="Times New Roman"/>
          <w:color w:val="7030A0"/>
          <w:sz w:val="24"/>
          <w:szCs w:val="24"/>
        </w:rPr>
        <w:tab/>
        <w:t>18,2</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Maďarsko</w:t>
      </w:r>
      <w:r w:rsidRPr="004D119B">
        <w:rPr>
          <w:rFonts w:ascii="Times New Roman" w:hAnsi="Times New Roman" w:cs="Times New Roman"/>
          <w:color w:val="7030A0"/>
          <w:sz w:val="24"/>
          <w:szCs w:val="24"/>
        </w:rPr>
        <w:tab/>
        <w:t>56,1</w:t>
      </w:r>
      <w:r w:rsidRPr="004D119B">
        <w:rPr>
          <w:rFonts w:ascii="Times New Roman" w:hAnsi="Times New Roman" w:cs="Times New Roman"/>
          <w:color w:val="7030A0"/>
          <w:sz w:val="24"/>
          <w:szCs w:val="24"/>
        </w:rPr>
        <w:tab/>
        <w:t>61,7</w:t>
      </w:r>
      <w:r w:rsidRPr="004D119B">
        <w:rPr>
          <w:rFonts w:ascii="Times New Roman" w:hAnsi="Times New Roman" w:cs="Times New Roman"/>
          <w:color w:val="7030A0"/>
          <w:sz w:val="24"/>
          <w:szCs w:val="24"/>
        </w:rPr>
        <w:tab/>
        <w:t>65,9</w:t>
      </w:r>
      <w:r w:rsidRPr="004D119B">
        <w:rPr>
          <w:rFonts w:ascii="Times New Roman" w:hAnsi="Times New Roman" w:cs="Times New Roman"/>
          <w:color w:val="7030A0"/>
          <w:sz w:val="24"/>
          <w:szCs w:val="24"/>
        </w:rPr>
        <w:tab/>
        <w:t>67,1</w:t>
      </w:r>
      <w:r w:rsidRPr="004D119B">
        <w:rPr>
          <w:rFonts w:ascii="Times New Roman" w:hAnsi="Times New Roman" w:cs="Times New Roman"/>
          <w:color w:val="7030A0"/>
          <w:sz w:val="24"/>
          <w:szCs w:val="24"/>
        </w:rPr>
        <w:tab/>
        <w:t>73,0</w:t>
      </w:r>
      <w:r w:rsidRPr="004D119B">
        <w:rPr>
          <w:rFonts w:ascii="Times New Roman" w:hAnsi="Times New Roman" w:cs="Times New Roman"/>
          <w:color w:val="7030A0"/>
          <w:sz w:val="24"/>
          <w:szCs w:val="24"/>
        </w:rPr>
        <w:tab/>
        <w:t>79,8</w:t>
      </w:r>
      <w:r w:rsidRPr="004D119B">
        <w:rPr>
          <w:rFonts w:ascii="Times New Roman" w:hAnsi="Times New Roman" w:cs="Times New Roman"/>
          <w:color w:val="7030A0"/>
          <w:sz w:val="24"/>
          <w:szCs w:val="24"/>
        </w:rPr>
        <w:tab/>
        <w:t>8+,4</w:t>
      </w:r>
      <w:r w:rsidRPr="004D119B">
        <w:rPr>
          <w:rFonts w:ascii="Times New Roman" w:hAnsi="Times New Roman" w:cs="Times New Roman"/>
          <w:color w:val="7030A0"/>
          <w:sz w:val="24"/>
          <w:szCs w:val="24"/>
        </w:rPr>
        <w:tab/>
        <w:t>80,6</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Německo</w:t>
      </w:r>
      <w:r w:rsidRPr="004D119B">
        <w:rPr>
          <w:rFonts w:ascii="Times New Roman" w:hAnsi="Times New Roman" w:cs="Times New Roman"/>
          <w:color w:val="7030A0"/>
          <w:sz w:val="24"/>
          <w:szCs w:val="24"/>
        </w:rPr>
        <w:tab/>
        <w:t>60,2</w:t>
      </w:r>
      <w:r w:rsidRPr="004D119B">
        <w:rPr>
          <w:rFonts w:ascii="Times New Roman" w:hAnsi="Times New Roman" w:cs="Times New Roman"/>
          <w:color w:val="7030A0"/>
          <w:sz w:val="24"/>
          <w:szCs w:val="24"/>
        </w:rPr>
        <w:tab/>
        <w:t>68,6</w:t>
      </w:r>
      <w:r w:rsidRPr="004D119B">
        <w:rPr>
          <w:rFonts w:ascii="Times New Roman" w:hAnsi="Times New Roman" w:cs="Times New Roman"/>
          <w:color w:val="7030A0"/>
          <w:sz w:val="24"/>
          <w:szCs w:val="24"/>
        </w:rPr>
        <w:tab/>
        <w:t>68,1</w:t>
      </w:r>
      <w:r w:rsidRPr="004D119B">
        <w:rPr>
          <w:rFonts w:ascii="Times New Roman" w:hAnsi="Times New Roman" w:cs="Times New Roman"/>
          <w:color w:val="7030A0"/>
          <w:sz w:val="24"/>
          <w:szCs w:val="24"/>
        </w:rPr>
        <w:tab/>
        <w:t>65,2</w:t>
      </w:r>
      <w:r w:rsidRPr="004D119B">
        <w:rPr>
          <w:rFonts w:ascii="Times New Roman" w:hAnsi="Times New Roman" w:cs="Times New Roman"/>
          <w:color w:val="7030A0"/>
          <w:sz w:val="24"/>
          <w:szCs w:val="24"/>
        </w:rPr>
        <w:tab/>
        <w:t>66,7</w:t>
      </w:r>
      <w:r w:rsidRPr="004D119B">
        <w:rPr>
          <w:rFonts w:ascii="Times New Roman" w:hAnsi="Times New Roman" w:cs="Times New Roman"/>
          <w:color w:val="7030A0"/>
          <w:sz w:val="24"/>
          <w:szCs w:val="24"/>
        </w:rPr>
        <w:tab/>
        <w:t>74,4</w:t>
      </w:r>
      <w:r w:rsidRPr="004D119B">
        <w:rPr>
          <w:rFonts w:ascii="Times New Roman" w:hAnsi="Times New Roman" w:cs="Times New Roman"/>
          <w:color w:val="7030A0"/>
          <w:sz w:val="24"/>
          <w:szCs w:val="24"/>
        </w:rPr>
        <w:tab/>
        <w:t>83,0</w:t>
      </w:r>
      <w:r w:rsidRPr="004D119B">
        <w:rPr>
          <w:rFonts w:ascii="Times New Roman" w:hAnsi="Times New Roman" w:cs="Times New Roman"/>
          <w:color w:val="7030A0"/>
          <w:sz w:val="24"/>
          <w:szCs w:val="24"/>
        </w:rPr>
        <w:tab/>
        <w:t>81,2</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Nizozemsko</w:t>
      </w:r>
      <w:r w:rsidRPr="004D119B">
        <w:rPr>
          <w:rFonts w:ascii="Times New Roman" w:hAnsi="Times New Roman" w:cs="Times New Roman"/>
          <w:color w:val="7030A0"/>
          <w:sz w:val="24"/>
          <w:szCs w:val="24"/>
        </w:rPr>
        <w:tab/>
        <w:t>53,8</w:t>
      </w:r>
      <w:r w:rsidRPr="004D119B">
        <w:rPr>
          <w:rFonts w:ascii="Times New Roman" w:hAnsi="Times New Roman" w:cs="Times New Roman"/>
          <w:color w:val="7030A0"/>
          <w:sz w:val="24"/>
          <w:szCs w:val="24"/>
        </w:rPr>
        <w:tab/>
        <w:t>51,8</w:t>
      </w:r>
      <w:r w:rsidRPr="004D119B">
        <w:rPr>
          <w:rFonts w:ascii="Times New Roman" w:hAnsi="Times New Roman" w:cs="Times New Roman"/>
          <w:color w:val="7030A0"/>
          <w:sz w:val="24"/>
          <w:szCs w:val="24"/>
        </w:rPr>
        <w:tab/>
        <w:t>47,4</w:t>
      </w:r>
      <w:r w:rsidRPr="004D119B">
        <w:rPr>
          <w:rFonts w:ascii="Times New Roman" w:hAnsi="Times New Roman" w:cs="Times New Roman"/>
          <w:color w:val="7030A0"/>
          <w:sz w:val="24"/>
          <w:szCs w:val="24"/>
        </w:rPr>
        <w:tab/>
        <w:t>45,3</w:t>
      </w:r>
      <w:r w:rsidRPr="004D119B">
        <w:rPr>
          <w:rFonts w:ascii="Times New Roman" w:hAnsi="Times New Roman" w:cs="Times New Roman"/>
          <w:color w:val="7030A0"/>
          <w:sz w:val="24"/>
          <w:szCs w:val="24"/>
        </w:rPr>
        <w:tab/>
        <w:t>58,5</w:t>
      </w:r>
      <w:r w:rsidRPr="004D119B">
        <w:rPr>
          <w:rFonts w:ascii="Times New Roman" w:hAnsi="Times New Roman" w:cs="Times New Roman"/>
          <w:color w:val="7030A0"/>
          <w:sz w:val="24"/>
          <w:szCs w:val="24"/>
        </w:rPr>
        <w:tab/>
        <w:t>60,8</w:t>
      </w:r>
      <w:r w:rsidRPr="004D119B">
        <w:rPr>
          <w:rFonts w:ascii="Times New Roman" w:hAnsi="Times New Roman" w:cs="Times New Roman"/>
          <w:color w:val="7030A0"/>
          <w:sz w:val="24"/>
          <w:szCs w:val="24"/>
        </w:rPr>
        <w:tab/>
        <w:t>62,9</w:t>
      </w:r>
      <w:r w:rsidRPr="004D119B">
        <w:rPr>
          <w:rFonts w:ascii="Times New Roman" w:hAnsi="Times New Roman" w:cs="Times New Roman"/>
          <w:color w:val="7030A0"/>
          <w:sz w:val="24"/>
          <w:szCs w:val="24"/>
        </w:rPr>
        <w:tab/>
        <w:t>65,2</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Polsko</w:t>
      </w:r>
      <w:r w:rsidRPr="004D119B">
        <w:rPr>
          <w:rFonts w:ascii="Times New Roman" w:hAnsi="Times New Roman" w:cs="Times New Roman"/>
          <w:color w:val="7030A0"/>
          <w:sz w:val="24"/>
          <w:szCs w:val="24"/>
        </w:rPr>
        <w:tab/>
      </w:r>
      <w:r w:rsidRPr="004D119B">
        <w:rPr>
          <w:rFonts w:ascii="Times New Roman" w:hAnsi="Times New Roman" w:cs="Times New Roman"/>
          <w:color w:val="7030A0"/>
          <w:sz w:val="24"/>
          <w:szCs w:val="24"/>
        </w:rPr>
        <w:tab/>
        <w:t>36,8</w:t>
      </w:r>
      <w:r w:rsidRPr="004D119B">
        <w:rPr>
          <w:rFonts w:ascii="Times New Roman" w:hAnsi="Times New Roman" w:cs="Times New Roman"/>
          <w:color w:val="7030A0"/>
          <w:sz w:val="24"/>
          <w:szCs w:val="24"/>
        </w:rPr>
        <w:tab/>
        <w:t>47,1</w:t>
      </w:r>
      <w:r w:rsidRPr="004D119B">
        <w:rPr>
          <w:rFonts w:ascii="Times New Roman" w:hAnsi="Times New Roman" w:cs="Times New Roman"/>
          <w:color w:val="7030A0"/>
          <w:sz w:val="24"/>
          <w:szCs w:val="24"/>
        </w:rPr>
        <w:tab/>
        <w:t>47,7</w:t>
      </w:r>
      <w:r w:rsidRPr="004D119B">
        <w:rPr>
          <w:rFonts w:ascii="Times New Roman" w:hAnsi="Times New Roman" w:cs="Times New Roman"/>
          <w:color w:val="7030A0"/>
          <w:sz w:val="24"/>
          <w:szCs w:val="24"/>
        </w:rPr>
        <w:tab/>
        <w:t>45,0</w:t>
      </w:r>
      <w:r w:rsidRPr="004D119B">
        <w:rPr>
          <w:rFonts w:ascii="Times New Roman" w:hAnsi="Times New Roman" w:cs="Times New Roman"/>
          <w:color w:val="7030A0"/>
          <w:sz w:val="24"/>
          <w:szCs w:val="24"/>
        </w:rPr>
        <w:tab/>
        <w:t>47,1</w:t>
      </w:r>
      <w:r w:rsidRPr="004D119B">
        <w:rPr>
          <w:rFonts w:ascii="Times New Roman" w:hAnsi="Times New Roman" w:cs="Times New Roman"/>
          <w:color w:val="7030A0"/>
          <w:sz w:val="24"/>
          <w:szCs w:val="24"/>
        </w:rPr>
        <w:tab/>
        <w:t>50,9</w:t>
      </w:r>
      <w:r w:rsidRPr="004D119B">
        <w:rPr>
          <w:rFonts w:ascii="Times New Roman" w:hAnsi="Times New Roman" w:cs="Times New Roman"/>
          <w:color w:val="7030A0"/>
          <w:sz w:val="24"/>
          <w:szCs w:val="24"/>
        </w:rPr>
        <w:tab/>
        <w:t>54,8</w:t>
      </w:r>
      <w:r w:rsidRPr="004D119B">
        <w:rPr>
          <w:rFonts w:ascii="Times New Roman" w:hAnsi="Times New Roman" w:cs="Times New Roman"/>
          <w:color w:val="7030A0"/>
          <w:sz w:val="24"/>
          <w:szCs w:val="24"/>
        </w:rPr>
        <w:tab/>
        <w:t>56,3</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Portugalsko</w:t>
      </w:r>
      <w:r w:rsidRPr="004D119B">
        <w:rPr>
          <w:rFonts w:ascii="Times New Roman" w:hAnsi="Times New Roman" w:cs="Times New Roman"/>
          <w:color w:val="7030A0"/>
          <w:sz w:val="24"/>
          <w:szCs w:val="24"/>
        </w:rPr>
        <w:tab/>
        <w:t>50,4</w:t>
      </w:r>
      <w:r w:rsidRPr="004D119B">
        <w:rPr>
          <w:rFonts w:ascii="Times New Roman" w:hAnsi="Times New Roman" w:cs="Times New Roman"/>
          <w:color w:val="7030A0"/>
          <w:sz w:val="24"/>
          <w:szCs w:val="24"/>
        </w:rPr>
        <w:tab/>
        <w:t>67,7</w:t>
      </w:r>
      <w:r w:rsidRPr="004D119B">
        <w:rPr>
          <w:rFonts w:ascii="Times New Roman" w:hAnsi="Times New Roman" w:cs="Times New Roman"/>
          <w:color w:val="7030A0"/>
          <w:sz w:val="24"/>
          <w:szCs w:val="24"/>
        </w:rPr>
        <w:tab/>
        <w:t>69,3</w:t>
      </w:r>
      <w:r w:rsidRPr="004D119B">
        <w:rPr>
          <w:rFonts w:ascii="Times New Roman" w:hAnsi="Times New Roman" w:cs="Times New Roman"/>
          <w:color w:val="7030A0"/>
          <w:sz w:val="24"/>
          <w:szCs w:val="24"/>
        </w:rPr>
        <w:tab/>
        <w:t>68,3</w:t>
      </w:r>
      <w:r w:rsidRPr="004D119B">
        <w:rPr>
          <w:rFonts w:ascii="Times New Roman" w:hAnsi="Times New Roman" w:cs="Times New Roman"/>
          <w:color w:val="7030A0"/>
          <w:sz w:val="24"/>
          <w:szCs w:val="24"/>
        </w:rPr>
        <w:tab/>
        <w:t>71,6</w:t>
      </w:r>
      <w:r w:rsidRPr="004D119B">
        <w:rPr>
          <w:rFonts w:ascii="Times New Roman" w:hAnsi="Times New Roman" w:cs="Times New Roman"/>
          <w:color w:val="7030A0"/>
          <w:sz w:val="24"/>
          <w:szCs w:val="24"/>
        </w:rPr>
        <w:tab/>
        <w:t>83,1</w:t>
      </w:r>
      <w:r w:rsidRPr="004D119B">
        <w:rPr>
          <w:rFonts w:ascii="Times New Roman" w:hAnsi="Times New Roman" w:cs="Times New Roman"/>
          <w:color w:val="7030A0"/>
          <w:sz w:val="24"/>
          <w:szCs w:val="24"/>
        </w:rPr>
        <w:tab/>
        <w:t>93,3</w:t>
      </w:r>
      <w:r w:rsidRPr="004D119B">
        <w:rPr>
          <w:rFonts w:ascii="Times New Roman" w:hAnsi="Times New Roman" w:cs="Times New Roman"/>
          <w:color w:val="7030A0"/>
          <w:sz w:val="24"/>
          <w:szCs w:val="24"/>
        </w:rPr>
        <w:tab/>
        <w:t>107,8</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Rakousko</w:t>
      </w:r>
      <w:r w:rsidRPr="004D119B">
        <w:rPr>
          <w:rFonts w:ascii="Times New Roman" w:hAnsi="Times New Roman" w:cs="Times New Roman"/>
          <w:color w:val="7030A0"/>
          <w:sz w:val="24"/>
          <w:szCs w:val="24"/>
        </w:rPr>
        <w:tab/>
        <w:t>66,2</w:t>
      </w:r>
      <w:r w:rsidRPr="004D119B">
        <w:rPr>
          <w:rFonts w:ascii="Times New Roman" w:hAnsi="Times New Roman" w:cs="Times New Roman"/>
          <w:color w:val="7030A0"/>
          <w:sz w:val="24"/>
          <w:szCs w:val="24"/>
        </w:rPr>
        <w:tab/>
        <w:t>64,2</w:t>
      </w:r>
      <w:r w:rsidRPr="004D119B">
        <w:rPr>
          <w:rFonts w:ascii="Times New Roman" w:hAnsi="Times New Roman" w:cs="Times New Roman"/>
          <w:color w:val="7030A0"/>
          <w:sz w:val="24"/>
          <w:szCs w:val="24"/>
        </w:rPr>
        <w:tab/>
        <w:t>62,3</w:t>
      </w:r>
      <w:r w:rsidRPr="004D119B">
        <w:rPr>
          <w:rFonts w:ascii="Times New Roman" w:hAnsi="Times New Roman" w:cs="Times New Roman"/>
          <w:color w:val="7030A0"/>
          <w:sz w:val="24"/>
          <w:szCs w:val="24"/>
        </w:rPr>
        <w:tab/>
        <w:t>60,2</w:t>
      </w:r>
      <w:r w:rsidRPr="004D119B">
        <w:rPr>
          <w:rFonts w:ascii="Times New Roman" w:hAnsi="Times New Roman" w:cs="Times New Roman"/>
          <w:color w:val="7030A0"/>
          <w:sz w:val="24"/>
          <w:szCs w:val="24"/>
        </w:rPr>
        <w:tab/>
        <w:t>63,8</w:t>
      </w:r>
      <w:r w:rsidRPr="004D119B">
        <w:rPr>
          <w:rFonts w:ascii="Times New Roman" w:hAnsi="Times New Roman" w:cs="Times New Roman"/>
          <w:color w:val="7030A0"/>
          <w:sz w:val="24"/>
          <w:szCs w:val="24"/>
        </w:rPr>
        <w:tab/>
        <w:t>69,5</w:t>
      </w:r>
      <w:r w:rsidRPr="004D119B">
        <w:rPr>
          <w:rFonts w:ascii="Times New Roman" w:hAnsi="Times New Roman" w:cs="Times New Roman"/>
          <w:color w:val="7030A0"/>
          <w:sz w:val="24"/>
          <w:szCs w:val="24"/>
        </w:rPr>
        <w:tab/>
        <w:t>71,9</w:t>
      </w:r>
      <w:r w:rsidRPr="004D119B">
        <w:rPr>
          <w:rFonts w:ascii="Times New Roman" w:hAnsi="Times New Roman" w:cs="Times New Roman"/>
          <w:color w:val="7030A0"/>
          <w:sz w:val="24"/>
          <w:szCs w:val="24"/>
        </w:rPr>
        <w:tab/>
        <w:t>72,2</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Rumunsko</w:t>
      </w:r>
      <w:r w:rsidRPr="004D119B">
        <w:rPr>
          <w:rFonts w:ascii="Times New Roman" w:hAnsi="Times New Roman" w:cs="Times New Roman"/>
          <w:color w:val="7030A0"/>
          <w:sz w:val="24"/>
          <w:szCs w:val="24"/>
        </w:rPr>
        <w:tab/>
        <w:t>22,5</w:t>
      </w:r>
      <w:r w:rsidRPr="004D119B">
        <w:rPr>
          <w:rFonts w:ascii="Times New Roman" w:hAnsi="Times New Roman" w:cs="Times New Roman"/>
          <w:color w:val="7030A0"/>
          <w:sz w:val="24"/>
          <w:szCs w:val="24"/>
        </w:rPr>
        <w:tab/>
        <w:t>15,8</w:t>
      </w:r>
      <w:r w:rsidRPr="004D119B">
        <w:rPr>
          <w:rFonts w:ascii="Times New Roman" w:hAnsi="Times New Roman" w:cs="Times New Roman"/>
          <w:color w:val="7030A0"/>
          <w:sz w:val="24"/>
          <w:szCs w:val="24"/>
        </w:rPr>
        <w:tab/>
        <w:t>12,4</w:t>
      </w:r>
      <w:r w:rsidRPr="004D119B">
        <w:rPr>
          <w:rFonts w:ascii="Times New Roman" w:hAnsi="Times New Roman" w:cs="Times New Roman"/>
          <w:color w:val="7030A0"/>
          <w:sz w:val="24"/>
          <w:szCs w:val="24"/>
        </w:rPr>
        <w:tab/>
        <w:t>12,8</w:t>
      </w:r>
      <w:r w:rsidRPr="004D119B">
        <w:rPr>
          <w:rFonts w:ascii="Times New Roman" w:hAnsi="Times New Roman" w:cs="Times New Roman"/>
          <w:color w:val="7030A0"/>
          <w:sz w:val="24"/>
          <w:szCs w:val="24"/>
        </w:rPr>
        <w:tab/>
        <w:t>13,4</w:t>
      </w:r>
      <w:r w:rsidRPr="004D119B">
        <w:rPr>
          <w:rFonts w:ascii="Times New Roman" w:hAnsi="Times New Roman" w:cs="Times New Roman"/>
          <w:color w:val="7030A0"/>
          <w:sz w:val="24"/>
          <w:szCs w:val="24"/>
        </w:rPr>
        <w:tab/>
        <w:t>23,6</w:t>
      </w:r>
      <w:r w:rsidRPr="004D119B">
        <w:rPr>
          <w:rFonts w:ascii="Times New Roman" w:hAnsi="Times New Roman" w:cs="Times New Roman"/>
          <w:color w:val="7030A0"/>
          <w:sz w:val="24"/>
          <w:szCs w:val="24"/>
        </w:rPr>
        <w:tab/>
        <w:t>30,5</w:t>
      </w:r>
      <w:r w:rsidRPr="004D119B">
        <w:rPr>
          <w:rFonts w:ascii="Times New Roman" w:hAnsi="Times New Roman" w:cs="Times New Roman"/>
          <w:color w:val="7030A0"/>
          <w:sz w:val="24"/>
          <w:szCs w:val="24"/>
        </w:rPr>
        <w:tab/>
        <w:t>33,3</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Řecko</w:t>
      </w:r>
      <w:r w:rsidRPr="004D119B">
        <w:rPr>
          <w:rFonts w:ascii="Times New Roman" w:hAnsi="Times New Roman" w:cs="Times New Roman"/>
          <w:color w:val="7030A0"/>
          <w:sz w:val="24"/>
          <w:szCs w:val="24"/>
        </w:rPr>
        <w:tab/>
      </w:r>
      <w:r w:rsidRPr="004D119B">
        <w:rPr>
          <w:rFonts w:ascii="Times New Roman" w:hAnsi="Times New Roman" w:cs="Times New Roman"/>
          <w:color w:val="7030A0"/>
          <w:sz w:val="24"/>
          <w:szCs w:val="24"/>
        </w:rPr>
        <w:tab/>
        <w:t>103,4</w:t>
      </w:r>
      <w:r w:rsidRPr="004D119B">
        <w:rPr>
          <w:rFonts w:ascii="Times New Roman" w:hAnsi="Times New Roman" w:cs="Times New Roman"/>
          <w:color w:val="7030A0"/>
          <w:sz w:val="24"/>
          <w:szCs w:val="24"/>
        </w:rPr>
        <w:tab/>
        <w:t>100,0</w:t>
      </w:r>
      <w:r w:rsidRPr="004D119B">
        <w:rPr>
          <w:rFonts w:ascii="Times New Roman" w:hAnsi="Times New Roman" w:cs="Times New Roman"/>
          <w:color w:val="7030A0"/>
          <w:sz w:val="24"/>
          <w:szCs w:val="24"/>
        </w:rPr>
        <w:tab/>
        <w:t>106,1</w:t>
      </w:r>
      <w:r w:rsidRPr="004D119B">
        <w:rPr>
          <w:rFonts w:ascii="Times New Roman" w:hAnsi="Times New Roman" w:cs="Times New Roman"/>
          <w:color w:val="7030A0"/>
          <w:sz w:val="24"/>
          <w:szCs w:val="24"/>
        </w:rPr>
        <w:tab/>
        <w:t>107,4</w:t>
      </w:r>
      <w:r w:rsidRPr="004D119B">
        <w:rPr>
          <w:rFonts w:ascii="Times New Roman" w:hAnsi="Times New Roman" w:cs="Times New Roman"/>
          <w:color w:val="7030A0"/>
          <w:sz w:val="24"/>
          <w:szCs w:val="24"/>
        </w:rPr>
        <w:tab/>
        <w:t>113,0</w:t>
      </w:r>
      <w:r w:rsidRPr="004D119B">
        <w:rPr>
          <w:rFonts w:ascii="Times New Roman" w:hAnsi="Times New Roman" w:cs="Times New Roman"/>
          <w:color w:val="7030A0"/>
          <w:sz w:val="24"/>
          <w:szCs w:val="24"/>
        </w:rPr>
        <w:tab/>
        <w:t>129,4</w:t>
      </w:r>
      <w:r w:rsidRPr="004D119B">
        <w:rPr>
          <w:rFonts w:ascii="Times New Roman" w:hAnsi="Times New Roman" w:cs="Times New Roman"/>
          <w:color w:val="7030A0"/>
          <w:sz w:val="24"/>
          <w:szCs w:val="24"/>
        </w:rPr>
        <w:tab/>
        <w:t>145,0</w:t>
      </w:r>
      <w:r w:rsidRPr="004D119B">
        <w:rPr>
          <w:rFonts w:ascii="Times New Roman" w:hAnsi="Times New Roman" w:cs="Times New Roman"/>
          <w:color w:val="7030A0"/>
          <w:sz w:val="24"/>
          <w:szCs w:val="24"/>
        </w:rPr>
        <w:tab/>
        <w:t>165,3</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Slovensko</w:t>
      </w:r>
      <w:r w:rsidRPr="004D119B">
        <w:rPr>
          <w:rFonts w:ascii="Times New Roman" w:hAnsi="Times New Roman" w:cs="Times New Roman"/>
          <w:color w:val="7030A0"/>
          <w:sz w:val="24"/>
          <w:szCs w:val="24"/>
        </w:rPr>
        <w:tab/>
        <w:t>50,3</w:t>
      </w:r>
      <w:r w:rsidRPr="004D119B">
        <w:rPr>
          <w:rFonts w:ascii="Times New Roman" w:hAnsi="Times New Roman" w:cs="Times New Roman"/>
          <w:color w:val="7030A0"/>
          <w:sz w:val="24"/>
          <w:szCs w:val="24"/>
        </w:rPr>
        <w:tab/>
        <w:t>34,2</w:t>
      </w:r>
      <w:r w:rsidRPr="004D119B">
        <w:rPr>
          <w:rFonts w:ascii="Times New Roman" w:hAnsi="Times New Roman" w:cs="Times New Roman"/>
          <w:color w:val="7030A0"/>
          <w:sz w:val="24"/>
          <w:szCs w:val="24"/>
        </w:rPr>
        <w:tab/>
        <w:t>30,5</w:t>
      </w:r>
      <w:r w:rsidRPr="004D119B">
        <w:rPr>
          <w:rFonts w:ascii="Times New Roman" w:hAnsi="Times New Roman" w:cs="Times New Roman"/>
          <w:color w:val="7030A0"/>
          <w:sz w:val="24"/>
          <w:szCs w:val="24"/>
        </w:rPr>
        <w:tab/>
        <w:t>29,6</w:t>
      </w:r>
      <w:r w:rsidRPr="004D119B">
        <w:rPr>
          <w:rFonts w:ascii="Times New Roman" w:hAnsi="Times New Roman" w:cs="Times New Roman"/>
          <w:color w:val="7030A0"/>
          <w:sz w:val="24"/>
          <w:szCs w:val="24"/>
        </w:rPr>
        <w:tab/>
        <w:t>27,9</w:t>
      </w:r>
      <w:r w:rsidRPr="004D119B">
        <w:rPr>
          <w:rFonts w:ascii="Times New Roman" w:hAnsi="Times New Roman" w:cs="Times New Roman"/>
          <w:color w:val="7030A0"/>
          <w:sz w:val="24"/>
          <w:szCs w:val="24"/>
        </w:rPr>
        <w:tab/>
        <w:t>35,6</w:t>
      </w:r>
      <w:r w:rsidRPr="004D119B">
        <w:rPr>
          <w:rFonts w:ascii="Times New Roman" w:hAnsi="Times New Roman" w:cs="Times New Roman"/>
          <w:color w:val="7030A0"/>
          <w:sz w:val="24"/>
          <w:szCs w:val="24"/>
        </w:rPr>
        <w:tab/>
        <w:t>41,1</w:t>
      </w:r>
      <w:r w:rsidRPr="004D119B">
        <w:rPr>
          <w:rFonts w:ascii="Times New Roman" w:hAnsi="Times New Roman" w:cs="Times New Roman"/>
          <w:color w:val="7030A0"/>
          <w:sz w:val="24"/>
          <w:szCs w:val="24"/>
        </w:rPr>
        <w:tab/>
        <w:t>13,3</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VB</w:t>
      </w:r>
      <w:r w:rsidRPr="004D119B">
        <w:rPr>
          <w:rFonts w:ascii="Times New Roman" w:hAnsi="Times New Roman" w:cs="Times New Roman"/>
          <w:color w:val="7030A0"/>
          <w:sz w:val="24"/>
          <w:szCs w:val="24"/>
        </w:rPr>
        <w:tab/>
      </w:r>
      <w:r w:rsidRPr="004D119B">
        <w:rPr>
          <w:rFonts w:ascii="Times New Roman" w:hAnsi="Times New Roman" w:cs="Times New Roman"/>
          <w:color w:val="7030A0"/>
          <w:sz w:val="24"/>
          <w:szCs w:val="24"/>
        </w:rPr>
        <w:tab/>
        <w:t>41,0</w:t>
      </w:r>
      <w:r w:rsidRPr="004D119B">
        <w:rPr>
          <w:rFonts w:ascii="Times New Roman" w:hAnsi="Times New Roman" w:cs="Times New Roman"/>
          <w:color w:val="7030A0"/>
          <w:sz w:val="24"/>
          <w:szCs w:val="24"/>
        </w:rPr>
        <w:tab/>
        <w:t>42,5</w:t>
      </w:r>
      <w:r w:rsidRPr="004D119B">
        <w:rPr>
          <w:rFonts w:ascii="Times New Roman" w:hAnsi="Times New Roman" w:cs="Times New Roman"/>
          <w:color w:val="7030A0"/>
          <w:sz w:val="24"/>
          <w:szCs w:val="24"/>
        </w:rPr>
        <w:tab/>
        <w:t>43,4</w:t>
      </w:r>
      <w:r w:rsidRPr="004D119B">
        <w:rPr>
          <w:rFonts w:ascii="Times New Roman" w:hAnsi="Times New Roman" w:cs="Times New Roman"/>
          <w:color w:val="7030A0"/>
          <w:sz w:val="24"/>
          <w:szCs w:val="24"/>
        </w:rPr>
        <w:tab/>
        <w:t>44,4</w:t>
      </w:r>
      <w:r w:rsidRPr="004D119B">
        <w:rPr>
          <w:rFonts w:ascii="Times New Roman" w:hAnsi="Times New Roman" w:cs="Times New Roman"/>
          <w:color w:val="7030A0"/>
          <w:sz w:val="24"/>
          <w:szCs w:val="24"/>
        </w:rPr>
        <w:tab/>
        <w:t>54,8</w:t>
      </w:r>
      <w:r w:rsidRPr="004D119B">
        <w:rPr>
          <w:rFonts w:ascii="Times New Roman" w:hAnsi="Times New Roman" w:cs="Times New Roman"/>
          <w:color w:val="7030A0"/>
          <w:sz w:val="24"/>
          <w:szCs w:val="24"/>
        </w:rPr>
        <w:tab/>
        <w:t>69,6</w:t>
      </w:r>
      <w:r w:rsidRPr="004D119B">
        <w:rPr>
          <w:rFonts w:ascii="Times New Roman" w:hAnsi="Times New Roman" w:cs="Times New Roman"/>
          <w:color w:val="7030A0"/>
          <w:sz w:val="24"/>
          <w:szCs w:val="24"/>
        </w:rPr>
        <w:tab/>
        <w:t>79,6</w:t>
      </w:r>
      <w:r w:rsidRPr="004D119B">
        <w:rPr>
          <w:rFonts w:ascii="Times New Roman" w:hAnsi="Times New Roman" w:cs="Times New Roman"/>
          <w:color w:val="7030A0"/>
          <w:sz w:val="24"/>
          <w:szCs w:val="24"/>
        </w:rPr>
        <w:tab/>
        <w:t>85,7</w:t>
      </w:r>
    </w:p>
    <w:p w:rsidR="004D119B" w:rsidRP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Španělsko</w:t>
      </w:r>
      <w:r w:rsidRPr="004D119B">
        <w:rPr>
          <w:rFonts w:ascii="Times New Roman" w:hAnsi="Times New Roman" w:cs="Times New Roman"/>
          <w:color w:val="7030A0"/>
          <w:sz w:val="24"/>
          <w:szCs w:val="24"/>
        </w:rPr>
        <w:tab/>
        <w:t>59,4</w:t>
      </w:r>
      <w:r w:rsidRPr="004D119B">
        <w:rPr>
          <w:rFonts w:ascii="Times New Roman" w:hAnsi="Times New Roman" w:cs="Times New Roman"/>
          <w:color w:val="7030A0"/>
          <w:sz w:val="24"/>
          <w:szCs w:val="24"/>
        </w:rPr>
        <w:tab/>
        <w:t>43,2</w:t>
      </w:r>
      <w:r w:rsidRPr="004D119B">
        <w:rPr>
          <w:rFonts w:ascii="Times New Roman" w:hAnsi="Times New Roman" w:cs="Times New Roman"/>
          <w:color w:val="7030A0"/>
          <w:sz w:val="24"/>
          <w:szCs w:val="24"/>
        </w:rPr>
        <w:tab/>
        <w:t>39,7</w:t>
      </w:r>
      <w:r w:rsidRPr="004D119B">
        <w:rPr>
          <w:rFonts w:ascii="Times New Roman" w:hAnsi="Times New Roman" w:cs="Times New Roman"/>
          <w:color w:val="7030A0"/>
          <w:sz w:val="24"/>
          <w:szCs w:val="24"/>
        </w:rPr>
        <w:tab/>
        <w:t>36,3</w:t>
      </w:r>
      <w:r w:rsidRPr="004D119B">
        <w:rPr>
          <w:rFonts w:ascii="Times New Roman" w:hAnsi="Times New Roman" w:cs="Times New Roman"/>
          <w:color w:val="7030A0"/>
          <w:sz w:val="24"/>
          <w:szCs w:val="24"/>
        </w:rPr>
        <w:tab/>
        <w:t>40,2</w:t>
      </w:r>
      <w:r w:rsidRPr="004D119B">
        <w:rPr>
          <w:rFonts w:ascii="Times New Roman" w:hAnsi="Times New Roman" w:cs="Times New Roman"/>
          <w:color w:val="7030A0"/>
          <w:sz w:val="24"/>
          <w:szCs w:val="24"/>
        </w:rPr>
        <w:tab/>
        <w:t>53,9</w:t>
      </w:r>
      <w:r w:rsidRPr="004D119B">
        <w:rPr>
          <w:rFonts w:ascii="Times New Roman" w:hAnsi="Times New Roman" w:cs="Times New Roman"/>
          <w:color w:val="7030A0"/>
          <w:sz w:val="24"/>
          <w:szCs w:val="24"/>
        </w:rPr>
        <w:tab/>
        <w:t>61,2</w:t>
      </w:r>
      <w:r w:rsidRPr="004D119B">
        <w:rPr>
          <w:rFonts w:ascii="Times New Roman" w:hAnsi="Times New Roman" w:cs="Times New Roman"/>
          <w:color w:val="7030A0"/>
          <w:sz w:val="24"/>
          <w:szCs w:val="24"/>
        </w:rPr>
        <w:tab/>
        <w:t>68,5</w:t>
      </w:r>
    </w:p>
    <w:p w:rsidR="004D119B"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4"/>
          <w:szCs w:val="24"/>
        </w:rPr>
      </w:pPr>
      <w:r w:rsidRPr="004D119B">
        <w:rPr>
          <w:rFonts w:ascii="Times New Roman" w:hAnsi="Times New Roman" w:cs="Times New Roman"/>
          <w:color w:val="7030A0"/>
          <w:sz w:val="24"/>
          <w:szCs w:val="24"/>
        </w:rPr>
        <w:t>Švédsko</w:t>
      </w:r>
      <w:r w:rsidRPr="004D119B">
        <w:rPr>
          <w:rFonts w:ascii="Times New Roman" w:hAnsi="Times New Roman" w:cs="Times New Roman"/>
          <w:color w:val="7030A0"/>
          <w:sz w:val="24"/>
          <w:szCs w:val="24"/>
        </w:rPr>
        <w:tab/>
        <w:t>53,9</w:t>
      </w:r>
      <w:r w:rsidRPr="004D119B">
        <w:rPr>
          <w:rFonts w:ascii="Times New Roman" w:hAnsi="Times New Roman" w:cs="Times New Roman"/>
          <w:color w:val="7030A0"/>
          <w:sz w:val="24"/>
          <w:szCs w:val="24"/>
        </w:rPr>
        <w:tab/>
        <w:t>50,4</w:t>
      </w:r>
      <w:r w:rsidRPr="004D119B">
        <w:rPr>
          <w:rFonts w:ascii="Times New Roman" w:hAnsi="Times New Roman" w:cs="Times New Roman"/>
          <w:color w:val="7030A0"/>
          <w:sz w:val="24"/>
          <w:szCs w:val="24"/>
        </w:rPr>
        <w:tab/>
        <w:t>45,0</w:t>
      </w:r>
      <w:r w:rsidRPr="004D119B">
        <w:rPr>
          <w:rFonts w:ascii="Times New Roman" w:hAnsi="Times New Roman" w:cs="Times New Roman"/>
          <w:color w:val="7030A0"/>
          <w:sz w:val="24"/>
          <w:szCs w:val="24"/>
        </w:rPr>
        <w:tab/>
        <w:t>40,2</w:t>
      </w:r>
      <w:r w:rsidRPr="004D119B">
        <w:rPr>
          <w:rFonts w:ascii="Times New Roman" w:hAnsi="Times New Roman" w:cs="Times New Roman"/>
          <w:color w:val="7030A0"/>
          <w:sz w:val="24"/>
          <w:szCs w:val="24"/>
        </w:rPr>
        <w:tab/>
        <w:t>38,8</w:t>
      </w:r>
      <w:r w:rsidRPr="004D119B">
        <w:rPr>
          <w:rFonts w:ascii="Times New Roman" w:hAnsi="Times New Roman" w:cs="Times New Roman"/>
          <w:color w:val="7030A0"/>
          <w:sz w:val="24"/>
          <w:szCs w:val="24"/>
        </w:rPr>
        <w:tab/>
        <w:t>42,6</w:t>
      </w:r>
      <w:r w:rsidRPr="004D119B">
        <w:rPr>
          <w:rFonts w:ascii="Times New Roman" w:hAnsi="Times New Roman" w:cs="Times New Roman"/>
          <w:color w:val="7030A0"/>
          <w:sz w:val="24"/>
          <w:szCs w:val="24"/>
        </w:rPr>
        <w:tab/>
        <w:t>39,4</w:t>
      </w:r>
      <w:r w:rsidRPr="004D119B">
        <w:rPr>
          <w:rFonts w:ascii="Times New Roman" w:hAnsi="Times New Roman" w:cs="Times New Roman"/>
          <w:color w:val="7030A0"/>
          <w:sz w:val="24"/>
          <w:szCs w:val="24"/>
        </w:rPr>
        <w:tab/>
        <w:t>38,4</w:t>
      </w:r>
    </w:p>
    <w:p w:rsidR="007443B3" w:rsidRDefault="007443B3"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0"/>
          <w:szCs w:val="20"/>
        </w:rPr>
      </w:pPr>
    </w:p>
    <w:p w:rsidR="007443B3" w:rsidRPr="007443B3" w:rsidRDefault="007443B3"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0"/>
          <w:szCs w:val="20"/>
        </w:rPr>
      </w:pPr>
      <w:r w:rsidRPr="007443B3">
        <w:rPr>
          <w:rFonts w:ascii="Times New Roman" w:hAnsi="Times New Roman" w:cs="Times New Roman"/>
          <w:color w:val="7030A0"/>
          <w:sz w:val="20"/>
          <w:szCs w:val="20"/>
        </w:rPr>
        <w:t>Pramen: Statistická ročenka ČSÚ 2012.</w:t>
      </w:r>
    </w:p>
    <w:p w:rsidR="004D119B" w:rsidRPr="007443B3" w:rsidRDefault="004D119B" w:rsidP="007443B3">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color w:val="7030A0"/>
          <w:sz w:val="20"/>
          <w:szCs w:val="20"/>
        </w:rPr>
      </w:pPr>
    </w:p>
    <w:p w:rsidR="007443B3" w:rsidRDefault="007443B3" w:rsidP="004D119B">
      <w:pPr>
        <w:spacing w:line="240" w:lineRule="auto"/>
        <w:ind w:right="1152" w:firstLine="567"/>
        <w:jc w:val="both"/>
        <w:rPr>
          <w:rFonts w:ascii="Times New Roman" w:eastAsia="MS Mincho" w:hAnsi="Times New Roman" w:cs="Times New Roman"/>
          <w:sz w:val="24"/>
          <w:szCs w:val="24"/>
        </w:rPr>
      </w:pPr>
    </w:p>
    <w:p w:rsidR="004D119B" w:rsidRDefault="001529EF" w:rsidP="004D119B">
      <w:pPr>
        <w:spacing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Peníze, o jejichž určení může vláda sama rozhodnout, tak tvoří zhruba 16 % z rozpočtových výdajů. </w:t>
      </w:r>
      <w:r w:rsidR="00D873AB" w:rsidRPr="00B427B8">
        <w:rPr>
          <w:rFonts w:ascii="Times New Roman" w:eastAsia="MS Mincho" w:hAnsi="Times New Roman" w:cs="Times New Roman"/>
          <w:sz w:val="24"/>
          <w:szCs w:val="24"/>
        </w:rPr>
        <w:t xml:space="preserve">Takovýmto „přerozdělováním“ vzniká "chudý rozpočet", v němž chybí prostředky na </w:t>
      </w:r>
      <w:r w:rsidRPr="00B427B8">
        <w:rPr>
          <w:rFonts w:ascii="Times New Roman" w:eastAsia="MS Mincho" w:hAnsi="Times New Roman" w:cs="Times New Roman"/>
          <w:sz w:val="24"/>
          <w:szCs w:val="24"/>
        </w:rPr>
        <w:t xml:space="preserve">podporu vzniku nových pracovních příležitostí, </w:t>
      </w:r>
      <w:r w:rsidR="00D873AB" w:rsidRPr="00B427B8">
        <w:rPr>
          <w:rFonts w:ascii="Times New Roman" w:eastAsia="MS Mincho" w:hAnsi="Times New Roman" w:cs="Times New Roman"/>
          <w:sz w:val="24"/>
          <w:szCs w:val="24"/>
        </w:rPr>
        <w:t xml:space="preserve">školství, zdravotnictví, pro podporu mladých rodin a bytové výstavby, na kulturu a vědu. </w:t>
      </w:r>
      <w:r w:rsidRPr="00B427B8">
        <w:rPr>
          <w:rFonts w:ascii="Times New Roman" w:eastAsia="MS Mincho" w:hAnsi="Times New Roman" w:cs="Times New Roman"/>
          <w:sz w:val="24"/>
          <w:szCs w:val="24"/>
        </w:rPr>
        <w:t xml:space="preserve">Navíc jsou </w:t>
      </w:r>
      <w:r w:rsidR="00CC13A4" w:rsidRPr="00B427B8">
        <w:rPr>
          <w:rFonts w:ascii="Times New Roman" w:eastAsia="MS Mincho" w:hAnsi="Times New Roman" w:cs="Times New Roman"/>
          <w:sz w:val="24"/>
          <w:szCs w:val="24"/>
        </w:rPr>
        <w:t xml:space="preserve">přitom </w:t>
      </w:r>
      <w:r w:rsidRPr="00B427B8">
        <w:rPr>
          <w:rFonts w:ascii="Times New Roman" w:eastAsia="MS Mincho" w:hAnsi="Times New Roman" w:cs="Times New Roman"/>
          <w:sz w:val="24"/>
          <w:szCs w:val="24"/>
        </w:rPr>
        <w:t xml:space="preserve">obecně </w:t>
      </w:r>
      <w:r w:rsidR="00D873AB" w:rsidRPr="00B427B8">
        <w:rPr>
          <w:rFonts w:ascii="Times New Roman" w:eastAsia="MS Mincho" w:hAnsi="Times New Roman" w:cs="Times New Roman"/>
          <w:sz w:val="24"/>
          <w:szCs w:val="24"/>
        </w:rPr>
        <w:t>přijímána řešení, jež mají dlouhodobě fixovat výhody pro privilegované vrstvy na úkor obrovské většiny a jejího sociálního zajištění. Velké investice vkládají vlády do zajištění bezpečnosti své, svého režimu a do spoluodpovědnosti za osudy kapitálu v zahraničí.</w:t>
      </w:r>
    </w:p>
    <w:p w:rsidR="00CC13A4" w:rsidRPr="00B427B8" w:rsidRDefault="00CC13A4" w:rsidP="004D119B">
      <w:pPr>
        <w:spacing w:line="240" w:lineRule="auto"/>
        <w:ind w:right="1152" w:firstLine="567"/>
        <w:jc w:val="both"/>
        <w:rPr>
          <w:rFonts w:ascii="Times New Roman" w:eastAsiaTheme="majorEastAsia" w:hAnsi="Times New Roman" w:cs="Times New Roman"/>
          <w:bCs/>
          <w:sz w:val="24"/>
          <w:szCs w:val="24"/>
        </w:rPr>
      </w:pPr>
      <w:r w:rsidRPr="00B427B8">
        <w:rPr>
          <w:rFonts w:ascii="Times New Roman" w:eastAsiaTheme="majorEastAsia" w:hAnsi="Times New Roman" w:cs="Times New Roman"/>
          <w:b/>
          <w:bCs/>
          <w:sz w:val="24"/>
          <w:szCs w:val="24"/>
        </w:rPr>
        <w:t xml:space="preserve">Vývoj některých výdajů státu </w:t>
      </w:r>
      <w:r w:rsidRPr="00B427B8">
        <w:rPr>
          <w:rFonts w:ascii="Times New Roman" w:eastAsiaTheme="majorEastAsia" w:hAnsi="Times New Roman" w:cs="Times New Roman"/>
          <w:bCs/>
          <w:sz w:val="24"/>
          <w:szCs w:val="24"/>
        </w:rPr>
        <w:t>(v miliardách Kč)</w:t>
      </w:r>
    </w:p>
    <w:p w:rsidR="00D33DC1" w:rsidRPr="00B427B8" w:rsidRDefault="00CC13A4" w:rsidP="00D33DC1">
      <w:pPr>
        <w:keepNext/>
        <w:keepLines/>
        <w:pBdr>
          <w:top w:val="single" w:sz="4" w:space="1" w:color="auto"/>
          <w:left w:val="single" w:sz="4" w:space="4" w:color="auto"/>
          <w:bottom w:val="single" w:sz="4" w:space="1" w:color="auto"/>
          <w:right w:val="single" w:sz="4" w:space="4" w:color="auto"/>
        </w:pBdr>
        <w:spacing w:after="0" w:line="240" w:lineRule="auto"/>
        <w:ind w:right="1152"/>
        <w:jc w:val="both"/>
        <w:outlineLvl w:val="1"/>
        <w:rPr>
          <w:rFonts w:ascii="Times New Roman" w:eastAsiaTheme="majorEastAsia" w:hAnsi="Times New Roman" w:cs="Times New Roman"/>
          <w:bCs/>
          <w:sz w:val="24"/>
          <w:szCs w:val="24"/>
        </w:rPr>
      </w:pPr>
      <w:r w:rsidRPr="00B427B8">
        <w:rPr>
          <w:rFonts w:ascii="Times New Roman" w:eastAsiaTheme="majorEastAsia" w:hAnsi="Times New Roman" w:cs="Times New Roman"/>
          <w:bCs/>
          <w:sz w:val="24"/>
          <w:szCs w:val="24"/>
        </w:rPr>
        <w:t xml:space="preserve">   Položka</w:t>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t>2003</w:t>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t>2008</w:t>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t>2014</w:t>
      </w:r>
      <w:r w:rsidR="00D33DC1" w:rsidRPr="00B427B8">
        <w:rPr>
          <w:rFonts w:ascii="Times New Roman" w:eastAsiaTheme="majorEastAsia" w:hAnsi="Times New Roman" w:cs="Times New Roman"/>
          <w:bCs/>
          <w:sz w:val="24"/>
          <w:szCs w:val="24"/>
        </w:rPr>
        <w:t>*</w:t>
      </w:r>
      <w:r w:rsidRPr="00B427B8">
        <w:rPr>
          <w:rFonts w:ascii="Times New Roman" w:eastAsiaTheme="majorEastAsia" w:hAnsi="Times New Roman" w:cs="Times New Roman"/>
          <w:bCs/>
          <w:sz w:val="24"/>
          <w:szCs w:val="24"/>
        </w:rPr>
        <w:tab/>
        <w:t xml:space="preserve">  Celkové mandatorní výdaje</w:t>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t>426,594</w:t>
      </w:r>
      <w:r w:rsidRPr="00B427B8">
        <w:rPr>
          <w:rFonts w:ascii="Times New Roman" w:eastAsiaTheme="majorEastAsia" w:hAnsi="Times New Roman" w:cs="Times New Roman"/>
          <w:bCs/>
          <w:sz w:val="24"/>
          <w:szCs w:val="24"/>
        </w:rPr>
        <w:tab/>
      </w:r>
      <w:r w:rsidR="00D33DC1" w:rsidRPr="00B427B8">
        <w:rPr>
          <w:rFonts w:ascii="Times New Roman" w:eastAsiaTheme="majorEastAsia" w:hAnsi="Times New Roman" w:cs="Times New Roman"/>
          <w:bCs/>
          <w:sz w:val="24"/>
          <w:szCs w:val="24"/>
        </w:rPr>
        <w:t>581 802</w:t>
      </w:r>
      <w:r w:rsidR="00D33DC1" w:rsidRPr="00B427B8">
        <w:rPr>
          <w:rFonts w:ascii="Times New Roman" w:eastAsiaTheme="majorEastAsia" w:hAnsi="Times New Roman" w:cs="Times New Roman"/>
          <w:bCs/>
          <w:sz w:val="24"/>
          <w:szCs w:val="24"/>
        </w:rPr>
        <w:tab/>
        <w:t>706,835</w:t>
      </w:r>
    </w:p>
    <w:p w:rsidR="00D33DC1" w:rsidRPr="00B427B8" w:rsidRDefault="00D33DC1" w:rsidP="00D33DC1">
      <w:pPr>
        <w:keepNext/>
        <w:keepLines/>
        <w:pBdr>
          <w:top w:val="single" w:sz="4" w:space="1" w:color="auto"/>
          <w:left w:val="single" w:sz="4" w:space="4" w:color="auto"/>
          <w:bottom w:val="single" w:sz="4" w:space="1" w:color="auto"/>
          <w:right w:val="single" w:sz="4" w:space="4" w:color="auto"/>
        </w:pBdr>
        <w:spacing w:after="0" w:line="240" w:lineRule="auto"/>
        <w:ind w:right="1152"/>
        <w:jc w:val="both"/>
        <w:outlineLvl w:val="1"/>
        <w:rPr>
          <w:rFonts w:ascii="Times New Roman" w:eastAsiaTheme="majorEastAsia" w:hAnsi="Times New Roman" w:cs="Times New Roman"/>
          <w:bCs/>
          <w:sz w:val="24"/>
          <w:szCs w:val="24"/>
        </w:rPr>
      </w:pPr>
      <w:r w:rsidRPr="00B427B8">
        <w:rPr>
          <w:rFonts w:ascii="Times New Roman" w:eastAsiaTheme="majorEastAsia" w:hAnsi="Times New Roman" w:cs="Times New Roman"/>
          <w:bCs/>
          <w:sz w:val="24"/>
          <w:szCs w:val="24"/>
        </w:rPr>
        <w:t>Dluhová služba</w:t>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t>21,3</w:t>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t>44,6</w:t>
      </w: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t>66</w:t>
      </w:r>
    </w:p>
    <w:p w:rsidR="00D33DC1" w:rsidRPr="00B427B8" w:rsidRDefault="00C74D9D" w:rsidP="00D33DC1">
      <w:pPr>
        <w:keepNext/>
        <w:keepLines/>
        <w:pBdr>
          <w:top w:val="single" w:sz="4" w:space="1" w:color="auto"/>
          <w:left w:val="single" w:sz="4" w:space="4" w:color="auto"/>
          <w:bottom w:val="single" w:sz="4" w:space="1" w:color="auto"/>
          <w:right w:val="single" w:sz="4" w:space="4" w:color="auto"/>
        </w:pBdr>
        <w:spacing w:after="0" w:line="240" w:lineRule="auto"/>
        <w:ind w:right="1152"/>
        <w:jc w:val="both"/>
        <w:outlineLvl w:val="1"/>
        <w:rPr>
          <w:rFonts w:ascii="Times New Roman" w:eastAsiaTheme="majorEastAsia" w:hAnsi="Times New Roman" w:cs="Times New Roman"/>
          <w:bCs/>
          <w:sz w:val="24"/>
          <w:szCs w:val="24"/>
        </w:rPr>
      </w:pPr>
      <w:r w:rsidRPr="00B427B8">
        <w:rPr>
          <w:rFonts w:ascii="Times New Roman" w:eastAsiaTheme="majorEastAsia" w:hAnsi="Times New Roman" w:cs="Times New Roman"/>
          <w:bCs/>
          <w:sz w:val="24"/>
          <w:szCs w:val="24"/>
        </w:rPr>
        <w:t>*</w:t>
      </w:r>
      <w:r w:rsidRPr="00B427B8">
        <w:rPr>
          <w:rFonts w:ascii="Times New Roman" w:eastAsiaTheme="majorEastAsia" w:hAnsi="Times New Roman" w:cs="Times New Roman"/>
          <w:bCs/>
          <w:sz w:val="20"/>
          <w:szCs w:val="20"/>
        </w:rPr>
        <w:t>Předpoklad v návrhu Státního rozpočtu</w:t>
      </w:r>
    </w:p>
    <w:p w:rsidR="00CC13A4" w:rsidRPr="00B427B8" w:rsidRDefault="00D33DC1" w:rsidP="00D33DC1">
      <w:pPr>
        <w:keepNext/>
        <w:keepLines/>
        <w:pBdr>
          <w:top w:val="single" w:sz="4" w:space="1" w:color="auto"/>
          <w:left w:val="single" w:sz="4" w:space="4" w:color="auto"/>
          <w:bottom w:val="single" w:sz="4" w:space="1" w:color="auto"/>
          <w:right w:val="single" w:sz="4" w:space="4" w:color="auto"/>
        </w:pBdr>
        <w:spacing w:after="0" w:line="240" w:lineRule="auto"/>
        <w:ind w:right="1152"/>
        <w:jc w:val="both"/>
        <w:outlineLvl w:val="1"/>
        <w:rPr>
          <w:rFonts w:ascii="Times New Roman" w:eastAsiaTheme="majorEastAsia" w:hAnsi="Times New Roman" w:cs="Times New Roman"/>
          <w:bCs/>
          <w:sz w:val="20"/>
          <w:szCs w:val="20"/>
        </w:rPr>
      </w:pPr>
      <w:r w:rsidRPr="00B427B8">
        <w:rPr>
          <w:rFonts w:ascii="Times New Roman" w:eastAsiaTheme="majorEastAsia" w:hAnsi="Times New Roman" w:cs="Times New Roman"/>
          <w:bCs/>
          <w:sz w:val="20"/>
          <w:szCs w:val="20"/>
        </w:rPr>
        <w:t>Zdroj: Státní rozpočet; Vavroň, J., Právo, 11. prosince 2013.</w:t>
      </w:r>
      <w:r w:rsidR="00CC13A4" w:rsidRPr="00B427B8">
        <w:rPr>
          <w:rFonts w:ascii="Times New Roman" w:eastAsiaTheme="majorEastAsia" w:hAnsi="Times New Roman" w:cs="Times New Roman"/>
          <w:bCs/>
          <w:sz w:val="20"/>
          <w:szCs w:val="20"/>
        </w:rPr>
        <w:tab/>
      </w:r>
      <w:r w:rsidR="00CC13A4" w:rsidRPr="00B427B8">
        <w:rPr>
          <w:rFonts w:ascii="Times New Roman" w:eastAsiaTheme="majorEastAsia" w:hAnsi="Times New Roman" w:cs="Times New Roman"/>
          <w:bCs/>
          <w:sz w:val="20"/>
          <w:szCs w:val="20"/>
        </w:rPr>
        <w:tab/>
      </w:r>
      <w:r w:rsidR="00CC13A4" w:rsidRPr="00B427B8">
        <w:rPr>
          <w:rFonts w:ascii="Times New Roman" w:eastAsiaTheme="majorEastAsia" w:hAnsi="Times New Roman" w:cs="Times New Roman"/>
          <w:bCs/>
          <w:sz w:val="20"/>
          <w:szCs w:val="20"/>
        </w:rPr>
        <w:tab/>
      </w:r>
    </w:p>
    <w:p w:rsidR="00CC13A4" w:rsidRPr="00B427B8" w:rsidRDefault="00CC13A4" w:rsidP="00CC13A4">
      <w:pPr>
        <w:keepNext/>
        <w:keepLines/>
        <w:spacing w:after="0" w:line="240" w:lineRule="auto"/>
        <w:ind w:right="1152"/>
        <w:jc w:val="both"/>
        <w:outlineLvl w:val="1"/>
        <w:rPr>
          <w:rFonts w:ascii="Times New Roman" w:eastAsiaTheme="majorEastAsia" w:hAnsi="Times New Roman" w:cs="Times New Roman"/>
          <w:bCs/>
          <w:sz w:val="24"/>
          <w:szCs w:val="24"/>
        </w:rPr>
      </w:pPr>
      <w:r w:rsidRPr="00B427B8">
        <w:rPr>
          <w:rFonts w:ascii="Times New Roman" w:eastAsiaTheme="majorEastAsia" w:hAnsi="Times New Roman" w:cs="Times New Roman"/>
          <w:bCs/>
          <w:sz w:val="24"/>
          <w:szCs w:val="24"/>
        </w:rPr>
        <w:tab/>
      </w:r>
      <w:r w:rsidRPr="00B427B8">
        <w:rPr>
          <w:rFonts w:ascii="Times New Roman" w:eastAsiaTheme="majorEastAsia" w:hAnsi="Times New Roman" w:cs="Times New Roman"/>
          <w:bCs/>
          <w:sz w:val="24"/>
          <w:szCs w:val="24"/>
        </w:rPr>
        <w:tab/>
        <w:t xml:space="preserve"> </w:t>
      </w:r>
    </w:p>
    <w:p w:rsidR="00CC13A4" w:rsidRPr="00B427B8" w:rsidRDefault="00CC13A4" w:rsidP="00573C39">
      <w:pPr>
        <w:keepNext/>
        <w:keepLines/>
        <w:spacing w:before="200" w:after="0" w:line="240" w:lineRule="auto"/>
        <w:ind w:right="1152"/>
        <w:jc w:val="both"/>
        <w:outlineLvl w:val="1"/>
        <w:rPr>
          <w:rFonts w:ascii="Times New Roman" w:eastAsiaTheme="majorEastAsia" w:hAnsi="Times New Roman" w:cs="Times New Roman"/>
          <w:b/>
          <w:bCs/>
          <w:i/>
          <w:sz w:val="24"/>
          <w:szCs w:val="24"/>
        </w:rPr>
      </w:pPr>
    </w:p>
    <w:p w:rsidR="00D873AB" w:rsidRPr="00B427B8" w:rsidRDefault="00D873AB"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Rozpaky nad senátem</w:t>
      </w:r>
    </w:p>
    <w:p w:rsidR="00D873AB" w:rsidRPr="00B427B8" w:rsidRDefault="00D873AB" w:rsidP="00573C39">
      <w:pPr>
        <w:spacing w:after="120" w:line="240" w:lineRule="auto"/>
        <w:ind w:right="1152"/>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Senát je archaickou, pro demokracii anomální institucí. Formálním zdůvodněním pro jeho vznik bylo, že není vytvářen podle stranického klíče, ale je shromážděním moudrých osobností, které mohou rozumně korigovat (z)vůli poslanců, prosazujících ve Sněmovně omezené stranické zájmy. Měl a má tak být využíván jako pojistka kontinuity moci v případě politických krizí.</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Ve skutečnosti se měnil v další arénu účelových politických her, podle toho, jaký politický směr v něm nabude převahy (dlouhodobě pravice, dnes levý střed). Na atraktivní senátorská místa se při nízké účasti voličů (18 % v doplňovacích volbách </w:t>
      </w:r>
      <w:r w:rsidRPr="00B427B8">
        <w:rPr>
          <w:rFonts w:ascii="Times New Roman" w:hAnsi="Times New Roman" w:cs="Times New Roman"/>
          <w:b/>
          <w:sz w:val="24"/>
          <w:szCs w:val="24"/>
        </w:rPr>
        <w:t>2004</w:t>
      </w:r>
      <w:r w:rsidRPr="00B427B8">
        <w:rPr>
          <w:rFonts w:ascii="Times New Roman" w:hAnsi="Times New Roman" w:cs="Times New Roman"/>
          <w:sz w:val="24"/>
          <w:szCs w:val="24"/>
        </w:rPr>
        <w:t>) dostávají politici na základě svého stranického zaměření i soukromých konexí.</w:t>
      </w:r>
    </w:p>
    <w:p w:rsidR="00D873AB" w:rsidRPr="00B427B8" w:rsidRDefault="00D873AB" w:rsidP="00573C39">
      <w:pPr>
        <w:spacing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Občané si žádnou „pojistku“, která nepřekračuje úroveň politické ku</w:t>
      </w:r>
      <w:r w:rsidR="00467B3E" w:rsidRPr="00B427B8">
        <w:rPr>
          <w:rFonts w:ascii="Times New Roman" w:eastAsia="MS Mincho" w:hAnsi="Times New Roman" w:cs="Times New Roman"/>
          <w:sz w:val="24"/>
          <w:szCs w:val="24"/>
        </w:rPr>
        <w:t>l</w:t>
      </w:r>
      <w:r w:rsidRPr="00B427B8">
        <w:rPr>
          <w:rFonts w:ascii="Times New Roman" w:eastAsia="MS Mincho" w:hAnsi="Times New Roman" w:cs="Times New Roman"/>
          <w:sz w:val="24"/>
          <w:szCs w:val="24"/>
        </w:rPr>
        <w:t xml:space="preserve">tury, charakteristické pro „dolní komoru“, nežádali; naopak je pohoršoval jako „jakési dočasné úložiště vyhořelého politického odpadu“ </w:t>
      </w:r>
      <w:r w:rsidRPr="00B427B8">
        <w:rPr>
          <w:rFonts w:ascii="Times New Roman" w:eastAsia="MS Mincho" w:hAnsi="Times New Roman" w:cs="Times New Roman"/>
          <w:i/>
          <w:iCs/>
          <w:sz w:val="24"/>
          <w:szCs w:val="24"/>
        </w:rPr>
        <w:t>(J.</w:t>
      </w:r>
      <w:r w:rsidR="001258D1"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i/>
          <w:iCs/>
          <w:sz w:val="24"/>
          <w:szCs w:val="24"/>
        </w:rPr>
        <w:t>Keller),</w:t>
      </w:r>
      <w:r w:rsidRPr="00B427B8">
        <w:rPr>
          <w:rFonts w:ascii="Times New Roman" w:eastAsia="MS Mincho" w:hAnsi="Times New Roman" w:cs="Times New Roman"/>
          <w:sz w:val="24"/>
          <w:szCs w:val="24"/>
        </w:rPr>
        <w:t xml:space="preserve"> jako mimořádně drahý, účelový experiment a zařízení, ohrožující i důvěryhodnost ústavně politického systému jako celku (Z.</w:t>
      </w:r>
      <w:r w:rsidR="001258D1"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rPr>
        <w:t>Jičínský).</w:t>
      </w:r>
    </w:p>
    <w:p w:rsidR="00C65CDD" w:rsidRPr="00B427B8" w:rsidRDefault="00C65CDD" w:rsidP="00573C39">
      <w:pPr>
        <w:spacing w:line="240" w:lineRule="auto"/>
        <w:ind w:right="1152"/>
        <w:jc w:val="both"/>
        <w:rPr>
          <w:rFonts w:ascii="Times New Roman" w:eastAsia="MS Mincho" w:hAnsi="Times New Roman" w:cs="Times New Roman"/>
          <w:b/>
          <w:bCs/>
          <w:i/>
          <w:iCs/>
          <w:sz w:val="24"/>
          <w:szCs w:val="24"/>
        </w:rPr>
      </w:pP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Z vlád kapitalistické restaurace vlády hlídačů a údržbářů</w:t>
      </w:r>
    </w:p>
    <w:p w:rsidR="00D873AB" w:rsidRPr="00B427B8" w:rsidRDefault="00D873AB" w:rsidP="006D63E2">
      <w:pPr>
        <w:spacing w:after="0" w:line="240" w:lineRule="auto"/>
        <w:ind w:left="2552"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w:t>
      </w:r>
      <w:r w:rsidR="00F14EE6"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inteligence politiků se dá úspěšně měřit délkou horizontu, do něhož jsou schopni dohlédnout důsledky svých rozhodnutí.“ (Miloš Zeman)</w:t>
      </w:r>
      <w:r w:rsidRPr="00B427B8">
        <w:rPr>
          <w:rFonts w:ascii="Times New Roman" w:eastAsia="Times New Roman" w:hAnsi="Times New Roman" w:cs="Times New Roman"/>
          <w:sz w:val="20"/>
          <w:szCs w:val="20"/>
          <w:vertAlign w:val="superscript"/>
          <w:lang w:eastAsia="cs-CZ"/>
        </w:rPr>
        <w:footnoteReference w:id="1103"/>
      </w:r>
      <w:r w:rsidRPr="00B427B8">
        <w:rPr>
          <w:rFonts w:ascii="Times New Roman" w:eastAsia="Times New Roman" w:hAnsi="Times New Roman" w:cs="Times New Roman"/>
          <w:sz w:val="20"/>
          <w:szCs w:val="20"/>
          <w:lang w:eastAsia="cs-CZ"/>
        </w:rPr>
        <w:t xml:space="preserve">  </w:t>
      </w:r>
    </w:p>
    <w:p w:rsidR="00D873AB" w:rsidRPr="00B427B8" w:rsidRDefault="00D873AB" w:rsidP="00573C39">
      <w:pPr>
        <w:spacing w:after="120" w:line="240" w:lineRule="auto"/>
        <w:ind w:right="1152"/>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Osou politického světa České republiky se navzdory veškeré logice skutečně demokratického uspořádání</w:t>
      </w:r>
      <w:r w:rsidR="00C65CDD" w:rsidRPr="00B427B8">
        <w:rPr>
          <w:rFonts w:ascii="Times New Roman" w:hAnsi="Times New Roman" w:cs="Times New Roman"/>
          <w:sz w:val="24"/>
          <w:szCs w:val="24"/>
        </w:rPr>
        <w:t>, ale v souladu s restaurovaným kapitalistickým uspořádáním</w:t>
      </w:r>
      <w:r w:rsidR="005A1589" w:rsidRPr="00B427B8">
        <w:rPr>
          <w:rFonts w:ascii="Times New Roman" w:hAnsi="Times New Roman" w:cs="Times New Roman"/>
          <w:sz w:val="24"/>
          <w:szCs w:val="24"/>
        </w:rPr>
        <w:t>,</w:t>
      </w:r>
      <w:r w:rsidRPr="00B427B8">
        <w:rPr>
          <w:rFonts w:ascii="Times New Roman" w:hAnsi="Times New Roman" w:cs="Times New Roman"/>
          <w:sz w:val="24"/>
          <w:szCs w:val="24"/>
        </w:rPr>
        <w:t xml:space="preserve"> stala vláda. Poté, kdy v předchozím volebním období pravicové vlády i středolevá a koaliční vláda rozdaly majetek za téměř bilión korun a vyřešily tak svůj hlavní úkol, zahájily svou „péči“ o „dolních deset miliónů“ transformováním (oklešťováním) systému sociálního zabezpečení, kde se svou politikou uvázly.</w:t>
      </w:r>
      <w:r w:rsidRPr="00B427B8">
        <w:rPr>
          <w:rFonts w:ascii="Times New Roman" w:hAnsi="Times New Roman" w:cs="Times New Roman"/>
          <w:sz w:val="24"/>
          <w:szCs w:val="24"/>
          <w:vertAlign w:val="superscript"/>
        </w:rPr>
        <w:footnoteReference w:id="1104"/>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Pod záminkou oslabování paternalistického pojetí vlády se neustále snižovala její odpovědnost za celospolečenský prospěch a posilovala služebnost vůči podnikatelům a nadnárodním monopolům. Přes dílčí a nepřehlédnutelné rozdíly se všechny vlády v podstatě v duchu ortodoxního liberalismu měnily ve vlády hlídačů a údržbářů. Sociálně demokratické vlády na tomto kursu dokázaly měnit jen málo.</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Zájem se plně soustřeďoval na žárlivé střežení suverenity výkonu exekutivní moci. Vlády k výkonu svých pravomocí vyžadovaly, aby měly plný prostor pro naplňování svých představ a předloženého programového prohlášení. Parlament byl neustále varován před zasahováním do práv exekutivy. Velice malá, téměř zanedbatelná pozornost se z tohoto hlediska věnovala suverenitě výkonu pravomocí parlamentu při kontrole vlády a oceňování jeho klíčové role jako bezprostředního mluvčího občanů a rozhodující složky v dělbě státních mocí.</w:t>
      </w:r>
    </w:p>
    <w:p w:rsidR="00D873AB" w:rsidRPr="00B427B8" w:rsidRDefault="00D873AB" w:rsidP="00573C39">
      <w:pPr>
        <w:spacing w:line="240" w:lineRule="auto"/>
        <w:ind w:right="1152"/>
        <w:jc w:val="both"/>
        <w:rPr>
          <w:rFonts w:ascii="Times New Roman" w:eastAsia="MS Mincho" w:hAnsi="Times New Roman" w:cs="Times New Roman"/>
          <w:sz w:val="24"/>
          <w:szCs w:val="24"/>
        </w:rPr>
      </w:pPr>
    </w:p>
    <w:p w:rsidR="00D873AB" w:rsidRPr="00B427B8" w:rsidRDefault="00D873AB" w:rsidP="00573C39">
      <w:pPr>
        <w:spacing w:line="240" w:lineRule="auto"/>
        <w:ind w:right="1152"/>
        <w:jc w:val="both"/>
        <w:rPr>
          <w:rFonts w:ascii="Times New Roman" w:eastAsia="MS Mincho" w:hAnsi="Times New Roman" w:cs="Times New Roman"/>
          <w:bCs/>
          <w:iCs/>
          <w:sz w:val="24"/>
          <w:szCs w:val="24"/>
        </w:rPr>
      </w:pPr>
      <w:r w:rsidRPr="00B427B8">
        <w:rPr>
          <w:rFonts w:ascii="Times New Roman" w:eastAsia="MS Mincho" w:hAnsi="Times New Roman" w:cs="Times New Roman"/>
          <w:b/>
          <w:bCs/>
          <w:i/>
          <w:iCs/>
          <w:sz w:val="24"/>
          <w:szCs w:val="24"/>
        </w:rPr>
        <w:lastRenderedPageBreak/>
        <w:t>Obecné a specifické rysy pravicových vlád a vlády „levého středu“</w:t>
      </w:r>
      <w:r w:rsidR="00467B3E" w:rsidRPr="00B427B8">
        <w:rPr>
          <w:rStyle w:val="Znakapoznpodarou"/>
          <w:rFonts w:ascii="Times New Roman" w:eastAsia="MS Mincho" w:hAnsi="Times New Roman" w:cs="Times New Roman"/>
          <w:bCs/>
          <w:iCs/>
          <w:sz w:val="24"/>
          <w:szCs w:val="24"/>
        </w:rPr>
        <w:footnoteReference w:id="1105"/>
      </w:r>
    </w:p>
    <w:p w:rsidR="00D873AB" w:rsidRPr="00B427B8" w:rsidRDefault="00D873AB"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Společné pro vlády pravicové i vlády „levého středu“ bylo, že si byly vědomy své odpovědnosti za restaurační proces a stabilizaci kapitalistického uspořádání. Chovaly se přitom ostražitě, někdy poněkud vystrašeně, ale občas i se zřetelnou arogancí. Své neúspěchy svalovaly na politickou kulturu občanů. Naříkaly nad ní a zároveň se jim podbízely v typickém politickém populismu.  Stěžovaly si na nedostatek konsensu, pokoušely se občany mobilizovat podle svých stranických účelů. Pravice brojila proti levici (a socialismu vůbec), vlády „levého středu“ se distancovaly zvláště od levice důsledné a od komunistů. Společně brojily proti předlistopadovému režimu a jeho symbolům, které z něj účelově vyvodily.</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Pravicové vlády trvaly na tom, že ve vytvořeném ústavním rámci je dostatek prostoru pro to, aby se každý postaral o sebe sám. Při otrlosti pravicových politiků vůči starostem obyčejných lidí a aroganci ve vztazích uvnitř původní pravicové vládní koalice, se problémy rychle zauzlovaly a vedly už v polovině devadesátých let ke krizi. </w:t>
      </w:r>
      <w:r w:rsidRPr="00B427B8">
        <w:rPr>
          <w:rFonts w:ascii="Times New Roman" w:hAnsi="Times New Roman" w:cs="Times New Roman"/>
          <w:b/>
          <w:i/>
          <w:sz w:val="24"/>
          <w:szCs w:val="24"/>
        </w:rPr>
        <w:t>Pravice, představovaná ODS</w:t>
      </w:r>
      <w:r w:rsidRPr="00B427B8">
        <w:rPr>
          <w:rFonts w:ascii="Times New Roman" w:hAnsi="Times New Roman" w:cs="Times New Roman"/>
          <w:sz w:val="24"/>
          <w:szCs w:val="24"/>
        </w:rPr>
        <w:t>, využila ke svému ospravedlňování právě složitosti koaličních půtek, zvláště rozdílů mezi ultraliberální a křesťansko-sociální linií v KDU-ČSL a jejího celkového lavírování. Nápravu v klíčových oblastech dosavadní politiky v zájmu občanů nebyla ochotna uskutečnit ani Tošovského vláda.</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Svoje obavy a svůj strach se ODS vždy pokoušela přenést na veřejnost. Mluvila o varovných úkazech, o podivném komplotu, o tom, že „dochází - </w:t>
      </w:r>
      <w:r w:rsidRPr="00B427B8">
        <w:rPr>
          <w:rFonts w:ascii="Times New Roman" w:eastAsia="MS Mincho" w:hAnsi="Times New Roman" w:cs="Times New Roman"/>
          <w:sz w:val="24"/>
          <w:szCs w:val="24"/>
        </w:rPr>
        <w:lastRenderedPageBreak/>
        <w:t xml:space="preserve">podivným tichým (protože nepochybně předem nedomluveným) spolčením zdánlivě zcela odlišných lidí - k obracení naší země někam úplně jinam“ (V. Klaus). </w:t>
      </w:r>
      <w:r w:rsidRPr="00B427B8">
        <w:rPr>
          <w:rFonts w:ascii="Times New Roman" w:hAnsi="Times New Roman" w:cs="Times New Roman"/>
          <w:sz w:val="24"/>
          <w:szCs w:val="24"/>
        </w:rPr>
        <w:t>Vedla halasnou kampaň o osudové vo</w:t>
      </w:r>
      <w:r w:rsidR="001258D1" w:rsidRPr="00B427B8">
        <w:rPr>
          <w:rFonts w:ascii="Times New Roman" w:hAnsi="Times New Roman" w:cs="Times New Roman"/>
          <w:sz w:val="24"/>
          <w:szCs w:val="24"/>
        </w:rPr>
        <w:t>l</w:t>
      </w:r>
      <w:r w:rsidRPr="00B427B8">
        <w:rPr>
          <w:rFonts w:ascii="Times New Roman" w:hAnsi="Times New Roman" w:cs="Times New Roman"/>
          <w:sz w:val="24"/>
          <w:szCs w:val="24"/>
        </w:rPr>
        <w:t>bě mezi svobodou a despocií, Východem a Západem, reformou či návratem před listopad, před nebezpečím socializace.</w:t>
      </w:r>
    </w:p>
    <w:p w:rsidR="00D873AB" w:rsidRPr="00B427B8" w:rsidRDefault="00D873AB" w:rsidP="00C8642D">
      <w:pPr>
        <w:spacing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Byla však nucena věnovat pozornost také rozpracování své střednědobé strategie. Poučena minulými patovými situacemi, snažila otevírat nové možností při tvorbě koalic a byla na nich stále více závislá.</w:t>
      </w:r>
    </w:p>
    <w:p w:rsidR="00D873AB" w:rsidRPr="00B427B8" w:rsidRDefault="00D873AB" w:rsidP="00C8642D">
      <w:pPr>
        <w:spacing w:line="240" w:lineRule="auto"/>
        <w:ind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 xml:space="preserve">Svoje znepokojení dávala od počátku najevo i odštěpenecká </w:t>
      </w:r>
      <w:r w:rsidRPr="00B427B8">
        <w:rPr>
          <w:rFonts w:ascii="Times New Roman" w:eastAsia="MS Mincho" w:hAnsi="Times New Roman" w:cs="Times New Roman"/>
          <w:b/>
          <w:i/>
          <w:sz w:val="24"/>
          <w:szCs w:val="24"/>
        </w:rPr>
        <w:t>Unie svobody</w:t>
      </w:r>
      <w:r w:rsidRPr="00B427B8">
        <w:rPr>
          <w:rFonts w:ascii="Times New Roman" w:eastAsia="MS Mincho" w:hAnsi="Times New Roman" w:cs="Times New Roman"/>
          <w:sz w:val="24"/>
          <w:szCs w:val="24"/>
        </w:rPr>
        <w:t xml:space="preserve"> (US).</w:t>
      </w:r>
      <w:r w:rsidRPr="00B427B8">
        <w:rPr>
          <w:rFonts w:ascii="Times New Roman" w:eastAsia="MS Mincho" w:hAnsi="Times New Roman" w:cs="Times New Roman"/>
          <w:sz w:val="24"/>
          <w:szCs w:val="24"/>
          <w:vertAlign w:val="superscript"/>
        </w:rPr>
        <w:footnoteReference w:id="1106"/>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ODS, spolu se s tímto svým skomírajícím a nakonec odumřelým výhonkem, vstupovaly do tvrdého konkurenčního střetu o středové voliče, který měl oslabit KDU-ČSL, ale hlavně ČSSD a zabránit její případné spolupráci s komunisty. Očekávaly, že levicové strany nenaleznou společnou řeč, budou se střetávat o podporu „nižší střední třídy“ a vzájemným bojem vyčerpávat.</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ODS záhy pociťovala, že se kamsi vytrácí étos, který byl původně s jejími záměry i některými akcemi spojován. Proto se také smířila s předáním moci vládě sociálních demokratů. Současně však (s pomocí stále především pravici oddaných novinářů) udělala vše pro to, aby ji v rozhodování co nejvíce omezila, což byl z její strany rozhodující důvod pro vznik „tolerančního patentu“.</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Skutečně demokratická politická kultura tolerantnosti a vstřícnosti chyběla i menšinové </w:t>
      </w:r>
      <w:r w:rsidRPr="00B427B8">
        <w:rPr>
          <w:rFonts w:ascii="Times New Roman" w:hAnsi="Times New Roman" w:cs="Times New Roman"/>
          <w:b/>
          <w:i/>
          <w:sz w:val="24"/>
          <w:szCs w:val="24"/>
        </w:rPr>
        <w:t>sociálně demokratické vládě</w:t>
      </w:r>
      <w:r w:rsidRPr="00B427B8">
        <w:rPr>
          <w:rFonts w:ascii="Times New Roman" w:hAnsi="Times New Roman" w:cs="Times New Roman"/>
          <w:sz w:val="24"/>
          <w:szCs w:val="24"/>
        </w:rPr>
        <w:t xml:space="preserve"> a jejím vládám koaličním. I tyto vlády „levého středu“ si v podstatě zaměňovaly vládu v zájmu občanů a hlavně prostřednictvím občanů, s vládou nad občany. Pod vlivem některých skupin v sociální demokracii jen poněkud zmírnily obvyklé námitky pravice proti jakémukoli „paternalismu vlád“ a určitý prostor pro odpovědnost státu ponechaly. Proti mysli nebyla některým vládním sociálním demokratům ani blairovská idea partnerského státu a podílnické společnosti. Státní moc a její byrokratické nástroje ale bděly nad tím, aby nejvyšší karty zůstaly v povolaných rukách.  Vstupem do koaliční vlády s pravostředovou KDU-ČSL a pravicovou US a odmítáním spolupráce s KSČM si tak sociální demokracie sama zužovala</w:t>
      </w:r>
      <w:r w:rsidR="00D66B5E" w:rsidRPr="00B427B8">
        <w:rPr>
          <w:rFonts w:ascii="Times New Roman" w:hAnsi="Times New Roman" w:cs="Times New Roman"/>
          <w:sz w:val="24"/>
          <w:szCs w:val="24"/>
        </w:rPr>
        <w:t xml:space="preserve"> prostor působení</w:t>
      </w:r>
      <w:r w:rsidRPr="00B427B8">
        <w:rPr>
          <w:rFonts w:ascii="Times New Roman" w:hAnsi="Times New Roman" w:cs="Times New Roman"/>
          <w:sz w:val="24"/>
          <w:szCs w:val="24"/>
        </w:rPr>
        <w:t>.</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Důsledně opoziční </w:t>
      </w:r>
      <w:r w:rsidRPr="00B427B8">
        <w:rPr>
          <w:rFonts w:ascii="Times New Roman" w:hAnsi="Times New Roman" w:cs="Times New Roman"/>
          <w:b/>
          <w:i/>
          <w:sz w:val="24"/>
          <w:szCs w:val="24"/>
        </w:rPr>
        <w:t xml:space="preserve">komunisté </w:t>
      </w:r>
      <w:r w:rsidRPr="00B427B8">
        <w:rPr>
          <w:rFonts w:ascii="Times New Roman" w:hAnsi="Times New Roman" w:cs="Times New Roman"/>
          <w:sz w:val="24"/>
          <w:szCs w:val="24"/>
        </w:rPr>
        <w:t>si přáli koncepční a důslednou vládní politiku, která by respektovala skutečnou pluralitu vlastnictví, politických postojů i idejí. Jen takovým způsobem bylo možné plně využívat schopností a dovedností všech, zajišťovat všem spravedlivé ocenění jejich práce a dobrý životní pocit. Proto volali po demokratické vládě skutečně zastupující zájmy všech občanů a skutečných odborníků. Proti cenzurování svých stanovisek, proti pomluvám a útokům vedli vytrvalý boj.</w:t>
      </w:r>
    </w:p>
    <w:p w:rsidR="00D873AB" w:rsidRPr="00B427B8" w:rsidRDefault="00D873AB" w:rsidP="00573C39">
      <w:pPr>
        <w:spacing w:line="240" w:lineRule="auto"/>
        <w:ind w:right="1152"/>
        <w:jc w:val="both"/>
        <w:rPr>
          <w:rFonts w:ascii="Times New Roman" w:eastAsia="MS Mincho" w:hAnsi="Times New Roman" w:cs="Times New Roman"/>
          <w:sz w:val="24"/>
          <w:szCs w:val="24"/>
        </w:rPr>
      </w:pPr>
    </w:p>
    <w:p w:rsidR="00D873AB" w:rsidRPr="00B427B8" w:rsidRDefault="00D873AB"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Znechucení občanů nad činností vlád</w:t>
      </w:r>
    </w:p>
    <w:p w:rsidR="00D873AB" w:rsidRPr="00B427B8" w:rsidRDefault="00D873AB" w:rsidP="00573C39">
      <w:pPr>
        <w:spacing w:after="120" w:line="240" w:lineRule="auto"/>
        <w:ind w:right="1152"/>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Všechny vlády věnovaly hodně pozornosti tomu, aby zamezily občanům jejich činnost reálně kontrolovat. Chtěly být co nejméně kontrolovány nejen parlamentem, ale také Nejvyšším kontrolním úřadem a dařilo se jim to.</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Sociální demokracie vícekrát proklamovala svůj zájem o přijetí obecného zákona o referendu, ale s občany se neporadila ani o konkrétních záležitostech, o kterých bez jejich vyjádření neměla právo rozhodnout, i když šlo „jen“ o rušení nemocnic a veřejných knihoven. Neptala se na jejich mínění ani v osudových rozhodnutích, jako byl vstup do NATO a účast v agresi proti bratrské zemi, Jugoslávii (s pouze dílčími výhradami). Slepě a podbízivě podporovala akce supervelmoci, obcházející nejen OSN, ale občas i spojence v NATO.</w:t>
      </w:r>
    </w:p>
    <w:p w:rsidR="00672BA4" w:rsidRDefault="00D873A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Není překvapivé, že byla činnost konkrétních vlád napadána ze strany politických protivníků: jednou ze středu, podruhé „zleva“ i zprava. Zejména však se prudce vystupňovala kritika ze strany občanů. </w:t>
      </w:r>
    </w:p>
    <w:p w:rsidR="00672BA4" w:rsidRDefault="00672BA4" w:rsidP="00312296">
      <w:pPr>
        <w:spacing w:after="0" w:line="240" w:lineRule="auto"/>
        <w:ind w:right="1134" w:firstLine="567"/>
        <w:jc w:val="both"/>
        <w:rPr>
          <w:rFonts w:ascii="Times New Roman" w:hAnsi="Times New Roman" w:cs="Times New Roman"/>
          <w:sz w:val="24"/>
          <w:szCs w:val="24"/>
        </w:rPr>
      </w:pPr>
      <w:r w:rsidRPr="00781CA2">
        <w:rPr>
          <w:rFonts w:ascii="Times New Roman" w:hAnsi="Times New Roman" w:cs="Times New Roman"/>
          <w:color w:val="7030A0"/>
          <w:sz w:val="24"/>
          <w:szCs w:val="24"/>
        </w:rPr>
        <w:t xml:space="preserve">ODS ve vládách, kterým kralovala, neměla vlastně jiný program, </w:t>
      </w:r>
      <w:r w:rsidR="00312296" w:rsidRPr="00781CA2">
        <w:rPr>
          <w:rFonts w:ascii="Times New Roman" w:hAnsi="Times New Roman" w:cs="Times New Roman"/>
          <w:color w:val="7030A0"/>
          <w:sz w:val="24"/>
          <w:szCs w:val="24"/>
        </w:rPr>
        <w:t>než</w:t>
      </w:r>
      <w:r w:rsidRPr="00781CA2">
        <w:rPr>
          <w:rFonts w:ascii="Times New Roman" w:hAnsi="Times New Roman" w:cs="Times New Roman"/>
          <w:color w:val="7030A0"/>
          <w:sz w:val="24"/>
          <w:szCs w:val="24"/>
        </w:rPr>
        <w:t xml:space="preserve"> rozdávání národního majetku a slibů, že privatizace do rukou nejzdatnějších bude zárukou blahobytu všech. Když </w:t>
      </w:r>
      <w:r w:rsidR="009468C0" w:rsidRPr="00781CA2">
        <w:rPr>
          <w:rFonts w:ascii="Times New Roman" w:hAnsi="Times New Roman" w:cs="Times New Roman"/>
          <w:color w:val="7030A0"/>
          <w:sz w:val="24"/>
          <w:szCs w:val="24"/>
        </w:rPr>
        <w:t xml:space="preserve">ztratila tato hesla záhy svůj smysl, </w:t>
      </w:r>
      <w:r w:rsidR="005A5350" w:rsidRPr="00781CA2">
        <w:rPr>
          <w:rFonts w:ascii="Times New Roman" w:hAnsi="Times New Roman" w:cs="Times New Roman"/>
          <w:color w:val="7030A0"/>
          <w:sz w:val="24"/>
          <w:szCs w:val="24"/>
        </w:rPr>
        <w:t>ne</w:t>
      </w:r>
      <w:r w:rsidRPr="00781CA2">
        <w:rPr>
          <w:rFonts w:ascii="Times New Roman" w:hAnsi="Times New Roman" w:cs="Times New Roman"/>
          <w:color w:val="7030A0"/>
          <w:sz w:val="24"/>
          <w:szCs w:val="24"/>
        </w:rPr>
        <w:t>obrátila se s požadavkem úspor</w:t>
      </w:r>
      <w:r w:rsidR="005A5350" w:rsidRPr="00781CA2">
        <w:rPr>
          <w:rFonts w:ascii="Times New Roman" w:hAnsi="Times New Roman" w:cs="Times New Roman"/>
          <w:color w:val="7030A0"/>
          <w:sz w:val="24"/>
          <w:szCs w:val="24"/>
        </w:rPr>
        <w:t xml:space="preserve"> na podnikatelskou třídu, které nehodlala za jejich úspěšnost trestat, ale </w:t>
      </w:r>
      <w:r w:rsidR="00312296" w:rsidRPr="00781CA2">
        <w:rPr>
          <w:rFonts w:ascii="Times New Roman" w:hAnsi="Times New Roman" w:cs="Times New Roman"/>
          <w:color w:val="7030A0"/>
          <w:sz w:val="24"/>
          <w:szCs w:val="24"/>
        </w:rPr>
        <w:t>na valnou část</w:t>
      </w:r>
      <w:r w:rsidR="009468C0" w:rsidRPr="00781CA2">
        <w:rPr>
          <w:rFonts w:ascii="Times New Roman" w:hAnsi="Times New Roman" w:cs="Times New Roman"/>
          <w:color w:val="7030A0"/>
          <w:sz w:val="24"/>
          <w:szCs w:val="24"/>
        </w:rPr>
        <w:t xml:space="preserve"> občanů</w:t>
      </w:r>
      <w:r w:rsidR="00312296" w:rsidRPr="00781CA2">
        <w:rPr>
          <w:rFonts w:ascii="Times New Roman" w:hAnsi="Times New Roman" w:cs="Times New Roman"/>
          <w:color w:val="7030A0"/>
          <w:sz w:val="24"/>
          <w:szCs w:val="24"/>
        </w:rPr>
        <w:t xml:space="preserve">, kteří si údajně „žili nad poměry“. </w:t>
      </w:r>
      <w:r w:rsidR="009468C0" w:rsidRPr="00781CA2">
        <w:rPr>
          <w:rFonts w:ascii="Times New Roman" w:hAnsi="Times New Roman" w:cs="Times New Roman"/>
          <w:color w:val="7030A0"/>
          <w:sz w:val="24"/>
          <w:szCs w:val="24"/>
        </w:rPr>
        <w:t xml:space="preserve">Překročila jakoukoli snesitelnou míru trpělivosti, když </w:t>
      </w:r>
      <w:r w:rsidRPr="00781CA2">
        <w:rPr>
          <w:rFonts w:ascii="Times New Roman" w:hAnsi="Times New Roman" w:cs="Times New Roman"/>
          <w:color w:val="7030A0"/>
          <w:sz w:val="24"/>
          <w:szCs w:val="24"/>
        </w:rPr>
        <w:t>cynicky označila politické kupčení s mocenskými posty za normální „politický deal“ a „zdůvodnila je slovy, že takhle se to v politice dělá.</w:t>
      </w:r>
      <w:r w:rsidR="00781CA2" w:rsidRPr="00781CA2">
        <w:rPr>
          <w:rStyle w:val="Znakapoznpodarou"/>
          <w:rFonts w:ascii="Times New Roman" w:hAnsi="Times New Roman" w:cs="Times New Roman"/>
          <w:color w:val="7030A0"/>
          <w:sz w:val="24"/>
          <w:szCs w:val="24"/>
        </w:rPr>
        <w:footnoteReference w:id="1107"/>
      </w:r>
      <w:r>
        <w:rPr>
          <w:rFonts w:ascii="Times New Roman" w:hAnsi="Times New Roman" w:cs="Times New Roman"/>
          <w:sz w:val="24"/>
          <w:szCs w:val="24"/>
        </w:rPr>
        <w:t xml:space="preserve"> </w:t>
      </w:r>
      <w:r w:rsidR="00781CA2" w:rsidRPr="00781CA2">
        <w:rPr>
          <w:rFonts w:ascii="Times New Roman" w:hAnsi="Times New Roman" w:cs="Times New Roman"/>
          <w:color w:val="7030A0"/>
          <w:sz w:val="24"/>
          <w:szCs w:val="24"/>
        </w:rPr>
        <w:t>Jednala správně, nedokázala pouze svá nutná rozhodnutí „srozumitelněji komunikovat“.</w:t>
      </w:r>
      <w:r w:rsidR="00781CA2">
        <w:rPr>
          <w:rStyle w:val="Znakapoznpodarou"/>
          <w:rFonts w:ascii="Times New Roman" w:hAnsi="Times New Roman" w:cs="Times New Roman"/>
          <w:color w:val="7030A0"/>
          <w:sz w:val="24"/>
          <w:szCs w:val="24"/>
        </w:rPr>
        <w:footnoteReference w:id="1108"/>
      </w:r>
    </w:p>
    <w:p w:rsidR="00672BA4" w:rsidRDefault="00672BA4" w:rsidP="00672BA4">
      <w:pPr>
        <w:tabs>
          <w:tab w:val="left" w:pos="3119"/>
        </w:tabs>
        <w:spacing w:after="0" w:line="240" w:lineRule="auto"/>
        <w:ind w:right="1134" w:firstLine="567"/>
        <w:jc w:val="both"/>
        <w:rPr>
          <w:rFonts w:ascii="Times New Roman" w:hAnsi="Times New Roman" w:cs="Times New Roman"/>
          <w:sz w:val="20"/>
          <w:szCs w:val="20"/>
        </w:rPr>
      </w:pPr>
      <w:r>
        <w:rPr>
          <w:rFonts w:ascii="Times New Roman" w:hAnsi="Times New Roman" w:cs="Times New Roman"/>
          <w:sz w:val="24"/>
          <w:szCs w:val="24"/>
        </w:rPr>
        <w:t xml:space="preserve"> </w:t>
      </w:r>
    </w:p>
    <w:p w:rsidR="00D873AB" w:rsidRPr="00B427B8" w:rsidRDefault="00D873A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Nespokojeni s činností Klausovy, Topolánkovy a později i Nečasovy vlády byli ale nakonec stále více i ti, jimž tak bezvýhradně sloužila. Mluvčí podnikatelů jí vytýkali nejen nerozhodnost, ale hlavně „slabost“, tj. že stát selhával při tvorbě pravidel a zákonů a hlavně při vynucování jejich dodržování (K. Kříž), že nebyl schopen v dostatečné míře zabezpečit vládu zákona.</w:t>
      </w:r>
    </w:p>
    <w:p w:rsidR="00D873AB" w:rsidRPr="00B427B8" w:rsidRDefault="00D873AB" w:rsidP="00573C39">
      <w:pPr>
        <w:spacing w:after="0" w:line="240" w:lineRule="auto"/>
        <w:ind w:right="1152"/>
        <w:jc w:val="both"/>
        <w:rPr>
          <w:rFonts w:ascii="Times New Roman" w:eastAsia="Times New Roman" w:hAnsi="Times New Roman" w:cs="Times New Roman"/>
          <w:b/>
          <w:bCs/>
          <w:i/>
          <w:sz w:val="24"/>
          <w:szCs w:val="24"/>
          <w:lang w:eastAsia="cs-CZ"/>
        </w:rPr>
      </w:pPr>
    </w:p>
    <w:p w:rsidR="00D873AB" w:rsidRPr="00B427B8" w:rsidRDefault="00D873A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Státní správa</w:t>
      </w:r>
    </w:p>
    <w:p w:rsidR="00D873AB" w:rsidRPr="00B427B8" w:rsidRDefault="00D873AB" w:rsidP="00573C39">
      <w:pPr>
        <w:spacing w:after="0" w:line="240" w:lineRule="auto"/>
        <w:ind w:right="1152"/>
        <w:jc w:val="both"/>
        <w:rPr>
          <w:rFonts w:ascii="Times New Roman" w:eastAsia="Times New Roman" w:hAnsi="Times New Roman" w:cs="Times New Roman"/>
          <w:sz w:val="24"/>
          <w:szCs w:val="24"/>
          <w:lang w:eastAsia="cs-CZ"/>
        </w:rPr>
      </w:pPr>
    </w:p>
    <w:p w:rsidR="00D873AB" w:rsidRPr="00B427B8" w:rsidRDefault="00D873AB" w:rsidP="00820105">
      <w:pPr>
        <w:pStyle w:val="Zhlav"/>
        <w:tabs>
          <w:tab w:val="left" w:pos="708"/>
        </w:tabs>
        <w:ind w:right="1135" w:firstLine="567"/>
        <w:jc w:val="both"/>
      </w:pPr>
      <w:r w:rsidRPr="00B427B8">
        <w:t xml:space="preserve">Výstavba státní správy se řídila principy, podle kterých byl utvářen samotný stát: měla zůstat povolným nástrojem vůči těm, kdo případně mohli komplikovat rozhodující roli vlád, obsluhovat vlastnické poměry. </w:t>
      </w:r>
      <w:r w:rsidR="00A72531" w:rsidRPr="00B427B8">
        <w:t>Aplikac</w:t>
      </w:r>
      <w:r w:rsidR="0062528E" w:rsidRPr="00B427B8">
        <w:t>í</w:t>
      </w:r>
      <w:r w:rsidR="00200DD8" w:rsidRPr="00B427B8">
        <w:t xml:space="preserve"> lustračního zákona </w:t>
      </w:r>
      <w:r w:rsidR="00C65CDD" w:rsidRPr="00B427B8">
        <w:t xml:space="preserve">došlo k čistkám </w:t>
      </w:r>
      <w:r w:rsidR="00A72531" w:rsidRPr="00B427B8">
        <w:t>ve státní správě</w:t>
      </w:r>
      <w:r w:rsidR="00C65CDD" w:rsidRPr="00B427B8">
        <w:t>,</w:t>
      </w:r>
      <w:r w:rsidR="00A72531" w:rsidRPr="00B427B8">
        <w:t xml:space="preserve"> včetně rozbití legislativních odborů,</w:t>
      </w:r>
      <w:r w:rsidR="00C65CDD" w:rsidRPr="00B427B8">
        <w:t xml:space="preserve"> jež </w:t>
      </w:r>
      <w:r w:rsidR="00A72531" w:rsidRPr="00B427B8">
        <w:t xml:space="preserve">„otevřelo prostor pro bezbřehý diletantismus, který byl ještě dražší než přímá korupce“ (V. Žák).  </w:t>
      </w:r>
    </w:p>
    <w:p w:rsidR="00A72531" w:rsidRPr="00B427B8" w:rsidRDefault="00D873AB" w:rsidP="00A72531">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Pravicové vlády svého času neprojevily dostatek politické vůle naplnit jeden ze základních bodů Ústavy, který by umožnil širší vtažení občanů do rozhodování, tj. zřízení regionů, decentralizaci a fungování samosprávných celků. </w:t>
      </w:r>
      <w:r w:rsidR="00A72531" w:rsidRPr="00B427B8">
        <w:rPr>
          <w:rFonts w:ascii="Times New Roman" w:eastAsia="Times New Roman" w:hAnsi="Times New Roman" w:cs="Times New Roman"/>
          <w:sz w:val="24"/>
          <w:szCs w:val="24"/>
          <w:lang w:eastAsia="cs-CZ"/>
        </w:rPr>
        <w:t>V situaci nedovršeného vlastnického převratu byl naopak položen důraz na silné centrum a tzv. dekoncentrátů, které si zprvu vytvářela jednotlivé ministerstva.</w:t>
      </w:r>
      <w:r w:rsidR="00A72531" w:rsidRPr="00B427B8">
        <w:rPr>
          <w:rFonts w:ascii="Times New Roman" w:hAnsi="Times New Roman" w:cs="Times New Roman"/>
          <w:sz w:val="24"/>
          <w:szCs w:val="24"/>
        </w:rPr>
        <w:t xml:space="preserve"> </w:t>
      </w:r>
    </w:p>
    <w:p w:rsidR="00A72531" w:rsidRPr="00B427B8" w:rsidRDefault="00A72531" w:rsidP="00A72531">
      <w:pPr>
        <w:spacing w:after="0" w:line="240" w:lineRule="auto"/>
        <w:ind w:right="1152" w:firstLine="567"/>
        <w:jc w:val="both"/>
        <w:rPr>
          <w:rFonts w:ascii="Times New Roman" w:eastAsia="Times New Roman" w:hAnsi="Times New Roman" w:cs="Times New Roman"/>
          <w:sz w:val="24"/>
          <w:szCs w:val="24"/>
          <w:lang w:eastAsia="cs-CZ"/>
        </w:rPr>
      </w:pPr>
    </w:p>
    <w:p w:rsidR="00D873AB" w:rsidRPr="00B427B8" w:rsidRDefault="00D873AB" w:rsidP="00A72531">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Princip tzv. subsidiarity a s ním spojený zákon o vyšších územních celcích (zejména krajích) byl přijat poté, kdy už dovršení majetkového převratu nemohl </w:t>
      </w:r>
      <w:r w:rsidRPr="00B427B8">
        <w:rPr>
          <w:rFonts w:ascii="Times New Roman" w:hAnsi="Times New Roman" w:cs="Times New Roman"/>
          <w:sz w:val="24"/>
          <w:szCs w:val="24"/>
        </w:rPr>
        <w:lastRenderedPageBreak/>
        <w:t>ohrozit. Řada vážných mezer zůstala v tomto systému i poté, kdy jej menšinová sociálně demokratická vláda začala uskutečňovat, a to jak ve financování, tak v kompet</w:t>
      </w:r>
      <w:r w:rsidR="00A72531" w:rsidRPr="00B427B8">
        <w:rPr>
          <w:rFonts w:ascii="Times New Roman" w:hAnsi="Times New Roman" w:cs="Times New Roman"/>
          <w:sz w:val="24"/>
          <w:szCs w:val="24"/>
        </w:rPr>
        <w:t xml:space="preserve">encích. </w:t>
      </w:r>
      <w:r w:rsidRPr="00B427B8">
        <w:rPr>
          <w:rFonts w:ascii="Times New Roman" w:hAnsi="Times New Roman" w:cs="Times New Roman"/>
          <w:sz w:val="24"/>
          <w:szCs w:val="24"/>
        </w:rPr>
        <w:t>S tím souvisela i neexistence promyšlené, rozvinuté regionální politiky. Představy o její racionalizaci na základě tržních vztahů a glorifikace privatizace zasáhly i do majetkových poměrů v obcích, které se neuváženě svých majetků a zařízení zbavovaly nebo jich byly zbaveny spekulativními podnikatelskými akty samospráv.</w:t>
      </w:r>
    </w:p>
    <w:p w:rsidR="00F858A2" w:rsidRPr="00463826" w:rsidRDefault="00F858A2" w:rsidP="00A72531">
      <w:pPr>
        <w:spacing w:after="0" w:line="240" w:lineRule="auto"/>
        <w:ind w:right="1134" w:firstLine="567"/>
        <w:jc w:val="both"/>
        <w:rPr>
          <w:rFonts w:ascii="Times New Roman" w:hAnsi="Times New Roman" w:cs="Times New Roman"/>
          <w:color w:val="7030A0"/>
          <w:sz w:val="24"/>
          <w:szCs w:val="24"/>
        </w:rPr>
      </w:pPr>
      <w:r w:rsidRPr="00B427B8">
        <w:rPr>
          <w:rFonts w:ascii="Times New Roman" w:hAnsi="Times New Roman" w:cs="Times New Roman"/>
          <w:sz w:val="24"/>
          <w:szCs w:val="24"/>
        </w:rPr>
        <w:t>Ve státní správě vznikla, podle Bezpečnostní informační služby (výroční zpráva za rok 2012), síť osobních vazeb a spřízněných firem, která prostřednictvím outsourcingu (externě zadávaných poradních, právních aj. služeb) vysává veřejné rozpočty, a to na všech úrovních správy.</w:t>
      </w:r>
      <w:r w:rsidR="009476F6">
        <w:rPr>
          <w:rStyle w:val="Znakapoznpodarou"/>
          <w:rFonts w:ascii="Times New Roman" w:hAnsi="Times New Roman" w:cs="Times New Roman"/>
          <w:sz w:val="24"/>
          <w:szCs w:val="24"/>
        </w:rPr>
        <w:footnoteReference w:id="1109"/>
      </w:r>
      <w:r w:rsidRPr="00B427B8">
        <w:rPr>
          <w:rFonts w:ascii="Times New Roman" w:hAnsi="Times New Roman" w:cs="Times New Roman"/>
          <w:sz w:val="24"/>
          <w:szCs w:val="24"/>
        </w:rPr>
        <w:t xml:space="preserve"> Odpovědní pracovníci se tak současně zbavují své vlastní odpovědnosti. Podobná situace je i u tzv. PPP projektů, tj. projektů partnerství veřejného a soukromého sektoru.</w:t>
      </w:r>
      <w:r w:rsidR="00A72531" w:rsidRPr="00B427B8">
        <w:rPr>
          <w:rStyle w:val="Znakapoznpodarou"/>
          <w:rFonts w:ascii="Times New Roman" w:hAnsi="Times New Roman" w:cs="Times New Roman"/>
          <w:sz w:val="24"/>
          <w:szCs w:val="24"/>
        </w:rPr>
        <w:footnoteReference w:id="1110"/>
      </w:r>
      <w:r w:rsidR="00A72531" w:rsidRPr="00B427B8">
        <w:rPr>
          <w:rFonts w:ascii="Times New Roman" w:hAnsi="Times New Roman" w:cs="Times New Roman"/>
          <w:sz w:val="24"/>
          <w:szCs w:val="24"/>
        </w:rPr>
        <w:t xml:space="preserve"> </w:t>
      </w:r>
      <w:r w:rsidR="00EC49C1" w:rsidRPr="00463826">
        <w:rPr>
          <w:rFonts w:ascii="Times New Roman" w:hAnsi="Times New Roman" w:cs="Times New Roman"/>
          <w:color w:val="7030A0"/>
          <w:sz w:val="24"/>
          <w:szCs w:val="24"/>
        </w:rPr>
        <w:t>Návrh iniciativy Rekonstrukce státu na oddělení politické a profesionální složky při řízení státu je přijímán se sympatiemi, ale naráží na stále nejasnou vazbu m</w:t>
      </w:r>
      <w:r w:rsidR="00463826">
        <w:rPr>
          <w:rFonts w:ascii="Times New Roman" w:hAnsi="Times New Roman" w:cs="Times New Roman"/>
          <w:color w:val="7030A0"/>
          <w:sz w:val="24"/>
          <w:szCs w:val="24"/>
        </w:rPr>
        <w:t>e</w:t>
      </w:r>
      <w:r w:rsidR="00EC49C1" w:rsidRPr="00463826">
        <w:rPr>
          <w:rFonts w:ascii="Times New Roman" w:hAnsi="Times New Roman" w:cs="Times New Roman"/>
          <w:color w:val="7030A0"/>
          <w:sz w:val="24"/>
          <w:szCs w:val="24"/>
        </w:rPr>
        <w:t xml:space="preserve">zi pravomocemi a odpovědností (V. Žák). </w:t>
      </w:r>
    </w:p>
    <w:p w:rsidR="00463826" w:rsidRDefault="00463826" w:rsidP="00573C39">
      <w:pPr>
        <w:spacing w:line="240" w:lineRule="auto"/>
        <w:ind w:right="1152"/>
        <w:jc w:val="both"/>
        <w:rPr>
          <w:rFonts w:ascii="Times New Roman" w:eastAsia="MS Mincho" w:hAnsi="Times New Roman" w:cs="Times New Roman"/>
          <w:b/>
          <w:bCs/>
          <w:i/>
          <w:iCs/>
          <w:sz w:val="24"/>
          <w:szCs w:val="24"/>
        </w:rPr>
      </w:pPr>
    </w:p>
    <w:p w:rsidR="00D873AB" w:rsidRPr="00B427B8" w:rsidRDefault="00D873AB"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Účelové využívání práva</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 zemi docházelo k politicky účelovému využívání práva a k jeho obcházení. Soudnictví zdaleka nepřekonalo krizi, do níž bylo uvrženo bezpříkladnou kádrovou čistkou i bezhlavým napodobováním cizích vzorů. Těžkou ránu dostalo už účelovým využíváním či vynecháváním práva, „útěkem před právem“ (P. Pithart), „útěkem před právníky“, kteří by jen zdržovali (T. Ježek).</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Přístup, který byl v tak zjevném nepoměru s deklarovanou snahou o „právní stát“, ovlivnil „nezávislost“ soudů, politické zabarvení mnoha soudců a právníků, režimem hmotně zabezpečených (P. Uhl), až po netečnost vůči skutečnosti, že se část finančního systému stala součástí organizovaného zločinu (K. Kříž).</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Vytvořením funkce </w:t>
      </w:r>
      <w:r w:rsidRPr="00B427B8">
        <w:rPr>
          <w:rFonts w:ascii="Times New Roman" w:hAnsi="Times New Roman" w:cs="Times New Roman"/>
          <w:b/>
          <w:i/>
          <w:sz w:val="24"/>
          <w:szCs w:val="24"/>
        </w:rPr>
        <w:t>státního zástupce</w:t>
      </w:r>
      <w:r w:rsidRPr="00B427B8">
        <w:rPr>
          <w:rFonts w:ascii="Times New Roman" w:hAnsi="Times New Roman" w:cs="Times New Roman"/>
          <w:sz w:val="24"/>
          <w:szCs w:val="24"/>
        </w:rPr>
        <w:t xml:space="preserve"> přeměnil stát prokurátora ve státního úředníka. Důsledkem bylo ponížení státního zastupitelství (J. Vyklický).</w:t>
      </w:r>
      <w:r w:rsidRPr="00B427B8">
        <w:rPr>
          <w:rFonts w:ascii="Times New Roman" w:hAnsi="Times New Roman" w:cs="Times New Roman"/>
          <w:sz w:val="24"/>
          <w:szCs w:val="24"/>
          <w:vertAlign w:val="superscript"/>
        </w:rPr>
        <w:footnoteReference w:id="1111"/>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Možnosti státních zástupců byly omezeny i tím, že některé nejvýznamnější aktivity byly vyňaty mimo zákon. Kriminalizováno nebylo např. jednání, ke kterému došlo v souvislosti s nejzávažnějšími privatizačními výstřelky (C. Löffelmann). Ze situace těžil advokátský stav, zatímco veřejnost byla vůči těmto reformám trvale a oprávněně skeptická.</w:t>
      </w:r>
    </w:p>
    <w:p w:rsidR="00D07B30" w:rsidRPr="00B427B8" w:rsidRDefault="001518A3" w:rsidP="00B37BEC">
      <w:pPr>
        <w:spacing w:after="0" w:line="240" w:lineRule="auto"/>
        <w:ind w:right="1134" w:firstLine="567"/>
        <w:jc w:val="both"/>
        <w:rPr>
          <w:rFonts w:ascii="Times New Roman" w:hAnsi="Times New Roman" w:cs="Times New Roman"/>
          <w:sz w:val="20"/>
          <w:szCs w:val="20"/>
        </w:rPr>
      </w:pPr>
      <w:r w:rsidRPr="00B427B8">
        <w:rPr>
          <w:rFonts w:ascii="Times New Roman" w:hAnsi="Times New Roman" w:cs="Times New Roman"/>
          <w:sz w:val="24"/>
          <w:szCs w:val="24"/>
        </w:rPr>
        <w:lastRenderedPageBreak/>
        <w:t xml:space="preserve">Podle předsedy nejvyššího správního soudu, J. Baxy, se v Česku „právo tvoří </w:t>
      </w:r>
      <w:r w:rsidR="00D07B30" w:rsidRPr="00B427B8">
        <w:rPr>
          <w:rFonts w:ascii="Times New Roman" w:hAnsi="Times New Roman" w:cs="Times New Roman"/>
          <w:sz w:val="24"/>
          <w:szCs w:val="24"/>
        </w:rPr>
        <w:t>ukvapeně a nekompetentně, žádná instituce nesled</w:t>
      </w:r>
      <w:r w:rsidRPr="00B427B8">
        <w:rPr>
          <w:rFonts w:ascii="Times New Roman" w:hAnsi="Times New Roman" w:cs="Times New Roman"/>
          <w:sz w:val="24"/>
          <w:szCs w:val="24"/>
        </w:rPr>
        <w:t xml:space="preserve">uje </w:t>
      </w:r>
      <w:r w:rsidR="00D07B30" w:rsidRPr="00B427B8">
        <w:rPr>
          <w:rFonts w:ascii="Times New Roman" w:hAnsi="Times New Roman" w:cs="Times New Roman"/>
          <w:sz w:val="24"/>
          <w:szCs w:val="24"/>
        </w:rPr>
        <w:t>jeho tvorbu jako celek. Ze zákonů se vytrác</w:t>
      </w:r>
      <w:r w:rsidRPr="00B427B8">
        <w:rPr>
          <w:rFonts w:ascii="Times New Roman" w:hAnsi="Times New Roman" w:cs="Times New Roman"/>
          <w:sz w:val="24"/>
          <w:szCs w:val="24"/>
        </w:rPr>
        <w:t xml:space="preserve">í </w:t>
      </w:r>
      <w:r w:rsidR="00D07B30" w:rsidRPr="00B427B8">
        <w:rPr>
          <w:rFonts w:ascii="Times New Roman" w:hAnsi="Times New Roman" w:cs="Times New Roman"/>
          <w:sz w:val="24"/>
          <w:szCs w:val="24"/>
        </w:rPr>
        <w:t xml:space="preserve">zdravý rozum, </w:t>
      </w:r>
      <w:r w:rsidRPr="00B427B8">
        <w:rPr>
          <w:rFonts w:ascii="Times New Roman" w:hAnsi="Times New Roman" w:cs="Times New Roman"/>
          <w:sz w:val="24"/>
          <w:szCs w:val="24"/>
        </w:rPr>
        <w:t xml:space="preserve">jsou </w:t>
      </w:r>
      <w:r w:rsidR="00D07B30" w:rsidRPr="00B427B8">
        <w:rPr>
          <w:rFonts w:ascii="Times New Roman" w:hAnsi="Times New Roman" w:cs="Times New Roman"/>
          <w:sz w:val="24"/>
          <w:szCs w:val="24"/>
        </w:rPr>
        <w:t xml:space="preserve">tvořeny podle principu  vadí-nevadí. Důsledkem je nefunkčnost, nesmyslnost legislativy, kterou nelze reálně vymáhat. Na </w:t>
      </w:r>
      <w:r w:rsidRPr="00B427B8">
        <w:rPr>
          <w:rFonts w:ascii="Times New Roman" w:hAnsi="Times New Roman" w:cs="Times New Roman"/>
          <w:sz w:val="24"/>
          <w:szCs w:val="24"/>
        </w:rPr>
        <w:t xml:space="preserve">takovém </w:t>
      </w:r>
      <w:r w:rsidR="00D07B30" w:rsidRPr="00B427B8">
        <w:rPr>
          <w:rFonts w:ascii="Times New Roman" w:hAnsi="Times New Roman" w:cs="Times New Roman"/>
          <w:sz w:val="24"/>
          <w:szCs w:val="24"/>
        </w:rPr>
        <w:t>základě se pak přijímají neadekvátní řešení, např. ustanovení soukromých soudních exekutorů, jejichž možnosti se „př</w:t>
      </w:r>
      <w:r w:rsidRPr="00B427B8">
        <w:rPr>
          <w:rFonts w:ascii="Times New Roman" w:hAnsi="Times New Roman" w:cs="Times New Roman"/>
          <w:sz w:val="24"/>
          <w:szCs w:val="24"/>
        </w:rPr>
        <w:t>epálily“.</w:t>
      </w:r>
      <w:r w:rsidRPr="00B427B8">
        <w:rPr>
          <w:rStyle w:val="Znakapoznpodarou"/>
          <w:rFonts w:ascii="Times New Roman" w:hAnsi="Times New Roman" w:cs="Times New Roman"/>
          <w:sz w:val="24"/>
          <w:szCs w:val="24"/>
        </w:rPr>
        <w:footnoteReference w:id="1112"/>
      </w:r>
      <w:r w:rsidR="00D07B30" w:rsidRPr="00B427B8">
        <w:rPr>
          <w:rFonts w:ascii="Times New Roman" w:hAnsi="Times New Roman" w:cs="Times New Roman"/>
          <w:sz w:val="24"/>
          <w:szCs w:val="24"/>
        </w:rPr>
        <w:t xml:space="preserve"> </w:t>
      </w:r>
    </w:p>
    <w:p w:rsidR="00C8642D" w:rsidRPr="00B427B8" w:rsidRDefault="00C8642D" w:rsidP="00573C39">
      <w:pPr>
        <w:spacing w:after="0" w:line="240" w:lineRule="auto"/>
        <w:ind w:right="1152"/>
        <w:jc w:val="both"/>
        <w:rPr>
          <w:rFonts w:ascii="Times New Roman" w:eastAsia="Times New Roman" w:hAnsi="Times New Roman" w:cs="Times New Roman"/>
          <w:b/>
          <w:bCs/>
          <w:i/>
          <w:sz w:val="24"/>
          <w:szCs w:val="24"/>
          <w:lang w:eastAsia="cs-CZ"/>
        </w:rPr>
      </w:pPr>
    </w:p>
    <w:p w:rsidR="00485C5C" w:rsidRPr="00B427B8" w:rsidRDefault="00485C5C" w:rsidP="00573C39">
      <w:pPr>
        <w:spacing w:after="0" w:line="240" w:lineRule="auto"/>
        <w:ind w:right="1152"/>
        <w:jc w:val="both"/>
        <w:rPr>
          <w:rFonts w:ascii="Times New Roman" w:eastAsia="Times New Roman" w:hAnsi="Times New Roman" w:cs="Times New Roman"/>
          <w:b/>
          <w:bCs/>
          <w:i/>
          <w:sz w:val="24"/>
          <w:szCs w:val="24"/>
          <w:lang w:eastAsia="cs-CZ"/>
        </w:rPr>
      </w:pPr>
    </w:p>
    <w:p w:rsidR="00D873AB" w:rsidRPr="00B427B8" w:rsidRDefault="00D873A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Znerovnoprávnění občanů</w:t>
      </w:r>
    </w:p>
    <w:p w:rsidR="00D873AB" w:rsidRPr="00B427B8" w:rsidRDefault="00D873AB" w:rsidP="00573C39">
      <w:pPr>
        <w:spacing w:after="0" w:line="240" w:lineRule="auto"/>
        <w:ind w:right="1152"/>
        <w:jc w:val="both"/>
        <w:rPr>
          <w:rFonts w:ascii="Times New Roman" w:eastAsia="Times New Roman" w:hAnsi="Times New Roman" w:cs="Times New Roman"/>
          <w:sz w:val="24"/>
          <w:szCs w:val="24"/>
          <w:lang w:eastAsia="cs-CZ"/>
        </w:rPr>
      </w:pP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Ústava zaručuje všem občanům ochranu jejich práv a svobod, zdraví a majetku. „Reforma“ v duchu kapitalistických principů a jejich neoliberálního pojetí však prosazovala, aby byla předávána odpovědnost za jejich uplatňování ve stále větším rozsahu do rukou každého jednotlivého občana.  Nároky na úroveň a možnosti takové ochrany ze strany státu se zvyšovaly s velikostí majetku a společenského významu osob. Lidé byli rozdělováni na občansky plnoprávné a fakticky diskriminované. Stát nechránil občany, ale stával se sluhou některých politických sil.</w:t>
      </w:r>
      <w:r w:rsidRPr="00B427B8">
        <w:rPr>
          <w:rFonts w:ascii="Times New Roman" w:eastAsia="Times New Roman" w:hAnsi="Times New Roman" w:cs="Times New Roman"/>
          <w:sz w:val="24"/>
          <w:szCs w:val="24"/>
          <w:vertAlign w:val="superscript"/>
          <w:lang w:eastAsia="cs-CZ"/>
        </w:rPr>
        <w:footnoteReference w:id="1113"/>
      </w:r>
      <w:r w:rsidRPr="00B427B8">
        <w:rPr>
          <w:rFonts w:ascii="Times New Roman" w:eastAsia="Times New Roman" w:hAnsi="Times New Roman" w:cs="Times New Roman"/>
          <w:sz w:val="24"/>
          <w:szCs w:val="24"/>
          <w:lang w:eastAsia="cs-CZ"/>
        </w:rPr>
        <w:t xml:space="preserve"> </w:t>
      </w:r>
    </w:p>
    <w:p w:rsidR="00406463" w:rsidRPr="00690A98" w:rsidRDefault="00D873AB" w:rsidP="005511CD">
      <w:pPr>
        <w:spacing w:after="0" w:line="240" w:lineRule="auto"/>
        <w:ind w:right="1134" w:firstLine="567"/>
        <w:jc w:val="both"/>
        <w:rPr>
          <w:rFonts w:ascii="Times New Roman" w:hAnsi="Times New Roman" w:cs="Times New Roman"/>
          <w:color w:val="7030A0"/>
          <w:sz w:val="24"/>
          <w:szCs w:val="24"/>
        </w:rPr>
      </w:pPr>
      <w:r w:rsidRPr="00B427B8">
        <w:rPr>
          <w:rFonts w:ascii="Times New Roman" w:eastAsia="Times New Roman" w:hAnsi="Times New Roman" w:cs="Times New Roman"/>
          <w:sz w:val="24"/>
          <w:szCs w:val="24"/>
          <w:lang w:eastAsia="cs-CZ"/>
        </w:rPr>
        <w:t xml:space="preserve">4. října 1991 přijalo Federální shromáždění ČSFR zákon, kterým se stanovily některé další předpoklady pro výkon některých funkcí ve státních orgánech a organizacích. Obsahoval faktický </w:t>
      </w:r>
      <w:r w:rsidRPr="00B427B8">
        <w:rPr>
          <w:rFonts w:ascii="Times New Roman" w:eastAsia="Times New Roman" w:hAnsi="Times New Roman" w:cs="Times New Roman"/>
          <w:b/>
          <w:i/>
          <w:sz w:val="24"/>
          <w:szCs w:val="24"/>
          <w:lang w:eastAsia="cs-CZ"/>
        </w:rPr>
        <w:t xml:space="preserve">zákaz výkonu povolání, </w:t>
      </w:r>
      <w:r w:rsidRPr="00B427B8">
        <w:rPr>
          <w:rFonts w:ascii="Times New Roman" w:eastAsia="Times New Roman" w:hAnsi="Times New Roman" w:cs="Times New Roman"/>
          <w:sz w:val="24"/>
          <w:szCs w:val="24"/>
          <w:lang w:eastAsia="cs-CZ"/>
        </w:rPr>
        <w:t>který měl postihovat velmi široký okruh občanů, a to po dobu pěti let.</w:t>
      </w:r>
      <w:r w:rsidRPr="00B427B8">
        <w:rPr>
          <w:rFonts w:ascii="Times New Roman" w:eastAsia="Times New Roman" w:hAnsi="Times New Roman" w:cs="Times New Roman"/>
          <w:sz w:val="24"/>
          <w:szCs w:val="24"/>
          <w:vertAlign w:val="superscript"/>
          <w:lang w:eastAsia="cs-CZ"/>
        </w:rPr>
        <w:footnoteReference w:id="1114"/>
      </w:r>
      <w:r w:rsidR="00201E7B" w:rsidRPr="00B427B8">
        <w:rPr>
          <w:rFonts w:ascii="Times New Roman" w:hAnsi="Times New Roman" w:cs="Times New Roman"/>
          <w:sz w:val="24"/>
          <w:szCs w:val="24"/>
        </w:rPr>
        <w:t xml:space="preserve"> </w:t>
      </w:r>
      <w:r w:rsidR="00201E7B" w:rsidRPr="00690A98">
        <w:rPr>
          <w:rFonts w:ascii="Times New Roman" w:hAnsi="Times New Roman" w:cs="Times New Roman"/>
          <w:color w:val="7030A0"/>
          <w:sz w:val="24"/>
          <w:szCs w:val="24"/>
        </w:rPr>
        <w:t>Tzv. „lustrační zákon“</w:t>
      </w:r>
      <w:r w:rsidR="00200DD8" w:rsidRPr="00690A98">
        <w:rPr>
          <w:rFonts w:ascii="Times New Roman" w:hAnsi="Times New Roman" w:cs="Times New Roman"/>
          <w:color w:val="7030A0"/>
          <w:sz w:val="24"/>
          <w:szCs w:val="24"/>
        </w:rPr>
        <w:t xml:space="preserve">, </w:t>
      </w:r>
      <w:r w:rsidR="00201E7B" w:rsidRPr="00690A98">
        <w:rPr>
          <w:rFonts w:ascii="Times New Roman" w:hAnsi="Times New Roman" w:cs="Times New Roman"/>
          <w:color w:val="7030A0"/>
          <w:sz w:val="24"/>
          <w:szCs w:val="24"/>
        </w:rPr>
        <w:t xml:space="preserve">se stal nástrojem zápasu o mocenské pozice mezi převážně liberálním disentem, proklamujícím obhajobu lidských práv a nastupující pragmatickou pravicí, která pochopila, že se disent nebude zdráhat „spáchat politickou sebevraždu“ kolektivním potrestáním jedné společenské skupiny, zaměstnanců státu a funkcionářů politické strany. </w:t>
      </w:r>
    </w:p>
    <w:p w:rsidR="00575ED0" w:rsidRPr="00690A98" w:rsidRDefault="00575ED0" w:rsidP="00575ED0">
      <w:pPr>
        <w:spacing w:after="0" w:line="240" w:lineRule="auto"/>
        <w:ind w:right="1134" w:firstLine="567"/>
        <w:jc w:val="both"/>
        <w:rPr>
          <w:rFonts w:ascii="Times New Roman" w:hAnsi="Times New Roman" w:cs="Times New Roman"/>
          <w:color w:val="7030A0"/>
          <w:sz w:val="20"/>
          <w:szCs w:val="20"/>
        </w:rPr>
      </w:pPr>
      <w:r w:rsidRPr="00690A98">
        <w:rPr>
          <w:rFonts w:ascii="Times New Roman" w:hAnsi="Times New Roman" w:cs="Times New Roman"/>
          <w:color w:val="7030A0"/>
          <w:sz w:val="24"/>
          <w:szCs w:val="24"/>
        </w:rPr>
        <w:t>Zdeněk Jičínský má ve své kritice politické kultury na mysli skutečný průběh boje o povahu pojetí „politické očisty veřejného života“, která byla svou protiústavností a koncepcí politické viny v tzv. „postkomunistických zemích“ zcela ojedinělou. Lustrační zákon (včetně démonizování StB) byl prohlašován za garanci demokratického charakteru státu, i když byl a zůstáv</w:t>
      </w:r>
      <w:r w:rsidR="0048026C" w:rsidRPr="00690A98">
        <w:rPr>
          <w:rFonts w:ascii="Times New Roman" w:hAnsi="Times New Roman" w:cs="Times New Roman"/>
          <w:color w:val="7030A0"/>
          <w:sz w:val="24"/>
          <w:szCs w:val="24"/>
        </w:rPr>
        <w:t>á</w:t>
      </w:r>
      <w:r w:rsidRPr="00690A98">
        <w:rPr>
          <w:rFonts w:ascii="Times New Roman" w:hAnsi="Times New Roman" w:cs="Times New Roman"/>
          <w:color w:val="7030A0"/>
          <w:sz w:val="24"/>
          <w:szCs w:val="24"/>
        </w:rPr>
        <w:t xml:space="preserve"> v rozporu se základním ústavním principem občanské rovnosti. </w:t>
      </w:r>
      <w:r w:rsidR="0048026C" w:rsidRPr="00690A98">
        <w:rPr>
          <w:rFonts w:ascii="Times New Roman" w:hAnsi="Times New Roman" w:cs="Times New Roman"/>
          <w:color w:val="7030A0"/>
          <w:sz w:val="24"/>
          <w:szCs w:val="24"/>
        </w:rPr>
        <w:t xml:space="preserve">Jeho přijetí bylo </w:t>
      </w:r>
      <w:r w:rsidR="0048026C" w:rsidRPr="00690A98">
        <w:rPr>
          <w:rFonts w:ascii="Times New Roman" w:eastAsia="Times New Roman" w:hAnsi="Times New Roman" w:cs="Times New Roman"/>
          <w:color w:val="7030A0"/>
          <w:sz w:val="24"/>
          <w:szCs w:val="24"/>
          <w:lang w:eastAsia="cs-CZ"/>
        </w:rPr>
        <w:t>závažným diskriminujícím aktem porušujícím závazky plynoucí pro ČSFR ze znění čl. 26 Mezinárodního paktu o občanských a politických právech, schváleného Federálním shromážděním a uveřejněného jako vyhláška č. 120/1976 Sb.</w:t>
      </w:r>
      <w:r w:rsidR="0048026C" w:rsidRPr="00690A98">
        <w:rPr>
          <w:rFonts w:ascii="Times New Roman" w:eastAsia="Times New Roman" w:hAnsi="Times New Roman" w:cs="Times New Roman"/>
          <w:color w:val="7030A0"/>
          <w:sz w:val="20"/>
          <w:szCs w:val="20"/>
          <w:vertAlign w:val="superscript"/>
          <w:lang w:eastAsia="cs-CZ"/>
        </w:rPr>
        <w:footnoteReference w:id="1115"/>
      </w:r>
      <w:r w:rsidR="0048026C" w:rsidRPr="00690A98">
        <w:rPr>
          <w:rFonts w:ascii="Times New Roman" w:hAnsi="Times New Roman" w:cs="Times New Roman"/>
          <w:color w:val="7030A0"/>
          <w:sz w:val="24"/>
          <w:szCs w:val="24"/>
        </w:rPr>
        <w:t xml:space="preserve"> P</w:t>
      </w:r>
      <w:r w:rsidRPr="00690A98">
        <w:rPr>
          <w:rFonts w:ascii="Times New Roman" w:hAnsi="Times New Roman" w:cs="Times New Roman"/>
          <w:color w:val="7030A0"/>
          <w:sz w:val="24"/>
          <w:szCs w:val="24"/>
        </w:rPr>
        <w:t xml:space="preserve">roto byl také předmětem kritiky Rady Evropy i Mezinárodní organizace práce. </w:t>
      </w:r>
    </w:p>
    <w:p w:rsidR="005511CD" w:rsidRPr="00690A98" w:rsidRDefault="00690A98" w:rsidP="0048026C">
      <w:pPr>
        <w:spacing w:after="0" w:line="240" w:lineRule="auto"/>
        <w:ind w:right="1134" w:firstLine="567"/>
        <w:jc w:val="both"/>
        <w:rPr>
          <w:rFonts w:ascii="Times New Roman" w:hAnsi="Times New Roman" w:cs="Times New Roman"/>
          <w:color w:val="7030A0"/>
          <w:sz w:val="24"/>
          <w:szCs w:val="24"/>
        </w:rPr>
      </w:pPr>
      <w:r w:rsidRPr="00690A98">
        <w:rPr>
          <w:rFonts w:ascii="Times New Roman" w:hAnsi="Times New Roman" w:cs="Times New Roman"/>
          <w:color w:val="7030A0"/>
          <w:sz w:val="24"/>
          <w:szCs w:val="24"/>
        </w:rPr>
        <w:lastRenderedPageBreak/>
        <w:t>Je dodnes bráněn odkazy na ústavní princip „demokratické sebeobrany“ (J. Přibáň), přestože stále zatemňuje ústavní hodnoty, jak je zná Ústava i Listina základních práv a svobod a přestože je dnes</w:t>
      </w:r>
      <w:r w:rsidR="00575ED0" w:rsidRPr="00690A98">
        <w:rPr>
          <w:rFonts w:ascii="Times New Roman" w:hAnsi="Times New Roman" w:cs="Times New Roman"/>
          <w:color w:val="7030A0"/>
          <w:sz w:val="24"/>
          <w:szCs w:val="24"/>
        </w:rPr>
        <w:t>, kdy jsou reálná rizika zcela jiná,</w:t>
      </w:r>
      <w:r w:rsidR="00406463" w:rsidRPr="00690A98">
        <w:rPr>
          <w:rFonts w:ascii="Times New Roman" w:hAnsi="Times New Roman" w:cs="Times New Roman"/>
          <w:color w:val="7030A0"/>
          <w:sz w:val="24"/>
          <w:szCs w:val="24"/>
        </w:rPr>
        <w:t xml:space="preserve"> podle různých mínění „dávno vyčpělý“</w:t>
      </w:r>
      <w:r w:rsidR="0048026C" w:rsidRPr="00690A98">
        <w:rPr>
          <w:rFonts w:ascii="Times New Roman" w:hAnsi="Times New Roman" w:cs="Times New Roman"/>
          <w:color w:val="7030A0"/>
          <w:sz w:val="24"/>
          <w:szCs w:val="24"/>
        </w:rPr>
        <w:t>.</w:t>
      </w:r>
      <w:r w:rsidR="00406463" w:rsidRPr="00690A98">
        <w:rPr>
          <w:rFonts w:ascii="Times New Roman" w:hAnsi="Times New Roman" w:cs="Times New Roman"/>
          <w:color w:val="7030A0"/>
          <w:sz w:val="24"/>
          <w:szCs w:val="24"/>
        </w:rPr>
        <w:t xml:space="preserve"> </w:t>
      </w:r>
    </w:p>
    <w:p w:rsidR="00F858A2" w:rsidRPr="00B427B8" w:rsidRDefault="005511CD" w:rsidP="00F858A2">
      <w:pPr>
        <w:spacing w:after="0" w:line="240" w:lineRule="auto"/>
        <w:ind w:right="1152" w:firstLine="567"/>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4"/>
          <w:szCs w:val="24"/>
          <w:lang w:eastAsia="cs-CZ"/>
        </w:rPr>
        <w:t>Významným důsledkem přijetí tohoto zákona bylo, že se z</w:t>
      </w:r>
      <w:r w:rsidR="00201E7B" w:rsidRPr="00B427B8">
        <w:rPr>
          <w:rFonts w:ascii="Times New Roman" w:hAnsi="Times New Roman" w:cs="Times New Roman"/>
          <w:sz w:val="24"/>
          <w:szCs w:val="24"/>
        </w:rPr>
        <w:t xml:space="preserve">nemožnilo „normální fungování“ </w:t>
      </w:r>
      <w:r w:rsidRPr="00B427B8">
        <w:rPr>
          <w:rFonts w:ascii="Times New Roman" w:hAnsi="Times New Roman" w:cs="Times New Roman"/>
          <w:sz w:val="24"/>
          <w:szCs w:val="24"/>
        </w:rPr>
        <w:t xml:space="preserve">politického systému </w:t>
      </w:r>
      <w:r w:rsidR="00690A98">
        <w:rPr>
          <w:rFonts w:ascii="Times New Roman" w:hAnsi="Times New Roman" w:cs="Times New Roman"/>
          <w:sz w:val="24"/>
          <w:szCs w:val="24"/>
        </w:rPr>
        <w:t>(střídáním pravice a levice) a</w:t>
      </w:r>
      <w:r w:rsidR="00201E7B" w:rsidRPr="00B427B8">
        <w:rPr>
          <w:rFonts w:ascii="Times New Roman" w:hAnsi="Times New Roman" w:cs="Times New Roman"/>
          <w:sz w:val="24"/>
          <w:szCs w:val="24"/>
        </w:rPr>
        <w:t xml:space="preserve"> vznikly slabé, heterogenní vlády.</w:t>
      </w:r>
      <w:r w:rsidR="00F858A2" w:rsidRPr="00B427B8">
        <w:rPr>
          <w:rStyle w:val="Znakapoznpodarou"/>
          <w:rFonts w:ascii="Times New Roman" w:hAnsi="Times New Roman" w:cs="Times New Roman"/>
          <w:sz w:val="24"/>
          <w:szCs w:val="24"/>
        </w:rPr>
        <w:t xml:space="preserve"> </w:t>
      </w:r>
      <w:r w:rsidR="00F858A2" w:rsidRPr="00B427B8">
        <w:rPr>
          <w:rStyle w:val="Znakapoznpodarou"/>
          <w:rFonts w:ascii="Times New Roman" w:hAnsi="Times New Roman" w:cs="Times New Roman"/>
          <w:sz w:val="24"/>
          <w:szCs w:val="24"/>
        </w:rPr>
        <w:footnoteReference w:id="1116"/>
      </w:r>
      <w:r w:rsidR="00F858A2" w:rsidRPr="00B427B8">
        <w:rPr>
          <w:rFonts w:ascii="Times New Roman" w:hAnsi="Times New Roman" w:cs="Times New Roman"/>
          <w:sz w:val="24"/>
          <w:szCs w:val="24"/>
        </w:rPr>
        <w:t xml:space="preserve">  </w:t>
      </w: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Bezpečnost státu a bezpečnost občanů</w:t>
      </w:r>
    </w:p>
    <w:p w:rsidR="00D873AB" w:rsidRPr="00B427B8" w:rsidRDefault="00D873A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V kapitalistických poměrech </w:t>
      </w:r>
      <w:r w:rsidR="002314A5" w:rsidRPr="00B427B8">
        <w:rPr>
          <w:rFonts w:ascii="Times New Roman" w:eastAsia="MS Mincho" w:hAnsi="Times New Roman" w:cs="Times New Roman"/>
          <w:sz w:val="24"/>
          <w:szCs w:val="24"/>
        </w:rPr>
        <w:t xml:space="preserve">není </w:t>
      </w:r>
      <w:r w:rsidRPr="00B427B8">
        <w:rPr>
          <w:rFonts w:ascii="Times New Roman" w:eastAsia="MS Mincho" w:hAnsi="Times New Roman" w:cs="Times New Roman"/>
          <w:sz w:val="24"/>
          <w:szCs w:val="24"/>
        </w:rPr>
        <w:t xml:space="preserve">rozsah i určitý růst kriminality většinou </w:t>
      </w:r>
      <w:r w:rsidR="002314A5" w:rsidRPr="00B427B8">
        <w:rPr>
          <w:rFonts w:ascii="Times New Roman" w:eastAsia="MS Mincho" w:hAnsi="Times New Roman" w:cs="Times New Roman"/>
          <w:sz w:val="24"/>
          <w:szCs w:val="24"/>
        </w:rPr>
        <w:t>ničím ne</w:t>
      </w:r>
      <w:r w:rsidRPr="00B427B8">
        <w:rPr>
          <w:rFonts w:ascii="Times New Roman" w:eastAsia="MS Mincho" w:hAnsi="Times New Roman" w:cs="Times New Roman"/>
          <w:sz w:val="24"/>
          <w:szCs w:val="24"/>
        </w:rPr>
        <w:t>obvyklý</w:t>
      </w:r>
      <w:r w:rsidR="002314A5" w:rsidRPr="00B427B8">
        <w:rPr>
          <w:rFonts w:ascii="Times New Roman" w:eastAsia="MS Mincho" w:hAnsi="Times New Roman" w:cs="Times New Roman"/>
          <w:sz w:val="24"/>
          <w:szCs w:val="24"/>
        </w:rPr>
        <w:t>m</w:t>
      </w:r>
      <w:r w:rsidRPr="00B427B8">
        <w:rPr>
          <w:rFonts w:ascii="Times New Roman" w:eastAsia="MS Mincho" w:hAnsi="Times New Roman" w:cs="Times New Roman"/>
          <w:sz w:val="24"/>
          <w:szCs w:val="24"/>
        </w:rPr>
        <w:t xml:space="preserve">. Řízeným chaosem při restauraci těchto poměrů v Česku je možné jej vysvětlit jen zčásti, jak se také dělo (tezí o „dani za demokracii“). Během 90. let došlo k jejímu nevídanému nárůstu. Mezi rokem 1989 a 1990, za jediný rok vzrostla </w:t>
      </w:r>
      <w:r w:rsidRPr="00B427B8">
        <w:rPr>
          <w:rFonts w:ascii="Times New Roman" w:hAnsi="Times New Roman" w:cs="Times New Roman"/>
          <w:sz w:val="24"/>
          <w:szCs w:val="24"/>
        </w:rPr>
        <w:t xml:space="preserve">jen v České republice o plných 80 %. Podle M. Potůčka stoupl její rozsah </w:t>
      </w:r>
      <w:r w:rsidRPr="00B427B8">
        <w:rPr>
          <w:rFonts w:ascii="Times New Roman" w:eastAsia="MS Mincho" w:hAnsi="Times New Roman" w:cs="Times New Roman"/>
          <w:sz w:val="24"/>
          <w:szCs w:val="24"/>
        </w:rPr>
        <w:t>od roku 1989 čtyřikrát. Obětí různých forem kriminality tak už byli dva lidé ze tří.</w:t>
      </w:r>
      <w:r w:rsidRPr="00B427B8">
        <w:rPr>
          <w:rFonts w:ascii="Times New Roman" w:eastAsia="MS Mincho" w:hAnsi="Times New Roman" w:cs="Times New Roman"/>
          <w:sz w:val="24"/>
          <w:szCs w:val="24"/>
          <w:vertAlign w:val="superscript"/>
        </w:rPr>
        <w:footnoteReference w:id="1117"/>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Vzestup nastal především u závažných trestných činů proti životu a zdraví a u sofistikovaných činů proti svobodě a majetku.</w:t>
      </w:r>
      <w:r w:rsidRPr="00B427B8">
        <w:rPr>
          <w:rFonts w:ascii="Times New Roman" w:hAnsi="Times New Roman" w:cs="Times New Roman"/>
          <w:sz w:val="24"/>
          <w:szCs w:val="24"/>
          <w:vertAlign w:val="superscript"/>
        </w:rPr>
        <w:footnoteReference w:id="1118"/>
      </w:r>
      <w:r w:rsidRPr="00B427B8">
        <w:rPr>
          <w:rFonts w:ascii="Times New Roman" w:hAnsi="Times New Roman" w:cs="Times New Roman"/>
          <w:sz w:val="24"/>
          <w:szCs w:val="24"/>
        </w:rPr>
        <w:t xml:space="preserve"> Narostla jejich brutalita, </w:t>
      </w:r>
      <w:r w:rsidRPr="00B427B8">
        <w:rPr>
          <w:rFonts w:ascii="Times New Roman" w:eastAsia="MS Mincho" w:hAnsi="Times New Roman" w:cs="Times New Roman"/>
          <w:sz w:val="24"/>
          <w:szCs w:val="24"/>
        </w:rPr>
        <w:t>zvětšil se podíl mladistvých delikventů. Na jejich nebývalou početnost měl nepochybně rozhodující vliv uskutečněný majetkový převrat (včetně toho, že část majetku byla bezesporu získána nepoctivě), ale bezprostředně i novoroční amnestie Václava Havla v roce 1990.</w:t>
      </w:r>
      <w:r w:rsidRPr="00B427B8">
        <w:rPr>
          <w:rFonts w:ascii="Times New Roman" w:eastAsia="MS Mincho" w:hAnsi="Times New Roman" w:cs="Times New Roman"/>
          <w:sz w:val="24"/>
          <w:szCs w:val="24"/>
          <w:vertAlign w:val="superscript"/>
        </w:rPr>
        <w:footnoteReference w:id="1119"/>
      </w:r>
      <w:r w:rsidRPr="00B427B8">
        <w:rPr>
          <w:rFonts w:ascii="Times New Roman" w:eastAsia="MS Mincho" w:hAnsi="Times New Roman" w:cs="Times New Roman"/>
          <w:sz w:val="24"/>
          <w:szCs w:val="24"/>
        </w:rPr>
        <w:t xml:space="preserve"> </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Přes to všechno zůstávalo Československo a Česko stále jen na průměru „vzorových“ zemí, kterým se chtělo přiblížit.</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Počet pracovníků represe, pro jejichž materiální zajištění byly poskytnuty značné prostředky, se velmi rozrostl. Řadoví občané měli přesto stálé obavy o svou bezpečnost. Jejich důvěra v instituce bezpečnosti stále klesala.</w:t>
      </w:r>
      <w:r w:rsidRPr="00B427B8">
        <w:rPr>
          <w:rFonts w:ascii="Times New Roman" w:hAnsi="Times New Roman" w:cs="Times New Roman"/>
          <w:sz w:val="24"/>
          <w:szCs w:val="24"/>
        </w:rPr>
        <w:t xml:space="preserve"> Z</w:t>
      </w:r>
      <w:r w:rsidRPr="00B427B8">
        <w:rPr>
          <w:rFonts w:ascii="Times New Roman" w:eastAsia="MS Mincho" w:hAnsi="Times New Roman" w:cs="Times New Roman"/>
          <w:sz w:val="24"/>
          <w:szCs w:val="24"/>
        </w:rPr>
        <w:t xml:space="preserve">nepokojeni byli nejen rozsahem zločinnosti, ale také slabostí i shovívavostí, kterou vůči ní státní orgány (od určité úrovně rozsahu a dosahu páchání trestných činů) dávaly najevo. </w:t>
      </w:r>
      <w:r w:rsidRPr="00B427B8">
        <w:rPr>
          <w:rFonts w:ascii="Times New Roman" w:hAnsi="Times New Roman" w:cs="Times New Roman"/>
          <w:sz w:val="24"/>
          <w:szCs w:val="24"/>
        </w:rPr>
        <w:t>Prokazovat obvinění, že vnitro, policie a Bezpečnostní informační služba (BIS) jednaly v politickém zájmu nikoli republiky, ale zájmových skupin, je pochopitelně obtížné. Bylo vyvozováno nepřímo, ze stále zřejmějšího přímého prorůstání světa zločinu, policie a politických struktur.</w:t>
      </w:r>
    </w:p>
    <w:p w:rsidR="00D873AB" w:rsidRPr="00B427B8" w:rsidRDefault="00D873AB" w:rsidP="00D435A1">
      <w:pPr>
        <w:spacing w:line="240" w:lineRule="auto"/>
        <w:ind w:right="1152" w:firstLine="540"/>
        <w:jc w:val="both"/>
        <w:rPr>
          <w:rFonts w:ascii="Times New Roman" w:hAnsi="Times New Roman" w:cs="Times New Roman"/>
          <w:sz w:val="24"/>
          <w:szCs w:val="24"/>
        </w:rPr>
      </w:pPr>
      <w:r w:rsidRPr="00B427B8">
        <w:rPr>
          <w:rFonts w:ascii="Times New Roman" w:eastAsia="MS Mincho" w:hAnsi="Times New Roman" w:cs="Times New Roman"/>
          <w:sz w:val="24"/>
          <w:szCs w:val="24"/>
        </w:rPr>
        <w:t>Stále častěji se objevovaly varující skutečnosti o prostoupení světa politiky, státního aparátu a politických struktur vládních i opozičních stran i činitelů odborů s institucionalizovanými skupinami organizovaného zločinu, o jejich vzájemné vědomé spolupráci.</w:t>
      </w:r>
      <w:r w:rsidRPr="00B427B8">
        <w:rPr>
          <w:rFonts w:ascii="Times New Roman" w:eastAsia="MS Mincho" w:hAnsi="Times New Roman" w:cs="Times New Roman"/>
          <w:sz w:val="24"/>
          <w:szCs w:val="24"/>
          <w:vertAlign w:val="superscript"/>
        </w:rPr>
        <w:footnoteReference w:id="1120"/>
      </w:r>
    </w:p>
    <w:p w:rsidR="002D1A04" w:rsidRDefault="002D1A04" w:rsidP="002D1A04">
      <w:pPr>
        <w:spacing w:after="0" w:line="240" w:lineRule="auto"/>
        <w:ind w:right="1134" w:firstLine="567"/>
        <w:jc w:val="both"/>
        <w:rPr>
          <w:rFonts w:ascii="Times New Roman" w:hAnsi="Times New Roman" w:cs="Times New Roman"/>
          <w:sz w:val="20"/>
          <w:szCs w:val="20"/>
        </w:rPr>
      </w:pPr>
      <w:r w:rsidRPr="002D1A04">
        <w:rPr>
          <w:rFonts w:ascii="Times New Roman" w:hAnsi="Times New Roman" w:cs="Times New Roman"/>
          <w:color w:val="7030A0"/>
          <w:sz w:val="24"/>
          <w:szCs w:val="24"/>
        </w:rPr>
        <w:lastRenderedPageBreak/>
        <w:t xml:space="preserve">Značný rozsah je </w:t>
      </w:r>
      <w:r w:rsidRPr="002D1A04">
        <w:rPr>
          <w:rFonts w:ascii="Times New Roman" w:hAnsi="Times New Roman" w:cs="Times New Roman"/>
          <w:b/>
          <w:i/>
          <w:color w:val="7030A0"/>
          <w:sz w:val="24"/>
          <w:szCs w:val="24"/>
        </w:rPr>
        <w:t>hospodářské kriminality</w:t>
      </w:r>
      <w:r w:rsidRPr="002D1A04">
        <w:rPr>
          <w:rFonts w:ascii="Times New Roman" w:hAnsi="Times New Roman" w:cs="Times New Roman"/>
          <w:color w:val="7030A0"/>
          <w:sz w:val="24"/>
          <w:szCs w:val="24"/>
        </w:rPr>
        <w:t>. Její obětí se v roce 2012 a 2013 stalo v Česku 48 % firem.</w:t>
      </w:r>
      <w:r w:rsidRPr="002D1A04">
        <w:rPr>
          <w:rStyle w:val="Znakapoznpodarou"/>
          <w:rFonts w:ascii="Times New Roman" w:hAnsi="Times New Roman" w:cs="Times New Roman"/>
          <w:color w:val="7030A0"/>
          <w:sz w:val="24"/>
          <w:szCs w:val="24"/>
        </w:rPr>
        <w:footnoteReference w:id="1121"/>
      </w:r>
      <w:r>
        <w:rPr>
          <w:rFonts w:ascii="Times New Roman" w:hAnsi="Times New Roman" w:cs="Times New Roman"/>
          <w:sz w:val="24"/>
          <w:szCs w:val="24"/>
        </w:rPr>
        <w:t xml:space="preserve"> </w:t>
      </w:r>
    </w:p>
    <w:p w:rsidR="002D1A04" w:rsidRPr="002D1A04" w:rsidRDefault="002D1A04" w:rsidP="002D1A04">
      <w:pPr>
        <w:spacing w:after="0" w:line="240" w:lineRule="auto"/>
        <w:ind w:right="1134" w:firstLine="567"/>
        <w:jc w:val="both"/>
        <w:rPr>
          <w:rFonts w:ascii="Times New Roman" w:hAnsi="Times New Roman" w:cs="Times New Roman"/>
          <w:color w:val="7030A0"/>
          <w:sz w:val="24"/>
          <w:szCs w:val="24"/>
        </w:rPr>
      </w:pPr>
      <w:r w:rsidRPr="002D1A04">
        <w:rPr>
          <w:rFonts w:ascii="Times New Roman" w:hAnsi="Times New Roman" w:cs="Times New Roman"/>
          <w:color w:val="7030A0"/>
          <w:sz w:val="24"/>
          <w:szCs w:val="24"/>
        </w:rPr>
        <w:t xml:space="preserve">Škody způsobené </w:t>
      </w:r>
      <w:r w:rsidRPr="002D1A04">
        <w:rPr>
          <w:rFonts w:ascii="Times New Roman" w:hAnsi="Times New Roman" w:cs="Times New Roman"/>
          <w:b/>
          <w:i/>
          <w:color w:val="7030A0"/>
          <w:sz w:val="24"/>
          <w:szCs w:val="24"/>
        </w:rPr>
        <w:t>závažnou hospodářskou trestnou činností,</w:t>
      </w:r>
      <w:r w:rsidRPr="002D1A04">
        <w:rPr>
          <w:rFonts w:ascii="Times New Roman" w:hAnsi="Times New Roman" w:cs="Times New Roman"/>
          <w:color w:val="7030A0"/>
          <w:sz w:val="24"/>
          <w:szCs w:val="24"/>
        </w:rPr>
        <w:t xml:space="preserve"> jako jsou daňové úniky, podvody, korupce či zneužívání evropských fondů i státních dotací, postupně narůstají. Každý z 10.5 milionu obyvatel Česka tak teoreticky přišel např. v průměru za rok 2013 o 2 763 korun.</w:t>
      </w:r>
    </w:p>
    <w:p w:rsidR="002D1A04" w:rsidRPr="002D1A04" w:rsidRDefault="002D1A04" w:rsidP="002D1A04">
      <w:pPr>
        <w:spacing w:after="0" w:line="240" w:lineRule="auto"/>
        <w:ind w:right="1134" w:firstLine="567"/>
        <w:jc w:val="both"/>
        <w:rPr>
          <w:rFonts w:ascii="Times New Roman" w:hAnsi="Times New Roman" w:cs="Times New Roman"/>
          <w:color w:val="7030A0"/>
          <w:sz w:val="24"/>
          <w:szCs w:val="24"/>
        </w:rPr>
      </w:pPr>
    </w:p>
    <w:p w:rsidR="002D1A04" w:rsidRPr="002D1A04" w:rsidRDefault="002D1A04" w:rsidP="002D1A04">
      <w:pPr>
        <w:spacing w:after="0" w:line="240" w:lineRule="auto"/>
        <w:ind w:right="1134" w:firstLine="567"/>
        <w:jc w:val="both"/>
        <w:rPr>
          <w:rFonts w:ascii="Times New Roman" w:hAnsi="Times New Roman" w:cs="Times New Roman"/>
          <w:color w:val="7030A0"/>
          <w:sz w:val="24"/>
          <w:szCs w:val="24"/>
        </w:rPr>
      </w:pPr>
    </w:p>
    <w:p w:rsidR="002D1A04" w:rsidRPr="002D1A04" w:rsidRDefault="002D1A04" w:rsidP="002D1A04">
      <w:pPr>
        <w:pBdr>
          <w:top w:val="single" w:sz="4" w:space="1" w:color="auto"/>
          <w:left w:val="single" w:sz="4" w:space="4" w:color="auto"/>
          <w:bottom w:val="single" w:sz="4" w:space="1" w:color="auto"/>
          <w:right w:val="single" w:sz="4" w:space="4" w:color="auto"/>
        </w:pBdr>
        <w:spacing w:after="0" w:line="240" w:lineRule="auto"/>
        <w:ind w:right="1134" w:firstLine="567"/>
        <w:jc w:val="both"/>
        <w:rPr>
          <w:rFonts w:ascii="Times New Roman" w:hAnsi="Times New Roman" w:cs="Times New Roman"/>
          <w:b/>
          <w:color w:val="7030A0"/>
          <w:sz w:val="24"/>
          <w:szCs w:val="24"/>
        </w:rPr>
      </w:pPr>
      <w:r w:rsidRPr="002D1A04">
        <w:rPr>
          <w:rFonts w:ascii="Times New Roman" w:hAnsi="Times New Roman" w:cs="Times New Roman"/>
          <w:b/>
          <w:color w:val="7030A0"/>
          <w:sz w:val="24"/>
          <w:szCs w:val="24"/>
        </w:rPr>
        <w:t>Škoda způsobená trestnou činností</w:t>
      </w:r>
    </w:p>
    <w:p w:rsidR="002D1A04" w:rsidRPr="002D1A04" w:rsidRDefault="002D1A04" w:rsidP="002D1A0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2D1A04">
        <w:rPr>
          <w:rFonts w:ascii="Times New Roman" w:hAnsi="Times New Roman" w:cs="Times New Roman"/>
          <w:color w:val="7030A0"/>
          <w:sz w:val="24"/>
          <w:szCs w:val="24"/>
        </w:rPr>
        <w:t>Rok</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počet trestných činů</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škoda</w:t>
      </w:r>
    </w:p>
    <w:p w:rsidR="002D1A04" w:rsidRPr="002D1A04" w:rsidRDefault="002D1A04" w:rsidP="002D1A0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2D1A04">
        <w:rPr>
          <w:rFonts w:ascii="Times New Roman" w:hAnsi="Times New Roman" w:cs="Times New Roman"/>
          <w:color w:val="7030A0"/>
          <w:sz w:val="24"/>
          <w:szCs w:val="24"/>
        </w:rPr>
        <w:t>2010</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313 387</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24,10 mld. Kč</w:t>
      </w:r>
    </w:p>
    <w:p w:rsidR="002D1A04" w:rsidRPr="002D1A04" w:rsidRDefault="002D1A04" w:rsidP="002D1A0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2D1A04">
        <w:rPr>
          <w:rFonts w:ascii="Times New Roman" w:hAnsi="Times New Roman" w:cs="Times New Roman"/>
          <w:color w:val="7030A0"/>
          <w:sz w:val="24"/>
          <w:szCs w:val="24"/>
        </w:rPr>
        <w:t>2011</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317 177</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23,95 mld. Kč</w:t>
      </w:r>
    </w:p>
    <w:p w:rsidR="002D1A04" w:rsidRPr="002D1A04" w:rsidRDefault="002D1A04" w:rsidP="002D1A0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2D1A04">
        <w:rPr>
          <w:rFonts w:ascii="Times New Roman" w:hAnsi="Times New Roman" w:cs="Times New Roman"/>
          <w:color w:val="7030A0"/>
          <w:sz w:val="24"/>
          <w:szCs w:val="24"/>
        </w:rPr>
        <w:t>2012</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304 528</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34,21 mld. Kč</w:t>
      </w:r>
    </w:p>
    <w:p w:rsidR="002D1A04" w:rsidRPr="002D1A04" w:rsidRDefault="002D1A04" w:rsidP="002D1A0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2D1A04">
        <w:rPr>
          <w:rFonts w:ascii="Times New Roman" w:hAnsi="Times New Roman" w:cs="Times New Roman"/>
          <w:color w:val="7030A0"/>
          <w:sz w:val="24"/>
          <w:szCs w:val="24"/>
        </w:rPr>
        <w:t>2013</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325 366</w:t>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r>
      <w:r w:rsidRPr="002D1A04">
        <w:rPr>
          <w:rFonts w:ascii="Times New Roman" w:hAnsi="Times New Roman" w:cs="Times New Roman"/>
          <w:color w:val="7030A0"/>
          <w:sz w:val="24"/>
          <w:szCs w:val="24"/>
        </w:rPr>
        <w:tab/>
        <w:t>29,05 mld. Kč</w:t>
      </w:r>
    </w:p>
    <w:p w:rsidR="002D1A04" w:rsidRPr="002D1A04" w:rsidRDefault="002D1A04" w:rsidP="002D1A0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sidRPr="002D1A04">
        <w:rPr>
          <w:rFonts w:ascii="Times New Roman" w:hAnsi="Times New Roman" w:cs="Times New Roman"/>
          <w:color w:val="7030A0"/>
          <w:sz w:val="24"/>
          <w:szCs w:val="24"/>
        </w:rPr>
        <w:t xml:space="preserve"> </w:t>
      </w:r>
    </w:p>
    <w:p w:rsidR="002D1A04" w:rsidRPr="002D1A04" w:rsidRDefault="002D1A04" w:rsidP="002D1A04">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sidRPr="002D1A04">
        <w:rPr>
          <w:rFonts w:ascii="Times New Roman" w:hAnsi="Times New Roman" w:cs="Times New Roman"/>
          <w:color w:val="7030A0"/>
          <w:sz w:val="20"/>
          <w:szCs w:val="20"/>
        </w:rPr>
        <w:t>Zdroj: Policie ČR, Právo, 27. ledna 2014.</w:t>
      </w:r>
    </w:p>
    <w:p w:rsidR="002D1A04" w:rsidRDefault="002D1A04" w:rsidP="00A816DA">
      <w:pPr>
        <w:spacing w:after="0" w:line="240" w:lineRule="auto"/>
        <w:ind w:right="1152" w:firstLine="567"/>
        <w:jc w:val="both"/>
        <w:rPr>
          <w:rFonts w:ascii="Times New Roman" w:hAnsi="Times New Roman" w:cs="Times New Roman"/>
          <w:sz w:val="24"/>
          <w:szCs w:val="24"/>
        </w:rPr>
      </w:pPr>
    </w:p>
    <w:p w:rsidR="00D873AB" w:rsidRPr="00B427B8" w:rsidRDefault="00D873AB" w:rsidP="00A816DA">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Počátek </w:t>
      </w:r>
      <w:r w:rsidR="00D435A1" w:rsidRPr="00B427B8">
        <w:rPr>
          <w:rFonts w:ascii="Times New Roman" w:hAnsi="Times New Roman" w:cs="Times New Roman"/>
          <w:sz w:val="24"/>
          <w:szCs w:val="24"/>
        </w:rPr>
        <w:t xml:space="preserve">značného </w:t>
      </w:r>
      <w:r w:rsidR="00D435A1" w:rsidRPr="00B427B8">
        <w:rPr>
          <w:rFonts w:ascii="Times New Roman" w:hAnsi="Times New Roman" w:cs="Times New Roman"/>
          <w:b/>
          <w:i/>
          <w:sz w:val="24"/>
          <w:szCs w:val="24"/>
        </w:rPr>
        <w:t xml:space="preserve">rozbujení korupce </w:t>
      </w:r>
      <w:r w:rsidR="00D435A1" w:rsidRPr="00B427B8">
        <w:rPr>
          <w:rFonts w:ascii="Times New Roman" w:hAnsi="Times New Roman" w:cs="Times New Roman"/>
          <w:sz w:val="24"/>
          <w:szCs w:val="24"/>
        </w:rPr>
        <w:t xml:space="preserve">v Česku </w:t>
      </w:r>
      <w:r w:rsidRPr="00B427B8">
        <w:rPr>
          <w:rFonts w:ascii="Times New Roman" w:hAnsi="Times New Roman" w:cs="Times New Roman"/>
          <w:sz w:val="24"/>
          <w:szCs w:val="24"/>
        </w:rPr>
        <w:t xml:space="preserve">byl dán </w:t>
      </w:r>
      <w:r w:rsidR="00D435A1" w:rsidRPr="00B427B8">
        <w:rPr>
          <w:rFonts w:ascii="Times New Roman" w:hAnsi="Times New Roman" w:cs="Times New Roman"/>
          <w:sz w:val="24"/>
          <w:szCs w:val="24"/>
        </w:rPr>
        <w:t>už tehdy, kdy byla</w:t>
      </w:r>
      <w:r w:rsidRPr="00B427B8">
        <w:rPr>
          <w:rFonts w:ascii="Times New Roman" w:hAnsi="Times New Roman" w:cs="Times New Roman"/>
          <w:sz w:val="24"/>
          <w:szCs w:val="24"/>
        </w:rPr>
        <w:t xml:space="preserve"> regulace a kontrola privatizace záměrně ztlumena a postavena mimo ústavní procedury. Šlo o předem, v zájmu moci záměrně nastartovaný, „špinavý proces“ (J. Grégr).</w:t>
      </w:r>
    </w:p>
    <w:p w:rsidR="00F34B86" w:rsidRDefault="00F34B86" w:rsidP="0006507A">
      <w:pPr>
        <w:spacing w:after="0" w:line="240" w:lineRule="auto"/>
        <w:ind w:right="1134" w:firstLine="567"/>
        <w:jc w:val="both"/>
        <w:rPr>
          <w:rFonts w:ascii="Times New Roman" w:hAnsi="Times New Roman" w:cs="Times New Roman"/>
          <w:sz w:val="24"/>
          <w:szCs w:val="24"/>
        </w:rPr>
      </w:pPr>
    </w:p>
    <w:p w:rsidR="00F34B86" w:rsidRPr="00B427B8" w:rsidRDefault="00F34B86" w:rsidP="00F34B8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Korupce má, jako v obyčejném kapitalismu běžný jev, řadu forem: korupce </w:t>
      </w:r>
      <w:r w:rsidRPr="00B427B8">
        <w:rPr>
          <w:rFonts w:ascii="Times New Roman" w:hAnsi="Times New Roman" w:cs="Times New Roman"/>
          <w:i/>
          <w:sz w:val="24"/>
          <w:szCs w:val="24"/>
        </w:rPr>
        <w:t>ad hoc</w:t>
      </w:r>
      <w:r w:rsidRPr="00B427B8">
        <w:rPr>
          <w:rFonts w:ascii="Times New Roman" w:hAnsi="Times New Roman" w:cs="Times New Roman"/>
          <w:sz w:val="24"/>
          <w:szCs w:val="24"/>
        </w:rPr>
        <w:t xml:space="preserve"> (zpravidla drobnější), systémové (dlouhodobé) a institucionalizované, zabudované přímo v legislativě, v tvorbě zákonů „šitých na míru.“. K nátlaku nejvlivnějších skupin na zvýhodněnou změnu pravidel je využíváno i „neutrálních“ doporučení např. OECD, MMF či SB, která jsou navíc podpořena domácí konformní akademickou sférou.</w:t>
      </w:r>
      <w:r w:rsidRPr="00B427B8">
        <w:rPr>
          <w:rStyle w:val="Znakapoznpodarou"/>
          <w:rFonts w:ascii="Times New Roman" w:hAnsi="Times New Roman" w:cs="Times New Roman"/>
          <w:sz w:val="24"/>
          <w:szCs w:val="24"/>
        </w:rPr>
        <w:footnoteReference w:id="1122"/>
      </w:r>
      <w:r w:rsidRPr="00B427B8">
        <w:rPr>
          <w:rFonts w:ascii="Times New Roman" w:hAnsi="Times New Roman" w:cs="Times New Roman"/>
          <w:sz w:val="24"/>
          <w:szCs w:val="24"/>
        </w:rPr>
        <w:t xml:space="preserve"> </w:t>
      </w:r>
    </w:p>
    <w:p w:rsidR="00F34B86" w:rsidRPr="00F34B86" w:rsidRDefault="00F34B86" w:rsidP="00F34B86">
      <w:pPr>
        <w:spacing w:after="0" w:line="240" w:lineRule="auto"/>
        <w:ind w:right="1134" w:firstLine="567"/>
        <w:jc w:val="both"/>
        <w:rPr>
          <w:rFonts w:ascii="Times New Roman" w:hAnsi="Times New Roman" w:cs="Times New Roman"/>
          <w:color w:val="7030A0"/>
          <w:sz w:val="24"/>
          <w:szCs w:val="24"/>
        </w:rPr>
      </w:pPr>
      <w:r w:rsidRPr="00F34B86">
        <w:rPr>
          <w:rFonts w:ascii="Times New Roman" w:hAnsi="Times New Roman" w:cs="Times New Roman"/>
          <w:color w:val="7030A0"/>
          <w:sz w:val="24"/>
          <w:szCs w:val="24"/>
        </w:rPr>
        <w:t>První protikorupční strategie byla přijata koncem roku 1999 a první postihy začaly v následujících letech.</w:t>
      </w:r>
    </w:p>
    <w:p w:rsidR="00F34B86" w:rsidRPr="00F34B86" w:rsidRDefault="00F34B86" w:rsidP="00F34B86">
      <w:pPr>
        <w:spacing w:after="0" w:line="240" w:lineRule="auto"/>
        <w:rPr>
          <w:rFonts w:ascii="Times New Roman" w:hAnsi="Times New Roman" w:cs="Times New Roman"/>
          <w:color w:val="7030A0"/>
          <w:sz w:val="24"/>
          <w:szCs w:val="24"/>
        </w:rPr>
      </w:pP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b/>
          <w:color w:val="7030A0"/>
          <w:sz w:val="24"/>
          <w:szCs w:val="24"/>
        </w:rPr>
      </w:pPr>
      <w:r w:rsidRPr="00F34B86">
        <w:rPr>
          <w:rFonts w:ascii="Times New Roman" w:hAnsi="Times New Roman" w:cs="Times New Roman"/>
          <w:b/>
          <w:color w:val="7030A0"/>
          <w:sz w:val="24"/>
          <w:szCs w:val="24"/>
        </w:rPr>
        <w:t>Statistika trestných činů přijímání úplatků</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b/>
          <w:color w:val="7030A0"/>
          <w:sz w:val="24"/>
          <w:szCs w:val="24"/>
        </w:rPr>
        <w:tab/>
      </w:r>
      <w:r w:rsidRPr="00F34B86">
        <w:rPr>
          <w:rFonts w:ascii="Times New Roman" w:hAnsi="Times New Roman" w:cs="Times New Roman"/>
          <w:b/>
          <w:color w:val="7030A0"/>
          <w:sz w:val="24"/>
          <w:szCs w:val="24"/>
        </w:rPr>
        <w:tab/>
      </w:r>
      <w:r w:rsidRPr="00F34B86">
        <w:rPr>
          <w:rFonts w:ascii="Times New Roman" w:hAnsi="Times New Roman" w:cs="Times New Roman"/>
          <w:color w:val="7030A0"/>
          <w:sz w:val="24"/>
          <w:szCs w:val="24"/>
        </w:rPr>
        <w:t>Počet trestných činů</w:t>
      </w:r>
      <w:r w:rsidRPr="00F34B86">
        <w:rPr>
          <w:rFonts w:ascii="Times New Roman" w:hAnsi="Times New Roman" w:cs="Times New Roman"/>
          <w:color w:val="7030A0"/>
          <w:sz w:val="24"/>
          <w:szCs w:val="24"/>
        </w:rPr>
        <w:tab/>
        <w:t>počet stíhaných</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2000</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174</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108</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2001</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203</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163</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2002</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171</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124</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2003</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155</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104</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2004</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287</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210</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2005</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138</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115</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2006</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138</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114</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2007</w:t>
      </w:r>
      <w:r w:rsidRPr="00F34B86">
        <w:rPr>
          <w:rFonts w:ascii="Times New Roman" w:hAnsi="Times New Roman" w:cs="Times New Roman"/>
          <w:color w:val="7030A0"/>
          <w:sz w:val="24"/>
          <w:szCs w:val="24"/>
          <w:vertAlign w:val="superscript"/>
        </w:rPr>
        <w:t>1</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103</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80</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2008</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150</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85</w:t>
      </w:r>
      <w:r w:rsidRPr="00F34B86">
        <w:rPr>
          <w:rFonts w:ascii="Times New Roman" w:hAnsi="Times New Roman" w:cs="Times New Roman"/>
          <w:color w:val="7030A0"/>
          <w:sz w:val="24"/>
          <w:szCs w:val="24"/>
        </w:rPr>
        <w:tab/>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2009</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121</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65</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2010</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181</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114</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2011</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267</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195</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lastRenderedPageBreak/>
        <w:t>2012</w:t>
      </w:r>
      <w:r w:rsidRPr="00F34B86">
        <w:rPr>
          <w:rFonts w:ascii="Times New Roman" w:hAnsi="Times New Roman" w:cs="Times New Roman"/>
          <w:color w:val="7030A0"/>
          <w:sz w:val="24"/>
          <w:szCs w:val="24"/>
          <w:vertAlign w:val="superscript"/>
        </w:rPr>
        <w:t>2</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292</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208</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r w:rsidRPr="00F34B86">
        <w:rPr>
          <w:rFonts w:ascii="Times New Roman" w:hAnsi="Times New Roman" w:cs="Times New Roman"/>
          <w:color w:val="7030A0"/>
          <w:sz w:val="24"/>
          <w:szCs w:val="24"/>
        </w:rPr>
        <w:t>2013</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282</w:t>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r>
      <w:r w:rsidRPr="00F34B86">
        <w:rPr>
          <w:rFonts w:ascii="Times New Roman" w:hAnsi="Times New Roman" w:cs="Times New Roman"/>
          <w:color w:val="7030A0"/>
          <w:sz w:val="24"/>
          <w:szCs w:val="24"/>
        </w:rPr>
        <w:tab/>
        <w:t>159</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4"/>
          <w:szCs w:val="24"/>
        </w:rPr>
      </w:pP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0"/>
          <w:szCs w:val="20"/>
        </w:rPr>
      </w:pPr>
      <w:r w:rsidRPr="00F34B86">
        <w:rPr>
          <w:rFonts w:ascii="Times New Roman" w:hAnsi="Times New Roman" w:cs="Times New Roman"/>
          <w:color w:val="7030A0"/>
          <w:sz w:val="20"/>
          <w:szCs w:val="20"/>
          <w:vertAlign w:val="superscript"/>
        </w:rPr>
        <w:t xml:space="preserve">1 </w:t>
      </w:r>
      <w:r w:rsidRPr="00F34B86">
        <w:rPr>
          <w:rFonts w:ascii="Times New Roman" w:hAnsi="Times New Roman" w:cs="Times New Roman"/>
          <w:color w:val="7030A0"/>
          <w:sz w:val="20"/>
          <w:szCs w:val="20"/>
        </w:rPr>
        <w:t xml:space="preserve">vláda Topolánkova, </w:t>
      </w:r>
      <w:r w:rsidRPr="00F34B86">
        <w:rPr>
          <w:rFonts w:ascii="Times New Roman" w:hAnsi="Times New Roman" w:cs="Times New Roman"/>
          <w:color w:val="7030A0"/>
          <w:sz w:val="20"/>
          <w:szCs w:val="20"/>
          <w:vertAlign w:val="superscript"/>
        </w:rPr>
        <w:t>2</w:t>
      </w:r>
      <w:r w:rsidRPr="00F34B86">
        <w:rPr>
          <w:rFonts w:ascii="Times New Roman" w:hAnsi="Times New Roman" w:cs="Times New Roman"/>
          <w:color w:val="7030A0"/>
          <w:sz w:val="20"/>
          <w:szCs w:val="20"/>
        </w:rPr>
        <w:t xml:space="preserve"> vláda Nečasova</w:t>
      </w:r>
    </w:p>
    <w:p w:rsidR="00F34B86" w:rsidRPr="00F34B86" w:rsidRDefault="00F34B86" w:rsidP="00F34B86">
      <w:pPr>
        <w:pBdr>
          <w:top w:val="single" w:sz="4" w:space="1" w:color="auto"/>
          <w:left w:val="single" w:sz="4" w:space="4" w:color="auto"/>
          <w:bottom w:val="single" w:sz="4" w:space="1" w:color="auto"/>
          <w:right w:val="single" w:sz="4" w:space="4" w:color="auto"/>
        </w:pBdr>
        <w:spacing w:after="0" w:line="240" w:lineRule="auto"/>
        <w:ind w:right="1134"/>
        <w:rPr>
          <w:rFonts w:ascii="Times New Roman" w:hAnsi="Times New Roman" w:cs="Times New Roman"/>
          <w:color w:val="7030A0"/>
          <w:sz w:val="20"/>
          <w:szCs w:val="20"/>
        </w:rPr>
      </w:pPr>
      <w:r w:rsidRPr="00F34B86">
        <w:rPr>
          <w:rFonts w:ascii="Times New Roman" w:hAnsi="Times New Roman" w:cs="Times New Roman"/>
          <w:color w:val="7030A0"/>
          <w:sz w:val="20"/>
          <w:szCs w:val="20"/>
        </w:rPr>
        <w:t>Zdroj: policejní statistiky, Právo, 28. února 2014.</w:t>
      </w:r>
    </w:p>
    <w:p w:rsidR="00F34B86" w:rsidRPr="00F34B86" w:rsidRDefault="00F34B86" w:rsidP="00F34B86">
      <w:pPr>
        <w:spacing w:after="0" w:line="240" w:lineRule="auto"/>
        <w:rPr>
          <w:rFonts w:ascii="Times New Roman" w:hAnsi="Times New Roman" w:cs="Times New Roman"/>
          <w:color w:val="7030A0"/>
          <w:sz w:val="24"/>
          <w:szCs w:val="24"/>
        </w:rPr>
      </w:pPr>
    </w:p>
    <w:p w:rsidR="00C14EB4" w:rsidRPr="00C14EB4" w:rsidRDefault="00F34B86" w:rsidP="00F34B86">
      <w:pPr>
        <w:spacing w:after="0" w:line="240" w:lineRule="auto"/>
        <w:ind w:right="1134" w:firstLine="567"/>
        <w:jc w:val="both"/>
        <w:rPr>
          <w:rFonts w:ascii="Times New Roman" w:hAnsi="Times New Roman" w:cs="Times New Roman"/>
          <w:color w:val="7030A0"/>
          <w:sz w:val="24"/>
          <w:szCs w:val="24"/>
        </w:rPr>
      </w:pPr>
      <w:r w:rsidRPr="00C14EB4">
        <w:rPr>
          <w:rFonts w:ascii="Times New Roman" w:hAnsi="Times New Roman" w:cs="Times New Roman"/>
          <w:color w:val="7030A0"/>
          <w:sz w:val="24"/>
          <w:szCs w:val="24"/>
        </w:rPr>
        <w:t>Policii se přitom daří odhalovat jen výraznou menšinu korupčních trestných činů, skutečný počet je několikanásobný (programový ředitel Transparency International, Radim Bureš).</w:t>
      </w:r>
      <w:r w:rsidRPr="00C14EB4">
        <w:rPr>
          <w:rStyle w:val="Znakapoznpodarou"/>
          <w:rFonts w:ascii="Times New Roman" w:hAnsi="Times New Roman" w:cs="Times New Roman"/>
          <w:color w:val="7030A0"/>
          <w:sz w:val="24"/>
          <w:szCs w:val="24"/>
        </w:rPr>
        <w:footnoteReference w:id="1123"/>
      </w:r>
      <w:r w:rsidRPr="00C14EB4">
        <w:rPr>
          <w:rFonts w:ascii="Times New Roman" w:hAnsi="Times New Roman" w:cs="Times New Roman"/>
          <w:color w:val="7030A0"/>
          <w:sz w:val="24"/>
          <w:szCs w:val="24"/>
        </w:rPr>
        <w:t xml:space="preserve"> </w:t>
      </w:r>
    </w:p>
    <w:p w:rsidR="00577108" w:rsidRDefault="00577108" w:rsidP="00577108">
      <w:pPr>
        <w:spacing w:after="0" w:line="240" w:lineRule="auto"/>
        <w:ind w:right="1134" w:firstLine="567"/>
        <w:jc w:val="both"/>
        <w:rPr>
          <w:rFonts w:ascii="Times New Roman" w:hAnsi="Times New Roman" w:cs="Times New Roman"/>
          <w:sz w:val="24"/>
          <w:szCs w:val="24"/>
        </w:rPr>
      </w:pPr>
    </w:p>
    <w:p w:rsidR="00577108" w:rsidRPr="00577108" w:rsidRDefault="00577108" w:rsidP="00577108">
      <w:pPr>
        <w:spacing w:after="0" w:line="240" w:lineRule="auto"/>
        <w:ind w:right="1134" w:firstLine="567"/>
        <w:jc w:val="both"/>
        <w:rPr>
          <w:rFonts w:ascii="Times New Roman" w:hAnsi="Times New Roman" w:cs="Times New Roman"/>
          <w:color w:val="7030A0"/>
          <w:sz w:val="24"/>
          <w:szCs w:val="24"/>
        </w:rPr>
      </w:pPr>
      <w:r w:rsidRPr="00577108">
        <w:rPr>
          <w:rFonts w:ascii="Times New Roman" w:hAnsi="Times New Roman" w:cs="Times New Roman"/>
          <w:color w:val="7030A0"/>
          <w:sz w:val="24"/>
          <w:szCs w:val="24"/>
        </w:rPr>
        <w:t xml:space="preserve">V mezinárodním srovnání (s EU) se především zjišťuje, že neexistují bezkorupční zóny. V zemích Unie působí odhadem tři tisíce skupin organizovaného zločinu, dopouštějících se korupce v oblasti DPH a úplatků kolem veřejných zakázek. Prostřednictvím korupce přichází EU o 120 miliard eur ročně. </w:t>
      </w:r>
    </w:p>
    <w:p w:rsidR="00577108" w:rsidRDefault="00577108" w:rsidP="00C65E4F">
      <w:pPr>
        <w:spacing w:after="0" w:line="240" w:lineRule="auto"/>
        <w:ind w:right="1134" w:firstLine="567"/>
        <w:jc w:val="both"/>
        <w:rPr>
          <w:rFonts w:ascii="Times New Roman" w:hAnsi="Times New Roman" w:cs="Times New Roman"/>
          <w:sz w:val="24"/>
          <w:szCs w:val="24"/>
        </w:rPr>
      </w:pPr>
      <w:r>
        <w:rPr>
          <w:rFonts w:ascii="Times New Roman" w:hAnsi="Times New Roman" w:cs="Times New Roman"/>
          <w:sz w:val="24"/>
          <w:szCs w:val="24"/>
        </w:rPr>
        <w:t>Česko je na dvojnásobku evropského průměru. Spolu s Chorvatskem, Litvou, Bulharskem, Rumunskem a Řeckem patří k zemím s nejvyšší mírou korupce.</w:t>
      </w:r>
    </w:p>
    <w:p w:rsidR="003A31B5" w:rsidRDefault="00C65E4F" w:rsidP="003A31B5">
      <w:pPr>
        <w:spacing w:line="240" w:lineRule="auto"/>
        <w:ind w:right="1134" w:firstLine="567"/>
        <w:jc w:val="both"/>
        <w:rPr>
          <w:rFonts w:ascii="Times New Roman" w:hAnsi="Times New Roman" w:cs="Times New Roman"/>
          <w:sz w:val="24"/>
          <w:szCs w:val="24"/>
        </w:rPr>
      </w:pPr>
      <w:r>
        <w:rPr>
          <w:rFonts w:ascii="Times New Roman" w:hAnsi="Times New Roman" w:cs="Times New Roman"/>
          <w:sz w:val="24"/>
          <w:szCs w:val="24"/>
        </w:rPr>
        <w:t>V</w:t>
      </w:r>
      <w:r w:rsidRPr="00B427B8">
        <w:rPr>
          <w:rFonts w:ascii="Times New Roman" w:hAnsi="Times New Roman" w:cs="Times New Roman"/>
          <w:sz w:val="24"/>
          <w:szCs w:val="24"/>
        </w:rPr>
        <w:t xml:space="preserve"> indexu korupce, který od roku 1995 sestavuje Transparency International (TI), </w:t>
      </w:r>
      <w:r>
        <w:rPr>
          <w:rFonts w:ascii="Times New Roman" w:hAnsi="Times New Roman" w:cs="Times New Roman"/>
          <w:sz w:val="24"/>
          <w:szCs w:val="24"/>
        </w:rPr>
        <w:t xml:space="preserve">se </w:t>
      </w:r>
      <w:r w:rsidRPr="00B427B8">
        <w:rPr>
          <w:rFonts w:ascii="Times New Roman" w:hAnsi="Times New Roman" w:cs="Times New Roman"/>
          <w:sz w:val="24"/>
          <w:szCs w:val="24"/>
        </w:rPr>
        <w:t xml:space="preserve">poprvé </w:t>
      </w:r>
      <w:r>
        <w:rPr>
          <w:rFonts w:ascii="Times New Roman" w:hAnsi="Times New Roman" w:cs="Times New Roman"/>
          <w:sz w:val="24"/>
          <w:szCs w:val="24"/>
        </w:rPr>
        <w:t xml:space="preserve">objevilo </w:t>
      </w:r>
      <w:r w:rsidRPr="00B427B8">
        <w:rPr>
          <w:rFonts w:ascii="Times New Roman" w:hAnsi="Times New Roman" w:cs="Times New Roman"/>
          <w:sz w:val="24"/>
          <w:szCs w:val="24"/>
        </w:rPr>
        <w:t>v roce 1996, kdy skončil</w:t>
      </w:r>
      <w:r>
        <w:rPr>
          <w:rFonts w:ascii="Times New Roman" w:hAnsi="Times New Roman" w:cs="Times New Roman"/>
          <w:sz w:val="24"/>
          <w:szCs w:val="24"/>
        </w:rPr>
        <w:t>o</w:t>
      </w:r>
      <w:r w:rsidRPr="00B427B8">
        <w:rPr>
          <w:rFonts w:ascii="Times New Roman" w:hAnsi="Times New Roman" w:cs="Times New Roman"/>
          <w:sz w:val="24"/>
          <w:szCs w:val="24"/>
        </w:rPr>
        <w:t xml:space="preserve"> na 25. místě z 54. zemí. Od té doby v zemi rostla korupce i její vnímání a ČR se propadla na 52. až 56. místo ze 102 zemí.</w:t>
      </w:r>
      <w:r w:rsidR="00577108">
        <w:rPr>
          <w:rStyle w:val="Znakapoznpodarou"/>
          <w:rFonts w:ascii="Times New Roman" w:hAnsi="Times New Roman" w:cs="Times New Roman"/>
          <w:sz w:val="24"/>
          <w:szCs w:val="24"/>
        </w:rPr>
        <w:footnoteReference w:id="1124"/>
      </w:r>
      <w:r w:rsidRPr="00B427B8">
        <w:rPr>
          <w:rFonts w:ascii="Times New Roman" w:hAnsi="Times New Roman" w:cs="Times New Roman"/>
          <w:sz w:val="24"/>
          <w:szCs w:val="24"/>
        </w:rPr>
        <w:t xml:space="preserve"> V roce 2013 se ocitla na 57. místě, spolu s Bahrajnem, Chorvatskem a Namibií. Nad ní jsou v celkovém žebříčku mezi jinými Lesotho, Gruzie, Rwanda či Portoriko.</w:t>
      </w:r>
      <w:r w:rsidRPr="00B427B8">
        <w:rPr>
          <w:rStyle w:val="Znakapoznpodarou"/>
          <w:rFonts w:ascii="Times New Roman" w:hAnsi="Times New Roman" w:cs="Times New Roman"/>
          <w:sz w:val="24"/>
          <w:szCs w:val="24"/>
        </w:rPr>
        <w:footnoteReference w:id="1125"/>
      </w:r>
      <w:r w:rsidR="003A31B5" w:rsidRPr="003A31B5">
        <w:rPr>
          <w:rFonts w:ascii="Times New Roman" w:hAnsi="Times New Roman" w:cs="Times New Roman"/>
          <w:sz w:val="24"/>
          <w:szCs w:val="24"/>
        </w:rPr>
        <w:t xml:space="preserve"> </w:t>
      </w:r>
      <w:r w:rsidR="003A31B5">
        <w:rPr>
          <w:rFonts w:ascii="Times New Roman" w:hAnsi="Times New Roman" w:cs="Times New Roman"/>
          <w:sz w:val="24"/>
          <w:szCs w:val="24"/>
        </w:rPr>
        <w:t>Je v pětici států EU, kde o velké rozšířenosti korupce mluví 95 procent respondentů. Osobní zkušenost s ní mělo za rok 2013 osm procent Čechů, v ostatních uvedených zemích šest až 29 procent obyvatel. Korupci pokládá za významnou překážku podnikání 71 procent českých firem, nejvíce v celé Unii. Zemí s nejnižší mírou korupce je Švédsko.</w:t>
      </w:r>
      <w:r w:rsidR="002D1A04">
        <w:rPr>
          <w:rStyle w:val="Znakapoznpodarou"/>
          <w:rFonts w:ascii="Times New Roman" w:hAnsi="Times New Roman" w:cs="Times New Roman"/>
          <w:sz w:val="24"/>
          <w:szCs w:val="24"/>
        </w:rPr>
        <w:footnoteReference w:id="1126"/>
      </w:r>
      <w:r w:rsidR="00F201CC">
        <w:rPr>
          <w:rFonts w:ascii="Times New Roman" w:hAnsi="Times New Roman" w:cs="Times New Roman"/>
          <w:sz w:val="24"/>
          <w:szCs w:val="24"/>
        </w:rPr>
        <w:t xml:space="preserve"> </w:t>
      </w:r>
    </w:p>
    <w:p w:rsidR="002314A5" w:rsidRPr="00B427B8" w:rsidRDefault="0006507A" w:rsidP="00C14EB4">
      <w:pPr>
        <w:spacing w:before="240" w:line="240" w:lineRule="auto"/>
        <w:ind w:right="1134" w:firstLine="567"/>
        <w:jc w:val="both"/>
        <w:rPr>
          <w:rFonts w:ascii="Times New Roman" w:hAnsi="Times New Roman" w:cs="Times New Roman"/>
          <w:sz w:val="20"/>
          <w:szCs w:val="20"/>
        </w:rPr>
      </w:pPr>
      <w:r w:rsidRPr="00B427B8">
        <w:rPr>
          <w:rFonts w:ascii="Times New Roman" w:hAnsi="Times New Roman" w:cs="Times New Roman"/>
          <w:sz w:val="24"/>
          <w:szCs w:val="24"/>
        </w:rPr>
        <w:t>Korupce sama j</w:t>
      </w:r>
      <w:r w:rsidR="002314A5" w:rsidRPr="00B427B8">
        <w:rPr>
          <w:rFonts w:ascii="Times New Roman" w:hAnsi="Times New Roman" w:cs="Times New Roman"/>
          <w:sz w:val="24"/>
          <w:szCs w:val="24"/>
        </w:rPr>
        <w:t>e však jen odvozeným problémem. Tím hlavním je, podle V. Bělohradského, „mizení hranice mezi legálním a nelegálním, mezi špinavými a čistými prostředky“.</w:t>
      </w:r>
      <w:r w:rsidR="00703C38" w:rsidRPr="00B427B8">
        <w:rPr>
          <w:rStyle w:val="Znakapoznpodarou"/>
          <w:rFonts w:ascii="Times New Roman" w:hAnsi="Times New Roman" w:cs="Times New Roman"/>
          <w:sz w:val="24"/>
          <w:szCs w:val="24"/>
        </w:rPr>
        <w:footnoteReference w:id="1127"/>
      </w:r>
      <w:r w:rsidR="002314A5" w:rsidRPr="00B427B8">
        <w:rPr>
          <w:rFonts w:ascii="Times New Roman" w:hAnsi="Times New Roman" w:cs="Times New Roman"/>
          <w:sz w:val="24"/>
          <w:szCs w:val="24"/>
        </w:rPr>
        <w:t xml:space="preserve"> A v situaci, kdy je moc volená zdvojována</w:t>
      </w:r>
      <w:r w:rsidR="00A816DA" w:rsidRPr="00B427B8">
        <w:rPr>
          <w:rFonts w:ascii="Times New Roman" w:hAnsi="Times New Roman" w:cs="Times New Roman"/>
          <w:sz w:val="24"/>
          <w:szCs w:val="24"/>
        </w:rPr>
        <w:t xml:space="preserve"> mocí nevolených (držiteli veřejné funkce či úřadu a různých lobbistů), </w:t>
      </w:r>
      <w:r w:rsidR="00314FF7" w:rsidRPr="00314FF7">
        <w:rPr>
          <w:rFonts w:ascii="Times New Roman" w:hAnsi="Times New Roman" w:cs="Times New Roman"/>
          <w:color w:val="7030A0"/>
          <w:sz w:val="24"/>
          <w:szCs w:val="24"/>
        </w:rPr>
        <w:t>„</w:t>
      </w:r>
      <w:r w:rsidR="002314A5" w:rsidRPr="00314FF7">
        <w:rPr>
          <w:rFonts w:ascii="Times New Roman" w:hAnsi="Times New Roman" w:cs="Times New Roman"/>
          <w:color w:val="7030A0"/>
          <w:sz w:val="24"/>
          <w:szCs w:val="24"/>
        </w:rPr>
        <w:t>je jen otázko</w:t>
      </w:r>
      <w:r w:rsidR="002314A5" w:rsidRPr="00B427B8">
        <w:rPr>
          <w:rFonts w:ascii="Times New Roman" w:hAnsi="Times New Roman" w:cs="Times New Roman"/>
          <w:sz w:val="24"/>
          <w:szCs w:val="24"/>
        </w:rPr>
        <w:t xml:space="preserve">u </w:t>
      </w:r>
      <w:r w:rsidR="002314A5" w:rsidRPr="00B427B8">
        <w:rPr>
          <w:rFonts w:ascii="Times New Roman" w:hAnsi="Times New Roman" w:cs="Times New Roman"/>
          <w:sz w:val="24"/>
          <w:szCs w:val="24"/>
        </w:rPr>
        <w:lastRenderedPageBreak/>
        <w:t>času, kdy se síly, které používají korupci k rozšířené reprodukci své moci, pokusí své postavení legalizovat.“</w:t>
      </w:r>
      <w:r w:rsidR="00703C38" w:rsidRPr="00B427B8">
        <w:rPr>
          <w:rStyle w:val="Znakapoznpodarou"/>
          <w:rFonts w:ascii="Times New Roman" w:hAnsi="Times New Roman" w:cs="Times New Roman"/>
          <w:sz w:val="24"/>
          <w:szCs w:val="24"/>
        </w:rPr>
        <w:footnoteReference w:id="1128"/>
      </w:r>
    </w:p>
    <w:p w:rsidR="00F201CC" w:rsidRDefault="00F201CC" w:rsidP="007F55F9">
      <w:pPr>
        <w:spacing w:line="240" w:lineRule="auto"/>
        <w:ind w:right="1134" w:firstLine="567"/>
        <w:jc w:val="both"/>
        <w:rPr>
          <w:rFonts w:ascii="Times New Roman" w:hAnsi="Times New Roman" w:cs="Times New Roman"/>
          <w:sz w:val="24"/>
          <w:szCs w:val="24"/>
        </w:rPr>
      </w:pPr>
      <w:r>
        <w:rPr>
          <w:rFonts w:ascii="Times New Roman" w:hAnsi="Times New Roman" w:cs="Times New Roman"/>
          <w:color w:val="7030A0"/>
          <w:sz w:val="24"/>
          <w:szCs w:val="24"/>
        </w:rPr>
        <w:t xml:space="preserve">Stále znepokojivější je </w:t>
      </w:r>
      <w:r w:rsidRPr="007F55F9">
        <w:rPr>
          <w:rFonts w:ascii="Times New Roman" w:hAnsi="Times New Roman" w:cs="Times New Roman"/>
          <w:b/>
          <w:i/>
          <w:color w:val="7030A0"/>
          <w:sz w:val="24"/>
          <w:szCs w:val="24"/>
        </w:rPr>
        <w:t>počítačová kriminalita</w:t>
      </w:r>
      <w:r>
        <w:rPr>
          <w:rFonts w:ascii="Times New Roman" w:hAnsi="Times New Roman" w:cs="Times New Roman"/>
          <w:color w:val="7030A0"/>
          <w:sz w:val="24"/>
          <w:szCs w:val="24"/>
        </w:rPr>
        <w:t xml:space="preserve">, která postoupila </w:t>
      </w:r>
      <w:r>
        <w:rPr>
          <w:rFonts w:ascii="Times New Roman" w:hAnsi="Times New Roman" w:cs="Times New Roman"/>
          <w:sz w:val="24"/>
          <w:szCs w:val="24"/>
        </w:rPr>
        <w:t>ze 4. místa na příčce v roce 2012, na druhé místo na konci roku 2013.</w:t>
      </w:r>
    </w:p>
    <w:p w:rsidR="007F55F9" w:rsidRDefault="007F55F9" w:rsidP="007F55F9">
      <w:pPr>
        <w:spacing w:after="0" w:line="240" w:lineRule="auto"/>
        <w:ind w:right="1134" w:firstLine="567"/>
        <w:jc w:val="both"/>
        <w:rPr>
          <w:rFonts w:ascii="Times New Roman" w:hAnsi="Times New Roman" w:cs="Times New Roman"/>
          <w:sz w:val="20"/>
          <w:szCs w:val="20"/>
        </w:rPr>
      </w:pPr>
      <w:r>
        <w:rPr>
          <w:rFonts w:ascii="Times New Roman" w:hAnsi="Times New Roman" w:cs="Times New Roman"/>
          <w:color w:val="7030A0"/>
          <w:sz w:val="24"/>
          <w:szCs w:val="24"/>
        </w:rPr>
        <w:t xml:space="preserve">Již připomenuté formy vydírání ze zdánlivě výhodných půjček vedou ke zločinům </w:t>
      </w:r>
      <w:r>
        <w:rPr>
          <w:rFonts w:ascii="Times New Roman" w:hAnsi="Times New Roman" w:cs="Times New Roman"/>
          <w:b/>
          <w:i/>
          <w:color w:val="7030A0"/>
          <w:sz w:val="24"/>
          <w:szCs w:val="24"/>
        </w:rPr>
        <w:t xml:space="preserve">lichvy, </w:t>
      </w:r>
      <w:r>
        <w:rPr>
          <w:rFonts w:ascii="Times New Roman" w:hAnsi="Times New Roman" w:cs="Times New Roman"/>
          <w:sz w:val="24"/>
          <w:szCs w:val="24"/>
        </w:rPr>
        <w:t>jak pokud jde o obrovské úroky, tak pokud jde o sankce z prodlení, které dosahují často až stovek procent za každý den. Přitom soudy za lichvu odsuzují, teprve když úroky z úvěrů dosahují 60 až 70 %.</w:t>
      </w:r>
      <w:r>
        <w:rPr>
          <w:rStyle w:val="Znakapoznpodarou"/>
          <w:rFonts w:ascii="Times New Roman" w:hAnsi="Times New Roman" w:cs="Times New Roman"/>
          <w:sz w:val="24"/>
          <w:szCs w:val="24"/>
        </w:rPr>
        <w:footnoteReference w:id="1129"/>
      </w:r>
      <w:r>
        <w:rPr>
          <w:rFonts w:ascii="Times New Roman" w:hAnsi="Times New Roman" w:cs="Times New Roman"/>
          <w:sz w:val="24"/>
          <w:szCs w:val="24"/>
        </w:rPr>
        <w:t xml:space="preserve"> </w:t>
      </w:r>
    </w:p>
    <w:p w:rsidR="000C0CA1" w:rsidRPr="000C0CA1" w:rsidRDefault="000C0CA1" w:rsidP="007F55F9">
      <w:pPr>
        <w:spacing w:after="0" w:line="240" w:lineRule="auto"/>
        <w:ind w:right="1134" w:firstLine="567"/>
        <w:jc w:val="both"/>
        <w:rPr>
          <w:rFonts w:ascii="Times New Roman" w:hAnsi="Times New Roman" w:cs="Times New Roman"/>
          <w:b/>
          <w:i/>
          <w:color w:val="7030A0"/>
          <w:sz w:val="24"/>
          <w:szCs w:val="24"/>
        </w:rPr>
      </w:pPr>
      <w:r w:rsidRPr="000C0CA1">
        <w:rPr>
          <w:rFonts w:ascii="Times New Roman" w:hAnsi="Times New Roman" w:cs="Times New Roman"/>
          <w:color w:val="7030A0"/>
          <w:sz w:val="24"/>
          <w:szCs w:val="24"/>
        </w:rPr>
        <w:t>Velmi znepokojivým jevem je vzrůstající</w:t>
      </w:r>
      <w:r w:rsidRPr="000C0CA1">
        <w:rPr>
          <w:rFonts w:ascii="Times New Roman" w:hAnsi="Times New Roman" w:cs="Times New Roman"/>
          <w:b/>
          <w:i/>
          <w:color w:val="7030A0"/>
          <w:sz w:val="24"/>
          <w:szCs w:val="24"/>
        </w:rPr>
        <w:t xml:space="preserve"> kriminalita dětí a mladistvých.  </w:t>
      </w:r>
      <w:r w:rsidRPr="000C0CA1">
        <w:rPr>
          <w:rFonts w:ascii="Times New Roman" w:hAnsi="Times New Roman" w:cs="Times New Roman"/>
          <w:color w:val="7030A0"/>
          <w:sz w:val="24"/>
          <w:szCs w:val="24"/>
        </w:rPr>
        <w:t xml:space="preserve">Policie stíhala v roce 2013 1 251 dětí mladších 15. let a 2939 ve věku 17 až 17 let. Na počet stíhaných dětí má zřejmý vliv vysoká nezaměstnanost v regionu. </w:t>
      </w:r>
    </w:p>
    <w:p w:rsidR="000C0CA1" w:rsidRPr="000C0CA1" w:rsidRDefault="000C0CA1" w:rsidP="000C0CA1">
      <w:pPr>
        <w:spacing w:after="0" w:line="240" w:lineRule="auto"/>
        <w:ind w:right="1134"/>
        <w:jc w:val="both"/>
        <w:rPr>
          <w:rFonts w:ascii="Times New Roman" w:hAnsi="Times New Roman" w:cs="Times New Roman"/>
          <w:color w:val="7030A0"/>
          <w:sz w:val="24"/>
          <w:szCs w:val="24"/>
        </w:rPr>
      </w:pPr>
    </w:p>
    <w:p w:rsidR="000C0CA1" w:rsidRPr="000C0CA1" w:rsidRDefault="000C0CA1" w:rsidP="000C0CA1">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b/>
          <w:color w:val="7030A0"/>
          <w:sz w:val="24"/>
          <w:szCs w:val="24"/>
        </w:rPr>
      </w:pPr>
      <w:r w:rsidRPr="000C0CA1">
        <w:rPr>
          <w:rFonts w:ascii="Times New Roman" w:hAnsi="Times New Roman" w:cs="Times New Roman"/>
          <w:b/>
          <w:color w:val="7030A0"/>
          <w:sz w:val="24"/>
          <w:szCs w:val="24"/>
        </w:rPr>
        <w:t>Počet stíhaných dětí</w:t>
      </w:r>
    </w:p>
    <w:p w:rsidR="000C0CA1" w:rsidRPr="000C0CA1" w:rsidRDefault="000C0CA1" w:rsidP="000C0CA1">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sidRPr="000C0CA1">
        <w:rPr>
          <w:rFonts w:ascii="Times New Roman" w:hAnsi="Times New Roman" w:cs="Times New Roman"/>
          <w:color w:val="7030A0"/>
          <w:sz w:val="20"/>
          <w:szCs w:val="20"/>
        </w:rPr>
        <w:t>Kraj</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děti 2012</w:t>
      </w:r>
      <w:r w:rsidRPr="000C0CA1">
        <w:rPr>
          <w:rFonts w:ascii="Times New Roman" w:hAnsi="Times New Roman" w:cs="Times New Roman"/>
          <w:color w:val="7030A0"/>
          <w:sz w:val="20"/>
          <w:szCs w:val="20"/>
        </w:rPr>
        <w:tab/>
        <w:t>děti 2013</w:t>
      </w:r>
      <w:r w:rsidRPr="000C0CA1">
        <w:rPr>
          <w:rFonts w:ascii="Times New Roman" w:hAnsi="Times New Roman" w:cs="Times New Roman"/>
          <w:color w:val="7030A0"/>
          <w:sz w:val="20"/>
          <w:szCs w:val="20"/>
        </w:rPr>
        <w:tab/>
        <w:t>mladiství 2012</w:t>
      </w:r>
      <w:r w:rsidRPr="000C0CA1">
        <w:rPr>
          <w:rFonts w:ascii="Times New Roman" w:hAnsi="Times New Roman" w:cs="Times New Roman"/>
          <w:color w:val="7030A0"/>
          <w:sz w:val="20"/>
          <w:szCs w:val="20"/>
        </w:rPr>
        <w:tab/>
        <w:t>mladiství 2013</w:t>
      </w:r>
    </w:p>
    <w:p w:rsidR="000C0CA1" w:rsidRPr="000C0CA1" w:rsidRDefault="000C0CA1" w:rsidP="000C0CA1">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sidRPr="000C0CA1">
        <w:rPr>
          <w:rFonts w:ascii="Times New Roman" w:hAnsi="Times New Roman" w:cs="Times New Roman"/>
          <w:color w:val="7030A0"/>
          <w:sz w:val="20"/>
          <w:szCs w:val="20"/>
        </w:rPr>
        <w:t>Moravskoslezský</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195</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160</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577</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541</w:t>
      </w:r>
    </w:p>
    <w:p w:rsidR="000C0CA1" w:rsidRPr="000C0CA1" w:rsidRDefault="000C0CA1" w:rsidP="000C0CA1">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0C0CA1">
        <w:rPr>
          <w:rFonts w:ascii="Times New Roman" w:hAnsi="Times New Roman" w:cs="Times New Roman"/>
          <w:color w:val="7030A0"/>
          <w:sz w:val="20"/>
          <w:szCs w:val="20"/>
        </w:rPr>
        <w:t>Ústecký</w:t>
      </w:r>
      <w:r w:rsidRPr="000C0CA1">
        <w:rPr>
          <w:rFonts w:ascii="Times New Roman" w:hAnsi="Times New Roman" w:cs="Times New Roman"/>
          <w:color w:val="7030A0"/>
          <w:sz w:val="24"/>
          <w:szCs w:val="24"/>
        </w:rPr>
        <w:tab/>
      </w:r>
      <w:r w:rsidRPr="000C0CA1">
        <w:rPr>
          <w:rFonts w:ascii="Times New Roman" w:hAnsi="Times New Roman" w:cs="Times New Roman"/>
          <w:color w:val="7030A0"/>
          <w:sz w:val="24"/>
          <w:szCs w:val="24"/>
        </w:rPr>
        <w:tab/>
      </w:r>
      <w:r w:rsidRPr="000C0CA1">
        <w:rPr>
          <w:rFonts w:ascii="Times New Roman" w:hAnsi="Times New Roman" w:cs="Times New Roman"/>
          <w:color w:val="7030A0"/>
          <w:sz w:val="24"/>
          <w:szCs w:val="24"/>
        </w:rPr>
        <w:tab/>
      </w:r>
      <w:r w:rsidRPr="000C0CA1">
        <w:rPr>
          <w:rFonts w:ascii="Times New Roman" w:hAnsi="Times New Roman" w:cs="Times New Roman"/>
          <w:color w:val="7030A0"/>
          <w:sz w:val="20"/>
          <w:szCs w:val="20"/>
        </w:rPr>
        <w:t>148</w:t>
      </w:r>
      <w:r w:rsidRPr="000C0CA1">
        <w:rPr>
          <w:rFonts w:ascii="Times New Roman" w:hAnsi="Times New Roman" w:cs="Times New Roman"/>
          <w:color w:val="7030A0"/>
          <w:sz w:val="24"/>
          <w:szCs w:val="24"/>
        </w:rPr>
        <w:tab/>
      </w:r>
      <w:r w:rsidRPr="000C0CA1">
        <w:rPr>
          <w:rFonts w:ascii="Times New Roman" w:hAnsi="Times New Roman" w:cs="Times New Roman"/>
          <w:color w:val="7030A0"/>
          <w:sz w:val="24"/>
          <w:szCs w:val="24"/>
        </w:rPr>
        <w:tab/>
      </w:r>
      <w:r w:rsidRPr="000C0CA1">
        <w:rPr>
          <w:rFonts w:ascii="Times New Roman" w:hAnsi="Times New Roman" w:cs="Times New Roman"/>
          <w:color w:val="7030A0"/>
          <w:sz w:val="20"/>
          <w:szCs w:val="20"/>
        </w:rPr>
        <w:t>170</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409</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347</w:t>
      </w:r>
    </w:p>
    <w:p w:rsidR="000C0CA1" w:rsidRPr="000C0CA1" w:rsidRDefault="000C0CA1" w:rsidP="000C0CA1">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r w:rsidRPr="000C0CA1">
        <w:rPr>
          <w:rFonts w:ascii="Times New Roman" w:hAnsi="Times New Roman" w:cs="Times New Roman"/>
          <w:color w:val="7030A0"/>
          <w:sz w:val="20"/>
          <w:szCs w:val="20"/>
        </w:rPr>
        <w:t>Praha</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72</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65</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226</w:t>
      </w:r>
      <w:r w:rsidRPr="000C0CA1">
        <w:rPr>
          <w:rFonts w:ascii="Times New Roman" w:hAnsi="Times New Roman" w:cs="Times New Roman"/>
          <w:color w:val="7030A0"/>
          <w:sz w:val="20"/>
          <w:szCs w:val="20"/>
        </w:rPr>
        <w:tab/>
      </w:r>
      <w:r w:rsidRPr="000C0CA1">
        <w:rPr>
          <w:rFonts w:ascii="Times New Roman" w:hAnsi="Times New Roman" w:cs="Times New Roman"/>
          <w:color w:val="7030A0"/>
          <w:sz w:val="20"/>
          <w:szCs w:val="20"/>
        </w:rPr>
        <w:tab/>
        <w:t>158</w:t>
      </w:r>
    </w:p>
    <w:p w:rsidR="000C0CA1" w:rsidRPr="000C0CA1" w:rsidRDefault="000C0CA1" w:rsidP="000C0CA1">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0"/>
          <w:szCs w:val="20"/>
        </w:rPr>
      </w:pPr>
    </w:p>
    <w:p w:rsidR="000C0CA1" w:rsidRPr="000C0CA1" w:rsidRDefault="000C0CA1" w:rsidP="000C0CA1">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color w:val="7030A0"/>
          <w:sz w:val="24"/>
          <w:szCs w:val="24"/>
        </w:rPr>
      </w:pPr>
      <w:r w:rsidRPr="000C0CA1">
        <w:rPr>
          <w:rFonts w:ascii="Times New Roman" w:hAnsi="Times New Roman" w:cs="Times New Roman"/>
          <w:color w:val="7030A0"/>
          <w:sz w:val="20"/>
          <w:szCs w:val="20"/>
        </w:rPr>
        <w:t>Pramen: Vaculík, R., Právo, 25. ledna 2014.</w:t>
      </w:r>
      <w:r w:rsidRPr="000C0CA1">
        <w:rPr>
          <w:rFonts w:ascii="Times New Roman" w:hAnsi="Times New Roman" w:cs="Times New Roman"/>
          <w:color w:val="7030A0"/>
          <w:sz w:val="24"/>
          <w:szCs w:val="24"/>
        </w:rPr>
        <w:tab/>
      </w:r>
      <w:r w:rsidRPr="000C0CA1">
        <w:rPr>
          <w:rFonts w:ascii="Times New Roman" w:hAnsi="Times New Roman" w:cs="Times New Roman"/>
          <w:color w:val="7030A0"/>
          <w:sz w:val="24"/>
          <w:szCs w:val="24"/>
        </w:rPr>
        <w:tab/>
      </w:r>
    </w:p>
    <w:p w:rsidR="000C0CA1" w:rsidRDefault="000C0CA1" w:rsidP="000C0CA1">
      <w:pPr>
        <w:spacing w:after="0" w:line="240" w:lineRule="auto"/>
        <w:ind w:right="1134"/>
        <w:jc w:val="both"/>
        <w:rPr>
          <w:rFonts w:ascii="Times New Roman" w:hAnsi="Times New Roman" w:cs="Times New Roman"/>
          <w:sz w:val="24"/>
          <w:szCs w:val="24"/>
        </w:rPr>
      </w:pPr>
    </w:p>
    <w:p w:rsidR="000C0CA1" w:rsidRDefault="000C0CA1" w:rsidP="00DA064A">
      <w:pPr>
        <w:spacing w:after="0" w:line="240" w:lineRule="auto"/>
        <w:ind w:right="1134" w:firstLine="567"/>
        <w:jc w:val="both"/>
        <w:rPr>
          <w:rFonts w:ascii="Times New Roman" w:hAnsi="Times New Roman" w:cs="Times New Roman"/>
          <w:b/>
          <w:i/>
          <w:sz w:val="24"/>
          <w:szCs w:val="24"/>
        </w:rPr>
      </w:pPr>
    </w:p>
    <w:p w:rsidR="00D873AB" w:rsidRPr="00B427B8" w:rsidRDefault="00D873AB" w:rsidP="00DA064A">
      <w:pPr>
        <w:spacing w:after="0" w:line="240" w:lineRule="auto"/>
        <w:ind w:right="1134" w:firstLine="567"/>
        <w:jc w:val="both"/>
        <w:rPr>
          <w:rFonts w:ascii="Times New Roman" w:hAnsi="Times New Roman" w:cs="Times New Roman"/>
          <w:b/>
          <w:sz w:val="24"/>
          <w:szCs w:val="24"/>
        </w:rPr>
      </w:pPr>
      <w:r w:rsidRPr="00B427B8">
        <w:rPr>
          <w:rFonts w:ascii="Times New Roman" w:hAnsi="Times New Roman" w:cs="Times New Roman"/>
          <w:b/>
          <w:i/>
          <w:sz w:val="24"/>
          <w:szCs w:val="24"/>
        </w:rPr>
        <w:t>Vliv a akceschopnost</w:t>
      </w:r>
      <w:r w:rsidRPr="00B427B8">
        <w:rPr>
          <w:rFonts w:ascii="Times New Roman" w:hAnsi="Times New Roman" w:cs="Times New Roman"/>
          <w:sz w:val="24"/>
          <w:szCs w:val="24"/>
        </w:rPr>
        <w:t xml:space="preserve"> </w:t>
      </w:r>
      <w:r w:rsidRPr="00B427B8">
        <w:rPr>
          <w:rFonts w:ascii="Times New Roman" w:hAnsi="Times New Roman" w:cs="Times New Roman"/>
          <w:b/>
          <w:i/>
          <w:sz w:val="24"/>
          <w:szCs w:val="24"/>
        </w:rPr>
        <w:t>policie</w:t>
      </w:r>
      <w:r w:rsidRPr="00B427B8">
        <w:rPr>
          <w:rFonts w:ascii="Times New Roman" w:hAnsi="Times New Roman" w:cs="Times New Roman"/>
          <w:sz w:val="24"/>
          <w:szCs w:val="24"/>
        </w:rPr>
        <w:t xml:space="preserve"> a také důvěra v její schopnosti a nestrannost byly přitom značně oslabeny. </w:t>
      </w:r>
      <w:r w:rsidR="00DA064A" w:rsidRPr="00B427B8">
        <w:rPr>
          <w:rFonts w:ascii="Times New Roman" w:hAnsi="Times New Roman" w:cs="Times New Roman"/>
          <w:sz w:val="24"/>
          <w:szCs w:val="24"/>
        </w:rPr>
        <w:t xml:space="preserve">V rámci politiky škrtů </w:t>
      </w:r>
      <w:r w:rsidR="0085450B">
        <w:rPr>
          <w:rFonts w:ascii="Times New Roman" w:hAnsi="Times New Roman" w:cs="Times New Roman"/>
          <w:color w:val="7030A0"/>
          <w:sz w:val="24"/>
          <w:szCs w:val="24"/>
        </w:rPr>
        <w:t xml:space="preserve">postupně klesal </w:t>
      </w:r>
      <w:r w:rsidR="00DA064A" w:rsidRPr="00B427B8">
        <w:rPr>
          <w:rFonts w:ascii="Times New Roman" w:hAnsi="Times New Roman" w:cs="Times New Roman"/>
          <w:sz w:val="24"/>
          <w:szCs w:val="24"/>
        </w:rPr>
        <w:t xml:space="preserve">počet policistů </w:t>
      </w:r>
      <w:r w:rsidR="00DA064A" w:rsidRPr="00C14EB4">
        <w:rPr>
          <w:rFonts w:ascii="Times New Roman" w:hAnsi="Times New Roman" w:cs="Times New Roman"/>
          <w:color w:val="7030A0"/>
          <w:sz w:val="24"/>
          <w:szCs w:val="24"/>
        </w:rPr>
        <w:t>z původních více než</w:t>
      </w:r>
      <w:r w:rsidR="00DA064A" w:rsidRPr="00B427B8">
        <w:rPr>
          <w:rFonts w:ascii="Times New Roman" w:hAnsi="Times New Roman" w:cs="Times New Roman"/>
          <w:sz w:val="24"/>
          <w:szCs w:val="24"/>
        </w:rPr>
        <w:t xml:space="preserve"> 47 000 na 38 996 v roce 2013.</w:t>
      </w:r>
      <w:r w:rsidR="00DA064A" w:rsidRPr="00B427B8">
        <w:rPr>
          <w:rFonts w:ascii="Times New Roman" w:hAnsi="Times New Roman" w:cs="Times New Roman"/>
          <w:b/>
          <w:sz w:val="24"/>
          <w:szCs w:val="24"/>
        </w:rPr>
        <w:t xml:space="preserve"> </w:t>
      </w:r>
      <w:r w:rsidR="00DA064A" w:rsidRPr="00B427B8">
        <w:rPr>
          <w:rFonts w:ascii="Times New Roman" w:hAnsi="Times New Roman" w:cs="Times New Roman"/>
          <w:sz w:val="24"/>
          <w:szCs w:val="24"/>
        </w:rPr>
        <w:t>Zejména se stále snižoval počet policistů</w:t>
      </w:r>
      <w:r w:rsidR="00DA064A" w:rsidRPr="00B427B8">
        <w:rPr>
          <w:rFonts w:ascii="Times New Roman" w:hAnsi="Times New Roman" w:cs="Times New Roman"/>
          <w:b/>
          <w:sz w:val="24"/>
          <w:szCs w:val="24"/>
        </w:rPr>
        <w:t xml:space="preserve"> </w:t>
      </w:r>
      <w:r w:rsidR="00DA064A" w:rsidRPr="00B427B8">
        <w:rPr>
          <w:rFonts w:ascii="Times New Roman" w:hAnsi="Times New Roman" w:cs="Times New Roman"/>
          <w:sz w:val="24"/>
          <w:szCs w:val="24"/>
        </w:rPr>
        <w:t xml:space="preserve">v přímém výkonu služby. </w:t>
      </w:r>
      <w:r w:rsidRPr="00B427B8">
        <w:rPr>
          <w:rFonts w:ascii="Times New Roman" w:hAnsi="Times New Roman" w:cs="Times New Roman"/>
          <w:sz w:val="24"/>
          <w:szCs w:val="24"/>
        </w:rPr>
        <w:t xml:space="preserve">Z jejích řad </w:t>
      </w:r>
      <w:r w:rsidR="00DA064A" w:rsidRPr="00B427B8">
        <w:rPr>
          <w:rFonts w:ascii="Times New Roman" w:hAnsi="Times New Roman" w:cs="Times New Roman"/>
          <w:sz w:val="24"/>
          <w:szCs w:val="24"/>
        </w:rPr>
        <w:t>navíc</w:t>
      </w:r>
      <w:r w:rsidRPr="00B427B8">
        <w:rPr>
          <w:rFonts w:ascii="Times New Roman" w:hAnsi="Times New Roman" w:cs="Times New Roman"/>
          <w:sz w:val="24"/>
          <w:szCs w:val="24"/>
        </w:rPr>
        <w:t xml:space="preserve"> odcházeli starší, většinou velmi zkušení policisté i civilní zaměstnanci, znechucení celkovou situací, aférami, korupcí a prorůstáním organizovaného zločinu do života společnosti, státní správy i do samotné policie. </w:t>
      </w:r>
      <w:r w:rsidR="00305391" w:rsidRPr="00B427B8">
        <w:rPr>
          <w:rFonts w:ascii="Times New Roman" w:hAnsi="Times New Roman" w:cs="Times New Roman"/>
          <w:sz w:val="24"/>
          <w:szCs w:val="24"/>
        </w:rPr>
        <w:t xml:space="preserve">Snižoval se ale např. i </w:t>
      </w:r>
      <w:r w:rsidRPr="00B427B8">
        <w:rPr>
          <w:rFonts w:ascii="Times New Roman" w:hAnsi="Times New Roman" w:cs="Times New Roman"/>
          <w:sz w:val="24"/>
          <w:szCs w:val="24"/>
        </w:rPr>
        <w:t>Útvar rychlého nasazení</w:t>
      </w:r>
      <w:r w:rsidR="00305391" w:rsidRPr="00B427B8">
        <w:rPr>
          <w:rFonts w:ascii="Times New Roman" w:hAnsi="Times New Roman" w:cs="Times New Roman"/>
          <w:sz w:val="24"/>
          <w:szCs w:val="24"/>
        </w:rPr>
        <w:t>:</w:t>
      </w:r>
      <w:r w:rsidRPr="00B427B8">
        <w:rPr>
          <w:rFonts w:ascii="Times New Roman" w:hAnsi="Times New Roman" w:cs="Times New Roman"/>
          <w:sz w:val="24"/>
          <w:szCs w:val="24"/>
        </w:rPr>
        <w:t xml:space="preserve"> v roce 1996 </w:t>
      </w:r>
      <w:r w:rsidR="00305391" w:rsidRPr="00B427B8">
        <w:rPr>
          <w:rFonts w:ascii="Times New Roman" w:hAnsi="Times New Roman" w:cs="Times New Roman"/>
          <w:sz w:val="24"/>
          <w:szCs w:val="24"/>
        </w:rPr>
        <w:t xml:space="preserve">byl </w:t>
      </w:r>
      <w:r w:rsidRPr="00B427B8">
        <w:rPr>
          <w:rFonts w:ascii="Times New Roman" w:hAnsi="Times New Roman" w:cs="Times New Roman"/>
          <w:sz w:val="24"/>
          <w:szCs w:val="24"/>
        </w:rPr>
        <w:t>na početním stavu roku 1988; oproti roku 1993 poklesl jeho stav na třetinu.</w:t>
      </w:r>
      <w:r w:rsidRPr="00B427B8">
        <w:rPr>
          <w:rFonts w:ascii="Times New Roman" w:hAnsi="Times New Roman" w:cs="Times New Roman"/>
          <w:sz w:val="24"/>
          <w:szCs w:val="24"/>
          <w:vertAlign w:val="superscript"/>
        </w:rPr>
        <w:footnoteReference w:id="1130"/>
      </w:r>
      <w:r w:rsidRPr="00B427B8">
        <w:rPr>
          <w:rFonts w:ascii="Times New Roman" w:hAnsi="Times New Roman" w:cs="Times New Roman"/>
          <w:sz w:val="24"/>
          <w:szCs w:val="24"/>
        </w:rPr>
        <w:t xml:space="preserve">  </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Takový vývoj silně zprofanoval známé liberální heslo, že o svou bezpečnost se má každý postarat sám. V praxi se přeměnilo v zajišťování privilegované bezpečnosti pro bohaté a mocné. </w:t>
      </w:r>
      <w:r w:rsidRPr="00B427B8">
        <w:rPr>
          <w:rFonts w:ascii="Times New Roman" w:eastAsia="Times New Roman" w:hAnsi="Times New Roman" w:cs="Times New Roman"/>
          <w:sz w:val="24"/>
          <w:szCs w:val="24"/>
          <w:lang w:eastAsia="cs-CZ"/>
        </w:rPr>
        <w:t>Mohovití občané si začali pořizovat své soukromé „armády“, rozmohlo se podnikání soukromých bezpečnostních služeb.</w:t>
      </w:r>
    </w:p>
    <w:p w:rsidR="00D873AB" w:rsidRPr="00B427B8" w:rsidRDefault="00D873AB" w:rsidP="00C8642D">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Nelze než potvrdit závěr, že „demonstrují-li čelní představitelé veřejně pohrdání právem, nemůžeme hovořit o právním státu“.</w:t>
      </w:r>
      <w:r w:rsidRPr="00B427B8">
        <w:rPr>
          <w:rFonts w:ascii="Times New Roman" w:eastAsia="MS Mincho" w:hAnsi="Times New Roman" w:cs="Times New Roman"/>
          <w:sz w:val="24"/>
          <w:szCs w:val="24"/>
          <w:vertAlign w:val="superscript"/>
        </w:rPr>
        <w:footnoteReference w:id="1131"/>
      </w:r>
    </w:p>
    <w:p w:rsidR="003A31B5" w:rsidRPr="00C14EB4" w:rsidRDefault="003A31B5" w:rsidP="003A31B5">
      <w:pPr>
        <w:spacing w:after="0" w:line="240" w:lineRule="auto"/>
        <w:ind w:right="1134" w:firstLine="567"/>
        <w:jc w:val="both"/>
        <w:rPr>
          <w:rFonts w:ascii="Times New Roman" w:hAnsi="Times New Roman" w:cs="Times New Roman"/>
          <w:color w:val="7030A0"/>
          <w:sz w:val="20"/>
          <w:szCs w:val="20"/>
        </w:rPr>
      </w:pPr>
      <w:r w:rsidRPr="00C14EB4">
        <w:rPr>
          <w:rFonts w:ascii="Times New Roman" w:hAnsi="Times New Roman" w:cs="Times New Roman"/>
          <w:color w:val="7030A0"/>
          <w:sz w:val="24"/>
          <w:szCs w:val="24"/>
        </w:rPr>
        <w:t xml:space="preserve">Podobně </w:t>
      </w:r>
      <w:r>
        <w:rPr>
          <w:rFonts w:ascii="Times New Roman" w:hAnsi="Times New Roman" w:cs="Times New Roman"/>
          <w:color w:val="7030A0"/>
          <w:sz w:val="24"/>
          <w:szCs w:val="24"/>
        </w:rPr>
        <w:t xml:space="preserve">jako policie </w:t>
      </w:r>
      <w:r w:rsidRPr="00C14EB4">
        <w:rPr>
          <w:rFonts w:ascii="Times New Roman" w:hAnsi="Times New Roman" w:cs="Times New Roman"/>
          <w:color w:val="7030A0"/>
          <w:sz w:val="24"/>
          <w:szCs w:val="24"/>
        </w:rPr>
        <w:t xml:space="preserve">je na tom </w:t>
      </w:r>
      <w:r w:rsidRPr="000C0CA1">
        <w:rPr>
          <w:rFonts w:ascii="Times New Roman" w:hAnsi="Times New Roman" w:cs="Times New Roman"/>
          <w:b/>
          <w:i/>
          <w:color w:val="7030A0"/>
          <w:sz w:val="24"/>
          <w:szCs w:val="24"/>
        </w:rPr>
        <w:t>justice,</w:t>
      </w:r>
      <w:r w:rsidRPr="00C14EB4">
        <w:rPr>
          <w:rFonts w:ascii="Times New Roman" w:hAnsi="Times New Roman" w:cs="Times New Roman"/>
          <w:color w:val="7030A0"/>
          <w:sz w:val="24"/>
          <w:szCs w:val="24"/>
        </w:rPr>
        <w:t xml:space="preserve"> které se nedaří dostat před trestní soudy ani kauzy, které už byly mediálně odhalené a odsouzené (H. Válková).</w:t>
      </w:r>
      <w:r w:rsidRPr="00C14EB4">
        <w:rPr>
          <w:rStyle w:val="Znakapoznpodarou"/>
          <w:rFonts w:ascii="Times New Roman" w:hAnsi="Times New Roman" w:cs="Times New Roman"/>
          <w:color w:val="7030A0"/>
          <w:sz w:val="24"/>
          <w:szCs w:val="24"/>
        </w:rPr>
        <w:footnoteReference w:id="1132"/>
      </w:r>
      <w:r w:rsidRPr="00C14EB4">
        <w:rPr>
          <w:rFonts w:ascii="Times New Roman" w:hAnsi="Times New Roman" w:cs="Times New Roman"/>
          <w:color w:val="7030A0"/>
          <w:sz w:val="24"/>
          <w:szCs w:val="24"/>
        </w:rPr>
        <w:t xml:space="preserve"> </w:t>
      </w:r>
    </w:p>
    <w:p w:rsidR="00D873AB" w:rsidRPr="00B427B8" w:rsidRDefault="00D873AB" w:rsidP="009739F5">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Kam jen to dospěla Česká republika po známém Klausově ujišťování (ostatně vícekrát zapíraném), že „špinavé peníze“ od čistých nelze odlišit!</w:t>
      </w:r>
      <w:r w:rsidRPr="00B427B8">
        <w:rPr>
          <w:rFonts w:ascii="Times New Roman" w:eastAsia="MS Mincho" w:hAnsi="Times New Roman" w:cs="Times New Roman"/>
          <w:sz w:val="24"/>
          <w:szCs w:val="24"/>
          <w:vertAlign w:val="superscript"/>
        </w:rPr>
        <w:footnoteReference w:id="1133"/>
      </w:r>
    </w:p>
    <w:p w:rsidR="000647FE" w:rsidRDefault="00D873AB" w:rsidP="000647FE">
      <w:pPr>
        <w:spacing w:line="240" w:lineRule="auto"/>
        <w:ind w:right="1152" w:firstLine="567"/>
        <w:jc w:val="both"/>
        <w:rPr>
          <w:sz w:val="24"/>
          <w:szCs w:val="24"/>
        </w:rPr>
      </w:pPr>
      <w:r w:rsidRPr="00B427B8">
        <w:rPr>
          <w:rFonts w:ascii="Times New Roman" w:hAnsi="Times New Roman" w:cs="Times New Roman"/>
          <w:sz w:val="24"/>
          <w:szCs w:val="24"/>
        </w:rPr>
        <w:t xml:space="preserve">Shovívavý byl represivní aparát i k sobě samému. </w:t>
      </w:r>
      <w:r w:rsidR="000647FE">
        <w:rPr>
          <w:rFonts w:ascii="Times New Roman" w:hAnsi="Times New Roman" w:cs="Times New Roman"/>
          <w:color w:val="7030A0"/>
          <w:sz w:val="24"/>
          <w:szCs w:val="24"/>
        </w:rPr>
        <w:t xml:space="preserve">Je sotva snesitelné, aby policie nevystupovala důsledně vůči všem občanům, bez ohledu na jejich moc a bohatství a svou rozhodnost, případně sílu dávala najevo pouze vůči nositelům spíše „bagatelních“ trestných činů; aby dokonce jednotliví policisté sami páchali trestnou činnost, zneužívali pravomoci veřejného činitele a nechávali se korumpovat. </w:t>
      </w: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Vzdalování armády od lidu a její „profesionalizace“</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Také armáda se stále více od lidu vzdalovala. Starost vládní koalice o armádu nebyla starostí o vnější bezpečnost státu a jeho občanů. Nebyla motivována žádným bezprostředním bezpečnostním rizikem v zahraničí, ale výlučně snahou dostat armádu pod kontrolu, aby mohla být využívána v zájmu posílení „vnitřní bezpečnosti“ nové moci. Navíc, po vstupu do NATO, přebírala i úlohu společné obrany klíčových pozic kapitalistického světa, kdekoli byly fakticky i údajně ohrožovány. A nejen to, vystupovala i jako přímá součást útočných uskupení zasazujících na libovolném místě planety preventivní údery vůči zpochybňovaným režimům.</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Nové postavení Česka v soustavě států vedla ke změně vojenské doktríny v ideově politickém a technickoorganizačním smyslu.</w:t>
      </w:r>
      <w:r w:rsidR="00492DD1" w:rsidRPr="00B427B8">
        <w:rPr>
          <w:rStyle w:val="Znakapoznpodarou"/>
          <w:rFonts w:ascii="Times New Roman" w:eastAsia="Times New Roman" w:hAnsi="Times New Roman" w:cs="Times New Roman"/>
          <w:sz w:val="24"/>
          <w:szCs w:val="24"/>
          <w:lang w:eastAsia="cs-CZ"/>
        </w:rPr>
        <w:footnoteReference w:id="1134"/>
      </w:r>
      <w:r w:rsidRPr="00B427B8">
        <w:rPr>
          <w:rFonts w:ascii="Times New Roman" w:eastAsia="Times New Roman" w:hAnsi="Times New Roman" w:cs="Times New Roman"/>
          <w:sz w:val="24"/>
          <w:szCs w:val="24"/>
          <w:lang w:eastAsia="cs-CZ"/>
        </w:rPr>
        <w:t xml:space="preserve"> ČR nečelila žádnému konkrétnímu nepříteli a mohla uplatnit princip rozumné obranné dostatečnosti. Bylo rozhodnuto budovat armádu méně závislou (paradoxně!) na aktuální společenské situaci, svébytnější, tj. v maximální míře profesionalizovanou.</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Armáda se měla především orientovat na teritoriální obranu. Začala však téměř okamžitě plnit úkoly v žoldnéřském nasazení pro podporu válečných akcí nových spojenců, ve společných cvičeních a v tzv. zahraničních „misích“ (operace „Pouštní štít“ a „Pouštní bouře“ a v „Partnerství pro mír“). V rozporu s polistopadovými deklaracemi začala přípravy a uskutečnila přípravu na vstup do vojenského paktu NATO.</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K reorganizaci, redislokaci a redukci ozbrojených sil došlo mezi rokem 1989 a1992. Byl uskutečněn </w:t>
      </w:r>
      <w:r w:rsidRPr="00B427B8">
        <w:rPr>
          <w:rFonts w:ascii="Times New Roman" w:eastAsia="MS Mincho" w:hAnsi="Times New Roman" w:cs="Times New Roman"/>
          <w:sz w:val="24"/>
          <w:szCs w:val="24"/>
        </w:rPr>
        <w:t xml:space="preserve">přechod od všeobecné branné povinnosti k profesionální, žoldnéřské armádě, se třemi základními složkami: silami „rychlé reakce“, silami obrany teritoria a zálohy. </w:t>
      </w:r>
      <w:r w:rsidRPr="00B427B8">
        <w:rPr>
          <w:rFonts w:ascii="Times New Roman" w:hAnsi="Times New Roman" w:cs="Times New Roman"/>
          <w:sz w:val="24"/>
          <w:szCs w:val="24"/>
        </w:rPr>
        <w:t xml:space="preserve">Z  armády odešel, často z ideově politických důvodů, značný počet vojáků z povolání. Byla likvidována vojenská technika a zbraně pro údajnou nadpočetnost, aby tak byl otevřen prostor pro nové </w:t>
      </w:r>
      <w:r w:rsidRPr="00B427B8">
        <w:rPr>
          <w:rFonts w:ascii="Times New Roman" w:hAnsi="Times New Roman" w:cs="Times New Roman"/>
          <w:sz w:val="24"/>
          <w:szCs w:val="24"/>
        </w:rPr>
        <w:lastRenderedPageBreak/>
        <w:t>obrovské „kšefty“, pro vyzbrojení „adekvátními“ zbraňovými systémy. Také o jejích osudech začal rozhodovat trh a největší, zvláště zahraniční dodavatelé.</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Uplatňování tržních zásad vedlo také k tomu, že pod záminkou využití soutěživosti konkurentů byly zakázky na různé služby zadávány civilním organizacím, což původní náklady naopak silně zvyšovalo. Na vlastní vědeckovýzkumnou základnu, vojenské opravárenské závody a další týlová a technická zařízení neměla údajně armáda dost finančních prostředků. Docházelo nejen k nehospodárnosti, ale také k odcizování výzbroje; s odchodem </w:t>
      </w:r>
      <w:r w:rsidRPr="00B427B8">
        <w:rPr>
          <w:rFonts w:ascii="Times New Roman" w:eastAsia="MS Mincho" w:hAnsi="Times New Roman" w:cs="Times New Roman"/>
          <w:sz w:val="24"/>
          <w:szCs w:val="24"/>
          <w:lang w:eastAsia="cs-CZ"/>
        </w:rPr>
        <w:t xml:space="preserve">řady zkušených profesionálů se objevovala nekázeň i staronové formy šikany. Vztah občanů, především mladých lidí, k armádě se přepočítá podle velikosti žoldu a v důsledku toho se značně změnil.  </w:t>
      </w:r>
    </w:p>
    <w:p w:rsidR="00D873AB" w:rsidRPr="00B427B8" w:rsidRDefault="00D873AB" w:rsidP="00573C39">
      <w:pPr>
        <w:spacing w:line="240" w:lineRule="auto"/>
        <w:ind w:right="1152"/>
        <w:jc w:val="both"/>
        <w:rPr>
          <w:rFonts w:ascii="Times New Roman" w:eastAsia="MS Mincho" w:hAnsi="Times New Roman" w:cs="Times New Roman"/>
          <w:sz w:val="24"/>
          <w:szCs w:val="24"/>
        </w:rPr>
      </w:pPr>
    </w:p>
    <w:p w:rsidR="00D873AB" w:rsidRPr="00B427B8" w:rsidRDefault="00D873AB" w:rsidP="00573C39">
      <w:pPr>
        <w:keepNext/>
        <w:keepLines/>
        <w:spacing w:before="480" w:after="0" w:line="240" w:lineRule="auto"/>
        <w:ind w:right="1152"/>
        <w:jc w:val="both"/>
        <w:outlineLvl w:val="0"/>
        <w:rPr>
          <w:rFonts w:ascii="Times New Roman" w:eastAsia="MS Mincho" w:hAnsi="Times New Roman" w:cs="Times New Roman"/>
          <w:b/>
          <w:bCs/>
          <w:sz w:val="24"/>
          <w:szCs w:val="24"/>
        </w:rPr>
      </w:pPr>
      <w:r w:rsidRPr="00B427B8">
        <w:rPr>
          <w:rFonts w:ascii="Times New Roman" w:eastAsiaTheme="majorEastAsia" w:hAnsi="Times New Roman" w:cs="Times New Roman"/>
          <w:b/>
          <w:bCs/>
          <w:sz w:val="24"/>
          <w:szCs w:val="24"/>
        </w:rPr>
        <w:t>3. Prezident – mýty a realita</w:t>
      </w:r>
    </w:p>
    <w:p w:rsidR="009144D9" w:rsidRPr="00B427B8" w:rsidRDefault="009144D9" w:rsidP="0078232A">
      <w:pPr>
        <w:spacing w:after="0" w:line="240" w:lineRule="auto"/>
        <w:ind w:right="1134" w:firstLine="1701"/>
        <w:jc w:val="both"/>
        <w:rPr>
          <w:rFonts w:ascii="Times New Roman" w:hAnsi="Times New Roman" w:cs="Times New Roman"/>
          <w:sz w:val="20"/>
          <w:szCs w:val="20"/>
        </w:rPr>
      </w:pP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„Takové jsme měli: Masaryk Beneš Gottwald Zápotocký Tondové a spol.</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Poslední dva tchoře nepočítám…</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Svoboda chladná zbraň studený zbrojnoš řízný jako křen</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zachránil stát v srpnu a přežil sám sebe</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Husák zachránce číslo 2</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Buržoazní nebo socialistický (vyjde to nastejno) nacionalista</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Bral Čechy u huby až se počeštil</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Pak dva zmetci imperiálního vrhu ale škoda slov</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zteplali jak stojaté pivo chamtiví vhrdlolháři křivopřísežní oplzlíci</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koloběžkář a tenista</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stránka historie na kterou ukáp louh</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r w:rsidRPr="00B427B8">
        <w:rPr>
          <w:rFonts w:ascii="Times New Roman" w:hAnsi="Times New Roman" w:cs="Times New Roman"/>
          <w:sz w:val="20"/>
          <w:szCs w:val="20"/>
        </w:rPr>
        <w:t>Čas je zaživa odnesl…“ (Karel Sýs)</w:t>
      </w:r>
      <w:r w:rsidR="009144D9" w:rsidRPr="00B427B8">
        <w:rPr>
          <w:rStyle w:val="Znakapoznpodarou"/>
          <w:rFonts w:ascii="Times New Roman" w:hAnsi="Times New Roman" w:cs="Times New Roman"/>
          <w:sz w:val="20"/>
          <w:szCs w:val="20"/>
        </w:rPr>
        <w:footnoteReference w:id="1135"/>
      </w:r>
      <w:r w:rsidR="009144D9" w:rsidRPr="00B427B8">
        <w:rPr>
          <w:rFonts w:ascii="Times New Roman" w:hAnsi="Times New Roman" w:cs="Times New Roman"/>
          <w:sz w:val="20"/>
          <w:szCs w:val="20"/>
        </w:rPr>
        <w:t xml:space="preserve"> </w:t>
      </w:r>
    </w:p>
    <w:p w:rsidR="0078232A" w:rsidRPr="00B427B8" w:rsidRDefault="0078232A" w:rsidP="0078232A">
      <w:pPr>
        <w:spacing w:after="0" w:line="240" w:lineRule="auto"/>
        <w:ind w:right="1134" w:firstLine="1701"/>
        <w:jc w:val="both"/>
        <w:rPr>
          <w:rFonts w:ascii="Times New Roman" w:hAnsi="Times New Roman" w:cs="Times New Roman"/>
          <w:sz w:val="20"/>
          <w:szCs w:val="20"/>
        </w:rPr>
      </w:pPr>
    </w:p>
    <w:p w:rsidR="00D873AB" w:rsidRPr="00B427B8" w:rsidRDefault="00D873AB"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Sebestředné využívání pravomocí prezidenta</w:t>
      </w:r>
    </w:p>
    <w:p w:rsidR="00D873AB" w:rsidRPr="00B427B8" w:rsidRDefault="00D873AB" w:rsidP="00573C39">
      <w:pPr>
        <w:spacing w:after="120" w:line="240" w:lineRule="auto"/>
        <w:ind w:right="1152"/>
        <w:jc w:val="both"/>
        <w:rPr>
          <w:rFonts w:ascii="Times New Roman" w:hAnsi="Times New Roman" w:cs="Times New Roman"/>
          <w:sz w:val="24"/>
          <w:szCs w:val="24"/>
        </w:rPr>
      </w:pP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Prezident není v přijatém ústavním uspořádání nadán velkými pravomocemi či kompetencemi. Záměrem tvůrců ústavy bylo, co nejvíce tuto formu moci uchraňovat před takovými zvláštnostmi v osobnostním profilu, které by mohly zužovat prostor pro uplatňování základního zákona, jímž ústava je. Přesto byly prezidentům ponechány poměrně rozsáhlé kompetence (při jmenování předsedy a místopředsedů Ústavního soudu, Nejvyššího soudu a členů Bankovní rady ČNB). Země se jen obtížně vyrovnávala s úkolem, prezidentskou funkci „zcivilnit“, překonat různé obnovované (až feudální) manýry. Prezidenti by neměli jako další činitel vstupovat mezi vládu a parlament a účastnit se tak třenic, zostřovat je a sami je rozněcovat</w:t>
      </w:r>
      <w:r w:rsidR="00AC25F1" w:rsidRPr="00B427B8">
        <w:rPr>
          <w:rFonts w:ascii="Times New Roman" w:hAnsi="Times New Roman" w:cs="Times New Roman"/>
          <w:sz w:val="24"/>
          <w:szCs w:val="24"/>
        </w:rPr>
        <w:t>, jak se pravidelně dělo. Na celkové situaci nic nezměnilo ani zavedení přímé volby prezidenta, které mělo „skoncovat s nepřístojnostmi politikaření, jež doprovázely předchozí nepřímé volby hlavy státu.“</w:t>
      </w:r>
      <w:r w:rsidR="00AC25F1" w:rsidRPr="00B427B8">
        <w:rPr>
          <w:rStyle w:val="Znakapoznpodarou"/>
          <w:rFonts w:ascii="Times New Roman" w:hAnsi="Times New Roman" w:cs="Times New Roman"/>
          <w:sz w:val="24"/>
          <w:szCs w:val="24"/>
        </w:rPr>
        <w:footnoteReference w:id="1136"/>
      </w:r>
      <w:r w:rsidR="00AC25F1"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I když se celkové podmínky a formy působení </w:t>
      </w:r>
      <w:r w:rsidR="00AC25F1" w:rsidRPr="00B427B8">
        <w:rPr>
          <w:rFonts w:ascii="Times New Roman" w:hAnsi="Times New Roman" w:cs="Times New Roman"/>
          <w:sz w:val="24"/>
          <w:szCs w:val="24"/>
        </w:rPr>
        <w:t xml:space="preserve">prezidentů </w:t>
      </w:r>
      <w:r w:rsidRPr="00B427B8">
        <w:rPr>
          <w:rFonts w:ascii="Times New Roman" w:hAnsi="Times New Roman" w:cs="Times New Roman"/>
          <w:sz w:val="24"/>
          <w:szCs w:val="24"/>
        </w:rPr>
        <w:t>měnily a odlišovaly, lze vyjádřit obecný soud, že své omezené pravomoci využívali nikoli především v zájmu občanů České republiky, ale „sebestředně“, ke zvýšení své osobní váhy doma i v zahraničí.</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I takovéto chování bylo především vyjádřením obav moci o její přetrvání i základní orientaci a hledáním dalších pojistek proti jejímu možnému ohrožení, mj. i v pilném pěstování charismatu prezidentské osobnosti.</w:t>
      </w:r>
    </w:p>
    <w:p w:rsidR="009C080B" w:rsidRPr="00B427B8" w:rsidRDefault="00D873AB" w:rsidP="009C080B">
      <w:pPr>
        <w:pStyle w:val="Zhlav"/>
        <w:spacing w:after="240"/>
        <w:ind w:right="1135" w:firstLine="567"/>
        <w:jc w:val="both"/>
      </w:pPr>
      <w:r w:rsidRPr="00B427B8">
        <w:t>Specifické bylo takové chování u V. Havla, který působil v podmínkách moci ještě nezavedené, nezaběhané a nestabilní a přitom obecněji posloužil jako politický symbol restaurace. V. Klaus se prosazoval jako politik, který určil rozhodující směr restaurace poměrů a vytrvale a důsledně tento směr obhajoval a pokoušel se i samostatně prosazovat v politice domácí i zahraniční.</w:t>
      </w:r>
      <w:r w:rsidR="009C080B" w:rsidRPr="00B427B8">
        <w:t xml:space="preserve"> Své druhé funkční období završil amnestií, jejímž smyslem bylo koneckonců nejenom posvětit, ale zejména utužit současné rozložení ekonomické a politické moci a vlivu v Česku. </w:t>
      </w:r>
      <w:r w:rsidRPr="00B427B8">
        <w:t xml:space="preserve">Miloš Zeman, jak se ukazuje, roli prezidenta jako nejen dalšího, ale klíčového činitele mezi parlamentem a vládou, dále umocňuje. </w:t>
      </w:r>
      <w:r w:rsidR="009C080B" w:rsidRPr="00B427B8">
        <w:t xml:space="preserve">Po svém nástupu do funkce prezidenta využívá legitimity přímo zvoleného prezidenta k výkladu ústavy a ústavních zvyklostí, který vyhovuje prosazování jeho (zatím spíše deklarovaných) politických záměrů. </w:t>
      </w:r>
    </w:p>
    <w:p w:rsidR="009C080B" w:rsidRPr="00B427B8" w:rsidRDefault="009C080B" w:rsidP="009C080B">
      <w:pPr>
        <w:pStyle w:val="Zhlav"/>
        <w:spacing w:after="240"/>
        <w:ind w:right="1135" w:firstLine="567"/>
        <w:jc w:val="both"/>
      </w:pPr>
      <w:r w:rsidRPr="00B427B8">
        <w:t xml:space="preserve">Účelové využívání exekutivní moci vlády se postupně dostávalo do konfliktů s parlamentem, ale zejména s autonomní mocí justice (ústavní soud jako „třetí komora“ parlamentu, konflikty se státním zastupitelstvím a policií). S výroky, které ukazovaly, jak obtížné je uhájit nezávislost, přicházely i soudy (rozhodnutí Nejvyššího soudu o hranicích imunity poslanců, rozhodnutí Ústavního soudu o procedurách schvalování významných zákonů). </w:t>
      </w:r>
    </w:p>
    <w:p w:rsidR="00D873AB" w:rsidRPr="00B427B8" w:rsidRDefault="00D873AB" w:rsidP="00D449B8">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Na představitelích vrcholné politické moci v zemi se tak znovu potvrzovalo často se v dějinách opakující zjištění o míře iluzí, jež mají individua o své činnosti a schopnosti sebekontrolou rozpoznat její reálný účin na společnost, o obrovském nepoměru mezi stanovenými cíli a dosaženými výsledky, přičemž chtěný cíl se uskutečňuje jen výjimečně (B. Engels). I prvému polistopadovému prezidentovi byla – jako kdysi hrdinovi převratu v 70. letech 19. století ve Francii - mnohdy připisována taková síla „osobní iniciativy, která by ve světových dějinách neměla obdoby“. B. Engels o tomto „vydavateli státního převratu“ svého času prohlásil, že to však byly „okolnosti a poměry, které umožnily průměrné a groteskní postavě sehrát roli hrdiny…“.</w:t>
      </w:r>
      <w:r w:rsidRPr="00B427B8">
        <w:rPr>
          <w:rFonts w:ascii="Times New Roman" w:hAnsi="Times New Roman" w:cs="Times New Roman"/>
          <w:sz w:val="24"/>
          <w:szCs w:val="24"/>
          <w:vertAlign w:val="superscript"/>
        </w:rPr>
        <w:footnoteReference w:id="1137"/>
      </w:r>
    </w:p>
    <w:p w:rsidR="00D873AB" w:rsidRPr="00B427B8" w:rsidRDefault="00D873AB" w:rsidP="00573C39">
      <w:pPr>
        <w:spacing w:after="0" w:line="240" w:lineRule="auto"/>
        <w:ind w:right="1152"/>
        <w:jc w:val="both"/>
        <w:rPr>
          <w:rFonts w:ascii="Times New Roman" w:eastAsia="Times New Roman" w:hAnsi="Times New Roman" w:cs="Times New Roman"/>
          <w:b/>
          <w:bCs/>
          <w:sz w:val="24"/>
          <w:szCs w:val="24"/>
          <w:lang w:eastAsia="cs-CZ"/>
        </w:rPr>
      </w:pPr>
    </w:p>
    <w:p w:rsidR="00D873AB" w:rsidRPr="00B427B8" w:rsidRDefault="00D873AB" w:rsidP="00573C39">
      <w:pPr>
        <w:spacing w:after="0" w:line="240" w:lineRule="auto"/>
        <w:ind w:right="1152"/>
        <w:jc w:val="both"/>
        <w:rPr>
          <w:rFonts w:ascii="Times New Roman" w:eastAsia="Times New Roman" w:hAnsi="Times New Roman" w:cs="Times New Roman"/>
          <w:b/>
          <w:bCs/>
          <w:i/>
          <w:sz w:val="24"/>
          <w:szCs w:val="24"/>
          <w:lang w:eastAsia="cs-CZ"/>
        </w:rPr>
      </w:pPr>
    </w:p>
    <w:p w:rsidR="00D873AB" w:rsidRPr="00B427B8" w:rsidRDefault="00D873A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Otec zakladatel - Václav Havel</w:t>
      </w:r>
    </w:p>
    <w:p w:rsidR="00D873AB" w:rsidRPr="00B427B8" w:rsidRDefault="00D873AB" w:rsidP="00573C39">
      <w:pPr>
        <w:spacing w:after="120" w:line="240" w:lineRule="auto"/>
        <w:ind w:right="1152"/>
        <w:jc w:val="both"/>
        <w:rPr>
          <w:rFonts w:ascii="Times New Roman" w:hAnsi="Times New Roman" w:cs="Times New Roman"/>
          <w:sz w:val="24"/>
          <w:szCs w:val="24"/>
        </w:rPr>
      </w:pPr>
    </w:p>
    <w:p w:rsidR="0078232A" w:rsidRPr="00B427B8" w:rsidRDefault="0078232A" w:rsidP="0078232A">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„Byl největší Čech“</w:t>
      </w:r>
    </w:p>
    <w:p w:rsidR="0078232A" w:rsidRPr="00B427B8" w:rsidRDefault="0078232A" w:rsidP="0078232A">
      <w:pPr>
        <w:spacing w:after="0" w:line="240" w:lineRule="auto"/>
        <w:ind w:left="2552"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Státní komise pro přepsání historie“ </w:t>
      </w:r>
      <w:r w:rsidRPr="00B427B8">
        <w:rPr>
          <w:rFonts w:ascii="Times New Roman" w:eastAsia="Times New Roman" w:hAnsi="Times New Roman" w:cs="Times New Roman"/>
          <w:sz w:val="20"/>
          <w:szCs w:val="20"/>
          <w:lang w:eastAsia="cs-CZ"/>
        </w:rPr>
        <w:t>(Karel Sýs)</w:t>
      </w:r>
      <w:r w:rsidRPr="00B427B8">
        <w:rPr>
          <w:rStyle w:val="Znakapoznpodarou"/>
          <w:rFonts w:ascii="Times New Roman" w:eastAsia="Times New Roman" w:hAnsi="Times New Roman" w:cs="Times New Roman"/>
          <w:sz w:val="20"/>
          <w:szCs w:val="20"/>
          <w:lang w:eastAsia="cs-CZ"/>
        </w:rPr>
        <w:footnoteReference w:id="1138"/>
      </w:r>
      <w:r w:rsidRPr="00B427B8">
        <w:rPr>
          <w:rFonts w:ascii="Times New Roman" w:eastAsia="Times New Roman" w:hAnsi="Times New Roman" w:cs="Times New Roman"/>
          <w:b/>
          <w:sz w:val="20"/>
          <w:szCs w:val="20"/>
          <w:lang w:eastAsia="cs-CZ"/>
        </w:rPr>
        <w:t xml:space="preserve"> </w:t>
      </w:r>
    </w:p>
    <w:p w:rsidR="0078232A" w:rsidRPr="00B427B8" w:rsidRDefault="0078232A" w:rsidP="00D449B8">
      <w:pPr>
        <w:spacing w:after="0" w:line="240" w:lineRule="auto"/>
        <w:ind w:left="2552" w:right="1152"/>
        <w:jc w:val="both"/>
        <w:rPr>
          <w:rFonts w:ascii="Times New Roman" w:eastAsia="Times New Roman" w:hAnsi="Times New Roman" w:cs="Times New Roman"/>
          <w:sz w:val="20"/>
          <w:szCs w:val="20"/>
          <w:lang w:eastAsia="cs-CZ"/>
        </w:rPr>
      </w:pPr>
    </w:p>
    <w:p w:rsidR="00D873AB" w:rsidRPr="00B427B8" w:rsidRDefault="00D873AB" w:rsidP="00D449B8">
      <w:pPr>
        <w:spacing w:after="0" w:line="240" w:lineRule="auto"/>
        <w:ind w:left="2552"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„Teď vás straší, že bude bída, že Havel zavede inflaci, že budete nezaměstnaní. Kalí vodu. Dejte si na ně pozor!“ (Václav Havel)</w:t>
      </w:r>
      <w:r w:rsidRPr="00B427B8">
        <w:rPr>
          <w:rFonts w:ascii="Times New Roman" w:eastAsia="Times New Roman" w:hAnsi="Times New Roman" w:cs="Times New Roman"/>
          <w:sz w:val="20"/>
          <w:szCs w:val="20"/>
          <w:vertAlign w:val="superscript"/>
          <w:lang w:eastAsia="cs-CZ"/>
        </w:rPr>
        <w:footnoteReference w:id="1139"/>
      </w:r>
    </w:p>
    <w:p w:rsidR="00D873AB" w:rsidRPr="00B427B8" w:rsidRDefault="00D873AB" w:rsidP="00D449B8">
      <w:pPr>
        <w:spacing w:after="120" w:line="240" w:lineRule="auto"/>
        <w:ind w:left="2552" w:right="1152"/>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Václav Havel o sobě prohlašoval, že by ho bavilo být „kingmakerem“, nikoli však „kingem“. Neodstoupil po svobodných volbách, jak sliboval, ale ve funkci setrval více období a přežil tak i rozpad státu.</w:t>
      </w:r>
      <w:r w:rsidRPr="00B427B8">
        <w:rPr>
          <w:rFonts w:ascii="Times New Roman" w:hAnsi="Times New Roman" w:cs="Times New Roman"/>
          <w:sz w:val="24"/>
          <w:szCs w:val="24"/>
          <w:vertAlign w:val="superscript"/>
        </w:rPr>
        <w:footnoteReference w:id="1140"/>
      </w:r>
      <w:r w:rsidRPr="00B427B8">
        <w:rPr>
          <w:rFonts w:ascii="Times New Roman" w:hAnsi="Times New Roman" w:cs="Times New Roman"/>
          <w:sz w:val="24"/>
          <w:szCs w:val="24"/>
        </w:rPr>
        <w:t xml:space="preserve">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Oproti časté představě, že do nejvyššího úřadu v zemi přicházel jako jakýsi místní Mahátmá Ghándí, hlásající stejná hesla o vítězící pravdě a lásce, V. Havel určitou představu </w:t>
      </w:r>
      <w:r w:rsidRPr="00B427B8">
        <w:rPr>
          <w:rFonts w:ascii="Times New Roman" w:hAnsi="Times New Roman" w:cs="Times New Roman"/>
          <w:b/>
          <w:i/>
          <w:sz w:val="24"/>
          <w:szCs w:val="24"/>
        </w:rPr>
        <w:t>o ideovém základu</w:t>
      </w:r>
      <w:r w:rsidRPr="00B427B8">
        <w:rPr>
          <w:rFonts w:ascii="Times New Roman" w:hAnsi="Times New Roman" w:cs="Times New Roman"/>
          <w:sz w:val="24"/>
          <w:szCs w:val="24"/>
        </w:rPr>
        <w:t>, na jakém měl být nový stát budován, měl.</w:t>
      </w:r>
    </w:p>
    <w:p w:rsidR="00D873AB" w:rsidRPr="00B427B8" w:rsidRDefault="00D873AB" w:rsidP="00573C39">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 Havel se ztotožnil s míněním, že hlavní zdroj dosavadního soužení je „racionální, kognitivní myšlení“, „odosobněná objektivita“ a „kult objektivity“.</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Podle jeho mínění byl „krach komunismu“ „tečkou nejen za devatenáctým a dvacátým stoletím, tedy za moderní dobou, ale vůbec za novověkem. Za novověkem jako dobou, kdy v nejrůznějších podobách dominovalo a vrcholilo přesvědčení, že svět a samo bytí je kompletně poznatelným systémem, který se řídí určitou sumou obecných zákonitostí a který člověk může  - jak poznává jeho zákonitosti – tak říkajíc přebírat do svých rukou a sám  racionálně řídit ku svému prospěchu. Novověk, jehož předehrou byla renesance, žil od osvícenství přes socialismus, positivismus až po scientismus, od průmyslové revoluce až po revoluci informační, ve znamení velkého rozvoje rozumového poznání a z toho vyrůstající pyšné představy člověka, že je jako vrchol všeho jsoucího schopen vše jsoucí objektivně popsat, vysvětlit a ovládnout a že je schopen se stát majitelem jediné pravdy o světě. Byla to éra kultu odosobněné objektivity, éra shromažďování objektivních poznatků a jejich technické exploatace, éra důvěry v automatický pokrok, jak ho zprostředkovává vědecký druh poznání. Byla to éra systémů, institucí, mechanismů, statistických průměrů</w:t>
      </w:r>
      <w:r w:rsidR="00DD2EAB" w:rsidRPr="00B427B8">
        <w:rPr>
          <w:rFonts w:ascii="Times New Roman" w:hAnsi="Times New Roman" w:cs="Times New Roman"/>
          <w:sz w:val="24"/>
          <w:szCs w:val="24"/>
        </w:rPr>
        <w:t>…</w:t>
      </w:r>
      <w:r w:rsidRPr="00B427B8">
        <w:rPr>
          <w:rFonts w:ascii="Times New Roman" w:hAnsi="Times New Roman" w:cs="Times New Roman"/>
          <w:sz w:val="24"/>
          <w:szCs w:val="24"/>
        </w:rPr>
        <w:t>Byla to doba ideologií, doktrín, interpretací skutečnosti, éra, jejímž cílem bylo nalézt univerzální teorii světa a tím i univerzální klíč k jeho rozmachu.“</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„Komunismus“ byl podle slov V. Havla „zrůdným extrémem tohoto bytostného moderního směřování</w:t>
      </w:r>
      <w:r w:rsidR="00DD2EAB" w:rsidRPr="00B427B8">
        <w:rPr>
          <w:rFonts w:ascii="Times New Roman" w:hAnsi="Times New Roman" w:cs="Times New Roman"/>
          <w:sz w:val="24"/>
          <w:szCs w:val="24"/>
        </w:rPr>
        <w:t>…</w:t>
      </w:r>
      <w:r w:rsidRPr="00B427B8">
        <w:rPr>
          <w:rFonts w:ascii="Times New Roman" w:hAnsi="Times New Roman" w:cs="Times New Roman"/>
          <w:sz w:val="24"/>
          <w:szCs w:val="24"/>
        </w:rPr>
        <w:t>Krach komunismu je možné chápat jako znamení, že novověký postoj, založený na kultu objektivní poznatelnosti světa a kompletní zobecnitelnosti poznaného, se ocitl definitivně v krizi. Tato éra dala lidstvu mnohé, vytvořila první globální či planetární technickou civilizaci, zároveň ale dospěla až k samotné hranici svých možností, za níž začíná propast</w:t>
      </w:r>
      <w:r w:rsidR="00DD2EAB" w:rsidRPr="00B427B8">
        <w:rPr>
          <w:rFonts w:ascii="Times New Roman" w:hAnsi="Times New Roman" w:cs="Times New Roman"/>
          <w:sz w:val="24"/>
          <w:szCs w:val="24"/>
        </w:rPr>
        <w:t>…</w:t>
      </w:r>
      <w:r w:rsidRPr="00B427B8">
        <w:rPr>
          <w:rFonts w:ascii="Times New Roman" w:hAnsi="Times New Roman" w:cs="Times New Roman"/>
          <w:sz w:val="24"/>
          <w:szCs w:val="24"/>
        </w:rPr>
        <w:t>“</w:t>
      </w:r>
    </w:p>
    <w:p w:rsidR="00D873AB" w:rsidRPr="00B427B8" w:rsidRDefault="00D873AB" w:rsidP="00573C39">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 Havel se domníval, že „tradiční věda popisuje s chladnokrevností sobě vlastní různé alternativy naší záhuby, není však už schopna nabídnout vskutku účinný a reálně použitelný návod k jejich odvrácení</w:t>
      </w:r>
      <w:r w:rsidR="00DD2EAB" w:rsidRPr="00B427B8">
        <w:rPr>
          <w:rFonts w:ascii="Times New Roman" w:hAnsi="Times New Roman" w:cs="Times New Roman"/>
          <w:sz w:val="24"/>
          <w:szCs w:val="24"/>
        </w:rPr>
        <w:t>…</w:t>
      </w:r>
      <w:r w:rsidRPr="00B427B8">
        <w:rPr>
          <w:rFonts w:ascii="Times New Roman" w:hAnsi="Times New Roman" w:cs="Times New Roman"/>
          <w:sz w:val="24"/>
          <w:szCs w:val="24"/>
        </w:rPr>
        <w:t>“</w:t>
      </w:r>
    </w:p>
    <w:p w:rsidR="00D873AB" w:rsidRPr="00B427B8" w:rsidRDefault="00D873AB" w:rsidP="00573C39">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A svou úvahu uzavíral slovy: „Myslím, že dnešní svět je světem krize obecnosti, objektivity a univerzality</w:t>
      </w:r>
      <w:r w:rsidR="00DD2EAB" w:rsidRPr="00B427B8">
        <w:rPr>
          <w:rFonts w:ascii="Times New Roman" w:hAnsi="Times New Roman" w:cs="Times New Roman"/>
          <w:sz w:val="24"/>
          <w:szCs w:val="24"/>
        </w:rPr>
        <w:t>…</w:t>
      </w:r>
      <w:r w:rsidRPr="00B427B8">
        <w:rPr>
          <w:rFonts w:ascii="Times New Roman" w:hAnsi="Times New Roman" w:cs="Times New Roman"/>
          <w:sz w:val="24"/>
          <w:szCs w:val="24"/>
        </w:rPr>
        <w:t>Mnohé z tradičních demokratických mechanismů, jak je moderní doba utvářela, rozvíjela a zároveň konzervovala, jsou svázány s érou kultu objektivity a statistického průměru do té míry, že jsou schopny anulovat lidskou jedinečnost</w:t>
      </w:r>
      <w:r w:rsidR="005A1589" w:rsidRPr="00B427B8">
        <w:rPr>
          <w:rFonts w:ascii="Times New Roman" w:hAnsi="Times New Roman" w:cs="Times New Roman"/>
          <w:sz w:val="24"/>
          <w:szCs w:val="24"/>
        </w:rPr>
        <w:t>…</w:t>
      </w:r>
      <w:r w:rsidRPr="00B427B8">
        <w:rPr>
          <w:rFonts w:ascii="Times New Roman" w:hAnsi="Times New Roman" w:cs="Times New Roman"/>
          <w:sz w:val="24"/>
          <w:szCs w:val="24"/>
        </w:rPr>
        <w:t>“</w:t>
      </w:r>
      <w:r w:rsidRPr="00B427B8">
        <w:rPr>
          <w:rFonts w:ascii="Times New Roman" w:hAnsi="Times New Roman" w:cs="Times New Roman"/>
          <w:sz w:val="24"/>
          <w:szCs w:val="24"/>
          <w:vertAlign w:val="superscript"/>
        </w:rPr>
        <w:footnoteReference w:id="1141"/>
      </w:r>
      <w:r w:rsidRPr="00B427B8">
        <w:rPr>
          <w:rFonts w:ascii="Times New Roman" w:hAnsi="Times New Roman" w:cs="Times New Roman"/>
          <w:sz w:val="24"/>
          <w:szCs w:val="24"/>
        </w:rPr>
        <w:t xml:space="preserve">  </w:t>
      </w:r>
    </w:p>
    <w:p w:rsidR="00D873AB" w:rsidRPr="00B427B8" w:rsidRDefault="00D873AB" w:rsidP="00573C39">
      <w:pPr>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Základy svého přístupu ke světu, které zrodilo racionalistické osvícenství, sděloval světu opakovaně.</w:t>
      </w:r>
      <w:r w:rsidRPr="00B427B8">
        <w:rPr>
          <w:rFonts w:ascii="Times New Roman" w:hAnsi="Times New Roman" w:cs="Times New Roman"/>
          <w:sz w:val="24"/>
          <w:szCs w:val="24"/>
          <w:vertAlign w:val="superscript"/>
        </w:rPr>
        <w:footnoteReference w:id="1142"/>
      </w:r>
      <w:r w:rsidRPr="00B427B8">
        <w:rPr>
          <w:rFonts w:ascii="Times New Roman" w:hAnsi="Times New Roman" w:cs="Times New Roman"/>
          <w:sz w:val="24"/>
          <w:szCs w:val="24"/>
        </w:rPr>
        <w:t xml:space="preserve">  Své </w:t>
      </w:r>
      <w:r w:rsidRPr="00B427B8">
        <w:rPr>
          <w:rFonts w:ascii="Times New Roman" w:eastAsia="MS Mincho" w:hAnsi="Times New Roman" w:cs="Times New Roman"/>
          <w:sz w:val="24"/>
          <w:szCs w:val="24"/>
        </w:rPr>
        <w:t xml:space="preserve">soudy kupil v podstatě velmi povrchně, bez </w:t>
      </w:r>
      <w:r w:rsidRPr="00B427B8">
        <w:rPr>
          <w:rFonts w:ascii="Times New Roman" w:eastAsia="MS Mincho" w:hAnsi="Times New Roman" w:cs="Times New Roman"/>
          <w:sz w:val="24"/>
          <w:szCs w:val="24"/>
        </w:rPr>
        <w:lastRenderedPageBreak/>
        <w:t>skutečné souvislosti, eklekticky a rádoby modernisticky, zato s  odvahou a kategoričností. „Musí se radikálně změnit postoj člověka ke světu. Musíme se zbavit drzé víry, že svět je pouze hádankou, kterou je třeba vyřešit, strojem s návodem na používání, který čeká na své odhalení, souborem informací, které je třeba vložit do počítače v naději, že dříve či později vydá univerzální řešení. „Jsem hluboce přesvědčen“, zdůrazňoval V. Havel, „že musíme ze sféry soukromých rozmarů uvolnit takové síly, jako jsou přirozená, unikátní a neopakovatelná zkušenost lidí, elementární smysl pro spravedlnost, schopnost vidět věci očima jiných, smysl pro transcendentální odpovědnost, klasickou moudrost, dobrý vkus, odvahu, soucit a víru v důležitost určitých kroků, které neaspirují na to být univerzálním klíčem k záchraně. Tyto síly je třeba obnovit“ (cit.  podle spřízněného moralisty, neméně kategorického Z. Brzezinského).</w:t>
      </w:r>
      <w:r w:rsidRPr="00B427B8">
        <w:rPr>
          <w:rFonts w:ascii="Times New Roman" w:eastAsia="MS Mincho" w:hAnsi="Times New Roman" w:cs="Times New Roman"/>
          <w:sz w:val="24"/>
          <w:szCs w:val="24"/>
          <w:vertAlign w:val="superscript"/>
        </w:rPr>
        <w:footnoteReference w:id="1143"/>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Bylo to také především v zahraničí, kde byl účelově zkonstruován mýtus o mimořádné osobnosti. Do země byla vnesena zvěst o prezidentovi, „kterého nám celý svět závidí“. V. Havel byl vydáván za „mravního velikána“, který je ve svém tažení za nepolitickou politikou inspirován snahou uvést v soulad přirozený svět s technicko administrativním samopohybem civilizace, a to v zájmu toho, aby vlastní identity mohl dosáhnout každý člověk, tudíž v zájmu hluboce lidského života.</w:t>
      </w:r>
      <w:r w:rsidRPr="00B427B8">
        <w:rPr>
          <w:rFonts w:ascii="Times New Roman" w:hAnsi="Times New Roman" w:cs="Times New Roman"/>
          <w:sz w:val="24"/>
          <w:szCs w:val="24"/>
          <w:vertAlign w:val="superscript"/>
        </w:rPr>
        <w:footnoteReference w:id="1144"/>
      </w:r>
      <w:r w:rsidRPr="00B427B8">
        <w:rPr>
          <w:rFonts w:ascii="Times New Roman" w:hAnsi="Times New Roman" w:cs="Times New Roman"/>
          <w:sz w:val="24"/>
          <w:szCs w:val="24"/>
        </w:rPr>
        <w:t xml:space="preserve"> </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Skutečná povaha Havlových pokusů o to, co lze jen při značné nadsázce nazvat „diagnózou duchovního onemocnění civilizace“, musí ještě být podrobena střízlivému kritickému zvážení.</w:t>
      </w:r>
      <w:r w:rsidRPr="00B427B8">
        <w:rPr>
          <w:rFonts w:ascii="Times New Roman" w:hAnsi="Times New Roman" w:cs="Times New Roman"/>
          <w:sz w:val="24"/>
          <w:szCs w:val="24"/>
          <w:vertAlign w:val="superscript"/>
        </w:rPr>
        <w:footnoteReference w:id="1145"/>
      </w:r>
      <w:r w:rsidRPr="00B427B8">
        <w:rPr>
          <w:rFonts w:ascii="Times New Roman" w:hAnsi="Times New Roman" w:cs="Times New Roman"/>
          <w:sz w:val="24"/>
          <w:szCs w:val="24"/>
        </w:rPr>
        <w:t xml:space="preserve"> Sotva potvrdí jejich zvláštní hodnotu. Jeho pohrdlivé soudy o vědě vzbudily již ostatně svého času podiv a polemiku u některých přírodovědců na velebeném Západě.</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bCs/>
          <w:iCs/>
          <w:sz w:val="24"/>
          <w:szCs w:val="24"/>
        </w:rPr>
        <w:t xml:space="preserve">Mýtus o </w:t>
      </w:r>
      <w:r w:rsidRPr="00B427B8">
        <w:rPr>
          <w:rFonts w:ascii="Times New Roman" w:eastAsia="MS Mincho" w:hAnsi="Times New Roman" w:cs="Times New Roman"/>
          <w:b/>
          <w:bCs/>
          <w:i/>
          <w:iCs/>
          <w:sz w:val="24"/>
          <w:szCs w:val="24"/>
        </w:rPr>
        <w:t>„mravním velikánovi“</w:t>
      </w:r>
      <w:r w:rsidRPr="00B427B8">
        <w:rPr>
          <w:rFonts w:ascii="Times New Roman" w:eastAsia="MS Mincho" w:hAnsi="Times New Roman" w:cs="Times New Roman"/>
          <w:bCs/>
          <w:iCs/>
          <w:sz w:val="24"/>
          <w:szCs w:val="24"/>
        </w:rPr>
        <w:t xml:space="preserve"> měl ale tuhý kořínek, který byl neustále znovu a znovu zaléván.</w:t>
      </w:r>
      <w:r w:rsidR="000A70A5" w:rsidRPr="00B427B8">
        <w:rPr>
          <w:rStyle w:val="Znakapoznpodarou"/>
          <w:rFonts w:ascii="Times New Roman" w:eastAsia="MS Mincho" w:hAnsi="Times New Roman" w:cs="Times New Roman"/>
          <w:bCs/>
          <w:iCs/>
          <w:sz w:val="24"/>
          <w:szCs w:val="24"/>
        </w:rPr>
        <w:footnoteReference w:id="1146"/>
      </w:r>
      <w:r w:rsidRPr="00B427B8">
        <w:rPr>
          <w:rFonts w:ascii="Times New Roman" w:eastAsia="MS Mincho" w:hAnsi="Times New Roman" w:cs="Times New Roman"/>
          <w:bCs/>
          <w:iCs/>
          <w:sz w:val="24"/>
          <w:szCs w:val="24"/>
        </w:rPr>
        <w:t xml:space="preserve"> </w:t>
      </w:r>
      <w:r w:rsidRPr="00B427B8">
        <w:rPr>
          <w:rFonts w:ascii="Times New Roman" w:hAnsi="Times New Roman" w:cs="Times New Roman"/>
          <w:sz w:val="24"/>
          <w:szCs w:val="24"/>
        </w:rPr>
        <w:t xml:space="preserve">Bezpříkladná mediální stylizace Havla coby </w:t>
      </w:r>
      <w:r w:rsidRPr="00B427B8">
        <w:rPr>
          <w:rFonts w:ascii="Times New Roman" w:hAnsi="Times New Roman" w:cs="Times New Roman"/>
          <w:sz w:val="24"/>
          <w:szCs w:val="24"/>
        </w:rPr>
        <w:lastRenderedPageBreak/>
        <w:t>intelektuála světového formátu působila tak silně, že lidé dočasně přestali vnímat, že on nad politikou restaurace kapitalismu v zemi nikdy nestál, ale byl s ní od počátku plně vnitřně ztotožněn.</w:t>
      </w:r>
      <w:r w:rsidRPr="00B427B8">
        <w:rPr>
          <w:rFonts w:ascii="Times New Roman" w:hAnsi="Times New Roman" w:cs="Times New Roman"/>
          <w:sz w:val="24"/>
          <w:szCs w:val="24"/>
          <w:vertAlign w:val="superscript"/>
        </w:rPr>
        <w:footnoteReference w:id="1147"/>
      </w:r>
      <w:r w:rsidRPr="00B427B8">
        <w:rPr>
          <w:rFonts w:ascii="Times New Roman" w:hAnsi="Times New Roman" w:cs="Times New Roman"/>
          <w:sz w:val="24"/>
          <w:szCs w:val="24"/>
        </w:rPr>
        <w:t xml:space="preserve"> </w:t>
      </w:r>
    </w:p>
    <w:p w:rsidR="00D873AB" w:rsidRPr="00B427B8" w:rsidRDefault="00D873AB" w:rsidP="00D449B8">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Havel vlastně nebyl antisocialista, ba ani antikomunista, neznevažoval jen Engelse i Marxe, chtěl jen spoluutvářet nový, postmoderní svět v podstatě </w:t>
      </w:r>
      <w:r w:rsidRPr="00B427B8">
        <w:rPr>
          <w:rFonts w:ascii="Times New Roman" w:eastAsia="Times New Roman" w:hAnsi="Times New Roman" w:cs="Times New Roman"/>
          <w:b/>
          <w:i/>
          <w:sz w:val="24"/>
          <w:szCs w:val="24"/>
          <w:lang w:eastAsia="cs-CZ"/>
        </w:rPr>
        <w:t>návratem ke světu, který hluboký osvícensko-racionalistický zlom v myšlení a praxi předcházel.</w:t>
      </w:r>
      <w:r w:rsidRPr="00B427B8">
        <w:rPr>
          <w:rFonts w:ascii="Times New Roman" w:eastAsia="Times New Roman" w:hAnsi="Times New Roman" w:cs="Times New Roman"/>
          <w:sz w:val="24"/>
          <w:szCs w:val="24"/>
          <w:lang w:eastAsia="cs-CZ"/>
        </w:rPr>
        <w:t xml:space="preserve">  </w:t>
      </w:r>
    </w:p>
    <w:p w:rsidR="00D873AB" w:rsidRPr="00B427B8" w:rsidRDefault="00D873AB" w:rsidP="009739F5">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Někteří analytikové se domnívají, že V. Havel přicházel také s notnou dávkou promyšlených </w:t>
      </w:r>
      <w:r w:rsidRPr="00B427B8">
        <w:rPr>
          <w:rFonts w:ascii="Times New Roman" w:eastAsia="Times New Roman" w:hAnsi="Times New Roman" w:cs="Times New Roman"/>
          <w:b/>
          <w:i/>
          <w:sz w:val="24"/>
          <w:szCs w:val="24"/>
          <w:lang w:eastAsia="cs-CZ"/>
        </w:rPr>
        <w:t>strategicko</w:t>
      </w:r>
      <w:r w:rsidR="005A1589" w:rsidRPr="00B427B8">
        <w:rPr>
          <w:rFonts w:ascii="Times New Roman" w:eastAsia="Times New Roman" w:hAnsi="Times New Roman" w:cs="Times New Roman"/>
          <w:b/>
          <w:i/>
          <w:sz w:val="24"/>
          <w:szCs w:val="24"/>
          <w:lang w:eastAsia="cs-CZ"/>
        </w:rPr>
        <w:t>-</w:t>
      </w:r>
      <w:r w:rsidRPr="00B427B8">
        <w:rPr>
          <w:rFonts w:ascii="Times New Roman" w:eastAsia="Times New Roman" w:hAnsi="Times New Roman" w:cs="Times New Roman"/>
          <w:b/>
          <w:i/>
          <w:sz w:val="24"/>
          <w:szCs w:val="24"/>
          <w:lang w:eastAsia="cs-CZ"/>
        </w:rPr>
        <w:t>politických koncepcí</w:t>
      </w:r>
      <w:r w:rsidRPr="00B427B8">
        <w:rPr>
          <w:rFonts w:ascii="Times New Roman" w:eastAsia="Times New Roman" w:hAnsi="Times New Roman" w:cs="Times New Roman"/>
          <w:sz w:val="24"/>
          <w:szCs w:val="24"/>
          <w:lang w:eastAsia="cs-CZ"/>
        </w:rPr>
        <w:t>. Více méně tomu nasvědčovaly jeho výroky, které se týkaly zakládání, orientačního zaměření a prvých aktů zahraniční politiky.  Jeho omluvy sudetským Němcům, kdy se oběť v podstatě omlouvala těm, kteří se na násilí podíleli (antifašisté odsunuti nebyli) výrazně změnily dosavadní kurs země. V ostré změně kursu zahraniční politiky pokračoval nevlídnými i nepřátelskými výlevy vůči tradičním zahraničním partnerům na východě i jihovýchodě Evropy.</w:t>
      </w:r>
    </w:p>
    <w:p w:rsidR="00D873AB" w:rsidRPr="00B427B8" w:rsidRDefault="00D873AB" w:rsidP="009739F5">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 důtklivými výzvami se V. Havel na své zahraniční protektory, ochránce a údajné obdivovatele obracel poměrně často. Snažil se co nejvíce urychlit vtažení ČR do NATO a jeho začlenění do EU. Do zahraničí posílal svůj protest proti váhavosti činitelů NATO vzhledem k úkolu, zbavit konečně domácí politiky strachu před vnitřním ohrožením. Příčiny zdrženlivého vztahu veřejnosti spatřoval pouze v tom, že se nechápavým občanům dostatečně smysl vstupu do aliance i do EU nevysvětluje.</w:t>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Jeho chování ve vnitřní politice země zahrnovalo řadu výroků a činů, které mohou být chápány jako projev promyšlené manipulace i politické bezradnosti, obav i naivity.  Fakticky stál u zrodu „mnoha komplikujících faktorů“, jak to charakterizoval M. Ransdorf.</w:t>
      </w:r>
    </w:p>
    <w:p w:rsidR="00D873AB" w:rsidRPr="00B427B8" w:rsidRDefault="00D873AB" w:rsidP="00573C39">
      <w:pPr>
        <w:spacing w:after="0" w:line="240" w:lineRule="auto"/>
        <w:ind w:right="1152" w:firstLine="540"/>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V novoročním projevu v roce 1990 ubezpečoval, že lze zavést tržní hospodářství bez vážných sociálních důsledků. V únoru své ujišťování zopakoval: „Teď vás straší, že bude bída, že Havel zavede inflaci, že budete nezaměstnaní. Kalí vodu. Dejte si na ně pozor!“</w:t>
      </w:r>
      <w:r w:rsidRPr="00B427B8">
        <w:rPr>
          <w:rFonts w:ascii="Times New Roman" w:eastAsia="Times New Roman" w:hAnsi="Times New Roman" w:cs="Times New Roman"/>
          <w:sz w:val="24"/>
          <w:szCs w:val="24"/>
          <w:vertAlign w:val="superscript"/>
          <w:lang w:eastAsia="cs-CZ"/>
        </w:rPr>
        <w:footnoteReference w:id="1148"/>
      </w:r>
      <w:r w:rsidRPr="00B427B8">
        <w:rPr>
          <w:rFonts w:ascii="Times New Roman" w:eastAsia="Times New Roman" w:hAnsi="Times New Roman" w:cs="Times New Roman"/>
          <w:sz w:val="24"/>
          <w:szCs w:val="24"/>
          <w:lang w:eastAsia="cs-CZ"/>
        </w:rPr>
        <w:t xml:space="preserve"> Prezidentův poradce, Jan Urban, musel po několika málo měsících připustit, že to byl nesmysl.</w:t>
      </w:r>
      <w:r w:rsidRPr="00B427B8">
        <w:rPr>
          <w:rFonts w:ascii="Times New Roman" w:eastAsia="Times New Roman" w:hAnsi="Times New Roman" w:cs="Times New Roman"/>
          <w:sz w:val="24"/>
          <w:szCs w:val="24"/>
          <w:vertAlign w:val="superscript"/>
          <w:lang w:eastAsia="cs-CZ"/>
        </w:rPr>
        <w:footnoteReference w:id="1149"/>
      </w:r>
      <w:r w:rsidRPr="00B427B8">
        <w:rPr>
          <w:rFonts w:ascii="Times New Roman" w:eastAsia="Times New Roman" w:hAnsi="Times New Roman" w:cs="Times New Roman"/>
          <w:sz w:val="24"/>
          <w:szCs w:val="24"/>
          <w:lang w:eastAsia="cs-CZ"/>
        </w:rPr>
        <w:t xml:space="preserve"> </w:t>
      </w:r>
    </w:p>
    <w:p w:rsidR="00D873AB" w:rsidRPr="00B427B8" w:rsidRDefault="00D873AB" w:rsidP="00573C39">
      <w:pPr>
        <w:spacing w:after="0" w:line="240" w:lineRule="auto"/>
        <w:ind w:right="1152" w:firstLine="540"/>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V. Havlovi byly v jeho prezidentské funkci ponechány velké politické pravomoci a přisvojoval si i požadoval další. Do záplavy legislativní produkce přicházel s vlastními návrhy, jejichž právní kultura byla údajně, jak se alespoň M. Ransdorf domníval, nízká. Své pozice využíval i k velkým, šokujícím gestům, když poprvé, vzdor husitské a ostatně i masarykovské tradici, pozval do země na návštěvu papeže, jím samotným komentovanou jako „zázrak“ a dokonce jako jakési „naplnění našich dějin“. Dal v té souvislosti znovu najevo, jak vlastně koneckonců potřebě transcendence, o níž často hovořil, rozumí. </w:t>
      </w:r>
    </w:p>
    <w:p w:rsidR="00D873AB" w:rsidRPr="00B427B8" w:rsidRDefault="00D873AB" w:rsidP="00573C39">
      <w:pPr>
        <w:spacing w:after="0" w:line="240" w:lineRule="auto"/>
        <w:ind w:right="1152" w:firstLine="540"/>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O nepřílišné promyšlenosti svědčily činy, jako byla mimořádně rozsáhlá amnestie, účast na pomlčkové tahanici, křečovité akce, rodící se z rostoucí nejistoty i nervozity, jako byly výroky o druhé revoluci 21. srpna 1990 a o jakýchsi „skrytých nitkách“ nelegálních mafií. Kromě toho se věnoval tvorbě </w:t>
      </w:r>
      <w:r w:rsidRPr="00B427B8">
        <w:rPr>
          <w:rFonts w:ascii="Times New Roman" w:eastAsia="Times New Roman" w:hAnsi="Times New Roman" w:cs="Times New Roman"/>
          <w:bCs/>
          <w:sz w:val="24"/>
          <w:szCs w:val="24"/>
          <w:lang w:eastAsia="cs-CZ"/>
        </w:rPr>
        <w:lastRenderedPageBreak/>
        <w:t>nových symbolů státu, ale také „ptákovinám“ (I. Sviták), jako byly vskutku „reprezentativní“ uniformy hradní stráže.</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 průběhu svého funkčního období „ošetřoval“ V. Havel senát jako bezpečnostní pojistku proti vrtkavé podpoře svého lidu. Mentoroval zprvu zejména opoziční strany a uchyloval se k protiústavnímu bojkotu některých z nich (jmenovitě KSČM). Zklamán postupným úpadkem své vnitropolitické role, snažil se v závěru svého prezidentování vylepšit svůj im</w:t>
      </w:r>
      <w:r w:rsidR="0062528E" w:rsidRPr="00B427B8">
        <w:rPr>
          <w:rFonts w:ascii="Times New Roman" w:hAnsi="Times New Roman" w:cs="Times New Roman"/>
          <w:sz w:val="24"/>
          <w:szCs w:val="24"/>
        </w:rPr>
        <w:t>age</w:t>
      </w:r>
      <w:r w:rsidRPr="00B427B8">
        <w:rPr>
          <w:rFonts w:ascii="Times New Roman" w:hAnsi="Times New Roman" w:cs="Times New Roman"/>
          <w:sz w:val="24"/>
          <w:szCs w:val="24"/>
        </w:rPr>
        <w:t xml:space="preserve"> dobrotivého zastánce veřejnosti, který vyjadřuje i její starost, aby pravda zvítězila „alespoň tu a tam“. Zostřil své kritické vystupování proti některým vládním stranám a nepříliš utajoval své konkrétní politické sympatie. Nespokojenost občanů s pozicemi a úlohou ODS a ČSSD se pokoušel kompenzovat úvahami o možném založení „prezidentské strany“.</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150"/>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Znepokojivých případů Havlova kličkování před výzvami, k nimž se očekával jeho jasný postoj, bylo více: ve vnitřní politice od slibů o „vylepšení socialismu“ ke skepsi nad smyslem institutu přímé demokracie, referenda k návrhu ústavní smlouvy o EU; v zahraniční politice zdrženlivé vyjadřování k lidským právům za návštěvy Saudské Arábie a k politice G. W. Bushe (konfrontace jeho postoje k vyjádření americké rockové legendy Lou Reeda: „věci, které říká, pocházejí ze světa fantazie“; Havel: „Dám přednost mlčení“).</w:t>
      </w:r>
      <w:r w:rsidRPr="00B427B8">
        <w:rPr>
          <w:rFonts w:ascii="Times New Roman" w:eastAsia="MS Mincho" w:hAnsi="Times New Roman" w:cs="Times New Roman"/>
          <w:sz w:val="24"/>
          <w:szCs w:val="24"/>
          <w:vertAlign w:val="superscript"/>
        </w:rPr>
        <w:footnoteReference w:id="1151"/>
      </w:r>
      <w:r w:rsidRPr="00B427B8">
        <w:rPr>
          <w:rFonts w:ascii="Times New Roman" w:eastAsia="MS Mincho" w:hAnsi="Times New Roman" w:cs="Times New Roman"/>
          <w:sz w:val="24"/>
          <w:szCs w:val="24"/>
        </w:rPr>
        <w:t xml:space="preserve"> </w:t>
      </w:r>
    </w:p>
    <w:p w:rsidR="002B779E" w:rsidRPr="00B427B8" w:rsidRDefault="00D873AB" w:rsidP="0019458A">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Příkladnou bojovnost projevoval tam, kde se mohl svým mocným příznivcům zavděčit</w:t>
      </w:r>
      <w:r w:rsidR="002B779E" w:rsidRPr="00B427B8">
        <w:rPr>
          <w:rFonts w:ascii="Times New Roman" w:eastAsia="MS Mincho" w:hAnsi="Times New Roman" w:cs="Times New Roman"/>
          <w:sz w:val="24"/>
          <w:szCs w:val="24"/>
        </w:rPr>
        <w:t xml:space="preserve">, počínaje </w:t>
      </w:r>
      <w:r w:rsidRPr="00B427B8">
        <w:rPr>
          <w:rFonts w:ascii="Times New Roman" w:eastAsia="MS Mincho" w:hAnsi="Times New Roman" w:cs="Times New Roman"/>
          <w:sz w:val="24"/>
          <w:szCs w:val="24"/>
        </w:rPr>
        <w:t>postoji k</w:t>
      </w:r>
      <w:r w:rsidR="002B779E" w:rsidRPr="00B427B8">
        <w:rPr>
          <w:rFonts w:ascii="Times New Roman" w:eastAsia="MS Mincho" w:hAnsi="Times New Roman" w:cs="Times New Roman"/>
          <w:sz w:val="24"/>
          <w:szCs w:val="24"/>
        </w:rPr>
        <w:t> </w:t>
      </w:r>
      <w:r w:rsidRPr="00B427B8">
        <w:rPr>
          <w:rFonts w:ascii="Times New Roman" w:eastAsia="MS Mincho" w:hAnsi="Times New Roman" w:cs="Times New Roman"/>
          <w:sz w:val="24"/>
          <w:szCs w:val="24"/>
        </w:rPr>
        <w:t>Rusku</w:t>
      </w:r>
      <w:r w:rsidR="002B779E" w:rsidRPr="00B427B8">
        <w:rPr>
          <w:rFonts w:ascii="Times New Roman" w:eastAsia="MS Mincho" w:hAnsi="Times New Roman" w:cs="Times New Roman"/>
          <w:sz w:val="24"/>
          <w:szCs w:val="24"/>
        </w:rPr>
        <w:t xml:space="preserve"> přes </w:t>
      </w:r>
      <w:r w:rsidR="0019458A" w:rsidRPr="00B427B8">
        <w:rPr>
          <w:rFonts w:ascii="Times New Roman" w:hAnsi="Times New Roman" w:cs="Times New Roman"/>
          <w:sz w:val="24"/>
          <w:szCs w:val="24"/>
        </w:rPr>
        <w:t>zločinecké bombardování „malé“ Jugoslávie (Srbsko + Černá hora) organizací NATO v roce 1999, kdy vytvořil i trapně směšný výraz „humanitární bombardování“ po podporu invaze do Iráku a bombardování Libye a akcí proti Kubě.</w:t>
      </w:r>
      <w:r w:rsidR="0019458A" w:rsidRPr="00B427B8">
        <w:rPr>
          <w:rStyle w:val="Znakapoznpodarou"/>
          <w:rFonts w:ascii="Times New Roman" w:hAnsi="Times New Roman" w:cs="Times New Roman"/>
          <w:sz w:val="24"/>
          <w:szCs w:val="24"/>
        </w:rPr>
        <w:footnoteReference w:id="1152"/>
      </w:r>
      <w:r w:rsidR="0019458A" w:rsidRPr="00B427B8">
        <w:rPr>
          <w:rFonts w:ascii="Times New Roman" w:eastAsia="MS Mincho" w:hAnsi="Times New Roman" w:cs="Times New Roman"/>
          <w:sz w:val="24"/>
          <w:szCs w:val="24"/>
        </w:rPr>
        <w:t xml:space="preserve"> </w:t>
      </w:r>
    </w:p>
    <w:p w:rsidR="00D873AB" w:rsidRPr="00B427B8" w:rsidRDefault="00D873AB" w:rsidP="00573C39">
      <w:pPr>
        <w:spacing w:line="240" w:lineRule="auto"/>
        <w:ind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 xml:space="preserve">Znepokojen obnovováním a růstem vlivu důsledných levicových sil ve společnosti, začal V. Havel dokonce sám podkopávat jeden z mýtů o své „moudré zdrženlivosti“ a otevřeně projevovat lítost nad „sametovostí“ převratu v roce 1989. </w:t>
      </w:r>
      <w:r w:rsidRPr="00B427B8">
        <w:rPr>
          <w:rFonts w:ascii="Times New Roman" w:hAnsi="Times New Roman" w:cs="Times New Roman"/>
          <w:sz w:val="24"/>
          <w:szCs w:val="24"/>
        </w:rPr>
        <w:t>Jenže čas „meetingové demokracie“ už patřil minulosti, jak musel nakonec, připustit, s tím, že „trvale tam</w:t>
      </w:r>
      <w:r w:rsidR="00492DD1" w:rsidRPr="00B427B8">
        <w:rPr>
          <w:rFonts w:ascii="Times New Roman" w:hAnsi="Times New Roman" w:cs="Times New Roman"/>
          <w:sz w:val="24"/>
          <w:szCs w:val="24"/>
        </w:rPr>
        <w:t>…</w:t>
      </w:r>
      <w:r w:rsidRPr="00B427B8">
        <w:rPr>
          <w:rFonts w:ascii="Times New Roman" w:hAnsi="Times New Roman" w:cs="Times New Roman"/>
          <w:sz w:val="24"/>
          <w:szCs w:val="24"/>
        </w:rPr>
        <w:t>politiku dělat nelze</w:t>
      </w:r>
      <w:r w:rsidR="00DD2EAB" w:rsidRPr="00B427B8">
        <w:rPr>
          <w:rFonts w:ascii="Times New Roman" w:hAnsi="Times New Roman" w:cs="Times New Roman"/>
          <w:sz w:val="24"/>
          <w:szCs w:val="24"/>
        </w:rPr>
        <w:t>…</w:t>
      </w:r>
      <w:r w:rsidRPr="00B427B8">
        <w:rPr>
          <w:rFonts w:ascii="Times New Roman" w:hAnsi="Times New Roman" w:cs="Times New Roman"/>
          <w:sz w:val="24"/>
          <w:szCs w:val="24"/>
        </w:rPr>
        <w:t>Pokud by se měla politika praktikovat na veřejných prostranstvích, šlo by vlastně o stav permanentní revoluce, který by nemohl skončit dobře.“</w:t>
      </w:r>
      <w:r w:rsidRPr="00B427B8">
        <w:rPr>
          <w:rFonts w:ascii="Times New Roman" w:hAnsi="Times New Roman" w:cs="Times New Roman"/>
          <w:sz w:val="24"/>
          <w:szCs w:val="24"/>
          <w:vertAlign w:val="superscript"/>
        </w:rPr>
        <w:footnoteReference w:id="1153"/>
      </w:r>
      <w:r w:rsidRPr="00B427B8">
        <w:rPr>
          <w:rFonts w:ascii="Times New Roman" w:hAnsi="Times New Roman" w:cs="Times New Roman"/>
          <w:sz w:val="24"/>
          <w:szCs w:val="24"/>
        </w:rPr>
        <w:t xml:space="preserve"> </w:t>
      </w:r>
    </w:p>
    <w:p w:rsidR="00D873AB" w:rsidRPr="00E96F73" w:rsidRDefault="00D873AB" w:rsidP="00573C39">
      <w:pPr>
        <w:spacing w:line="240" w:lineRule="auto"/>
        <w:ind w:right="1152" w:firstLine="567"/>
        <w:jc w:val="both"/>
        <w:rPr>
          <w:rFonts w:ascii="Times New Roman" w:hAnsi="Times New Roman" w:cs="Times New Roman"/>
          <w:color w:val="7030A0"/>
          <w:sz w:val="24"/>
          <w:szCs w:val="24"/>
        </w:rPr>
      </w:pPr>
      <w:r w:rsidRPr="00B427B8">
        <w:rPr>
          <w:rFonts w:ascii="Times New Roman" w:hAnsi="Times New Roman" w:cs="Times New Roman"/>
          <w:sz w:val="24"/>
          <w:szCs w:val="24"/>
        </w:rPr>
        <w:t>Havlova hvězda, která tak oslnila americký kongres, v domácím prostředí zhasínala poměrně záhy.</w:t>
      </w:r>
      <w:r w:rsidRPr="00B427B8">
        <w:rPr>
          <w:rFonts w:ascii="Times New Roman" w:hAnsi="Times New Roman" w:cs="Times New Roman"/>
          <w:sz w:val="24"/>
          <w:szCs w:val="24"/>
          <w:vertAlign w:val="superscript"/>
        </w:rPr>
        <w:footnoteReference w:id="1154"/>
      </w:r>
      <w:r w:rsidRPr="00B427B8">
        <w:rPr>
          <w:rFonts w:ascii="Times New Roman" w:hAnsi="Times New Roman" w:cs="Times New Roman"/>
          <w:sz w:val="24"/>
          <w:szCs w:val="24"/>
        </w:rPr>
        <w:t xml:space="preserve"> Občané si stále jasněji uvědomovali – i díky Havlovým výkonům – že se budou muset spíše než na tajemný řád bytí a dobrotivého a orodujícího prezidenta spoléhat sami na sebe, což jim ostatně </w:t>
      </w:r>
      <w:r w:rsidRPr="00B427B8">
        <w:rPr>
          <w:rFonts w:ascii="Times New Roman" w:hAnsi="Times New Roman" w:cs="Times New Roman"/>
          <w:sz w:val="24"/>
          <w:szCs w:val="24"/>
        </w:rPr>
        <w:lastRenderedPageBreak/>
        <w:t>špičkoví konkurenční uchazeči o jejich přízeň radili.</w:t>
      </w:r>
      <w:r w:rsidR="005A036B" w:rsidRPr="00B427B8">
        <w:rPr>
          <w:rStyle w:val="Znakapoznpodarou"/>
          <w:rFonts w:ascii="Times New Roman" w:hAnsi="Times New Roman" w:cs="Times New Roman"/>
          <w:sz w:val="24"/>
          <w:szCs w:val="24"/>
        </w:rPr>
        <w:footnoteReference w:id="1155"/>
      </w:r>
      <w:r w:rsidRPr="00B427B8">
        <w:rPr>
          <w:rFonts w:ascii="Times New Roman" w:hAnsi="Times New Roman" w:cs="Times New Roman"/>
          <w:sz w:val="24"/>
          <w:szCs w:val="24"/>
        </w:rPr>
        <w:t xml:space="preserve"> Problémy obyčejných občanů nebyly V. Havlovi nikdy blízké. Působil v úzké skupině spřízněných duší a na jejich podporu také především spoléhal. Vzdálenosti mezi sebou a lidem si byl do jisté míry vědom. Pro vývoj jeho pozice a pro zklamání z ústupu prestiže bylo charakteristické stále otevřenější vyjevování kritického odstupu vůči lidem „neznalým“ a „málo soudným“.  Takovýto odstup dával najevo ostatně rád i vůči těm, kteří k jeho osobě neprojevovali přílišný respekt. Letitý spor vedl s V. Klausem, do šarvátek se dostával </w:t>
      </w:r>
      <w:r w:rsidRPr="00E96F73">
        <w:rPr>
          <w:rFonts w:ascii="Times New Roman" w:hAnsi="Times New Roman" w:cs="Times New Roman"/>
          <w:color w:val="7030A0"/>
          <w:sz w:val="24"/>
          <w:szCs w:val="24"/>
        </w:rPr>
        <w:t>s M. Zemanem</w:t>
      </w:r>
      <w:r w:rsidR="00E96F73" w:rsidRPr="00E96F73">
        <w:rPr>
          <w:rFonts w:ascii="Times New Roman" w:hAnsi="Times New Roman" w:cs="Times New Roman"/>
          <w:color w:val="7030A0"/>
          <w:sz w:val="24"/>
          <w:szCs w:val="24"/>
        </w:rPr>
        <w:t>.</w:t>
      </w:r>
      <w:r w:rsidRPr="00E96F73">
        <w:rPr>
          <w:rFonts w:ascii="Times New Roman" w:hAnsi="Times New Roman" w:cs="Times New Roman"/>
          <w:color w:val="7030A0"/>
          <w:sz w:val="24"/>
          <w:szCs w:val="24"/>
        </w:rPr>
        <w:t xml:space="preserve"> </w:t>
      </w:r>
    </w:p>
    <w:p w:rsidR="00D873AB" w:rsidRPr="00B427B8" w:rsidRDefault="00D873AB" w:rsidP="00573C39">
      <w:pPr>
        <w:spacing w:line="240" w:lineRule="auto"/>
        <w:ind w:right="1152"/>
        <w:jc w:val="both"/>
        <w:rPr>
          <w:rFonts w:ascii="Times New Roman" w:eastAsia="MS Mincho" w:hAnsi="Times New Roman" w:cs="Times New Roman"/>
          <w:sz w:val="24"/>
          <w:szCs w:val="24"/>
        </w:rPr>
      </w:pPr>
    </w:p>
    <w:p w:rsidR="00D873AB" w:rsidRPr="00B427B8" w:rsidRDefault="00D873AB"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V. Klaus – prezident „všech občanů“</w:t>
      </w:r>
    </w:p>
    <w:p w:rsidR="00D873AB" w:rsidRPr="00B427B8" w:rsidRDefault="00D873AB" w:rsidP="00573C39">
      <w:pPr>
        <w:spacing w:after="0" w:line="240" w:lineRule="auto"/>
        <w:ind w:right="1152" w:firstLine="540"/>
        <w:jc w:val="both"/>
        <w:rPr>
          <w:rFonts w:ascii="Times New Roman" w:hAnsi="Times New Roman" w:cs="Times New Roman"/>
          <w:sz w:val="24"/>
          <w:szCs w:val="24"/>
          <w:shd w:val="clear" w:color="auto" w:fill="FFFFFF"/>
        </w:rPr>
      </w:pPr>
      <w:r w:rsidRPr="00B427B8">
        <w:rPr>
          <w:rFonts w:ascii="Times New Roman" w:hAnsi="Times New Roman" w:cs="Times New Roman"/>
          <w:sz w:val="24"/>
          <w:szCs w:val="24"/>
          <w:shd w:val="clear" w:color="auto" w:fill="FFFFFF"/>
        </w:rPr>
        <w:t xml:space="preserve">Václav Klaus se po V. Havlovi stal záhy druhou nejpopulárnější osobností v zemi. Vůči V. Havlovi se záhy vymezil, s tím, že o výrazu etika neumí hluboce filozofovat a filozofování o tomto slovu ani moc nevěří. Hlavní dělicí čarou od hlasatelů pravdy a lásky pro něj byla realita ekonomického systému, kde na jedné straně je volná ruka trhu a na druhé straně společnost a stát, přičemž je v zásadě stejně zlá centrálně řízená ekonomika (ČSSR) jako vláda práva a sociálně-tržní systém (Bavorsko). Sám hluboce </w:t>
      </w:r>
      <w:r w:rsidRPr="00B427B8">
        <w:rPr>
          <w:rFonts w:ascii="Times New Roman" w:hAnsi="Times New Roman" w:cs="Times New Roman"/>
          <w:sz w:val="24"/>
          <w:szCs w:val="24"/>
        </w:rPr>
        <w:t>věřil „ve spontaneitu vývoje, v tradice a hodnoty, vytvořené a akumulované dlouhým vývojem minulosti, v trh, v individualismus a svobodu jednotlivce, v moudrost a schopnosti člověka, jemuž má stát sloužit a ne jej ovládat.“</w:t>
      </w:r>
      <w:r w:rsidRPr="00B427B8">
        <w:rPr>
          <w:rFonts w:ascii="Times New Roman" w:hAnsi="Times New Roman" w:cs="Times New Roman"/>
          <w:sz w:val="24"/>
          <w:szCs w:val="24"/>
          <w:vertAlign w:val="superscript"/>
        </w:rPr>
        <w:footnoteReference w:id="1156"/>
      </w:r>
      <w:r w:rsidRPr="00B427B8">
        <w:rPr>
          <w:rFonts w:ascii="Times New Roman" w:hAnsi="Times New Roman" w:cs="Times New Roman"/>
          <w:sz w:val="24"/>
          <w:szCs w:val="24"/>
        </w:rPr>
        <w:t xml:space="preserve"> </w:t>
      </w:r>
    </w:p>
    <w:p w:rsidR="00D873AB" w:rsidRPr="00B427B8" w:rsidRDefault="00D873A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Jeho vyhraněné ideologické zaujetí lze vyjádřit i tak, že „informovanost nepatří vždy k jeho silným stránkám“.</w:t>
      </w:r>
      <w:r w:rsidRPr="00B427B8">
        <w:rPr>
          <w:rFonts w:ascii="Times New Roman" w:eastAsia="MS Mincho" w:hAnsi="Times New Roman" w:cs="Times New Roman"/>
          <w:sz w:val="24"/>
          <w:szCs w:val="24"/>
          <w:vertAlign w:val="superscript"/>
        </w:rPr>
        <w:footnoteReference w:id="1157"/>
      </w:r>
    </w:p>
    <w:p w:rsidR="00D873AB" w:rsidRPr="00B427B8" w:rsidRDefault="00D873AB" w:rsidP="0058796B">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shd w:val="clear" w:color="auto" w:fill="FFFFFF"/>
        </w:rPr>
        <w:t xml:space="preserve">Ani V. Klaus nepatřil mezi ty, kdo chtěli neustále rozdělovat společnost na základě předlistopadových postojů, přitom ale neustále proti levici (kde házel dohromady ČSSD a KSČM) „mobilisoval“ a vymezoval se i vůči občanské společnosti, vládě práva, nevládním organizacím („ngoismu“ – </w:t>
      </w:r>
      <w:r w:rsidRPr="00B427B8">
        <w:rPr>
          <w:rFonts w:ascii="Times New Roman" w:hAnsi="Times New Roman" w:cs="Times New Roman"/>
          <w:i/>
          <w:sz w:val="24"/>
          <w:szCs w:val="24"/>
          <w:shd w:val="clear" w:color="auto" w:fill="FFFFFF"/>
        </w:rPr>
        <w:t>non governmental organizations</w:t>
      </w:r>
      <w:r w:rsidRPr="00B427B8">
        <w:rPr>
          <w:rFonts w:ascii="Times New Roman" w:hAnsi="Times New Roman" w:cs="Times New Roman"/>
          <w:sz w:val="24"/>
          <w:szCs w:val="24"/>
          <w:shd w:val="clear" w:color="auto" w:fill="FFFFFF"/>
        </w:rPr>
        <w:t xml:space="preserve"> – NGO) a EU, kterou přirovnával k SSSR.</w:t>
      </w:r>
      <w:r w:rsidRPr="00B427B8">
        <w:rPr>
          <w:rFonts w:ascii="Times New Roman" w:hAnsi="Times New Roman" w:cs="Times New Roman"/>
          <w:sz w:val="24"/>
          <w:szCs w:val="24"/>
          <w:shd w:val="clear" w:color="auto" w:fill="FFFFFF"/>
          <w:vertAlign w:val="superscript"/>
        </w:rPr>
        <w:footnoteReference w:id="1158"/>
      </w:r>
    </w:p>
    <w:p w:rsidR="00D873AB" w:rsidRPr="00B427B8" w:rsidRDefault="00D873AB" w:rsidP="0058796B">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shd w:val="clear" w:color="auto" w:fill="FFFFFF"/>
          <w:lang w:eastAsia="cs-CZ"/>
        </w:rPr>
        <w:t xml:space="preserve">V. Klaus se podivoval nad požadavkem po </w:t>
      </w:r>
      <w:r w:rsidRPr="00B427B8">
        <w:rPr>
          <w:rFonts w:ascii="Times New Roman" w:eastAsia="Times New Roman" w:hAnsi="Times New Roman" w:cs="Times New Roman"/>
          <w:b/>
          <w:bCs/>
          <w:i/>
          <w:iCs/>
          <w:sz w:val="24"/>
          <w:szCs w:val="24"/>
          <w:shd w:val="clear" w:color="auto" w:fill="FFFFFF"/>
          <w:lang w:eastAsia="cs-CZ"/>
        </w:rPr>
        <w:t>vypracování strategie</w:t>
      </w:r>
      <w:r w:rsidRPr="00B427B8">
        <w:rPr>
          <w:rFonts w:ascii="Times New Roman" w:eastAsia="Times New Roman" w:hAnsi="Times New Roman" w:cs="Times New Roman"/>
          <w:sz w:val="24"/>
          <w:szCs w:val="24"/>
          <w:shd w:val="clear" w:color="auto" w:fill="FFFFFF"/>
          <w:lang w:eastAsia="cs-CZ"/>
        </w:rPr>
        <w:t xml:space="preserve"> pro českou ekonomiku s tím, že nejde o to, co se vyrábí, ale o to, aby o produkt projevil zájem trh. </w:t>
      </w:r>
      <w:r w:rsidRPr="00B427B8">
        <w:rPr>
          <w:rFonts w:ascii="Times New Roman" w:eastAsia="Times New Roman" w:hAnsi="Times New Roman" w:cs="Times New Roman"/>
          <w:sz w:val="24"/>
          <w:szCs w:val="24"/>
          <w:lang w:eastAsia="cs-CZ"/>
        </w:rPr>
        <w:t>„Stačí svoboda, politický pluralismus a trh a...to je to nejlepší, co se dá pro spravedlivou, slušnou a solidární společnost vykonat.“ (Tamtéž, s.. 288.)</w:t>
      </w:r>
      <w:r w:rsidRPr="00B427B8">
        <w:rPr>
          <w:rFonts w:ascii="Times New Roman" w:eastAsia="Times New Roman" w:hAnsi="Times New Roman" w:cs="Times New Roman"/>
          <w:sz w:val="24"/>
          <w:szCs w:val="24"/>
          <w:shd w:val="clear" w:color="auto" w:fill="FFFFFF"/>
          <w:lang w:eastAsia="cs-CZ"/>
        </w:rPr>
        <w:t xml:space="preserve"> Z týchž důvodů byl proti „moralizování“ ekonomických aktivit, mj. svým proslulým prohlášením, že neumí rozpoznat špinavé a čisté peníze: podle jeho slov: „Stovka je stovka.“</w:t>
      </w:r>
    </w:p>
    <w:p w:rsidR="00D873AB" w:rsidRPr="00B427B8" w:rsidRDefault="00D873AB" w:rsidP="0058796B">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 týchž důvodů byl V. Klaus proti „falešnému kolektivistickému chápání sociální politiky“, rozmělněné v „socialistickou péči“ státu o jednotlivce, kdy stát rozhoduje o člověku, zbavuje jej vlastní odpovědnosti a motivace a degraduje jej </w:t>
      </w:r>
      <w:r w:rsidRPr="00B427B8">
        <w:rPr>
          <w:rFonts w:ascii="Times New Roman" w:eastAsia="Times New Roman" w:hAnsi="Times New Roman" w:cs="Times New Roman"/>
          <w:sz w:val="24"/>
          <w:szCs w:val="24"/>
          <w:lang w:eastAsia="cs-CZ"/>
        </w:rPr>
        <w:lastRenderedPageBreak/>
        <w:t>do role pasivního příjemce takovéto pseudosociální péče.“</w:t>
      </w:r>
      <w:r w:rsidRPr="00B427B8">
        <w:rPr>
          <w:rFonts w:ascii="Times New Roman" w:eastAsia="Times New Roman" w:hAnsi="Times New Roman" w:cs="Times New Roman"/>
          <w:sz w:val="24"/>
          <w:szCs w:val="24"/>
          <w:vertAlign w:val="superscript"/>
          <w:lang w:eastAsia="cs-CZ"/>
        </w:rPr>
        <w:footnoteReference w:id="1159"/>
      </w:r>
      <w:r w:rsidRPr="00B427B8">
        <w:rPr>
          <w:rFonts w:ascii="Times New Roman" w:eastAsia="Times New Roman" w:hAnsi="Times New Roman" w:cs="Times New Roman"/>
          <w:sz w:val="24"/>
          <w:szCs w:val="24"/>
          <w:lang w:eastAsia="cs-CZ"/>
        </w:rPr>
        <w:t xml:space="preserve"> Jeho vláda se ostatně „zavázala, že ekonomická reforma proběhne rychle, hladce a pokud možné bez větších sociálních nákladů pro různé skupiny obyvatelstva – tedy i bez sociálních otřesů“.</w:t>
      </w:r>
      <w:r w:rsidRPr="00B427B8">
        <w:rPr>
          <w:rFonts w:ascii="Times New Roman" w:eastAsia="Times New Roman" w:hAnsi="Times New Roman" w:cs="Times New Roman"/>
          <w:sz w:val="24"/>
          <w:szCs w:val="24"/>
          <w:vertAlign w:val="superscript"/>
          <w:lang w:eastAsia="cs-CZ"/>
        </w:rPr>
        <w:footnoteReference w:id="1160"/>
      </w:r>
      <w:r w:rsidRPr="00B427B8">
        <w:rPr>
          <w:rFonts w:ascii="Times New Roman" w:eastAsia="Times New Roman" w:hAnsi="Times New Roman" w:cs="Times New Roman"/>
          <w:sz w:val="24"/>
          <w:szCs w:val="24"/>
          <w:lang w:eastAsia="cs-CZ"/>
        </w:rPr>
        <w:t xml:space="preserve"> </w:t>
      </w:r>
    </w:p>
    <w:p w:rsidR="00D873AB" w:rsidRPr="00B427B8" w:rsidRDefault="00D873AB" w:rsidP="0058796B">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shd w:val="clear" w:color="auto" w:fill="FFFFFF"/>
          <w:lang w:eastAsia="cs-CZ"/>
        </w:rPr>
      </w:pPr>
      <w:r w:rsidRPr="00B427B8">
        <w:rPr>
          <w:rFonts w:ascii="Times New Roman" w:eastAsia="Times New Roman" w:hAnsi="Times New Roman" w:cs="Times New Roman"/>
          <w:sz w:val="24"/>
          <w:szCs w:val="24"/>
          <w:lang w:eastAsia="cs-CZ"/>
        </w:rPr>
        <w:t>Na tomto ortodoxním neoliberálním základě rozbil V. Klaus Občanské fórum, aby prosazoval „standardní systém politických stran bez národních front a občanských hnutí“; ze stejného důvodu se obořoval proti ideji občanské společnosti. Byl přesvědčen, „musí začít další kolo</w:t>
      </w:r>
      <w:r w:rsidR="00DD2EAB"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polemiky o společnosti svobodných občanů proti zavádějící myšlence takzvané občanské společnosti,“ s tím, že má strach, že je „to považováno za něco více než za společnost svobodných občanů, že se k individualistickému východisku svobodné společnosti přidává jistá kolektivita, chápaná jako doplnění a vylepšení výchozího občanského principu.“</w:t>
      </w:r>
      <w:r w:rsidRPr="00B427B8">
        <w:rPr>
          <w:rFonts w:ascii="Times New Roman" w:eastAsia="Times New Roman" w:hAnsi="Times New Roman" w:cs="Times New Roman"/>
          <w:sz w:val="24"/>
          <w:szCs w:val="24"/>
          <w:vertAlign w:val="superscript"/>
          <w:lang w:eastAsia="cs-CZ"/>
        </w:rPr>
        <w:footnoteReference w:id="1161"/>
      </w:r>
      <w:r w:rsidRPr="00B427B8">
        <w:rPr>
          <w:rFonts w:ascii="Times New Roman" w:eastAsia="Times New Roman" w:hAnsi="Times New Roman" w:cs="Times New Roman"/>
          <w:sz w:val="24"/>
          <w:szCs w:val="24"/>
          <w:lang w:eastAsia="cs-CZ"/>
        </w:rPr>
        <w:t xml:space="preserve"> Podle něho </w:t>
      </w:r>
      <w:r w:rsidRPr="00B427B8">
        <w:rPr>
          <w:rFonts w:ascii="Times New Roman" w:eastAsia="Times New Roman" w:hAnsi="Times New Roman" w:cs="Times New Roman"/>
          <w:sz w:val="24"/>
          <w:szCs w:val="24"/>
          <w:shd w:val="clear" w:color="auto" w:fill="FFFFFF"/>
          <w:lang w:eastAsia="cs-CZ"/>
        </w:rPr>
        <w:t xml:space="preserve">„občanská společnost je polemika se svobodnou společností. A je povinností každého demokrata ze všech svých sil, do konce svých věků, proti ní bojovat!“ </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 Klaus tvrdil, že se nejen každá osoba, ale také každá instituce má možnost, právo a povinnost postarat o sebe sama a nespoléhat na tyranské instituce sociálního inženýrství. Po vzoru svého učitele, F. von</w:t>
      </w:r>
      <w:r w:rsidR="00F12CDF"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rPr>
        <w:t>Hayeka, je odsuzoval za to, že snadno sklouzávají k „zotročovacím manýrám“.</w:t>
      </w:r>
      <w:r w:rsidRPr="00B427B8">
        <w:rPr>
          <w:rFonts w:ascii="Times New Roman" w:eastAsia="MS Mincho" w:hAnsi="Times New Roman" w:cs="Times New Roman"/>
          <w:sz w:val="24"/>
          <w:szCs w:val="24"/>
          <w:vertAlign w:val="superscript"/>
        </w:rPr>
        <w:footnoteReference w:id="1162"/>
      </w:r>
    </w:p>
    <w:p w:rsidR="00D873AB" w:rsidRPr="00B427B8" w:rsidRDefault="00D873AB"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shd w:val="clear" w:color="auto" w:fill="FFFFFF"/>
          <w:lang w:eastAsia="cs-CZ"/>
        </w:rPr>
        <w:t>Světovou proslulost přinesla Klausovi jeho bojovná vystoupení „nikoli za zelenou, ale modrou“ planetu. Také domácím zeleným mj. vzkazoval, že „hluk je neodstranitelnou součástí životního prostředí člověka, protože je důsledkem aktivního a produktivního života lidí. Snaha hluk beze zbytku odstranit (nebo jej totálně plánovat a regulovat) je neslučitelná se samotnou podstatou svobodné společnosti.“</w:t>
      </w:r>
    </w:p>
    <w:p w:rsidR="00D873AB" w:rsidRPr="00B427B8" w:rsidRDefault="00D873AB"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Jako prezident, který se chtěl prezentovat jako skutečná politická osobnost, měl V. Klaus své velké téma i v hodnocení nedávného </w:t>
      </w:r>
      <w:r w:rsidRPr="00B427B8">
        <w:rPr>
          <w:rFonts w:ascii="Times New Roman" w:hAnsi="Times New Roman" w:cs="Times New Roman"/>
          <w:b/>
          <w:i/>
          <w:sz w:val="24"/>
          <w:szCs w:val="24"/>
        </w:rPr>
        <w:t>dějinného vývoje a postavení ČR ve světě</w:t>
      </w:r>
      <w:r w:rsidRPr="00B427B8">
        <w:rPr>
          <w:rFonts w:ascii="Times New Roman" w:hAnsi="Times New Roman" w:cs="Times New Roman"/>
          <w:sz w:val="24"/>
          <w:szCs w:val="24"/>
        </w:rPr>
        <w:t>. Vyzýval především ke „ke smíření“ s vlastní minulostí. Odmítal „přepisování historie“, ale sám se na něm specificky podílel. Ta stránka jeho osobnosti, která byla utvářena jeho konzervativním zaměřením, jej utvrzovala v mínění, že v minulosti jsou významné hodnoty, které se nevyplatilo opouštět. Zvedal tu prst vůči radikální levici (vůdcům orwellovské „vzpoury davů“, podle jeho slov) a jejím snahám a postupům. Naznačoval však dostatečně jasně také svůj odstup vůči těm, kteří se dnes prohlašují za vytrvalé rebely a hrdiny odboje a kteří hlavně chtěli před listopadem i po něm osvědčený kapitalismus jakkoli reformovat. A konečně, zastával stanovisko, že minulost sice není a nebude bez významu, ale že jeho odpovědností je především orientovat národ „ke světlým zítřkům“ v plně, důsledně rozvinutém liberálním kapitalismu.</w:t>
      </w:r>
    </w:p>
    <w:p w:rsidR="00D95E68" w:rsidRPr="00B427B8" w:rsidRDefault="003D5AEA" w:rsidP="00161628">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Jistým kladem byla Klausova snaha </w:t>
      </w:r>
      <w:r w:rsidR="00D95E68" w:rsidRPr="00B427B8">
        <w:rPr>
          <w:rFonts w:ascii="Times New Roman" w:hAnsi="Times New Roman" w:cs="Times New Roman"/>
          <w:sz w:val="24"/>
          <w:szCs w:val="24"/>
        </w:rPr>
        <w:t>představ</w:t>
      </w:r>
      <w:r w:rsidRPr="00B427B8">
        <w:rPr>
          <w:rFonts w:ascii="Times New Roman" w:hAnsi="Times New Roman" w:cs="Times New Roman"/>
          <w:sz w:val="24"/>
          <w:szCs w:val="24"/>
        </w:rPr>
        <w:t xml:space="preserve">ovat </w:t>
      </w:r>
      <w:r w:rsidR="00D95E68" w:rsidRPr="00B427B8">
        <w:rPr>
          <w:rFonts w:ascii="Times New Roman" w:hAnsi="Times New Roman" w:cs="Times New Roman"/>
          <w:sz w:val="24"/>
          <w:szCs w:val="24"/>
        </w:rPr>
        <w:t>prezidentský úřad jako nositele suverenity</w:t>
      </w:r>
      <w:r w:rsidRPr="00B427B8">
        <w:rPr>
          <w:rFonts w:ascii="Times New Roman" w:hAnsi="Times New Roman" w:cs="Times New Roman"/>
          <w:sz w:val="24"/>
          <w:szCs w:val="24"/>
        </w:rPr>
        <w:t xml:space="preserve">, jako </w:t>
      </w:r>
      <w:r w:rsidR="00D95E68" w:rsidRPr="00B427B8">
        <w:rPr>
          <w:rFonts w:ascii="Times New Roman" w:hAnsi="Times New Roman" w:cs="Times New Roman"/>
          <w:sz w:val="24"/>
          <w:szCs w:val="24"/>
        </w:rPr>
        <w:t xml:space="preserve">ohnisko </w:t>
      </w:r>
      <w:r w:rsidRPr="00B427B8">
        <w:rPr>
          <w:rFonts w:ascii="Times New Roman" w:hAnsi="Times New Roman" w:cs="Times New Roman"/>
          <w:sz w:val="24"/>
          <w:szCs w:val="24"/>
        </w:rPr>
        <w:t xml:space="preserve">nezávislého, </w:t>
      </w:r>
      <w:r w:rsidR="00D95E68" w:rsidRPr="00B427B8">
        <w:rPr>
          <w:rFonts w:ascii="Times New Roman" w:hAnsi="Times New Roman" w:cs="Times New Roman"/>
          <w:sz w:val="24"/>
          <w:szCs w:val="24"/>
        </w:rPr>
        <w:t>svobodného rozhodování</w:t>
      </w:r>
      <w:r w:rsidRPr="00B427B8">
        <w:rPr>
          <w:rFonts w:ascii="Times New Roman" w:hAnsi="Times New Roman" w:cs="Times New Roman"/>
          <w:sz w:val="24"/>
          <w:szCs w:val="24"/>
        </w:rPr>
        <w:t>. Problémem však bylo pojetí</w:t>
      </w:r>
      <w:r w:rsidR="00D95E68" w:rsidRPr="00B427B8">
        <w:rPr>
          <w:rFonts w:ascii="Times New Roman" w:hAnsi="Times New Roman" w:cs="Times New Roman"/>
          <w:sz w:val="24"/>
          <w:szCs w:val="24"/>
        </w:rPr>
        <w:t xml:space="preserve"> </w:t>
      </w:r>
      <w:r w:rsidR="00161628" w:rsidRPr="00B427B8">
        <w:rPr>
          <w:rFonts w:ascii="Times New Roman" w:hAnsi="Times New Roman" w:cs="Times New Roman"/>
          <w:sz w:val="24"/>
          <w:szCs w:val="24"/>
        </w:rPr>
        <w:t>suverenity. Jak konstatuje O. Krejčí, j</w:t>
      </w:r>
      <w:r w:rsidR="00D95E68" w:rsidRPr="00B427B8">
        <w:rPr>
          <w:rFonts w:ascii="Times New Roman" w:hAnsi="Times New Roman" w:cs="Times New Roman"/>
          <w:sz w:val="24"/>
          <w:szCs w:val="24"/>
        </w:rPr>
        <w:t>eho euroskepticismus byl ideologický, nikoli analytický</w:t>
      </w:r>
      <w:r w:rsidRPr="00B427B8">
        <w:rPr>
          <w:rFonts w:ascii="Times New Roman" w:hAnsi="Times New Roman" w:cs="Times New Roman"/>
          <w:sz w:val="24"/>
          <w:szCs w:val="24"/>
        </w:rPr>
        <w:t>.</w:t>
      </w:r>
      <w:r w:rsidR="00D95E68" w:rsidRPr="00B427B8">
        <w:rPr>
          <w:rFonts w:ascii="Times New Roman" w:hAnsi="Times New Roman" w:cs="Times New Roman"/>
          <w:sz w:val="24"/>
          <w:szCs w:val="24"/>
        </w:rPr>
        <w:t xml:space="preserve"> (</w:t>
      </w:r>
      <w:r w:rsidR="00161628" w:rsidRPr="00B427B8">
        <w:rPr>
          <w:rFonts w:ascii="Times New Roman" w:hAnsi="Times New Roman" w:cs="Times New Roman"/>
          <w:sz w:val="24"/>
          <w:szCs w:val="24"/>
        </w:rPr>
        <w:t xml:space="preserve">Rozhovor M. Hoření s O. </w:t>
      </w:r>
      <w:r w:rsidR="00D95E68" w:rsidRPr="00B427B8">
        <w:rPr>
          <w:rFonts w:ascii="Times New Roman" w:hAnsi="Times New Roman" w:cs="Times New Roman"/>
          <w:sz w:val="24"/>
          <w:szCs w:val="24"/>
        </w:rPr>
        <w:t>Krejčí</w:t>
      </w:r>
      <w:r w:rsidR="00161628" w:rsidRPr="00B427B8">
        <w:rPr>
          <w:rFonts w:ascii="Times New Roman" w:hAnsi="Times New Roman" w:cs="Times New Roman"/>
          <w:sz w:val="24"/>
          <w:szCs w:val="24"/>
        </w:rPr>
        <w:t>m</w:t>
      </w:r>
      <w:r w:rsidR="00D95E68" w:rsidRPr="00B427B8">
        <w:rPr>
          <w:rFonts w:ascii="Times New Roman" w:hAnsi="Times New Roman" w:cs="Times New Roman"/>
          <w:sz w:val="24"/>
          <w:szCs w:val="24"/>
        </w:rPr>
        <w:t xml:space="preserve">, </w:t>
      </w:r>
      <w:r w:rsidR="00161628" w:rsidRPr="00B427B8">
        <w:rPr>
          <w:rFonts w:ascii="Times New Roman" w:hAnsi="Times New Roman" w:cs="Times New Roman"/>
          <w:sz w:val="24"/>
          <w:szCs w:val="24"/>
        </w:rPr>
        <w:t xml:space="preserve">Haló noviny, </w:t>
      </w:r>
      <w:r w:rsidR="00D95E68" w:rsidRPr="00B427B8">
        <w:rPr>
          <w:rFonts w:ascii="Times New Roman" w:hAnsi="Times New Roman" w:cs="Times New Roman"/>
          <w:sz w:val="24"/>
          <w:szCs w:val="24"/>
        </w:rPr>
        <w:t xml:space="preserve">Tamtéž.) </w:t>
      </w:r>
      <w:r w:rsidR="00D873AB" w:rsidRPr="00B427B8">
        <w:rPr>
          <w:rFonts w:ascii="Times New Roman" w:hAnsi="Times New Roman" w:cs="Times New Roman"/>
          <w:b/>
          <w:i/>
          <w:sz w:val="24"/>
          <w:szCs w:val="24"/>
          <w:shd w:val="clear" w:color="auto" w:fill="FFFFFF"/>
        </w:rPr>
        <w:t>Evropskou unii</w:t>
      </w:r>
      <w:r w:rsidR="00D873AB" w:rsidRPr="00B427B8">
        <w:rPr>
          <w:rFonts w:ascii="Times New Roman" w:hAnsi="Times New Roman" w:cs="Times New Roman"/>
          <w:sz w:val="24"/>
          <w:szCs w:val="24"/>
          <w:shd w:val="clear" w:color="auto" w:fill="FFFFFF"/>
        </w:rPr>
        <w:t xml:space="preserve"> přirovnával V. Klaus k „říši zla“. </w:t>
      </w:r>
      <w:r w:rsidR="00D873AB" w:rsidRPr="00B427B8">
        <w:rPr>
          <w:rFonts w:ascii="Times New Roman" w:eastAsia="MS Mincho" w:hAnsi="Times New Roman" w:cs="Times New Roman"/>
          <w:sz w:val="24"/>
          <w:szCs w:val="24"/>
        </w:rPr>
        <w:t xml:space="preserve">Nebyl euroskeptikem, chtěl však být považován za eurorealistu. Zastával názor, že </w:t>
      </w:r>
      <w:r w:rsidR="00D873AB" w:rsidRPr="00B427B8">
        <w:rPr>
          <w:rFonts w:ascii="Times New Roman" w:eastAsia="MS Mincho" w:hAnsi="Times New Roman" w:cs="Times New Roman"/>
          <w:sz w:val="24"/>
          <w:szCs w:val="24"/>
        </w:rPr>
        <w:lastRenderedPageBreak/>
        <w:t>každý národní stát má v nezbytně tvrdém konkurenčním zápolení svébytně bojovat o své uplatnění.</w:t>
      </w:r>
      <w:r w:rsidR="00D873AB" w:rsidRPr="00B427B8">
        <w:rPr>
          <w:rFonts w:ascii="Times New Roman" w:eastAsia="MS Mincho" w:hAnsi="Times New Roman" w:cs="Times New Roman"/>
          <w:sz w:val="24"/>
          <w:szCs w:val="24"/>
          <w:vertAlign w:val="superscript"/>
        </w:rPr>
        <w:footnoteReference w:id="1163"/>
      </w:r>
      <w:r w:rsidR="00D873AB" w:rsidRPr="00B427B8">
        <w:rPr>
          <w:rFonts w:ascii="Times New Roman" w:eastAsia="MS Mincho" w:hAnsi="Times New Roman" w:cs="Times New Roman"/>
          <w:sz w:val="24"/>
          <w:szCs w:val="24"/>
        </w:rPr>
        <w:t xml:space="preserve"> Očekával, že při dosavadním postupu se šance Česka sníží a bude odsouzeno k roli chudé periferie evropského superstátu. Požadoval proto zastavit „plíživé, tiché sjednocování kontinentu“, „plíživou europeizaci“, posun v posilování pravomocí evropských institucí, rozšiřování většinového hlasování atd.</w:t>
      </w:r>
      <w:r w:rsidR="00D873AB" w:rsidRPr="00B427B8">
        <w:rPr>
          <w:rFonts w:ascii="Times New Roman" w:eastAsia="MS Mincho" w:hAnsi="Times New Roman" w:cs="Times New Roman"/>
          <w:sz w:val="24"/>
          <w:szCs w:val="24"/>
          <w:vertAlign w:val="superscript"/>
        </w:rPr>
        <w:footnoteReference w:id="1164"/>
      </w:r>
      <w:r w:rsidR="00D873AB" w:rsidRPr="00B427B8">
        <w:rPr>
          <w:rFonts w:ascii="Times New Roman" w:eastAsia="MS Mincho" w:hAnsi="Times New Roman" w:cs="Times New Roman"/>
          <w:sz w:val="24"/>
          <w:szCs w:val="24"/>
        </w:rPr>
        <w:t xml:space="preserve"> </w:t>
      </w:r>
    </w:p>
    <w:p w:rsidR="00D873AB" w:rsidRPr="00B427B8" w:rsidRDefault="00D873AB" w:rsidP="00AC2B11">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Zdrženlivost takto projevoval i vůči nadnárodním monopolům, ale pouze v tom smyslu, že vyzdvihoval dohody z Maastrichtu a doporučoval se na této úrovni (na budování společného trhu) zastavit. </w:t>
      </w:r>
      <w:r w:rsidRPr="00B427B8">
        <w:rPr>
          <w:rFonts w:ascii="Times New Roman" w:hAnsi="Times New Roman" w:cs="Times New Roman"/>
          <w:sz w:val="24"/>
          <w:szCs w:val="24"/>
          <w:shd w:val="clear" w:color="auto" w:fill="FFFFFF"/>
        </w:rPr>
        <w:t>Ve svém postoji neochvějně setrval: „Hranice garantují svobodu člověka</w:t>
      </w:r>
      <w:r w:rsidR="00DD2EAB" w:rsidRPr="00B427B8">
        <w:rPr>
          <w:rFonts w:ascii="Times New Roman" w:hAnsi="Times New Roman" w:cs="Times New Roman"/>
          <w:sz w:val="24"/>
          <w:szCs w:val="24"/>
          <w:shd w:val="clear" w:color="auto" w:fill="FFFFFF"/>
        </w:rPr>
        <w:t>…</w:t>
      </w:r>
      <w:r w:rsidRPr="00B427B8">
        <w:rPr>
          <w:rFonts w:ascii="Times New Roman" w:hAnsi="Times New Roman" w:cs="Times New Roman"/>
          <w:sz w:val="24"/>
          <w:szCs w:val="24"/>
          <w:shd w:val="clear" w:color="auto" w:fill="FFFFFF"/>
        </w:rPr>
        <w:t xml:space="preserve"> jsou nezbytné pro svobodný rozvoj individuality.“</w:t>
      </w:r>
      <w:r w:rsidRPr="00B427B8">
        <w:rPr>
          <w:rFonts w:ascii="Times New Roman" w:hAnsi="Times New Roman" w:cs="Times New Roman"/>
          <w:sz w:val="24"/>
          <w:szCs w:val="24"/>
          <w:shd w:val="clear" w:color="auto" w:fill="FFFFFF"/>
          <w:vertAlign w:val="superscript"/>
        </w:rPr>
        <w:footnoteReference w:id="1165"/>
      </w:r>
      <w:r w:rsidRPr="00B427B8">
        <w:rPr>
          <w:rFonts w:ascii="Times New Roman" w:hAnsi="Times New Roman" w:cs="Times New Roman"/>
          <w:sz w:val="24"/>
          <w:szCs w:val="24"/>
          <w:shd w:val="clear" w:color="auto" w:fill="FFFFFF"/>
        </w:rPr>
        <w:t xml:space="preserve">  </w:t>
      </w:r>
    </w:p>
    <w:p w:rsidR="00D873AB" w:rsidRPr="00B427B8" w:rsidRDefault="00D873AB" w:rsidP="00AC2B11">
      <w:pPr>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shd w:val="clear" w:color="auto" w:fill="FFFFFF"/>
        </w:rPr>
        <w:t xml:space="preserve">Svůj konzervatismus vyjevil i ve </w:t>
      </w:r>
      <w:r w:rsidRPr="00B427B8">
        <w:rPr>
          <w:rFonts w:ascii="Times New Roman" w:hAnsi="Times New Roman" w:cs="Times New Roman"/>
          <w:b/>
          <w:i/>
          <w:sz w:val="24"/>
          <w:szCs w:val="24"/>
          <w:shd w:val="clear" w:color="auto" w:fill="FFFFFF"/>
        </w:rPr>
        <w:t>vztahu k internetu</w:t>
      </w:r>
      <w:r w:rsidRPr="00B427B8">
        <w:rPr>
          <w:rFonts w:ascii="Times New Roman" w:hAnsi="Times New Roman" w:cs="Times New Roman"/>
          <w:sz w:val="24"/>
          <w:szCs w:val="24"/>
          <w:shd w:val="clear" w:color="auto" w:fill="FFFFFF"/>
        </w:rPr>
        <w:t>. Až do konce se také odmítal připojovat „k těm, kdo vidí v internetu, v satelitních televizích, v teletextech, v celulárních telefonech a v dalších podobných vynálezech novou éru lidstva, nový lepší svět.“ Svou úvahu uzavíral „hypotézou, že nám informace nechybějí.“</w:t>
      </w:r>
      <w:r w:rsidRPr="00B427B8">
        <w:rPr>
          <w:rFonts w:ascii="Times New Roman" w:hAnsi="Times New Roman" w:cs="Times New Roman"/>
          <w:sz w:val="24"/>
          <w:szCs w:val="24"/>
          <w:shd w:val="clear" w:color="auto" w:fill="FFFFFF"/>
          <w:vertAlign w:val="superscript"/>
        </w:rPr>
        <w:footnoteReference w:id="1166"/>
      </w:r>
      <w:r w:rsidRPr="00B427B8">
        <w:rPr>
          <w:rFonts w:ascii="Times New Roman" w:hAnsi="Times New Roman" w:cs="Times New Roman"/>
          <w:sz w:val="24"/>
          <w:szCs w:val="24"/>
          <w:shd w:val="clear" w:color="auto" w:fill="FFFFFF"/>
        </w:rPr>
        <w:t xml:space="preserve"> </w:t>
      </w:r>
    </w:p>
    <w:p w:rsidR="00D873AB" w:rsidRPr="00B427B8" w:rsidRDefault="00D873AB" w:rsidP="00AC2B11">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Podobně jako V. Havel vyvíjel ale V. Klaus velkou politickou aktivitu, byl </w:t>
      </w:r>
      <w:r w:rsidRPr="00B427B8">
        <w:rPr>
          <w:rFonts w:ascii="Times New Roman" w:eastAsia="MS Mincho" w:hAnsi="Times New Roman" w:cs="Times New Roman"/>
          <w:b/>
          <w:i/>
          <w:sz w:val="24"/>
          <w:szCs w:val="24"/>
        </w:rPr>
        <w:t>aktivistickým prezidentem</w:t>
      </w:r>
      <w:r w:rsidRPr="00B427B8">
        <w:rPr>
          <w:rFonts w:ascii="Times New Roman" w:eastAsia="MS Mincho" w:hAnsi="Times New Roman" w:cs="Times New Roman"/>
          <w:sz w:val="24"/>
          <w:szCs w:val="24"/>
        </w:rPr>
        <w:t xml:space="preserve">. </w:t>
      </w:r>
    </w:p>
    <w:p w:rsidR="00D873AB" w:rsidRPr="00B427B8" w:rsidRDefault="00D873AB" w:rsidP="00AC2B11">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Častěji dával najevo „velké znepokojení“ nad postupem různých činitelů (od vlády přes policii po soudy) silně expresívními výrazy („naprosté neštěstí“, „děsivá skutečnost“, „strašlivá věc“, „tragické“). Smysl byl politický: ovlivnit, podpořit, odstrašit, zabránit. Silná slova nechyběla ani postižené straně (včetně „zpochybnění pilíře právního státu“, nezávislosti soudnictví apod.). Hlavně však touto cestou vysílal své poselství občanům: nejsem sám zdrženlivý, protože chci, abyste se i vy zbavili poddanského myšlení a přidali se na stranu těch, kteří jsou pro svou podnikavost hodni ocenění. Ke skutečným sociálním problémům, jež občany trápí, zůstal i V. Klaus v podstatě netečný.</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Klausův vývoj, byť kontinuální, byl zároveň složitý, rozporný. Byl a zůstává také rozporně vnímán (dokonce i ve straně, kterou založil). Ztělesňuje vnitřní napětí mezi zásadním (fundamentálním) neoliberalismem a konzervatismem a současně snahou získat pro svou pozici oporu v masovém veřejném mínění: mezi vykonavateli vůle elity i ve „zmateném stádu“. Vždy byl fakticky přesvědčen, že musí být populistickou argumentací orientováno tak, aby přijalo jako nejvýhodnější řešení nechat se z rozhodování vyřadit.</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Není pochyb o tom, že v těchto snahách dosahoval úspěchů. S jistotou se pohyboval mezi ideově politicky spřízněnými osobnostmi v zahraničí (mj. jako člen vlivné </w:t>
      </w:r>
      <w:r w:rsidRPr="00B427B8">
        <w:rPr>
          <w:rFonts w:ascii="Times New Roman" w:eastAsia="MS Mincho" w:hAnsi="Times New Roman" w:cs="Times New Roman"/>
          <w:i/>
          <w:iCs/>
          <w:sz w:val="24"/>
          <w:szCs w:val="24"/>
        </w:rPr>
        <w:t>Mount Pelerin Society,</w:t>
      </w:r>
      <w:r w:rsidRPr="00B427B8">
        <w:rPr>
          <w:rFonts w:ascii="Times New Roman" w:eastAsia="MS Mincho" w:hAnsi="Times New Roman" w:cs="Times New Roman"/>
          <w:sz w:val="24"/>
          <w:szCs w:val="24"/>
        </w:rPr>
        <w:t xml:space="preserve"> kterou založil Friedrich von Hayek a kde působil i Klausův politický vzor, baronka M. Thatcherová). Poněkud složitěji se vyvinula jeho pozice „Otce zakladatele“ v ODS, se kterou se nakonec rozešel.</w:t>
      </w:r>
    </w:p>
    <w:p w:rsidR="00D873AB" w:rsidRPr="00B427B8" w:rsidRDefault="00D873AB" w:rsidP="009739F5">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Svými činy v závěru svého druhého funkčního období klesl V. Klaus hluboko z původní úrovně své osobní popularity, jak ostatně někteří prozíravější komentátoři již dříve předvídali.</w:t>
      </w:r>
      <w:r w:rsidRPr="00B427B8">
        <w:rPr>
          <w:rFonts w:ascii="Times New Roman" w:eastAsia="Times New Roman" w:hAnsi="Times New Roman" w:cs="Times New Roman"/>
          <w:sz w:val="24"/>
          <w:szCs w:val="24"/>
          <w:vertAlign w:val="superscript"/>
          <w:lang w:eastAsia="cs-CZ"/>
        </w:rPr>
        <w:footnoteReference w:id="1167"/>
      </w:r>
      <w:r w:rsidRPr="00B427B8">
        <w:rPr>
          <w:rFonts w:ascii="Times New Roman" w:eastAsia="Times New Roman" w:hAnsi="Times New Roman" w:cs="Times New Roman"/>
          <w:sz w:val="24"/>
          <w:szCs w:val="24"/>
          <w:lang w:eastAsia="cs-CZ"/>
        </w:rPr>
        <w:t xml:space="preserve"> </w:t>
      </w:r>
    </w:p>
    <w:p w:rsidR="00D873AB" w:rsidRPr="00B427B8" w:rsidRDefault="00D873AB" w:rsidP="009739F5">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 Klaus prezidentem všech občanů nebyl, i když si asi přál, aby byl takto vnímán.</w:t>
      </w:r>
      <w:r w:rsidRPr="00B427B8">
        <w:rPr>
          <w:rFonts w:ascii="Times New Roman" w:eastAsia="Times New Roman" w:hAnsi="Times New Roman" w:cs="Times New Roman"/>
          <w:sz w:val="24"/>
          <w:szCs w:val="24"/>
          <w:vertAlign w:val="superscript"/>
          <w:lang w:eastAsia="cs-CZ"/>
        </w:rPr>
        <w:footnoteReference w:id="1168"/>
      </w:r>
      <w:r w:rsidRPr="00B427B8">
        <w:rPr>
          <w:rFonts w:ascii="Times New Roman" w:eastAsia="Times New Roman" w:hAnsi="Times New Roman" w:cs="Times New Roman"/>
          <w:sz w:val="24"/>
          <w:szCs w:val="24"/>
          <w:lang w:eastAsia="cs-CZ"/>
        </w:rPr>
        <w:t xml:space="preserve"> Fakt, že byl stranickým prezidentem, je zjevný. Zjevné bylo i to, že reálně značně posouval doprava i celou politickou orientaci ČR.</w:t>
      </w:r>
    </w:p>
    <w:p w:rsidR="00D873AB" w:rsidRPr="00B427B8" w:rsidRDefault="00D873AB" w:rsidP="00573C39">
      <w:pPr>
        <w:spacing w:after="0" w:line="240" w:lineRule="auto"/>
        <w:ind w:right="1152"/>
        <w:jc w:val="both"/>
        <w:rPr>
          <w:rFonts w:ascii="Times New Roman" w:eastAsia="MS Mincho" w:hAnsi="Times New Roman" w:cs="Times New Roman"/>
          <w:sz w:val="24"/>
          <w:szCs w:val="24"/>
          <w:lang w:eastAsia="cs-CZ"/>
        </w:rPr>
      </w:pPr>
    </w:p>
    <w:p w:rsidR="00D873AB" w:rsidRPr="00B427B8" w:rsidRDefault="00D873AB" w:rsidP="00573C39">
      <w:pPr>
        <w:spacing w:after="0" w:line="240" w:lineRule="auto"/>
        <w:ind w:right="1152"/>
        <w:jc w:val="both"/>
        <w:rPr>
          <w:rFonts w:ascii="Times New Roman" w:eastAsia="MS Mincho" w:hAnsi="Times New Roman" w:cs="Times New Roman"/>
          <w:sz w:val="24"/>
          <w:szCs w:val="24"/>
          <w:lang w:eastAsia="cs-CZ"/>
        </w:rPr>
      </w:pPr>
    </w:p>
    <w:p w:rsidR="00D873AB" w:rsidRPr="00B427B8" w:rsidRDefault="00D873A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Vzájemné srovnání V. Havla</w:t>
      </w:r>
      <w:r w:rsidR="00592C2D" w:rsidRPr="00B427B8">
        <w:rPr>
          <w:rFonts w:ascii="Times New Roman" w:eastAsia="Times New Roman" w:hAnsi="Times New Roman" w:cs="Times New Roman"/>
          <w:b/>
          <w:bCs/>
          <w:i/>
          <w:sz w:val="24"/>
          <w:szCs w:val="24"/>
          <w:lang w:eastAsia="cs-CZ"/>
        </w:rPr>
        <w:t xml:space="preserve">, </w:t>
      </w:r>
      <w:r w:rsidRPr="00B427B8">
        <w:rPr>
          <w:rFonts w:ascii="Times New Roman" w:eastAsia="Times New Roman" w:hAnsi="Times New Roman" w:cs="Times New Roman"/>
          <w:b/>
          <w:bCs/>
          <w:i/>
          <w:sz w:val="24"/>
          <w:szCs w:val="24"/>
          <w:lang w:eastAsia="cs-CZ"/>
        </w:rPr>
        <w:t>V. Klause</w:t>
      </w:r>
      <w:r w:rsidR="00592C2D" w:rsidRPr="00B427B8">
        <w:rPr>
          <w:rFonts w:ascii="Times New Roman" w:eastAsia="Times New Roman" w:hAnsi="Times New Roman" w:cs="Times New Roman"/>
          <w:b/>
          <w:bCs/>
          <w:i/>
          <w:sz w:val="24"/>
          <w:szCs w:val="24"/>
          <w:lang w:eastAsia="cs-CZ"/>
        </w:rPr>
        <w:t xml:space="preserve"> a M. Zemana</w:t>
      </w:r>
    </w:p>
    <w:p w:rsidR="00D873AB" w:rsidRPr="00B427B8" w:rsidRDefault="00D873AB" w:rsidP="00573C39">
      <w:pPr>
        <w:spacing w:after="0" w:line="240" w:lineRule="auto"/>
        <w:ind w:right="1152"/>
        <w:jc w:val="both"/>
        <w:rPr>
          <w:rFonts w:ascii="Times New Roman" w:eastAsia="Times New Roman" w:hAnsi="Times New Roman" w:cs="Times New Roman"/>
          <w:sz w:val="24"/>
          <w:szCs w:val="24"/>
          <w:lang w:eastAsia="cs-CZ"/>
        </w:rPr>
      </w:pP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V. Klaus se od V. Havla v mnoha směrech odlišoval a nevyhýbal se tomu – zejména zprvu – na tyto rozdíly i poukázat. Představovali rozdílné ideově politické proudy: „primárně duchovní“, orientovaný na občanskou společnost a „čistě ekonomický“, orientovaný na svobodný trh. V. Klaus vystupoval vždy sebevědomě i bojovně, jasně se vyprofiloval i mezi polistopadovými politiky. Nikdy si nedovolil „luxus blbé nálady“. Ze své ideově politické pozice nikdy neukročil v žádném směru (také v tomto směru sledoval svůj velký vzor, britskou premiérku Thatcherovou).</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169"/>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Podle Petra Schnura však „Havlovy naivní „vize“ ideálního kapitalismu ideálně doplňovaly posvátnou omnipotenci „trhu“ Klausových ekonomů a pomáhaly umrtvovat v české společnosti její přirozený skepticismus i obranné instinkty.“</w:t>
      </w:r>
      <w:r w:rsidRPr="00B427B8">
        <w:rPr>
          <w:rFonts w:ascii="Times New Roman" w:eastAsia="Times New Roman" w:hAnsi="Times New Roman" w:cs="Times New Roman"/>
          <w:sz w:val="24"/>
          <w:szCs w:val="24"/>
          <w:vertAlign w:val="superscript"/>
          <w:lang w:eastAsia="cs-CZ"/>
        </w:rPr>
        <w:footnoteReference w:id="1170"/>
      </w:r>
      <w:r w:rsidRPr="00B427B8">
        <w:rPr>
          <w:rFonts w:ascii="Times New Roman" w:eastAsia="Times New Roman" w:hAnsi="Times New Roman" w:cs="Times New Roman"/>
          <w:sz w:val="24"/>
          <w:szCs w:val="24"/>
          <w:lang w:eastAsia="cs-CZ"/>
        </w:rPr>
        <w:t xml:space="preserve">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V. Havel proslul svou oddaností všem aktům mocenské svévole v zahraniční politice Spojených států a nabádáním k tomu, aby se zbavily všech skrupulí. </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 Klaus se jednak zhlížel v jiných zahraničních vzorech, jednak jim byl sice také hluboce oddán, ale bez skutečného vnitřního přesvědčení. Příznačný byl jeho zdrženlivý postoj k různým válečným aktům americké vlády, včetně agrese vůči Jugoslávii a Iráku. Takováto politika, z níž veřejnost vnímala hlavně vystupování proti iluzím a na obranu národního zájmu, získávala V. Klausovi i ODS hodně sympatizantů ve veřejnosti, i když byla a je politikou, která se netají svou identifikací s elitním světem úspěšného (a tudíž velkého) podnikání.</w:t>
      </w:r>
    </w:p>
    <w:p w:rsidR="00592C2D" w:rsidRPr="00B427B8" w:rsidRDefault="00592C2D" w:rsidP="00592C2D">
      <w:pPr>
        <w:pStyle w:val="Zhlav"/>
        <w:ind w:right="1135" w:firstLine="567"/>
        <w:jc w:val="both"/>
      </w:pPr>
      <w:r w:rsidRPr="00B427B8">
        <w:t xml:space="preserve">Zatímco V. Klaus završil své druhé funkční období amnestií, jejímž smyslem bylo koneckonců nejenom posvětit, ale zejména utužit současné rozložení ekonomické a politické moci a vlivu v Česku, M. Zeman po svém nástupu do funkce prezidenta využívá legitimity přímo zvoleného prezidenta k výkladu ústavy a ústavních zvyklostí, který vyhovuje prosazování jeho (zatím  deklarovaných) politických záměrů. </w:t>
      </w:r>
    </w:p>
    <w:p w:rsidR="00592C2D" w:rsidRPr="00B427B8" w:rsidRDefault="00592C2D" w:rsidP="00573C39">
      <w:pPr>
        <w:spacing w:after="0" w:line="240" w:lineRule="auto"/>
        <w:ind w:right="1152" w:firstLine="540"/>
        <w:jc w:val="both"/>
        <w:rPr>
          <w:rFonts w:ascii="Times New Roman" w:eastAsia="MS Mincho" w:hAnsi="Times New Roman" w:cs="Times New Roman"/>
          <w:sz w:val="24"/>
          <w:szCs w:val="24"/>
        </w:rPr>
      </w:pPr>
    </w:p>
    <w:p w:rsidR="00D873AB" w:rsidRPr="00B427B8" w:rsidRDefault="00D873AB" w:rsidP="00573C39">
      <w:pPr>
        <w:spacing w:line="240" w:lineRule="auto"/>
        <w:ind w:right="1152"/>
        <w:jc w:val="both"/>
        <w:rPr>
          <w:rFonts w:ascii="Times New Roman" w:eastAsia="MS Mincho" w:hAnsi="Times New Roman" w:cs="Times New Roman"/>
          <w:sz w:val="24"/>
          <w:szCs w:val="24"/>
        </w:rPr>
      </w:pPr>
    </w:p>
    <w:p w:rsidR="00233DE9" w:rsidRPr="00B427B8" w:rsidRDefault="00D873AB" w:rsidP="00233DE9">
      <w:pPr>
        <w:keepNext/>
        <w:keepLines/>
        <w:spacing w:before="200" w:after="0" w:line="240" w:lineRule="auto"/>
        <w:ind w:right="1152"/>
        <w:jc w:val="both"/>
        <w:outlineLvl w:val="1"/>
        <w:rPr>
          <w:rFonts w:ascii="Times New Roman" w:eastAsiaTheme="majorEastAsia" w:hAnsi="Times New Roman" w:cs="Times New Roman"/>
          <w:b/>
          <w:bCs/>
          <w:i/>
          <w:sz w:val="24"/>
          <w:szCs w:val="24"/>
        </w:rPr>
      </w:pPr>
      <w:r w:rsidRPr="00B427B8">
        <w:rPr>
          <w:rFonts w:ascii="Times New Roman" w:eastAsiaTheme="majorEastAsia" w:hAnsi="Times New Roman" w:cs="Times New Roman"/>
          <w:b/>
          <w:bCs/>
          <w:i/>
          <w:sz w:val="24"/>
          <w:szCs w:val="24"/>
        </w:rPr>
        <w:t>Miloš Zeman jako prezident</w:t>
      </w:r>
    </w:p>
    <w:p w:rsidR="00D873AB" w:rsidRPr="00B427B8" w:rsidRDefault="00D873AB" w:rsidP="00233DE9">
      <w:pPr>
        <w:keepNext/>
        <w:keepLines/>
        <w:spacing w:before="200" w:after="0" w:line="240" w:lineRule="auto"/>
        <w:ind w:left="1985" w:right="1152"/>
        <w:jc w:val="both"/>
        <w:outlineLvl w:val="1"/>
        <w:rPr>
          <w:rFonts w:ascii="Times New Roman" w:hAnsi="Times New Roman" w:cs="Times New Roman"/>
          <w:sz w:val="20"/>
          <w:szCs w:val="20"/>
        </w:rPr>
      </w:pPr>
      <w:r w:rsidRPr="00B427B8">
        <w:rPr>
          <w:rFonts w:ascii="Times New Roman" w:hAnsi="Times New Roman" w:cs="Times New Roman"/>
          <w:sz w:val="20"/>
          <w:szCs w:val="20"/>
        </w:rPr>
        <w:t>„Vždy jsem pokládal za našeho nejvýznamnějšího nepřítele hloupost, ať přichází odkudkoli, a nevidím důvod, proč bych měl měnit své názory“. (Miloš Zeman)</w:t>
      </w:r>
      <w:r w:rsidRPr="00B427B8">
        <w:rPr>
          <w:rFonts w:ascii="Times New Roman" w:eastAsia="MS Mincho" w:hAnsi="Times New Roman" w:cs="Times New Roman"/>
          <w:sz w:val="20"/>
          <w:szCs w:val="20"/>
          <w:vertAlign w:val="superscript"/>
        </w:rPr>
        <w:footnoteReference w:id="1171"/>
      </w:r>
    </w:p>
    <w:p w:rsidR="00D873AB" w:rsidRPr="00B427B8" w:rsidRDefault="00D873AB" w:rsidP="00573C39">
      <w:pPr>
        <w:keepNext/>
        <w:spacing w:after="0" w:line="240" w:lineRule="auto"/>
        <w:ind w:right="1152"/>
        <w:jc w:val="both"/>
        <w:outlineLvl w:val="6"/>
        <w:rPr>
          <w:rFonts w:ascii="Times New Roman" w:eastAsia="Times New Roman" w:hAnsi="Times New Roman" w:cs="Times New Roman"/>
          <w:b/>
          <w:bCs/>
          <w:sz w:val="24"/>
          <w:szCs w:val="24"/>
          <w:lang w:eastAsia="cs-CZ"/>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Miloš Zeman </w:t>
      </w:r>
      <w:r w:rsidR="002D70AF" w:rsidRPr="00B427B8">
        <w:rPr>
          <w:rFonts w:ascii="Times New Roman" w:hAnsi="Times New Roman" w:cs="Times New Roman"/>
          <w:sz w:val="24"/>
          <w:szCs w:val="24"/>
        </w:rPr>
        <w:t xml:space="preserve">vždy vystupoval razantně. </w:t>
      </w:r>
      <w:r w:rsidR="00882544" w:rsidRPr="00B427B8">
        <w:rPr>
          <w:rFonts w:ascii="Times New Roman" w:hAnsi="Times New Roman" w:cs="Times New Roman"/>
          <w:sz w:val="24"/>
          <w:szCs w:val="24"/>
        </w:rPr>
        <w:t>P</w:t>
      </w:r>
      <w:r w:rsidRPr="00B427B8">
        <w:rPr>
          <w:rFonts w:ascii="Times New Roman" w:hAnsi="Times New Roman" w:cs="Times New Roman"/>
          <w:sz w:val="24"/>
          <w:szCs w:val="24"/>
        </w:rPr>
        <w:t xml:space="preserve">o svém nástupu do funkce </w:t>
      </w:r>
      <w:r w:rsidR="00882544" w:rsidRPr="00B427B8">
        <w:rPr>
          <w:rFonts w:ascii="Times New Roman" w:hAnsi="Times New Roman" w:cs="Times New Roman"/>
          <w:sz w:val="24"/>
          <w:szCs w:val="24"/>
        </w:rPr>
        <w:t xml:space="preserve">se okamžitě </w:t>
      </w:r>
      <w:r w:rsidRPr="00B427B8">
        <w:rPr>
          <w:rFonts w:ascii="Times New Roman" w:hAnsi="Times New Roman" w:cs="Times New Roman"/>
          <w:sz w:val="24"/>
          <w:szCs w:val="24"/>
        </w:rPr>
        <w:t>začal projevovat jako nesporně vůdčí politický typ. Se svým charakteristickým sarkasmem však vždy „z dlouhodobého hlediska“ smysl takového postoje zpochybňoval (oceňoval naopak jako „ne-vůdcovskou osobnost – v dobrém slova smyslu - V. Havla).</w:t>
      </w:r>
      <w:r w:rsidRPr="00B427B8">
        <w:rPr>
          <w:rFonts w:ascii="Times New Roman" w:hAnsi="Times New Roman" w:cs="Times New Roman"/>
          <w:sz w:val="24"/>
          <w:szCs w:val="24"/>
          <w:vertAlign w:val="superscript"/>
        </w:rPr>
        <w:footnoteReference w:id="1172"/>
      </w:r>
      <w:r w:rsidRPr="00B427B8">
        <w:rPr>
          <w:rFonts w:ascii="Times New Roman" w:hAnsi="Times New Roman" w:cs="Times New Roman"/>
          <w:sz w:val="24"/>
          <w:szCs w:val="24"/>
        </w:rPr>
        <w:t xml:space="preserve">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Ukázalo se ovšem záhy, že měl na mušce zejména takovéto aktivity V. Klause a M. Sládka a jejich pravicových uskupení, jež přirovnával k „neokomunistickým“ a mezi nimiž neviděl přílišného rozdílu (ovšem s tím, „že Klaus je inteligentnější“).</w:t>
      </w:r>
      <w:r w:rsidRPr="00B427B8">
        <w:rPr>
          <w:rFonts w:ascii="Times New Roman" w:hAnsi="Times New Roman" w:cs="Times New Roman"/>
          <w:sz w:val="24"/>
          <w:szCs w:val="24"/>
          <w:vertAlign w:val="superscript"/>
        </w:rPr>
        <w:footnoteReference w:id="1173"/>
      </w:r>
      <w:r w:rsidRPr="00B427B8">
        <w:rPr>
          <w:rFonts w:ascii="Times New Roman" w:hAnsi="Times New Roman" w:cs="Times New Roman"/>
          <w:sz w:val="24"/>
          <w:szCs w:val="24"/>
        </w:rPr>
        <w:t xml:space="preserve"> </w:t>
      </w:r>
    </w:p>
    <w:p w:rsidR="00D873AB" w:rsidRPr="00B427B8" w:rsidRDefault="00D873AB"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sz w:val="24"/>
          <w:szCs w:val="24"/>
          <w:lang w:eastAsia="cs-CZ"/>
        </w:rPr>
        <w:t>M. Zeman je nejčastěji představován jako rozsévač bonmotů, mířících proti lidské hlouposti.</w:t>
      </w:r>
      <w:r w:rsidRPr="00B427B8">
        <w:rPr>
          <w:rFonts w:ascii="Times New Roman" w:eastAsia="Times New Roman" w:hAnsi="Times New Roman" w:cs="Times New Roman"/>
          <w:sz w:val="24"/>
          <w:szCs w:val="24"/>
          <w:vertAlign w:val="superscript"/>
          <w:lang w:eastAsia="cs-CZ"/>
        </w:rPr>
        <w:footnoteReference w:id="1174"/>
      </w:r>
      <w:r w:rsidRPr="00B427B8">
        <w:rPr>
          <w:rFonts w:ascii="Times New Roman" w:eastAsia="Times New Roman" w:hAnsi="Times New Roman" w:cs="Times New Roman"/>
          <w:sz w:val="24"/>
          <w:szCs w:val="24"/>
          <w:lang w:eastAsia="cs-CZ"/>
        </w:rPr>
        <w:t xml:space="preserve"> Objevují se však i mínění, že „nepochybně reprezentuje politiku, která nechápe složitost současné doby“.</w:t>
      </w:r>
      <w:r w:rsidRPr="00B427B8">
        <w:rPr>
          <w:rFonts w:ascii="Times New Roman" w:eastAsia="Times New Roman" w:hAnsi="Times New Roman" w:cs="Times New Roman"/>
          <w:sz w:val="24"/>
          <w:szCs w:val="24"/>
          <w:vertAlign w:val="superscript"/>
          <w:lang w:eastAsia="cs-CZ"/>
        </w:rPr>
        <w:footnoteReference w:id="1175"/>
      </w:r>
      <w:r w:rsidRPr="00B427B8">
        <w:rPr>
          <w:rFonts w:ascii="Times New Roman" w:eastAsia="Times New Roman" w:hAnsi="Times New Roman" w:cs="Times New Roman"/>
          <w:sz w:val="24"/>
          <w:szCs w:val="24"/>
          <w:lang w:eastAsia="cs-CZ"/>
        </w:rPr>
        <w:t xml:space="preserve"> Co by pro něj mělo být, podle jeho vlastních prohlášení, charakteristické je, že se ostře distancuje od militantní víry a maniakální </w:t>
      </w:r>
      <w:r w:rsidRPr="00B427B8">
        <w:rPr>
          <w:rFonts w:ascii="Times New Roman" w:eastAsia="Times New Roman" w:hAnsi="Times New Roman" w:cs="Times New Roman"/>
          <w:bCs/>
          <w:sz w:val="24"/>
          <w:szCs w:val="24"/>
          <w:lang w:eastAsia="cs-CZ"/>
        </w:rPr>
        <w:t>profesní jednodimenzionality (</w:t>
      </w:r>
      <w:r w:rsidR="00AE68C5" w:rsidRPr="00B427B8">
        <w:rPr>
          <w:rFonts w:ascii="Times New Roman" w:eastAsia="Times New Roman" w:hAnsi="Times New Roman" w:cs="Times New Roman"/>
          <w:bCs/>
          <w:sz w:val="24"/>
          <w:szCs w:val="24"/>
          <w:lang w:eastAsia="cs-CZ"/>
        </w:rPr>
        <w:t xml:space="preserve">kterou přičítá </w:t>
      </w:r>
      <w:r w:rsidRPr="00B427B8">
        <w:rPr>
          <w:rFonts w:ascii="Times New Roman" w:eastAsia="Times New Roman" w:hAnsi="Times New Roman" w:cs="Times New Roman"/>
          <w:bCs/>
          <w:sz w:val="24"/>
          <w:szCs w:val="24"/>
          <w:lang w:eastAsia="cs-CZ"/>
        </w:rPr>
        <w:t xml:space="preserve">marxismu), ale také od chaotických krátkodobých improvizací a metody zkoušky </w:t>
      </w:r>
      <w:r w:rsidRPr="00B427B8">
        <w:rPr>
          <w:rFonts w:ascii="Times New Roman" w:eastAsia="Times New Roman" w:hAnsi="Times New Roman" w:cs="Times New Roman"/>
          <w:bCs/>
          <w:sz w:val="24"/>
          <w:szCs w:val="24"/>
          <w:lang w:eastAsia="cs-CZ"/>
        </w:rPr>
        <w:lastRenderedPageBreak/>
        <w:t>a omylu, ve prospěch komplexního, polyhistorického a tolerantního vidění světa, radikalismu chápaného „jako sestup ke kořenům a dosažení podstatného, které se pak projevuje v koncepčnosti a konzistenci a jeho dlouhodobém záběru“.</w:t>
      </w:r>
      <w:r w:rsidRPr="00B427B8">
        <w:rPr>
          <w:rFonts w:ascii="Times New Roman" w:eastAsia="Times New Roman" w:hAnsi="Times New Roman" w:cs="Times New Roman"/>
          <w:bCs/>
          <w:sz w:val="24"/>
          <w:szCs w:val="24"/>
          <w:vertAlign w:val="superscript"/>
          <w:lang w:eastAsia="cs-CZ"/>
        </w:rPr>
        <w:footnoteReference w:id="1176"/>
      </w:r>
      <w:r w:rsidRPr="00B427B8">
        <w:rPr>
          <w:rFonts w:ascii="Times New Roman" w:eastAsia="Times New Roman" w:hAnsi="Times New Roman" w:cs="Times New Roman"/>
          <w:bCs/>
          <w:sz w:val="24"/>
          <w:szCs w:val="24"/>
          <w:lang w:eastAsia="cs-CZ"/>
        </w:rPr>
        <w:t xml:space="preserve"> </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 xml:space="preserve">V </w:t>
      </w:r>
      <w:r w:rsidRPr="00B427B8">
        <w:rPr>
          <w:rFonts w:ascii="Times New Roman" w:eastAsia="Times New Roman" w:hAnsi="Times New Roman" w:cs="Times New Roman"/>
          <w:b/>
          <w:bCs/>
          <w:sz w:val="24"/>
          <w:szCs w:val="24"/>
          <w:lang w:eastAsia="cs-CZ"/>
        </w:rPr>
        <w:t> </w:t>
      </w:r>
      <w:r w:rsidRPr="00B427B8">
        <w:rPr>
          <w:rFonts w:ascii="Times New Roman" w:eastAsia="Times New Roman" w:hAnsi="Times New Roman" w:cs="Times New Roman"/>
          <w:bCs/>
          <w:sz w:val="24"/>
          <w:szCs w:val="24"/>
          <w:lang w:eastAsia="cs-CZ"/>
        </w:rPr>
        <w:t xml:space="preserve">tom smyslu vstupoval od počátku do polemiky s V. Klausem, který mj. požadoval: </w:t>
      </w:r>
      <w:r w:rsidRPr="00B427B8">
        <w:rPr>
          <w:rFonts w:ascii="Times New Roman" w:eastAsia="Times New Roman" w:hAnsi="Times New Roman" w:cs="Times New Roman"/>
          <w:bCs/>
          <w:iCs/>
          <w:sz w:val="24"/>
          <w:szCs w:val="24"/>
          <w:lang w:eastAsia="cs-CZ"/>
        </w:rPr>
        <w:t>„Zkoušejte nás z toho, jak umíme šachová zahájení, ale nenuťte nás, abychom znali pozici po jednadvacátém tahu“. M. Zeman namítal, že p</w:t>
      </w:r>
      <w:r w:rsidRPr="00B427B8">
        <w:rPr>
          <w:rFonts w:ascii="Times New Roman" w:eastAsia="Times New Roman" w:hAnsi="Times New Roman" w:cs="Times New Roman"/>
          <w:bCs/>
          <w:sz w:val="24"/>
          <w:szCs w:val="24"/>
          <w:lang w:eastAsia="cs-CZ"/>
        </w:rPr>
        <w:t>rávě umění „</w:t>
      </w:r>
      <w:r w:rsidRPr="00B427B8">
        <w:rPr>
          <w:rFonts w:ascii="Times New Roman" w:eastAsia="Times New Roman" w:hAnsi="Times New Roman" w:cs="Times New Roman"/>
          <w:sz w:val="24"/>
          <w:szCs w:val="24"/>
          <w:lang w:eastAsia="cs-CZ"/>
        </w:rPr>
        <w:t>oceňovat zejména dlouhodobé důsledky našich činů, jež jsou v tak častém rozporu s důsledky krátkodobými“, by mělo být „neodmyslitelnou součástí schopností skutečného politika.“</w:t>
      </w:r>
      <w:r w:rsidRPr="00B427B8">
        <w:rPr>
          <w:rFonts w:ascii="Times New Roman" w:eastAsia="Times New Roman" w:hAnsi="Times New Roman" w:cs="Times New Roman"/>
          <w:sz w:val="24"/>
          <w:szCs w:val="24"/>
          <w:vertAlign w:val="superscript"/>
          <w:lang w:eastAsia="cs-CZ"/>
        </w:rPr>
        <w:footnoteReference w:id="1177"/>
      </w:r>
      <w:r w:rsidRPr="00B427B8">
        <w:rPr>
          <w:rFonts w:ascii="Times New Roman" w:eastAsia="Times New Roman" w:hAnsi="Times New Roman" w:cs="Times New Roman"/>
          <w:sz w:val="24"/>
          <w:szCs w:val="24"/>
          <w:lang w:eastAsia="cs-CZ"/>
        </w:rPr>
        <w:t xml:space="preserve"> </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Pozice, kterou chtěl zastávat oproti svým předchůdcům, zvláště ovšem V. Klausovi, byla pozicí dialogu, v němž se neprosazuje jeden ze střetajících se názorů, ale názor nový, střetem s protivníkem obohacený.</w:t>
      </w:r>
      <w:r w:rsidRPr="00B427B8">
        <w:rPr>
          <w:rFonts w:ascii="Times New Roman" w:eastAsia="Times New Roman" w:hAnsi="Times New Roman" w:cs="Times New Roman"/>
          <w:sz w:val="24"/>
          <w:szCs w:val="24"/>
          <w:vertAlign w:val="superscript"/>
          <w:lang w:eastAsia="cs-CZ"/>
        </w:rPr>
        <w:footnoteReference w:id="1178"/>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b/>
          <w:i/>
          <w:sz w:val="24"/>
          <w:szCs w:val="24"/>
        </w:rPr>
        <w:t>Ideově politické zaměření</w:t>
      </w:r>
      <w:r w:rsidRPr="00B427B8">
        <w:rPr>
          <w:rFonts w:ascii="Times New Roman" w:hAnsi="Times New Roman" w:cs="Times New Roman"/>
          <w:sz w:val="24"/>
          <w:szCs w:val="24"/>
        </w:rPr>
        <w:t xml:space="preserve"> M. Zemana od počátku a vlastně i trvale vzbuzuje jisté rozpaky. Samotný Zeman k vyjasnění příliš nepřispíval, svou pozici i sám hledal. Nejde jen o to, že zprvu projevoval sympatii i k západoněmeckým liberálům,</w:t>
      </w:r>
      <w:r w:rsidRPr="00B427B8">
        <w:rPr>
          <w:rFonts w:ascii="Times New Roman" w:hAnsi="Times New Roman" w:cs="Times New Roman"/>
          <w:sz w:val="24"/>
          <w:szCs w:val="24"/>
          <w:vertAlign w:val="superscript"/>
        </w:rPr>
        <w:footnoteReference w:id="1179"/>
      </w:r>
      <w:r w:rsidRPr="00B427B8">
        <w:rPr>
          <w:rFonts w:ascii="Times New Roman" w:hAnsi="Times New Roman" w:cs="Times New Roman"/>
          <w:sz w:val="24"/>
          <w:szCs w:val="24"/>
        </w:rPr>
        <w:t xml:space="preserve"> ale o jeho důraz na vzdělávání, jako jeden z motorů trajektorie, která Česko měla vrátit do klubu vyspělých zemí. Je takový důraz levicový nebo pravicový?, tak si otázku zformuloval. A za elity, které měly být rehabilitovány, považoval jak masarykovské realisty, tak baťovské podnikatele.</w:t>
      </w:r>
      <w:r w:rsidRPr="00B427B8">
        <w:rPr>
          <w:rFonts w:ascii="Times New Roman" w:hAnsi="Times New Roman" w:cs="Times New Roman"/>
          <w:sz w:val="24"/>
          <w:szCs w:val="24"/>
          <w:vertAlign w:val="superscript"/>
        </w:rPr>
        <w:footnoteReference w:id="1180"/>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 „komunismem“ byl M. Zeman hned hotov: „komunismus jako systém je zločin, jako ideologie hloupost.“</w:t>
      </w:r>
      <w:r w:rsidRPr="00B427B8">
        <w:rPr>
          <w:rFonts w:ascii="Times New Roman" w:eastAsia="Times New Roman" w:hAnsi="Times New Roman" w:cs="Times New Roman"/>
          <w:sz w:val="24"/>
          <w:szCs w:val="24"/>
          <w:vertAlign w:val="superscript"/>
          <w:lang w:eastAsia="cs-CZ"/>
        </w:rPr>
        <w:footnoteReference w:id="1181"/>
      </w:r>
      <w:r w:rsidRPr="00B427B8">
        <w:rPr>
          <w:rFonts w:ascii="Times New Roman" w:eastAsia="Times New Roman" w:hAnsi="Times New Roman" w:cs="Times New Roman"/>
          <w:sz w:val="24"/>
          <w:szCs w:val="24"/>
          <w:lang w:eastAsia="cs-CZ"/>
        </w:rPr>
        <w:t xml:space="preserve"> Od levice v širším smyslu jej odvracela neochota „představu sociální transformace postavit výlučně nebo převážně na negativní motivaci, na hrozbě nezaměstnaností, bankrotem, snížením životní úrovně nebo vězením.“ Podle něj je komplementární orientací „</w:t>
      </w:r>
      <w:r w:rsidRPr="00B427B8">
        <w:rPr>
          <w:rFonts w:ascii="Times New Roman" w:eastAsia="Times New Roman" w:hAnsi="Times New Roman" w:cs="Times New Roman"/>
          <w:b/>
          <w:bCs/>
          <w:i/>
          <w:iCs/>
          <w:sz w:val="24"/>
          <w:szCs w:val="24"/>
          <w:lang w:eastAsia="cs-CZ"/>
        </w:rPr>
        <w:t>otevírání prostoru možností</w:t>
      </w:r>
      <w:r w:rsidRPr="00B427B8">
        <w:rPr>
          <w:rFonts w:ascii="Times New Roman" w:eastAsia="Times New Roman" w:hAnsi="Times New Roman" w:cs="Times New Roman"/>
          <w:sz w:val="24"/>
          <w:szCs w:val="24"/>
          <w:lang w:eastAsia="cs-CZ"/>
        </w:rPr>
        <w:t>, v němž se můžeme pohybovat na hranici svých schopností, a právě tím tyto schopnosti zvyšovat.“</w:t>
      </w:r>
      <w:r w:rsidRPr="00B427B8">
        <w:rPr>
          <w:rFonts w:ascii="Times New Roman" w:eastAsia="Times New Roman" w:hAnsi="Times New Roman" w:cs="Times New Roman"/>
          <w:sz w:val="24"/>
          <w:szCs w:val="24"/>
          <w:vertAlign w:val="superscript"/>
          <w:lang w:eastAsia="cs-CZ"/>
        </w:rPr>
        <w:footnoteReference w:id="1182"/>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Poměrně záhy si ale M. Zeman začal uvědomovat rizika návratu „do dob primitivního kapitalismu Charlese Dickense“, výkyvu kyvadla politiky, fixované po čtyřicet let „v extrémně levicové poloze do polohy extrémně pravicové“.</w:t>
      </w:r>
      <w:r w:rsidRPr="00B427B8">
        <w:rPr>
          <w:rFonts w:ascii="Times New Roman" w:hAnsi="Times New Roman" w:cs="Times New Roman"/>
          <w:sz w:val="24"/>
          <w:szCs w:val="24"/>
          <w:vertAlign w:val="superscript"/>
        </w:rPr>
        <w:footnoteReference w:id="1183"/>
      </w:r>
      <w:r w:rsidRPr="00B427B8">
        <w:rPr>
          <w:rFonts w:ascii="Times New Roman" w:hAnsi="Times New Roman" w:cs="Times New Roman"/>
          <w:sz w:val="24"/>
          <w:szCs w:val="24"/>
        </w:rPr>
        <w:t xml:space="preserve"> </w:t>
      </w:r>
      <w:r w:rsidRPr="00B427B8">
        <w:rPr>
          <w:rFonts w:ascii="Times New Roman" w:hAnsi="Times New Roman" w:cs="Times New Roman"/>
          <w:b/>
          <w:sz w:val="24"/>
          <w:szCs w:val="24"/>
        </w:rPr>
        <w:t xml:space="preserve"> </w:t>
      </w:r>
      <w:r w:rsidRPr="00B427B8">
        <w:rPr>
          <w:rFonts w:ascii="Times New Roman" w:hAnsi="Times New Roman" w:cs="Times New Roman"/>
          <w:sz w:val="24"/>
          <w:szCs w:val="24"/>
        </w:rPr>
        <w:t>V roce 1993 se stal předsedou ČSSD a zůstal jím do roku 2001.</w:t>
      </w:r>
    </w:p>
    <w:p w:rsidR="00D873AB" w:rsidRPr="00B427B8" w:rsidRDefault="00D873AB"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Proč se nakonec k sociálně demokratické levici přiklonil a stál dokonce i při jejím zmrtvýchvstání, nakonec sám, se svým příslovečným sarkasmem objasnil: Dnes je „módou, označovat jakoukoli kritiku oficiálních variant jako levicovou. </w:t>
      </w:r>
      <w:r w:rsidRPr="00B427B8">
        <w:rPr>
          <w:rFonts w:ascii="Times New Roman" w:eastAsia="Times New Roman" w:hAnsi="Times New Roman" w:cs="Times New Roman"/>
          <w:sz w:val="24"/>
          <w:szCs w:val="24"/>
          <w:lang w:eastAsia="cs-CZ"/>
        </w:rPr>
        <w:lastRenderedPageBreak/>
        <w:t>Přiznávám se, že to zvyšuje mé sympatie k levici, které by za normálních okolností neexistovaly.“</w:t>
      </w:r>
      <w:r w:rsidRPr="00B427B8">
        <w:rPr>
          <w:rFonts w:ascii="Times New Roman" w:eastAsia="Times New Roman" w:hAnsi="Times New Roman" w:cs="Times New Roman"/>
          <w:sz w:val="24"/>
          <w:szCs w:val="24"/>
          <w:vertAlign w:val="superscript"/>
          <w:lang w:eastAsia="cs-CZ"/>
        </w:rPr>
        <w:footnoteReference w:id="1184"/>
      </w:r>
    </w:p>
    <w:p w:rsidR="00B40B0F" w:rsidRPr="00B427B8" w:rsidRDefault="00D873AB" w:rsidP="00882544">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 xml:space="preserve">Ve svém pojetí východiska z „Naší posttotalitní krize“ nepřicházel s nijak výraznými podněty </w:t>
      </w:r>
      <w:r w:rsidRPr="00B427B8">
        <w:rPr>
          <w:rFonts w:ascii="Times New Roman" w:eastAsia="Times New Roman" w:hAnsi="Times New Roman" w:cs="Times New Roman"/>
          <w:b/>
          <w:i/>
          <w:sz w:val="24"/>
          <w:szCs w:val="24"/>
          <w:lang w:eastAsia="cs-CZ"/>
        </w:rPr>
        <w:t>v ekonomické oblasti</w:t>
      </w:r>
      <w:r w:rsidRPr="00B427B8">
        <w:rPr>
          <w:rFonts w:ascii="Times New Roman" w:eastAsia="Times New Roman" w:hAnsi="Times New Roman" w:cs="Times New Roman"/>
          <w:sz w:val="24"/>
          <w:szCs w:val="24"/>
          <w:lang w:eastAsia="cs-CZ"/>
        </w:rPr>
        <w:t>. Odmítal státní vlastnictví podniků, podporoval vznik středního podnikatelského stavu a investice do výrobní, hlavně informační technologie, dokonce na úkor dočasného snížení či odložení spotřeby. Byl však rozhodně proti privatizaci neziskové sféry.</w:t>
      </w:r>
      <w:r w:rsidRPr="00B427B8">
        <w:rPr>
          <w:rFonts w:ascii="Times New Roman" w:eastAsia="Times New Roman" w:hAnsi="Times New Roman" w:cs="Times New Roman"/>
          <w:sz w:val="24"/>
          <w:szCs w:val="24"/>
          <w:vertAlign w:val="superscript"/>
          <w:lang w:eastAsia="cs-CZ"/>
        </w:rPr>
        <w:footnoteReference w:id="1185"/>
      </w:r>
      <w:r w:rsidRPr="00B427B8">
        <w:rPr>
          <w:rFonts w:ascii="Times New Roman" w:eastAsia="Times New Roman" w:hAnsi="Times New Roman" w:cs="Times New Roman"/>
          <w:sz w:val="24"/>
          <w:szCs w:val="24"/>
          <w:lang w:eastAsia="cs-CZ"/>
        </w:rPr>
        <w:t xml:space="preserve"> </w:t>
      </w:r>
      <w:r w:rsidR="00A140E9" w:rsidRPr="00B427B8">
        <w:rPr>
          <w:rFonts w:ascii="Times New Roman" w:hAnsi="Times New Roman" w:cs="Times New Roman"/>
          <w:sz w:val="24"/>
          <w:szCs w:val="24"/>
        </w:rPr>
        <w:t>Byl mezi polistopadovými politiky „jediný, kdo se pokusil o to, aby privatizace byla očištěna od nejdivočejších porušení zákonů. Neuspěl, ale v praxi ukázal, čím je jiný než ostatní příslušníci politické elity: nebojí se postavit oligarchům a sám nepodlehl svodům korupce.“</w:t>
      </w:r>
      <w:r w:rsidR="00EA18B1" w:rsidRPr="00B427B8">
        <w:rPr>
          <w:rStyle w:val="Znakapoznpodarou"/>
          <w:rFonts w:ascii="Times New Roman" w:hAnsi="Times New Roman" w:cs="Times New Roman"/>
          <w:sz w:val="24"/>
          <w:szCs w:val="24"/>
        </w:rPr>
        <w:footnoteReference w:id="1186"/>
      </w:r>
      <w:r w:rsidR="00A140E9" w:rsidRPr="00B427B8">
        <w:rPr>
          <w:rFonts w:ascii="Times New Roman" w:hAnsi="Times New Roman" w:cs="Times New Roman"/>
          <w:sz w:val="24"/>
          <w:szCs w:val="24"/>
        </w:rPr>
        <w:t xml:space="preserve"> </w:t>
      </w:r>
      <w:r w:rsidR="00AE68C5" w:rsidRPr="00B427B8">
        <w:rPr>
          <w:rFonts w:ascii="Times New Roman" w:hAnsi="Times New Roman" w:cs="Times New Roman"/>
          <w:sz w:val="24"/>
          <w:szCs w:val="24"/>
        </w:rPr>
        <w:t xml:space="preserve">Skutečností je, že v roce 1998 – 2002 jako premiér vyvedl Česko úspěšně z hospodářské krize (včetně restrukturalizace a privatizace bankovního sektoru) a nastartovat konjunkturu. </w:t>
      </w:r>
      <w:r w:rsidR="00B40B0F" w:rsidRPr="00B427B8">
        <w:rPr>
          <w:rFonts w:ascii="Times New Roman" w:hAnsi="Times New Roman" w:cs="Times New Roman"/>
          <w:sz w:val="24"/>
          <w:szCs w:val="24"/>
        </w:rPr>
        <w:t xml:space="preserve">Vychází z toho, že ČR byla průmyslovým centrem střední Evropy </w:t>
      </w:r>
      <w:r w:rsidR="00882544" w:rsidRPr="00B427B8">
        <w:rPr>
          <w:rFonts w:ascii="Times New Roman" w:hAnsi="Times New Roman" w:cs="Times New Roman"/>
          <w:sz w:val="24"/>
          <w:szCs w:val="24"/>
        </w:rPr>
        <w:t xml:space="preserve">a znovu se jím chce stát. </w:t>
      </w:r>
      <w:r w:rsidR="00B40B0F" w:rsidRPr="00B427B8">
        <w:rPr>
          <w:rFonts w:ascii="Times New Roman" w:hAnsi="Times New Roman" w:cs="Times New Roman"/>
          <w:sz w:val="24"/>
          <w:szCs w:val="24"/>
        </w:rPr>
        <w:t xml:space="preserve">Nové investice a inovace je </w:t>
      </w:r>
      <w:r w:rsidR="00882544" w:rsidRPr="00B427B8">
        <w:rPr>
          <w:rFonts w:ascii="Times New Roman" w:hAnsi="Times New Roman" w:cs="Times New Roman"/>
          <w:sz w:val="24"/>
          <w:szCs w:val="24"/>
        </w:rPr>
        <w:t xml:space="preserve">podle jeho mínění </w:t>
      </w:r>
      <w:r w:rsidR="00B40B0F" w:rsidRPr="00B427B8">
        <w:rPr>
          <w:rFonts w:ascii="Times New Roman" w:hAnsi="Times New Roman" w:cs="Times New Roman"/>
          <w:sz w:val="24"/>
          <w:szCs w:val="24"/>
        </w:rPr>
        <w:t xml:space="preserve">třeba vkládat do průmyslu a nikoli jednostranně preferovat sféru služeb. </w:t>
      </w:r>
    </w:p>
    <w:p w:rsidR="00AE68C5" w:rsidRPr="00B427B8" w:rsidRDefault="00AE68C5" w:rsidP="00A140E9">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Za svůj politický úspěch </w:t>
      </w:r>
      <w:r w:rsidR="00882544" w:rsidRPr="00B427B8">
        <w:rPr>
          <w:rFonts w:ascii="Times New Roman" w:hAnsi="Times New Roman" w:cs="Times New Roman"/>
          <w:sz w:val="24"/>
          <w:szCs w:val="24"/>
        </w:rPr>
        <w:t xml:space="preserve">M. Zeman </w:t>
      </w:r>
      <w:r w:rsidRPr="00B427B8">
        <w:rPr>
          <w:rFonts w:ascii="Times New Roman" w:hAnsi="Times New Roman" w:cs="Times New Roman"/>
          <w:sz w:val="24"/>
          <w:szCs w:val="24"/>
        </w:rPr>
        <w:t xml:space="preserve">považuje, že v čele sociální demokracie </w:t>
      </w:r>
      <w:r w:rsidR="00A140E9" w:rsidRPr="00B427B8">
        <w:rPr>
          <w:rFonts w:ascii="Times New Roman" w:hAnsi="Times New Roman" w:cs="Times New Roman"/>
          <w:sz w:val="24"/>
          <w:szCs w:val="24"/>
        </w:rPr>
        <w:t xml:space="preserve">dostal </w:t>
      </w:r>
      <w:r w:rsidRPr="00B427B8">
        <w:rPr>
          <w:rFonts w:ascii="Times New Roman" w:hAnsi="Times New Roman" w:cs="Times New Roman"/>
          <w:sz w:val="24"/>
          <w:szCs w:val="24"/>
        </w:rPr>
        <w:t xml:space="preserve">tuto stranu </w:t>
      </w:r>
      <w:r w:rsidR="00A140E9" w:rsidRPr="00B427B8">
        <w:rPr>
          <w:rFonts w:ascii="Times New Roman" w:hAnsi="Times New Roman" w:cs="Times New Roman"/>
          <w:sz w:val="24"/>
          <w:szCs w:val="24"/>
        </w:rPr>
        <w:t>ve volbách roku 2002</w:t>
      </w:r>
      <w:r w:rsidR="00B40B0F" w:rsidRPr="00B427B8">
        <w:rPr>
          <w:rFonts w:ascii="Times New Roman" w:hAnsi="Times New Roman" w:cs="Times New Roman"/>
          <w:sz w:val="24"/>
          <w:szCs w:val="24"/>
        </w:rPr>
        <w:t xml:space="preserve"> </w:t>
      </w:r>
      <w:r w:rsidRPr="00B427B8">
        <w:rPr>
          <w:rFonts w:ascii="Times New Roman" w:hAnsi="Times New Roman" w:cs="Times New Roman"/>
          <w:sz w:val="24"/>
          <w:szCs w:val="24"/>
        </w:rPr>
        <w:t>ze sedmi procent preferencí na 32 procent hlasů</w:t>
      </w:r>
      <w:r w:rsidR="00A140E9" w:rsidRPr="00B427B8">
        <w:rPr>
          <w:rFonts w:ascii="Times New Roman" w:hAnsi="Times New Roman" w:cs="Times New Roman"/>
          <w:sz w:val="24"/>
          <w:szCs w:val="24"/>
        </w:rPr>
        <w:t>.</w:t>
      </w:r>
      <w:r w:rsidR="00A140E9" w:rsidRPr="00B427B8">
        <w:rPr>
          <w:rStyle w:val="Znakapoznpodarou"/>
          <w:rFonts w:ascii="Times New Roman" w:hAnsi="Times New Roman" w:cs="Times New Roman"/>
          <w:sz w:val="24"/>
          <w:szCs w:val="24"/>
        </w:rPr>
        <w:footnoteReference w:id="1187"/>
      </w:r>
      <w:r w:rsidR="00A140E9" w:rsidRPr="00B427B8">
        <w:rPr>
          <w:rFonts w:ascii="Times New Roman" w:hAnsi="Times New Roman" w:cs="Times New Roman"/>
          <w:sz w:val="24"/>
          <w:szCs w:val="24"/>
        </w:rPr>
        <w:t xml:space="preserve"> </w:t>
      </w:r>
    </w:p>
    <w:p w:rsidR="00B3186A" w:rsidRPr="00B427B8" w:rsidRDefault="00D873AB" w:rsidP="00B3186A">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Nepříliš výrazná </w:t>
      </w:r>
      <w:r w:rsidR="00B40B0F" w:rsidRPr="00B427B8">
        <w:rPr>
          <w:rFonts w:ascii="Times New Roman" w:eastAsia="Times New Roman" w:hAnsi="Times New Roman" w:cs="Times New Roman"/>
          <w:sz w:val="24"/>
          <w:szCs w:val="24"/>
          <w:lang w:eastAsia="cs-CZ"/>
        </w:rPr>
        <w:t xml:space="preserve">zůstává </w:t>
      </w:r>
      <w:r w:rsidRPr="00B427B8">
        <w:rPr>
          <w:rFonts w:ascii="Times New Roman" w:eastAsia="Times New Roman" w:hAnsi="Times New Roman" w:cs="Times New Roman"/>
          <w:sz w:val="24"/>
          <w:szCs w:val="24"/>
          <w:lang w:eastAsia="cs-CZ"/>
        </w:rPr>
        <w:t xml:space="preserve">jeho představa o </w:t>
      </w:r>
      <w:r w:rsidRPr="00B427B8">
        <w:rPr>
          <w:rFonts w:ascii="Times New Roman" w:eastAsia="Times New Roman" w:hAnsi="Times New Roman" w:cs="Times New Roman"/>
          <w:bCs/>
          <w:sz w:val="24"/>
          <w:szCs w:val="24"/>
          <w:lang w:eastAsia="cs-CZ"/>
        </w:rPr>
        <w:t>vzdělanostní tradici, návaznosti a orientaci, s tím, že „nemá pouze význam instrumentální, sloužící pro zvýšení výkonu, ale i význam hodnototvorný, sloužící ke zvýšení kulturní úrovně.“</w:t>
      </w:r>
      <w:r w:rsidRPr="00B427B8">
        <w:rPr>
          <w:rFonts w:ascii="Times New Roman" w:eastAsia="Times New Roman" w:hAnsi="Times New Roman" w:cs="Times New Roman"/>
          <w:bCs/>
          <w:sz w:val="24"/>
          <w:szCs w:val="24"/>
          <w:vertAlign w:val="superscript"/>
          <w:lang w:eastAsia="cs-CZ"/>
        </w:rPr>
        <w:footnoteReference w:id="1188"/>
      </w:r>
      <w:r w:rsidRPr="00B427B8">
        <w:rPr>
          <w:rFonts w:ascii="Times New Roman" w:eastAsia="Times New Roman" w:hAnsi="Times New Roman" w:cs="Times New Roman"/>
          <w:bCs/>
          <w:sz w:val="24"/>
          <w:szCs w:val="24"/>
          <w:lang w:eastAsia="cs-CZ"/>
        </w:rPr>
        <w:t xml:space="preserve"> Od samotného začátku však mu byly hrubě proti srsti ohlušující kampaně, zvláště komentáře „přidrzlých klučíků“. Vycházel tu ze své základní ideové pozice, která spatřovala první povinnost skutečného novináře „</w:t>
      </w:r>
      <w:r w:rsidRPr="00B427B8">
        <w:rPr>
          <w:rFonts w:ascii="Times New Roman" w:eastAsia="Times New Roman" w:hAnsi="Times New Roman" w:cs="Times New Roman"/>
          <w:sz w:val="24"/>
          <w:szCs w:val="24"/>
          <w:lang w:eastAsia="cs-CZ"/>
        </w:rPr>
        <w:t xml:space="preserve">organizovat dialog, trvalý </w:t>
      </w:r>
      <w:r w:rsidRPr="00B427B8">
        <w:rPr>
          <w:rFonts w:ascii="Times New Roman" w:eastAsia="Times New Roman" w:hAnsi="Times New Roman" w:cs="Times New Roman"/>
          <w:i/>
          <w:sz w:val="24"/>
          <w:szCs w:val="24"/>
          <w:lang w:eastAsia="cs-CZ"/>
        </w:rPr>
        <w:t>round table</w:t>
      </w:r>
      <w:r w:rsidRPr="00B427B8">
        <w:rPr>
          <w:rFonts w:ascii="Times New Roman" w:eastAsia="Times New Roman" w:hAnsi="Times New Roman" w:cs="Times New Roman"/>
          <w:sz w:val="24"/>
          <w:szCs w:val="24"/>
          <w:lang w:eastAsia="cs-CZ"/>
        </w:rPr>
        <w:t>, jiskření. Ti, kdo nahradili jeden monolog druhým, jednu cenzuru druhou cenzurou, nic nezapomněli a ničemu se nenaučili.“</w:t>
      </w:r>
      <w:r w:rsidRPr="00B427B8">
        <w:rPr>
          <w:rFonts w:ascii="Times New Roman" w:eastAsia="Times New Roman" w:hAnsi="Times New Roman" w:cs="Times New Roman"/>
          <w:sz w:val="24"/>
          <w:szCs w:val="24"/>
          <w:vertAlign w:val="superscript"/>
          <w:lang w:eastAsia="cs-CZ"/>
        </w:rPr>
        <w:footnoteReference w:id="1189"/>
      </w:r>
      <w:r w:rsidRPr="00B427B8">
        <w:rPr>
          <w:rFonts w:ascii="Times New Roman" w:eastAsia="Times New Roman" w:hAnsi="Times New Roman" w:cs="Times New Roman"/>
          <w:sz w:val="24"/>
          <w:szCs w:val="24"/>
          <w:lang w:eastAsia="cs-CZ"/>
        </w:rPr>
        <w:t xml:space="preserve"> </w:t>
      </w:r>
    </w:p>
    <w:p w:rsidR="00370EEB" w:rsidRPr="00B427B8" w:rsidRDefault="00B3186A" w:rsidP="00370EEB">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M</w:t>
      </w:r>
      <w:r w:rsidR="00D873AB" w:rsidRPr="00B427B8">
        <w:rPr>
          <w:rFonts w:ascii="Times New Roman" w:eastAsia="Times New Roman" w:hAnsi="Times New Roman" w:cs="Times New Roman"/>
          <w:sz w:val="24"/>
          <w:szCs w:val="24"/>
          <w:lang w:eastAsia="cs-CZ"/>
        </w:rPr>
        <w:t xml:space="preserve">iloš Zeman je jako politik nesporně velice sebevědomý, rozhodný i důsledný. </w:t>
      </w:r>
      <w:r w:rsidR="00370EEB" w:rsidRPr="00B427B8">
        <w:rPr>
          <w:rFonts w:ascii="Times New Roman" w:hAnsi="Times New Roman" w:cs="Times New Roman"/>
          <w:sz w:val="24"/>
          <w:szCs w:val="24"/>
        </w:rPr>
        <w:t>Prvotní představou formy vstupu do politiky jako prvého přímo zvoleného prezidenta bylo aktivně se účastnit zasedání vlády a vystupovat se svými stanovisky před parlamentem.</w:t>
      </w:r>
    </w:p>
    <w:p w:rsidR="00D873AB" w:rsidRPr="00B427B8" w:rsidRDefault="00D873AB" w:rsidP="00370EEB">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Soudy, že reprezentuje silácká řešení politiky, případně, že je mstivým člověkem, kterému jde jakousi „o odvetu a pomstu“ těm, kteří jej </w:t>
      </w:r>
      <w:r w:rsidRPr="00B427B8">
        <w:rPr>
          <w:rFonts w:ascii="Times New Roman" w:eastAsia="Times New Roman" w:hAnsi="Times New Roman" w:cs="Times New Roman"/>
          <w:bCs/>
          <w:sz w:val="24"/>
          <w:szCs w:val="24"/>
          <w:lang w:eastAsia="cs-CZ"/>
        </w:rPr>
        <w:t>v prezidentské volbě v roce 2003 nevolili, případně reprezentují jiné pojetí sociální demokracie</w:t>
      </w:r>
      <w:r w:rsidRPr="00B427B8">
        <w:rPr>
          <w:rFonts w:ascii="Times New Roman" w:eastAsia="Times New Roman" w:hAnsi="Times New Roman" w:cs="Times New Roman"/>
          <w:sz w:val="24"/>
          <w:szCs w:val="24"/>
          <w:lang w:eastAsia="cs-CZ"/>
        </w:rPr>
        <w:t>, však plodí občas se znovu zvedající poněkud hysterická politická atmosféra.</w:t>
      </w:r>
    </w:p>
    <w:p w:rsidR="00370EEB" w:rsidRPr="00B427B8" w:rsidRDefault="00D873AB" w:rsidP="00370EEB">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lang w:eastAsia="cs-CZ"/>
        </w:rPr>
        <w:t xml:space="preserve">Jeho </w:t>
      </w:r>
      <w:r w:rsidRPr="00B427B8">
        <w:rPr>
          <w:rFonts w:ascii="Times New Roman" w:hAnsi="Times New Roman" w:cs="Times New Roman"/>
          <w:b/>
          <w:i/>
          <w:sz w:val="24"/>
          <w:szCs w:val="24"/>
          <w:lang w:eastAsia="cs-CZ"/>
        </w:rPr>
        <w:t>zahraničně politické aktivity</w:t>
      </w:r>
      <w:r w:rsidRPr="00B427B8">
        <w:rPr>
          <w:rFonts w:ascii="Times New Roman" w:hAnsi="Times New Roman" w:cs="Times New Roman"/>
          <w:sz w:val="24"/>
          <w:szCs w:val="24"/>
          <w:lang w:eastAsia="cs-CZ"/>
        </w:rPr>
        <w:t xml:space="preserve"> jsou však znepokojivé a</w:t>
      </w:r>
      <w:r w:rsidRPr="00B427B8">
        <w:rPr>
          <w:rFonts w:ascii="Times New Roman" w:hAnsi="Times New Roman" w:cs="Times New Roman"/>
          <w:sz w:val="24"/>
          <w:szCs w:val="24"/>
        </w:rPr>
        <w:t xml:space="preserve"> silně narušují jeho proklamovaný nadhled. </w:t>
      </w:r>
      <w:r w:rsidR="00370EEB" w:rsidRPr="00B427B8">
        <w:rPr>
          <w:rFonts w:ascii="Times New Roman" w:hAnsi="Times New Roman" w:cs="Times New Roman"/>
          <w:sz w:val="24"/>
          <w:szCs w:val="24"/>
        </w:rPr>
        <w:t xml:space="preserve">Islám označil za „náboženství nenávisti“, v němž jsou věřící vyzýváni k vyhlazení či přinejmenším zotročení nevěřících.  </w:t>
      </w:r>
    </w:p>
    <w:p w:rsidR="00BE7009" w:rsidRPr="00B427B8" w:rsidRDefault="00BE7009" w:rsidP="00BE7009">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M. Zeman t</w:t>
      </w:r>
      <w:r w:rsidR="00D873AB" w:rsidRPr="00B427B8">
        <w:rPr>
          <w:rFonts w:ascii="Times New Roman" w:hAnsi="Times New Roman" w:cs="Times New Roman"/>
          <w:sz w:val="24"/>
          <w:szCs w:val="24"/>
        </w:rPr>
        <w:t xml:space="preserve">vrdí, že nechce, aby byl Izraeli připraven nový Mnichov. Palestinským uprchlíkům </w:t>
      </w:r>
      <w:r w:rsidR="007754BE" w:rsidRPr="00B427B8">
        <w:rPr>
          <w:rFonts w:ascii="Times New Roman" w:hAnsi="Times New Roman" w:cs="Times New Roman"/>
          <w:sz w:val="24"/>
          <w:szCs w:val="24"/>
        </w:rPr>
        <w:t xml:space="preserve">však </w:t>
      </w:r>
      <w:r w:rsidR="00D873AB" w:rsidRPr="00B427B8">
        <w:rPr>
          <w:rFonts w:ascii="Times New Roman" w:hAnsi="Times New Roman" w:cs="Times New Roman"/>
          <w:sz w:val="24"/>
          <w:szCs w:val="24"/>
        </w:rPr>
        <w:t xml:space="preserve">doporučil, aby raději usilovali získat práci </w:t>
      </w:r>
      <w:r w:rsidR="00D873AB" w:rsidRPr="00B427B8">
        <w:rPr>
          <w:rFonts w:ascii="Times New Roman" w:hAnsi="Times New Roman" w:cs="Times New Roman"/>
          <w:sz w:val="24"/>
          <w:szCs w:val="24"/>
        </w:rPr>
        <w:lastRenderedPageBreak/>
        <w:t xml:space="preserve">v emirátech nebo v Saudské Arábii, než </w:t>
      </w:r>
      <w:r w:rsidR="007754BE" w:rsidRPr="00B427B8">
        <w:rPr>
          <w:rFonts w:ascii="Times New Roman" w:hAnsi="Times New Roman" w:cs="Times New Roman"/>
          <w:sz w:val="24"/>
          <w:szCs w:val="24"/>
        </w:rPr>
        <w:t xml:space="preserve">aby nadále žili </w:t>
      </w:r>
      <w:r w:rsidR="00D873AB" w:rsidRPr="00B427B8">
        <w:rPr>
          <w:rFonts w:ascii="Times New Roman" w:hAnsi="Times New Roman" w:cs="Times New Roman"/>
          <w:sz w:val="24"/>
          <w:szCs w:val="24"/>
        </w:rPr>
        <w:t>v nedůstojných podmínkách uprchlických tábor</w:t>
      </w:r>
      <w:r w:rsidR="007754BE" w:rsidRPr="00B427B8">
        <w:rPr>
          <w:rFonts w:ascii="Times New Roman" w:hAnsi="Times New Roman" w:cs="Times New Roman"/>
          <w:sz w:val="24"/>
          <w:szCs w:val="24"/>
        </w:rPr>
        <w:t>ů</w:t>
      </w:r>
      <w:r w:rsidR="00D873AB" w:rsidRPr="00B427B8">
        <w:rPr>
          <w:rFonts w:ascii="Times New Roman" w:hAnsi="Times New Roman" w:cs="Times New Roman"/>
          <w:sz w:val="24"/>
          <w:szCs w:val="24"/>
        </w:rPr>
        <w:t>. Je to totéž, jako poradit lidem v \protektorátu Čechy a Morava, aby se dobrovolně přestěhovali do Patagonie. Palestinci museli z rozhodnutí Rady bezpečnosti OSN, jako kompenzaci za holokaust na Židech, kterého se dopustil hitlerovský fašismus, po 2. světové válce</w:t>
      </w:r>
      <w:r w:rsidR="007754BE" w:rsidRPr="00B427B8">
        <w:rPr>
          <w:rFonts w:ascii="Times New Roman" w:hAnsi="Times New Roman" w:cs="Times New Roman"/>
          <w:sz w:val="24"/>
          <w:szCs w:val="24"/>
        </w:rPr>
        <w:t>,</w:t>
      </w:r>
      <w:r w:rsidR="00D873AB" w:rsidRPr="00B427B8">
        <w:rPr>
          <w:rFonts w:ascii="Times New Roman" w:hAnsi="Times New Roman" w:cs="Times New Roman"/>
          <w:sz w:val="24"/>
          <w:szCs w:val="24"/>
        </w:rPr>
        <w:t xml:space="preserve"> opustit území, jež obývali po dva tisíce let. „Jak je přesvědčit, že by měli vyklidit i tu poslední necelou pětinu Palestiny, když jim původní verdikt OSN přiřkl 49 procent jejich území?“, ptá se J. Eichler.</w:t>
      </w:r>
      <w:r w:rsidR="00D873AB" w:rsidRPr="00B427B8">
        <w:rPr>
          <w:rFonts w:ascii="Times New Roman" w:hAnsi="Times New Roman" w:cs="Times New Roman"/>
          <w:sz w:val="24"/>
          <w:szCs w:val="24"/>
          <w:vertAlign w:val="superscript"/>
        </w:rPr>
        <w:footnoteReference w:id="1190"/>
      </w:r>
      <w:r w:rsidR="00D873AB" w:rsidRPr="00B427B8">
        <w:rPr>
          <w:rFonts w:ascii="Times New Roman" w:hAnsi="Times New Roman" w:cs="Times New Roman"/>
          <w:sz w:val="24"/>
          <w:szCs w:val="24"/>
        </w:rPr>
        <w:t xml:space="preserve"> </w:t>
      </w:r>
      <w:r w:rsidRPr="00B427B8">
        <w:rPr>
          <w:rFonts w:ascii="Times New Roman" w:hAnsi="Times New Roman" w:cs="Times New Roman"/>
          <w:sz w:val="24"/>
          <w:szCs w:val="24"/>
        </w:rPr>
        <w:t>Podobně argumentuje S. Žižek. „Když se zoufalí západní pozorovatelé podivují, proč Palestinci tak tvrdohlavě trva</w:t>
      </w:r>
      <w:r w:rsidR="0062528E" w:rsidRPr="00B427B8">
        <w:rPr>
          <w:rFonts w:ascii="Times New Roman" w:hAnsi="Times New Roman" w:cs="Times New Roman"/>
          <w:sz w:val="24"/>
          <w:szCs w:val="24"/>
        </w:rPr>
        <w:t>j</w:t>
      </w:r>
      <w:r w:rsidRPr="00B427B8">
        <w:rPr>
          <w:rFonts w:ascii="Times New Roman" w:hAnsi="Times New Roman" w:cs="Times New Roman"/>
          <w:sz w:val="24"/>
          <w:szCs w:val="24"/>
        </w:rPr>
        <w:t xml:space="preserve">í na příslušnosti ke své zemi a odmítají rozpustit svou identitu v širém arabském moři, vyžadují tím, aby Palestinci ignorovali přesně to, co představuje izraelské „nelegitimní“ násilí založení státu V této ukázce jakési poetické spravedlnosti a ironie dějin Palestinci vrací Izraeli jeho poselství v převrácené a pravdivé formě.“ </w:t>
      </w:r>
      <w:r w:rsidRPr="00B427B8">
        <w:rPr>
          <w:rStyle w:val="Znakapoznpodarou"/>
          <w:rFonts w:ascii="Times New Roman" w:hAnsi="Times New Roman" w:cs="Times New Roman"/>
          <w:sz w:val="24"/>
          <w:szCs w:val="24"/>
        </w:rPr>
        <w:footnoteReference w:id="1191"/>
      </w:r>
    </w:p>
    <w:p w:rsidR="00D873AB" w:rsidRPr="00B427B8" w:rsidRDefault="00D873AB" w:rsidP="00573C39">
      <w:pPr>
        <w:spacing w:after="0" w:line="240" w:lineRule="auto"/>
        <w:ind w:right="1152" w:firstLine="567"/>
        <w:jc w:val="both"/>
        <w:rPr>
          <w:rFonts w:ascii="Times New Roman" w:hAnsi="Times New Roman" w:cs="Times New Roman"/>
          <w:sz w:val="24"/>
          <w:szCs w:val="24"/>
        </w:rPr>
      </w:pPr>
    </w:p>
    <w:p w:rsidR="00A91069" w:rsidRPr="00B427B8" w:rsidRDefault="00A91069" w:rsidP="00573C39">
      <w:pPr>
        <w:spacing w:line="240" w:lineRule="auto"/>
        <w:ind w:right="1152"/>
        <w:jc w:val="both"/>
        <w:rPr>
          <w:rFonts w:ascii="Times New Roman" w:eastAsia="MS Mincho" w:hAnsi="Times New Roman" w:cs="Times New Roman"/>
          <w:b/>
          <w:bCs/>
          <w:iCs/>
          <w:sz w:val="24"/>
          <w:szCs w:val="24"/>
        </w:rPr>
      </w:pPr>
    </w:p>
    <w:p w:rsidR="00D873AB" w:rsidRPr="00B427B8" w:rsidRDefault="00D873AB" w:rsidP="00573C39">
      <w:pPr>
        <w:spacing w:line="240" w:lineRule="auto"/>
        <w:ind w:right="1152"/>
        <w:jc w:val="both"/>
        <w:rPr>
          <w:rFonts w:ascii="Times New Roman" w:eastAsia="MS Mincho" w:hAnsi="Times New Roman" w:cs="Times New Roman"/>
          <w:b/>
          <w:bCs/>
          <w:iCs/>
          <w:sz w:val="24"/>
          <w:szCs w:val="24"/>
        </w:rPr>
      </w:pPr>
      <w:r w:rsidRPr="00B427B8">
        <w:rPr>
          <w:rFonts w:ascii="Times New Roman" w:eastAsia="MS Mincho" w:hAnsi="Times New Roman" w:cs="Times New Roman"/>
          <w:b/>
          <w:bCs/>
          <w:iCs/>
          <w:sz w:val="24"/>
          <w:szCs w:val="24"/>
        </w:rPr>
        <w:t>4. Role stran jako nástroje boje o moc a její udržení</w:t>
      </w:r>
    </w:p>
    <w:p w:rsidR="00D873AB" w:rsidRPr="00B427B8" w:rsidRDefault="00D873AB" w:rsidP="00573C39">
      <w:pPr>
        <w:spacing w:after="0" w:line="240" w:lineRule="auto"/>
        <w:ind w:right="1152"/>
        <w:jc w:val="both"/>
        <w:rPr>
          <w:rFonts w:ascii="Times New Roman" w:hAnsi="Times New Roman" w:cs="Times New Roman"/>
          <w:b/>
          <w:sz w:val="24"/>
          <w:szCs w:val="24"/>
        </w:rPr>
      </w:pPr>
    </w:p>
    <w:p w:rsidR="00620F9C" w:rsidRPr="00B427B8" w:rsidRDefault="00D873AB" w:rsidP="00620F9C">
      <w:pPr>
        <w:pStyle w:val="Zhlav"/>
        <w:tabs>
          <w:tab w:val="left" w:pos="708"/>
        </w:tabs>
        <w:ind w:right="1135"/>
        <w:jc w:val="both"/>
      </w:pPr>
      <w:r w:rsidRPr="00B427B8">
        <w:t>Občanské fórum záhy skončilo. Zato politické strany si pro své působení po listopadu 1989 vytvořily velký prostor. Jejich politika se svým obsahem a stále formálnějším fungováním stále více vzdalovala od reálných zájmů občanů. Kabinetní „partajnická“ politika se stala trvalou normou a je provozována stále neomaleněji.</w:t>
      </w:r>
      <w:r w:rsidR="009C080B" w:rsidRPr="00B427B8">
        <w:t xml:space="preserve">  </w:t>
      </w:r>
      <w:r w:rsidR="00620F9C" w:rsidRPr="00B427B8">
        <w:t>Vývoj politického stranictví a zjevná tendence k oligarchizaci přispěly k obecnému pohrdání režimní politikou v Česku.</w:t>
      </w:r>
    </w:p>
    <w:p w:rsidR="00620F9C" w:rsidRPr="00B427B8" w:rsidRDefault="00620F9C" w:rsidP="00620F9C">
      <w:pPr>
        <w:pStyle w:val="Zhlav"/>
        <w:tabs>
          <w:tab w:val="left" w:pos="708"/>
        </w:tabs>
        <w:ind w:right="1135"/>
        <w:jc w:val="both"/>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boji o politickou moc se poměrně záhy po převratu v roce 1989 úspěšně prosadila </w:t>
      </w:r>
      <w:r w:rsidRPr="00B427B8">
        <w:rPr>
          <w:rFonts w:ascii="Times New Roman" w:hAnsi="Times New Roman" w:cs="Times New Roman"/>
          <w:b/>
          <w:i/>
          <w:sz w:val="24"/>
          <w:szCs w:val="24"/>
        </w:rPr>
        <w:t xml:space="preserve">Občanská demokratická strana </w:t>
      </w:r>
      <w:r w:rsidRPr="00B427B8">
        <w:rPr>
          <w:rFonts w:ascii="Times New Roman" w:hAnsi="Times New Roman" w:cs="Times New Roman"/>
          <w:sz w:val="24"/>
          <w:szCs w:val="24"/>
        </w:rPr>
        <w:t>(ODS) jako strana, vycházející ze směsi fundamentalisticky pojatého neoliberalismu a nekonzervatismu. Využívala situace a kladla důraz na rozhodná a důsledná, tržně „čistá“ řešení. Prosazovala je co nejrychleji a v podstatě za zády občanů, při „zhasnutých světlech“. Dotvářela však i formální procedury, technologii moci, mechanismy a instituty, přeměňovala legislativní normy. Svým důrazným působením ve prospěch stranicko parlamentní soustavy zanechala výrazné dědictví, které ztěžuje ambiciózní pokusy o změny různých „napravovatelů“ stranických poměrů a odsuzuje je k neúspěšnosti.</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ODS si vytvořila v politickém systému pozici mj. i díky rychlému osvojení pravidel typických pro volební strany v kapitalistických režimech. Takováto uzavřená struktura vznikala poté rychle i v ostatních tzv. demokratických stranách. I v nich se zužovala vnitřní komunikace a komunikace s veřejností byla redukována na volební kampaně a zpracovávání voličů. </w:t>
      </w:r>
      <w:r w:rsidRPr="00B427B8">
        <w:rPr>
          <w:rFonts w:ascii="Times New Roman" w:eastAsia="MS Mincho" w:hAnsi="Times New Roman" w:cs="Times New Roman"/>
          <w:b/>
          <w:i/>
          <w:sz w:val="24"/>
          <w:szCs w:val="24"/>
        </w:rPr>
        <w:t>Strany samy zůstaly nepočetné.</w:t>
      </w:r>
      <w:r w:rsidRPr="00B427B8">
        <w:rPr>
          <w:rFonts w:ascii="Times New Roman" w:eastAsia="MS Mincho" w:hAnsi="Times New Roman" w:cs="Times New Roman"/>
          <w:sz w:val="24"/>
          <w:szCs w:val="24"/>
        </w:rPr>
        <w:t xml:space="preserve"> Jejich početní slabost, malý zájem a nízká účast jejich příznivců a voličů na jejich životě, vedly ke snižování váhy ideových, programových hledisek a k často nízké úrovni demokratického fungování vůbec.</w:t>
      </w:r>
      <w:r w:rsidRPr="00B427B8">
        <w:rPr>
          <w:rFonts w:ascii="Times New Roman" w:eastAsia="MS Mincho" w:hAnsi="Times New Roman" w:cs="Times New Roman"/>
          <w:sz w:val="24"/>
          <w:szCs w:val="24"/>
          <w:vertAlign w:val="superscript"/>
        </w:rPr>
        <w:footnoteReference w:id="1192"/>
      </w:r>
      <w:r w:rsidRPr="00B427B8">
        <w:rPr>
          <w:rFonts w:ascii="Times New Roman" w:eastAsia="MS Mincho" w:hAnsi="Times New Roman" w:cs="Times New Roman"/>
          <w:sz w:val="24"/>
          <w:szCs w:val="24"/>
        </w:rPr>
        <w:t xml:space="preserve"> Vzdálenost vůči voličům se snažily překlenout pragmatickou obratností a populismem.</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Se získanou politickou (vládní) mocí zacházely strany jako se svou kořistí. Opozici ve vlastních řadách netrpěly, vedoucí jádro v každé z vládnoucích stran si </w:t>
      </w:r>
      <w:r w:rsidRPr="00B427B8">
        <w:rPr>
          <w:rFonts w:ascii="Times New Roman" w:hAnsi="Times New Roman" w:cs="Times New Roman"/>
          <w:sz w:val="24"/>
          <w:szCs w:val="24"/>
        </w:rPr>
        <w:lastRenderedPageBreak/>
        <w:t xml:space="preserve">vydobytou pozici vůči dalším uchazečům o moc ve vlastní straně vytrvale hájilo. Ani decentralizace na regiony prosazenou rozhodující roli centra nejen ve státě, ale i ve stranách nenarušila. Poruchami a přerušením zpětné vazby se strany mimo předvolební období nezabývaly a nevzrušovaly. </w:t>
      </w:r>
    </w:p>
    <w:p w:rsidR="00D873AB" w:rsidRPr="00B427B8" w:rsidRDefault="00D873AB" w:rsidP="00573C39">
      <w:pPr>
        <w:spacing w:after="120" w:line="240" w:lineRule="auto"/>
        <w:ind w:right="1152" w:firstLine="567"/>
        <w:jc w:val="both"/>
        <w:rPr>
          <w:rFonts w:ascii="Times New Roman" w:eastAsia="MS Mincho" w:hAnsi="Times New Roman" w:cs="Times New Roman"/>
          <w:b/>
          <w:bCs/>
          <w:i/>
          <w:iCs/>
          <w:sz w:val="24"/>
          <w:szCs w:val="24"/>
        </w:rPr>
      </w:pP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Vztah vládních stran a opozice</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Boj o rozhodující podíl z kořisti byl zprvu veden bez ohledu na strany nevládní, ale i další strany vládní koalice a zájem udržet s některými z nich dlouhodobější partnerské vztahy.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 volbách v roce 1996 se vztah vládních stran k opozici změnil. Dříve mohla pravicová vládní koalice v čele s ODS opozici přehlížet a dokonce nahrazovat, jak se ironicky vychloubala. V dalších letech si to již dovolit nemohla. Opoziční fronta se rozrůstala, vzrostla i údernost opozičních argumentů a ochota širších vrstev jim naslouchat. Za opozicí již stály významné sociální síly. </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Na změněnou situaci se pokusily zareagovat menší strany pravicové vládní koalice. Postupně se dostalo ohlasu těm, kteří vzniklé neřádstvo - nezřídka konjunkturálně - ostře napadali. Začali slibovat, že se postarají o to, aby extrémy politiky byly zkroceny a rozhodování se znovu občanům vrátilo. Začalo se více hovořit o sociálně liberálním východisku, do oběhu se znovu dostala idea občanské společnosti jako nutného doplňku a kompenzace stranicko-parlamentní demokracie.</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Problémy byly přezrálé, vynořila se objednávka na „středovou politiku“. Politické manévrování nakonec umožnilo, aby do Strakovy akademie vstoupila strana, která se prohlašovala za „levý střed“.</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Jen některé z těchto problémů však mohla sociálně demokratická vláda úspěšněji řešit. Navíc, stejně jako v jiných zemích na Západě, bylo i její snahou využít výsledků dlouhodobější vlády pravice a jejích způsobů prevence a pacifikace odporu.  Procitání občanů a jejich znepokojení nad stavem, do kterého přechozí vlády zemi zavedly, zamezit nedovedla. </w:t>
      </w:r>
    </w:p>
    <w:p w:rsidR="00D873AB" w:rsidRPr="00B427B8" w:rsidRDefault="00D873AB" w:rsidP="00573C39">
      <w:pPr>
        <w:spacing w:after="12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Přechod do </w:t>
      </w:r>
      <w:r w:rsidRPr="00B427B8">
        <w:rPr>
          <w:rFonts w:ascii="Times New Roman" w:eastAsia="MS Mincho" w:hAnsi="Times New Roman" w:cs="Times New Roman"/>
          <w:b/>
          <w:i/>
          <w:sz w:val="24"/>
          <w:szCs w:val="24"/>
        </w:rPr>
        <w:t xml:space="preserve">závěrečných fází etapy restaurace </w:t>
      </w:r>
      <w:r w:rsidRPr="00B427B8">
        <w:rPr>
          <w:rFonts w:ascii="Times New Roman" w:eastAsia="MS Mincho" w:hAnsi="Times New Roman" w:cs="Times New Roman"/>
          <w:sz w:val="24"/>
          <w:szCs w:val="24"/>
        </w:rPr>
        <w:t>chování politických stran měnil. Přes bojovné politicko-ideové proklamace (zvláště ve volebních kampaních) se více věnovaly vzájemným sporům.  Nevedly svůj boj o moc již jako boj o bytí či nebytí kapitalistického systému. Vycházely z toho, že tento boj skončil. Opouštěly principiálnější stanoviska ve prospěch partajnických manévrů a prestižních osobních záležitostí. Soupeření stranických egoismů bylo doprovázeno duchovní vyprázdněností a prakticismem.</w:t>
      </w:r>
      <w:r w:rsidRPr="00B427B8">
        <w:rPr>
          <w:rFonts w:ascii="Times New Roman" w:eastAsia="MS Mincho" w:hAnsi="Times New Roman" w:cs="Times New Roman"/>
          <w:sz w:val="24"/>
          <w:szCs w:val="24"/>
          <w:vertAlign w:val="superscript"/>
        </w:rPr>
        <w:footnoteReference w:id="1193"/>
      </w:r>
      <w:r w:rsidRPr="00B427B8">
        <w:rPr>
          <w:rFonts w:ascii="Times New Roman" w:eastAsia="MS Mincho" w:hAnsi="Times New Roman" w:cs="Times New Roman"/>
          <w:sz w:val="24"/>
          <w:szCs w:val="24"/>
        </w:rPr>
        <w:t xml:space="preserve"> Rostoucí politickou povrchnost skrývaly vedoucí kruhy stran za slova o přechodu k „odideologizovaným řešením“, o mizení „pouze relativního“ dělení na levici a pravici a - jaký paradox! – o překonávání stranického sektářství a „plané rétoriky“. Strany se staly snášenlivějšími k „nepolitické politice“ i k občanské společnosti a k různým pojetím její možné role. Spory byly stále více přenášeny na osobní bázi (včetně sporu Havel-Klaus-Zeman).</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Nejen praxe, ale stále častěji i programy různých stran se dosti „promíchávaly“, což zavdávalo záminku k častému tvrzení, že dělení na levici, střed a pravici již ztrácí význam. K takovému soudu se přikláněla i řada činitelů středolevého uskupení.</w:t>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 xml:space="preserve">Důvodem nebylo jen propagandou původně silně </w:t>
      </w:r>
      <w:r w:rsidRPr="00B427B8">
        <w:rPr>
          <w:rFonts w:ascii="Times New Roman" w:hAnsi="Times New Roman" w:cs="Times New Roman"/>
          <w:sz w:val="24"/>
          <w:szCs w:val="24"/>
        </w:rPr>
        <w:lastRenderedPageBreak/>
        <w:t>zdůrazňované údajné stírání rozdílů mezi vlastníky a nevlastníky. Všechny politické strany - s výjimkou KSČM - více či méně vyjadřovaly různě propletené zájmy privilegovaných vrstev systému a přejímaly proto prvky oficiální ideologie. Pro jejich voliče bylo velmi obtížné se v takové politice zorientovat.</w:t>
      </w:r>
    </w:p>
    <w:p w:rsidR="00D873AB" w:rsidRPr="00B427B8" w:rsidRDefault="00D873AB" w:rsidP="007754BE">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Nedůvěra k výrazně pravicovému či levicovému řešení motivovala nerozhodné spíše do středu stranické škály, případně k podpoře tzv. nezávislých.</w:t>
      </w:r>
      <w:r w:rsidRPr="00B427B8">
        <w:rPr>
          <w:rFonts w:ascii="Times New Roman" w:eastAsia="MS Mincho" w:hAnsi="Times New Roman" w:cs="Times New Roman"/>
          <w:sz w:val="24"/>
          <w:szCs w:val="24"/>
          <w:vertAlign w:val="superscript"/>
        </w:rPr>
        <w:footnoteReference w:id="1194"/>
      </w: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Stranické spektrum</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Po převratu v listopadu 1989 se objevilo v Česku mnoho různých hnutí, sdružení, spolků a stran.</w:t>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Do července 1994 vzniklo na 25 000 občanských sdružení a na 100 stran a hnutí. K 3l. lednu l996 bylo na MV evidováno na 85 stran a hnutí, z toho jen různých romských organizací 48.</w:t>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Mezi prvotní představy o zvláštních vývojových možnostech československé politiky v polistopadovém období původně patřily představy o možnostech </w:t>
      </w:r>
      <w:r w:rsidRPr="00B427B8">
        <w:rPr>
          <w:rFonts w:ascii="Times New Roman" w:eastAsia="Times New Roman" w:hAnsi="Times New Roman" w:cs="Times New Roman"/>
          <w:b/>
          <w:i/>
          <w:sz w:val="24"/>
          <w:szCs w:val="24"/>
          <w:lang w:eastAsia="cs-CZ"/>
        </w:rPr>
        <w:t>Občanského fóra</w:t>
      </w:r>
      <w:r w:rsidRPr="00B427B8">
        <w:rPr>
          <w:rFonts w:ascii="Times New Roman" w:eastAsia="Times New Roman" w:hAnsi="Times New Roman" w:cs="Times New Roman"/>
          <w:sz w:val="24"/>
          <w:szCs w:val="24"/>
          <w:lang w:eastAsia="cs-CZ"/>
        </w:rPr>
        <w:t xml:space="preserve"> a </w:t>
      </w:r>
      <w:r w:rsidRPr="00B427B8">
        <w:rPr>
          <w:rFonts w:ascii="Times New Roman" w:eastAsia="Times New Roman" w:hAnsi="Times New Roman" w:cs="Times New Roman"/>
          <w:b/>
          <w:i/>
          <w:sz w:val="24"/>
          <w:szCs w:val="24"/>
          <w:lang w:eastAsia="cs-CZ"/>
        </w:rPr>
        <w:t>Veřejnosti proti násilí</w:t>
      </w:r>
      <w:r w:rsidRPr="00B427B8">
        <w:rPr>
          <w:rFonts w:ascii="Times New Roman" w:eastAsia="Times New Roman" w:hAnsi="Times New Roman" w:cs="Times New Roman"/>
          <w:sz w:val="24"/>
          <w:szCs w:val="24"/>
          <w:lang w:eastAsia="cs-CZ"/>
        </w:rPr>
        <w:t xml:space="preserve"> působit jako ohniska, soustřeďující rozptýlená hnutí a iniciativy a zůstat nezávislá na politických stranách.</w:t>
      </w:r>
      <w:r w:rsidRPr="00B427B8">
        <w:rPr>
          <w:rFonts w:ascii="Times New Roman" w:eastAsia="Times New Roman" w:hAnsi="Times New Roman" w:cs="Times New Roman"/>
          <w:sz w:val="24"/>
          <w:szCs w:val="24"/>
          <w:vertAlign w:val="superscript"/>
          <w:lang w:eastAsia="cs-CZ"/>
        </w:rPr>
        <w:footnoteReference w:id="1195"/>
      </w:r>
      <w:r w:rsidRPr="00B427B8">
        <w:rPr>
          <w:rFonts w:ascii="Times New Roman" w:eastAsia="Times New Roman" w:hAnsi="Times New Roman" w:cs="Times New Roman"/>
          <w:sz w:val="24"/>
          <w:szCs w:val="24"/>
          <w:lang w:eastAsia="cs-CZ"/>
        </w:rPr>
        <w:t xml:space="preserve"> </w:t>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Oba popřevratové útvary</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se ale marně snažily uchovat si svou politickou legitimitu a hlavně vliv. Jejich představitelé museli chtě nechtě přiznat, že „doba bezprostředních, spontánních hnutí“ minula. Jednotné hnutí se začalo rozpadat a členit jak podle neoliberálních a neokonzervativních inspirací, tak na různě vyhraněné sociálně liberální a postupně i sociálně demokratické směry.</w:t>
      </w:r>
      <w:r w:rsidRPr="00B427B8">
        <w:rPr>
          <w:rFonts w:ascii="Times New Roman" w:eastAsia="Times New Roman" w:hAnsi="Times New Roman" w:cs="Times New Roman"/>
          <w:sz w:val="24"/>
          <w:szCs w:val="24"/>
          <w:vertAlign w:val="superscript"/>
          <w:lang w:eastAsia="cs-CZ"/>
        </w:rPr>
        <w:footnoteReference w:id="1196"/>
      </w:r>
    </w:p>
    <w:p w:rsidR="00D873AB" w:rsidRPr="00B427B8" w:rsidRDefault="00D873AB" w:rsidP="007463E4">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Občanské hnutí nezničilo ani rozvratné působení V. Klause, ani omezení křiklouni z okresů. Zničilo je jeho farizejství, jeho licoměrnost, s níž se vydávalo za hnutí demokratické. Ve skutečnosti bylo přechodně užitečným nástrojem použitým ve velké mocenské hře.</w:t>
      </w:r>
    </w:p>
    <w:p w:rsidR="00D873AB" w:rsidRPr="00B427B8" w:rsidRDefault="00D873AB" w:rsidP="007463E4">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Mnohem rozpačitěji se chovala konkurenční skupina sociálně liberální a sociálně demokratická, přestože měla – obecně vzato – bezprostředně větší politické šance. Její členové ještě přesně nevěděli, co vlastně mají chtít, ani jaká role je jim vlastně objektivně přisouzena. Nedokázali se samostatněji orientovat, ale začínali si uvědomovat některé ploché, krajní a nebezpečné stránky Klausovy koncepce reformy a jejich politické souvislosti. Začali klást větší důraz na demokratické, sociální a ekologické aspekty reforem a jejich politické souvislosti.  Snažili se také s určitou nostalgií oživit hnutí „slušných“. Z členů této skupiny se </w:t>
      </w:r>
      <w:r w:rsidRPr="00B427B8">
        <w:rPr>
          <w:rFonts w:ascii="Times New Roman" w:eastAsia="Times New Roman" w:hAnsi="Times New Roman" w:cs="Times New Roman"/>
          <w:sz w:val="24"/>
          <w:szCs w:val="24"/>
          <w:lang w:eastAsia="cs-CZ"/>
        </w:rPr>
        <w:lastRenderedPageBreak/>
        <w:t>postupně vyvíjely „strany středu“,</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197"/>
      </w:r>
      <w:r w:rsidRPr="00B427B8">
        <w:rPr>
          <w:rFonts w:ascii="Times New Roman" w:eastAsia="Times New Roman" w:hAnsi="Times New Roman" w:cs="Times New Roman"/>
          <w:sz w:val="24"/>
          <w:szCs w:val="24"/>
          <w:lang w:eastAsia="cs-CZ"/>
        </w:rPr>
        <w:t xml:space="preserve"> z nichž některé tíhly nalevo, případně ke spolupráci se stranami na levici.</w:t>
      </w:r>
      <w:r w:rsidRPr="00B427B8">
        <w:rPr>
          <w:rFonts w:ascii="Times New Roman" w:eastAsia="Times New Roman" w:hAnsi="Times New Roman" w:cs="Times New Roman"/>
          <w:sz w:val="24"/>
          <w:szCs w:val="24"/>
          <w:vertAlign w:val="superscript"/>
          <w:lang w:eastAsia="cs-CZ"/>
        </w:rPr>
        <w:footnoteReference w:id="1198"/>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Diferenciace politického spektra rychle vedla k výstavbě a postupnému rozvinutí úlohy </w:t>
      </w:r>
      <w:r w:rsidRPr="00B427B8">
        <w:rPr>
          <w:rFonts w:ascii="Times New Roman" w:eastAsia="Times New Roman" w:hAnsi="Times New Roman" w:cs="Times New Roman"/>
          <w:b/>
          <w:i/>
          <w:sz w:val="24"/>
          <w:szCs w:val="24"/>
          <w:lang w:eastAsia="cs-CZ"/>
        </w:rPr>
        <w:t>obvyklých politických stran</w:t>
      </w:r>
      <w:r w:rsidRPr="00B427B8">
        <w:rPr>
          <w:rFonts w:ascii="Times New Roman" w:eastAsia="Times New Roman" w:hAnsi="Times New Roman" w:cs="Times New Roman"/>
          <w:sz w:val="24"/>
          <w:szCs w:val="24"/>
          <w:lang w:eastAsia="cs-CZ"/>
        </w:rPr>
        <w:t>. Různé strany, které postupně vznikaly a opět zanikaly, byly ustavovány shora, jen menší část měla přitom jasný a vyhraněný ideologický základ. V naprosté většině se utvořily jako jedno-účelové volební instituce Jen tři strany, sociálně demokratická, komunistická a lidová, měly za sebou delší historickou tradici.</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Z politických stran byla jen menšina stran masových, členských. KDU-ČSL udávala svého času počet 80 000 členů (což je 0,9 % z oprávněných voličů), ODS 2l 800, ČSSD l2 500. Z dnes již neparlamentních a většinou živořících stran mělo např. SPR-RSČ 55 000, Důchodci za životní jistoty (DŽJ) 40 000, Lidová strana národně sociální (LSNS) 7 000 a ODA 2 500 členů.</w:t>
      </w:r>
    </w:p>
    <w:p w:rsidR="00D873AB" w:rsidRPr="00B427B8" w:rsidRDefault="00D873AB" w:rsidP="00573C39">
      <w:pPr>
        <w:spacing w:after="0" w:line="240" w:lineRule="auto"/>
        <w:ind w:right="1152"/>
        <w:jc w:val="both"/>
        <w:rPr>
          <w:rFonts w:ascii="Times New Roman" w:eastAsia="Times New Roman" w:hAnsi="Times New Roman" w:cs="Times New Roman"/>
          <w:b/>
          <w:bCs/>
          <w:sz w:val="24"/>
          <w:szCs w:val="24"/>
          <w:lang w:eastAsia="cs-CZ"/>
        </w:rPr>
      </w:pPr>
    </w:p>
    <w:p w:rsidR="00485C5C" w:rsidRPr="00B427B8" w:rsidRDefault="00485C5C" w:rsidP="00690320">
      <w:pPr>
        <w:spacing w:after="0" w:line="240" w:lineRule="auto"/>
        <w:ind w:right="1152"/>
        <w:jc w:val="both"/>
        <w:rPr>
          <w:rFonts w:ascii="Times New Roman" w:eastAsia="Times New Roman" w:hAnsi="Times New Roman" w:cs="Times New Roman"/>
          <w:b/>
          <w:bCs/>
          <w:sz w:val="24"/>
          <w:szCs w:val="24"/>
          <w:lang w:eastAsia="cs-CZ"/>
        </w:rPr>
      </w:pPr>
    </w:p>
    <w:p w:rsidR="00233DE9" w:rsidRPr="00B427B8" w:rsidRDefault="00233DE9" w:rsidP="00690320">
      <w:pPr>
        <w:spacing w:after="0" w:line="240" w:lineRule="auto"/>
        <w:ind w:right="1152"/>
        <w:jc w:val="both"/>
        <w:rPr>
          <w:rFonts w:ascii="Times New Roman" w:eastAsia="Times New Roman" w:hAnsi="Times New Roman" w:cs="Times New Roman"/>
          <w:b/>
          <w:bCs/>
          <w:sz w:val="24"/>
          <w:szCs w:val="24"/>
          <w:lang w:eastAsia="cs-CZ"/>
        </w:rPr>
      </w:pPr>
    </w:p>
    <w:p w:rsidR="00233DE9" w:rsidRPr="00B427B8" w:rsidRDefault="00233DE9" w:rsidP="00690320">
      <w:pPr>
        <w:spacing w:after="0" w:line="240" w:lineRule="auto"/>
        <w:ind w:right="1152"/>
        <w:jc w:val="both"/>
        <w:rPr>
          <w:rFonts w:ascii="Times New Roman" w:eastAsia="Times New Roman" w:hAnsi="Times New Roman" w:cs="Times New Roman"/>
          <w:b/>
          <w:bCs/>
          <w:sz w:val="24"/>
          <w:szCs w:val="24"/>
          <w:lang w:eastAsia="cs-CZ"/>
        </w:rPr>
      </w:pP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Počet členů</w:t>
      </w:r>
      <w:r w:rsidR="007463E4" w:rsidRPr="00B427B8">
        <w:rPr>
          <w:rFonts w:ascii="Times New Roman" w:eastAsia="Times New Roman" w:hAnsi="Times New Roman" w:cs="Times New Roman"/>
          <w:b/>
          <w:bCs/>
          <w:sz w:val="24"/>
          <w:szCs w:val="24"/>
          <w:lang w:eastAsia="cs-CZ"/>
        </w:rPr>
        <w:t xml:space="preserve"> politických stran</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ODS</w:t>
      </w:r>
      <w:r w:rsidR="002304C2" w:rsidRPr="00B427B8">
        <w:rPr>
          <w:rFonts w:ascii="Times New Roman" w:eastAsia="Times New Roman" w:hAnsi="Times New Roman" w:cs="Times New Roman"/>
          <w:sz w:val="24"/>
          <w:szCs w:val="24"/>
          <w:lang w:eastAsia="cs-CZ"/>
        </w:rPr>
        <w:tab/>
      </w:r>
      <w:r w:rsidR="002304C2" w:rsidRPr="00B427B8">
        <w:rPr>
          <w:rFonts w:ascii="Times New Roman" w:eastAsia="Times New Roman" w:hAnsi="Times New Roman" w:cs="Times New Roman"/>
          <w:sz w:val="24"/>
          <w:szCs w:val="24"/>
          <w:lang w:eastAsia="cs-CZ"/>
        </w:rPr>
        <w:tab/>
      </w:r>
      <w:r w:rsidR="002304C2" w:rsidRPr="00B427B8">
        <w:rPr>
          <w:rFonts w:ascii="Times New Roman" w:eastAsia="Times New Roman" w:hAnsi="Times New Roman" w:cs="Times New Roman"/>
          <w:sz w:val="24"/>
          <w:szCs w:val="24"/>
          <w:lang w:eastAsia="cs-CZ"/>
        </w:rPr>
        <w:tab/>
      </w:r>
      <w:r w:rsidR="002304C2"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2012</w:t>
      </w:r>
      <w:r w:rsidR="002304C2" w:rsidRPr="00B427B8">
        <w:rPr>
          <w:rFonts w:ascii="Times New Roman" w:eastAsia="Times New Roman" w:hAnsi="Times New Roman" w:cs="Times New Roman"/>
          <w:sz w:val="24"/>
          <w:szCs w:val="24"/>
          <w:lang w:eastAsia="cs-CZ"/>
        </w:rPr>
        <w:t xml:space="preserve">   </w:t>
      </w:r>
      <w:r w:rsidR="006F3DC2" w:rsidRPr="00B427B8">
        <w:rPr>
          <w:rFonts w:ascii="Times New Roman" w:eastAsia="Times New Roman" w:hAnsi="Times New Roman" w:cs="Times New Roman"/>
          <w:sz w:val="24"/>
          <w:szCs w:val="24"/>
          <w:lang w:eastAsia="cs-CZ"/>
        </w:rPr>
        <w:t>25</w:t>
      </w:r>
      <w:r w:rsidR="002304C2" w:rsidRPr="00B427B8">
        <w:rPr>
          <w:rFonts w:ascii="Times New Roman" w:eastAsia="Times New Roman" w:hAnsi="Times New Roman" w:cs="Times New Roman"/>
          <w:sz w:val="24"/>
          <w:szCs w:val="24"/>
          <w:lang w:eastAsia="cs-CZ"/>
        </w:rPr>
        <w:t> </w:t>
      </w:r>
      <w:r w:rsidR="006F3DC2" w:rsidRPr="00B427B8">
        <w:rPr>
          <w:rFonts w:ascii="Times New Roman" w:eastAsia="Times New Roman" w:hAnsi="Times New Roman" w:cs="Times New Roman"/>
          <w:sz w:val="24"/>
          <w:szCs w:val="24"/>
          <w:lang w:eastAsia="cs-CZ"/>
        </w:rPr>
        <w:t>245</w:t>
      </w:r>
      <w:r w:rsidR="002304C2" w:rsidRPr="00B427B8">
        <w:rPr>
          <w:rFonts w:ascii="Times New Roman" w:eastAsia="Times New Roman" w:hAnsi="Times New Roman" w:cs="Times New Roman"/>
          <w:sz w:val="24"/>
          <w:szCs w:val="24"/>
          <w:lang w:eastAsia="cs-CZ"/>
        </w:rPr>
        <w:tab/>
      </w:r>
      <w:r w:rsidR="002304C2" w:rsidRPr="00B427B8">
        <w:rPr>
          <w:rFonts w:ascii="Times New Roman" w:eastAsia="Times New Roman" w:hAnsi="Times New Roman" w:cs="Times New Roman"/>
          <w:sz w:val="24"/>
          <w:szCs w:val="24"/>
          <w:lang w:eastAsia="cs-CZ"/>
        </w:rPr>
        <w:tab/>
      </w:r>
      <w:r w:rsidR="006F3DC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květen 2013</w:t>
      </w:r>
      <w:r w:rsidR="002304C2"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21 591</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TOP 09  </w:t>
      </w:r>
      <w:r w:rsidR="002304C2" w:rsidRPr="00B427B8">
        <w:rPr>
          <w:rFonts w:ascii="Times New Roman" w:eastAsia="Times New Roman" w:hAnsi="Times New Roman" w:cs="Times New Roman"/>
          <w:sz w:val="24"/>
          <w:szCs w:val="24"/>
          <w:lang w:eastAsia="cs-CZ"/>
        </w:rPr>
        <w:tab/>
      </w:r>
      <w:r w:rsidR="002304C2" w:rsidRPr="00B427B8">
        <w:rPr>
          <w:rFonts w:ascii="Times New Roman" w:eastAsia="Times New Roman" w:hAnsi="Times New Roman" w:cs="Times New Roman"/>
          <w:sz w:val="24"/>
          <w:szCs w:val="24"/>
          <w:lang w:eastAsia="cs-CZ"/>
        </w:rPr>
        <w:tab/>
      </w:r>
      <w:r w:rsidR="002304C2"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2012</w:t>
      </w:r>
      <w:r w:rsidR="006F3DC2" w:rsidRPr="00B427B8">
        <w:rPr>
          <w:rFonts w:ascii="Times New Roman" w:eastAsia="Times New Roman" w:hAnsi="Times New Roman" w:cs="Times New Roman"/>
          <w:sz w:val="24"/>
          <w:szCs w:val="24"/>
          <w:lang w:eastAsia="cs-CZ"/>
        </w:rPr>
        <w:t xml:space="preserve"> </w:t>
      </w:r>
      <w:r w:rsidR="002304C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4</w:t>
      </w:r>
      <w:r w:rsidR="002304C2"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147</w:t>
      </w:r>
      <w:r w:rsidR="002304C2" w:rsidRPr="00B427B8">
        <w:rPr>
          <w:rFonts w:ascii="Times New Roman" w:eastAsia="Times New Roman" w:hAnsi="Times New Roman" w:cs="Times New Roman"/>
          <w:sz w:val="24"/>
          <w:szCs w:val="24"/>
          <w:lang w:eastAsia="cs-CZ"/>
        </w:rPr>
        <w:tab/>
      </w:r>
      <w:r w:rsidR="002304C2" w:rsidRPr="00B427B8">
        <w:rPr>
          <w:rFonts w:ascii="Times New Roman" w:eastAsia="Times New Roman" w:hAnsi="Times New Roman" w:cs="Times New Roman"/>
          <w:sz w:val="24"/>
          <w:szCs w:val="24"/>
          <w:lang w:eastAsia="cs-CZ"/>
        </w:rPr>
        <w:tab/>
      </w:r>
      <w:r w:rsidR="006F3DC2" w:rsidRPr="00B427B8">
        <w:rPr>
          <w:rFonts w:ascii="Times New Roman" w:eastAsia="Times New Roman" w:hAnsi="Times New Roman" w:cs="Times New Roman"/>
          <w:sz w:val="24"/>
          <w:szCs w:val="24"/>
          <w:lang w:eastAsia="cs-CZ"/>
        </w:rPr>
        <w:t>kv</w:t>
      </w:r>
      <w:r w:rsidRPr="00B427B8">
        <w:rPr>
          <w:rFonts w:ascii="Times New Roman" w:eastAsia="Times New Roman" w:hAnsi="Times New Roman" w:cs="Times New Roman"/>
          <w:sz w:val="24"/>
          <w:szCs w:val="24"/>
          <w:lang w:eastAsia="cs-CZ"/>
        </w:rPr>
        <w:t>ěten 2013</w:t>
      </w:r>
      <w:r w:rsidR="002304C2"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3 811</w:t>
      </w:r>
    </w:p>
    <w:p w:rsidR="002304C2"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LIDEM</w:t>
      </w:r>
      <w:r w:rsidR="002304C2" w:rsidRPr="00B427B8">
        <w:rPr>
          <w:rFonts w:ascii="Times New Roman" w:eastAsia="Times New Roman" w:hAnsi="Times New Roman" w:cs="Times New Roman"/>
          <w:sz w:val="24"/>
          <w:szCs w:val="24"/>
          <w:lang w:eastAsia="cs-CZ"/>
        </w:rPr>
        <w:tab/>
      </w:r>
      <w:r w:rsidR="002304C2" w:rsidRPr="00B427B8">
        <w:rPr>
          <w:rFonts w:ascii="Times New Roman" w:eastAsia="Times New Roman" w:hAnsi="Times New Roman" w:cs="Times New Roman"/>
          <w:sz w:val="24"/>
          <w:szCs w:val="24"/>
          <w:lang w:eastAsia="cs-CZ"/>
        </w:rPr>
        <w:tab/>
        <w:t>li</w:t>
      </w:r>
      <w:r w:rsidRPr="00B427B8">
        <w:rPr>
          <w:rFonts w:ascii="Times New Roman" w:eastAsia="Times New Roman" w:hAnsi="Times New Roman" w:cs="Times New Roman"/>
          <w:sz w:val="24"/>
          <w:szCs w:val="24"/>
          <w:lang w:eastAsia="cs-CZ"/>
        </w:rPr>
        <w:t>stopad 2012</w:t>
      </w:r>
      <w:r w:rsidR="006F3DC2" w:rsidRPr="00B427B8">
        <w:rPr>
          <w:rFonts w:ascii="Times New Roman" w:eastAsia="Times New Roman" w:hAnsi="Times New Roman" w:cs="Times New Roman"/>
          <w:sz w:val="24"/>
          <w:szCs w:val="24"/>
          <w:lang w:eastAsia="cs-CZ"/>
        </w:rPr>
        <w:t xml:space="preserve"> </w:t>
      </w:r>
      <w:r w:rsidR="00120922" w:rsidRPr="00B427B8">
        <w:rPr>
          <w:rFonts w:ascii="Times New Roman" w:eastAsia="Times New Roman" w:hAnsi="Times New Roman" w:cs="Times New Roman"/>
          <w:sz w:val="24"/>
          <w:szCs w:val="24"/>
          <w:lang w:eastAsia="cs-CZ"/>
        </w:rPr>
        <w:t xml:space="preserve">asi 100 </w:t>
      </w:r>
      <w:r w:rsidR="002304C2" w:rsidRPr="00B427B8">
        <w:rPr>
          <w:rFonts w:ascii="Times New Roman" w:eastAsia="Times New Roman" w:hAnsi="Times New Roman" w:cs="Times New Roman"/>
          <w:sz w:val="24"/>
          <w:szCs w:val="24"/>
          <w:lang w:eastAsia="cs-CZ"/>
        </w:rPr>
        <w:tab/>
      </w:r>
      <w:r w:rsidR="002304C2"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květen2013</w:t>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205 členů a </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65 čekatelů</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KDU-ČSL</w:t>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2012</w:t>
      </w:r>
      <w:r w:rsidR="00563405" w:rsidRPr="00B427B8">
        <w:rPr>
          <w:rFonts w:ascii="Times New Roman" w:eastAsia="Times New Roman" w:hAnsi="Times New Roman" w:cs="Times New Roman"/>
          <w:sz w:val="24"/>
          <w:szCs w:val="24"/>
          <w:lang w:eastAsia="cs-CZ"/>
        </w:rPr>
        <w:tab/>
      </w:r>
      <w:r w:rsidR="00120922" w:rsidRPr="00B427B8">
        <w:rPr>
          <w:rFonts w:ascii="Times New Roman" w:eastAsia="Times New Roman" w:hAnsi="Times New Roman" w:cs="Times New Roman"/>
          <w:sz w:val="24"/>
          <w:szCs w:val="24"/>
          <w:lang w:eastAsia="cs-CZ"/>
        </w:rPr>
        <w:t>31</w:t>
      </w:r>
      <w:r w:rsidR="00563405" w:rsidRPr="00B427B8">
        <w:rPr>
          <w:rFonts w:ascii="Times New Roman" w:eastAsia="Times New Roman" w:hAnsi="Times New Roman" w:cs="Times New Roman"/>
          <w:sz w:val="24"/>
          <w:szCs w:val="24"/>
          <w:lang w:eastAsia="cs-CZ"/>
        </w:rPr>
        <w:t> </w:t>
      </w:r>
      <w:r w:rsidR="00120922" w:rsidRPr="00B427B8">
        <w:rPr>
          <w:rFonts w:ascii="Times New Roman" w:eastAsia="Times New Roman" w:hAnsi="Times New Roman" w:cs="Times New Roman"/>
          <w:sz w:val="24"/>
          <w:szCs w:val="24"/>
          <w:lang w:eastAsia="cs-CZ"/>
        </w:rPr>
        <w:t>500</w:t>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květen 2013</w:t>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29 976</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ČSSD</w:t>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00B444A2" w:rsidRPr="00B427B8">
        <w:rPr>
          <w:rFonts w:ascii="Times New Roman" w:eastAsia="Times New Roman" w:hAnsi="Times New Roman" w:cs="Times New Roman"/>
          <w:sz w:val="24"/>
          <w:szCs w:val="24"/>
          <w:lang w:eastAsia="cs-CZ"/>
        </w:rPr>
        <w:t>koncem 2012</w:t>
      </w:r>
      <w:r w:rsidR="00563405" w:rsidRPr="00B427B8">
        <w:rPr>
          <w:rFonts w:ascii="Times New Roman" w:eastAsia="Times New Roman" w:hAnsi="Times New Roman" w:cs="Times New Roman"/>
          <w:sz w:val="24"/>
          <w:szCs w:val="24"/>
          <w:lang w:eastAsia="cs-CZ"/>
        </w:rPr>
        <w:tab/>
      </w:r>
      <w:r w:rsidR="00B444A2" w:rsidRPr="00B427B8">
        <w:rPr>
          <w:rFonts w:ascii="Times New Roman" w:eastAsia="Times New Roman" w:hAnsi="Times New Roman" w:cs="Times New Roman"/>
          <w:sz w:val="24"/>
          <w:szCs w:val="24"/>
          <w:lang w:eastAsia="cs-CZ"/>
        </w:rPr>
        <w:t>23</w:t>
      </w:r>
      <w:r w:rsidR="00563405" w:rsidRPr="00B427B8">
        <w:rPr>
          <w:rFonts w:ascii="Times New Roman" w:eastAsia="Times New Roman" w:hAnsi="Times New Roman" w:cs="Times New Roman"/>
          <w:sz w:val="24"/>
          <w:szCs w:val="24"/>
          <w:lang w:eastAsia="cs-CZ"/>
        </w:rPr>
        <w:t> </w:t>
      </w:r>
      <w:r w:rsidR="00B444A2" w:rsidRPr="00B427B8">
        <w:rPr>
          <w:rFonts w:ascii="Times New Roman" w:eastAsia="Times New Roman" w:hAnsi="Times New Roman" w:cs="Times New Roman"/>
          <w:sz w:val="24"/>
          <w:szCs w:val="24"/>
          <w:lang w:eastAsia="cs-CZ"/>
        </w:rPr>
        <w:t>613</w:t>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duben 2013</w:t>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22 881</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KSČ</w:t>
      </w:r>
      <w:r w:rsidR="00563405" w:rsidRPr="00B427B8">
        <w:rPr>
          <w:rFonts w:ascii="Times New Roman" w:eastAsia="Times New Roman" w:hAnsi="Times New Roman" w:cs="Times New Roman"/>
          <w:sz w:val="24"/>
          <w:szCs w:val="24"/>
          <w:lang w:eastAsia="cs-CZ"/>
        </w:rPr>
        <w:t>M</w:t>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2012</w:t>
      </w:r>
      <w:r w:rsidR="00563405" w:rsidRPr="00B427B8">
        <w:rPr>
          <w:rFonts w:ascii="Times New Roman" w:eastAsia="Times New Roman" w:hAnsi="Times New Roman" w:cs="Times New Roman"/>
          <w:sz w:val="24"/>
          <w:szCs w:val="24"/>
          <w:lang w:eastAsia="cs-CZ"/>
        </w:rPr>
        <w:tab/>
      </w:r>
      <w:r w:rsidR="00B444A2" w:rsidRPr="00B427B8">
        <w:rPr>
          <w:rFonts w:ascii="Times New Roman" w:eastAsia="Times New Roman" w:hAnsi="Times New Roman" w:cs="Times New Roman"/>
          <w:sz w:val="24"/>
          <w:szCs w:val="24"/>
          <w:lang w:eastAsia="cs-CZ"/>
        </w:rPr>
        <w:t>57</w:t>
      </w:r>
      <w:r w:rsidR="00563405" w:rsidRPr="00B427B8">
        <w:rPr>
          <w:rFonts w:ascii="Times New Roman" w:eastAsia="Times New Roman" w:hAnsi="Times New Roman" w:cs="Times New Roman"/>
          <w:sz w:val="24"/>
          <w:szCs w:val="24"/>
          <w:lang w:eastAsia="cs-CZ"/>
        </w:rPr>
        <w:t> </w:t>
      </w:r>
      <w:r w:rsidR="00B444A2" w:rsidRPr="00B427B8">
        <w:rPr>
          <w:rFonts w:ascii="Times New Roman" w:eastAsia="Times New Roman" w:hAnsi="Times New Roman" w:cs="Times New Roman"/>
          <w:sz w:val="24"/>
          <w:szCs w:val="24"/>
          <w:lang w:eastAsia="cs-CZ"/>
        </w:rPr>
        <w:t>300</w:t>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květen 2013</w:t>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54 300</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Věci </w:t>
      </w:r>
      <w:r w:rsidR="00563405" w:rsidRPr="00B427B8">
        <w:rPr>
          <w:rFonts w:ascii="Times New Roman" w:eastAsia="Times New Roman" w:hAnsi="Times New Roman" w:cs="Times New Roman"/>
          <w:sz w:val="24"/>
          <w:szCs w:val="24"/>
          <w:lang w:eastAsia="cs-CZ"/>
        </w:rPr>
        <w:t xml:space="preserve">veřejné </w:t>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t>2</w:t>
      </w:r>
      <w:r w:rsidRPr="00B427B8">
        <w:rPr>
          <w:rFonts w:ascii="Times New Roman" w:eastAsia="Times New Roman" w:hAnsi="Times New Roman" w:cs="Times New Roman"/>
          <w:sz w:val="24"/>
          <w:szCs w:val="24"/>
          <w:lang w:eastAsia="cs-CZ"/>
        </w:rPr>
        <w:t>012</w:t>
      </w:r>
      <w:r w:rsidR="00563405" w:rsidRPr="00B427B8">
        <w:rPr>
          <w:rFonts w:ascii="Times New Roman" w:eastAsia="Times New Roman" w:hAnsi="Times New Roman" w:cs="Times New Roman"/>
          <w:sz w:val="24"/>
          <w:szCs w:val="24"/>
          <w:lang w:eastAsia="cs-CZ"/>
        </w:rPr>
        <w:tab/>
      </w:r>
      <w:r w:rsidR="006F3DC2" w:rsidRPr="00B427B8">
        <w:rPr>
          <w:rFonts w:ascii="Times New Roman" w:eastAsia="Times New Roman" w:hAnsi="Times New Roman" w:cs="Times New Roman"/>
          <w:sz w:val="24"/>
          <w:szCs w:val="24"/>
          <w:lang w:eastAsia="cs-CZ"/>
        </w:rPr>
        <w:t xml:space="preserve"> 816</w:t>
      </w:r>
      <w:r w:rsidR="00563405" w:rsidRPr="00B427B8">
        <w:rPr>
          <w:rFonts w:ascii="Times New Roman" w:eastAsia="Times New Roman" w:hAnsi="Times New Roman" w:cs="Times New Roman"/>
          <w:sz w:val="24"/>
          <w:szCs w:val="24"/>
          <w:lang w:eastAsia="cs-CZ"/>
        </w:rPr>
        <w:tab/>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květen 2013</w:t>
      </w:r>
      <w:r w:rsidR="0056340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843</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NS-LEV</w:t>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2012</w:t>
      </w:r>
      <w:r w:rsidR="00696CD7" w:rsidRPr="00B427B8">
        <w:rPr>
          <w:rFonts w:ascii="Times New Roman" w:eastAsia="Times New Roman" w:hAnsi="Times New Roman" w:cs="Times New Roman"/>
          <w:sz w:val="24"/>
          <w:szCs w:val="24"/>
          <w:lang w:eastAsia="cs-CZ"/>
        </w:rPr>
        <w:tab/>
      </w:r>
      <w:r w:rsidR="006F3DC2" w:rsidRPr="00B427B8">
        <w:rPr>
          <w:rFonts w:ascii="Times New Roman" w:eastAsia="Times New Roman" w:hAnsi="Times New Roman" w:cs="Times New Roman"/>
          <w:sz w:val="24"/>
          <w:szCs w:val="24"/>
          <w:lang w:eastAsia="cs-CZ"/>
        </w:rPr>
        <w:t xml:space="preserve"> 1</w:t>
      </w:r>
      <w:r w:rsidR="00696CD7" w:rsidRPr="00B427B8">
        <w:rPr>
          <w:rFonts w:ascii="Times New Roman" w:eastAsia="Times New Roman" w:hAnsi="Times New Roman" w:cs="Times New Roman"/>
          <w:sz w:val="24"/>
          <w:szCs w:val="24"/>
          <w:lang w:eastAsia="cs-CZ"/>
        </w:rPr>
        <w:t> </w:t>
      </w:r>
      <w:r w:rsidR="006F3DC2" w:rsidRPr="00B427B8">
        <w:rPr>
          <w:rFonts w:ascii="Times New Roman" w:eastAsia="Times New Roman" w:hAnsi="Times New Roman" w:cs="Times New Roman"/>
          <w:sz w:val="24"/>
          <w:szCs w:val="24"/>
          <w:lang w:eastAsia="cs-CZ"/>
        </w:rPr>
        <w:t>453</w:t>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květen 2013</w:t>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1 464</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SPOZ</w:t>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F3DC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květen 2013</w:t>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2 317</w:t>
      </w:r>
    </w:p>
    <w:p w:rsidR="00D873AB" w:rsidRPr="00B427B8" w:rsidRDefault="00D873AB"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Strana zelených</w:t>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květen 2013</w:t>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w:t>
      </w:r>
      <w:r w:rsidR="00690320"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397</w:t>
      </w:r>
    </w:p>
    <w:p w:rsidR="00690320" w:rsidRPr="00B427B8" w:rsidRDefault="00690320"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690320" w:rsidRPr="00B427B8" w:rsidRDefault="00690320" w:rsidP="00A91069">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0"/>
          <w:szCs w:val="20"/>
          <w:lang w:eastAsia="cs-CZ"/>
        </w:rPr>
        <w:t>Rovenský, J., Právo, 13. května 2013.</w:t>
      </w:r>
    </w:p>
    <w:p w:rsidR="00D873AB" w:rsidRPr="00B427B8" w:rsidRDefault="00D873AB" w:rsidP="00573C39">
      <w:pPr>
        <w:spacing w:after="0" w:line="240" w:lineRule="auto"/>
        <w:ind w:right="1152"/>
        <w:jc w:val="both"/>
        <w:rPr>
          <w:rFonts w:ascii="Times New Roman" w:eastAsia="Times New Roman" w:hAnsi="Times New Roman" w:cs="Times New Roman"/>
          <w:sz w:val="24"/>
          <w:szCs w:val="24"/>
          <w:lang w:eastAsia="cs-CZ"/>
        </w:rPr>
      </w:pPr>
    </w:p>
    <w:p w:rsidR="00D873AB" w:rsidRPr="00B427B8" w:rsidRDefault="00D873AB" w:rsidP="007463E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Nově vznikající strany či hnutí</w:t>
      </w:r>
    </w:p>
    <w:p w:rsidR="00D873AB" w:rsidRPr="00B427B8" w:rsidRDefault="00D873AB" w:rsidP="007463E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Hnutí pro sport a zdraví (J. Dobeš</w:t>
      </w:r>
      <w:r w:rsidR="00696CD7" w:rsidRPr="00B427B8">
        <w:rPr>
          <w:rFonts w:ascii="Times New Roman" w:eastAsia="Times New Roman" w:hAnsi="Times New Roman" w:cs="Times New Roman"/>
          <w:sz w:val="24"/>
          <w:szCs w:val="24"/>
          <w:lang w:eastAsia="cs-CZ"/>
        </w:rPr>
        <w:t>)</w:t>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květen 2013</w:t>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3 500</w:t>
      </w:r>
    </w:p>
    <w:p w:rsidR="00D873AB" w:rsidRPr="00B427B8" w:rsidRDefault="00D873AB" w:rsidP="007463E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Úsvit přímé demokracie (T. Okamura)</w:t>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květen2013 (stovky uchazečů)</w:t>
      </w:r>
    </w:p>
    <w:p w:rsidR="00D873AB" w:rsidRPr="00B427B8" w:rsidRDefault="00D873AB" w:rsidP="007463E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ANO 2011 (A. Babiš)</w:t>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696CD7" w:rsidRPr="00B427B8">
        <w:rPr>
          <w:rFonts w:ascii="Times New Roman" w:eastAsia="Times New Roman" w:hAnsi="Times New Roman" w:cs="Times New Roman"/>
          <w:sz w:val="24"/>
          <w:szCs w:val="24"/>
          <w:lang w:eastAsia="cs-CZ"/>
        </w:rPr>
        <w:tab/>
      </w:r>
      <w:r w:rsidR="00B444A2" w:rsidRPr="00B427B8">
        <w:rPr>
          <w:rFonts w:ascii="Times New Roman" w:eastAsia="Times New Roman" w:hAnsi="Times New Roman" w:cs="Times New Roman"/>
          <w:sz w:val="24"/>
          <w:szCs w:val="24"/>
          <w:lang w:eastAsia="cs-CZ"/>
        </w:rPr>
        <w:t>květen 2013</w:t>
      </w:r>
      <w:r w:rsidR="00696CD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713</w:t>
      </w:r>
    </w:p>
    <w:p w:rsidR="007F5395" w:rsidRPr="00B427B8" w:rsidRDefault="007F5395" w:rsidP="007463E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p>
    <w:p w:rsidR="00D873AB" w:rsidRPr="00B427B8" w:rsidRDefault="00D873AB" w:rsidP="007463E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0"/>
          <w:szCs w:val="20"/>
          <w:lang w:eastAsia="cs-CZ"/>
        </w:rPr>
        <w:t>Rovenský, J., Právo, 13. května 2013</w:t>
      </w:r>
      <w:r w:rsidR="007463E4" w:rsidRPr="00B427B8">
        <w:rPr>
          <w:rFonts w:ascii="Times New Roman" w:eastAsia="Times New Roman" w:hAnsi="Times New Roman" w:cs="Times New Roman"/>
          <w:sz w:val="20"/>
          <w:szCs w:val="20"/>
          <w:lang w:eastAsia="cs-CZ"/>
        </w:rPr>
        <w:t>.</w:t>
      </w:r>
    </w:p>
    <w:p w:rsidR="00D873AB" w:rsidRPr="00B427B8" w:rsidRDefault="00D873AB" w:rsidP="00573C39">
      <w:pPr>
        <w:spacing w:after="0" w:line="240" w:lineRule="auto"/>
        <w:ind w:right="1152"/>
        <w:jc w:val="both"/>
        <w:rPr>
          <w:rFonts w:ascii="Times New Roman" w:eastAsia="Times New Roman" w:hAnsi="Times New Roman" w:cs="Times New Roman"/>
          <w:b/>
          <w:bCs/>
          <w:sz w:val="24"/>
          <w:szCs w:val="24"/>
          <w:lang w:eastAsia="cs-CZ"/>
        </w:rPr>
      </w:pP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b/>
          <w:i/>
          <w:sz w:val="24"/>
          <w:szCs w:val="24"/>
        </w:rPr>
        <w:t>Nejstálejší příznivce</w:t>
      </w:r>
      <w:r w:rsidRPr="00B427B8">
        <w:rPr>
          <w:rFonts w:ascii="Times New Roman" w:hAnsi="Times New Roman" w:cs="Times New Roman"/>
          <w:sz w:val="24"/>
          <w:szCs w:val="24"/>
        </w:rPr>
        <w:t xml:space="preserve"> měla kromě KSČM ODS se 70 % a KDU-ČSL s 50 %. U ČSSD, SD-LSNS a ODA se počet stálých příznivců omezoval zhruba na pětinu; přitom ODA byla schopna za čtyři roky své existence přetáhnout na 43 % těch, kteří původně volili ODS.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Během 90. let se politika v zemi rychle profesionalizovala a politické strany ovládl partajnický manýrismus. Staly se - stejně jako tomu bylo za první republiky a jak je to běžné na Západě - autonomními, uzavřeným strukturami. Aktualizoval se tím a zvýraznil problém kontrolovatelnosti jejich vnitřního života, skutečného pozadí aktivit, vztahů ke společnosti, k hospodářským činitelům, různým sociálním skupinám, dalším stranám a organizacím či hnutím.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Příznačné pro celkovou atmosféru ve společnosti bylo, že se vynořila oprávněná nedůvěra ke </w:t>
      </w:r>
      <w:r w:rsidRPr="00B427B8">
        <w:rPr>
          <w:rFonts w:ascii="Times New Roman" w:hAnsi="Times New Roman" w:cs="Times New Roman"/>
          <w:b/>
          <w:bCs/>
          <w:i/>
          <w:iCs/>
          <w:sz w:val="24"/>
          <w:szCs w:val="24"/>
        </w:rPr>
        <w:t>způsobu financování</w:t>
      </w:r>
      <w:r w:rsidRPr="00B427B8">
        <w:rPr>
          <w:rFonts w:ascii="Times New Roman" w:hAnsi="Times New Roman" w:cs="Times New Roman"/>
          <w:sz w:val="24"/>
          <w:szCs w:val="24"/>
        </w:rPr>
        <w:t xml:space="preserve"> různých politických stran a závazků, které tak vůči svým sponzorům přijímaly. Neméně příznačný byl způsob, jakým se dokázaly problému průhlednosti či neprůhlednosti hospodaření a financování z mimostranických zdrojů politické strany zbavit.</w:t>
      </w:r>
      <w:r w:rsidRPr="00B427B8">
        <w:rPr>
          <w:rFonts w:ascii="Times New Roman" w:hAnsi="Times New Roman" w:cs="Times New Roman"/>
          <w:sz w:val="24"/>
          <w:szCs w:val="24"/>
          <w:vertAlign w:val="superscript"/>
        </w:rPr>
        <w:footnoteReference w:id="1199"/>
      </w:r>
    </w:p>
    <w:p w:rsidR="00D873AB" w:rsidRPr="00B427B8" w:rsidRDefault="00D873AB" w:rsidP="00573C39">
      <w:pPr>
        <w:spacing w:line="240" w:lineRule="auto"/>
        <w:ind w:right="1152"/>
        <w:jc w:val="both"/>
        <w:rPr>
          <w:rFonts w:ascii="Times New Roman" w:eastAsia="MS Mincho" w:hAnsi="Times New Roman" w:cs="Times New Roman"/>
          <w:sz w:val="24"/>
          <w:szCs w:val="24"/>
        </w:rPr>
      </w:pP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r w:rsidRPr="00B427B8">
        <w:rPr>
          <w:rFonts w:ascii="Times New Roman" w:eastAsia="MS Mincho" w:hAnsi="Times New Roman" w:cs="Times New Roman"/>
          <w:b/>
          <w:bCs/>
          <w:i/>
          <w:iCs/>
          <w:sz w:val="24"/>
          <w:szCs w:val="24"/>
        </w:rPr>
        <w:t>Pozice a struktura rozhodujících stran</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b/>
          <w:i/>
          <w:sz w:val="24"/>
          <w:szCs w:val="24"/>
        </w:rPr>
        <w:t>Občanská demokratická strana</w:t>
      </w:r>
      <w:r w:rsidRPr="00B427B8">
        <w:rPr>
          <w:rFonts w:ascii="Times New Roman" w:eastAsia="MS Mincho" w:hAnsi="Times New Roman" w:cs="Times New Roman"/>
          <w:sz w:val="24"/>
          <w:szCs w:val="24"/>
        </w:rPr>
        <w:t xml:space="preserve"> (ODS) se po dlouhou dobu považovala za jedinou skutečně realistickou sílu v politickém spektru. Do jisté míry byla takto po dlouhou dobu řadou voličů vnímána. Po naprostou většinu nejlepších let svého politického života dávala najevo nejen stranám opozičním, ale i svým koaličním partnerům, že jejich aktivita je pro postup po jediné správné cestě, kterou razí, spíše překážkou. Chovala se tak i v době, kdy se působení její vize na společnost zřetelně oslabilo. Její politický debakl byl v určité fázi poměrně silný a </w:t>
      </w:r>
      <w:r w:rsidRPr="00B427B8">
        <w:rPr>
          <w:rFonts w:ascii="Times New Roman" w:eastAsia="MS Mincho" w:hAnsi="Times New Roman" w:cs="Times New Roman"/>
          <w:i/>
          <w:iCs/>
          <w:sz w:val="24"/>
          <w:szCs w:val="24"/>
        </w:rPr>
        <w:t xml:space="preserve">come back </w:t>
      </w:r>
      <w:r w:rsidRPr="00B427B8">
        <w:rPr>
          <w:rFonts w:ascii="Times New Roman" w:eastAsia="MS Mincho" w:hAnsi="Times New Roman" w:cs="Times New Roman"/>
          <w:sz w:val="24"/>
          <w:szCs w:val="24"/>
        </w:rPr>
        <w:t>jako staronové integrující síly při sázce na charisma Klausovy osobnosti silně zpochybňován.  Podařil se v podstatě jen na krátko.</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ODS je trvale mluvčím podnikatelů, zejména velkých, i když nezhrdala podporou od starých středních vrstev, živnostníků a farmářů. Silný vztah se snažila vybudovat k novým středním vrstvám, zaimponovat jim svou rádoby „intelektovou“ vizáží. Ráda se představ</w:t>
      </w:r>
      <w:r w:rsidR="00690320" w:rsidRPr="00B427B8">
        <w:rPr>
          <w:rFonts w:ascii="Times New Roman" w:hAnsi="Times New Roman" w:cs="Times New Roman"/>
          <w:sz w:val="24"/>
          <w:szCs w:val="24"/>
        </w:rPr>
        <w:t>ovala</w:t>
      </w:r>
      <w:r w:rsidRPr="00B427B8">
        <w:rPr>
          <w:rFonts w:ascii="Times New Roman" w:hAnsi="Times New Roman" w:cs="Times New Roman"/>
          <w:sz w:val="24"/>
          <w:szCs w:val="24"/>
        </w:rPr>
        <w:t xml:space="preserve"> jako strana, jejíž politika je založena na solidních expertízách i jako starostlivá strana občanská, kterou znepokojuje ekonomická situace (zvláště míra zadlužení země) a podmínky vstupu a trvale pak také účasti v EU.</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Své příznivce i ostatní občany necháv</w:t>
      </w:r>
      <w:r w:rsidR="00690320" w:rsidRPr="00B427B8">
        <w:rPr>
          <w:rFonts w:ascii="Times New Roman" w:hAnsi="Times New Roman" w:cs="Times New Roman"/>
          <w:sz w:val="24"/>
          <w:szCs w:val="24"/>
        </w:rPr>
        <w:t>ala</w:t>
      </w:r>
      <w:r w:rsidRPr="00B427B8">
        <w:rPr>
          <w:rFonts w:ascii="Times New Roman" w:hAnsi="Times New Roman" w:cs="Times New Roman"/>
          <w:sz w:val="24"/>
          <w:szCs w:val="24"/>
        </w:rPr>
        <w:t xml:space="preserve"> ODS v nejistotě, jaký je vlastně její opravdový vztah k (dnes převážně pravicově orientované) EU? Jasno nem</w:t>
      </w:r>
      <w:r w:rsidR="00690320" w:rsidRPr="00B427B8">
        <w:rPr>
          <w:rFonts w:ascii="Times New Roman" w:hAnsi="Times New Roman" w:cs="Times New Roman"/>
          <w:sz w:val="24"/>
          <w:szCs w:val="24"/>
        </w:rPr>
        <w:t>ěli</w:t>
      </w:r>
      <w:r w:rsidRPr="00B427B8">
        <w:rPr>
          <w:rFonts w:ascii="Times New Roman" w:hAnsi="Times New Roman" w:cs="Times New Roman"/>
          <w:sz w:val="24"/>
          <w:szCs w:val="24"/>
        </w:rPr>
        <w:t xml:space="preserve"> a tápa</w:t>
      </w:r>
      <w:r w:rsidR="00690320" w:rsidRPr="00B427B8">
        <w:rPr>
          <w:rFonts w:ascii="Times New Roman" w:hAnsi="Times New Roman" w:cs="Times New Roman"/>
          <w:sz w:val="24"/>
          <w:szCs w:val="24"/>
        </w:rPr>
        <w:t>li</w:t>
      </w:r>
      <w:r w:rsidRPr="00B427B8">
        <w:rPr>
          <w:rFonts w:ascii="Times New Roman" w:hAnsi="Times New Roman" w:cs="Times New Roman"/>
          <w:sz w:val="24"/>
          <w:szCs w:val="24"/>
        </w:rPr>
        <w:t xml:space="preserve"> i někteří z vedoucích činitelů, kteří se ztotož</w:t>
      </w:r>
      <w:r w:rsidR="00690320" w:rsidRPr="00B427B8">
        <w:rPr>
          <w:rFonts w:ascii="Times New Roman" w:hAnsi="Times New Roman" w:cs="Times New Roman"/>
          <w:sz w:val="24"/>
          <w:szCs w:val="24"/>
        </w:rPr>
        <w:t>nili</w:t>
      </w:r>
      <w:r w:rsidRPr="00B427B8">
        <w:rPr>
          <w:rFonts w:ascii="Times New Roman" w:hAnsi="Times New Roman" w:cs="Times New Roman"/>
          <w:sz w:val="24"/>
          <w:szCs w:val="24"/>
        </w:rPr>
        <w:t xml:space="preserve"> se skepticismem V. Klause. Základní postoj </w:t>
      </w:r>
      <w:r w:rsidR="00690320" w:rsidRPr="00B427B8">
        <w:rPr>
          <w:rFonts w:ascii="Times New Roman" w:hAnsi="Times New Roman" w:cs="Times New Roman"/>
          <w:sz w:val="24"/>
          <w:szCs w:val="24"/>
        </w:rPr>
        <w:t>byl</w:t>
      </w:r>
      <w:r w:rsidRPr="00B427B8">
        <w:rPr>
          <w:rFonts w:ascii="Times New Roman" w:hAnsi="Times New Roman" w:cs="Times New Roman"/>
          <w:sz w:val="24"/>
          <w:szCs w:val="24"/>
        </w:rPr>
        <w:t xml:space="preserve"> ale jasný: kapitál potřebuje pro svou existenci co největší volný prostor. </w:t>
      </w:r>
      <w:r w:rsidR="00690320" w:rsidRPr="00B427B8">
        <w:rPr>
          <w:rFonts w:ascii="Times New Roman" w:hAnsi="Times New Roman" w:cs="Times New Roman"/>
          <w:sz w:val="24"/>
          <w:szCs w:val="24"/>
        </w:rPr>
        <w:t>Byl ale d</w:t>
      </w:r>
      <w:r w:rsidRPr="00B427B8">
        <w:rPr>
          <w:rFonts w:ascii="Times New Roman" w:hAnsi="Times New Roman" w:cs="Times New Roman"/>
          <w:sz w:val="24"/>
          <w:szCs w:val="24"/>
        </w:rPr>
        <w:t>oplň</w:t>
      </w:r>
      <w:r w:rsidR="00690320" w:rsidRPr="00B427B8">
        <w:rPr>
          <w:rFonts w:ascii="Times New Roman" w:hAnsi="Times New Roman" w:cs="Times New Roman"/>
          <w:sz w:val="24"/>
          <w:szCs w:val="24"/>
        </w:rPr>
        <w:t>ován</w:t>
      </w:r>
      <w:r w:rsidRPr="00B427B8">
        <w:rPr>
          <w:rFonts w:ascii="Times New Roman" w:hAnsi="Times New Roman" w:cs="Times New Roman"/>
          <w:sz w:val="24"/>
          <w:szCs w:val="24"/>
        </w:rPr>
        <w:t xml:space="preserve"> ohrazováním vůči těm, kteří koketují s přílišnými politickými zásahy státu. V toku času tento postoj přebarv</w:t>
      </w:r>
      <w:r w:rsidR="00321B5A" w:rsidRPr="00B427B8">
        <w:rPr>
          <w:rFonts w:ascii="Times New Roman" w:hAnsi="Times New Roman" w:cs="Times New Roman"/>
          <w:sz w:val="24"/>
          <w:szCs w:val="24"/>
        </w:rPr>
        <w:t>ily</w:t>
      </w:r>
      <w:r w:rsidRPr="00B427B8">
        <w:rPr>
          <w:rFonts w:ascii="Times New Roman" w:hAnsi="Times New Roman" w:cs="Times New Roman"/>
          <w:sz w:val="24"/>
          <w:szCs w:val="24"/>
        </w:rPr>
        <w:t xml:space="preserve"> dílčí výhrady k příliš „starosocialistické“ EU či naopak váhavě přiznávané sympatie k nové pravicové „pětiletce“ Barrosovy Evropské komise.</w:t>
      </w:r>
    </w:p>
    <w:p w:rsidR="00D873AB" w:rsidRPr="00B427B8" w:rsidRDefault="00D873A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hAnsi="Times New Roman" w:cs="Times New Roman"/>
          <w:sz w:val="24"/>
          <w:szCs w:val="24"/>
        </w:rPr>
        <w:t>Uvnitř ODS se skupinky členů odlišují více či méně podle spíše liberální či spíše konzervativní orientace. Výraznou postavou s liberální orientací je Jan Zahradil, druhý směr byl donedávna spojován s Petrem Nečasem. Názorové rozdíly se projevují ke vztahu státu a církve, k registrovanému partnerství, k drogové politice aj.</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 xml:space="preserve">Politici ODS vědí, že si musí poradit s rozšířeným míněním, že je jejich strana uzavřenou, nepřístupnou, nedůvěřivou a někdy až nedůtklivou sektou (P. Nečas). Uvědomují si, že dnes </w:t>
      </w:r>
      <w:r w:rsidR="00321B5A" w:rsidRPr="00B427B8">
        <w:rPr>
          <w:rFonts w:ascii="Times New Roman" w:eastAsia="MS Mincho" w:hAnsi="Times New Roman" w:cs="Times New Roman"/>
          <w:sz w:val="24"/>
          <w:szCs w:val="24"/>
        </w:rPr>
        <w:t xml:space="preserve">z ní </w:t>
      </w:r>
      <w:r w:rsidRPr="00B427B8">
        <w:rPr>
          <w:rFonts w:ascii="Times New Roman" w:eastAsia="MS Mincho" w:hAnsi="Times New Roman" w:cs="Times New Roman"/>
          <w:sz w:val="24"/>
          <w:szCs w:val="24"/>
        </w:rPr>
        <w:t xml:space="preserve">houfně </w:t>
      </w:r>
      <w:r w:rsidR="00321B5A" w:rsidRPr="00B427B8">
        <w:rPr>
          <w:rFonts w:ascii="Times New Roman" w:eastAsia="MS Mincho" w:hAnsi="Times New Roman" w:cs="Times New Roman"/>
          <w:sz w:val="24"/>
          <w:szCs w:val="24"/>
        </w:rPr>
        <w:t>prchají</w:t>
      </w:r>
      <w:r w:rsidRPr="00B427B8">
        <w:rPr>
          <w:rFonts w:ascii="Times New Roman" w:eastAsia="MS Mincho" w:hAnsi="Times New Roman" w:cs="Times New Roman"/>
          <w:sz w:val="24"/>
          <w:szCs w:val="24"/>
        </w:rPr>
        <w:t xml:space="preserve"> nejen kariéristé, kteří se na ni v časech slávy lepili, ale že jí ubývá členů, zvláště mladých. A vzhledem k výsledkům, kterých za dvě desetiletí dosáhla, není divu.</w:t>
      </w:r>
      <w:r w:rsidRPr="00B427B8">
        <w:rPr>
          <w:rFonts w:ascii="Times New Roman" w:eastAsia="MS Mincho" w:hAnsi="Times New Roman" w:cs="Times New Roman"/>
          <w:sz w:val="24"/>
          <w:szCs w:val="24"/>
          <w:vertAlign w:val="superscript"/>
        </w:rPr>
        <w:footnoteReference w:id="1200"/>
      </w:r>
      <w:r w:rsidRPr="00B427B8">
        <w:rPr>
          <w:rFonts w:ascii="Times New Roman" w:eastAsia="MS Mincho" w:hAnsi="Times New Roman" w:cs="Times New Roman"/>
          <w:sz w:val="24"/>
          <w:szCs w:val="24"/>
        </w:rPr>
        <w:t xml:space="preserve"> </w:t>
      </w:r>
    </w:p>
    <w:p w:rsidR="003612EC" w:rsidRPr="00B427B8" w:rsidRDefault="00D873AB" w:rsidP="00573C39">
      <w:pPr>
        <w:spacing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Vůči občanům - voličům vystupovala ODS vždy s populistickou politikou, se směsí veřejností vítaných ohrazení, výtek i požadavků. Původně je předkládala i s jistou propagandistickou dovedností, při níž se příliš nespoléhala na racionální posuzování beztak „nekritické masy“, ale na imponování rozhodnými a neustále zdůrazňovanými jednoduchými hesly, jako byla např. „rovná daň“. Její postoje se vždy vyznačovaly hlubokým podceňováním soudnosti obyčejných lidí.</w:t>
      </w:r>
    </w:p>
    <w:p w:rsidR="00D873AB" w:rsidRPr="00B427B8" w:rsidRDefault="003612EC"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hAnsi="Times New Roman" w:cs="Times New Roman"/>
          <w:sz w:val="24"/>
          <w:szCs w:val="24"/>
        </w:rPr>
        <w:t>Snahy o vybřednutí z marasmu, do kterého s</w:t>
      </w:r>
      <w:r w:rsidR="00EE2B3F" w:rsidRPr="00B427B8">
        <w:rPr>
          <w:rFonts w:ascii="Times New Roman" w:hAnsi="Times New Roman" w:cs="Times New Roman"/>
          <w:sz w:val="24"/>
          <w:szCs w:val="24"/>
        </w:rPr>
        <w:t xml:space="preserve">padla vyvrcholením jejího působení </w:t>
      </w:r>
      <w:r w:rsidR="00561B07" w:rsidRPr="00B427B8">
        <w:rPr>
          <w:rFonts w:ascii="Times New Roman" w:hAnsi="Times New Roman" w:cs="Times New Roman"/>
          <w:sz w:val="24"/>
          <w:szCs w:val="24"/>
        </w:rPr>
        <w:t>ve vládě P. Nečase, budou marné. N</w:t>
      </w:r>
      <w:r w:rsidR="00EE2B3F" w:rsidRPr="00B427B8">
        <w:rPr>
          <w:rFonts w:ascii="Times New Roman" w:hAnsi="Times New Roman" w:cs="Times New Roman"/>
          <w:sz w:val="24"/>
          <w:szCs w:val="24"/>
        </w:rPr>
        <w:t xml:space="preserve">ejde jen o to, že konzervativec P. Fiala vystupuje jako politolog a kličkuje pomocí politického ptydepe (L. Jelínek), </w:t>
      </w:r>
      <w:r w:rsidR="00561B07" w:rsidRPr="00B427B8">
        <w:rPr>
          <w:rFonts w:ascii="Times New Roman" w:hAnsi="Times New Roman" w:cs="Times New Roman"/>
          <w:sz w:val="24"/>
          <w:szCs w:val="24"/>
        </w:rPr>
        <w:t>ale o to, že ani nové vedení ODS nechápe, že nemá svým klientům už co nabídnout: privatizace už skončila</w:t>
      </w:r>
      <w:r w:rsidRPr="00B427B8">
        <w:rPr>
          <w:rFonts w:ascii="Times New Roman" w:hAnsi="Times New Roman" w:cs="Times New Roman"/>
          <w:sz w:val="24"/>
          <w:szCs w:val="24"/>
        </w:rPr>
        <w:t> </w:t>
      </w:r>
      <w:r w:rsidR="00561B07" w:rsidRPr="00B427B8">
        <w:rPr>
          <w:rFonts w:ascii="Times New Roman" w:hAnsi="Times New Roman" w:cs="Times New Roman"/>
          <w:sz w:val="24"/>
          <w:szCs w:val="24"/>
        </w:rPr>
        <w:t xml:space="preserve">a zájmy podnikatelů na konsolidaci systému jsou prosazovány v nových formách a účinněji hnutím vedeným jejich úspěšným představitelem. </w:t>
      </w:r>
      <w:r w:rsidR="00D873AB" w:rsidRPr="00B427B8">
        <w:rPr>
          <w:rFonts w:ascii="Times New Roman" w:hAnsi="Times New Roman" w:cs="Times New Roman"/>
          <w:sz w:val="24"/>
          <w:szCs w:val="24"/>
        </w:rPr>
        <w:t xml:space="preserve">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Další strany na pravici si byly vědomy toho, že mohou uspět jen vytvářením protiváhy ODS a stažením části jejích voličů.</w:t>
      </w:r>
      <w:r w:rsidRPr="00B427B8">
        <w:rPr>
          <w:rFonts w:ascii="Times New Roman" w:eastAsia="MS Mincho" w:hAnsi="Times New Roman" w:cs="Times New Roman"/>
          <w:sz w:val="24"/>
          <w:szCs w:val="24"/>
          <w:vertAlign w:val="superscript"/>
        </w:rPr>
        <w:footnoteReference w:id="1201"/>
      </w:r>
      <w:r w:rsidRPr="00B427B8">
        <w:rPr>
          <w:rFonts w:ascii="Times New Roman" w:hAnsi="Times New Roman" w:cs="Times New Roman"/>
          <w:sz w:val="24"/>
          <w:szCs w:val="24"/>
        </w:rPr>
        <w:t xml:space="preserve">  Některé z nich si zastoupení v Senátu udržely (původně i ODA) či si je alespoň na přechodnou dobu vysloužily, jako Evropští demokraté, Liberální reformní strana, Cesta změny a spíše středová SNK (měla také europoslance Josefa Zielence – název nesl také sedmičlenný senátní klub). Aby zaujaly pozornost veřejnosti, vystupovaly politicky opatrně a nevýrazně a spíše s mnohoslibnými náznaky. Snažily se získávat body laciným populismem, moralizováním druhých stran a politiků, kombinací sofistikované argumentace s mnohdy naivními deklaracemi.</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Do role lídra těchto malých stran a straniček se občas snažili prosadit Evropští demokraté. Spojování menších stran do koalic však komplikoval i nový volební zákon, který zvyšoval hranici pro vstup do Sněmovny s každou novou stranou o 5 % (dvoukoalice potřebovala 10 %). Prosadit se a dokonce úspěšně s ODS soutěžit o místo na pravicovém nebi, se podařilo teprve Kalouskově a </w:t>
      </w:r>
      <w:r w:rsidRPr="00B427B8">
        <w:rPr>
          <w:rFonts w:ascii="Times New Roman" w:hAnsi="Times New Roman" w:cs="Times New Roman"/>
          <w:sz w:val="24"/>
          <w:szCs w:val="24"/>
        </w:rPr>
        <w:lastRenderedPageBreak/>
        <w:t xml:space="preserve">Schwarzenbergově </w:t>
      </w:r>
      <w:r w:rsidRPr="00B427B8">
        <w:rPr>
          <w:rFonts w:ascii="Times New Roman" w:hAnsi="Times New Roman" w:cs="Times New Roman"/>
          <w:b/>
          <w:i/>
          <w:sz w:val="24"/>
          <w:szCs w:val="24"/>
        </w:rPr>
        <w:t>TOP 09</w:t>
      </w:r>
      <w:r w:rsidRPr="00B427B8">
        <w:rPr>
          <w:rFonts w:ascii="Times New Roman" w:hAnsi="Times New Roman" w:cs="Times New Roman"/>
          <w:sz w:val="24"/>
          <w:szCs w:val="24"/>
        </w:rPr>
        <w:t>, která ve volbách v červnu 2010 získala rekordních 16,7 % hlasů voličů.</w:t>
      </w:r>
      <w:r w:rsidRPr="00B427B8">
        <w:rPr>
          <w:rFonts w:ascii="Times New Roman" w:hAnsi="Times New Roman" w:cs="Times New Roman"/>
          <w:sz w:val="24"/>
          <w:szCs w:val="24"/>
          <w:vertAlign w:val="superscript"/>
        </w:rPr>
        <w:footnoteReference w:id="1202"/>
      </w:r>
    </w:p>
    <w:p w:rsidR="00D873AB" w:rsidRPr="00B427B8" w:rsidRDefault="00D873AB" w:rsidP="00573C39">
      <w:pPr>
        <w:spacing w:after="12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b/>
          <w:i/>
          <w:sz w:val="24"/>
          <w:szCs w:val="24"/>
        </w:rPr>
        <w:t>KDU-ČSL</w:t>
      </w:r>
      <w:r w:rsidRPr="00B427B8">
        <w:rPr>
          <w:rFonts w:ascii="Times New Roman" w:eastAsia="MS Mincho" w:hAnsi="Times New Roman" w:cs="Times New Roman"/>
          <w:sz w:val="24"/>
          <w:szCs w:val="24"/>
        </w:rPr>
        <w:t xml:space="preserve"> se v zájmu udržení svého vlivu neustále ocitala v dilematech. Svou tvářnost jako strany křesťanské, spjaté s venkovem a zemědělstvím, nechtěla úplně opustit, ale naléhavě potřebovala omladit. V silně sekularizovaném státě lidovcům nevyhovoval </w:t>
      </w:r>
      <w:r w:rsidRPr="00B427B8">
        <w:rPr>
          <w:rFonts w:ascii="Times New Roman" w:eastAsia="MS Mincho" w:hAnsi="Times New Roman" w:cs="Times New Roman"/>
          <w:i/>
          <w:iCs/>
          <w:sz w:val="24"/>
          <w:szCs w:val="24"/>
        </w:rPr>
        <w:t>im</w:t>
      </w:r>
      <w:r w:rsidR="00E22F17" w:rsidRPr="00B427B8">
        <w:rPr>
          <w:rFonts w:ascii="Times New Roman" w:eastAsia="MS Mincho" w:hAnsi="Times New Roman" w:cs="Times New Roman"/>
          <w:i/>
          <w:iCs/>
          <w:sz w:val="24"/>
          <w:szCs w:val="24"/>
        </w:rPr>
        <w:t>age</w:t>
      </w:r>
      <w:r w:rsidRPr="00B427B8">
        <w:rPr>
          <w:rFonts w:ascii="Times New Roman" w:eastAsia="MS Mincho" w:hAnsi="Times New Roman" w:cs="Times New Roman"/>
          <w:sz w:val="24"/>
          <w:szCs w:val="24"/>
        </w:rPr>
        <w:t xml:space="preserve"> prodloužené ruky církve a proto už za života J. Luxe razila program založený na hodnotách sociálně tržního hospodářství a křesťanské demokracie. Hodlala tak zaujmout pevnou, stálou pravo-středovou pozici, udržet se a prospívat v každé budoucí vládě. Sázela vždy na svou prezentaci jako ztělesnění konsensuálnosti, „klidné síly“.</w:t>
      </w:r>
    </w:p>
    <w:p w:rsidR="00D873AB" w:rsidRPr="00B427B8" w:rsidRDefault="00D873AB" w:rsidP="00573C39">
      <w:pPr>
        <w:spacing w:line="240" w:lineRule="auto"/>
        <w:ind w:right="1152" w:firstLine="567"/>
        <w:jc w:val="both"/>
        <w:rPr>
          <w:rFonts w:ascii="Times New Roman" w:eastAsia="MS Mincho" w:hAnsi="Times New Roman" w:cs="Times New Roman"/>
          <w:bCs/>
          <w:iCs/>
          <w:sz w:val="24"/>
          <w:szCs w:val="24"/>
        </w:rPr>
      </w:pPr>
      <w:r w:rsidRPr="00B427B8">
        <w:rPr>
          <w:rFonts w:ascii="Times New Roman" w:eastAsia="MS Mincho" w:hAnsi="Times New Roman" w:cs="Times New Roman"/>
          <w:b/>
          <w:bCs/>
          <w:i/>
          <w:iCs/>
          <w:sz w:val="24"/>
          <w:szCs w:val="24"/>
        </w:rPr>
        <w:t xml:space="preserve">Pokusy o národně sociální liberální orientaci </w:t>
      </w:r>
      <w:r w:rsidRPr="00B427B8">
        <w:rPr>
          <w:rFonts w:ascii="Times New Roman" w:eastAsia="MS Mincho" w:hAnsi="Times New Roman" w:cs="Times New Roman"/>
          <w:bCs/>
          <w:iCs/>
          <w:sz w:val="24"/>
          <w:szCs w:val="24"/>
        </w:rPr>
        <w:t>(</w:t>
      </w:r>
      <w:r w:rsidRPr="00B427B8">
        <w:rPr>
          <w:rFonts w:ascii="Times New Roman" w:hAnsi="Times New Roman" w:cs="Times New Roman"/>
          <w:sz w:val="24"/>
          <w:szCs w:val="24"/>
        </w:rPr>
        <w:t xml:space="preserve">SD-LSNS) neuspěly, byť byla sebedovedněji kombinována „úcta k lidské svobodě a různosti názorů s důraznou, a přitom racionální sociální politikou“ (I. Fišera) a bylo přitom využíváno obav z oslabování zřetele k národním zájmům. Podobný neúspěch potkal i stranu </w:t>
      </w:r>
      <w:r w:rsidRPr="00B427B8">
        <w:rPr>
          <w:rFonts w:ascii="Times New Roman" w:hAnsi="Times New Roman" w:cs="Times New Roman"/>
          <w:b/>
          <w:i/>
          <w:sz w:val="24"/>
          <w:szCs w:val="24"/>
        </w:rPr>
        <w:t>LEV 21,</w:t>
      </w:r>
      <w:r w:rsidRPr="00B427B8">
        <w:rPr>
          <w:rFonts w:ascii="Times New Roman" w:hAnsi="Times New Roman" w:cs="Times New Roman"/>
          <w:sz w:val="24"/>
          <w:szCs w:val="24"/>
        </w:rPr>
        <w:t xml:space="preserve"> kterou po vyhraných volbách (v červnu 2010) založil zhrzený předseda ČSSD J. Paroubek.</w:t>
      </w:r>
    </w:p>
    <w:p w:rsidR="00D873AB" w:rsidRPr="00B427B8" w:rsidRDefault="00D873A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Nemálo zloby a nenávisti bylo do politického spektra vneseno</w:t>
      </w:r>
      <w:r w:rsidRPr="00B427B8">
        <w:rPr>
          <w:rFonts w:ascii="Times New Roman" w:hAnsi="Times New Roman" w:cs="Times New Roman"/>
          <w:sz w:val="24"/>
          <w:szCs w:val="24"/>
        </w:rPr>
        <w:t xml:space="preserve"> pravicově extrémními silami, z nichž si zaslouží zmínku do zapomenutí se propadlá </w:t>
      </w:r>
      <w:r w:rsidRPr="00B427B8">
        <w:rPr>
          <w:rFonts w:ascii="Times New Roman" w:hAnsi="Times New Roman" w:cs="Times New Roman"/>
          <w:b/>
          <w:i/>
          <w:sz w:val="24"/>
          <w:szCs w:val="24"/>
        </w:rPr>
        <w:t>Strana pro republiku-Republikánská strana Československa</w:t>
      </w:r>
      <w:r w:rsidRPr="00B427B8">
        <w:rPr>
          <w:rFonts w:ascii="Times New Roman" w:hAnsi="Times New Roman" w:cs="Times New Roman"/>
          <w:sz w:val="24"/>
          <w:szCs w:val="24"/>
        </w:rPr>
        <w:t>. SPR-RSČ se tvářila jako strana antisystémová, klíčové rysy jejího programu však nebyly nikdy příliš zdůrazňovány a pro mnohé zůstávaly nezřetelné. Spolu se silným antikomunismem a spíše demagogickými sociálními útoky zahrnoval i averzi proti „rozkladným živlům“ germanofilským, ale také liberalistickým, humanitářským, ve prospěch „práce pro národ a jeho život“. Její obnova je beznadějná, má však své podobně vyhraněné následovníky, např. v Dělnické straně sociální spravedlnosti.</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b/>
          <w:i/>
          <w:sz w:val="24"/>
          <w:szCs w:val="24"/>
        </w:rPr>
        <w:t xml:space="preserve">Česká strana sociálně demokratická </w:t>
      </w:r>
      <w:r w:rsidRPr="00B427B8">
        <w:rPr>
          <w:rFonts w:ascii="Times New Roman" w:hAnsi="Times New Roman" w:cs="Times New Roman"/>
          <w:sz w:val="24"/>
          <w:szCs w:val="24"/>
        </w:rPr>
        <w:t>(ČSSD) převzala v zemi vládní moc po vítězných volbách a delším politickém manévrování v roce 1998. Intenzívně se z programového i personálního hlediska na její převzetí připravovala. Politika pravicových vlád jí razantním útokem na životní úroveň nejširších vrstev (včetně významné části vrstev středních) připravila širokou voličskou základnu. Přiživila v ČSSD vnitřní radikalizaci (P. Janýr).</w:t>
      </w:r>
    </w:p>
    <w:p w:rsidR="00D873AB" w:rsidRPr="00B427B8" w:rsidRDefault="00D873AB"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 xml:space="preserve">V ČSSD se vedle tendence spíše sociálně liberální, která z ní chtěla mít stranu nezpěčující se příliš asociálnímu individualismu („otevřenou lidovou stranu“" slovy </w:t>
      </w:r>
      <w:r w:rsidRPr="00B427B8">
        <w:rPr>
          <w:rFonts w:ascii="Times New Roman" w:eastAsia="MS Mincho" w:hAnsi="Times New Roman" w:cs="Times New Roman"/>
          <w:iCs/>
          <w:sz w:val="24"/>
          <w:szCs w:val="24"/>
        </w:rPr>
        <w:t>J. Šabaty</w:t>
      </w:r>
      <w:r w:rsidRPr="00B427B8">
        <w:rPr>
          <w:rFonts w:ascii="Times New Roman" w:eastAsia="MS Mincho" w:hAnsi="Times New Roman" w:cs="Times New Roman"/>
          <w:sz w:val="24"/>
          <w:szCs w:val="24"/>
        </w:rPr>
        <w:t>, či stranu obracející se na ty, kdož chtějí vzít svůj život do</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vlastních rukou</w:t>
      </w:r>
      <w:r w:rsidRPr="00B427B8">
        <w:rPr>
          <w:rFonts w:ascii="Times New Roman" w:eastAsia="MS Mincho" w:hAnsi="Times New Roman" w:cs="Times New Roman"/>
          <w:i/>
          <w:iCs/>
          <w:sz w:val="24"/>
          <w:szCs w:val="24"/>
        </w:rPr>
        <w:t xml:space="preserve"> – </w:t>
      </w:r>
      <w:r w:rsidRPr="00B427B8">
        <w:rPr>
          <w:rFonts w:ascii="Times New Roman" w:eastAsia="MS Mincho" w:hAnsi="Times New Roman" w:cs="Times New Roman"/>
          <w:sz w:val="24"/>
          <w:szCs w:val="24"/>
        </w:rPr>
        <w:t>slovy</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S. Grosse</w:t>
      </w:r>
      <w:r w:rsidRPr="00B427B8">
        <w:rPr>
          <w:rFonts w:ascii="Times New Roman" w:eastAsia="MS Mincho" w:hAnsi="Times New Roman" w:cs="Times New Roman"/>
          <w:i/>
          <w:iCs/>
          <w:sz w:val="24"/>
          <w:szCs w:val="24"/>
        </w:rPr>
        <w:t>)</w:t>
      </w:r>
      <w:r w:rsidRPr="00B427B8">
        <w:rPr>
          <w:rFonts w:ascii="Times New Roman" w:eastAsia="MS Mincho" w:hAnsi="Times New Roman" w:cs="Times New Roman"/>
          <w:sz w:val="24"/>
          <w:szCs w:val="24"/>
        </w:rPr>
        <w:t>, prosazuje tendence levicovější (Z. Škromach). Určité skupiny jsou nositeli tendence socialistické. Pravice ve straně jejímu vedení dokonce v určité době vytýkala, že se pod vedením M. Zemana</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postupně mění ve stranu antiliberální (I. Fišera).</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Jádrem kursu ČSSD je ztotožnění s godesbergským obratem sociální demokracie. Častěji je uváděna inspirace britskou Labour Party (zvláště pod vedením T. Blaira)</w:t>
      </w:r>
      <w:r w:rsidRPr="00B427B8">
        <w:rPr>
          <w:rFonts w:ascii="Times New Roman" w:eastAsia="MS Mincho" w:hAnsi="Times New Roman" w:cs="Times New Roman"/>
          <w:i/>
          <w:iCs/>
          <w:sz w:val="24"/>
          <w:szCs w:val="24"/>
        </w:rPr>
        <w:t>.</w:t>
      </w:r>
      <w:r w:rsidRPr="00B427B8">
        <w:rPr>
          <w:rFonts w:ascii="Times New Roman" w:eastAsia="MS Mincho" w:hAnsi="Times New Roman" w:cs="Times New Roman"/>
          <w:sz w:val="24"/>
          <w:szCs w:val="24"/>
        </w:rPr>
        <w:t xml:space="preserve"> Rezignuje se v něm na názor, že socialismus je vědecky </w:t>
      </w:r>
      <w:r w:rsidRPr="00B427B8">
        <w:rPr>
          <w:rFonts w:ascii="Times New Roman" w:eastAsia="MS Mincho" w:hAnsi="Times New Roman" w:cs="Times New Roman"/>
          <w:sz w:val="24"/>
          <w:szCs w:val="24"/>
        </w:rPr>
        <w:lastRenderedPageBreak/>
        <w:t>zdůvodněn a nutně vystřídá kapitalismus. Charakteristické je v tomto směru vyjádření významného činitele ČSSD, L. Zaorálka, které zaznělo někdy v roce 2004, podle něhož je kapitalismus zprvu nesociální, „ale nakonec je ve svých důsledcích sociálnější než socialismus“.</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Program zahrnuje odmítavý postoj ke znárodnění (blairovci je odmítli zrušením čl. 4 svých stanov) ve prospěch smíšené ekonomiky. Zdůrazňuje se zásadní podpora soukromého vlastnictví, tržní ekonomice, „opravdovým podnikatelům“ a účasti zahraničního kapitálu, ale také sociálním, ekologickým a mravním rozměrům reformy. Pěstuje se světonázorový pluralismus (vůči liberalismu a náboženství).</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ČSSD vždy prohlašovala, že nechce nedostatky vládní politiky pravice jen opravovat. V podstatě se však omezila jen na kosmetické úpravy kapitalistického systému, jehož rozvinutí a stabilizaci plně podporuje. </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„Řada věcí je už prostě jinak“, jak poznamenává B. Sobotka;</w:t>
      </w:r>
      <w:r w:rsidRPr="00B427B8">
        <w:rPr>
          <w:rFonts w:ascii="Times New Roman" w:eastAsia="MS Mincho" w:hAnsi="Times New Roman" w:cs="Times New Roman"/>
          <w:sz w:val="24"/>
          <w:szCs w:val="24"/>
          <w:vertAlign w:val="superscript"/>
        </w:rPr>
        <w:footnoteReference w:id="1203"/>
      </w:r>
      <w:r w:rsidRPr="00B427B8">
        <w:rPr>
          <w:rFonts w:ascii="Times New Roman" w:eastAsia="MS Mincho" w:hAnsi="Times New Roman" w:cs="Times New Roman"/>
          <w:sz w:val="24"/>
          <w:szCs w:val="24"/>
        </w:rPr>
        <w:t xml:space="preserve"> „emancipační politika“ ustoupila „politice života“.  Jenže „snaha získat co nejvíce levicových voličů pomocí co nejméně levicového programu“,</w:t>
      </w:r>
      <w:r w:rsidRPr="00B427B8">
        <w:rPr>
          <w:rFonts w:ascii="Times New Roman" w:eastAsia="MS Mincho" w:hAnsi="Times New Roman" w:cs="Times New Roman"/>
          <w:sz w:val="24"/>
          <w:szCs w:val="24"/>
          <w:vertAlign w:val="superscript"/>
        </w:rPr>
        <w:footnoteReference w:id="1204"/>
      </w:r>
      <w:r w:rsidRPr="00B427B8">
        <w:rPr>
          <w:rFonts w:ascii="Times New Roman" w:eastAsia="MS Mincho" w:hAnsi="Times New Roman" w:cs="Times New Roman"/>
          <w:sz w:val="24"/>
          <w:szCs w:val="24"/>
        </w:rPr>
        <w:t xml:space="preserve">  nemůže být příliš úspěšná.</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Původně chtěli činitelé ČSSD zakládat svou politiku na sociálních investicích, tedy na investicích do rozvoje lidského potenciálu (M. Zeman). Je otázka, zda tak chtějí postupovat i dnes, zda ještě „upřímně“ chtějí společnost vzdělání, spoluúčasti a solidarity. Jen několik let po zemanovské éře se totiž rozhořel spor o pojetí modernizace a tradicionalismu, proti přílišné a přímé závislosti na „minulé slávě“, na minulém bližším i vzdálenějším dění, za řešení dilematu priority humanitních hodnot či imperativu konkurenceschopnosti.</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205"/>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Na jednání ČSSD v lednu 2005 byl předložen návrh </w:t>
      </w:r>
      <w:r w:rsidRPr="00B427B8">
        <w:rPr>
          <w:rFonts w:ascii="Times New Roman" w:eastAsia="MS Mincho" w:hAnsi="Times New Roman" w:cs="Times New Roman"/>
          <w:i/>
          <w:iCs/>
          <w:sz w:val="24"/>
          <w:szCs w:val="24"/>
        </w:rPr>
        <w:t>Základního (dlouhodobého) programu ČSSD</w:t>
      </w:r>
      <w:r w:rsidRPr="00B427B8">
        <w:rPr>
          <w:rFonts w:ascii="Times New Roman" w:eastAsia="MS Mincho" w:hAnsi="Times New Roman" w:cs="Times New Roman"/>
          <w:sz w:val="24"/>
          <w:szCs w:val="24"/>
        </w:rPr>
        <w:t xml:space="preserve">, s charakteristickým záhlavím: </w:t>
      </w:r>
      <w:r w:rsidRPr="00B427B8">
        <w:rPr>
          <w:rFonts w:ascii="Times New Roman" w:eastAsia="MS Mincho" w:hAnsi="Times New Roman" w:cs="Times New Roman"/>
          <w:i/>
          <w:iCs/>
          <w:sz w:val="24"/>
          <w:szCs w:val="24"/>
        </w:rPr>
        <w:t>Otevřenost výzvám – věrnost tradicím</w:t>
      </w:r>
      <w:r w:rsidRPr="00B427B8">
        <w:rPr>
          <w:rFonts w:ascii="Times New Roman" w:eastAsia="MS Mincho" w:hAnsi="Times New Roman" w:cs="Times New Roman"/>
          <w:sz w:val="24"/>
          <w:szCs w:val="24"/>
        </w:rPr>
        <w:t>. Modernost by podle jeho zastánců měla znamenat menší spoléhání na všeobjímající moc státu, měla by přilákat ty, kdož mají „aktivní vztah k životu“ a zbavit se těch, kteří parazitují na státních podporách.</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Spor se přenášel do úvah o možném a žádoucím voliči a nakonec i na vztah k významným sociálním skupinám. Zatímco „tradicionalisté“ se hodlali nadále obracet na zaměstnance, dělníky, důchodce, zdravotně postižené a vůbec na sociálně slabší skupiny, „modernizátoři“ chtěli voliče přemýšlivé a aktivní, kteří leckdy uváznou mezi nerozhodnutými (jsou politicky a ideově nevyhranění), nejen voliče „tradiční“. Zatímco jedni se odvolávali na to, „co lidé chtějí a očekávají“, druzí sázeli na zmíněnou „přemýšlivost“, na voličskou „inteligenci“.</w:t>
      </w:r>
      <w:r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vertAlign w:val="superscript"/>
        </w:rPr>
        <w:footnoteReference w:id="1206"/>
      </w:r>
    </w:p>
    <w:p w:rsidR="00D873AB" w:rsidRPr="00B427B8" w:rsidRDefault="00D873AB"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„Modernisté“ v ČSSD spojovali takovou orientaci s politikou ochrany či omezování silné sociální politiky, s podporou či omezováním sociálních výdajů a se vztahem k politice daňové (se snižováním daní spíše než s trváním na daňové progresi – hlavně v zájmu podnikatele).</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ČSSD se vždy chovala především jako strana voličská, která usiluje získat co nejrozsáhlejší voličskou podporu (stát se stranou „dolních 10 miliónů nespokojených“). Její voličská základna je nestabilní, velice názorově </w:t>
      </w:r>
      <w:r w:rsidRPr="00B427B8">
        <w:rPr>
          <w:rFonts w:ascii="Times New Roman" w:hAnsi="Times New Roman" w:cs="Times New Roman"/>
          <w:sz w:val="24"/>
          <w:szCs w:val="24"/>
        </w:rPr>
        <w:lastRenderedPageBreak/>
        <w:t>diferencovaná. Trvale je tak stavěna před volbu: stát se středovou liberální stranou</w:t>
      </w:r>
      <w:r w:rsidRPr="00B427B8">
        <w:rPr>
          <w:rFonts w:ascii="Times New Roman" w:hAnsi="Times New Roman" w:cs="Times New Roman"/>
          <w:sz w:val="24"/>
          <w:szCs w:val="24"/>
          <w:vertAlign w:val="superscript"/>
        </w:rPr>
        <w:footnoteReference w:id="1207"/>
      </w:r>
      <w:r w:rsidRPr="00B427B8">
        <w:rPr>
          <w:rFonts w:ascii="Times New Roman" w:hAnsi="Times New Roman" w:cs="Times New Roman"/>
          <w:sz w:val="24"/>
          <w:szCs w:val="24"/>
        </w:rPr>
        <w:t xml:space="preserve"> nebo se vzdát středového voliče a přenechat ho lidovcům;  udržet se jako masová levicová strana, „trumfnout“ komunisty (případně extrémní pravici) v kritice režimu a pokusit se získat jejich voliče.</w:t>
      </w:r>
      <w:r w:rsidRPr="00B427B8">
        <w:rPr>
          <w:rFonts w:ascii="Times New Roman" w:eastAsia="MS Mincho" w:hAnsi="Times New Roman" w:cs="Times New Roman"/>
          <w:sz w:val="24"/>
          <w:szCs w:val="24"/>
          <w:vertAlign w:val="superscript"/>
        </w:rPr>
        <w:footnoteReference w:id="1208"/>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Zemanovská ČSSD chtěla prosazovat, aby se vzdělávání nestalo výsadou bohatých a aby místo bankéřů na nejvyšší příčce nejdůležitějších povolání stanul učitel a vědec. Podobný úkol sleduje ČSSD i nadále. V praxi jeho plnění však má značné potíže.</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Orientace ČSSD zahrnovala i další levicové prvky, k jejichž realizaci se - ne vždy ovšem jen vinou ČSSD - zatím nepokročilo. Jde např. o postoj, že radikální humanizace práce, pracovního a veškerého životního prostředí si vyžádá spoluúčast nevlastníků na rozhodování v podniku i na vyšší úrovni, tj. různé formy spoluvlastnictví. Podle takového záměru by měl být nárok účastnit se řízení v měřítku podniku uzákoněn a dosavadním nevlastníkům by měla být zajištěna osobní nebo kolektivní vlastnická práva.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Navrhováno bylo také překročit pouhou stranicko-parlamentní soustavu, konkrétně prosazením referenda jako formy přímé demokracie. Právě takovouto „demokratickou revolucí“ měl vzniknout onen sociální stát, který měl garancí životního minima ochránit občany před bídou a dokonce poskytovat slibované rovné šance všem.</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Na své </w:t>
      </w:r>
      <w:r w:rsidRPr="00B427B8">
        <w:rPr>
          <w:rFonts w:ascii="Times New Roman" w:hAnsi="Times New Roman" w:cs="Times New Roman"/>
          <w:b/>
          <w:bCs/>
          <w:i/>
          <w:iCs/>
          <w:sz w:val="24"/>
          <w:szCs w:val="24"/>
        </w:rPr>
        <w:t>politické partnery</w:t>
      </w:r>
      <w:r w:rsidRPr="00B427B8">
        <w:rPr>
          <w:rFonts w:ascii="Times New Roman" w:hAnsi="Times New Roman" w:cs="Times New Roman"/>
          <w:sz w:val="24"/>
          <w:szCs w:val="24"/>
        </w:rPr>
        <w:t xml:space="preserve"> neměla ČSSD štěstí. Až příliš často uvázla v poměrně velké závislosti na jejich politické vůli, počínaje „opoziční smlouvou“</w:t>
      </w:r>
      <w:r w:rsidRPr="00B427B8">
        <w:rPr>
          <w:rFonts w:ascii="Times New Roman" w:hAnsi="Times New Roman" w:cs="Times New Roman"/>
          <w:sz w:val="24"/>
          <w:szCs w:val="24"/>
          <w:vertAlign w:val="superscript"/>
        </w:rPr>
        <w:footnoteReference w:id="1209"/>
      </w:r>
      <w:r w:rsidRPr="00B427B8">
        <w:rPr>
          <w:rFonts w:ascii="Times New Roman" w:hAnsi="Times New Roman" w:cs="Times New Roman"/>
          <w:sz w:val="24"/>
          <w:szCs w:val="24"/>
        </w:rPr>
        <w:t xml:space="preserve"> a konče vývojem vztahů k  partnerům US-DEU a KDU-ČSL v menšinové vládě. Aby dosáhla svých cílů, chtěla ČSSD uplatňovat „agresivně konfrontační“ styl (K. Machovec). Uskutečňovala jej však především vůči KSČM, přičemž vědomě opomíjela blízkost řady programových požadavků. S</w:t>
      </w:r>
      <w:r w:rsidRPr="00B427B8">
        <w:rPr>
          <w:rFonts w:ascii="Times New Roman" w:eastAsia="MS Mincho" w:hAnsi="Times New Roman" w:cs="Times New Roman"/>
          <w:sz w:val="24"/>
          <w:szCs w:val="24"/>
        </w:rPr>
        <w:t>vého fundamentálního antikomunismu se stále drží (Bohumínské usnesení).</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Různé strany, které označovala ČSSD za přijatelné, se však do koalice s ní nehrnuly. KDU-ČSL sice považovala sociální demokraty za možného, ale současně i nevypočitatelného partnera a pro povolební rozhodování si dlouho ponechávala různá želízka v ohni. Z Grossova vedení zase zaznívaly hlasy, že „prostitutky nikdo nebere vážně. Lidovci prostitukou jsou a podle toho bychom se k nim měli chovat“.</w:t>
      </w:r>
      <w:r w:rsidRPr="00B427B8">
        <w:rPr>
          <w:rFonts w:ascii="Times New Roman" w:eastAsia="MS Mincho" w:hAnsi="Times New Roman" w:cs="Times New Roman"/>
          <w:sz w:val="24"/>
          <w:szCs w:val="24"/>
          <w:vertAlign w:val="superscript"/>
        </w:rPr>
        <w:footnoteReference w:id="1210"/>
      </w:r>
      <w:r w:rsidRPr="00B427B8">
        <w:rPr>
          <w:rFonts w:ascii="Times New Roman" w:eastAsia="MS Mincho" w:hAnsi="Times New Roman" w:cs="Times New Roman"/>
          <w:sz w:val="24"/>
          <w:szCs w:val="24"/>
        </w:rPr>
        <w:t xml:space="preserve"> </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Rozhodnou nechuť k jakýmkoli politickým námluvám dávala najevo US-DEU, politickými handly však nakonec koaliční vláda přece jen vznikla. Sociální demokracie se v ní stále více vzdalovala od svého politického a volebního programu. V průběhu času ztratila pro ni US-DEU objektivně na významu, </w:t>
      </w:r>
      <w:r w:rsidRPr="00B427B8">
        <w:rPr>
          <w:rFonts w:ascii="Times New Roman" w:eastAsia="MS Mincho" w:hAnsi="Times New Roman" w:cs="Times New Roman"/>
          <w:sz w:val="24"/>
          <w:szCs w:val="24"/>
        </w:rPr>
        <w:lastRenderedPageBreak/>
        <w:t xml:space="preserve">lidovci se zase připravovali na možnou koalici s ODS, o níž se předpokládalo, že v dalších volbách zvítězí, což se také stalo.  Jako nový partner se jevila Strana zelených, i té však ODS nabízela svou náruč, pokud by slevila ze své sociálnosti (F. Šamalík). </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ČSSD si do jisté míry uvědomovala, jaké problémy jí vytváří fakt, že má omezenou členskou základnu (v té době 14 000 členů). Její vnitřní labilitu vystupňoval střet mezi špidlovským a zemanovským křídlem, zvláště po utvoření koaliční vlády s US-DEU a KDU-ČSL. M. Zeman chtěl straně vtisknout bojovný profil, což předpokládalo dobré fungování organismu strany, vnitrostranickou kázeň a názorovou jednotu. Sázelo se vždy na tři pilíře: parlamentní kluby, okresy a regiony a vedení v Lidovém domě. </w:t>
      </w:r>
    </w:p>
    <w:p w:rsidR="00D873AB" w:rsidRPr="00B427B8" w:rsidRDefault="00D873A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Levicově orientovaní činitelé v ČSSD sváděli ústupové boje proti tendenci prosadit ve straně „jednobarevné“ vedení. Požadovali přistupovat k další diskusi „bez předpojatosti a averzí“ (Z. Jičínský), zbytečně ji – jako vnitrostranickou záležitost – nemedializovat.</w:t>
      </w:r>
      <w:r w:rsidRPr="00B427B8">
        <w:rPr>
          <w:rFonts w:ascii="Times New Roman" w:eastAsia="MS Mincho" w:hAnsi="Times New Roman" w:cs="Times New Roman"/>
          <w:sz w:val="24"/>
          <w:szCs w:val="24"/>
          <w:vertAlign w:val="superscript"/>
        </w:rPr>
        <w:footnoteReference w:id="1211"/>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Diskuse se měly odehrávat uvnitř strany, neměly být bez hranic a po rozhodnutí měla menšina obhajovat stanovisko většiny. Názorové rozdíly však trvají i dnes (mezi Sobotkovým a Haškovým křídlem) a podvazují schopnost ČSSD dosáhnout ucelenější či dokonce jednotné vize a celospolečensky prospěšných výsledků.</w:t>
      </w:r>
      <w:r w:rsidR="00BC7852" w:rsidRPr="00B427B8">
        <w:rPr>
          <w:rStyle w:val="Znakapoznpodarou"/>
          <w:rFonts w:ascii="Times New Roman" w:hAnsi="Times New Roman" w:cs="Times New Roman"/>
          <w:sz w:val="24"/>
          <w:szCs w:val="24"/>
        </w:rPr>
        <w:footnoteReference w:id="1212"/>
      </w:r>
    </w:p>
    <w:p w:rsidR="00D873AB" w:rsidRPr="00B427B8" w:rsidRDefault="00D873AB"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Pouze epizodickou existenci měla z dalších levicovějších politických stran </w:t>
      </w:r>
      <w:r w:rsidRPr="00B427B8">
        <w:rPr>
          <w:rFonts w:ascii="Times New Roman" w:hAnsi="Times New Roman" w:cs="Times New Roman"/>
          <w:b/>
          <w:i/>
          <w:sz w:val="24"/>
          <w:szCs w:val="24"/>
        </w:rPr>
        <w:t>Strana důchodců za životní jistoty</w:t>
      </w:r>
      <w:r w:rsidRPr="00B427B8">
        <w:rPr>
          <w:rFonts w:ascii="Times New Roman" w:hAnsi="Times New Roman" w:cs="Times New Roman"/>
          <w:sz w:val="24"/>
          <w:szCs w:val="24"/>
        </w:rPr>
        <w:t>.</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Radikální opozice, kterou v Česku představuje </w:t>
      </w:r>
      <w:r w:rsidRPr="00B427B8">
        <w:rPr>
          <w:rFonts w:ascii="Times New Roman" w:hAnsi="Times New Roman" w:cs="Times New Roman"/>
          <w:b/>
          <w:i/>
          <w:sz w:val="24"/>
          <w:szCs w:val="24"/>
        </w:rPr>
        <w:t>KSČM,</w:t>
      </w:r>
      <w:r w:rsidRPr="00B427B8">
        <w:rPr>
          <w:rFonts w:ascii="Times New Roman" w:hAnsi="Times New Roman" w:cs="Times New Roman"/>
          <w:sz w:val="24"/>
          <w:szCs w:val="24"/>
        </w:rPr>
        <w:t xml:space="preserve"> se snažila proti restauraci a provozování kapitalismu podle svých možností, poznatků a zkušeností čelit. Má oporu v sociálním programu, který netrpí rozbředlosti, do níž pravicové a reformistické strany sklouzávají.</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Komunisté si přejí koncepční a důslednou politiku, která by respektovala skutečnou pluralitu vlastnictví, politických postojů i idejí. Jen tak by bylo možné plně využívat schopností a dovedností všech, zajišťovat všem spravedlivé ocenění jejich práce a dobrý životní pocit. Proto volají po demokratické vládě složené ze skutečných zástupců lidu, kteří současně jsou i odborníky. Proti pomluvám a útokům a proti cenzurování svých stanovisek se pochopitelně brání a budou bránit. Studenou občanskou válku si nepřejí.</w:t>
      </w:r>
    </w:p>
    <w:p w:rsidR="00D873AB" w:rsidRPr="00B427B8" w:rsidRDefault="00D873AB" w:rsidP="00573C39">
      <w:pPr>
        <w:spacing w:after="0" w:line="240" w:lineRule="auto"/>
        <w:ind w:right="1152" w:firstLine="540"/>
        <w:jc w:val="both"/>
        <w:rPr>
          <w:rFonts w:ascii="Times New Roman" w:hAnsi="Times New Roman" w:cs="Times New Roman"/>
          <w:sz w:val="24"/>
          <w:szCs w:val="24"/>
        </w:rPr>
      </w:pPr>
      <w:r w:rsidRPr="00B427B8">
        <w:rPr>
          <w:rFonts w:ascii="Times New Roman" w:eastAsia="MS Mincho" w:hAnsi="Times New Roman" w:cs="Times New Roman"/>
          <w:sz w:val="24"/>
          <w:szCs w:val="24"/>
        </w:rPr>
        <w:t>Hladina podpory KSČM, která souvisí s pocity frustrace a anomie ve společnosti, je již dlouhodobě ustálená na úrovni odpovídající „vyspělým demokraciím“ (P. Matějů).</w:t>
      </w:r>
      <w:r w:rsidRPr="00B427B8">
        <w:rPr>
          <w:rFonts w:ascii="Times New Roman" w:eastAsia="MS Mincho" w:hAnsi="Times New Roman" w:cs="Times New Roman"/>
          <w:i/>
          <w:iCs/>
          <w:sz w:val="24"/>
          <w:szCs w:val="24"/>
          <w:vertAlign w:val="superscript"/>
        </w:rPr>
        <w:t xml:space="preserve"> </w:t>
      </w:r>
      <w:r w:rsidRPr="00B427B8">
        <w:rPr>
          <w:rFonts w:ascii="Times New Roman" w:eastAsia="MS Mincho" w:hAnsi="Times New Roman" w:cs="Times New Roman"/>
          <w:iCs/>
          <w:sz w:val="24"/>
          <w:szCs w:val="24"/>
          <w:vertAlign w:val="superscript"/>
        </w:rPr>
        <w:footnoteReference w:id="1213"/>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Ve stranickopolitickém systému jsou však této levicové straně soustavně upírána rovná práva, včetně práva být vřazována mezi demokratické politické </w:t>
      </w:r>
      <w:r w:rsidRPr="00B427B8">
        <w:rPr>
          <w:rFonts w:ascii="Times New Roman" w:hAnsi="Times New Roman" w:cs="Times New Roman"/>
          <w:sz w:val="24"/>
          <w:szCs w:val="24"/>
        </w:rPr>
        <w:lastRenderedPageBreak/>
        <w:t xml:space="preserve">strany. Hlasy příznivců a voličů ji přesto zařazují na třetí i druhé místo mezi stranami, které odpovídají jejich zájmům.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Akademičtí politologové stranám, které se za demokratické samy prohlašují, ve svém hodnocení vycházejí bez jakýchkoli skrupulí vstříc. Připouštějí sice, že je téma „komunismu“ vnímáno „velmi emotivně, „což je akceptovatelné a správné ve veřejné diskusi, ale což současně představuje určité zatížení při pokusu o vědeckou analýzu tohoto fenoménu v současnosti.“</w:t>
      </w:r>
      <w:r w:rsidRPr="00B427B8">
        <w:rPr>
          <w:rFonts w:ascii="Times New Roman" w:hAnsi="Times New Roman" w:cs="Times New Roman"/>
          <w:sz w:val="24"/>
          <w:szCs w:val="24"/>
          <w:vertAlign w:val="superscript"/>
        </w:rPr>
        <w:footnoteReference w:id="1214"/>
      </w:r>
      <w:r w:rsidRPr="00B427B8">
        <w:rPr>
          <w:rFonts w:ascii="Times New Roman" w:hAnsi="Times New Roman" w:cs="Times New Roman"/>
          <w:sz w:val="24"/>
          <w:szCs w:val="24"/>
        </w:rPr>
        <w:t xml:space="preserve"> </w:t>
      </w:r>
    </w:p>
    <w:p w:rsidR="00D873AB" w:rsidRPr="00B427B8" w:rsidRDefault="00D873AB" w:rsidP="00573C39">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 xml:space="preserve">Jak politické strany, tak jejich politologičtí straníci se takovým postupem dostávají do rozporů, pokud jde o skutečný politický profil KSČM a legálnost jejího působení, jež je v souladu s ústavou.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Formálním vymezením extremismu je, že jde o činnost porušující ústavu a zákony, o snahu svrhnout demokratické zřízení a používat v politickém boji násilí. V České republice o zařazení mezi nedemokratické extremisty však rozhodují politické síly, které svévolně ztotožnily demokracii s kapitalismem. Veřejnost je odrazována od „lůzy“, která dává najevo odmítavý postoj, protože se ocitla mezi lidmi vlastní vinou zchudlými, nekvalifikovanými a „nedostatečně kulturními“, kteří si odmítají přiznat, že individuální volbou nezvládli rovnou šanci a odpovědnost s ní spojenou. K takovému nekritickému postoji je ponoukána „vědomým a promyšleným“ působením komunistického „vnitřního nepřítele“ (V. Havel). Do politického života se tak pod záminkou boje proti extremismu vnáší otevřená třídní nesnášenlivost.</w:t>
      </w:r>
    </w:p>
    <w:p w:rsidR="00D873AB" w:rsidRPr="00B427B8" w:rsidRDefault="00D873AB" w:rsidP="00573C39">
      <w:pPr>
        <w:spacing w:after="12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Kampaně proti radikální levici míří konec konců proti levici vůbec. Mají sloužit jako nástroj ke znehodnocování váhy lidového mínění, pochyb a protestu a tím i k paralyzování demokracie.</w:t>
      </w:r>
    </w:p>
    <w:p w:rsidR="000271F7" w:rsidRPr="00B427B8" w:rsidRDefault="000271F7" w:rsidP="000271F7">
      <w:pPr>
        <w:spacing w:after="0" w:line="240" w:lineRule="auto"/>
        <w:ind w:right="1134" w:firstLine="567"/>
        <w:jc w:val="both"/>
        <w:rPr>
          <w:rFonts w:ascii="Times New Roman" w:hAnsi="Times New Roman" w:cs="Times New Roman"/>
          <w:sz w:val="24"/>
          <w:szCs w:val="24"/>
        </w:rPr>
      </w:pPr>
    </w:p>
    <w:p w:rsidR="004A2E6A" w:rsidRPr="00B427B8" w:rsidRDefault="004A2E6A" w:rsidP="006B6C3D">
      <w:pPr>
        <w:spacing w:after="0" w:line="240" w:lineRule="auto"/>
        <w:ind w:right="1152" w:firstLine="567"/>
        <w:jc w:val="both"/>
        <w:rPr>
          <w:rFonts w:ascii="Times New Roman" w:eastAsia="MS Mincho" w:hAnsi="Times New Roman" w:cs="Times New Roman"/>
          <w:sz w:val="24"/>
          <w:szCs w:val="24"/>
        </w:rPr>
      </w:pPr>
    </w:p>
    <w:p w:rsidR="004A2E6A" w:rsidRPr="00B427B8" w:rsidRDefault="00370F34" w:rsidP="00370F34">
      <w:pPr>
        <w:spacing w:line="240" w:lineRule="auto"/>
        <w:ind w:right="1152"/>
        <w:jc w:val="both"/>
        <w:rPr>
          <w:rFonts w:ascii="Times New Roman" w:eastAsia="MS Mincho" w:hAnsi="Times New Roman" w:cs="Times New Roman"/>
          <w:b/>
          <w:i/>
          <w:sz w:val="24"/>
          <w:szCs w:val="24"/>
        </w:rPr>
      </w:pPr>
      <w:r w:rsidRPr="00B427B8">
        <w:rPr>
          <w:rFonts w:ascii="Times New Roman" w:eastAsia="MS Mincho" w:hAnsi="Times New Roman" w:cs="Times New Roman"/>
          <w:b/>
          <w:i/>
          <w:sz w:val="24"/>
          <w:szCs w:val="24"/>
        </w:rPr>
        <w:t xml:space="preserve">Existuje ještě v Česku rozdíl mezi pravicí a levicí? </w:t>
      </w:r>
    </w:p>
    <w:p w:rsidR="00CC68C9" w:rsidRPr="00B427B8" w:rsidRDefault="00D873AB" w:rsidP="00CC68C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Mezi </w:t>
      </w:r>
      <w:r w:rsidRPr="00B427B8">
        <w:rPr>
          <w:rFonts w:ascii="Times New Roman" w:eastAsia="MS Mincho" w:hAnsi="Times New Roman" w:cs="Times New Roman"/>
          <w:b/>
          <w:i/>
          <w:sz w:val="24"/>
          <w:szCs w:val="24"/>
        </w:rPr>
        <w:t>slovy a činy politických stran</w:t>
      </w:r>
      <w:r w:rsidRPr="00B427B8">
        <w:rPr>
          <w:rFonts w:ascii="Times New Roman" w:eastAsia="MS Mincho" w:hAnsi="Times New Roman" w:cs="Times New Roman"/>
          <w:sz w:val="24"/>
          <w:szCs w:val="24"/>
        </w:rPr>
        <w:t xml:space="preserve"> se záhy po listopadovém převratu rozevřela zjevná propast. </w:t>
      </w:r>
      <w:r w:rsidR="00CC68C9" w:rsidRPr="00B427B8">
        <w:rPr>
          <w:rFonts w:ascii="Times New Roman" w:hAnsi="Times New Roman" w:cs="Times New Roman"/>
          <w:sz w:val="24"/>
          <w:szCs w:val="24"/>
        </w:rPr>
        <w:t>Po třech letech Nečasovy vlády ztratila pravice ve Sněmovně kolem 100 křesel. ODS se poté, kdy dovršila privatizaci podniků a při privatizaci služeb už narazila na výrazný odpor, postupně rozložila. Dojela na „podnikatelských“ praktikách, které by mohly být chloubou každé mafie (J.</w:t>
      </w:r>
      <w:r w:rsidR="003A0690" w:rsidRPr="00B427B8">
        <w:rPr>
          <w:rFonts w:ascii="Times New Roman" w:hAnsi="Times New Roman" w:cs="Times New Roman"/>
          <w:sz w:val="24"/>
          <w:szCs w:val="24"/>
        </w:rPr>
        <w:t xml:space="preserve"> </w:t>
      </w:r>
      <w:r w:rsidR="00CC68C9" w:rsidRPr="00B427B8">
        <w:rPr>
          <w:rFonts w:ascii="Times New Roman" w:hAnsi="Times New Roman" w:cs="Times New Roman"/>
          <w:sz w:val="24"/>
          <w:szCs w:val="24"/>
        </w:rPr>
        <w:t>Pehe)</w:t>
      </w:r>
      <w:r w:rsidR="00F33859" w:rsidRPr="00B427B8">
        <w:rPr>
          <w:rFonts w:ascii="Times New Roman" w:hAnsi="Times New Roman" w:cs="Times New Roman"/>
          <w:sz w:val="24"/>
          <w:szCs w:val="24"/>
        </w:rPr>
        <w:t>.</w:t>
      </w:r>
      <w:r w:rsidR="00CC68C9" w:rsidRPr="00B427B8">
        <w:rPr>
          <w:rFonts w:ascii="Times New Roman" w:eastAsia="MS Mincho" w:hAnsi="Times New Roman" w:cs="Times New Roman"/>
          <w:sz w:val="24"/>
          <w:szCs w:val="24"/>
        </w:rPr>
        <w:t xml:space="preserve"> </w:t>
      </w:r>
      <w:r w:rsidR="00CC68C9" w:rsidRPr="00B427B8">
        <w:rPr>
          <w:rFonts w:ascii="Times New Roman" w:hAnsi="Times New Roman" w:cs="Times New Roman"/>
          <w:sz w:val="24"/>
          <w:szCs w:val="24"/>
        </w:rPr>
        <w:t>Ještě krátkodobější, jepičí život měla ODA, US DEU, VV i LIDEM. Podobný osud čeká i TOP O9.</w:t>
      </w:r>
    </w:p>
    <w:p w:rsidR="00CC68C9" w:rsidRPr="00B427B8" w:rsidRDefault="00CC68C9" w:rsidP="00CC68C9">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Na levici zůstávají dvě strany, které jsou hlouběji historicky zakotveny a mají svou výraznou ideologickou profilaci. Mají k sobě blízko, ale rozděluje je vztah k systému: zatímco ČSSD současný systém spoluutváří, chce jej jen spravovat lépe než konkurenti a napomáhá tak uplatňování prvku, který k paralyzaci kapitalismu přispívá (S. Žižek), KSČM prosazuje levicovou orientaci </w:t>
      </w:r>
      <w:r w:rsidRPr="00B427B8">
        <w:rPr>
          <w:rFonts w:ascii="Times New Roman" w:hAnsi="Times New Roman" w:cs="Times New Roman"/>
          <w:sz w:val="24"/>
          <w:szCs w:val="24"/>
        </w:rPr>
        <w:lastRenderedPageBreak/>
        <w:t xml:space="preserve">v rámci systému, ale současně jej svým programem překonává, nenechává se do jeho hranic uzavřít. </w:t>
      </w:r>
    </w:p>
    <w:p w:rsidR="00D873AB" w:rsidRPr="00B427B8" w:rsidRDefault="00D873AB" w:rsidP="00370F34">
      <w:pPr>
        <w:spacing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Početné skupiny občanů jsou </w:t>
      </w:r>
      <w:r w:rsidR="00F33859" w:rsidRPr="00B427B8">
        <w:rPr>
          <w:rFonts w:ascii="Times New Roman" w:eastAsia="MS Mincho" w:hAnsi="Times New Roman" w:cs="Times New Roman"/>
          <w:sz w:val="24"/>
          <w:szCs w:val="24"/>
        </w:rPr>
        <w:t xml:space="preserve">rozčarovány, nespokojeny i zřetelně zneklidněny nejen </w:t>
      </w:r>
      <w:r w:rsidRPr="00B427B8">
        <w:rPr>
          <w:rFonts w:ascii="Times New Roman" w:eastAsia="MS Mincho" w:hAnsi="Times New Roman" w:cs="Times New Roman"/>
          <w:sz w:val="24"/>
          <w:szCs w:val="24"/>
        </w:rPr>
        <w:t>politikou pravicových vlád, ale i vlády sociálně demokratické a koaliční. Strany jsou častým objektem jejich kritiky.</w:t>
      </w:r>
      <w:r w:rsidRPr="00B427B8">
        <w:rPr>
          <w:rFonts w:ascii="Times New Roman" w:eastAsia="MS Mincho" w:hAnsi="Times New Roman" w:cs="Times New Roman"/>
          <w:sz w:val="24"/>
          <w:szCs w:val="24"/>
          <w:vertAlign w:val="superscript"/>
        </w:rPr>
        <w:footnoteReference w:id="1215"/>
      </w:r>
      <w:r w:rsidR="00370F34" w:rsidRPr="00B427B8">
        <w:rPr>
          <w:rFonts w:ascii="Times New Roman" w:eastAsia="MS Mincho" w:hAnsi="Times New Roman" w:cs="Times New Roman"/>
          <w:sz w:val="24"/>
          <w:szCs w:val="24"/>
        </w:rPr>
        <w:t xml:space="preserve"> Stále častěji a otevřeněji se hovoří o krizi politického stranictví vůbe</w:t>
      </w:r>
      <w:r w:rsidR="006510E1" w:rsidRPr="00B427B8">
        <w:rPr>
          <w:rFonts w:ascii="Times New Roman" w:eastAsia="MS Mincho" w:hAnsi="Times New Roman" w:cs="Times New Roman"/>
          <w:sz w:val="24"/>
          <w:szCs w:val="24"/>
        </w:rPr>
        <w:t>c</w:t>
      </w:r>
      <w:r w:rsidR="00370F34" w:rsidRPr="00B427B8">
        <w:rPr>
          <w:rFonts w:ascii="Times New Roman" w:eastAsia="MS Mincho" w:hAnsi="Times New Roman" w:cs="Times New Roman"/>
          <w:sz w:val="24"/>
          <w:szCs w:val="24"/>
        </w:rPr>
        <w:t xml:space="preserve"> a v té souvislosti o typické „české bramboračce“. </w:t>
      </w:r>
    </w:p>
    <w:p w:rsidR="00CC68C9" w:rsidRPr="00B427B8" w:rsidRDefault="00370F34" w:rsidP="00A80C52">
      <w:pPr>
        <w:spacing w:after="0" w:line="240" w:lineRule="auto"/>
        <w:ind w:right="1134"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Existuje v Česku ještě vůbec rozdíl mezi levicí a pravicí? Odpověď závisí jak na přístupu ke klasickému rozdělení na levici a pravici, tak na reálném chování politických stran vzhledem k jejich základní či vý</w:t>
      </w:r>
      <w:r w:rsidR="006510E1" w:rsidRPr="00B427B8">
        <w:rPr>
          <w:rFonts w:ascii="Times New Roman" w:eastAsia="MS Mincho" w:hAnsi="Times New Roman" w:cs="Times New Roman"/>
          <w:sz w:val="24"/>
          <w:szCs w:val="24"/>
        </w:rPr>
        <w:t>c</w:t>
      </w:r>
      <w:r w:rsidRPr="00B427B8">
        <w:rPr>
          <w:rFonts w:ascii="Times New Roman" w:eastAsia="MS Mincho" w:hAnsi="Times New Roman" w:cs="Times New Roman"/>
          <w:sz w:val="24"/>
          <w:szCs w:val="24"/>
        </w:rPr>
        <w:t xml:space="preserve">hozí ideově politické pozici a orientaci. </w:t>
      </w:r>
    </w:p>
    <w:p w:rsidR="00CC68C9" w:rsidRPr="00B427B8" w:rsidRDefault="00166539" w:rsidP="00A80C52">
      <w:pPr>
        <w:spacing w:after="0" w:line="240" w:lineRule="auto"/>
        <w:ind w:right="1134"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Ti</w:t>
      </w:r>
      <w:r w:rsidR="00CC68C9" w:rsidRPr="00B427B8">
        <w:rPr>
          <w:rFonts w:ascii="Times New Roman" w:eastAsia="MS Mincho" w:hAnsi="Times New Roman" w:cs="Times New Roman"/>
          <w:sz w:val="24"/>
          <w:szCs w:val="24"/>
        </w:rPr>
        <w:t xml:space="preserve"> analytici</w:t>
      </w:r>
      <w:r w:rsidRPr="00B427B8">
        <w:rPr>
          <w:rFonts w:ascii="Times New Roman" w:eastAsia="MS Mincho" w:hAnsi="Times New Roman" w:cs="Times New Roman"/>
          <w:sz w:val="24"/>
          <w:szCs w:val="24"/>
        </w:rPr>
        <w:t>, kteří vnímají politiku více méně formálně jako sféru především od jiných sfér oddělenou</w:t>
      </w:r>
      <w:r w:rsidR="00B4496D"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rPr>
        <w:t xml:space="preserve"> zjišťují, že se „v bouřích politických střetů dnes ocitají i ty oblasti politického rozhodování, které jsme vždy považovali za nepolitické – soukromí, věda, umírání, stáří, každodennost, zábava a psychické nemoci“, tedy „subpolitické“ sféry.</w:t>
      </w:r>
      <w:r w:rsidR="00963CA0" w:rsidRPr="00B427B8">
        <w:rPr>
          <w:rStyle w:val="Znakapoznpodarou"/>
          <w:rFonts w:ascii="Times New Roman" w:eastAsia="MS Mincho" w:hAnsi="Times New Roman" w:cs="Times New Roman"/>
          <w:sz w:val="24"/>
          <w:szCs w:val="24"/>
        </w:rPr>
        <w:footnoteReference w:id="1216"/>
      </w:r>
      <w:r w:rsidRPr="00B427B8">
        <w:rPr>
          <w:rFonts w:ascii="Times New Roman" w:eastAsia="MS Mincho" w:hAnsi="Times New Roman" w:cs="Times New Roman"/>
          <w:sz w:val="24"/>
          <w:szCs w:val="24"/>
        </w:rPr>
        <w:t xml:space="preserve"> </w:t>
      </w:r>
      <w:r w:rsidR="00963CA0" w:rsidRPr="00B427B8">
        <w:rPr>
          <w:rFonts w:ascii="Times New Roman" w:eastAsia="MS Mincho" w:hAnsi="Times New Roman" w:cs="Times New Roman"/>
          <w:sz w:val="24"/>
          <w:szCs w:val="24"/>
        </w:rPr>
        <w:t xml:space="preserve">Bylo tomu snad u skutečně společensky odpovědné politiky někdy jinak? </w:t>
      </w:r>
      <w:r w:rsidRPr="00B427B8">
        <w:rPr>
          <w:rFonts w:ascii="Times New Roman" w:eastAsia="MS Mincho" w:hAnsi="Times New Roman" w:cs="Times New Roman"/>
          <w:sz w:val="24"/>
          <w:szCs w:val="24"/>
        </w:rPr>
        <w:t xml:space="preserve">Hlavně však, jak sami uznávají, kolísá ostrost vnímání rozdílu mezi pravicí a levicí v souvislosti s odlišováním politiky výrazně sociální </w:t>
      </w:r>
      <w:r w:rsidR="00B4496D" w:rsidRPr="00B427B8">
        <w:rPr>
          <w:rFonts w:ascii="Times New Roman" w:eastAsia="MS Mincho" w:hAnsi="Times New Roman" w:cs="Times New Roman"/>
          <w:sz w:val="24"/>
          <w:szCs w:val="24"/>
        </w:rPr>
        <w:t>či</w:t>
      </w:r>
      <w:r w:rsidRPr="00B427B8">
        <w:rPr>
          <w:rFonts w:ascii="Times New Roman" w:eastAsia="MS Mincho" w:hAnsi="Times New Roman" w:cs="Times New Roman"/>
          <w:sz w:val="24"/>
          <w:szCs w:val="24"/>
        </w:rPr>
        <w:t xml:space="preserve"> asociální.</w:t>
      </w:r>
      <w:r w:rsidR="00B4496D" w:rsidRPr="00B427B8">
        <w:rPr>
          <w:rFonts w:ascii="Times New Roman" w:eastAsia="MS Mincho" w:hAnsi="Times New Roman" w:cs="Times New Roman"/>
          <w:sz w:val="24"/>
          <w:szCs w:val="24"/>
        </w:rPr>
        <w:t xml:space="preserve"> </w:t>
      </w:r>
    </w:p>
    <w:p w:rsidR="004263BA" w:rsidRPr="00B427B8" w:rsidRDefault="00B4496D" w:rsidP="00A80C52">
      <w:pPr>
        <w:spacing w:after="0" w:line="240" w:lineRule="auto"/>
        <w:ind w:right="1134"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Obrat „pestrá i slitá“ nic nevysvětluje. </w:t>
      </w:r>
      <w:r w:rsidR="004263BA" w:rsidRPr="00B427B8">
        <w:rPr>
          <w:rFonts w:ascii="Times New Roman" w:eastAsia="MS Mincho" w:hAnsi="Times New Roman" w:cs="Times New Roman"/>
          <w:sz w:val="24"/>
          <w:szCs w:val="24"/>
        </w:rPr>
        <w:t>F. Koukolík</w:t>
      </w:r>
      <w:r w:rsidR="00910EE6" w:rsidRPr="00B427B8">
        <w:rPr>
          <w:rFonts w:ascii="Times New Roman" w:eastAsia="MS Mincho" w:hAnsi="Times New Roman" w:cs="Times New Roman"/>
          <w:sz w:val="24"/>
          <w:szCs w:val="24"/>
        </w:rPr>
        <w:t xml:space="preserve"> </w:t>
      </w:r>
      <w:r w:rsidR="004263BA" w:rsidRPr="00B427B8">
        <w:rPr>
          <w:rFonts w:ascii="Times New Roman" w:eastAsia="MS Mincho" w:hAnsi="Times New Roman" w:cs="Times New Roman"/>
          <w:sz w:val="24"/>
          <w:szCs w:val="24"/>
        </w:rPr>
        <w:t xml:space="preserve">odpovídá na otázku, zda existují „obecné postoje ke světu, které by spadaly do rámce levicové ideologie charakterizované svobodou a humanismem, nebo ideologie pravicové charakterizované respektováním </w:t>
      </w:r>
      <w:r w:rsidR="00910EE6" w:rsidRPr="00B427B8">
        <w:rPr>
          <w:rFonts w:ascii="Times New Roman" w:eastAsia="MS Mincho" w:hAnsi="Times New Roman" w:cs="Times New Roman"/>
          <w:sz w:val="24"/>
          <w:szCs w:val="24"/>
        </w:rPr>
        <w:t>uvedených norem“</w:t>
      </w:r>
      <w:r w:rsidR="002F4396" w:rsidRPr="00B427B8">
        <w:rPr>
          <w:rFonts w:ascii="Times New Roman" w:eastAsia="MS Mincho" w:hAnsi="Times New Roman" w:cs="Times New Roman"/>
          <w:sz w:val="24"/>
          <w:szCs w:val="24"/>
        </w:rPr>
        <w:t>,</w:t>
      </w:r>
      <w:r w:rsidR="00910EE6" w:rsidRPr="00B427B8">
        <w:rPr>
          <w:rFonts w:ascii="Times New Roman" w:eastAsia="MS Mincho" w:hAnsi="Times New Roman" w:cs="Times New Roman"/>
          <w:sz w:val="24"/>
          <w:szCs w:val="24"/>
        </w:rPr>
        <w:t xml:space="preserve"> a poukazuje na rozdíl, který patří k nejzásadnějším: „Levicově orientovaní lidé podle této teorie věří, že lidé jsou v podstatě dobří a společnost má rozvíjet lidské možnosti a schopnosti. Pravicově orientovaní lidé mají za to, že lidé jsou v podstatě špatní a spo</w:t>
      </w:r>
      <w:r w:rsidR="002F4396" w:rsidRPr="00B427B8">
        <w:rPr>
          <w:rFonts w:ascii="Times New Roman" w:eastAsia="MS Mincho" w:hAnsi="Times New Roman" w:cs="Times New Roman"/>
          <w:sz w:val="24"/>
          <w:szCs w:val="24"/>
        </w:rPr>
        <w:t>l</w:t>
      </w:r>
      <w:r w:rsidR="00910EE6" w:rsidRPr="00B427B8">
        <w:rPr>
          <w:rFonts w:ascii="Times New Roman" w:eastAsia="MS Mincho" w:hAnsi="Times New Roman" w:cs="Times New Roman"/>
          <w:sz w:val="24"/>
          <w:szCs w:val="24"/>
        </w:rPr>
        <w:t>eč</w:t>
      </w:r>
      <w:r w:rsidR="002F4396" w:rsidRPr="00B427B8">
        <w:rPr>
          <w:rFonts w:ascii="Times New Roman" w:eastAsia="MS Mincho" w:hAnsi="Times New Roman" w:cs="Times New Roman"/>
          <w:sz w:val="24"/>
          <w:szCs w:val="24"/>
        </w:rPr>
        <w:t>n</w:t>
      </w:r>
      <w:r w:rsidR="00910EE6" w:rsidRPr="00B427B8">
        <w:rPr>
          <w:rFonts w:ascii="Times New Roman" w:eastAsia="MS Mincho" w:hAnsi="Times New Roman" w:cs="Times New Roman"/>
          <w:sz w:val="24"/>
          <w:szCs w:val="24"/>
        </w:rPr>
        <w:t xml:space="preserve">ost má ustavit pevná </w:t>
      </w:r>
      <w:r w:rsidR="002F4396" w:rsidRPr="00B427B8">
        <w:rPr>
          <w:rFonts w:ascii="Times New Roman" w:eastAsia="MS Mincho" w:hAnsi="Times New Roman" w:cs="Times New Roman"/>
          <w:sz w:val="24"/>
          <w:szCs w:val="24"/>
        </w:rPr>
        <w:t>p</w:t>
      </w:r>
      <w:r w:rsidR="00910EE6" w:rsidRPr="00B427B8">
        <w:rPr>
          <w:rFonts w:ascii="Times New Roman" w:eastAsia="MS Mincho" w:hAnsi="Times New Roman" w:cs="Times New Roman"/>
          <w:sz w:val="24"/>
          <w:szCs w:val="24"/>
        </w:rPr>
        <w:t>ravid</w:t>
      </w:r>
      <w:r w:rsidR="002F4396" w:rsidRPr="00B427B8">
        <w:rPr>
          <w:rFonts w:ascii="Times New Roman" w:eastAsia="MS Mincho" w:hAnsi="Times New Roman" w:cs="Times New Roman"/>
          <w:sz w:val="24"/>
          <w:szCs w:val="24"/>
        </w:rPr>
        <w:t>l</w:t>
      </w:r>
      <w:r w:rsidR="00910EE6" w:rsidRPr="00B427B8">
        <w:rPr>
          <w:rFonts w:ascii="Times New Roman" w:eastAsia="MS Mincho" w:hAnsi="Times New Roman" w:cs="Times New Roman"/>
          <w:sz w:val="24"/>
          <w:szCs w:val="24"/>
        </w:rPr>
        <w:t>a o</w:t>
      </w:r>
      <w:r w:rsidR="002F4396" w:rsidRPr="00B427B8">
        <w:rPr>
          <w:rFonts w:ascii="Times New Roman" w:eastAsia="MS Mincho" w:hAnsi="Times New Roman" w:cs="Times New Roman"/>
          <w:sz w:val="24"/>
          <w:szCs w:val="24"/>
        </w:rPr>
        <w:t>m</w:t>
      </w:r>
      <w:r w:rsidR="00910EE6" w:rsidRPr="00B427B8">
        <w:rPr>
          <w:rFonts w:ascii="Times New Roman" w:eastAsia="MS Mincho" w:hAnsi="Times New Roman" w:cs="Times New Roman"/>
          <w:sz w:val="24"/>
          <w:szCs w:val="24"/>
        </w:rPr>
        <w:t>ezující nezodpovědné</w:t>
      </w:r>
      <w:r w:rsidR="002F4396" w:rsidRPr="00B427B8">
        <w:rPr>
          <w:rFonts w:ascii="Times New Roman" w:eastAsia="MS Mincho" w:hAnsi="Times New Roman" w:cs="Times New Roman"/>
          <w:sz w:val="24"/>
          <w:szCs w:val="24"/>
        </w:rPr>
        <w:t xml:space="preserve"> </w:t>
      </w:r>
      <w:r w:rsidR="00910EE6" w:rsidRPr="00B427B8">
        <w:rPr>
          <w:rFonts w:ascii="Times New Roman" w:eastAsia="MS Mincho" w:hAnsi="Times New Roman" w:cs="Times New Roman"/>
          <w:sz w:val="24"/>
          <w:szCs w:val="24"/>
        </w:rPr>
        <w:t>chování</w:t>
      </w:r>
      <w:r w:rsidR="002F4396" w:rsidRPr="00B427B8">
        <w:rPr>
          <w:rFonts w:ascii="Times New Roman" w:eastAsia="MS Mincho" w:hAnsi="Times New Roman" w:cs="Times New Roman"/>
          <w:sz w:val="24"/>
          <w:szCs w:val="24"/>
        </w:rPr>
        <w:t>.</w:t>
      </w:r>
      <w:r w:rsidR="00910EE6" w:rsidRPr="00B427B8">
        <w:rPr>
          <w:rFonts w:ascii="Times New Roman" w:eastAsia="MS Mincho" w:hAnsi="Times New Roman" w:cs="Times New Roman"/>
          <w:sz w:val="24"/>
          <w:szCs w:val="24"/>
        </w:rPr>
        <w:t>“</w:t>
      </w:r>
      <w:r w:rsidR="002F4396" w:rsidRPr="00B427B8">
        <w:rPr>
          <w:rStyle w:val="Znakapoznpodarou"/>
          <w:rFonts w:ascii="Times New Roman" w:eastAsia="MS Mincho" w:hAnsi="Times New Roman" w:cs="Times New Roman"/>
          <w:sz w:val="24"/>
          <w:szCs w:val="24"/>
        </w:rPr>
        <w:footnoteReference w:id="1217"/>
      </w:r>
      <w:r w:rsidR="00910EE6" w:rsidRPr="00B427B8">
        <w:rPr>
          <w:rFonts w:ascii="Times New Roman" w:eastAsia="MS Mincho" w:hAnsi="Times New Roman" w:cs="Times New Roman"/>
          <w:sz w:val="24"/>
          <w:szCs w:val="24"/>
        </w:rPr>
        <w:t xml:space="preserve"> </w:t>
      </w:r>
    </w:p>
    <w:p w:rsidR="00A80C52" w:rsidRPr="00B427B8" w:rsidRDefault="00A80C52" w:rsidP="00A80C52">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Politika stran, zvláště pravicových a levého středu (Bělohradského </w:t>
      </w:r>
      <w:r w:rsidR="00613A46" w:rsidRPr="00B427B8">
        <w:rPr>
          <w:rFonts w:ascii="Times New Roman" w:hAnsi="Times New Roman" w:cs="Times New Roman"/>
          <w:sz w:val="24"/>
          <w:szCs w:val="24"/>
        </w:rPr>
        <w:t>„</w:t>
      </w:r>
      <w:r w:rsidRPr="00B427B8">
        <w:rPr>
          <w:rFonts w:ascii="Times New Roman" w:hAnsi="Times New Roman" w:cs="Times New Roman"/>
          <w:sz w:val="24"/>
          <w:szCs w:val="24"/>
        </w:rPr>
        <w:t>lib-lab</w:t>
      </w:r>
      <w:r w:rsidR="00613A46" w:rsidRPr="00B427B8">
        <w:rPr>
          <w:rFonts w:ascii="Times New Roman" w:hAnsi="Times New Roman" w:cs="Times New Roman"/>
          <w:sz w:val="24"/>
          <w:szCs w:val="24"/>
        </w:rPr>
        <w:t>“</w:t>
      </w:r>
      <w:r w:rsidRPr="00B427B8">
        <w:rPr>
          <w:rFonts w:ascii="Times New Roman" w:hAnsi="Times New Roman" w:cs="Times New Roman"/>
          <w:sz w:val="24"/>
          <w:szCs w:val="24"/>
        </w:rPr>
        <w:t xml:space="preserve">), se </w:t>
      </w:r>
      <w:r w:rsidR="00613A46" w:rsidRPr="00B427B8">
        <w:rPr>
          <w:rFonts w:ascii="Times New Roman" w:hAnsi="Times New Roman" w:cs="Times New Roman"/>
          <w:sz w:val="24"/>
          <w:szCs w:val="24"/>
        </w:rPr>
        <w:t xml:space="preserve">však </w:t>
      </w:r>
      <w:r w:rsidRPr="00B427B8">
        <w:rPr>
          <w:rFonts w:ascii="Times New Roman" w:hAnsi="Times New Roman" w:cs="Times New Roman"/>
          <w:sz w:val="24"/>
          <w:szCs w:val="24"/>
        </w:rPr>
        <w:t xml:space="preserve">odideologizovává, ideologické souboje mezi konzervativci, liberály a socialisty už nejsou významné, naopak se vytváří účelová směs z různých ideových zdrojů. Rozdíl mizí objektivně: obě uskupení se pohybují v rámci systému a v tomto smyslu jsou konzervativní. </w:t>
      </w:r>
    </w:p>
    <w:p w:rsidR="00A80C52" w:rsidRPr="00B427B8" w:rsidRDefault="00A80C52" w:rsidP="00A80C52">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Taková orientace současně znamená, že </w:t>
      </w:r>
      <w:r w:rsidR="00CC68C9" w:rsidRPr="00B427B8">
        <w:rPr>
          <w:rFonts w:ascii="Times New Roman" w:hAnsi="Times New Roman" w:cs="Times New Roman"/>
          <w:sz w:val="24"/>
          <w:szCs w:val="24"/>
        </w:rPr>
        <w:t xml:space="preserve">takové </w:t>
      </w:r>
      <w:r w:rsidRPr="00B427B8">
        <w:rPr>
          <w:rFonts w:ascii="Times New Roman" w:hAnsi="Times New Roman" w:cs="Times New Roman"/>
          <w:sz w:val="24"/>
          <w:szCs w:val="24"/>
        </w:rPr>
        <w:t xml:space="preserve">strany </w:t>
      </w:r>
      <w:r w:rsidRPr="00B427B8">
        <w:rPr>
          <w:rFonts w:ascii="Times New Roman" w:hAnsi="Times New Roman" w:cs="Times New Roman"/>
          <w:b/>
          <w:i/>
          <w:sz w:val="24"/>
          <w:szCs w:val="24"/>
        </w:rPr>
        <w:t>rezignují na dlouhodobou strategii</w:t>
      </w:r>
      <w:r w:rsidRPr="00B427B8">
        <w:rPr>
          <w:rFonts w:ascii="Times New Roman" w:hAnsi="Times New Roman" w:cs="Times New Roman"/>
          <w:sz w:val="24"/>
          <w:szCs w:val="24"/>
        </w:rPr>
        <w:t xml:space="preserve">. Omezují se na krátkodobé cíle, rozkročují se v politickém spektru, aby bezprostředně dosáhly co nejširší volební podpory. Principy ustupují do pozadí i při dohadování o povolebním uspořádání, které je vždy programovým kompromisem a zájmu dohody o čtyřleté koaliční spoluvládě. Postup živí tradiční pokrytectví, umožňuje stále častější přecházení od politické argumentace k moralizování. </w:t>
      </w:r>
    </w:p>
    <w:p w:rsidR="00A80C52" w:rsidRPr="00B427B8" w:rsidRDefault="00A80C52" w:rsidP="00A80C52">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Postupující profesionalizace podporuje zvyšování role expertního managementu i vystupňovanou personifikaci, vysouvá do popředí charismatické, populistické či autokratické „tahouny“. </w:t>
      </w:r>
    </w:p>
    <w:p w:rsidR="00A80C52" w:rsidRPr="00B427B8" w:rsidRDefault="00A80C52" w:rsidP="00A80C52">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A ještě jedna skutečnost je příznačná. Podnikatelé jsou stále méně spokojení s účinností podpory, které se jim od rozbředlé stranicko-politické scény dostává a</w:t>
      </w:r>
      <w:r w:rsidR="00F12A09">
        <w:rPr>
          <w:rFonts w:ascii="Times New Roman" w:hAnsi="Times New Roman" w:cs="Times New Roman"/>
          <w:sz w:val="24"/>
          <w:szCs w:val="24"/>
        </w:rPr>
        <w:t xml:space="preserve"> </w:t>
      </w:r>
      <w:r w:rsidR="00BE7009" w:rsidRPr="00B427B8">
        <w:rPr>
          <w:rFonts w:ascii="Times New Roman" w:hAnsi="Times New Roman" w:cs="Times New Roman"/>
          <w:sz w:val="24"/>
          <w:szCs w:val="24"/>
        </w:rPr>
        <w:t>o</w:t>
      </w:r>
      <w:r w:rsidRPr="00B427B8">
        <w:rPr>
          <w:rFonts w:ascii="Times New Roman" w:hAnsi="Times New Roman" w:cs="Times New Roman"/>
          <w:sz w:val="24"/>
          <w:szCs w:val="24"/>
        </w:rPr>
        <w:t xml:space="preserve"> roli politických lídrů se ucházejí sami. Prim začínají hrát širokospektrální hnutí, formace byznysmenů či demagogů (Lukáš Jelínek). V Česku jde o berlusconizaci, která její úroveň svým radikalismem, nárokem řídit Českou republiku metodami, uplatňovanými v podniku, ještě překonává.</w:t>
      </w:r>
      <w:r w:rsidR="00F12A09">
        <w:rPr>
          <w:rStyle w:val="Znakapoznpodarou"/>
          <w:rFonts w:ascii="Times New Roman" w:hAnsi="Times New Roman" w:cs="Times New Roman"/>
          <w:sz w:val="24"/>
          <w:szCs w:val="24"/>
        </w:rPr>
        <w:footnoteReference w:id="1218"/>
      </w:r>
      <w:r w:rsidRPr="00B427B8">
        <w:rPr>
          <w:rFonts w:ascii="Times New Roman" w:hAnsi="Times New Roman" w:cs="Times New Roman"/>
          <w:sz w:val="24"/>
          <w:szCs w:val="24"/>
        </w:rPr>
        <w:t xml:space="preserve"> V takovém p</w:t>
      </w:r>
      <w:r w:rsidR="00F33859" w:rsidRPr="00B427B8">
        <w:rPr>
          <w:rFonts w:ascii="Times New Roman" w:hAnsi="Times New Roman" w:cs="Times New Roman"/>
          <w:sz w:val="24"/>
          <w:szCs w:val="24"/>
        </w:rPr>
        <w:t>osunu „vrcholí kmotrovská sága“: m</w:t>
      </w:r>
      <w:r w:rsidRPr="00B427B8">
        <w:rPr>
          <w:rFonts w:ascii="Times New Roman" w:hAnsi="Times New Roman" w:cs="Times New Roman"/>
          <w:sz w:val="24"/>
          <w:szCs w:val="24"/>
        </w:rPr>
        <w:t xml:space="preserve">iliardářský podnikatel se stává sám sobě kmotrem, sám sobě klientem (Miroslav Kalousek). </w:t>
      </w:r>
    </w:p>
    <w:p w:rsidR="00A80C52" w:rsidRPr="00B427B8" w:rsidRDefault="00A80C52" w:rsidP="00A80C52">
      <w:pPr>
        <w:spacing w:after="0" w:line="240" w:lineRule="auto"/>
        <w:ind w:right="1152" w:firstLine="567"/>
        <w:jc w:val="both"/>
        <w:rPr>
          <w:rFonts w:ascii="Times New Roman" w:eastAsia="MS Mincho" w:hAnsi="Times New Roman" w:cs="Times New Roman"/>
          <w:sz w:val="24"/>
          <w:szCs w:val="24"/>
        </w:rPr>
      </w:pPr>
    </w:p>
    <w:p w:rsidR="00D873AB" w:rsidRPr="00B427B8" w:rsidRDefault="00CC68C9" w:rsidP="00B4496D">
      <w:pPr>
        <w:spacing w:line="240" w:lineRule="auto"/>
        <w:ind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Důvod</w:t>
      </w:r>
      <w:r w:rsidR="00B4496D" w:rsidRPr="00B427B8">
        <w:rPr>
          <w:rFonts w:ascii="Times New Roman" w:eastAsia="MS Mincho" w:hAnsi="Times New Roman" w:cs="Times New Roman"/>
          <w:sz w:val="24"/>
          <w:szCs w:val="24"/>
        </w:rPr>
        <w:t>, proč v očích občan</w:t>
      </w:r>
      <w:r w:rsidR="00DF301A" w:rsidRPr="00B427B8">
        <w:rPr>
          <w:rFonts w:ascii="Times New Roman" w:eastAsia="MS Mincho" w:hAnsi="Times New Roman" w:cs="Times New Roman"/>
          <w:sz w:val="24"/>
          <w:szCs w:val="24"/>
        </w:rPr>
        <w:t>ů</w:t>
      </w:r>
      <w:r w:rsidR="00B4496D" w:rsidRPr="00B427B8">
        <w:rPr>
          <w:rFonts w:ascii="Times New Roman" w:eastAsia="MS Mincho" w:hAnsi="Times New Roman" w:cs="Times New Roman"/>
          <w:sz w:val="24"/>
          <w:szCs w:val="24"/>
        </w:rPr>
        <w:t xml:space="preserve"> pomalu mizí rozdíl mezi pravicí a levicí spočívá v tom, že vidí stále jasněji, </w:t>
      </w:r>
      <w:r w:rsidR="00D873AB" w:rsidRPr="00B427B8">
        <w:rPr>
          <w:rFonts w:ascii="Times New Roman" w:hAnsi="Times New Roman" w:cs="Times New Roman"/>
          <w:sz w:val="24"/>
          <w:szCs w:val="24"/>
        </w:rPr>
        <w:t xml:space="preserve">že </w:t>
      </w:r>
      <w:r w:rsidR="00AA4A29" w:rsidRPr="00B427B8">
        <w:rPr>
          <w:rFonts w:ascii="Times New Roman" w:hAnsi="Times New Roman" w:cs="Times New Roman"/>
          <w:sz w:val="24"/>
          <w:szCs w:val="24"/>
        </w:rPr>
        <w:t>se o je</w:t>
      </w:r>
      <w:r w:rsidR="00DF301A" w:rsidRPr="00B427B8">
        <w:rPr>
          <w:rFonts w:ascii="Times New Roman" w:hAnsi="Times New Roman" w:cs="Times New Roman"/>
          <w:sz w:val="24"/>
          <w:szCs w:val="24"/>
        </w:rPr>
        <w:t>jich</w:t>
      </w:r>
      <w:r w:rsidR="00AA4A29" w:rsidRPr="00B427B8">
        <w:rPr>
          <w:rFonts w:ascii="Times New Roman" w:hAnsi="Times New Roman" w:cs="Times New Roman"/>
          <w:sz w:val="24"/>
          <w:szCs w:val="24"/>
        </w:rPr>
        <w:t xml:space="preserve"> </w:t>
      </w:r>
      <w:r w:rsidR="00DF301A" w:rsidRPr="00B427B8">
        <w:rPr>
          <w:rFonts w:ascii="Times New Roman" w:hAnsi="Times New Roman" w:cs="Times New Roman"/>
          <w:sz w:val="24"/>
          <w:szCs w:val="24"/>
        </w:rPr>
        <w:t xml:space="preserve">skutečné </w:t>
      </w:r>
      <w:r w:rsidR="00AA4A29" w:rsidRPr="00B427B8">
        <w:rPr>
          <w:rFonts w:ascii="Times New Roman" w:hAnsi="Times New Roman" w:cs="Times New Roman"/>
          <w:sz w:val="24"/>
          <w:szCs w:val="24"/>
        </w:rPr>
        <w:t xml:space="preserve">postavení a </w:t>
      </w:r>
      <w:r w:rsidR="00D873AB" w:rsidRPr="00B427B8">
        <w:rPr>
          <w:rFonts w:ascii="Times New Roman" w:hAnsi="Times New Roman" w:cs="Times New Roman"/>
          <w:sz w:val="24"/>
          <w:szCs w:val="24"/>
        </w:rPr>
        <w:t xml:space="preserve">názory </w:t>
      </w:r>
      <w:r w:rsidR="00DF301A" w:rsidRPr="00B427B8">
        <w:rPr>
          <w:rFonts w:ascii="Times New Roman" w:hAnsi="Times New Roman" w:cs="Times New Roman"/>
          <w:sz w:val="24"/>
          <w:szCs w:val="24"/>
        </w:rPr>
        <w:t xml:space="preserve">žádná z režimních stran </w:t>
      </w:r>
      <w:r w:rsidR="006510E1" w:rsidRPr="00B427B8">
        <w:rPr>
          <w:rFonts w:ascii="Times New Roman" w:hAnsi="Times New Roman" w:cs="Times New Roman"/>
          <w:sz w:val="24"/>
          <w:szCs w:val="24"/>
        </w:rPr>
        <w:t xml:space="preserve">už příliš </w:t>
      </w:r>
      <w:r w:rsidR="00DF301A" w:rsidRPr="00B427B8">
        <w:rPr>
          <w:rFonts w:ascii="Times New Roman" w:hAnsi="Times New Roman" w:cs="Times New Roman"/>
          <w:sz w:val="24"/>
          <w:szCs w:val="24"/>
        </w:rPr>
        <w:t>ne</w:t>
      </w:r>
      <w:r w:rsidR="00AA4A29" w:rsidRPr="00B427B8">
        <w:rPr>
          <w:rFonts w:ascii="Times New Roman" w:hAnsi="Times New Roman" w:cs="Times New Roman"/>
          <w:sz w:val="24"/>
          <w:szCs w:val="24"/>
        </w:rPr>
        <w:t>zajímá</w:t>
      </w:r>
      <w:r w:rsidR="00D873AB" w:rsidRPr="00B427B8">
        <w:rPr>
          <w:rFonts w:ascii="Times New Roman" w:hAnsi="Times New Roman" w:cs="Times New Roman"/>
          <w:sz w:val="24"/>
          <w:szCs w:val="24"/>
        </w:rPr>
        <w:t xml:space="preserve">, </w:t>
      </w:r>
      <w:r w:rsidR="00AA4A29" w:rsidRPr="00B427B8">
        <w:rPr>
          <w:rFonts w:ascii="Times New Roman" w:hAnsi="Times New Roman" w:cs="Times New Roman"/>
          <w:sz w:val="24"/>
          <w:szCs w:val="24"/>
        </w:rPr>
        <w:t xml:space="preserve">že </w:t>
      </w:r>
      <w:r w:rsidR="00136880" w:rsidRPr="00B427B8">
        <w:rPr>
          <w:rFonts w:ascii="Times New Roman" w:hAnsi="Times New Roman" w:cs="Times New Roman"/>
          <w:sz w:val="24"/>
          <w:szCs w:val="24"/>
        </w:rPr>
        <w:t xml:space="preserve">jejich hlas </w:t>
      </w:r>
      <w:r w:rsidR="00DC214B" w:rsidRPr="00B427B8">
        <w:rPr>
          <w:rFonts w:ascii="Times New Roman" w:hAnsi="Times New Roman" w:cs="Times New Roman"/>
          <w:sz w:val="24"/>
          <w:szCs w:val="24"/>
        </w:rPr>
        <w:t xml:space="preserve">(až na prchavý okamžik u volebních uren) </w:t>
      </w:r>
      <w:r w:rsidR="00136880" w:rsidRPr="00B427B8">
        <w:rPr>
          <w:rFonts w:ascii="Times New Roman" w:hAnsi="Times New Roman" w:cs="Times New Roman"/>
          <w:sz w:val="24"/>
          <w:szCs w:val="24"/>
        </w:rPr>
        <w:t xml:space="preserve">u </w:t>
      </w:r>
      <w:r w:rsidR="006510E1" w:rsidRPr="00B427B8">
        <w:rPr>
          <w:rFonts w:ascii="Times New Roman" w:hAnsi="Times New Roman" w:cs="Times New Roman"/>
          <w:sz w:val="24"/>
          <w:szCs w:val="24"/>
        </w:rPr>
        <w:t xml:space="preserve">nich </w:t>
      </w:r>
      <w:r w:rsidR="00136880" w:rsidRPr="00B427B8">
        <w:rPr>
          <w:rFonts w:ascii="Times New Roman" w:hAnsi="Times New Roman" w:cs="Times New Roman"/>
          <w:sz w:val="24"/>
          <w:szCs w:val="24"/>
        </w:rPr>
        <w:t xml:space="preserve">ztratil reálnou váhu a že </w:t>
      </w:r>
      <w:r w:rsidR="00AA4A29" w:rsidRPr="00B427B8">
        <w:rPr>
          <w:rFonts w:ascii="Times New Roman" w:hAnsi="Times New Roman" w:cs="Times New Roman"/>
          <w:sz w:val="24"/>
          <w:szCs w:val="24"/>
        </w:rPr>
        <w:t>s</w:t>
      </w:r>
      <w:r w:rsidR="00963CA0" w:rsidRPr="00B427B8">
        <w:rPr>
          <w:rFonts w:ascii="Times New Roman" w:hAnsi="Times New Roman" w:cs="Times New Roman"/>
          <w:sz w:val="24"/>
          <w:szCs w:val="24"/>
        </w:rPr>
        <w:t xml:space="preserve"> občany </w:t>
      </w:r>
      <w:r w:rsidR="00DF301A" w:rsidRPr="00B427B8">
        <w:rPr>
          <w:rFonts w:ascii="Times New Roman" w:hAnsi="Times New Roman" w:cs="Times New Roman"/>
          <w:sz w:val="24"/>
          <w:szCs w:val="24"/>
        </w:rPr>
        <w:t xml:space="preserve">nejsou ochotny vést </w:t>
      </w:r>
      <w:r w:rsidR="00AA4A29" w:rsidRPr="00B427B8">
        <w:rPr>
          <w:rFonts w:ascii="Times New Roman" w:hAnsi="Times New Roman" w:cs="Times New Roman"/>
          <w:sz w:val="24"/>
          <w:szCs w:val="24"/>
        </w:rPr>
        <w:t>skutečný dialo</w:t>
      </w:r>
      <w:r w:rsidR="00DF301A" w:rsidRPr="00B427B8">
        <w:rPr>
          <w:rFonts w:ascii="Times New Roman" w:hAnsi="Times New Roman" w:cs="Times New Roman"/>
          <w:sz w:val="24"/>
          <w:szCs w:val="24"/>
        </w:rPr>
        <w:t xml:space="preserve">g. Přesvědčují se, že </w:t>
      </w:r>
      <w:r w:rsidR="006510E1" w:rsidRPr="00B427B8">
        <w:rPr>
          <w:rFonts w:ascii="Times New Roman" w:hAnsi="Times New Roman" w:cs="Times New Roman"/>
          <w:sz w:val="24"/>
          <w:szCs w:val="24"/>
        </w:rPr>
        <w:t xml:space="preserve">se politika </w:t>
      </w:r>
      <w:r w:rsidR="00963CA0" w:rsidRPr="00B427B8">
        <w:rPr>
          <w:rFonts w:ascii="Times New Roman" w:hAnsi="Times New Roman" w:cs="Times New Roman"/>
          <w:sz w:val="24"/>
          <w:szCs w:val="24"/>
        </w:rPr>
        <w:t xml:space="preserve">naprosté většiny stran </w:t>
      </w:r>
      <w:r w:rsidR="006510E1" w:rsidRPr="00B427B8">
        <w:rPr>
          <w:rFonts w:ascii="Times New Roman" w:hAnsi="Times New Roman" w:cs="Times New Roman"/>
          <w:sz w:val="24"/>
          <w:szCs w:val="24"/>
        </w:rPr>
        <w:t xml:space="preserve">vzájemně příliš neliší, že </w:t>
      </w:r>
      <w:r w:rsidR="00DF301A" w:rsidRPr="00B427B8">
        <w:rPr>
          <w:rFonts w:ascii="Times New Roman" w:hAnsi="Times New Roman" w:cs="Times New Roman"/>
          <w:sz w:val="24"/>
          <w:szCs w:val="24"/>
        </w:rPr>
        <w:t xml:space="preserve">bez </w:t>
      </w:r>
      <w:r w:rsidR="006510E1" w:rsidRPr="00B427B8">
        <w:rPr>
          <w:rFonts w:ascii="Times New Roman" w:hAnsi="Times New Roman" w:cs="Times New Roman"/>
          <w:sz w:val="24"/>
          <w:szCs w:val="24"/>
        </w:rPr>
        <w:t xml:space="preserve">větších </w:t>
      </w:r>
      <w:r w:rsidR="00DF301A" w:rsidRPr="00B427B8">
        <w:rPr>
          <w:rFonts w:ascii="Times New Roman" w:hAnsi="Times New Roman" w:cs="Times New Roman"/>
          <w:sz w:val="24"/>
          <w:szCs w:val="24"/>
        </w:rPr>
        <w:t>rozdílu</w:t>
      </w:r>
      <w:r w:rsidR="00AA4A29" w:rsidRPr="00B427B8">
        <w:rPr>
          <w:rFonts w:ascii="Times New Roman" w:hAnsi="Times New Roman" w:cs="Times New Roman"/>
          <w:sz w:val="24"/>
          <w:szCs w:val="24"/>
        </w:rPr>
        <w:t xml:space="preserve"> </w:t>
      </w:r>
      <w:r w:rsidR="00D873AB" w:rsidRPr="00B427B8">
        <w:rPr>
          <w:rFonts w:ascii="Times New Roman" w:hAnsi="Times New Roman" w:cs="Times New Roman"/>
          <w:sz w:val="24"/>
          <w:szCs w:val="24"/>
        </w:rPr>
        <w:t xml:space="preserve">hájí hlavně své zájmy </w:t>
      </w:r>
      <w:r w:rsidR="00282152" w:rsidRPr="00B427B8">
        <w:rPr>
          <w:rFonts w:ascii="Times New Roman" w:hAnsi="Times New Roman" w:cs="Times New Roman"/>
          <w:sz w:val="24"/>
          <w:szCs w:val="24"/>
        </w:rPr>
        <w:t>a mocenské pozice</w:t>
      </w:r>
      <w:r w:rsidR="006510E1" w:rsidRPr="00B427B8">
        <w:rPr>
          <w:rFonts w:ascii="Times New Roman" w:hAnsi="Times New Roman" w:cs="Times New Roman"/>
          <w:sz w:val="24"/>
          <w:szCs w:val="24"/>
        </w:rPr>
        <w:t>.</w:t>
      </w:r>
      <w:r w:rsidR="00DF301A" w:rsidRPr="00B427B8">
        <w:rPr>
          <w:rFonts w:ascii="Times New Roman" w:hAnsi="Times New Roman" w:cs="Times New Roman"/>
          <w:sz w:val="24"/>
          <w:szCs w:val="24"/>
        </w:rPr>
        <w:t xml:space="preserve"> </w:t>
      </w:r>
      <w:r w:rsidR="00136880" w:rsidRPr="00B427B8">
        <w:rPr>
          <w:rFonts w:ascii="Times New Roman" w:hAnsi="Times New Roman" w:cs="Times New Roman"/>
          <w:sz w:val="24"/>
          <w:szCs w:val="24"/>
        </w:rPr>
        <w:t>P</w:t>
      </w:r>
      <w:r w:rsidR="00D873AB" w:rsidRPr="00B427B8">
        <w:rPr>
          <w:rFonts w:ascii="Times New Roman" w:hAnsi="Times New Roman" w:cs="Times New Roman"/>
          <w:sz w:val="24"/>
          <w:szCs w:val="24"/>
        </w:rPr>
        <w:t>řesvědčují</w:t>
      </w:r>
      <w:r w:rsidR="00136880" w:rsidRPr="00B427B8">
        <w:rPr>
          <w:rFonts w:ascii="Times New Roman" w:hAnsi="Times New Roman" w:cs="Times New Roman"/>
          <w:sz w:val="24"/>
          <w:szCs w:val="24"/>
        </w:rPr>
        <w:t xml:space="preserve"> se</w:t>
      </w:r>
      <w:r w:rsidR="00D873AB" w:rsidRPr="00B427B8">
        <w:rPr>
          <w:rFonts w:ascii="Times New Roman" w:hAnsi="Times New Roman" w:cs="Times New Roman"/>
          <w:sz w:val="24"/>
          <w:szCs w:val="24"/>
        </w:rPr>
        <w:t xml:space="preserve">, že jejich prostřednictvím už </w:t>
      </w:r>
      <w:r w:rsidR="00136880" w:rsidRPr="00B427B8">
        <w:rPr>
          <w:rFonts w:ascii="Times New Roman" w:hAnsi="Times New Roman" w:cs="Times New Roman"/>
          <w:sz w:val="24"/>
          <w:szCs w:val="24"/>
        </w:rPr>
        <w:t xml:space="preserve">nedokáží ovlivňovat </w:t>
      </w:r>
      <w:r w:rsidR="00D873AB" w:rsidRPr="00B427B8">
        <w:rPr>
          <w:rFonts w:ascii="Times New Roman" w:hAnsi="Times New Roman" w:cs="Times New Roman"/>
          <w:sz w:val="24"/>
          <w:szCs w:val="24"/>
        </w:rPr>
        <w:t xml:space="preserve">mocenské rozhodování, </w:t>
      </w:r>
      <w:r w:rsidR="00136880" w:rsidRPr="00B427B8">
        <w:rPr>
          <w:rFonts w:ascii="Times New Roman" w:hAnsi="Times New Roman" w:cs="Times New Roman"/>
          <w:sz w:val="24"/>
          <w:szCs w:val="24"/>
        </w:rPr>
        <w:t xml:space="preserve">které se </w:t>
      </w:r>
      <w:r w:rsidR="006510E1" w:rsidRPr="00B427B8">
        <w:rPr>
          <w:rFonts w:ascii="Times New Roman" w:hAnsi="Times New Roman" w:cs="Times New Roman"/>
          <w:sz w:val="24"/>
          <w:szCs w:val="24"/>
        </w:rPr>
        <w:t xml:space="preserve">tak </w:t>
      </w:r>
      <w:r w:rsidR="00136880" w:rsidRPr="00B427B8">
        <w:rPr>
          <w:rFonts w:ascii="Times New Roman" w:hAnsi="Times New Roman" w:cs="Times New Roman"/>
          <w:sz w:val="24"/>
          <w:szCs w:val="24"/>
        </w:rPr>
        <w:t>z jejich dosahu zcela vymyká</w:t>
      </w:r>
      <w:r w:rsidR="006510E1" w:rsidRPr="00B427B8">
        <w:rPr>
          <w:rFonts w:ascii="Times New Roman" w:hAnsi="Times New Roman" w:cs="Times New Roman"/>
          <w:sz w:val="24"/>
          <w:szCs w:val="24"/>
        </w:rPr>
        <w:t>.</w:t>
      </w:r>
      <w:r w:rsidR="00136880" w:rsidRPr="00B427B8">
        <w:rPr>
          <w:rFonts w:ascii="Times New Roman" w:hAnsi="Times New Roman" w:cs="Times New Roman"/>
          <w:sz w:val="24"/>
          <w:szCs w:val="24"/>
        </w:rPr>
        <w:t xml:space="preserve"> </w:t>
      </w:r>
    </w:p>
    <w:p w:rsidR="00F257A1" w:rsidRPr="00B427B8" w:rsidRDefault="00F257A1" w:rsidP="006B6C3D">
      <w:pPr>
        <w:spacing w:after="0" w:line="240" w:lineRule="auto"/>
        <w:ind w:right="1152" w:firstLine="567"/>
        <w:jc w:val="both"/>
        <w:rPr>
          <w:rFonts w:ascii="Times New Roman" w:hAnsi="Times New Roman" w:cs="Times New Roman"/>
          <w:sz w:val="24"/>
          <w:szCs w:val="24"/>
        </w:rPr>
      </w:pPr>
    </w:p>
    <w:p w:rsidR="00D873AB" w:rsidRPr="00B427B8" w:rsidRDefault="00D873AB" w:rsidP="00573C39">
      <w:pPr>
        <w:keepNext/>
        <w:keepLines/>
        <w:spacing w:before="480" w:after="0" w:line="240" w:lineRule="auto"/>
        <w:ind w:right="1152"/>
        <w:jc w:val="both"/>
        <w:outlineLvl w:val="0"/>
        <w:rPr>
          <w:rFonts w:ascii="Times New Roman" w:eastAsiaTheme="majorEastAsia" w:hAnsi="Times New Roman" w:cs="Times New Roman"/>
          <w:b/>
          <w:bCs/>
          <w:sz w:val="24"/>
          <w:szCs w:val="24"/>
        </w:rPr>
      </w:pPr>
      <w:r w:rsidRPr="00B427B8">
        <w:rPr>
          <w:rFonts w:ascii="Times New Roman" w:eastAsiaTheme="majorEastAsia" w:hAnsi="Times New Roman" w:cs="Times New Roman"/>
          <w:b/>
          <w:bCs/>
          <w:sz w:val="24"/>
          <w:szCs w:val="24"/>
        </w:rPr>
        <w:t>5. Odpolitizování a syndikalizace odborů</w:t>
      </w:r>
    </w:p>
    <w:p w:rsidR="00321B5A" w:rsidRPr="00B427B8" w:rsidRDefault="00321B5A" w:rsidP="00573C39">
      <w:pPr>
        <w:spacing w:line="240" w:lineRule="auto"/>
        <w:ind w:right="1152"/>
        <w:jc w:val="both"/>
        <w:rPr>
          <w:rFonts w:ascii="Times New Roman" w:eastAsia="MS Mincho" w:hAnsi="Times New Roman" w:cs="Times New Roman"/>
          <w:b/>
          <w:bCs/>
          <w:i/>
          <w:iCs/>
          <w:sz w:val="24"/>
          <w:szCs w:val="24"/>
        </w:rPr>
      </w:pPr>
    </w:p>
    <w:p w:rsidR="00D873AB" w:rsidRPr="00B427B8" w:rsidRDefault="00D873AB"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 xml:space="preserve">Snaha odpolitizovat a syndikalizovat odbory </w:t>
      </w:r>
    </w:p>
    <w:p w:rsidR="00D873AB" w:rsidRPr="00B427B8" w:rsidRDefault="00D873AB" w:rsidP="00573C39">
      <w:pPr>
        <w:spacing w:after="0" w:line="240" w:lineRule="auto"/>
        <w:ind w:right="1152" w:firstLine="540"/>
        <w:jc w:val="both"/>
        <w:rPr>
          <w:rFonts w:ascii="Times New Roman" w:eastAsia="MS Mincho" w:hAnsi="Times New Roman" w:cs="Times New Roman"/>
          <w:bCs/>
          <w:iCs/>
          <w:sz w:val="24"/>
          <w:szCs w:val="24"/>
        </w:rPr>
      </w:pPr>
      <w:r w:rsidRPr="00B427B8">
        <w:rPr>
          <w:rFonts w:ascii="Times New Roman" w:eastAsia="MS Mincho" w:hAnsi="Times New Roman" w:cs="Times New Roman"/>
          <w:sz w:val="24"/>
          <w:szCs w:val="24"/>
        </w:rPr>
        <w:t xml:space="preserve">Po roce 1989 začaly vznikat desítky nevládních, občanských, „neziskových“, „veřejnoprávních“ organizací, vyjadřujících různé zájmy. V zemi, spravované podle ortodoxně liberálního modelu, byly proti katastrofálním důsledkům aplikace principů „svobodného trhu“, „smlouvy“ a „soutěže“ vyzdvihovány hodnoty tzv. multikulturní občanské společnosti. Záměrem bylo dosáhnout </w:t>
      </w:r>
      <w:r w:rsidRPr="00B427B8">
        <w:rPr>
          <w:rFonts w:ascii="Times New Roman" w:eastAsia="MS Mincho" w:hAnsi="Times New Roman" w:cs="Times New Roman"/>
          <w:bCs/>
          <w:iCs/>
          <w:sz w:val="24"/>
          <w:szCs w:val="24"/>
        </w:rPr>
        <w:t>co největšího odpolitizování veřejnosti a náhradou umožnit vznik co nejpočetnějším zájmovým organizacím a spolkům.</w:t>
      </w:r>
      <w:r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bCs/>
          <w:iCs/>
          <w:sz w:val="24"/>
          <w:szCs w:val="24"/>
        </w:rPr>
        <w:t xml:space="preserve">Jejich aktivita měla odlehčit politickým stranám, které se orientovaly na volby a významně omezit aktivity v oblasti ekonomických a sociálních potřeb zaměstnanců. </w:t>
      </w:r>
    </w:p>
    <w:p w:rsidR="00D873AB" w:rsidRPr="00B427B8" w:rsidRDefault="00D873AB" w:rsidP="00573C39">
      <w:pPr>
        <w:tabs>
          <w:tab w:val="left" w:pos="708"/>
          <w:tab w:val="center" w:pos="4536"/>
          <w:tab w:val="right" w:pos="9072"/>
        </w:tabs>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Počet občanů, organizovaných v odborech, byl stále významný, i když v populaci starší 15 let</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bCs/>
          <w:sz w:val="24"/>
          <w:szCs w:val="24"/>
          <w:lang w:eastAsia="cs-CZ"/>
        </w:rPr>
        <w:t>bylo v odborech organizováno v roce</w:t>
      </w:r>
      <w:r w:rsidRPr="00B427B8">
        <w:rPr>
          <w:rFonts w:ascii="Times New Roman" w:eastAsia="Times New Roman" w:hAnsi="Times New Roman" w:cs="Times New Roman"/>
          <w:sz w:val="24"/>
          <w:szCs w:val="24"/>
          <w:lang w:eastAsia="cs-CZ"/>
        </w:rPr>
        <w:t xml:space="preserve"> 1990 62 % a v roce 1997 už jen 21 % pracujících.</w:t>
      </w:r>
      <w:r w:rsidRPr="00B427B8">
        <w:rPr>
          <w:rFonts w:ascii="Times New Roman" w:eastAsia="Times New Roman" w:hAnsi="Times New Roman" w:cs="Times New Roman"/>
          <w:sz w:val="24"/>
          <w:szCs w:val="24"/>
          <w:vertAlign w:val="superscript"/>
          <w:lang w:eastAsia="cs-CZ"/>
        </w:rPr>
        <w:footnoteReference w:id="1219"/>
      </w:r>
      <w:r w:rsidRPr="00B427B8">
        <w:rPr>
          <w:rFonts w:ascii="Times New Roman" w:eastAsia="Times New Roman" w:hAnsi="Times New Roman" w:cs="Times New Roman"/>
          <w:sz w:val="24"/>
          <w:szCs w:val="24"/>
          <w:lang w:eastAsia="cs-CZ"/>
        </w:rPr>
        <w:t xml:space="preserve"> </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lastRenderedPageBreak/>
        <w:t>Shodným zájmem všech polistopadových vládních uskupení bylo odpolitizovat odbory a zabránit jim, aby jakkoli komplikovaly obnovu pozic podnikatelské třídy v zemi. Zvláště pravicové vlády považovaly odbory za obtížně zvladatelnou sílu, která mohla vážně komplikovat jejich záměry. Dělaly vše pro to, aby je jako hrozivý „postkomunistický moloch“ všemožně paralyzovaly.</w:t>
      </w:r>
    </w:p>
    <w:p w:rsidR="00D873AB" w:rsidRPr="00B427B8" w:rsidRDefault="00D873AB" w:rsidP="00573C39">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Odbory byly označovány za státem posvěcený monopol, odboráři za předpojaté činitele, kteří brání v mechanismu hospodářské soutěže jednat spravedlivě a odvážně a v případě obrany konkurenceschopnosti a práva na zisk i nemilosrdně a neuplatitelně. Ostré výpady se objevovaly proti náznakům, že by mohly být jako zbraně užity stávky, některé navíc s politickým podtextem. Své politické postoje měli odboráři vyjadřovat výlučně prostřednictvím svého volebního chování.</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Odboráři museli ze strany politických činitelů strpět neskrývané přezírání. Předáci a odborová centra se přitom po řadu let vyznačovali vůči vládním garniturám naprosto neobvyklou vstřícností. Vyvolávali dojem, že působí téměř jako převodová páka výstavby kapitalismu v zemi (M. Hekrdla). S pomocí odborových předáků se podařilo zlikvidovat několik desítek odborářských práv a svobod, získaných v době socialismu. Zůstala jim „tripartita“, možnost vyjednávat se zaměstnavateli pod státní „patronací“. Zástupci státu přitom neustále hledali způsob, jak se z tripartity vytratit (současně si ale zachovat možnost zasahovat v zájmu zaměstnavatelů). Činitelé vlády udělali vše, co mohli, aby odbory zatlačili do rámce podniků. Donutili je vyjednávat o omezených sociálně ekonomických požadavcích, a to pouze a přímo s konkrétním podnikatelem. Takovýmto omezením záměrně ztěžovali nadpodnikové organizování a aktivity.</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Sociálně demokratická vláda na této situaci změnila jen málo, i když se v tripartitním jednání chovala aktivněji.</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Významný předák odborů</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Richard Falbr</w:t>
      </w:r>
      <w:r w:rsidRPr="00B427B8">
        <w:rPr>
          <w:rFonts w:ascii="Times New Roman" w:eastAsia="MS Mincho" w:hAnsi="Times New Roman" w:cs="Times New Roman"/>
          <w:i/>
          <w:iCs/>
          <w:sz w:val="24"/>
          <w:szCs w:val="24"/>
        </w:rPr>
        <w:t>,</w:t>
      </w:r>
      <w:r w:rsidRPr="00B427B8">
        <w:rPr>
          <w:rFonts w:ascii="Times New Roman" w:eastAsia="MS Mincho" w:hAnsi="Times New Roman" w:cs="Times New Roman"/>
          <w:sz w:val="24"/>
          <w:szCs w:val="24"/>
        </w:rPr>
        <w:t xml:space="preserve"> vystupoval jako takový „táta odborářů“, který se hlavně stará, aby z nich pro systém nerostly zlobivé děti. Jeho proklamovaná „neideologičnost“ a preferování „zdravého rozumu“ byly ve skutečnosti hluboce ideologické. Byl člověkem tohoto systému, rozuměl si se všemi, kteří jej představovali; samozřejmě poněkud více se sociálními demokraty (přes střety s M. Zemanem)</w:t>
      </w:r>
      <w:r w:rsidRPr="00B427B8">
        <w:rPr>
          <w:rFonts w:ascii="Times New Roman" w:eastAsia="MS Mincho" w:hAnsi="Times New Roman" w:cs="Times New Roman"/>
          <w:sz w:val="24"/>
          <w:szCs w:val="24"/>
          <w:vertAlign w:val="superscript"/>
        </w:rPr>
        <w:footnoteReference w:id="1220"/>
      </w:r>
      <w:r w:rsidRPr="00B427B8">
        <w:rPr>
          <w:rFonts w:ascii="Times New Roman" w:eastAsia="MS Mincho" w:hAnsi="Times New Roman" w:cs="Times New Roman"/>
          <w:sz w:val="24"/>
          <w:szCs w:val="24"/>
        </w:rPr>
        <w:t>, ale také s lidovci. Lidi, „se kterými se dá rozumně mluvit“, nacházel vždy také v ODS (a dříve i v ODA).</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Součástí jeho role bylo však také pohrozit občas prstem příliš agresivním členům tripartity. Odbory pod jeho vedením odmítaly požadavek, aby vláda nepodléhala tlaku na zvyšování mezd a aby nezvyšovala podíl mandatorních výdajů. Jejich předáci byli vystavováni sílícímu tlaku řadových odborářů a odborových svazů. Uvědomovali si, že k radikalizaci odborů by mohlo dojít i spontánně, vzpourou proti pracovním podmínkám v podnicích a místech, na která se zapomínalo.</w:t>
      </w:r>
    </w:p>
    <w:p w:rsidR="00D873AB" w:rsidRPr="00B427B8" w:rsidRDefault="00D873AB"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Svou – až ukázkovou - politickou krotkost předvedly odbory i při zasedání činitelů MMF a SB v Praze. Uznaly sice, že globalizace musí mít také určitý sociální rozměr. Projevovaly ale především starost o to, aby byla oběma světovým </w:t>
      </w:r>
      <w:r w:rsidRPr="00B427B8">
        <w:rPr>
          <w:rFonts w:ascii="Times New Roman" w:hAnsi="Times New Roman" w:cs="Times New Roman"/>
          <w:sz w:val="24"/>
          <w:szCs w:val="24"/>
        </w:rPr>
        <w:lastRenderedPageBreak/>
        <w:t>institucím poskytnuta možnost vyhlašované záměry uskutečnit (R. Falbr).  Nehodlaly se přidat k žádné protestní demonstraci a ani nechtěly být s demonstracemi aktivistů spojovány.</w:t>
      </w:r>
    </w:p>
    <w:p w:rsidR="00D873AB" w:rsidRPr="00B427B8" w:rsidRDefault="00D873AB" w:rsidP="00573C39">
      <w:pPr>
        <w:spacing w:after="12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Mezi odborovými svazy i v jejich centrále záhy docházelo k diferenciaci. Pro některé svazy byla komora ještě až příliš „levicová“, jiné se však radikalizovaly. Zásadní spory vyvstaly nad problémem, jak vlastně dále postupovat. </w:t>
      </w:r>
      <w:r w:rsidRPr="00B427B8">
        <w:rPr>
          <w:rFonts w:ascii="Times New Roman" w:eastAsia="MS Mincho" w:hAnsi="Times New Roman" w:cs="Times New Roman"/>
          <w:bCs/>
          <w:iCs/>
          <w:sz w:val="24"/>
          <w:szCs w:val="24"/>
        </w:rPr>
        <w:t>Odboráři si začínali více uvědomovat, že nestranickost odborů neznamená jejich nepolitičnost.</w:t>
      </w:r>
      <w:r w:rsidRPr="00B427B8">
        <w:rPr>
          <w:rFonts w:ascii="Times New Roman" w:eastAsia="MS Mincho" w:hAnsi="Times New Roman" w:cs="Times New Roman"/>
          <w:sz w:val="24"/>
          <w:szCs w:val="24"/>
        </w:rPr>
        <w:t xml:space="preserve"> Předákům se problém jevil jako nutnost volit mezi dvěma možnostmi: získávat mocenské pozice v politických strukturách či se snažit získávat vliv a oporu v sociálních skupinách, ve společnosti. Schopnost orientovat se v tom, jak spojit prosazování zájmů odborářů s politickou angažovaností, se do různých svazů navracela jen postupně. Stále zůstávalo dost svazů, které řešily spor, zda sloužit zájmům odborářů nebo posluhovat moci.</w:t>
      </w:r>
    </w:p>
    <w:p w:rsidR="00D873AB" w:rsidRPr="00B427B8" w:rsidRDefault="00D873AB" w:rsidP="00573C39">
      <w:pPr>
        <w:spacing w:line="240" w:lineRule="auto"/>
        <w:ind w:right="1152"/>
        <w:jc w:val="both"/>
        <w:rPr>
          <w:rFonts w:ascii="Times New Roman" w:eastAsia="MS Mincho" w:hAnsi="Times New Roman" w:cs="Times New Roman"/>
          <w:sz w:val="24"/>
          <w:szCs w:val="24"/>
        </w:rPr>
      </w:pPr>
    </w:p>
    <w:p w:rsidR="00D873AB" w:rsidRPr="00B427B8" w:rsidRDefault="00D873AB"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Snahy po vymezení práva na stávku</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Odborářští vůdcové byli konfrontováni s pokusy Klausovy vlády použít otevřený diktát, hraničící se zákazem stávek a vyhrožující tvrdými sankcemi v případě jeho porušení. Jejím záměrem bylo využít situace, kdy neexistovala norma vzniklá ze sociálních bojů v tzv. „zvykovém rámci“. Navrhovala tak normu, podle níž byla stávka z jiných důvodů, než ze sporu o uzavření kolektivní smlouvy v konkrétním podniku nezákonná. Použila přitom v kapitalistických poměrech osvědčený argument, tj. že jsou sobeckým zájmem odborářů ohrožováni na stávce nezúčastnění občané.</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Pomocí zákona mohly vlády určovat, jestli je stávka vedena ještě v rámci obchodní smlouvy (kolektivního vyjednávání) nebo také z důvodů politických a pomoci tak podnikatelům trestat stávkující případným odmítnutím výplaty mzdy za prostávkovaný čas. Listina základních práv a svobod přitom zaručovala obecné právo na stávku, tedy i na stávky politické. Původní návrh zákona navíc pojmu „politická stávka“ ponechal spíše volný, hodně široký výklad. Snahou vlády bylo tehdy omezit také právo na solidární stávky, přestože je přiznává Mezinárodní organizace práce (ILO), a to i v případě, kdy jsou zaměřeny proti jinému subjektu, než vlastnímu zaměstnavateli.</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Tendencí bylo postavení stávek mimo zákon s odvoláním na to, že politické požadavky je nutné tlumočit prostřednictvím zastupitelské demokracie (pokud by stávka nabyla politické povahy a jevila se jako projev přímé demokracie).</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 ostrých sporech byla obhájena zásada, že nejen abstraktní občan, ale také občan odborář má právo dělat vše, co není zákonem přímo zakázáno. Právo na stávku podle Listiny základních práv a svobod, čl. 27 existuje, i když nepatří mezi základní, ale pouze tzv. omezená práva, k nimž jsou nutné prováděcí zákony.</w:t>
      </w:r>
    </w:p>
    <w:p w:rsidR="00D873AB" w:rsidRPr="00B427B8" w:rsidRDefault="00D873AB" w:rsidP="00573C39">
      <w:pPr>
        <w:spacing w:line="240" w:lineRule="auto"/>
        <w:ind w:right="1152"/>
        <w:jc w:val="both"/>
        <w:rPr>
          <w:rFonts w:ascii="Times New Roman" w:eastAsia="MS Mincho" w:hAnsi="Times New Roman" w:cs="Times New Roman"/>
          <w:b/>
          <w:bCs/>
          <w:i/>
          <w:iCs/>
          <w:sz w:val="24"/>
          <w:szCs w:val="24"/>
        </w:rPr>
      </w:pPr>
    </w:p>
    <w:p w:rsidR="00D873AB" w:rsidRPr="00B427B8" w:rsidRDefault="00D873AB"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Formy a rozsah protestů odborů</w:t>
      </w:r>
    </w:p>
    <w:p w:rsidR="00D873AB" w:rsidRPr="00B427B8" w:rsidRDefault="00D873AB" w:rsidP="00573C39">
      <w:pPr>
        <w:spacing w:after="0" w:line="240" w:lineRule="auto"/>
        <w:ind w:right="1152" w:firstLine="567"/>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Radikalizace v řadách odborářů vedla k několika pozoruhodným stávkovým vystoupením. Jejich zřetelně politické zaměření bylo dáno tím, že zaměstnavatelem byl stát.</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Už 1. října 1991 došlo k první stávce, ke stávce strojvůdců. Právě v v souvislosti s ní se aktualizovala otázka práva na stávku a role odborů vůbec. </w:t>
      </w:r>
      <w:r w:rsidRPr="00B427B8">
        <w:rPr>
          <w:rFonts w:ascii="Times New Roman" w:eastAsia="Times New Roman" w:hAnsi="Times New Roman" w:cs="Times New Roman"/>
          <w:sz w:val="24"/>
          <w:szCs w:val="24"/>
          <w:lang w:eastAsia="cs-CZ"/>
        </w:rPr>
        <w:lastRenderedPageBreak/>
        <w:t xml:space="preserve">Železničáři, učitelé, zdravotníci, zemědělští družstevníci, studenti a další vrstvy zahanbovali arogantní vlády tím, že dávali najevo svou odpovědnost za to, co se nejen v jejich oboru, ale i ve společnosti děje. Nabízeli také vlastní východiska. Výsledkem byl i vzrůst jejich sociálního a odborářského sebevědomí. </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Stávky proti jednotlivým soukromým podnikatelům zůstaly zatím spíše ojedinělé. Existenční ohrožení bylo v podmínkách „zeštíhlování“, „tekutého kapitálu“ snadno přenášejícího svá sídla a „pružných“ pracovních poměrů, při demonstrativní „neutralitě“ vládních činitelů a možné drsné odvetě konkrétních podnikatelů příliš velké.</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Konfrontace s vůlí odborářů vstupovat do stávek za spravedlivější a společensky přijatelné řešení jejich pracovních podmínek, nicméně ovlivnila společenské mínění, vynutila si reakce vlády, odborových svazů i komory. Odboroví předáci byli donuceni vývojem a požadavky nespokojených odborářů jít do stávek v jejich čele. Pravicovým vládám i vládě sociálně demokratické (také ona pohrůžky stávkou vnímala značně nerudně) připomenul velký politický, psychologický, a také ekonomický efekt stávky, že ani ona nemůže pomocí státní donucovací moci stávkám zabránit. </w:t>
      </w:r>
    </w:p>
    <w:p w:rsidR="00D873AB" w:rsidRPr="00B427B8" w:rsidRDefault="00D873AB"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Dnešní odboroví předáci, konkrétně (také už bývalý) předseda Konfederace odborových svazů Milan Štěch, již většinou dospěli pod tlakem pokračujících snah prakticky zrušit ochranu zaměstnanců k poznání, že „v pracovně právních vztazích nikdy nebude rovnost. Vždy to bude tak, že zaměstnavatel je nadřízený a zaměstnanec podřízený“. Kladli si otázku, „jak by to asi vypadalo, kdyby vše záleželo jen na dohodě“.</w:t>
      </w:r>
      <w:r w:rsidRPr="00B427B8">
        <w:rPr>
          <w:rFonts w:ascii="Times New Roman" w:eastAsia="MS Mincho" w:hAnsi="Times New Roman" w:cs="Times New Roman"/>
          <w:sz w:val="24"/>
          <w:szCs w:val="24"/>
          <w:vertAlign w:val="superscript"/>
        </w:rPr>
        <w:footnoteReference w:id="1221"/>
      </w:r>
      <w:r w:rsidRPr="00B427B8">
        <w:rPr>
          <w:rFonts w:ascii="Times New Roman" w:eastAsia="MS Mincho" w:hAnsi="Times New Roman" w:cs="Times New Roman"/>
          <w:sz w:val="24"/>
          <w:szCs w:val="24"/>
        </w:rPr>
        <w:t xml:space="preserve"> Připomínali, že „český zaměstnanec je přizpůsobivý, ukázněný, výkonný a kreativní“ a varovali před zhoršením situace a vytvářením napětí ve společnosti.</w:t>
      </w:r>
      <w:r w:rsidRPr="00B427B8">
        <w:rPr>
          <w:rFonts w:ascii="Times New Roman" w:eastAsia="MS Mincho" w:hAnsi="Times New Roman" w:cs="Times New Roman"/>
          <w:sz w:val="24"/>
          <w:szCs w:val="24"/>
          <w:vertAlign w:val="superscript"/>
        </w:rPr>
        <w:footnoteReference w:id="1222"/>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 xml:space="preserve">Odboráři dnes vedou mj. boj </w:t>
      </w:r>
      <w:r w:rsidRPr="00B427B8">
        <w:rPr>
          <w:rFonts w:ascii="Times New Roman" w:hAnsi="Times New Roman" w:cs="Times New Roman"/>
          <w:b/>
          <w:bCs/>
          <w:i/>
          <w:iCs/>
          <w:sz w:val="24"/>
          <w:szCs w:val="24"/>
        </w:rPr>
        <w:t>za minimální mzdu.</w:t>
      </w:r>
      <w:r w:rsidRPr="00B427B8">
        <w:rPr>
          <w:rFonts w:ascii="Times New Roman" w:hAnsi="Times New Roman" w:cs="Times New Roman"/>
          <w:sz w:val="24"/>
          <w:szCs w:val="24"/>
        </w:rPr>
        <w:t xml:space="preserve">  V Česku se minimální mzda ve výši 8 000 korun nezvyšovala již od roku 2007, což je nejdéle ze všech členských zemí EU. Přitom platí, že kdo v Česku pracuje za minimální mzdu, ten patří podle definice EU automaticky mezi chudé.</w:t>
      </w:r>
    </w:p>
    <w:p w:rsidR="00D873AB" w:rsidRPr="00B427B8" w:rsidRDefault="00D873AB" w:rsidP="00573C39">
      <w:pPr>
        <w:spacing w:line="240" w:lineRule="auto"/>
        <w:ind w:right="1152" w:firstLine="540"/>
        <w:jc w:val="both"/>
        <w:rPr>
          <w:rFonts w:ascii="Times New Roman" w:eastAsia="MS Mincho" w:hAnsi="Times New Roman" w:cs="Times New Roman"/>
          <w:sz w:val="24"/>
          <w:szCs w:val="24"/>
        </w:rPr>
      </w:pPr>
    </w:p>
    <w:p w:rsidR="00D873AB" w:rsidRPr="00B427B8" w:rsidRDefault="00D873AB" w:rsidP="00573C39">
      <w:pPr>
        <w:keepNext/>
        <w:keepLines/>
        <w:spacing w:before="480" w:after="0" w:line="240" w:lineRule="auto"/>
        <w:ind w:right="1152"/>
        <w:jc w:val="both"/>
        <w:outlineLvl w:val="0"/>
        <w:rPr>
          <w:rFonts w:ascii="Times New Roman" w:eastAsia="MS Mincho" w:hAnsi="Times New Roman" w:cs="Times New Roman"/>
          <w:b/>
          <w:bCs/>
          <w:sz w:val="24"/>
          <w:szCs w:val="24"/>
        </w:rPr>
      </w:pPr>
      <w:r w:rsidRPr="00B427B8">
        <w:rPr>
          <w:rFonts w:ascii="Times New Roman" w:eastAsiaTheme="majorEastAsia" w:hAnsi="Times New Roman" w:cs="Times New Roman"/>
          <w:b/>
          <w:bCs/>
          <w:sz w:val="24"/>
          <w:szCs w:val="24"/>
        </w:rPr>
        <w:t>6. Postavení občanů</w:t>
      </w:r>
    </w:p>
    <w:p w:rsidR="00D873AB" w:rsidRPr="00B427B8" w:rsidRDefault="00D873AB"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 </w:t>
      </w:r>
    </w:p>
    <w:p w:rsidR="00D873AB" w:rsidRPr="00B427B8" w:rsidRDefault="00D873AB"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Občanská a lidská práva</w:t>
      </w:r>
    </w:p>
    <w:p w:rsidR="00D873AB" w:rsidRPr="00B427B8" w:rsidRDefault="00D873AB" w:rsidP="00573C39">
      <w:pPr>
        <w:spacing w:after="0" w:line="240" w:lineRule="auto"/>
        <w:ind w:right="1152"/>
        <w:jc w:val="both"/>
        <w:rPr>
          <w:rFonts w:ascii="Times New Roman" w:eastAsia="Times New Roman" w:hAnsi="Times New Roman" w:cs="Times New Roman"/>
          <w:sz w:val="24"/>
          <w:szCs w:val="24"/>
          <w:lang w:eastAsia="cs-CZ"/>
        </w:rPr>
      </w:pP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Ústava ČSR a Listina základních práv a svobod zaručují každému občanovi stejná práva a svobody. Všichni těmito nezcizitelnými právy mohou disponovat, jejich osvojování závisí na nich samotných. V praxi však bylo uplatňováno takové pojetí vztahu </w:t>
      </w:r>
      <w:r w:rsidRPr="00B427B8">
        <w:rPr>
          <w:rFonts w:ascii="Times New Roman" w:eastAsia="Times New Roman" w:hAnsi="Times New Roman" w:cs="Times New Roman"/>
          <w:b/>
          <w:i/>
          <w:sz w:val="24"/>
          <w:szCs w:val="24"/>
          <w:lang w:eastAsia="cs-CZ"/>
        </w:rPr>
        <w:t>občanských</w:t>
      </w:r>
      <w:r w:rsidRPr="00B427B8">
        <w:rPr>
          <w:rFonts w:ascii="Times New Roman" w:eastAsia="Times New Roman" w:hAnsi="Times New Roman" w:cs="Times New Roman"/>
          <w:sz w:val="24"/>
          <w:szCs w:val="24"/>
          <w:lang w:eastAsia="cs-CZ"/>
        </w:rPr>
        <w:t xml:space="preserve"> a </w:t>
      </w:r>
      <w:r w:rsidRPr="00B427B8">
        <w:rPr>
          <w:rFonts w:ascii="Times New Roman" w:eastAsia="Times New Roman" w:hAnsi="Times New Roman" w:cs="Times New Roman"/>
          <w:b/>
          <w:i/>
          <w:sz w:val="24"/>
          <w:szCs w:val="24"/>
          <w:lang w:eastAsia="cs-CZ"/>
        </w:rPr>
        <w:t>lidských</w:t>
      </w:r>
      <w:r w:rsidRPr="00B427B8">
        <w:rPr>
          <w:rFonts w:ascii="Times New Roman" w:eastAsia="Times New Roman" w:hAnsi="Times New Roman" w:cs="Times New Roman"/>
          <w:sz w:val="24"/>
          <w:szCs w:val="24"/>
          <w:lang w:eastAsia="cs-CZ"/>
        </w:rPr>
        <w:t xml:space="preserve"> práv, které se dostávalo do určitého rozporu s  normami OSN a řady vyspělých zemí. Zvláštní zřetel byl přikládán právům občanských, politickým, práva ekonomická, sociální a kulturní byla odsouvána do pozadí (a dokonce zpochybňována jako zbytečné „zaplevelení“ ústavy).</w:t>
      </w:r>
      <w:r w:rsidRPr="00B427B8">
        <w:rPr>
          <w:rFonts w:ascii="Times New Roman" w:eastAsia="Times New Roman" w:hAnsi="Times New Roman" w:cs="Times New Roman"/>
          <w:sz w:val="24"/>
          <w:szCs w:val="24"/>
          <w:vertAlign w:val="superscript"/>
          <w:lang w:eastAsia="cs-CZ"/>
        </w:rPr>
        <w:footnoteReference w:id="1223"/>
      </w:r>
      <w:r w:rsidRPr="00B427B8">
        <w:rPr>
          <w:rFonts w:ascii="Times New Roman" w:eastAsia="Times New Roman" w:hAnsi="Times New Roman" w:cs="Times New Roman"/>
          <w:sz w:val="24"/>
          <w:szCs w:val="24"/>
          <w:lang w:eastAsia="cs-CZ"/>
        </w:rPr>
        <w:t xml:space="preserve"> </w:t>
      </w:r>
    </w:p>
    <w:p w:rsidR="00D873AB" w:rsidRPr="00B427B8" w:rsidRDefault="00D873AB" w:rsidP="00573C39">
      <w:pPr>
        <w:spacing w:after="0" w:line="240" w:lineRule="auto"/>
        <w:ind w:right="1152"/>
        <w:jc w:val="both"/>
        <w:rPr>
          <w:rFonts w:ascii="Times New Roman" w:eastAsia="Times New Roman" w:hAnsi="Times New Roman" w:cs="Times New Roman"/>
          <w:sz w:val="24"/>
          <w:szCs w:val="24"/>
          <w:lang w:eastAsia="cs-CZ"/>
        </w:rPr>
      </w:pP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Neoliberální politika kladla důraz především na ty občanské svobody a na ekonomická práva a na jejich výklad, který umožňoval hladký provoz kapitálu.</w:t>
      </w:r>
    </w:p>
    <w:p w:rsidR="00D873AB" w:rsidRPr="00B427B8" w:rsidRDefault="00D873AB" w:rsidP="00573C39">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Jejich Nejdůležitějším posláním těchto práv a svobod vždy bylo podněcovat expanzivní rozvoj kapitalismu a chránit jeho základ, nedotknutelnost soukromého vlastnictví. Tam, kde se dostávaly do rozporu s bezprostředními potřebami ochrany „svobodného“ podnikání, byly okamžitě odsouvány na vedlejší kolej a jejich porušování přehlíženo či posuzováno nanejvýš shovívavě.</w:t>
      </w:r>
      <w:r w:rsidRPr="00B427B8">
        <w:rPr>
          <w:rFonts w:ascii="Times New Roman" w:eastAsia="Times New Roman" w:hAnsi="Times New Roman" w:cs="Times New Roman"/>
          <w:sz w:val="24"/>
          <w:szCs w:val="24"/>
          <w:vertAlign w:val="superscript"/>
          <w:lang w:eastAsia="cs-CZ"/>
        </w:rPr>
        <w:footnoteReference w:id="1224"/>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Ostatní práva, tj. právo na práci, na bezplatnou lékařskou péči, vzdělání apod., tj. práva hospodářská, sociální a kulturní, byla označována nejen za druhotná, ale dokonce za jakýsi „pozůstatek minulosti“, který je třeba překonat.</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Síly, které v Občanském fóru a ve Veřejnosti proti násilí vystoupily proti rozporům mezi politickými proklamacemi a činy předlistopadového systému, samy velice záhy, dokonce během několika měsíců, dosáhly téhož: své proklamace a sliby odhodily a horečně začaly prosazovat program, k němuž je nikdo nezmocnil, program obnovy kapitalismu s jeho pojetím lidských práv.  Vedoucí političtí činitelé a noví zákonodárci neměli pro svůj protilidový a protinárodní kurs žádný mandát. Ve snaze vytvořit co nejrychleji novou buržoazii a novou „střední třídu“ jako svou hlavní oporu, využívali situace, kdy byl rozkurážený maloměšťák stále ještě ochoten vyjít za vytouženou svobodou do ulic. Přitom už začínal tlak na formalizaci politického života, která jej obyčejným lidem vzdalovala.</w:t>
      </w:r>
    </w:p>
    <w:p w:rsidR="00D873AB" w:rsidRPr="00B427B8" w:rsidRDefault="00D873AB" w:rsidP="00573C39">
      <w:pPr>
        <w:spacing w:after="0" w:line="240" w:lineRule="auto"/>
        <w:ind w:right="1152" w:firstLine="567"/>
        <w:jc w:val="both"/>
        <w:rPr>
          <w:rFonts w:ascii="Times New Roman" w:eastAsia="Times New Roman" w:hAnsi="Times New Roman" w:cs="Times New Roman"/>
          <w:sz w:val="24"/>
          <w:szCs w:val="24"/>
          <w:lang w:eastAsia="cs-CZ"/>
        </w:rPr>
      </w:pPr>
    </w:p>
    <w:p w:rsidR="00D873AB" w:rsidRPr="00B427B8" w:rsidRDefault="00D873AB" w:rsidP="00573C39">
      <w:pPr>
        <w:spacing w:after="0" w:line="240" w:lineRule="auto"/>
        <w:ind w:right="1152"/>
        <w:jc w:val="both"/>
        <w:rPr>
          <w:rFonts w:ascii="Times New Roman" w:eastAsia="Times New Roman" w:hAnsi="Times New Roman" w:cs="Times New Roman"/>
          <w:b/>
          <w:i/>
          <w:sz w:val="24"/>
          <w:szCs w:val="24"/>
          <w:lang w:eastAsia="cs-CZ"/>
        </w:rPr>
      </w:pPr>
    </w:p>
    <w:p w:rsidR="00D873AB" w:rsidRPr="00B427B8" w:rsidRDefault="00D873AB"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Znepokojení občanů nad stavem lidských práv</w:t>
      </w:r>
    </w:p>
    <w:p w:rsidR="00D873AB" w:rsidRPr="00B427B8" w:rsidRDefault="00D873AB" w:rsidP="00573C39">
      <w:pPr>
        <w:spacing w:after="120" w:line="240" w:lineRule="auto"/>
        <w:ind w:right="1152"/>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Znepokojení nad problémy ve vztahu svobody, rovnosti a solidarity, které za panství kapitálu narůstaly pod rukama, bylo v různých zemích Západu stále silnější. Postupně narůstalo i v Česku.</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Lidé začali být záhy s politickou situací v zemi značně znepokojeni. Velmi spokojeno bylo na počátku našeho století pouhé 1 % občanů, spíše spokojeno 30 %, spíše nespokojeno 48 %, nespokojeno 15 % a 6 % „neví“.</w:t>
      </w:r>
      <w:r w:rsidRPr="00B427B8">
        <w:rPr>
          <w:rFonts w:ascii="Times New Roman" w:hAnsi="Times New Roman" w:cs="Times New Roman"/>
          <w:sz w:val="24"/>
          <w:szCs w:val="24"/>
          <w:vertAlign w:val="superscript"/>
        </w:rPr>
        <w:footnoteReference w:id="1225"/>
      </w:r>
      <w:r w:rsidRPr="00B427B8">
        <w:rPr>
          <w:rFonts w:ascii="Times New Roman" w:hAnsi="Times New Roman" w:cs="Times New Roman"/>
          <w:sz w:val="24"/>
          <w:szCs w:val="24"/>
        </w:rPr>
        <w:t xml:space="preserve"> Každý druhý v různých výzkumech si přál rozhodnější postup. Chtěli, aby zemi řídili lidé, kteří by přišli s jasnou koncepcí, co se kdy bude dělat, kteří by zajistili pořádek a hlavně pracovali pro uspokojování životních potřeb všech jejích obyvatel.</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Pro politický život byl přitom charakteristický nepřetržitý zápas o uchování pozic či obnovu pozic ztracených. Se vznikem jedné vládní garnitury okamžitě začínal zápas o podobu vlády budoucí. Na existenční zajištění sociálních většin a jejich potřeb v tomto zápase nezbývalo polistopadovým vládám dostatek času. Podstatně více jej věnovaly zajišťování a stálé kontrole jejich ukázněnosti.</w:t>
      </w:r>
    </w:p>
    <w:p w:rsidR="00D873AB" w:rsidRPr="00B427B8" w:rsidRDefault="00D873AB"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Schopnost občanů orientovat se v situaci a podpořit zásadní řešení byla přitom pro ochranu jejich práv a ozdravení politických poměrů rozhodující. Publicisté často a právem upozorňovali na „vnitřně protikladný až chaotický stav naší veřejné mysli…“.</w:t>
      </w:r>
      <w:r w:rsidRPr="00B427B8">
        <w:rPr>
          <w:rFonts w:ascii="Times New Roman" w:eastAsia="MS Mincho" w:hAnsi="Times New Roman" w:cs="Times New Roman"/>
          <w:sz w:val="24"/>
          <w:szCs w:val="24"/>
          <w:vertAlign w:val="superscript"/>
        </w:rPr>
        <w:footnoteReference w:id="1226"/>
      </w:r>
      <w:r w:rsidRPr="00B427B8">
        <w:rPr>
          <w:rFonts w:ascii="Times New Roman" w:eastAsia="MS Mincho" w:hAnsi="Times New Roman" w:cs="Times New Roman"/>
          <w:sz w:val="24"/>
          <w:szCs w:val="24"/>
        </w:rPr>
        <w:t xml:space="preserve"> Mnohé tu záviselo na aktivitách různých složek levice, zvláště na jejich ochotě ke společnému postupu.</w:t>
      </w:r>
    </w:p>
    <w:p w:rsidR="00D873AB" w:rsidRPr="00B427B8" w:rsidRDefault="00D873AB"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Znepokojení občanů, které bylo nesporně vysoké, nutilo ČSSD, ale i pravicové strany k neustálému manévrování, se snahou vymotat se ze slepé uličky, obnovit motivaci občanů či najít motivace nové nebo alespoň náhradní.</w:t>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Propaganda úspěchů, vyhlašování konečného obratu ani zvyšování hlasu příliš nepomáhalo. Nepomáhali příliš ani provládní publicisté, kteří už tradičně obviňovali z problémů vlády občany: aktivizaci „extremisticky“ naladěných skupin a hnutí, frustrovaných polistopadovými událostmi, nedocenění principu osobní svobody (F. Kostlán). Nepomohli jí ani ti, kteří si své vystřízlivění kompenzovali zvýšenou útočností k socialistické „deviaci“ a štvaním proti „rozkladným“ levicovým politikům. Nepomáhalo ani zastrašování občanů „studenou občanskou válkou“.</w:t>
      </w:r>
    </w:p>
    <w:p w:rsidR="00D873AB" w:rsidRPr="00B427B8" w:rsidRDefault="00D873AB" w:rsidP="00573C39">
      <w:pPr>
        <w:spacing w:line="240" w:lineRule="auto"/>
        <w:ind w:right="1152"/>
        <w:jc w:val="both"/>
        <w:rPr>
          <w:rFonts w:ascii="Times New Roman" w:eastAsia="MS Mincho" w:hAnsi="Times New Roman" w:cs="Times New Roman"/>
          <w:sz w:val="24"/>
          <w:szCs w:val="24"/>
        </w:rPr>
      </w:pPr>
    </w:p>
    <w:p w:rsidR="00D873AB" w:rsidRPr="00B427B8" w:rsidRDefault="00D873AB"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Možnost voleb, vývoj volebních kampaní a postojů voličů</w:t>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p>
    <w:p w:rsidR="00D873AB" w:rsidRPr="00B427B8" w:rsidRDefault="00D873AB" w:rsidP="006B6C3D">
      <w:pPr>
        <w:spacing w:line="240" w:lineRule="auto"/>
        <w:ind w:left="1701"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„Neřeknu nic jiného než pocit většiny lidí: z voleb, podobně jako z politických stran, nejen u nás, se stala nesmírně drahá, co do řešení problémů, které společnost má a které ji čekají, neefektivní fraška s kolísavým, nicméně rostoucím podílem černého humoru a destruktivním vyústěním.“ (František Koukolík)</w:t>
      </w:r>
      <w:r w:rsidRPr="00B427B8">
        <w:rPr>
          <w:rFonts w:ascii="Times New Roman" w:eastAsia="Times New Roman" w:hAnsi="Times New Roman" w:cs="Times New Roman"/>
          <w:sz w:val="20"/>
          <w:szCs w:val="20"/>
          <w:vertAlign w:val="superscript"/>
          <w:lang w:eastAsia="cs-CZ"/>
        </w:rPr>
        <w:footnoteReference w:id="1227"/>
      </w:r>
    </w:p>
    <w:p w:rsidR="00D873AB" w:rsidRPr="00B427B8" w:rsidRDefault="00D873AB" w:rsidP="00FD22F3">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Polistopadové nadšení ze svobodných voleb dosti rychle vyprchalo. Až příliš už bylo zřejmé, že hlasy voličů téměř o ničem v zemi reálně nerozhodují. Situaci nemohla změnit ani oživená tvořivost odborníků na ústavní právo a volební ustanovení. Problém nebyl ve formě, ale </w:t>
      </w:r>
      <w:r w:rsidR="00AA51FD" w:rsidRPr="00B427B8">
        <w:rPr>
          <w:rFonts w:ascii="Times New Roman" w:hAnsi="Times New Roman" w:cs="Times New Roman"/>
          <w:sz w:val="24"/>
          <w:szCs w:val="24"/>
        </w:rPr>
        <w:t xml:space="preserve">v </w:t>
      </w:r>
      <w:r w:rsidRPr="00B427B8">
        <w:rPr>
          <w:rFonts w:ascii="Times New Roman" w:hAnsi="Times New Roman" w:cs="Times New Roman"/>
          <w:sz w:val="24"/>
          <w:szCs w:val="24"/>
        </w:rPr>
        <w:t>reálném politickém smyslu tohoto významného občanského aktu.</w:t>
      </w:r>
    </w:p>
    <w:p w:rsidR="006B6C3D" w:rsidRPr="00B427B8" w:rsidRDefault="00D873AB" w:rsidP="00485C5C">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Úpravy </w:t>
      </w:r>
      <w:r w:rsidRPr="00B427B8">
        <w:rPr>
          <w:rFonts w:ascii="Times New Roman" w:hAnsi="Times New Roman" w:cs="Times New Roman"/>
          <w:b/>
          <w:bCs/>
          <w:i/>
          <w:iCs/>
          <w:sz w:val="24"/>
          <w:szCs w:val="24"/>
        </w:rPr>
        <w:t xml:space="preserve">volebního zákona </w:t>
      </w:r>
      <w:r w:rsidRPr="00B427B8">
        <w:rPr>
          <w:rFonts w:ascii="Times New Roman" w:hAnsi="Times New Roman" w:cs="Times New Roman"/>
          <w:bCs/>
          <w:iCs/>
          <w:sz w:val="24"/>
          <w:szCs w:val="24"/>
        </w:rPr>
        <w:t>nicméně mohly mít na konečnou podobu celé politické scény jistý nezanedbatelný vliv.</w:t>
      </w:r>
      <w:r w:rsidRPr="00B427B8">
        <w:rPr>
          <w:rFonts w:ascii="Times New Roman" w:hAnsi="Times New Roman" w:cs="Times New Roman"/>
          <w:sz w:val="24"/>
          <w:szCs w:val="24"/>
        </w:rPr>
        <w:t xml:space="preserve"> Proto neustále přitahují pozornost. Systém poměrného zastoupení je pro respektování vůle občanů vhodnější. Při tomto volebním systému se přesněji odráží zájmová a ideová orientace voličů, i když se současně posiluje stranictví. Volba mezi většinovým volebním systémem a systémem poměrného zastoupení je pro strany u moci vždy obtížným rozhodnutím. Je zvláště riziková, pokud nejsou trendy politických orientací voličů dlouhodoběji ustálené. Tak tomu bylo a stále je v Česku. Pro aktuálně vládnoucí sílu, spoléhající na většinovou podporu, vždy trvá nebezpečí, že jí kalkulace s většinovým systémem nevyjde. Přesto se ODS spolu se sociálními demokraty o </w:t>
      </w:r>
      <w:r w:rsidRPr="00B427B8">
        <w:rPr>
          <w:rFonts w:ascii="Times New Roman" w:hAnsi="Times New Roman" w:cs="Times New Roman"/>
          <w:sz w:val="24"/>
          <w:szCs w:val="24"/>
        </w:rPr>
        <w:lastRenderedPageBreak/>
        <w:t>jeho prosazení pokusila. Zatím tento pokus nevyšel. Snahy tento systém přece jen upravit, vedou k pokusům zkombinovat jej s prvky systému většinového.</w:t>
      </w:r>
    </w:p>
    <w:p w:rsidR="00485C5C" w:rsidRPr="00B427B8" w:rsidRDefault="00485C5C" w:rsidP="00485C5C">
      <w:pPr>
        <w:spacing w:after="0" w:line="240" w:lineRule="auto"/>
        <w:ind w:right="1152" w:firstLine="567"/>
        <w:jc w:val="both"/>
        <w:rPr>
          <w:rFonts w:ascii="Times New Roman" w:hAnsi="Times New Roman" w:cs="Times New Roman"/>
          <w:sz w:val="24"/>
          <w:szCs w:val="24"/>
        </w:rPr>
      </w:pPr>
    </w:p>
    <w:p w:rsidR="00485C5C" w:rsidRPr="00B427B8" w:rsidRDefault="00485C5C" w:rsidP="00485C5C">
      <w:pPr>
        <w:spacing w:after="0" w:line="240" w:lineRule="auto"/>
        <w:ind w:right="1152" w:firstLine="567"/>
        <w:jc w:val="both"/>
        <w:rPr>
          <w:rFonts w:ascii="Times New Roman" w:eastAsiaTheme="majorEastAsia" w:hAnsi="Times New Roman" w:cs="Times New Roman"/>
          <w:b/>
          <w:bCs/>
          <w:i/>
          <w:sz w:val="24"/>
          <w:szCs w:val="24"/>
        </w:rPr>
      </w:pPr>
    </w:p>
    <w:p w:rsidR="00D873AB" w:rsidRPr="00B427B8" w:rsidRDefault="00D873AB"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Manipulace sdělovacími prostředky</w:t>
      </w:r>
    </w:p>
    <w:p w:rsidR="00D873AB" w:rsidRPr="00B427B8" w:rsidRDefault="00D873AB" w:rsidP="00573C39">
      <w:pPr>
        <w:spacing w:after="0" w:line="240" w:lineRule="auto"/>
        <w:ind w:right="1152"/>
        <w:jc w:val="both"/>
        <w:rPr>
          <w:rFonts w:ascii="Times New Roman" w:eastAsia="Times New Roman" w:hAnsi="Times New Roman" w:cs="Times New Roman"/>
          <w:sz w:val="24"/>
          <w:szCs w:val="24"/>
          <w:lang w:eastAsia="cs-CZ"/>
        </w:rPr>
      </w:pPr>
    </w:p>
    <w:p w:rsidR="00D873AB" w:rsidRPr="00B427B8" w:rsidRDefault="00D873AB" w:rsidP="00FD22F3">
      <w:pPr>
        <w:spacing w:after="0" w:line="240" w:lineRule="auto"/>
        <w:ind w:left="1985"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„Jsou situace, v nichž „poznáváme“ tak, že své poznání kontrolujeme tím, co už víme. Tím se může stát, že mnoho nepoznáme. Ale o to v politické manipulaci přece jde.“ (František Koukolík)</w:t>
      </w:r>
      <w:r w:rsidRPr="00B427B8">
        <w:rPr>
          <w:rFonts w:ascii="Times New Roman" w:eastAsia="Times New Roman" w:hAnsi="Times New Roman" w:cs="Times New Roman"/>
          <w:sz w:val="20"/>
          <w:szCs w:val="20"/>
          <w:vertAlign w:val="superscript"/>
          <w:lang w:eastAsia="cs-CZ"/>
        </w:rPr>
        <w:footnoteReference w:id="1228"/>
      </w:r>
      <w:r w:rsidRPr="00B427B8">
        <w:rPr>
          <w:rFonts w:ascii="Times New Roman" w:eastAsia="Times New Roman" w:hAnsi="Times New Roman" w:cs="Times New Roman"/>
          <w:sz w:val="20"/>
          <w:szCs w:val="20"/>
          <w:lang w:eastAsia="cs-CZ"/>
        </w:rPr>
        <w:t xml:space="preserve"> </w:t>
      </w:r>
    </w:p>
    <w:p w:rsidR="00D873AB" w:rsidRPr="00B427B8" w:rsidRDefault="00D873AB" w:rsidP="00573C39">
      <w:pPr>
        <w:spacing w:after="0" w:line="240" w:lineRule="auto"/>
        <w:ind w:right="1152" w:firstLine="567"/>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Občanovi se nenechává možnost, aby svých práv a svobod co nejvíce a v klidu využíval, v souladu se svými potřebami a zájmy. Je pod stálým tlakem. Každodennímu vedení ke správnému, korektnímu politickému chování (</w:t>
      </w:r>
      <w:r w:rsidRPr="00B427B8">
        <w:rPr>
          <w:rFonts w:ascii="Times New Roman" w:hAnsi="Times New Roman" w:cs="Times New Roman"/>
          <w:i/>
          <w:sz w:val="24"/>
          <w:szCs w:val="24"/>
        </w:rPr>
        <w:t>political correctness</w:t>
      </w:r>
      <w:r w:rsidRPr="00B427B8">
        <w:rPr>
          <w:rFonts w:ascii="Times New Roman" w:hAnsi="Times New Roman" w:cs="Times New Roman"/>
          <w:sz w:val="24"/>
          <w:szCs w:val="24"/>
        </w:rPr>
        <w:t>), kterému se dříve neomaleně říkalo politická propaganda, je věnována zcela mimořádná pozornost. O každodenní manipulaci se politické vedení země obětavě stará, vědomí občanské veřejnosti je formováno cílevědomě a soustavně.</w:t>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Prostředky jsou dovedně propracovány na základě mnohaletých zkušeností z reklamy ve sféře komerce. Slova propaganda a agitace, používané tradiční levicí, je nahrazováno zjemnělou „</w:t>
      </w:r>
      <w:r w:rsidRPr="00B427B8">
        <w:rPr>
          <w:rFonts w:ascii="Times New Roman" w:eastAsia="Times New Roman" w:hAnsi="Times New Roman" w:cs="Times New Roman"/>
          <w:i/>
          <w:iCs/>
          <w:sz w:val="24"/>
          <w:szCs w:val="24"/>
          <w:lang w:eastAsia="cs-CZ"/>
        </w:rPr>
        <w:t>píár</w:t>
      </w:r>
      <w:r w:rsidRPr="00B427B8">
        <w:rPr>
          <w:rFonts w:ascii="Times New Roman" w:eastAsia="Times New Roman" w:hAnsi="Times New Roman" w:cs="Times New Roman"/>
          <w:sz w:val="24"/>
          <w:szCs w:val="24"/>
          <w:lang w:eastAsia="cs-CZ"/>
        </w:rPr>
        <w:t xml:space="preserve">“ propagandou (PR - </w:t>
      </w:r>
      <w:r w:rsidRPr="00B427B8">
        <w:rPr>
          <w:rFonts w:ascii="Times New Roman" w:eastAsia="Times New Roman" w:hAnsi="Times New Roman" w:cs="Times New Roman"/>
          <w:i/>
          <w:sz w:val="24"/>
          <w:szCs w:val="24"/>
          <w:lang w:eastAsia="cs-CZ"/>
        </w:rPr>
        <w:t>public relations</w:t>
      </w:r>
      <w:r w:rsidRPr="00B427B8">
        <w:rPr>
          <w:rFonts w:ascii="Times New Roman" w:eastAsia="Times New Roman" w:hAnsi="Times New Roman" w:cs="Times New Roman"/>
          <w:sz w:val="24"/>
          <w:szCs w:val="24"/>
          <w:lang w:eastAsia="cs-CZ"/>
        </w:rPr>
        <w:t>), cenzurní zásahy postupy „</w:t>
      </w:r>
      <w:r w:rsidRPr="00B427B8">
        <w:rPr>
          <w:rFonts w:ascii="Times New Roman" w:eastAsia="Times New Roman" w:hAnsi="Times New Roman" w:cs="Times New Roman"/>
          <w:i/>
          <w:iCs/>
          <w:sz w:val="24"/>
          <w:szCs w:val="24"/>
          <w:lang w:eastAsia="cs-CZ"/>
        </w:rPr>
        <w:t>písí</w:t>
      </w:r>
      <w:r w:rsidRPr="00B427B8">
        <w:rPr>
          <w:rFonts w:ascii="Times New Roman" w:eastAsia="Times New Roman" w:hAnsi="Times New Roman" w:cs="Times New Roman"/>
          <w:sz w:val="24"/>
          <w:szCs w:val="24"/>
          <w:lang w:eastAsia="cs-CZ"/>
        </w:rPr>
        <w:t>“, pěstováním „politické korektnosti“. K jejímu vyvolání se využívá „efekt spáče“.</w:t>
      </w:r>
      <w:r w:rsidRPr="00B427B8">
        <w:rPr>
          <w:rFonts w:ascii="Times New Roman" w:eastAsia="Times New Roman" w:hAnsi="Times New Roman" w:cs="Times New Roman"/>
          <w:sz w:val="24"/>
          <w:szCs w:val="24"/>
          <w:vertAlign w:val="superscript"/>
          <w:lang w:eastAsia="cs-CZ"/>
        </w:rPr>
        <w:t xml:space="preserve"> </w:t>
      </w:r>
      <w:r w:rsidRPr="00B427B8">
        <w:rPr>
          <w:rFonts w:ascii="Times New Roman" w:eastAsia="Times New Roman" w:hAnsi="Times New Roman" w:cs="Times New Roman"/>
          <w:sz w:val="24"/>
          <w:szCs w:val="24"/>
          <w:vertAlign w:val="superscript"/>
          <w:lang w:eastAsia="cs-CZ"/>
        </w:rPr>
        <w:footnoteReference w:id="1229"/>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Na mínění občanů značně působí hromadné sdělovací prostředky. Jejich vliv je masový, okamžitý i vytrvalý. Nezáleží přitom ani tak na rozdílech v obsahu a způsobu argumentace, jako na formě, na způsobu, jak se politici, publicisté a moderátoři chovají. Výslednicí je růst politického cynismu a apatie veřejnosti.</w:t>
      </w:r>
      <w:r w:rsidRPr="00B427B8">
        <w:rPr>
          <w:rFonts w:ascii="Times New Roman" w:eastAsia="Times New Roman" w:hAnsi="Times New Roman" w:cs="Times New Roman"/>
          <w:sz w:val="24"/>
          <w:szCs w:val="24"/>
          <w:vertAlign w:val="superscript"/>
          <w:lang w:eastAsia="cs-CZ"/>
        </w:rPr>
        <w:t xml:space="preserve"> </w:t>
      </w:r>
      <w:r w:rsidRPr="00B427B8">
        <w:rPr>
          <w:rFonts w:ascii="Times New Roman" w:eastAsia="Times New Roman" w:hAnsi="Times New Roman" w:cs="Times New Roman"/>
          <w:sz w:val="24"/>
          <w:szCs w:val="24"/>
          <w:vertAlign w:val="superscript"/>
          <w:lang w:eastAsia="cs-CZ"/>
        </w:rPr>
        <w:footnoteReference w:id="1230"/>
      </w:r>
      <w:r w:rsidRPr="00B427B8">
        <w:rPr>
          <w:rFonts w:ascii="Times New Roman" w:eastAsia="Times New Roman" w:hAnsi="Times New Roman" w:cs="Times New Roman"/>
          <w:sz w:val="24"/>
          <w:szCs w:val="24"/>
          <w:lang w:eastAsia="cs-CZ"/>
        </w:rPr>
        <w:t xml:space="preserve"> </w:t>
      </w:r>
    </w:p>
    <w:p w:rsidR="00D873AB" w:rsidRPr="00B427B8" w:rsidRDefault="00D873AB"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Celkovým efektem mediálního působení je ve značné míře postupující debilizace. A jak ji vymezit? Jako „úmyslné i neúmyslné, cílené i necílené omezování nebo ničení pozitivně tvořivých, rozumových, citových a sociálních potřeb, s nimiž lidé přicházejí na svět, včetně omezování nebo ničení možnosti jejich dosažení.“</w:t>
      </w:r>
      <w:r w:rsidRPr="00B427B8">
        <w:rPr>
          <w:rFonts w:ascii="Times New Roman" w:eastAsia="Times New Roman" w:hAnsi="Times New Roman" w:cs="Times New Roman"/>
          <w:sz w:val="24"/>
          <w:szCs w:val="24"/>
          <w:vertAlign w:val="superscript"/>
          <w:lang w:eastAsia="cs-CZ"/>
        </w:rPr>
        <w:footnoteReference w:id="1231"/>
      </w:r>
    </w:p>
    <w:p w:rsidR="00870D36" w:rsidRPr="00B427B8" w:rsidRDefault="00D873AB" w:rsidP="00690983">
      <w:pPr>
        <w:spacing w:after="0" w:line="240" w:lineRule="auto"/>
        <w:ind w:right="1152" w:firstLine="540"/>
        <w:jc w:val="both"/>
        <w:rPr>
          <w:rFonts w:ascii="Times New Roman" w:eastAsia="MS Mincho" w:hAnsi="Times New Roman" w:cs="Times New Roman"/>
          <w:sz w:val="20"/>
          <w:szCs w:val="20"/>
        </w:rPr>
      </w:pPr>
      <w:r w:rsidRPr="00B427B8">
        <w:rPr>
          <w:rFonts w:ascii="Times New Roman" w:eastAsia="MS Mincho" w:hAnsi="Times New Roman" w:cs="Times New Roman"/>
          <w:sz w:val="24"/>
          <w:szCs w:val="24"/>
        </w:rPr>
        <w:lastRenderedPageBreak/>
        <w:t xml:space="preserve">Bojovníků za nový řád je dosti i mezi publicisty z řad odborné veřejnosti, včetně akademických kruhů. Sociologové např. přicházejí s útěšnou perspektivou o již započatém přechodu vyspělých zemí ke „kvalitativní demokracii“, která umožňuje přece efektivně využívat i </w:t>
      </w:r>
      <w:r w:rsidRPr="00B427B8">
        <w:rPr>
          <w:rFonts w:ascii="Times New Roman" w:eastAsia="MS Mincho" w:hAnsi="Times New Roman" w:cs="Times New Roman"/>
          <w:b/>
          <w:bCs/>
          <w:i/>
          <w:iCs/>
          <w:sz w:val="24"/>
          <w:szCs w:val="24"/>
        </w:rPr>
        <w:t>neformální</w:t>
      </w:r>
      <w:r w:rsidRPr="00B427B8">
        <w:rPr>
          <w:rFonts w:ascii="Times New Roman" w:eastAsia="MS Mincho" w:hAnsi="Times New Roman" w:cs="Times New Roman"/>
          <w:sz w:val="24"/>
          <w:szCs w:val="24"/>
        </w:rPr>
        <w:t xml:space="preserve"> občanské sítě.</w:t>
      </w:r>
      <w:r w:rsidRPr="00B427B8">
        <w:rPr>
          <w:rFonts w:ascii="Times New Roman" w:eastAsia="MS Mincho" w:hAnsi="Times New Roman" w:cs="Times New Roman"/>
          <w:sz w:val="24"/>
          <w:szCs w:val="24"/>
          <w:vertAlign w:val="superscript"/>
        </w:rPr>
        <w:footnoteReference w:id="1232"/>
      </w:r>
      <w:r w:rsidRPr="00B427B8">
        <w:rPr>
          <w:rFonts w:ascii="Times New Roman" w:eastAsia="MS Mincho" w:hAnsi="Times New Roman" w:cs="Times New Roman"/>
          <w:sz w:val="24"/>
          <w:szCs w:val="24"/>
        </w:rPr>
        <w:t xml:space="preserve"> V nich má otupělá veřejnost nalézt</w:t>
      </w:r>
      <w:r w:rsidR="00690983" w:rsidRPr="00B427B8">
        <w:rPr>
          <w:rFonts w:ascii="Times New Roman" w:eastAsia="MS Mincho" w:hAnsi="Times New Roman" w:cs="Times New Roman"/>
          <w:sz w:val="24"/>
          <w:szCs w:val="24"/>
        </w:rPr>
        <w:t xml:space="preserve"> novou, útěšnější perspektivu. </w:t>
      </w:r>
      <w:r w:rsidR="00870D36" w:rsidRPr="00B427B8">
        <w:rPr>
          <w:rFonts w:ascii="Times New Roman" w:hAnsi="Times New Roman" w:cs="Times New Roman"/>
          <w:sz w:val="24"/>
          <w:szCs w:val="24"/>
        </w:rPr>
        <w:t>Stále více je však i těch,  kteří takové možnosti posuzují zdrženlivě, s tím, že  internetové zveřejňování dat a internetová komunikace</w:t>
      </w:r>
      <w:r w:rsidR="00690983" w:rsidRPr="00B427B8">
        <w:rPr>
          <w:rFonts w:ascii="Times New Roman" w:hAnsi="Times New Roman" w:cs="Times New Roman"/>
          <w:sz w:val="24"/>
          <w:szCs w:val="24"/>
        </w:rPr>
        <w:t xml:space="preserve"> </w:t>
      </w:r>
      <w:r w:rsidR="00870D36" w:rsidRPr="00B427B8">
        <w:rPr>
          <w:rFonts w:ascii="Times New Roman" w:hAnsi="Times New Roman" w:cs="Times New Roman"/>
          <w:sz w:val="24"/>
          <w:szCs w:val="24"/>
        </w:rPr>
        <w:t>vůbec</w:t>
      </w:r>
      <w:r w:rsidR="00690983" w:rsidRPr="00B427B8">
        <w:rPr>
          <w:rFonts w:ascii="Times New Roman" w:hAnsi="Times New Roman" w:cs="Times New Roman"/>
          <w:sz w:val="24"/>
          <w:szCs w:val="24"/>
        </w:rPr>
        <w:t>,</w:t>
      </w:r>
      <w:r w:rsidR="00870D36" w:rsidRPr="00B427B8">
        <w:rPr>
          <w:rFonts w:ascii="Times New Roman" w:hAnsi="Times New Roman" w:cs="Times New Roman"/>
          <w:sz w:val="24"/>
          <w:szCs w:val="24"/>
        </w:rPr>
        <w:t xml:space="preserve"> nemůže tradiční formy angažování veřejnosti nahradit</w:t>
      </w:r>
      <w:r w:rsidR="00690983" w:rsidRPr="00B427B8">
        <w:rPr>
          <w:rFonts w:ascii="Times New Roman" w:hAnsi="Times New Roman" w:cs="Times New Roman"/>
          <w:sz w:val="24"/>
          <w:szCs w:val="24"/>
        </w:rPr>
        <w:t>,  a kteří varují před fenoménem „postdemokratického davu“.</w:t>
      </w:r>
      <w:r w:rsidR="00690983" w:rsidRPr="00B427B8">
        <w:rPr>
          <w:rStyle w:val="Znakapoznpodarou"/>
          <w:rFonts w:ascii="Times New Roman" w:hAnsi="Times New Roman" w:cs="Times New Roman"/>
          <w:sz w:val="24"/>
          <w:szCs w:val="24"/>
        </w:rPr>
        <w:footnoteReference w:id="1233"/>
      </w:r>
      <w:r w:rsidR="00870D36" w:rsidRPr="00B427B8">
        <w:rPr>
          <w:rFonts w:ascii="Times New Roman" w:hAnsi="Times New Roman" w:cs="Times New Roman"/>
          <w:sz w:val="24"/>
          <w:szCs w:val="24"/>
        </w:rPr>
        <w:t xml:space="preserve"> </w:t>
      </w:r>
    </w:p>
    <w:p w:rsidR="00870D36" w:rsidRPr="00B427B8" w:rsidRDefault="00870D36" w:rsidP="00573C39">
      <w:pPr>
        <w:spacing w:after="0" w:line="240" w:lineRule="auto"/>
        <w:ind w:right="1152" w:firstLine="540"/>
        <w:jc w:val="both"/>
        <w:rPr>
          <w:rFonts w:ascii="Times New Roman" w:hAnsi="Times New Roman" w:cs="Times New Roman"/>
          <w:sz w:val="24"/>
          <w:szCs w:val="24"/>
        </w:rPr>
      </w:pPr>
    </w:p>
    <w:p w:rsidR="00D873AB" w:rsidRPr="00B427B8" w:rsidRDefault="00127508" w:rsidP="00127508">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Mezi předními intelektuály je jasno v tom, že globální krizi „nelze řešit „nastavením pravidel“, ale jen vyšší kvalitou demokratické komunikace a větší účastí veřejnosti na rozhodovacích procesech.</w:t>
      </w:r>
      <w:r w:rsidRPr="00B427B8">
        <w:rPr>
          <w:rStyle w:val="Znakapoznpodarou"/>
          <w:rFonts w:ascii="Times New Roman" w:hAnsi="Times New Roman" w:cs="Times New Roman"/>
          <w:sz w:val="24"/>
          <w:szCs w:val="24"/>
        </w:rPr>
        <w:footnoteReference w:id="1234"/>
      </w:r>
      <w:r w:rsidRPr="00B427B8">
        <w:rPr>
          <w:rFonts w:ascii="Times New Roman" w:hAnsi="Times New Roman" w:cs="Times New Roman"/>
          <w:sz w:val="24"/>
          <w:szCs w:val="24"/>
        </w:rPr>
        <w:t xml:space="preserve">  </w:t>
      </w:r>
      <w:r w:rsidR="00D873AB" w:rsidRPr="00B427B8">
        <w:rPr>
          <w:rFonts w:ascii="Times New Roman" w:hAnsi="Times New Roman" w:cs="Times New Roman"/>
          <w:sz w:val="24"/>
          <w:szCs w:val="24"/>
        </w:rPr>
        <w:t>Poznatky si lidé osvojují a ověřují také vlastní zkušeností, přičemž hrají významnou roli nejen jejich bezprostřední, ale i hlubší zájmy. Takové vědomí se formuje dlouhodobě, výsledky jsou zato pro utváření trvalejšího mínění a přesvědčení nejvýznamnější.</w:t>
      </w:r>
    </w:p>
    <w:p w:rsidR="00D873AB" w:rsidRPr="00B427B8" w:rsidRDefault="00D873AB" w:rsidP="00573C39">
      <w:pPr>
        <w:spacing w:line="240" w:lineRule="auto"/>
        <w:ind w:right="1152"/>
        <w:jc w:val="both"/>
        <w:rPr>
          <w:rFonts w:ascii="Times New Roman" w:eastAsia="MS Mincho" w:hAnsi="Times New Roman" w:cs="Times New Roman"/>
          <w:sz w:val="24"/>
          <w:szCs w:val="24"/>
        </w:rPr>
      </w:pPr>
    </w:p>
    <w:p w:rsidR="00D873AB" w:rsidRPr="00B427B8" w:rsidRDefault="00D873AB" w:rsidP="00573C39">
      <w:pPr>
        <w:spacing w:line="240" w:lineRule="auto"/>
        <w:ind w:right="1152"/>
        <w:jc w:val="both"/>
        <w:rPr>
          <w:rFonts w:ascii="Times New Roman" w:eastAsia="MS Mincho" w:hAnsi="Times New Roman" w:cs="Times New Roman"/>
          <w:i/>
          <w:sz w:val="24"/>
          <w:szCs w:val="24"/>
        </w:rPr>
      </w:pPr>
      <w:r w:rsidRPr="00B427B8">
        <w:rPr>
          <w:rFonts w:ascii="Times New Roman" w:eastAsia="MS Mincho" w:hAnsi="Times New Roman" w:cs="Times New Roman"/>
          <w:b/>
          <w:bCs/>
          <w:i/>
          <w:iCs/>
          <w:sz w:val="24"/>
          <w:szCs w:val="24"/>
        </w:rPr>
        <w:t>Struktura a vývoj politických orientací</w:t>
      </w:r>
    </w:p>
    <w:p w:rsidR="00D873AB" w:rsidRPr="00B427B8" w:rsidRDefault="00D873AB" w:rsidP="00573C39">
      <w:pPr>
        <w:spacing w:after="0" w:line="240" w:lineRule="auto"/>
        <w:ind w:right="1152"/>
        <w:jc w:val="both"/>
        <w:rPr>
          <w:rFonts w:ascii="Times New Roman" w:eastAsia="MS Mincho" w:hAnsi="Times New Roman" w:cs="Times New Roman"/>
          <w:sz w:val="24"/>
          <w:szCs w:val="24"/>
          <w:lang w:eastAsia="cs-CZ"/>
        </w:rPr>
      </w:pPr>
    </w:p>
    <w:p w:rsidR="00D873AB" w:rsidRPr="00B427B8" w:rsidRDefault="00D873AB" w:rsidP="00884480">
      <w:pPr>
        <w:spacing w:after="0" w:line="240" w:lineRule="auto"/>
        <w:ind w:left="1701"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„Kdo se zmocní města uvyklého svobodnému životu a nevyvrátí je, může čekat, že zničí jeho. Znovu a znovu se občané bouří ve jménu svobody a starého řádu. Ani dlouhá léta, ani prokázaná dobrodiní nevyhladí vzpomínku na ně. Dělej co dělej, nevneseš-li rozkol do jejich řad nebo nezničíš-li je, nezapomenou na svobodu a staré poměry a při každé příležitosti o ně znovu usilují“. (Nicolo Machiavelli)</w:t>
      </w:r>
      <w:r w:rsidRPr="00B427B8">
        <w:rPr>
          <w:rFonts w:ascii="Times New Roman" w:eastAsia="Times New Roman" w:hAnsi="Times New Roman" w:cs="Times New Roman"/>
          <w:sz w:val="20"/>
          <w:szCs w:val="20"/>
          <w:vertAlign w:val="superscript"/>
          <w:lang w:eastAsia="cs-CZ"/>
        </w:rPr>
        <w:footnoteReference w:id="1235"/>
      </w:r>
      <w:r w:rsidRPr="00B427B8">
        <w:rPr>
          <w:rFonts w:ascii="Times New Roman" w:eastAsia="Times New Roman" w:hAnsi="Times New Roman" w:cs="Times New Roman"/>
          <w:sz w:val="20"/>
          <w:szCs w:val="20"/>
          <w:lang w:eastAsia="cs-CZ"/>
        </w:rPr>
        <w:t xml:space="preserve"> </w:t>
      </w:r>
    </w:p>
    <w:p w:rsidR="00D873AB" w:rsidRPr="00B427B8" w:rsidRDefault="00D873AB" w:rsidP="00573C39">
      <w:pPr>
        <w:spacing w:after="120" w:line="240" w:lineRule="auto"/>
        <w:ind w:right="1152" w:firstLine="567"/>
        <w:jc w:val="both"/>
        <w:rPr>
          <w:rFonts w:ascii="Times New Roman" w:hAnsi="Times New Roman" w:cs="Times New Roman"/>
          <w:sz w:val="24"/>
          <w:szCs w:val="24"/>
        </w:rPr>
      </w:pP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Lidé dnes už nejenom vědí, že se politická reprezentace čím dále tím více vzdaluje od problémů běžného člověka. Navíc si již uvědomují, že nejde o přechodný, ale setrvalý stav, v němž začíná být jasné, kdo vyhrává a kdo prohrává.</w:t>
      </w:r>
      <w:r w:rsidRPr="00B427B8">
        <w:rPr>
          <w:rFonts w:ascii="Times New Roman" w:hAnsi="Times New Roman" w:cs="Times New Roman"/>
          <w:sz w:val="24"/>
          <w:szCs w:val="24"/>
          <w:vertAlign w:val="superscript"/>
        </w:rPr>
        <w:footnoteReference w:id="1236"/>
      </w:r>
    </w:p>
    <w:p w:rsidR="00D873AB" w:rsidRPr="00B427B8" w:rsidRDefault="00D873AB"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Česku je stále určitá část populace (asi pětina), která se o politické dění nezajímá vůbec nebo ji upoutávají jen vrcholové události. V mezinárodním srovnání je tento počet relativně nízký. Zůstane asi nezměněn po řadu let. Je pravděpodobné, že v dlouhodobém vývoji bude politicky vyhraněných občanů přibývat. </w:t>
      </w:r>
      <w:r w:rsidRPr="00B427B8">
        <w:rPr>
          <w:rFonts w:ascii="Times New Roman" w:eastAsia="MS Mincho" w:hAnsi="Times New Roman" w:cs="Times New Roman"/>
          <w:sz w:val="24"/>
          <w:szCs w:val="24"/>
        </w:rPr>
        <w:t xml:space="preserve">Podstatná část z politicky aktivních (asi dvě pětiny), má k politice nevyhraněné postoje, zajímá se o ni povrchně, nemá dostatek informací, dobře se neorientuje. Vyhraněné politické mínění mají společensky angažovaní lidé s </w:t>
      </w:r>
      <w:r w:rsidRPr="00B427B8">
        <w:rPr>
          <w:rFonts w:ascii="Times New Roman" w:eastAsia="MS Mincho" w:hAnsi="Times New Roman" w:cs="Times New Roman"/>
          <w:sz w:val="24"/>
          <w:szCs w:val="24"/>
        </w:rPr>
        <w:lastRenderedPageBreak/>
        <w:t>vyhraněnějším světovým názorem, členové politických stran (zbývající dvě pětiny, L.Vacek</w:t>
      </w:r>
      <w:r w:rsidRPr="00B427B8">
        <w:rPr>
          <w:rFonts w:ascii="Times New Roman" w:eastAsia="MS Mincho" w:hAnsi="Times New Roman" w:cs="Times New Roman"/>
          <w:i/>
          <w:iCs/>
          <w:sz w:val="24"/>
          <w:szCs w:val="24"/>
        </w:rPr>
        <w:t>).</w:t>
      </w:r>
    </w:p>
    <w:p w:rsidR="00D873AB" w:rsidRPr="00B427B8" w:rsidRDefault="00D873AB" w:rsidP="00FF3F08">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Ve veřejném mínění se stále ještě udržuje poměrně vysoké, blíže neurčené oceňování existence „demokracie“. „Spíše spokojených s její existencí je na 45 % dotazovaných lidí.</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237"/>
      </w:r>
      <w:r w:rsidRPr="00B427B8">
        <w:rPr>
          <w:rFonts w:ascii="Times New Roman" w:eastAsia="MS Mincho" w:hAnsi="Times New Roman" w:cs="Times New Roman"/>
          <w:sz w:val="24"/>
          <w:szCs w:val="24"/>
        </w:rPr>
        <w:t xml:space="preserve"> </w:t>
      </w:r>
    </w:p>
    <w:p w:rsidR="00D873AB" w:rsidRPr="00B427B8" w:rsidRDefault="00D873AB" w:rsidP="00FF3F08">
      <w:pPr>
        <w:spacing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Lidé jsou v Česku častěji orientováni nejen egoisticky, se zájmem o osobní, rodinné postavení, soukromé vlastnictví, majetek, peníze, ale také altruisticky, s širším zájmem o společenské záležitosti a problémy sociální spravedlnosti. Obávají se důsledků dalšího růstu sociální nerovnosti, stoupající nezaměstnanosti, rasové i náboženské nesnášenlivosti a xenofobie a očekávají i konflikty generační.</w:t>
      </w:r>
      <w:r w:rsidR="003F787B" w:rsidRPr="00B427B8">
        <w:rPr>
          <w:rFonts w:ascii="Times New Roman" w:eastAsia="MS Mincho" w:hAnsi="Times New Roman" w:cs="Times New Roman"/>
          <w:sz w:val="24"/>
          <w:szCs w:val="24"/>
          <w:vertAlign w:val="superscript"/>
        </w:rPr>
        <w:t xml:space="preserve"> </w:t>
      </w:r>
      <w:r w:rsidR="003F787B" w:rsidRPr="00B427B8">
        <w:rPr>
          <w:rFonts w:ascii="Times New Roman" w:eastAsia="MS Mincho" w:hAnsi="Times New Roman" w:cs="Times New Roman"/>
          <w:sz w:val="24"/>
          <w:szCs w:val="24"/>
          <w:vertAlign w:val="superscript"/>
        </w:rPr>
        <w:footnoteReference w:id="1238"/>
      </w:r>
    </w:p>
    <w:p w:rsidR="00D873AB" w:rsidRPr="00B427B8" w:rsidRDefault="00D873AB"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Rozčarování, beznaděj a ztráta trpělivosti</w:t>
      </w:r>
    </w:p>
    <w:p w:rsidR="00D873AB" w:rsidRPr="00B427B8" w:rsidRDefault="00D873AB"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Lidé v Česku nejsou jen rozčarovaní, frustrovaní, propadající beznaději. Dochází jim trpělivost. Podle obhájců politiky vlády jde ovšem jen o „blbou náladu“, vyvolanou celkem očekávatelnými poruchami při prosazování demokratického systému. Jsou ochotni i připustit nespokojenost s vládami, nikoli však nespokojenost s režimem a systémem, který prosazuje.</w:t>
      </w:r>
    </w:p>
    <w:p w:rsidR="00D873AB" w:rsidRPr="00B427B8" w:rsidRDefault="00D873AB" w:rsidP="00573C39">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sz w:val="24"/>
          <w:szCs w:val="24"/>
        </w:rPr>
        <w:t>Výzkumy skutečně ukazují rozporná mínění, která jsou založena na ještě plně nezhodnocené společenské a životní zkušenosti (např. o možnosti svobodně žít, mít možnost cestovat, mít přístup k informacím a možnost říkat otevřeně své názory). Do vědomí lidí se podařilo vtlačit představy o „rovných příležitostech“ a závislosti osudů jednotlivce na jeho vlastním přičinění. Je však již mnoho položek, v nichž se přesto projevuje zdravá skepse a v nichž rostou i obavy z dalšího vývoje. Narůstá přesvědčení, že buď jsou předlistopadový a polistopadový systém stejné nebo že je polistopadový systém vcelku horší (zvláště přesvědčivě v ukazatelích existenčního ohrožení, perspektivy a zabezpečení ve stáří).</w:t>
      </w:r>
    </w:p>
    <w:p w:rsidR="00D873AB" w:rsidRPr="00B427B8" w:rsidRDefault="00D873AB" w:rsidP="00573C39">
      <w:pPr>
        <w:spacing w:line="240" w:lineRule="auto"/>
        <w:ind w:right="1152" w:firstLine="567"/>
        <w:jc w:val="both"/>
        <w:rPr>
          <w:rFonts w:ascii="Times New Roman" w:eastAsia="MS Mincho" w:hAnsi="Times New Roman" w:cs="Times New Roman"/>
          <w:bCs/>
          <w:iCs/>
          <w:sz w:val="24"/>
          <w:szCs w:val="24"/>
        </w:rPr>
      </w:pPr>
      <w:r w:rsidRPr="00B427B8">
        <w:rPr>
          <w:rFonts w:ascii="Times New Roman" w:eastAsia="MS Mincho" w:hAnsi="Times New Roman" w:cs="Times New Roman"/>
          <w:sz w:val="24"/>
          <w:szCs w:val="24"/>
        </w:rPr>
        <w:t xml:space="preserve">Nespokojenost občanů má tudíž hlubší základy. </w:t>
      </w:r>
      <w:r w:rsidRPr="00B427B8">
        <w:rPr>
          <w:rFonts w:ascii="Times New Roman" w:eastAsia="MS Mincho" w:hAnsi="Times New Roman" w:cs="Times New Roman"/>
          <w:bCs/>
          <w:iCs/>
          <w:sz w:val="24"/>
          <w:szCs w:val="24"/>
        </w:rPr>
        <w:t>Lidé jsou znepokojeni tím, že vlády, zvláště ty, v nichž dominovala ODS, „vytunelovaly“ politiku. Přivlastnily si ji nejprve na úkor opozice, především však a trvale na úkor občanů. Stále rostoucí a již významnou část znepokojují společenské důsledky, které tato politika vyvolala a jimiž se opětně udržuje při životě.</w:t>
      </w:r>
    </w:p>
    <w:p w:rsidR="00A420CC" w:rsidRPr="00B427B8" w:rsidRDefault="00A420CC" w:rsidP="00573C39">
      <w:pPr>
        <w:spacing w:line="240" w:lineRule="auto"/>
        <w:ind w:right="1152" w:firstLine="567"/>
        <w:jc w:val="both"/>
        <w:rPr>
          <w:rFonts w:ascii="Times New Roman" w:eastAsia="MS Mincho" w:hAnsi="Times New Roman" w:cs="Times New Roman"/>
          <w:bCs/>
          <w:iCs/>
          <w:sz w:val="24"/>
          <w:szCs w:val="24"/>
        </w:rPr>
      </w:pPr>
    </w:p>
    <w:p w:rsidR="00485C5C" w:rsidRPr="00B427B8" w:rsidRDefault="00D26558" w:rsidP="00D26558">
      <w:pPr>
        <w:spacing w:after="0" w:line="240" w:lineRule="auto"/>
        <w:ind w:right="1152"/>
        <w:jc w:val="center"/>
        <w:rPr>
          <w:rFonts w:ascii="Times New Roman" w:eastAsia="Times New Roman" w:hAnsi="Times New Roman" w:cs="Times New Roman"/>
          <w:b/>
          <w:bCs/>
          <w:sz w:val="56"/>
          <w:szCs w:val="56"/>
          <w:lang w:eastAsia="cs-CZ"/>
        </w:rPr>
      </w:pPr>
      <w:r w:rsidRPr="00B427B8">
        <w:rPr>
          <w:rFonts w:ascii="Times New Roman" w:eastAsia="Times New Roman" w:hAnsi="Times New Roman" w:cs="Times New Roman"/>
          <w:b/>
          <w:bCs/>
          <w:sz w:val="56"/>
          <w:szCs w:val="56"/>
          <w:lang w:eastAsia="cs-CZ"/>
        </w:rPr>
        <w:lastRenderedPageBreak/>
        <w:t>*</w:t>
      </w:r>
    </w:p>
    <w:p w:rsidR="00485C5C" w:rsidRPr="00B427B8" w:rsidRDefault="00485C5C" w:rsidP="00573C39">
      <w:pPr>
        <w:spacing w:after="0" w:line="240" w:lineRule="auto"/>
        <w:ind w:right="1152"/>
        <w:jc w:val="both"/>
        <w:rPr>
          <w:rFonts w:ascii="Times New Roman" w:eastAsia="Times New Roman" w:hAnsi="Times New Roman" w:cs="Times New Roman"/>
          <w:b/>
          <w:bCs/>
          <w:sz w:val="28"/>
          <w:szCs w:val="28"/>
          <w:lang w:eastAsia="cs-CZ"/>
        </w:rPr>
      </w:pPr>
    </w:p>
    <w:p w:rsidR="00A420CC" w:rsidRPr="00B427B8" w:rsidRDefault="00A420CC" w:rsidP="00573C39">
      <w:pPr>
        <w:spacing w:after="0" w:line="240" w:lineRule="auto"/>
        <w:ind w:right="1152"/>
        <w:jc w:val="both"/>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V. Sociální politika</w:t>
      </w:r>
      <w:r w:rsidR="00855E8D" w:rsidRPr="00B427B8">
        <w:rPr>
          <w:rFonts w:ascii="Times New Roman" w:eastAsia="Times New Roman" w:hAnsi="Times New Roman" w:cs="Times New Roman"/>
          <w:b/>
          <w:bCs/>
          <w:sz w:val="28"/>
          <w:szCs w:val="28"/>
          <w:lang w:eastAsia="cs-CZ"/>
        </w:rPr>
        <w:t xml:space="preserve"> (</w:t>
      </w:r>
      <w:r w:rsidR="00855E8D" w:rsidRPr="00F12A50">
        <w:rPr>
          <w:rFonts w:ascii="Times New Roman" w:eastAsia="Times New Roman" w:hAnsi="Times New Roman" w:cs="Times New Roman"/>
          <w:b/>
          <w:bCs/>
          <w:color w:val="7030A0"/>
          <w:sz w:val="28"/>
          <w:szCs w:val="28"/>
          <w:lang w:eastAsia="cs-CZ"/>
        </w:rPr>
        <w:t>3</w:t>
      </w:r>
      <w:r w:rsidR="00F12A50" w:rsidRPr="00F12A50">
        <w:rPr>
          <w:rFonts w:ascii="Times New Roman" w:eastAsia="Times New Roman" w:hAnsi="Times New Roman" w:cs="Times New Roman"/>
          <w:b/>
          <w:bCs/>
          <w:color w:val="7030A0"/>
          <w:sz w:val="28"/>
          <w:szCs w:val="28"/>
          <w:lang w:eastAsia="cs-CZ"/>
        </w:rPr>
        <w:t>72</w:t>
      </w:r>
      <w:r w:rsidR="00855E8D" w:rsidRPr="00B427B8">
        <w:rPr>
          <w:rFonts w:ascii="Times New Roman" w:eastAsia="Times New Roman" w:hAnsi="Times New Roman" w:cs="Times New Roman"/>
          <w:b/>
          <w:bCs/>
          <w:sz w:val="28"/>
          <w:szCs w:val="28"/>
          <w:lang w:eastAsia="cs-CZ"/>
        </w:rPr>
        <w:t xml:space="preserve"> – </w:t>
      </w:r>
      <w:r w:rsidR="00855E8D" w:rsidRPr="00841A5B">
        <w:rPr>
          <w:rFonts w:ascii="Times New Roman" w:eastAsia="Times New Roman" w:hAnsi="Times New Roman" w:cs="Times New Roman"/>
          <w:b/>
          <w:bCs/>
          <w:color w:val="7030A0"/>
          <w:sz w:val="28"/>
          <w:szCs w:val="28"/>
          <w:lang w:eastAsia="cs-CZ"/>
        </w:rPr>
        <w:t>3</w:t>
      </w:r>
      <w:r w:rsidR="00841A5B" w:rsidRPr="00841A5B">
        <w:rPr>
          <w:rFonts w:ascii="Times New Roman" w:eastAsia="Times New Roman" w:hAnsi="Times New Roman" w:cs="Times New Roman"/>
          <w:b/>
          <w:bCs/>
          <w:color w:val="7030A0"/>
          <w:sz w:val="28"/>
          <w:szCs w:val="28"/>
          <w:lang w:eastAsia="cs-CZ"/>
        </w:rPr>
        <w:t>89</w:t>
      </w:r>
      <w:r w:rsidR="00855E8D" w:rsidRPr="00841A5B">
        <w:rPr>
          <w:rFonts w:ascii="Times New Roman" w:eastAsia="Times New Roman" w:hAnsi="Times New Roman" w:cs="Times New Roman"/>
          <w:b/>
          <w:bCs/>
          <w:color w:val="7030A0"/>
          <w:sz w:val="28"/>
          <w:szCs w:val="28"/>
          <w:lang w:eastAsia="cs-CZ"/>
        </w:rPr>
        <w:t>)</w:t>
      </w:r>
    </w:p>
    <w:p w:rsidR="00A420CC" w:rsidRPr="00B427B8" w:rsidRDefault="00A420CC" w:rsidP="00573C39">
      <w:pPr>
        <w:spacing w:after="0" w:line="240" w:lineRule="auto"/>
        <w:ind w:right="1152"/>
        <w:jc w:val="both"/>
        <w:rPr>
          <w:rFonts w:ascii="Times New Roman" w:eastAsia="Times New Roman" w:hAnsi="Times New Roman" w:cs="Times New Roman"/>
          <w:b/>
          <w:bCs/>
          <w:sz w:val="24"/>
          <w:szCs w:val="24"/>
          <w:lang w:eastAsia="cs-CZ"/>
        </w:rPr>
      </w:pPr>
    </w:p>
    <w:p w:rsidR="008A54C2" w:rsidRPr="00B427B8" w:rsidRDefault="008A54C2" w:rsidP="008A54C2">
      <w:pPr>
        <w:spacing w:after="240" w:line="240" w:lineRule="auto"/>
        <w:ind w:left="2835" w:right="1135"/>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"Spojenectví mezi nepatrnou skupinkou na vrcholu pyramidy a hemžícími se masami lidí, kteří žijí z ruky do úst a tvoří její základnu, nebylo nikdy pevnější. Vzájemně si rozumíme – oni a my. Pomáhají nám zůstat bohatými, my jim na oplátku pomáháme, aby zůstali chudí. Bez ohledu na to, co si mohou myslet negativisté, systém funguje." (The Onion)</w:t>
      </w:r>
      <w:r w:rsidRPr="00B427B8">
        <w:rPr>
          <w:rStyle w:val="Znakapoznpodarou"/>
          <w:rFonts w:ascii="Times New Roman" w:eastAsia="Times New Roman" w:hAnsi="Times New Roman" w:cs="Times New Roman"/>
          <w:sz w:val="20"/>
          <w:szCs w:val="20"/>
          <w:lang w:eastAsia="cs-CZ"/>
        </w:rPr>
        <w:footnoteReference w:id="1239"/>
      </w:r>
    </w:p>
    <w:p w:rsidR="00A420CC" w:rsidRPr="00B427B8" w:rsidRDefault="00A420CC"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sz w:val="24"/>
          <w:szCs w:val="24"/>
          <w:lang w:eastAsia="cs-CZ"/>
        </w:rPr>
        <w:t>1.</w:t>
      </w:r>
      <w:r w:rsidRPr="00B427B8">
        <w:rPr>
          <w:rFonts w:ascii="Times New Roman" w:eastAsia="Times New Roman" w:hAnsi="Times New Roman" w:cs="Times New Roman"/>
          <w:b/>
          <w:i/>
          <w:sz w:val="24"/>
          <w:szCs w:val="24"/>
          <w:lang w:eastAsia="cs-CZ"/>
        </w:rPr>
        <w:t xml:space="preserve"> </w:t>
      </w:r>
      <w:r w:rsidRPr="00B427B8">
        <w:rPr>
          <w:rFonts w:ascii="Times New Roman" w:eastAsia="Times New Roman" w:hAnsi="Times New Roman" w:cs="Times New Roman"/>
          <w:b/>
          <w:sz w:val="24"/>
          <w:szCs w:val="24"/>
          <w:lang w:eastAsia="cs-CZ"/>
        </w:rPr>
        <w:t>Aktualizace</w:t>
      </w:r>
      <w:r w:rsidRPr="00B427B8">
        <w:rPr>
          <w:rFonts w:ascii="Times New Roman" w:eastAsia="Times New Roman" w:hAnsi="Times New Roman" w:cs="Times New Roman"/>
          <w:b/>
          <w:i/>
          <w:sz w:val="24"/>
          <w:szCs w:val="24"/>
          <w:lang w:eastAsia="cs-CZ"/>
        </w:rPr>
        <w:t xml:space="preserve"> </w:t>
      </w:r>
      <w:r w:rsidRPr="00B427B8">
        <w:rPr>
          <w:rFonts w:ascii="Times New Roman" w:eastAsia="Times New Roman" w:hAnsi="Times New Roman" w:cs="Times New Roman"/>
          <w:b/>
          <w:sz w:val="24"/>
          <w:szCs w:val="24"/>
          <w:lang w:eastAsia="cs-CZ"/>
        </w:rPr>
        <w:t>sociální otázky a její řešení</w:t>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p>
    <w:p w:rsidR="00A420CC" w:rsidRPr="00B427B8" w:rsidRDefault="00A420CC" w:rsidP="00573C39">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Zostření sociálních problémů</w:t>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p>
    <w:p w:rsidR="00A420CC" w:rsidRPr="00B427B8" w:rsidRDefault="00A420CC" w:rsidP="00573C39">
      <w:pPr>
        <w:spacing w:after="0" w:line="240" w:lineRule="auto"/>
        <w:ind w:right="1152" w:firstLine="567"/>
        <w:jc w:val="both"/>
        <w:rPr>
          <w:rFonts w:ascii="Times New Roman" w:eastAsia="Times New Roman" w:hAnsi="Times New Roman" w:cs="Times New Roman"/>
          <w:b/>
          <w:bCs/>
          <w:i/>
          <w:iCs/>
          <w:sz w:val="24"/>
          <w:szCs w:val="24"/>
          <w:lang w:eastAsia="cs-CZ"/>
        </w:rPr>
      </w:pPr>
      <w:r w:rsidRPr="00B427B8">
        <w:rPr>
          <w:rFonts w:ascii="Times New Roman" w:eastAsia="Times New Roman" w:hAnsi="Times New Roman" w:cs="Times New Roman"/>
          <w:sz w:val="24"/>
          <w:szCs w:val="24"/>
          <w:lang w:eastAsia="cs-CZ"/>
        </w:rPr>
        <w:t xml:space="preserve">V důsledku tažení kapitalismu českou kotlinou se znovu </w:t>
      </w:r>
      <w:r w:rsidRPr="00B427B8">
        <w:rPr>
          <w:rFonts w:ascii="Times New Roman" w:eastAsia="Times New Roman" w:hAnsi="Times New Roman" w:cs="Times New Roman"/>
          <w:b/>
          <w:bCs/>
          <w:i/>
          <w:iCs/>
          <w:sz w:val="24"/>
          <w:szCs w:val="24"/>
          <w:lang w:eastAsia="cs-CZ"/>
        </w:rPr>
        <w:t>vyjevila historická naléhavost sociální otázky.</w:t>
      </w:r>
      <w:r w:rsidRPr="00B427B8">
        <w:rPr>
          <w:rFonts w:ascii="Times New Roman" w:eastAsia="Times New Roman" w:hAnsi="Times New Roman" w:cs="Times New Roman"/>
          <w:b/>
          <w:bCs/>
          <w:i/>
          <w:iCs/>
          <w:sz w:val="24"/>
          <w:szCs w:val="24"/>
          <w:vertAlign w:val="superscript"/>
          <w:lang w:eastAsia="cs-CZ"/>
        </w:rPr>
        <w:footnoteReference w:id="1240"/>
      </w:r>
      <w:r w:rsidRPr="00B427B8">
        <w:rPr>
          <w:rFonts w:ascii="Times New Roman" w:eastAsia="Times New Roman" w:hAnsi="Times New Roman" w:cs="Times New Roman"/>
          <w:b/>
          <w:bCs/>
          <w:i/>
          <w:iCs/>
          <w:sz w:val="24"/>
          <w:szCs w:val="24"/>
          <w:lang w:eastAsia="cs-CZ"/>
        </w:rPr>
        <w:t xml:space="preserve"> </w:t>
      </w:r>
      <w:r w:rsidRPr="00B427B8">
        <w:rPr>
          <w:rFonts w:ascii="Times New Roman" w:eastAsia="Times New Roman" w:hAnsi="Times New Roman" w:cs="Times New Roman"/>
          <w:sz w:val="24"/>
          <w:szCs w:val="24"/>
          <w:lang w:eastAsia="cs-CZ"/>
        </w:rPr>
        <w:t xml:space="preserve">Zrodila se z hrozby, která vyvstává z vědomí vážného ohrožení společnosti, která sice uznává občanská práva, jež integrují společnost v právně politické rovině, ale v sociálně ekonomické a sociálně kulturní rovině naprostou většin u z nich vystavuje stálému stresu z existenčního ohrožení a morálního úpadku. </w:t>
      </w:r>
    </w:p>
    <w:p w:rsidR="00A420CC" w:rsidRPr="00B427B8" w:rsidRDefault="00A420CC"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Všechny pravicové vlády v České republice jednoznačně a důsledně sloužily velkopodnikatelům, zejména zahraničním. I tam, kde jednaly pružněji, pragmatičtěji, šlo o účelové politické jednání, o úhybné manévry, jejichž skutečným smyslem byl prospěch těch nejvlivnějších a nejmocnějších. Chtěly především spoutat lidi práce, dělníky a zaměstnance, zbavit je možnosti obrany. Za povolnost a umírněnost jim slibovaly, že budou jednat sociálně odpovědně a zkrátí jejich případná příkoří na co nejkratší dobu.</w:t>
      </w:r>
      <w:r w:rsidR="007E2757" w:rsidRPr="00B427B8">
        <w:rPr>
          <w:rStyle w:val="Znakapoznpodarou"/>
          <w:rFonts w:ascii="Times New Roman" w:hAnsi="Times New Roman" w:cs="Times New Roman"/>
          <w:sz w:val="24"/>
          <w:szCs w:val="24"/>
        </w:rPr>
        <w:footnoteReference w:id="1241"/>
      </w:r>
      <w:r w:rsidRPr="00B427B8">
        <w:rPr>
          <w:rFonts w:ascii="Times New Roman" w:hAnsi="Times New Roman" w:cs="Times New Roman"/>
          <w:sz w:val="24"/>
          <w:szCs w:val="24"/>
        </w:rPr>
        <w:t xml:space="preserve"> Menšinová sociálně demokratická vláda na této vládní strategii měnila jen málo, i když dávala najevo o narůstající sociální problémy poněkud větší starost. Tuto míru porozumění pro pracující vrstvy pak znovu značně snížila vláda koaliční.</w:t>
      </w:r>
    </w:p>
    <w:p w:rsidR="00A420CC" w:rsidRPr="00B427B8" w:rsidRDefault="00A420CC"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Jako důvod svých opatření všechny dosavadní vládní garnitury v duchu mezinárodní kampaně uváděly, že se výše sociálních výdajů stává neúnosnou. Tvrdily to už v situaci, kdy stoupala produktivita práce, snižovala se materiálová a energetická náročnost výroby a služeb a zvyšovaly se tak možnosti rostoucí potřeby lidí lépe uspokojovat. Vlády neodpovídaly jasně a přesvědčivě na otázku, proč tyto prostředky chybějí a kam mizí, zda a v jaké míře není zdrojem problémů spíše zvýšené kořistnictví nadnárodního kapitálu, vydírajícího zaměstnance i vlády jednotlivých států. Zatímco tyto </w:t>
      </w:r>
      <w:r w:rsidRPr="00B427B8">
        <w:rPr>
          <w:rFonts w:ascii="Times New Roman" w:eastAsia="MS Mincho" w:hAnsi="Times New Roman" w:cs="Times New Roman"/>
          <w:i/>
          <w:iCs/>
          <w:sz w:val="24"/>
          <w:szCs w:val="24"/>
        </w:rPr>
        <w:t>„multis“</w:t>
      </w:r>
      <w:r w:rsidRPr="00B427B8">
        <w:rPr>
          <w:rFonts w:ascii="Times New Roman" w:eastAsia="MS Mincho" w:hAnsi="Times New Roman" w:cs="Times New Roman"/>
          <w:sz w:val="24"/>
          <w:szCs w:val="24"/>
        </w:rPr>
        <w:t xml:space="preserve"> se samy úspěšně vyhýbaly odvodům do státní pokladny, donucovaly státy likvidovat vyspělé sociální </w:t>
      </w:r>
      <w:r w:rsidRPr="00B427B8">
        <w:rPr>
          <w:rFonts w:ascii="Times New Roman" w:eastAsia="MS Mincho" w:hAnsi="Times New Roman" w:cs="Times New Roman"/>
          <w:sz w:val="24"/>
          <w:szCs w:val="24"/>
        </w:rPr>
        <w:lastRenderedPageBreak/>
        <w:t>systémy a mařit proti takovým opatřením odpor občanské veřejnosti a jejích organizací, zvláště odborů.</w:t>
      </w:r>
    </w:p>
    <w:p w:rsidR="00A420CC" w:rsidRPr="00B427B8" w:rsidRDefault="00A420CC" w:rsidP="00884174">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Ze statistik Eurostatu vyplývá něco úplně jiného. </w:t>
      </w:r>
      <w:r w:rsidRPr="00B427B8">
        <w:rPr>
          <w:rFonts w:ascii="Times New Roman" w:hAnsi="Times New Roman" w:cs="Times New Roman"/>
          <w:b/>
          <w:i/>
          <w:sz w:val="24"/>
          <w:szCs w:val="24"/>
        </w:rPr>
        <w:t>Celkové sociální výdaje</w:t>
      </w:r>
      <w:r w:rsidRPr="00B427B8">
        <w:rPr>
          <w:rFonts w:ascii="Times New Roman" w:hAnsi="Times New Roman" w:cs="Times New Roman"/>
          <w:sz w:val="24"/>
          <w:szCs w:val="24"/>
        </w:rPr>
        <w:t xml:space="preserve"> v % z HDP činily v Česku v roce 1995 16,7 %, v roce 2000 18,8 % a v roce 2009 20,4 %.</w:t>
      </w:r>
      <w:r w:rsidR="00884174" w:rsidRPr="00B427B8">
        <w:rPr>
          <w:rFonts w:ascii="Times New Roman" w:hAnsi="Times New Roman" w:cs="Times New Roman"/>
          <w:sz w:val="24"/>
          <w:szCs w:val="24"/>
        </w:rPr>
        <w:t xml:space="preserve"> V mezinárodním srovnání vycházela situace Česka v tomto směru jako velice nepříznivá. </w:t>
      </w:r>
    </w:p>
    <w:p w:rsidR="00695805" w:rsidRPr="00B427B8" w:rsidRDefault="00695805" w:rsidP="00573C39">
      <w:pPr>
        <w:spacing w:after="0" w:line="240" w:lineRule="auto"/>
        <w:ind w:right="1152" w:firstLine="540"/>
        <w:jc w:val="both"/>
        <w:rPr>
          <w:rFonts w:ascii="Times New Roman" w:eastAsia="MS Mincho" w:hAnsi="Times New Roman" w:cs="Times New Roman"/>
          <w:sz w:val="24"/>
          <w:szCs w:val="24"/>
        </w:rPr>
      </w:pP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center"/>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Celkové sociální výdaje</w:t>
      </w:r>
      <w:r w:rsidRPr="00B427B8">
        <w:rPr>
          <w:rFonts w:ascii="Times New Roman" w:eastAsia="Times New Roman" w:hAnsi="Times New Roman" w:cs="Times New Roman"/>
          <w:sz w:val="20"/>
          <w:szCs w:val="20"/>
          <w:lang w:eastAsia="cs-CZ"/>
        </w:rPr>
        <w:t xml:space="preserve"> (v % z HDP)</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Země</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1995</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2009</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EU 27</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29,5</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EU 25</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29,7</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EU 15</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27,6</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30,3</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Eurozóna</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30,2</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Dánsko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31,9</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33,4</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Francie</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30,3</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33,1</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Švédsko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33,5</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32,1</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Nizozemsko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30,6</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31,6</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Německo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28,3</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31,4</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Belgie</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27,3</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30,4</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Rakousko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28,8</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30,8</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Finsko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31,4</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30,3</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Itálie</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24,2</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29,8</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Velká Británie</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27,7</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29,2</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Portugalsko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20,4</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26,9</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Španělsko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21,8</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25,0</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Slovinsko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24,3</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Maďarsko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23,4</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Lucembursko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20,7</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23,1</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Česká republika</w:t>
      </w:r>
      <w:r w:rsidRPr="00B427B8">
        <w:rPr>
          <w:rFonts w:ascii="Times New Roman" w:eastAsia="Times New Roman" w:hAnsi="Times New Roman" w:cs="Times New Roman"/>
          <w:b/>
          <w:sz w:val="20"/>
          <w:szCs w:val="20"/>
          <w:lang w:eastAsia="cs-CZ"/>
        </w:rPr>
        <w:tab/>
      </w:r>
      <w:r w:rsidRPr="00B427B8">
        <w:rPr>
          <w:rFonts w:ascii="Times New Roman" w:eastAsia="Times New Roman" w:hAnsi="Times New Roman" w:cs="Times New Roman"/>
          <w:b/>
          <w:sz w:val="20"/>
          <w:szCs w:val="20"/>
          <w:lang w:eastAsia="cs-CZ"/>
        </w:rPr>
        <w:tab/>
      </w:r>
      <w:r w:rsidRPr="00B427B8">
        <w:rPr>
          <w:rFonts w:ascii="Times New Roman" w:eastAsia="Times New Roman" w:hAnsi="Times New Roman" w:cs="Times New Roman"/>
          <w:b/>
          <w:sz w:val="20"/>
          <w:szCs w:val="20"/>
          <w:lang w:eastAsia="cs-CZ"/>
        </w:rPr>
        <w:tab/>
      </w:r>
      <w:r w:rsidRPr="00B427B8">
        <w:rPr>
          <w:rFonts w:ascii="Times New Roman" w:eastAsia="Times New Roman" w:hAnsi="Times New Roman" w:cs="Times New Roman"/>
          <w:b/>
          <w:sz w:val="20"/>
          <w:szCs w:val="20"/>
          <w:lang w:eastAsia="cs-CZ"/>
        </w:rPr>
        <w:tab/>
        <w:t>16,7</w:t>
      </w:r>
      <w:r w:rsidRPr="00B427B8">
        <w:rPr>
          <w:rFonts w:ascii="Times New Roman" w:eastAsia="Times New Roman" w:hAnsi="Times New Roman" w:cs="Times New Roman"/>
          <w:b/>
          <w:sz w:val="20"/>
          <w:szCs w:val="20"/>
          <w:lang w:eastAsia="cs-CZ"/>
        </w:rPr>
        <w:tab/>
      </w:r>
      <w:r w:rsidRPr="00B427B8">
        <w:rPr>
          <w:rFonts w:ascii="Times New Roman" w:eastAsia="Times New Roman" w:hAnsi="Times New Roman" w:cs="Times New Roman"/>
          <w:b/>
          <w:sz w:val="20"/>
          <w:szCs w:val="20"/>
          <w:lang w:eastAsia="cs-CZ"/>
        </w:rPr>
        <w:tab/>
      </w:r>
      <w:r w:rsidRPr="00B427B8">
        <w:rPr>
          <w:rFonts w:ascii="Times New Roman" w:eastAsia="Times New Roman" w:hAnsi="Times New Roman" w:cs="Times New Roman"/>
          <w:b/>
          <w:sz w:val="20"/>
          <w:szCs w:val="20"/>
          <w:lang w:eastAsia="cs-CZ"/>
        </w:rPr>
        <w:tab/>
        <w:t>20,4</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Polsko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19,7</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19,7</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Slovensko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18,5</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18,8</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Norsko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26,5</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26,4</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Švýcarsko</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25,6</w:t>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r>
      <w:r w:rsidRPr="00B427B8">
        <w:rPr>
          <w:rFonts w:ascii="Times New Roman" w:eastAsia="Times New Roman" w:hAnsi="Times New Roman" w:cs="Times New Roman"/>
          <w:sz w:val="20"/>
          <w:szCs w:val="20"/>
          <w:lang w:eastAsia="cs-CZ"/>
        </w:rPr>
        <w:tab/>
        <w:t>26,4</w:t>
      </w:r>
      <w:r w:rsidRPr="00B427B8">
        <w:rPr>
          <w:rFonts w:ascii="Times New Roman" w:eastAsia="Times New Roman" w:hAnsi="Times New Roman" w:cs="Times New Roman"/>
          <w:sz w:val="20"/>
          <w:szCs w:val="20"/>
          <w:vertAlign w:val="superscript"/>
          <w:lang w:eastAsia="cs-CZ"/>
        </w:rPr>
        <w:t>*</w:t>
      </w: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p>
    <w:p w:rsidR="00695805" w:rsidRPr="00B427B8" w:rsidRDefault="00695805" w:rsidP="00695805">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Eurostat 29. prosince 2013</w:t>
      </w:r>
      <w:r w:rsidRPr="00B427B8">
        <w:rPr>
          <w:rFonts w:ascii="Times New Roman" w:eastAsia="Times New Roman" w:hAnsi="Times New Roman" w:cs="Times New Roman"/>
          <w:sz w:val="20"/>
          <w:szCs w:val="20"/>
          <w:lang w:eastAsia="cs-CZ"/>
        </w:rPr>
        <w:tab/>
        <w:t>* = 2008</w:t>
      </w:r>
    </w:p>
    <w:p w:rsidR="00695805" w:rsidRPr="00B427B8" w:rsidRDefault="00695805" w:rsidP="00695805">
      <w:pPr>
        <w:spacing w:after="0" w:line="240" w:lineRule="auto"/>
        <w:ind w:right="1134"/>
        <w:jc w:val="both"/>
        <w:rPr>
          <w:rFonts w:ascii="Times New Roman" w:eastAsia="Times New Roman" w:hAnsi="Times New Roman" w:cs="Times New Roman"/>
          <w:sz w:val="20"/>
          <w:szCs w:val="20"/>
          <w:lang w:eastAsia="cs-CZ"/>
        </w:rPr>
      </w:pPr>
    </w:p>
    <w:p w:rsidR="00695805" w:rsidRPr="00B427B8" w:rsidRDefault="00695805" w:rsidP="00573C39">
      <w:pPr>
        <w:spacing w:after="0" w:line="240" w:lineRule="auto"/>
        <w:ind w:right="1152" w:firstLine="540"/>
        <w:jc w:val="both"/>
        <w:rPr>
          <w:rFonts w:ascii="Times New Roman" w:eastAsia="MS Mincho" w:hAnsi="Times New Roman" w:cs="Times New Roman"/>
          <w:sz w:val="24"/>
          <w:szCs w:val="24"/>
        </w:rPr>
      </w:pPr>
    </w:p>
    <w:p w:rsidR="00A420CC" w:rsidRPr="00B427B8" w:rsidRDefault="00A420CC"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Politické garnitury, zejména pravicové, označovaly však stále ještě sociální funkce českého státu za „příliš košaté“. Jestliže byl ovšem sociální systém měřen reálnou kupní silou, pak </w:t>
      </w:r>
      <w:r w:rsidRPr="00B427B8">
        <w:rPr>
          <w:rFonts w:ascii="Times New Roman" w:eastAsia="MS Mincho" w:hAnsi="Times New Roman" w:cs="Times New Roman"/>
          <w:b/>
          <w:i/>
          <w:sz w:val="24"/>
          <w:szCs w:val="24"/>
        </w:rPr>
        <w:t>sociální dávky</w:t>
      </w:r>
      <w:r w:rsidRPr="00B427B8">
        <w:rPr>
          <w:rFonts w:ascii="Times New Roman" w:eastAsia="MS Mincho" w:hAnsi="Times New Roman" w:cs="Times New Roman"/>
          <w:sz w:val="24"/>
          <w:szCs w:val="24"/>
        </w:rPr>
        <w:t xml:space="preserve"> na počátku tohoto století stále ještě nedosahovaly úrovně roku 1989.</w:t>
      </w:r>
      <w:r w:rsidRPr="00B427B8">
        <w:rPr>
          <w:rFonts w:ascii="Times New Roman" w:eastAsia="MS Mincho" w:hAnsi="Times New Roman" w:cs="Times New Roman"/>
          <w:sz w:val="24"/>
          <w:szCs w:val="24"/>
          <w:vertAlign w:val="superscript"/>
        </w:rPr>
        <w:footnoteReference w:id="1242"/>
      </w:r>
      <w:r w:rsidRPr="00B427B8">
        <w:rPr>
          <w:rFonts w:ascii="Times New Roman" w:eastAsia="MS Mincho" w:hAnsi="Times New Roman" w:cs="Times New Roman"/>
          <w:sz w:val="24"/>
          <w:szCs w:val="24"/>
        </w:rPr>
        <w:t xml:space="preserve"> I z hlediska životní úrovně se tak prohlubovala výrazná sociální diferenciace.</w:t>
      </w:r>
    </w:p>
    <w:p w:rsidR="00A420CC" w:rsidRPr="00B427B8" w:rsidRDefault="00A420CC"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Hlavním, vytrvale uplatňovaným argumentem pravice při prosazování sociálních reforem bylo, že limitujícím činitelem jsou obtíže při financování sociálních programů, jež nakupila neodpovědná politika „socialistů“. Hlavním obsahem všech střetů v této oblasti byly polemiky o finanční zdroje. „Zeptáte-li se</w:t>
      </w:r>
      <w:r w:rsidR="005B5F11" w:rsidRPr="00B427B8">
        <w:rPr>
          <w:rFonts w:ascii="Times New Roman" w:eastAsia="MS Mincho" w:hAnsi="Times New Roman" w:cs="Times New Roman"/>
          <w:sz w:val="24"/>
          <w:szCs w:val="24"/>
        </w:rPr>
        <w:t>…</w:t>
      </w:r>
      <w:r w:rsidRPr="00B427B8">
        <w:rPr>
          <w:rFonts w:ascii="Times New Roman" w:eastAsia="MS Mincho" w:hAnsi="Times New Roman" w:cs="Times New Roman"/>
          <w:sz w:val="24"/>
          <w:szCs w:val="24"/>
        </w:rPr>
        <w:t>levicových politiků“, opakoval často V. Klaus, „odkud a z čeho chtějí financovat své sociální programy, na co a na koho chtějí vlastně koncepčně a myšlenkově navazovat, bývají obvykle v koncích".</w:t>
      </w:r>
      <w:r w:rsidRPr="00B427B8">
        <w:rPr>
          <w:rFonts w:ascii="Times New Roman" w:eastAsia="MS Mincho" w:hAnsi="Times New Roman" w:cs="Times New Roman"/>
          <w:sz w:val="24"/>
          <w:szCs w:val="24"/>
          <w:vertAlign w:val="superscript"/>
        </w:rPr>
        <w:footnoteReference w:id="1243"/>
      </w:r>
      <w:r w:rsidRPr="00B427B8">
        <w:rPr>
          <w:rFonts w:ascii="Times New Roman" w:eastAsia="MS Mincho" w:hAnsi="Times New Roman" w:cs="Times New Roman"/>
          <w:sz w:val="24"/>
          <w:szCs w:val="24"/>
        </w:rPr>
        <w:t xml:space="preserve"> Jako dlouholetý premiér vlády prohlašoval, že „od začátku realizace ekonomické reformy se trápíme nad tím, jak vymyslet nejrůznější mechanismy, které by pomohly slabším, </w:t>
      </w:r>
      <w:r w:rsidRPr="00B427B8">
        <w:rPr>
          <w:rFonts w:ascii="Times New Roman" w:eastAsia="MS Mincho" w:hAnsi="Times New Roman" w:cs="Times New Roman"/>
          <w:sz w:val="24"/>
          <w:szCs w:val="24"/>
        </w:rPr>
        <w:lastRenderedPageBreak/>
        <w:t>handicapovaným, začínajícím. Upřímně se o to snažíme“.</w:t>
      </w:r>
      <w:r w:rsidRPr="00B427B8">
        <w:rPr>
          <w:rFonts w:ascii="Times New Roman" w:eastAsia="MS Mincho" w:hAnsi="Times New Roman" w:cs="Times New Roman"/>
          <w:sz w:val="24"/>
          <w:szCs w:val="24"/>
          <w:vertAlign w:val="superscript"/>
        </w:rPr>
        <w:footnoteReference w:id="1244"/>
      </w:r>
      <w:r w:rsidRPr="00B427B8">
        <w:rPr>
          <w:rFonts w:ascii="Times New Roman" w:eastAsia="MS Mincho" w:hAnsi="Times New Roman" w:cs="Times New Roman"/>
          <w:sz w:val="24"/>
          <w:szCs w:val="24"/>
        </w:rPr>
        <w:t xml:space="preserve"> Podobnou upřímností se zaklínal i Grossův sociálně demokratický kabinet.</w:t>
      </w:r>
    </w:p>
    <w:p w:rsidR="00A420CC" w:rsidRPr="00B427B8" w:rsidRDefault="00A420CC" w:rsidP="00BC1E1B">
      <w:pPr>
        <w:spacing w:after="0" w:line="240" w:lineRule="auto"/>
        <w:ind w:right="1152" w:firstLine="567"/>
        <w:jc w:val="both"/>
        <w:rPr>
          <w:rFonts w:ascii="Times New Roman" w:hAnsi="Times New Roman" w:cs="Times New Roman"/>
          <w:sz w:val="24"/>
          <w:szCs w:val="24"/>
        </w:rPr>
      </w:pPr>
      <w:r w:rsidRPr="00B427B8">
        <w:rPr>
          <w:rFonts w:ascii="Times New Roman" w:eastAsia="MS Mincho" w:hAnsi="Times New Roman" w:cs="Times New Roman"/>
          <w:sz w:val="24"/>
          <w:szCs w:val="24"/>
        </w:rPr>
        <w:t xml:space="preserve">Taková sociální politika zanechala na veřejném mínění i své negativní stopy. </w:t>
      </w:r>
      <w:r w:rsidR="003F787B" w:rsidRPr="00B427B8">
        <w:rPr>
          <w:rFonts w:ascii="Times New Roman" w:hAnsi="Times New Roman" w:cs="Times New Roman"/>
          <w:sz w:val="24"/>
          <w:szCs w:val="24"/>
        </w:rPr>
        <w:t>61 % Čechů si totiž myslí (</w:t>
      </w:r>
      <w:r w:rsidRPr="00B427B8">
        <w:rPr>
          <w:rFonts w:ascii="Times New Roman" w:hAnsi="Times New Roman" w:cs="Times New Roman"/>
          <w:sz w:val="24"/>
          <w:szCs w:val="24"/>
        </w:rPr>
        <w:t>podle agentury STEM</w:t>
      </w:r>
      <w:r w:rsidR="001316AE" w:rsidRPr="00B427B8">
        <w:rPr>
          <w:rFonts w:ascii="Times New Roman" w:hAnsi="Times New Roman" w:cs="Times New Roman"/>
          <w:sz w:val="24"/>
          <w:szCs w:val="24"/>
        </w:rPr>
        <w:t>)</w:t>
      </w:r>
      <w:r w:rsidRPr="00B427B8">
        <w:rPr>
          <w:rFonts w:ascii="Times New Roman" w:hAnsi="Times New Roman" w:cs="Times New Roman"/>
          <w:sz w:val="24"/>
          <w:szCs w:val="24"/>
        </w:rPr>
        <w:t>, že současná výše vyplácených podpor v nezaměstnanosti a sociálních dávek není pro hledání práce dostatečně motivující. Svůj názor mění, jestliže se sami ocitnou v situaci, kdy se bez této pomoci neobejdou.</w:t>
      </w:r>
      <w:r w:rsidRPr="00B427B8">
        <w:rPr>
          <w:rFonts w:ascii="Times New Roman" w:hAnsi="Times New Roman" w:cs="Times New Roman"/>
          <w:sz w:val="24"/>
          <w:szCs w:val="24"/>
          <w:vertAlign w:val="superscript"/>
        </w:rPr>
        <w:footnoteReference w:id="1245"/>
      </w:r>
      <w:r w:rsidRPr="00B427B8">
        <w:rPr>
          <w:rFonts w:ascii="Times New Roman" w:hAnsi="Times New Roman" w:cs="Times New Roman"/>
          <w:sz w:val="24"/>
          <w:szCs w:val="24"/>
        </w:rPr>
        <w:t xml:space="preserve"> </w:t>
      </w:r>
    </w:p>
    <w:p w:rsidR="00A420CC" w:rsidRPr="00B427B8" w:rsidRDefault="00A420CC" w:rsidP="00573C39">
      <w:pPr>
        <w:spacing w:line="240" w:lineRule="auto"/>
        <w:ind w:right="1152"/>
        <w:jc w:val="both"/>
        <w:rPr>
          <w:rFonts w:ascii="Times New Roman" w:eastAsia="MS Mincho" w:hAnsi="Times New Roman" w:cs="Times New Roman"/>
          <w:b/>
          <w:bCs/>
          <w:i/>
          <w:iCs/>
          <w:sz w:val="24"/>
          <w:szCs w:val="24"/>
        </w:rPr>
      </w:pPr>
    </w:p>
    <w:p w:rsidR="00A420CC" w:rsidRPr="00B427B8" w:rsidRDefault="00A420CC"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Od státního paternalismu k privatizaci veřejné sféry</w:t>
      </w: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Základní logika postupu dosavadních vládních garnitur byla jasná: ubírat na sociálních výdajích pro většinu nejen relativně, ale i absolutně, aby se pak mohl relativně i absolutně zvětšovat podíl, který připadá na podnikatelskou elitu. Na sebe přitom také nezapomínali.</w:t>
      </w: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Pravicové i „levě středové“ vlády šetřily zvláště na mladých rodinách a důchodcích a na druhé straně byly velkorysé k finančnímu kapitálu.</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246"/>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lang w:eastAsia="cs-CZ"/>
        </w:rPr>
        <w:t xml:space="preserve">Jenom na oddlužení velkých peněžních domů v počátku transformace bylo vynaloženo na 60 miliard korun a ztráty, související s procesem likvidací, fúzí a ozdravování malých bank představovaly mnoho desítek dalších. Značné prostředky získávali s pomocí českých vlád jejich zahraniční obchodní partneři a nadnárodní monopoly, které český prostor bez problémů a s řadou výhod obsazovaly. Vyspělé ekonomiky do podobných zemí, jako bylo Česko, </w:t>
      </w:r>
      <w:r w:rsidRPr="00B427B8">
        <w:rPr>
          <w:rFonts w:ascii="Times New Roman" w:eastAsia="Times New Roman" w:hAnsi="Times New Roman" w:cs="Times New Roman"/>
          <w:sz w:val="24"/>
          <w:szCs w:val="24"/>
          <w:lang w:eastAsia="cs-CZ"/>
        </w:rPr>
        <w:t xml:space="preserve">vyvážely své problémy: nezaměstnanost, inflaci, odpady. Problémy se hromadily jak před zaměstnanci českých firem, tak před občany země jako celku. </w:t>
      </w:r>
    </w:p>
    <w:p w:rsidR="00A420CC" w:rsidRPr="00B427B8" w:rsidRDefault="00A420CC" w:rsidP="00884480">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Sociální hierarchie začínala ovlivňovat všechny sféry a úrovně společenského života. Kritičtí pozorovatelé zjišťovali, že se objevuje spontánně a stabilně už u dětí přibližně od dvou let, v rozdílech ošacení, případně v uniformě, ve slovníku, stavbě vět, v intonaci, výrazu a mimice a také ve výšce postavy.</w:t>
      </w:r>
      <w:r w:rsidRPr="00B427B8">
        <w:rPr>
          <w:rFonts w:ascii="Times New Roman" w:eastAsia="Times New Roman" w:hAnsi="Times New Roman" w:cs="Times New Roman"/>
          <w:sz w:val="24"/>
          <w:szCs w:val="24"/>
          <w:vertAlign w:val="superscript"/>
          <w:lang w:eastAsia="cs-CZ"/>
        </w:rPr>
        <w:footnoteReference w:id="1247"/>
      </w:r>
      <w:r w:rsidRPr="00B427B8">
        <w:rPr>
          <w:rFonts w:ascii="Times New Roman" w:eastAsia="Times New Roman" w:hAnsi="Times New Roman" w:cs="Times New Roman"/>
          <w:sz w:val="24"/>
          <w:szCs w:val="24"/>
          <w:lang w:eastAsia="cs-CZ"/>
        </w:rPr>
        <w:t xml:space="preserve"> </w:t>
      </w:r>
    </w:p>
    <w:p w:rsidR="00A420CC" w:rsidRPr="00B427B8" w:rsidRDefault="00A420CC" w:rsidP="00884480">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hAnsi="Times New Roman" w:cs="Times New Roman"/>
          <w:sz w:val="24"/>
          <w:szCs w:val="24"/>
        </w:rPr>
        <w:t>Vlády se přirozeně snažily sociálnímu disen</w:t>
      </w:r>
      <w:r w:rsidR="00BC1E1B" w:rsidRPr="00B427B8">
        <w:rPr>
          <w:rFonts w:ascii="Times New Roman" w:hAnsi="Times New Roman" w:cs="Times New Roman"/>
          <w:sz w:val="24"/>
          <w:szCs w:val="24"/>
        </w:rPr>
        <w:t>zu</w:t>
      </w:r>
      <w:r w:rsidRPr="00B427B8">
        <w:rPr>
          <w:rFonts w:ascii="Times New Roman" w:hAnsi="Times New Roman" w:cs="Times New Roman"/>
          <w:sz w:val="24"/>
          <w:szCs w:val="24"/>
        </w:rPr>
        <w:t xml:space="preserve"> a konfliktům předcházet. </w:t>
      </w:r>
      <w:r w:rsidRPr="00B427B8">
        <w:rPr>
          <w:rFonts w:ascii="Times New Roman" w:eastAsia="MS Mincho" w:hAnsi="Times New Roman" w:cs="Times New Roman"/>
          <w:sz w:val="24"/>
          <w:szCs w:val="24"/>
        </w:rPr>
        <w:t>Sociální soudržnost a sociální smír byly za takových okolností křehké, snadno narušitelné. Jestliže nebylo typické zdrženlivé chování pro podnikatele, jestliže nebylo vlastní jim, z jakých důvodů se mělo požadovat na lidech bez ekonomických a politických privilegií? Proč by neměl být takový nepoměr kriticky posuzován a podstatně změněn (K. A. Geissler)!</w:t>
      </w:r>
    </w:p>
    <w:p w:rsidR="00A420CC" w:rsidRPr="00B427B8" w:rsidRDefault="00A420CC" w:rsidP="00884480">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Státní činitelé, tehdy ještě s výraznou podporou akademické obce,</w:t>
      </w:r>
      <w:r w:rsidRPr="00B427B8">
        <w:rPr>
          <w:rFonts w:ascii="Times New Roman" w:hAnsi="Times New Roman" w:cs="Times New Roman"/>
          <w:sz w:val="24"/>
          <w:szCs w:val="24"/>
          <w:vertAlign w:val="superscript"/>
        </w:rPr>
        <w:footnoteReference w:id="1248"/>
      </w:r>
      <w:r w:rsidRPr="00B427B8">
        <w:rPr>
          <w:rFonts w:ascii="Times New Roman" w:hAnsi="Times New Roman" w:cs="Times New Roman"/>
          <w:sz w:val="24"/>
          <w:szCs w:val="24"/>
        </w:rPr>
        <w:t xml:space="preserve"> ubezpečovali, že kapitalismus má osvědčené prostředky, jak soudržnost </w:t>
      </w:r>
      <w:r w:rsidRPr="00B427B8">
        <w:rPr>
          <w:rFonts w:ascii="Times New Roman" w:hAnsi="Times New Roman" w:cs="Times New Roman"/>
          <w:sz w:val="24"/>
          <w:szCs w:val="24"/>
        </w:rPr>
        <w:lastRenderedPageBreak/>
        <w:t xml:space="preserve">„ošetřovat“ a znepokojení „tlumit“, byť neměla být napříště „oktrojována shora“, jak se údajně dělo před listopadem 1989.  </w:t>
      </w:r>
    </w:p>
    <w:p w:rsidR="00A420CC" w:rsidRPr="00B427B8" w:rsidRDefault="00A420CC"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Praxe fungování kapitalismu však reálně takové možnosti neposkytovala. Stejně jako tomu bylo u západních „dospělých vzorů“, ani „nedospělé ještě“ vládnoucí kruhy v ČR neuměly a hlavně nechtěly řešit žádný ze sociálních problémů v zájmu většiny obyvatelstva. Rychle se poučily, že se od nich očekává podpora domácích a zahraničních podnikatelů a vlastníků na úkor příjmů, vzdělávání, zdraví, kultury bydlení a zabezpečení obyvatelstva, s důsledky v celkovém snižování jeho životní úrovně a životního způsobu.</w:t>
      </w:r>
    </w:p>
    <w:p w:rsidR="00A420CC" w:rsidRPr="00B427B8" w:rsidRDefault="00A420CC" w:rsidP="00573C39">
      <w:pPr>
        <w:spacing w:after="0" w:line="240" w:lineRule="auto"/>
        <w:ind w:right="1152" w:firstLine="540"/>
        <w:jc w:val="both"/>
        <w:rPr>
          <w:rFonts w:ascii="Times New Roman" w:hAnsi="Times New Roman" w:cs="Times New Roman"/>
          <w:sz w:val="24"/>
          <w:szCs w:val="24"/>
        </w:rPr>
      </w:pPr>
      <w:r w:rsidRPr="00B427B8">
        <w:rPr>
          <w:rFonts w:ascii="Times New Roman" w:eastAsia="MS Mincho" w:hAnsi="Times New Roman" w:cs="Times New Roman"/>
          <w:sz w:val="24"/>
          <w:szCs w:val="24"/>
        </w:rPr>
        <w:t xml:space="preserve">Stát si v sociální politice ponechával jen velmi omezenou úlohu. Těžiště odpovědnosti bylo s jeho beder sňato a z rozhodující části přeneseno na aktivitu jednotlivců, skupin, občanských organizací, komunit a regionů samotných. </w:t>
      </w: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Rozhodující změnou bylo, že stát sice deklaroval rovnost příležitostí, ale neusiloval vytvořit pro všechny občany stejné či podobné materiální podmínky, právě naopak. </w:t>
      </w:r>
      <w:r w:rsidRPr="00B427B8">
        <w:rPr>
          <w:rFonts w:ascii="Times New Roman" w:eastAsia="Times New Roman" w:hAnsi="Times New Roman" w:cs="Times New Roman"/>
          <w:bCs/>
          <w:iCs/>
          <w:sz w:val="24"/>
          <w:szCs w:val="24"/>
          <w:lang w:eastAsia="cs-CZ"/>
        </w:rPr>
        <w:t xml:space="preserve">Padajícím do propasti byl ochoten nastavit nanejvýš </w:t>
      </w:r>
      <w:r w:rsidRPr="00B427B8">
        <w:rPr>
          <w:rFonts w:ascii="Times New Roman" w:eastAsia="Times New Roman" w:hAnsi="Times New Roman" w:cs="Times New Roman"/>
          <w:b/>
          <w:bCs/>
          <w:i/>
          <w:iCs/>
          <w:sz w:val="24"/>
          <w:szCs w:val="24"/>
          <w:lang w:eastAsia="cs-CZ"/>
        </w:rPr>
        <w:t>„sociální síť“.</w:t>
      </w:r>
      <w:r w:rsidRPr="00B427B8">
        <w:rPr>
          <w:rFonts w:ascii="Times New Roman" w:eastAsia="Times New Roman" w:hAnsi="Times New Roman" w:cs="Times New Roman"/>
          <w:sz w:val="24"/>
          <w:szCs w:val="24"/>
          <w:lang w:eastAsia="cs-CZ"/>
        </w:rPr>
        <w:t xml:space="preserve">  Občan sám si zodpovídal za to, aby přes okraj, dělící jej od propasti, nepřepadl. </w:t>
      </w: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Změnila se také velkorysost, kvantitativní měřítka sociální pomoci. Na výši sociálních dávek a požitků se mělo stále více projevovat zvýrazněné rozdělování společnosti na chudé a bohaté, neboť mohovití si mohli na sociální služby připlácet a zvyšovat i v tomto ohledu svůj odstup. </w:t>
      </w: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Vzhledem k </w:t>
      </w:r>
      <w:r w:rsidRPr="00B427B8">
        <w:rPr>
          <w:rFonts w:ascii="Times New Roman" w:eastAsia="Times New Roman" w:hAnsi="Times New Roman" w:cs="Times New Roman"/>
          <w:bCs/>
          <w:iCs/>
          <w:sz w:val="24"/>
          <w:szCs w:val="24"/>
          <w:lang w:eastAsia="cs-CZ"/>
        </w:rPr>
        <w:t>okamžitě zahájené</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
          <w:i/>
          <w:sz w:val="24"/>
          <w:szCs w:val="24"/>
          <w:lang w:eastAsia="cs-CZ"/>
        </w:rPr>
        <w:t>tvrdé restriktivní politice</w:t>
      </w:r>
      <w:r w:rsidRPr="00B427B8">
        <w:rPr>
          <w:rFonts w:ascii="Times New Roman" w:eastAsia="Times New Roman" w:hAnsi="Times New Roman" w:cs="Times New Roman"/>
          <w:sz w:val="24"/>
          <w:szCs w:val="24"/>
          <w:lang w:eastAsia="cs-CZ"/>
        </w:rPr>
        <w:t xml:space="preserve"> vlády záhy začalo i zápolení mezi státem, odbory a postupně stále více i zaměstnavateli o úpravy indexu životních nákladů a jejich hrazení. Vyjednávacím polem se stala </w:t>
      </w:r>
      <w:r w:rsidRPr="00B427B8">
        <w:rPr>
          <w:rFonts w:ascii="Times New Roman" w:eastAsia="Times New Roman" w:hAnsi="Times New Roman" w:cs="Times New Roman"/>
          <w:b/>
          <w:i/>
          <w:sz w:val="24"/>
          <w:szCs w:val="24"/>
          <w:lang w:eastAsia="cs-CZ"/>
        </w:rPr>
        <w:t>tripartitní rada</w:t>
      </w:r>
      <w:r w:rsidRPr="00B427B8">
        <w:rPr>
          <w:rFonts w:ascii="Times New Roman" w:eastAsia="Times New Roman" w:hAnsi="Times New Roman" w:cs="Times New Roman"/>
          <w:sz w:val="24"/>
          <w:szCs w:val="24"/>
          <w:lang w:eastAsia="cs-CZ"/>
        </w:rPr>
        <w:t xml:space="preserve"> a rámcovou dohodou Generální dohoda, kompromisně řešící otázky mezd, podpory nezaměstnanosti, minimální mzdy, valorizace apod.</w:t>
      </w:r>
      <w:r w:rsidRPr="00B427B8">
        <w:rPr>
          <w:rFonts w:ascii="Times New Roman" w:eastAsia="Times New Roman" w:hAnsi="Times New Roman" w:cs="Times New Roman"/>
          <w:sz w:val="24"/>
          <w:szCs w:val="24"/>
          <w:vertAlign w:val="superscript"/>
          <w:lang w:eastAsia="cs-CZ"/>
        </w:rPr>
        <w:footnoteReference w:id="1249"/>
      </w:r>
      <w:r w:rsidRPr="00B427B8">
        <w:rPr>
          <w:rFonts w:ascii="Times New Roman" w:eastAsia="Times New Roman" w:hAnsi="Times New Roman" w:cs="Times New Roman"/>
          <w:sz w:val="24"/>
          <w:szCs w:val="24"/>
          <w:lang w:eastAsia="cs-CZ"/>
        </w:rPr>
        <w:t xml:space="preserve"> </w:t>
      </w: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Odbory</w:t>
      </w:r>
      <w:r w:rsidRPr="00B427B8">
        <w:rPr>
          <w:rFonts w:ascii="Times New Roman" w:eastAsia="Times New Roman" w:hAnsi="Times New Roman" w:cs="Times New Roman"/>
          <w:sz w:val="24"/>
          <w:szCs w:val="24"/>
          <w:lang w:eastAsia="cs-CZ"/>
        </w:rPr>
        <w:t xml:space="preserve"> měly jisté šance již proto, že byly početné (počtem odborářů bylo Česko na třetím místě v Evropě). Nebyly však vlivné. Jejich předáci se snažili přizpůsobit se co nejrychleji nové vyjednávací situaci. Z obav, aby se „nekompromitovaly“, se vymezovaly jako „liberální střed“. Proti rozsáhlé ofenzívě pravice vedly neustále pouze ústupové boje a z větší části přitom byly neúspěšní. </w:t>
      </w: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Kolem roku 1994 začínají představitelé státu vyhlašovat, že v sociální politice bylo dosaženo meze, která vede k destimulaci a musí proto být zásadně přehodnocena. </w:t>
      </w:r>
    </w:p>
    <w:p w:rsidR="005B5F11" w:rsidRPr="00B427B8" w:rsidRDefault="005B5F11"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Levice</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požadovala omezit přeceňování svébytnosti tržního mechanismu ve prospěch určité míry státních zásahů, tj. státního intervencionismu</w:t>
      </w:r>
    </w:p>
    <w:p w:rsidR="005B5F11" w:rsidRPr="00B427B8" w:rsidRDefault="005B5F11" w:rsidP="005B5F11">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Cs/>
          <w:sz w:val="24"/>
          <w:szCs w:val="24"/>
          <w:lang w:eastAsia="cs-CZ"/>
        </w:rPr>
        <w:t>Pravice i akademická věda</w:t>
      </w:r>
      <w:r w:rsidRPr="00B427B8">
        <w:rPr>
          <w:rFonts w:ascii="Times New Roman" w:eastAsia="Times New Roman" w:hAnsi="Times New Roman" w:cs="Times New Roman"/>
          <w:sz w:val="24"/>
          <w:szCs w:val="24"/>
          <w:lang w:eastAsia="cs-CZ"/>
        </w:rPr>
        <w:t xml:space="preserve"> tehdy reagovaly zamítavě: zamlžovala by se tak odpověď na otázku, co je zdrojem sociálního blahobytu, mohlo by dojít k politickému zneužití pojmu sociálně tržní ekonomika, prosazovala by se jakási nepodložená štědrost vlády. Je příznačné, že v dojemné shodě byly vskutku papežštější než papež!</w:t>
      </w:r>
      <w:r w:rsidRPr="00B427B8">
        <w:rPr>
          <w:rFonts w:ascii="Times New Roman" w:eastAsia="Times New Roman" w:hAnsi="Times New Roman" w:cs="Times New Roman"/>
          <w:sz w:val="24"/>
          <w:szCs w:val="24"/>
          <w:vertAlign w:val="superscript"/>
          <w:lang w:eastAsia="cs-CZ"/>
        </w:rPr>
        <w:footnoteReference w:id="1250"/>
      </w:r>
    </w:p>
    <w:p w:rsidR="005B5F11" w:rsidRPr="00B427B8" w:rsidRDefault="005B5F11" w:rsidP="005B5F11">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V boji proti různým formám „sociálního parazitismu“ se pravice vyznamenáv</w:t>
      </w:r>
      <w:r w:rsidR="00AD25C3" w:rsidRPr="00B427B8">
        <w:rPr>
          <w:rFonts w:ascii="Times New Roman" w:hAnsi="Times New Roman" w:cs="Times New Roman"/>
          <w:sz w:val="24"/>
          <w:szCs w:val="24"/>
        </w:rPr>
        <w:t>ala</w:t>
      </w:r>
      <w:r w:rsidRPr="00B427B8">
        <w:rPr>
          <w:rFonts w:ascii="Times New Roman" w:hAnsi="Times New Roman" w:cs="Times New Roman"/>
          <w:sz w:val="24"/>
          <w:szCs w:val="24"/>
        </w:rPr>
        <w:t xml:space="preserve">: nezaměstnané, kteří se nedokáží o sebe postarat, nahnat na povinné práce, Romy nahnat zpátky do jejich ghett, bezdomovce vytlačit tam, kde by neprovokovali hygienický útlocit; proti všem příživníkům trvale živit odpor, hněv i nenávist. </w:t>
      </w:r>
    </w:p>
    <w:p w:rsidR="00A420CC" w:rsidRPr="00B427B8" w:rsidRDefault="00A420CC" w:rsidP="00573C39">
      <w:pPr>
        <w:spacing w:after="0" w:line="240" w:lineRule="auto"/>
        <w:ind w:right="1152"/>
        <w:jc w:val="both"/>
        <w:rPr>
          <w:rFonts w:ascii="Times New Roman" w:eastAsia="Times New Roman" w:hAnsi="Times New Roman" w:cs="Times New Roman"/>
          <w:b/>
          <w:bCs/>
          <w:iCs/>
          <w:sz w:val="24"/>
          <w:szCs w:val="24"/>
          <w:lang w:eastAsia="cs-CZ"/>
        </w:rPr>
      </w:pPr>
    </w:p>
    <w:p w:rsidR="00A420CC" w:rsidRPr="00B427B8" w:rsidRDefault="00A420CC" w:rsidP="00573C39">
      <w:pPr>
        <w:spacing w:after="0" w:line="240" w:lineRule="auto"/>
        <w:ind w:right="1152"/>
        <w:jc w:val="both"/>
        <w:rPr>
          <w:rFonts w:ascii="Times New Roman" w:eastAsia="Times New Roman" w:hAnsi="Times New Roman" w:cs="Times New Roman"/>
          <w:b/>
          <w:bCs/>
          <w:iCs/>
          <w:sz w:val="24"/>
          <w:szCs w:val="24"/>
          <w:lang w:eastAsia="cs-CZ"/>
        </w:rPr>
      </w:pPr>
      <w:r w:rsidRPr="00B427B8">
        <w:rPr>
          <w:rFonts w:ascii="Times New Roman" w:eastAsia="Times New Roman" w:hAnsi="Times New Roman" w:cs="Times New Roman"/>
          <w:b/>
          <w:bCs/>
          <w:iCs/>
          <w:sz w:val="24"/>
          <w:szCs w:val="24"/>
          <w:lang w:eastAsia="cs-CZ"/>
        </w:rPr>
        <w:t>2. Rezignace státu na řešení hlavních problémů v sociální situaci občanů</w:t>
      </w:r>
    </w:p>
    <w:p w:rsidR="00A420CC" w:rsidRPr="00B427B8" w:rsidRDefault="00A420CC" w:rsidP="00573C39">
      <w:pPr>
        <w:spacing w:after="0" w:line="240" w:lineRule="auto"/>
        <w:ind w:right="1152"/>
        <w:jc w:val="both"/>
        <w:rPr>
          <w:rFonts w:ascii="Times New Roman" w:eastAsia="Times New Roman" w:hAnsi="Times New Roman" w:cs="Times New Roman"/>
          <w:b/>
          <w:bCs/>
          <w:i/>
          <w:iCs/>
          <w:sz w:val="24"/>
          <w:szCs w:val="24"/>
          <w:lang w:eastAsia="cs-CZ"/>
        </w:rPr>
      </w:pPr>
    </w:p>
    <w:p w:rsidR="00A420CC" w:rsidRPr="00B427B8" w:rsidRDefault="00A420CC"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Times New Roman" w:hAnsi="Times New Roman" w:cs="Times New Roman"/>
          <w:b/>
          <w:bCs/>
          <w:i/>
          <w:iCs/>
          <w:sz w:val="24"/>
          <w:szCs w:val="24"/>
          <w:lang w:eastAsia="cs-CZ"/>
        </w:rPr>
        <w:t>Přeměna bytů v „obyčejné zboží“</w:t>
      </w:r>
    </w:p>
    <w:p w:rsidR="00A420CC" w:rsidRPr="00B427B8" w:rsidRDefault="00A420CC" w:rsidP="00573C39">
      <w:pPr>
        <w:spacing w:after="0" w:line="240" w:lineRule="auto"/>
        <w:ind w:right="1152"/>
        <w:jc w:val="both"/>
        <w:rPr>
          <w:rFonts w:ascii="Times New Roman" w:eastAsia="Times New Roman" w:hAnsi="Times New Roman" w:cs="Times New Roman"/>
          <w:sz w:val="24"/>
          <w:szCs w:val="24"/>
          <w:lang w:eastAsia="cs-CZ"/>
        </w:rPr>
      </w:pP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Do sociální sféry, spotřebního chování a životního způsobu obyvatelstva zasahovaly zejména pravicové vlády velmi brutálně. Nedokázaly řešit problémy zdravotnictví, zavíraly a rozprodávaly nemocnice a vyháněly lékaře; neuměly řešit problémy školství a posílaly učitele na ulici. Sociálně demokratická vláda postupuje poněkud obezřetněji, ale shodným směrem.</w:t>
      </w: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Rezignace na koncepční pojetí se týkala všech hlavních oblastí sociální politiky: politiky bytové, zdravotní i vůči znevýhodněným skupinám. Jedním z nejvážnějších problémů byl v České republice </w:t>
      </w:r>
      <w:r w:rsidRPr="00B427B8">
        <w:rPr>
          <w:rFonts w:ascii="Times New Roman" w:eastAsia="Times New Roman" w:hAnsi="Times New Roman" w:cs="Times New Roman"/>
          <w:b/>
          <w:i/>
          <w:sz w:val="24"/>
          <w:szCs w:val="24"/>
          <w:lang w:eastAsia="cs-CZ"/>
        </w:rPr>
        <w:t>problém bydlení</w:t>
      </w:r>
      <w:r w:rsidRPr="00B427B8">
        <w:rPr>
          <w:rFonts w:ascii="Times New Roman" w:eastAsia="Times New Roman" w:hAnsi="Times New Roman" w:cs="Times New Roman"/>
          <w:sz w:val="24"/>
          <w:szCs w:val="24"/>
          <w:lang w:eastAsia="cs-CZ"/>
        </w:rPr>
        <w:t>. O odpovědné řešení bytové otázky se pravicové vlády nikdy nestaraly a nedokázaly problémy bydlení řešit. Pravice prosadila pravidlo, že o své bydlení se má každý postarat sám. Tato politika podrobovala bytový problém pravidlům trhu a činila z bytů „obyčejné zboží“. Podpora vlastnického bydlení a úpadek soukromého nájemního sektoru podle údajů z EU ukazují, že takový postup sice vede ke zvýšení celkové úrovně bydlení, ale současně ke zhoršení bytové situace nejchudších. Celkově se tak může vážně zhoršovat i kvalita městského života tvorbou ghett chudých a pro elitu a také vznikem bezdomovectví.</w:t>
      </w:r>
      <w:r w:rsidRPr="00B427B8">
        <w:rPr>
          <w:rFonts w:ascii="Times New Roman" w:eastAsia="Times New Roman" w:hAnsi="Times New Roman" w:cs="Times New Roman"/>
          <w:sz w:val="24"/>
          <w:szCs w:val="24"/>
          <w:vertAlign w:val="superscript"/>
          <w:lang w:eastAsia="cs-CZ"/>
        </w:rPr>
        <w:footnoteReference w:id="1251"/>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Situace v bytové otázce se proti roku 1989 zhoršila, úroveň vybavenosti obyvatelstva byty se snížila. Podle údajů za 90. léta chybělo v ČR asi 280 000 až 300 000 bytů. Stát se vzdal své odpovědnosti za řešení bytové otázky s tím, že bydlení je soukromou záležitostí, byty zbožím jako všechno jiné a stát do trhu s byty nemá vlastně ani zasahovat a přenechat ji soukromým developerům. Byly také zrušeny veškeré výzkumné kapacity pro otázky bydlení.</w:t>
      </w:r>
      <w:r w:rsidRPr="00B427B8">
        <w:rPr>
          <w:rFonts w:ascii="Times New Roman" w:eastAsia="Times New Roman" w:hAnsi="Times New Roman" w:cs="Times New Roman"/>
          <w:sz w:val="24"/>
          <w:szCs w:val="24"/>
          <w:vertAlign w:val="superscript"/>
          <w:lang w:eastAsia="cs-CZ"/>
        </w:rPr>
        <w:footnoteReference w:id="1252"/>
      </w:r>
      <w:r w:rsidRPr="00B427B8">
        <w:rPr>
          <w:rFonts w:ascii="Times New Roman" w:eastAsia="Times New Roman" w:hAnsi="Times New Roman" w:cs="Times New Roman"/>
          <w:sz w:val="24"/>
          <w:szCs w:val="24"/>
          <w:lang w:eastAsia="cs-CZ"/>
        </w:rPr>
        <w:t xml:space="preserve"> </w:t>
      </w:r>
    </w:p>
    <w:p w:rsidR="00A420CC" w:rsidRPr="00B427B8" w:rsidRDefault="00A420CC" w:rsidP="00573C39">
      <w:pPr>
        <w:spacing w:after="0" w:line="240" w:lineRule="auto"/>
        <w:ind w:right="1152" w:firstLine="567"/>
        <w:jc w:val="both"/>
        <w:rPr>
          <w:rFonts w:ascii="Times New Roman" w:eastAsia="MS Mincho" w:hAnsi="Times New Roman" w:cs="Times New Roman"/>
          <w:i/>
          <w:iCs/>
          <w:sz w:val="24"/>
          <w:szCs w:val="24"/>
        </w:rPr>
      </w:pPr>
      <w:r w:rsidRPr="00B427B8">
        <w:rPr>
          <w:rFonts w:ascii="Times New Roman" w:hAnsi="Times New Roman" w:cs="Times New Roman"/>
          <w:sz w:val="24"/>
          <w:szCs w:val="24"/>
        </w:rPr>
        <w:t xml:space="preserve">V letech 1989 - 1996 byly už údaje o počtech zahajovaných i dokončovaných bytů natolik znepokojivé a zanedbávání výstavby nájemních bytů tak velké, že si vynutilo dílčí ústup od Dybovy politiky v ministerstvu hospodářství. Bylo založeno stavební spoření (které mělo současně odčerpat prostředky vynakládané na běžnou spotřebu) a umožněny hypoteční úvěry. V roce </w:t>
      </w:r>
      <w:r w:rsidRPr="00B427B8">
        <w:rPr>
          <w:rFonts w:ascii="Times New Roman" w:hAnsi="Times New Roman" w:cs="Times New Roman"/>
          <w:sz w:val="24"/>
          <w:szCs w:val="24"/>
        </w:rPr>
        <w:lastRenderedPageBreak/>
        <w:t xml:space="preserve">1999 měla být zahájena výstavba 12 tisíc nájemních bytů, jejich výstavba však neustále vázla. Navíc se stavělo hlavně pro bohatší vrstvy, převažovala tendence ke stavbě velkých nebo luxusních bytů. </w:t>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Analýzy upozorňovaly, že nemá-li dojít k progresivnímu zhoršování bytového fondu, je nutné rozšířit výstavbu nových bytů nejméně na dvojnásobek, tj. na 40 až 50 tisíc bytových jednotek za rok a současně posílit intenzitu oprav a modernizace.</w:t>
      </w:r>
      <w:r w:rsidRPr="00B427B8">
        <w:rPr>
          <w:rFonts w:ascii="Times New Roman" w:eastAsia="Times New Roman" w:hAnsi="Times New Roman" w:cs="Times New Roman"/>
          <w:sz w:val="24"/>
          <w:szCs w:val="24"/>
          <w:vertAlign w:val="superscript"/>
          <w:lang w:eastAsia="cs-CZ"/>
        </w:rPr>
        <w:footnoteReference w:id="1253"/>
      </w:r>
    </w:p>
    <w:p w:rsidR="001667F4" w:rsidRPr="00B427B8" w:rsidRDefault="001667F4" w:rsidP="00573C39">
      <w:pPr>
        <w:spacing w:after="0" w:line="240" w:lineRule="auto"/>
        <w:ind w:right="1152" w:firstLine="567"/>
        <w:jc w:val="both"/>
        <w:rPr>
          <w:rFonts w:ascii="Times New Roman" w:eastAsia="Times New Roman" w:hAnsi="Times New Roman" w:cs="Times New Roman"/>
          <w:sz w:val="24"/>
          <w:szCs w:val="24"/>
          <w:lang w:eastAsia="cs-CZ"/>
        </w:rPr>
      </w:pPr>
    </w:p>
    <w:p w:rsidR="001C3C89" w:rsidRPr="00B427B8" w:rsidRDefault="00A420CC" w:rsidP="001C3C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right="1152"/>
        <w:jc w:val="both"/>
        <w:rPr>
          <w:rFonts w:ascii="Times New Roman" w:hAnsi="Times New Roman" w:cs="Times New Roman"/>
          <w:sz w:val="24"/>
          <w:szCs w:val="24"/>
        </w:rPr>
      </w:pPr>
      <w:r w:rsidRPr="00B427B8">
        <w:rPr>
          <w:rFonts w:ascii="Times New Roman" w:hAnsi="Times New Roman" w:cs="Times New Roman"/>
          <w:b/>
          <w:sz w:val="24"/>
          <w:szCs w:val="24"/>
        </w:rPr>
        <w:t>Zahájené byty</w:t>
      </w:r>
      <w:r w:rsidRPr="00B427B8">
        <w:rPr>
          <w:rFonts w:ascii="Times New Roman" w:hAnsi="Times New Roman" w:cs="Times New Roman"/>
          <w:sz w:val="24"/>
          <w:szCs w:val="24"/>
        </w:rPr>
        <w:t xml:space="preserve"> celkem: </w:t>
      </w:r>
    </w:p>
    <w:p w:rsidR="001C3C89" w:rsidRPr="00B427B8" w:rsidRDefault="00C6145B" w:rsidP="001C3C8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457E5F" w:rsidRPr="00B427B8">
        <w:rPr>
          <w:rFonts w:ascii="Times New Roman" w:hAnsi="Times New Roman" w:cs="Times New Roman"/>
          <w:sz w:val="24"/>
          <w:szCs w:val="24"/>
        </w:rPr>
        <w:tab/>
      </w:r>
      <w:r w:rsidR="00457E5F" w:rsidRPr="00B427B8">
        <w:rPr>
          <w:rFonts w:ascii="Times New Roman" w:hAnsi="Times New Roman" w:cs="Times New Roman"/>
          <w:sz w:val="24"/>
          <w:szCs w:val="24"/>
        </w:rPr>
        <w:tab/>
      </w:r>
      <w:r w:rsidR="00457E5F" w:rsidRPr="00B427B8">
        <w:rPr>
          <w:rFonts w:ascii="Times New Roman" w:hAnsi="Times New Roman" w:cs="Times New Roman"/>
          <w:sz w:val="24"/>
          <w:szCs w:val="24"/>
        </w:rPr>
        <w:tab/>
      </w:r>
      <w:r w:rsidR="00457E5F" w:rsidRPr="00B427B8">
        <w:rPr>
          <w:rFonts w:ascii="Times New Roman" w:hAnsi="Times New Roman" w:cs="Times New Roman"/>
          <w:sz w:val="24"/>
          <w:szCs w:val="24"/>
        </w:rPr>
        <w:tab/>
      </w:r>
      <w:r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2005 -  40</w:t>
      </w:r>
      <w:r w:rsidR="00457E5F" w:rsidRPr="00B427B8">
        <w:rPr>
          <w:rFonts w:ascii="Times New Roman" w:hAnsi="Times New Roman" w:cs="Times New Roman"/>
          <w:sz w:val="24"/>
          <w:szCs w:val="24"/>
        </w:rPr>
        <w:t> </w:t>
      </w:r>
      <w:r w:rsidR="00A420CC" w:rsidRPr="00B427B8">
        <w:rPr>
          <w:rFonts w:ascii="Times New Roman" w:hAnsi="Times New Roman" w:cs="Times New Roman"/>
          <w:sz w:val="24"/>
          <w:szCs w:val="24"/>
        </w:rPr>
        <w:t>381</w:t>
      </w:r>
      <w:r w:rsidR="00457E5F" w:rsidRPr="00B427B8">
        <w:rPr>
          <w:rFonts w:ascii="Times New Roman" w:hAnsi="Times New Roman" w:cs="Times New Roman"/>
          <w:sz w:val="24"/>
          <w:szCs w:val="24"/>
        </w:rPr>
        <w:tab/>
      </w:r>
      <w:r w:rsidR="00A420CC" w:rsidRPr="00B427B8">
        <w:rPr>
          <w:rFonts w:ascii="Times New Roman" w:hAnsi="Times New Roman" w:cs="Times New Roman"/>
          <w:sz w:val="24"/>
          <w:szCs w:val="24"/>
        </w:rPr>
        <w:t>2011 - 27</w:t>
      </w:r>
      <w:r w:rsidR="001C3C89" w:rsidRPr="00B427B8">
        <w:rPr>
          <w:rFonts w:ascii="Times New Roman" w:hAnsi="Times New Roman" w:cs="Times New Roman"/>
          <w:sz w:val="24"/>
          <w:szCs w:val="24"/>
        </w:rPr>
        <w:t> </w:t>
      </w:r>
      <w:r w:rsidR="00A420CC" w:rsidRPr="00B427B8">
        <w:rPr>
          <w:rFonts w:ascii="Times New Roman" w:hAnsi="Times New Roman" w:cs="Times New Roman"/>
          <w:sz w:val="24"/>
          <w:szCs w:val="24"/>
        </w:rPr>
        <w:t>535</w:t>
      </w:r>
      <w:r w:rsidR="001C3C89" w:rsidRPr="00B427B8">
        <w:rPr>
          <w:rFonts w:ascii="Times New Roman" w:hAnsi="Times New Roman" w:cs="Times New Roman"/>
          <w:sz w:val="24"/>
          <w:szCs w:val="24"/>
        </w:rPr>
        <w:t xml:space="preserve"> </w:t>
      </w:r>
    </w:p>
    <w:p w:rsidR="0067353A" w:rsidRPr="00B427B8" w:rsidRDefault="001C3C89" w:rsidP="00457E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right="1152" w:firstLine="565"/>
        <w:jc w:val="both"/>
        <w:rPr>
          <w:rFonts w:ascii="Times New Roman" w:hAnsi="Times New Roman" w:cs="Times New Roman"/>
          <w:sz w:val="24"/>
          <w:szCs w:val="24"/>
        </w:rPr>
      </w:pPr>
      <w:r w:rsidRPr="00B427B8">
        <w:rPr>
          <w:rFonts w:ascii="Times New Roman" w:hAnsi="Times New Roman" w:cs="Times New Roman"/>
          <w:sz w:val="24"/>
          <w:szCs w:val="24"/>
        </w:rPr>
        <w:t xml:space="preserve">v tom: </w:t>
      </w:r>
    </w:p>
    <w:p w:rsidR="001C3C89" w:rsidRPr="00B427B8" w:rsidRDefault="001C3C89" w:rsidP="00457E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right="1152" w:firstLine="565"/>
        <w:jc w:val="both"/>
        <w:rPr>
          <w:rFonts w:ascii="Times New Roman" w:hAnsi="Times New Roman" w:cs="Times New Roman"/>
          <w:sz w:val="24"/>
          <w:szCs w:val="24"/>
        </w:rPr>
      </w:pPr>
      <w:r w:rsidRPr="00B427B8">
        <w:rPr>
          <w:rFonts w:ascii="Times New Roman" w:hAnsi="Times New Roman" w:cs="Times New Roman"/>
          <w:sz w:val="24"/>
          <w:szCs w:val="24"/>
        </w:rPr>
        <w:t>v rodinných domech:</w:t>
      </w:r>
      <w:r w:rsidR="0067353A" w:rsidRPr="00B427B8">
        <w:rPr>
          <w:rFonts w:ascii="Times New Roman" w:hAnsi="Times New Roman" w:cs="Times New Roman"/>
          <w:sz w:val="24"/>
          <w:szCs w:val="24"/>
        </w:rPr>
        <w:tab/>
      </w:r>
      <w:r w:rsidR="0067353A" w:rsidRPr="00B427B8">
        <w:rPr>
          <w:rFonts w:ascii="Times New Roman" w:hAnsi="Times New Roman" w:cs="Times New Roman"/>
          <w:sz w:val="24"/>
          <w:szCs w:val="24"/>
        </w:rPr>
        <w:tab/>
      </w:r>
      <w:r w:rsidRPr="00B427B8">
        <w:rPr>
          <w:rFonts w:ascii="Times New Roman" w:hAnsi="Times New Roman" w:cs="Times New Roman"/>
          <w:sz w:val="24"/>
          <w:szCs w:val="24"/>
        </w:rPr>
        <w:t xml:space="preserve"> 2005 - 17</w:t>
      </w:r>
      <w:r w:rsidR="00457E5F" w:rsidRPr="00B427B8">
        <w:rPr>
          <w:rFonts w:ascii="Times New Roman" w:hAnsi="Times New Roman" w:cs="Times New Roman"/>
          <w:sz w:val="24"/>
          <w:szCs w:val="24"/>
        </w:rPr>
        <w:t> </w:t>
      </w:r>
      <w:r w:rsidRPr="00B427B8">
        <w:rPr>
          <w:rFonts w:ascii="Times New Roman" w:hAnsi="Times New Roman" w:cs="Times New Roman"/>
          <w:sz w:val="24"/>
          <w:szCs w:val="24"/>
        </w:rPr>
        <w:t>579</w:t>
      </w:r>
      <w:r w:rsidR="00457E5F" w:rsidRPr="00B427B8">
        <w:rPr>
          <w:rFonts w:ascii="Times New Roman" w:hAnsi="Times New Roman" w:cs="Times New Roman"/>
          <w:sz w:val="24"/>
          <w:szCs w:val="24"/>
        </w:rPr>
        <w:tab/>
      </w:r>
      <w:r w:rsidR="00457E5F" w:rsidRPr="00B427B8">
        <w:rPr>
          <w:rFonts w:ascii="Times New Roman" w:hAnsi="Times New Roman" w:cs="Times New Roman"/>
          <w:sz w:val="24"/>
          <w:szCs w:val="24"/>
        </w:rPr>
        <w:tab/>
      </w:r>
      <w:r w:rsidRPr="00B427B8">
        <w:rPr>
          <w:rFonts w:ascii="Times New Roman" w:hAnsi="Times New Roman" w:cs="Times New Roman"/>
          <w:sz w:val="24"/>
          <w:szCs w:val="24"/>
        </w:rPr>
        <w:t>2011 - 17</w:t>
      </w:r>
      <w:r w:rsidR="00457E5F" w:rsidRPr="00B427B8">
        <w:rPr>
          <w:rFonts w:ascii="Times New Roman" w:hAnsi="Times New Roman" w:cs="Times New Roman"/>
          <w:sz w:val="24"/>
          <w:szCs w:val="24"/>
        </w:rPr>
        <w:t> </w:t>
      </w:r>
      <w:r w:rsidRPr="00B427B8">
        <w:rPr>
          <w:rFonts w:ascii="Times New Roman" w:hAnsi="Times New Roman" w:cs="Times New Roman"/>
          <w:sz w:val="24"/>
          <w:szCs w:val="24"/>
        </w:rPr>
        <w:t>060</w:t>
      </w:r>
    </w:p>
    <w:p w:rsidR="008E3A06" w:rsidRPr="00B427B8" w:rsidRDefault="001C3C89" w:rsidP="00457E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right="1152" w:firstLine="565"/>
        <w:jc w:val="both"/>
        <w:rPr>
          <w:rFonts w:ascii="Times New Roman" w:hAnsi="Times New Roman" w:cs="Times New Roman"/>
          <w:sz w:val="24"/>
          <w:szCs w:val="24"/>
        </w:rPr>
      </w:pPr>
      <w:r w:rsidRPr="00B427B8">
        <w:rPr>
          <w:rFonts w:ascii="Times New Roman" w:hAnsi="Times New Roman" w:cs="Times New Roman"/>
          <w:sz w:val="24"/>
          <w:szCs w:val="24"/>
        </w:rPr>
        <w:t>v bytových domech:</w:t>
      </w:r>
      <w:r w:rsidR="00457E5F" w:rsidRPr="00B427B8">
        <w:rPr>
          <w:rFonts w:ascii="Times New Roman" w:hAnsi="Times New Roman" w:cs="Times New Roman"/>
          <w:sz w:val="24"/>
          <w:szCs w:val="24"/>
        </w:rPr>
        <w:tab/>
      </w:r>
      <w:r w:rsidR="00457E5F" w:rsidRPr="00B427B8">
        <w:rPr>
          <w:rFonts w:ascii="Times New Roman" w:hAnsi="Times New Roman" w:cs="Times New Roman"/>
          <w:sz w:val="24"/>
          <w:szCs w:val="24"/>
        </w:rPr>
        <w:tab/>
      </w:r>
      <w:r w:rsidRPr="00B427B8">
        <w:rPr>
          <w:rFonts w:ascii="Times New Roman" w:hAnsi="Times New Roman" w:cs="Times New Roman"/>
          <w:sz w:val="24"/>
          <w:szCs w:val="24"/>
        </w:rPr>
        <w:t>2005 - 13</w:t>
      </w:r>
      <w:r w:rsidR="00457E5F" w:rsidRPr="00B427B8">
        <w:rPr>
          <w:rFonts w:ascii="Times New Roman" w:hAnsi="Times New Roman" w:cs="Times New Roman"/>
          <w:sz w:val="24"/>
          <w:szCs w:val="24"/>
        </w:rPr>
        <w:t> </w:t>
      </w:r>
      <w:r w:rsidRPr="00B427B8">
        <w:rPr>
          <w:rFonts w:ascii="Times New Roman" w:hAnsi="Times New Roman" w:cs="Times New Roman"/>
          <w:sz w:val="24"/>
          <w:szCs w:val="24"/>
        </w:rPr>
        <w:t>574</w:t>
      </w:r>
      <w:r w:rsidR="00457E5F" w:rsidRPr="00B427B8">
        <w:rPr>
          <w:rFonts w:ascii="Times New Roman" w:hAnsi="Times New Roman" w:cs="Times New Roman"/>
          <w:sz w:val="24"/>
          <w:szCs w:val="24"/>
        </w:rPr>
        <w:tab/>
      </w:r>
      <w:r w:rsidR="00457E5F" w:rsidRPr="00B427B8">
        <w:rPr>
          <w:rFonts w:ascii="Times New Roman" w:hAnsi="Times New Roman" w:cs="Times New Roman"/>
          <w:sz w:val="24"/>
          <w:szCs w:val="24"/>
        </w:rPr>
        <w:tab/>
      </w:r>
      <w:r w:rsidRPr="00B427B8">
        <w:rPr>
          <w:rFonts w:ascii="Times New Roman" w:hAnsi="Times New Roman" w:cs="Times New Roman"/>
          <w:sz w:val="24"/>
          <w:szCs w:val="24"/>
        </w:rPr>
        <w:t>2011-     5</w:t>
      </w:r>
      <w:r w:rsidR="008E3A06" w:rsidRPr="00B427B8">
        <w:rPr>
          <w:rFonts w:ascii="Times New Roman" w:hAnsi="Times New Roman" w:cs="Times New Roman"/>
          <w:sz w:val="24"/>
          <w:szCs w:val="24"/>
        </w:rPr>
        <w:t> </w:t>
      </w:r>
      <w:r w:rsidRPr="00B427B8">
        <w:rPr>
          <w:rFonts w:ascii="Times New Roman" w:hAnsi="Times New Roman" w:cs="Times New Roman"/>
          <w:sz w:val="24"/>
          <w:szCs w:val="24"/>
        </w:rPr>
        <w:t>013</w:t>
      </w:r>
    </w:p>
    <w:p w:rsidR="00457E5F" w:rsidRPr="00B427B8" w:rsidRDefault="001C3C89" w:rsidP="00457E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right="1152" w:firstLine="565"/>
        <w:jc w:val="both"/>
        <w:rPr>
          <w:rFonts w:ascii="Times New Roman" w:hAnsi="Times New Roman" w:cs="Times New Roman"/>
          <w:sz w:val="24"/>
          <w:szCs w:val="24"/>
        </w:rPr>
      </w:pPr>
      <w:r w:rsidRPr="00B427B8">
        <w:rPr>
          <w:rFonts w:ascii="Times New Roman" w:hAnsi="Times New Roman" w:cs="Times New Roman"/>
          <w:sz w:val="24"/>
          <w:szCs w:val="24"/>
        </w:rPr>
        <w:t xml:space="preserve"> </w:t>
      </w:r>
    </w:p>
    <w:p w:rsidR="00457E5F" w:rsidRPr="00B427B8" w:rsidRDefault="00457E5F" w:rsidP="00457E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right="1152" w:firstLine="565"/>
        <w:jc w:val="both"/>
        <w:rPr>
          <w:rFonts w:ascii="Times New Roman" w:hAnsi="Times New Roman" w:cs="Times New Roman"/>
          <w:sz w:val="24"/>
          <w:szCs w:val="24"/>
        </w:rPr>
      </w:pPr>
      <w:r w:rsidRPr="00B427B8">
        <w:rPr>
          <w:rFonts w:ascii="Times New Roman" w:hAnsi="Times New Roman" w:cs="Times New Roman"/>
          <w:b/>
          <w:sz w:val="24"/>
          <w:szCs w:val="24"/>
        </w:rPr>
        <w:t>Dokončené byty</w:t>
      </w:r>
      <w:r w:rsidR="0067353A" w:rsidRPr="00B427B8">
        <w:rPr>
          <w:rFonts w:ascii="Times New Roman" w:hAnsi="Times New Roman" w:cs="Times New Roman"/>
          <w:sz w:val="24"/>
          <w:szCs w:val="24"/>
        </w:rPr>
        <w:t xml:space="preserve"> celkem:</w:t>
      </w:r>
      <w:r w:rsidR="0067353A" w:rsidRPr="00B427B8">
        <w:rPr>
          <w:rFonts w:ascii="Times New Roman" w:hAnsi="Times New Roman" w:cs="Times New Roman"/>
          <w:sz w:val="24"/>
          <w:szCs w:val="24"/>
        </w:rPr>
        <w:tab/>
        <w:t>2005  - 32 863</w:t>
      </w:r>
      <w:r w:rsidR="0067353A" w:rsidRPr="00B427B8">
        <w:rPr>
          <w:rFonts w:ascii="Times New Roman" w:hAnsi="Times New Roman" w:cs="Times New Roman"/>
          <w:sz w:val="24"/>
          <w:szCs w:val="24"/>
        </w:rPr>
        <w:tab/>
      </w:r>
      <w:r w:rsidR="0067353A" w:rsidRPr="00B427B8">
        <w:rPr>
          <w:rFonts w:ascii="Times New Roman" w:hAnsi="Times New Roman" w:cs="Times New Roman"/>
          <w:sz w:val="24"/>
          <w:szCs w:val="24"/>
        </w:rPr>
        <w:tab/>
        <w:t>2011</w:t>
      </w:r>
      <w:r w:rsidR="0067353A" w:rsidRPr="00B427B8">
        <w:rPr>
          <w:rFonts w:ascii="Times New Roman" w:hAnsi="Times New Roman" w:cs="Times New Roman"/>
          <w:sz w:val="24"/>
          <w:szCs w:val="24"/>
        </w:rPr>
        <w:tab/>
        <w:t>28630</w:t>
      </w:r>
      <w:r w:rsidRPr="00B427B8">
        <w:rPr>
          <w:rFonts w:ascii="Times New Roman" w:hAnsi="Times New Roman" w:cs="Times New Roman"/>
          <w:sz w:val="24"/>
          <w:szCs w:val="24"/>
        </w:rPr>
        <w:t xml:space="preserve"> </w:t>
      </w:r>
    </w:p>
    <w:p w:rsidR="0067353A" w:rsidRPr="00B427B8" w:rsidRDefault="0067353A" w:rsidP="00457E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right="1152" w:firstLine="565"/>
        <w:jc w:val="both"/>
        <w:rPr>
          <w:rFonts w:ascii="Times New Roman" w:hAnsi="Times New Roman" w:cs="Times New Roman"/>
          <w:sz w:val="24"/>
          <w:szCs w:val="24"/>
        </w:rPr>
      </w:pPr>
    </w:p>
    <w:p w:rsidR="001C3C89" w:rsidRPr="00B427B8" w:rsidRDefault="0067353A" w:rsidP="00457E5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right="1152" w:firstLine="565"/>
        <w:jc w:val="both"/>
        <w:rPr>
          <w:rFonts w:ascii="Times New Roman" w:hAnsi="Times New Roman" w:cs="Times New Roman"/>
          <w:sz w:val="20"/>
          <w:szCs w:val="20"/>
        </w:rPr>
      </w:pPr>
      <w:r w:rsidRPr="00B427B8">
        <w:rPr>
          <w:rFonts w:ascii="Times New Roman" w:hAnsi="Times New Roman" w:cs="Times New Roman"/>
          <w:sz w:val="20"/>
          <w:szCs w:val="20"/>
        </w:rPr>
        <w:t>Statistická ročenka ČSÚ 2012</w:t>
      </w:r>
      <w:r w:rsidR="001C3C89" w:rsidRPr="00B427B8">
        <w:rPr>
          <w:rFonts w:ascii="Times New Roman" w:hAnsi="Times New Roman" w:cs="Times New Roman"/>
          <w:sz w:val="20"/>
          <w:szCs w:val="20"/>
        </w:rPr>
        <w:t xml:space="preserve">      </w:t>
      </w:r>
    </w:p>
    <w:p w:rsidR="001C3C89" w:rsidRPr="00B427B8" w:rsidRDefault="001C3C89" w:rsidP="001C3C89">
      <w:pPr>
        <w:autoSpaceDE w:val="0"/>
        <w:autoSpaceDN w:val="0"/>
        <w:adjustRightInd w:val="0"/>
        <w:spacing w:after="0" w:line="240" w:lineRule="auto"/>
        <w:ind w:right="1152"/>
        <w:jc w:val="both"/>
        <w:rPr>
          <w:rFonts w:ascii="Times New Roman" w:hAnsi="Times New Roman" w:cs="Times New Roman"/>
          <w:sz w:val="24"/>
          <w:szCs w:val="24"/>
        </w:rPr>
      </w:pPr>
    </w:p>
    <w:p w:rsidR="00A420CC" w:rsidRPr="00B427B8" w:rsidRDefault="00A420CC" w:rsidP="00573C39">
      <w:pPr>
        <w:spacing w:after="0" w:line="240" w:lineRule="auto"/>
        <w:ind w:right="1152" w:firstLine="540"/>
        <w:jc w:val="both"/>
        <w:rPr>
          <w:rFonts w:ascii="Times New Roman" w:eastAsia="MS Mincho" w:hAnsi="Times New Roman" w:cs="Times New Roman"/>
          <w:sz w:val="24"/>
          <w:szCs w:val="24"/>
        </w:rPr>
      </w:pPr>
    </w:p>
    <w:p w:rsidR="00A420CC" w:rsidRPr="00B427B8" w:rsidRDefault="00A420CC"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Situaci zhoršoval narůstající nesoulad mezi potřebou výstavby a koupěschopnou poptávkou. Zatímco se v rozvinutých zemích průměrná cena bytu v osmdesátých letech minulého století rovnala zhruba dvou až třínásobku průměrného ročního příjmu domácnosti, v ČR představovala na přelomu století šest až sedm ročních příjmů. Dostupnost bytů se v průměru dvojnásobně zhoršila.</w:t>
      </w:r>
      <w:r w:rsidRPr="00B427B8">
        <w:rPr>
          <w:rFonts w:ascii="Times New Roman" w:eastAsia="MS Mincho" w:hAnsi="Times New Roman" w:cs="Times New Roman"/>
          <w:sz w:val="24"/>
          <w:szCs w:val="24"/>
          <w:vertAlign w:val="superscript"/>
        </w:rPr>
        <w:footnoteReference w:id="1254"/>
      </w:r>
      <w:r w:rsidRPr="00B427B8">
        <w:rPr>
          <w:rFonts w:ascii="Times New Roman" w:eastAsia="MS Mincho" w:hAnsi="Times New Roman" w:cs="Times New Roman"/>
          <w:sz w:val="24"/>
          <w:szCs w:val="24"/>
        </w:rPr>
        <w:t xml:space="preserve"> </w:t>
      </w:r>
    </w:p>
    <w:p w:rsidR="00A420CC" w:rsidRPr="00B427B8" w:rsidRDefault="00A420CC"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Zájem o </w:t>
      </w:r>
      <w:r w:rsidRPr="00B427B8">
        <w:rPr>
          <w:rFonts w:ascii="Times New Roman" w:eastAsia="MS Mincho" w:hAnsi="Times New Roman" w:cs="Times New Roman"/>
          <w:b/>
          <w:i/>
          <w:sz w:val="24"/>
          <w:szCs w:val="24"/>
        </w:rPr>
        <w:t>hypoteční úvěry</w:t>
      </w:r>
      <w:r w:rsidRPr="00B427B8">
        <w:rPr>
          <w:rFonts w:ascii="Times New Roman" w:eastAsia="MS Mincho" w:hAnsi="Times New Roman" w:cs="Times New Roman"/>
          <w:sz w:val="24"/>
          <w:szCs w:val="24"/>
        </w:rPr>
        <w:t xml:space="preserve"> byl původně omezený (dosahovalo na něj jen horních 20 % s nejvyššími výdělky. Rodiny s průměrným příjmem, zejména mladé, si jej nemohly dovolit.</w:t>
      </w:r>
      <w:r w:rsidRPr="00B427B8">
        <w:rPr>
          <w:rFonts w:ascii="Times New Roman" w:eastAsia="MS Mincho" w:hAnsi="Times New Roman" w:cs="Times New Roman"/>
          <w:sz w:val="24"/>
          <w:szCs w:val="24"/>
          <w:vertAlign w:val="superscript"/>
        </w:rPr>
        <w:footnoteReference w:id="1255"/>
      </w:r>
      <w:r w:rsidRPr="00B427B8">
        <w:rPr>
          <w:rFonts w:ascii="Times New Roman" w:eastAsia="MS Mincho" w:hAnsi="Times New Roman" w:cs="Times New Roman"/>
          <w:sz w:val="24"/>
          <w:szCs w:val="24"/>
        </w:rPr>
        <w:t xml:space="preserve"> </w:t>
      </w:r>
    </w:p>
    <w:p w:rsidR="00A420CC" w:rsidRPr="00B427B8" w:rsidRDefault="00A420CC"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b/>
          <w:i/>
          <w:sz w:val="24"/>
          <w:szCs w:val="24"/>
        </w:rPr>
        <w:t>Nájemníci</w:t>
      </w:r>
      <w:r w:rsidRPr="00B427B8">
        <w:rPr>
          <w:rFonts w:ascii="Times New Roman" w:hAnsi="Times New Roman" w:cs="Times New Roman"/>
          <w:sz w:val="24"/>
          <w:szCs w:val="24"/>
        </w:rPr>
        <w:t xml:space="preserve"> tvořili asi třetinu občanů. Pravicové vlády ve vztahu nájemce - pronajímatel jednoznačně podporovaly pronajímatele, s tím, že je donutí „poznat skutečné náklady bydlení“ a s odvoláním na to, že je nutné „zrušit smluvní nesvobodu při uzavírání nájmu“. KDU-ČSL prosazovala výpověď nájmu i bez soudu. Ale také sociální demokraté chtěli pokračovat v deregulacích nájemného a ukončit je již v roce 2002.</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256"/>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 xml:space="preserve"> </w:t>
      </w:r>
    </w:p>
    <w:p w:rsidR="00A420CC" w:rsidRPr="00B427B8" w:rsidRDefault="00A420CC"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Po dočasné odkládací taktice, vyvolávané obavami z možného kolapsu trhu, došlo nakonec k rychlému prosazení deregulace nájmů. Důsledkem bylo zdražování, bez ohledu na situaci zvláště starších, často osamoceně žijících občanů, bez přihlédnutí k cenám energií, bytových služeb, k vývoji mezd a důchodů a také bez včasné přípravy tzv. „sociálního bydlení“, s nízkým, omezeným standardem. </w:t>
      </w:r>
    </w:p>
    <w:p w:rsidR="00A420CC" w:rsidRPr="00B427B8" w:rsidRDefault="00A420CC"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Sociální únosnost dalšího růstu nákladů na bydlení, které přinesla deregulace a zavedení tzv. smluvního nájemného podle „v místě obvyklého nájemného“ (původně od roku 2002), byla u širokých vrstev občanů již vyčerpána. Přitom problém nebyl jen v nájemném, ale zejména ve vysokých cenách za elektřinu, plyn, vodu aj. V Praze tvořily už v roce 2000 náklady na bydlení až polovinu průměrného platu a téměř celý průměrný důchod jednoho důchodce.</w:t>
      </w:r>
      <w:r w:rsidRPr="00B427B8">
        <w:rPr>
          <w:rFonts w:ascii="Times New Roman" w:eastAsia="MS Mincho" w:hAnsi="Times New Roman" w:cs="Times New Roman"/>
          <w:sz w:val="24"/>
          <w:szCs w:val="24"/>
          <w:vertAlign w:val="superscript"/>
        </w:rPr>
        <w:footnoteReference w:id="1257"/>
      </w:r>
      <w:r w:rsidRPr="00B427B8">
        <w:rPr>
          <w:rFonts w:ascii="Times New Roman" w:eastAsia="MS Mincho" w:hAnsi="Times New Roman" w:cs="Times New Roman"/>
          <w:sz w:val="24"/>
          <w:szCs w:val="24"/>
        </w:rPr>
        <w:t xml:space="preserve"> </w:t>
      </w:r>
    </w:p>
    <w:p w:rsidR="00A420CC" w:rsidRPr="00B427B8" w:rsidRDefault="00A420CC" w:rsidP="00573C39">
      <w:pPr>
        <w:spacing w:after="0" w:line="240" w:lineRule="auto"/>
        <w:ind w:right="1152" w:firstLine="567"/>
        <w:jc w:val="both"/>
        <w:rPr>
          <w:rFonts w:ascii="Times New Roman" w:hAnsi="Times New Roman" w:cs="Times New Roman"/>
          <w:sz w:val="24"/>
          <w:szCs w:val="24"/>
        </w:rPr>
      </w:pPr>
    </w:p>
    <w:p w:rsidR="00A420CC" w:rsidRPr="00B427B8" w:rsidRDefault="00A420CC" w:rsidP="00573C39">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 xml:space="preserve">Náklady na bydlení </w:t>
      </w:r>
      <w:r w:rsidRPr="00B427B8">
        <w:rPr>
          <w:rFonts w:ascii="Times New Roman" w:hAnsi="Times New Roman" w:cs="Times New Roman"/>
          <w:sz w:val="24"/>
          <w:szCs w:val="24"/>
        </w:rPr>
        <w:t>(Kč za měsíc na domácnost)</w:t>
      </w:r>
    </w:p>
    <w:p w:rsidR="00A420CC" w:rsidRPr="00B427B8" w:rsidRDefault="00A420CC" w:rsidP="00573C39">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Celkem:</w:t>
      </w:r>
      <w:r w:rsidR="00BD0E97" w:rsidRPr="00B427B8">
        <w:rPr>
          <w:rFonts w:ascii="Times New Roman" w:hAnsi="Times New Roman" w:cs="Times New Roman"/>
          <w:sz w:val="24"/>
          <w:szCs w:val="24"/>
        </w:rPr>
        <w:t xml:space="preserve"> </w:t>
      </w:r>
      <w:r w:rsidR="0067353A" w:rsidRPr="00B427B8">
        <w:rPr>
          <w:rFonts w:ascii="Times New Roman" w:hAnsi="Times New Roman" w:cs="Times New Roman"/>
          <w:sz w:val="24"/>
          <w:szCs w:val="24"/>
        </w:rPr>
        <w:tab/>
      </w:r>
      <w:r w:rsidR="003B39BD" w:rsidRPr="00B427B8">
        <w:rPr>
          <w:rFonts w:ascii="Times New Roman" w:hAnsi="Times New Roman" w:cs="Times New Roman"/>
          <w:sz w:val="24"/>
          <w:szCs w:val="24"/>
        </w:rPr>
        <w:t>2005 - 3</w:t>
      </w:r>
      <w:r w:rsidR="008A2F9E" w:rsidRPr="00B427B8">
        <w:rPr>
          <w:rFonts w:ascii="Times New Roman" w:hAnsi="Times New Roman" w:cs="Times New Roman"/>
          <w:sz w:val="24"/>
          <w:szCs w:val="24"/>
        </w:rPr>
        <w:t> </w:t>
      </w:r>
      <w:r w:rsidR="003B39BD" w:rsidRPr="00B427B8">
        <w:rPr>
          <w:rFonts w:ascii="Times New Roman" w:hAnsi="Times New Roman" w:cs="Times New Roman"/>
          <w:sz w:val="24"/>
          <w:szCs w:val="24"/>
        </w:rPr>
        <w:t>507</w:t>
      </w:r>
      <w:r w:rsidR="008A2F9E" w:rsidRPr="00B427B8">
        <w:rPr>
          <w:rFonts w:ascii="Times New Roman" w:hAnsi="Times New Roman" w:cs="Times New Roman"/>
          <w:sz w:val="24"/>
          <w:szCs w:val="24"/>
        </w:rPr>
        <w:tab/>
      </w:r>
      <w:r w:rsidRPr="00B427B8">
        <w:rPr>
          <w:rFonts w:ascii="Times New Roman" w:hAnsi="Times New Roman" w:cs="Times New Roman"/>
          <w:sz w:val="24"/>
          <w:szCs w:val="24"/>
        </w:rPr>
        <w:t>2009 - 4</w:t>
      </w:r>
      <w:r w:rsidR="008A2F9E" w:rsidRPr="00B427B8">
        <w:rPr>
          <w:rFonts w:ascii="Times New Roman" w:hAnsi="Times New Roman" w:cs="Times New Roman"/>
          <w:sz w:val="24"/>
          <w:szCs w:val="24"/>
        </w:rPr>
        <w:t> </w:t>
      </w:r>
      <w:r w:rsidRPr="00B427B8">
        <w:rPr>
          <w:rFonts w:ascii="Times New Roman" w:hAnsi="Times New Roman" w:cs="Times New Roman"/>
          <w:sz w:val="24"/>
          <w:szCs w:val="24"/>
        </w:rPr>
        <w:t>824</w:t>
      </w:r>
      <w:r w:rsidR="008A2F9E" w:rsidRPr="00B427B8">
        <w:rPr>
          <w:rFonts w:ascii="Times New Roman" w:hAnsi="Times New Roman" w:cs="Times New Roman"/>
          <w:sz w:val="24"/>
          <w:szCs w:val="24"/>
        </w:rPr>
        <w:tab/>
      </w:r>
      <w:r w:rsidR="003B39BD" w:rsidRPr="00B427B8">
        <w:rPr>
          <w:rFonts w:ascii="Times New Roman" w:hAnsi="Times New Roman" w:cs="Times New Roman"/>
          <w:sz w:val="24"/>
          <w:szCs w:val="24"/>
        </w:rPr>
        <w:t>2010 - 5</w:t>
      </w:r>
      <w:r w:rsidR="008A2F9E" w:rsidRPr="00B427B8">
        <w:rPr>
          <w:rFonts w:ascii="Times New Roman" w:hAnsi="Times New Roman" w:cs="Times New Roman"/>
          <w:sz w:val="24"/>
          <w:szCs w:val="24"/>
        </w:rPr>
        <w:t> </w:t>
      </w:r>
      <w:r w:rsidR="003B39BD" w:rsidRPr="00B427B8">
        <w:rPr>
          <w:rFonts w:ascii="Times New Roman" w:hAnsi="Times New Roman" w:cs="Times New Roman"/>
          <w:sz w:val="24"/>
          <w:szCs w:val="24"/>
        </w:rPr>
        <w:t>006</w:t>
      </w:r>
      <w:r w:rsidR="008A2F9E" w:rsidRPr="00B427B8">
        <w:rPr>
          <w:rFonts w:ascii="Times New Roman" w:hAnsi="Times New Roman" w:cs="Times New Roman"/>
          <w:sz w:val="24"/>
          <w:szCs w:val="24"/>
        </w:rPr>
        <w:tab/>
      </w:r>
      <w:r w:rsidRPr="00B427B8">
        <w:rPr>
          <w:rFonts w:ascii="Times New Roman" w:hAnsi="Times New Roman" w:cs="Times New Roman"/>
          <w:sz w:val="24"/>
          <w:szCs w:val="24"/>
        </w:rPr>
        <w:t>2011 - 5 199</w:t>
      </w:r>
    </w:p>
    <w:p w:rsidR="00A420CC" w:rsidRPr="00B427B8" w:rsidRDefault="00BD0E97" w:rsidP="00573C39">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z toho:</w:t>
      </w:r>
    </w:p>
    <w:p w:rsidR="00A420CC" w:rsidRPr="00B427B8" w:rsidRDefault="00BD0E97" w:rsidP="00573C39">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nájemné</w:t>
      </w:r>
      <w:r w:rsidRPr="00B427B8">
        <w:rPr>
          <w:rFonts w:ascii="Times New Roman" w:hAnsi="Times New Roman" w:cs="Times New Roman"/>
          <w:sz w:val="24"/>
          <w:szCs w:val="24"/>
        </w:rPr>
        <w:t xml:space="preserve"> </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00A420CC" w:rsidRPr="00B427B8">
        <w:rPr>
          <w:rFonts w:ascii="Times New Roman" w:hAnsi="Times New Roman" w:cs="Times New Roman"/>
          <w:sz w:val="24"/>
          <w:szCs w:val="24"/>
        </w:rPr>
        <w:t>701</w:t>
      </w:r>
      <w:r w:rsidR="008A2F9E" w:rsidRPr="00B427B8">
        <w:rPr>
          <w:rFonts w:ascii="Times New Roman" w:hAnsi="Times New Roman" w:cs="Times New Roman"/>
          <w:sz w:val="24"/>
          <w:szCs w:val="24"/>
        </w:rPr>
        <w:tab/>
      </w:r>
      <w:r w:rsidR="00A420CC" w:rsidRPr="00B427B8">
        <w:rPr>
          <w:rFonts w:ascii="Times New Roman" w:hAnsi="Times New Roman" w:cs="Times New Roman"/>
          <w:sz w:val="24"/>
          <w:szCs w:val="24"/>
        </w:rPr>
        <w:t>1</w:t>
      </w:r>
      <w:r w:rsidR="008A2F9E" w:rsidRPr="00B427B8">
        <w:rPr>
          <w:rFonts w:ascii="Times New Roman" w:hAnsi="Times New Roman" w:cs="Times New Roman"/>
          <w:sz w:val="24"/>
          <w:szCs w:val="24"/>
        </w:rPr>
        <w:t> </w:t>
      </w:r>
      <w:r w:rsidR="00A420CC" w:rsidRPr="00B427B8">
        <w:rPr>
          <w:rFonts w:ascii="Times New Roman" w:hAnsi="Times New Roman" w:cs="Times New Roman"/>
          <w:sz w:val="24"/>
          <w:szCs w:val="24"/>
        </w:rPr>
        <w:t>047</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00A420CC" w:rsidRPr="00B427B8">
        <w:rPr>
          <w:rFonts w:ascii="Times New Roman" w:hAnsi="Times New Roman" w:cs="Times New Roman"/>
          <w:sz w:val="24"/>
          <w:szCs w:val="24"/>
        </w:rPr>
        <w:t>1</w:t>
      </w:r>
      <w:r w:rsidR="008A2F9E" w:rsidRPr="00B427B8">
        <w:rPr>
          <w:rFonts w:ascii="Times New Roman" w:hAnsi="Times New Roman" w:cs="Times New Roman"/>
          <w:sz w:val="24"/>
          <w:szCs w:val="24"/>
        </w:rPr>
        <w:t> </w:t>
      </w:r>
      <w:r w:rsidR="00A420CC" w:rsidRPr="00B427B8">
        <w:rPr>
          <w:rFonts w:ascii="Times New Roman" w:hAnsi="Times New Roman" w:cs="Times New Roman"/>
          <w:sz w:val="24"/>
          <w:szCs w:val="24"/>
        </w:rPr>
        <w:t>141</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00A420CC" w:rsidRPr="00B427B8">
        <w:rPr>
          <w:rFonts w:ascii="Times New Roman" w:hAnsi="Times New Roman" w:cs="Times New Roman"/>
          <w:sz w:val="24"/>
          <w:szCs w:val="24"/>
        </w:rPr>
        <w:t xml:space="preserve">1 179 </w:t>
      </w:r>
    </w:p>
    <w:p w:rsidR="00A420CC" w:rsidRPr="00B427B8" w:rsidRDefault="00BD0E97" w:rsidP="00573C39">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elektřina</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904</w:t>
      </w:r>
      <w:r w:rsidR="008A2F9E" w:rsidRPr="00B427B8">
        <w:rPr>
          <w:rFonts w:ascii="Times New Roman" w:hAnsi="Times New Roman" w:cs="Times New Roman"/>
          <w:sz w:val="24"/>
          <w:szCs w:val="24"/>
        </w:rPr>
        <w:tab/>
      </w:r>
      <w:r w:rsidR="00A420CC" w:rsidRPr="00B427B8">
        <w:rPr>
          <w:rFonts w:ascii="Times New Roman" w:hAnsi="Times New Roman" w:cs="Times New Roman"/>
          <w:sz w:val="24"/>
          <w:szCs w:val="24"/>
        </w:rPr>
        <w:t>1</w:t>
      </w:r>
      <w:r w:rsidR="008A2F9E" w:rsidRPr="00B427B8">
        <w:rPr>
          <w:rFonts w:ascii="Times New Roman" w:hAnsi="Times New Roman" w:cs="Times New Roman"/>
          <w:sz w:val="24"/>
          <w:szCs w:val="24"/>
        </w:rPr>
        <w:t> </w:t>
      </w:r>
      <w:r w:rsidR="00A420CC" w:rsidRPr="00B427B8">
        <w:rPr>
          <w:rFonts w:ascii="Times New Roman" w:hAnsi="Times New Roman" w:cs="Times New Roman"/>
          <w:sz w:val="24"/>
          <w:szCs w:val="24"/>
        </w:rPr>
        <w:t>294</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00A420CC" w:rsidRPr="00B427B8">
        <w:rPr>
          <w:rFonts w:ascii="Times New Roman" w:hAnsi="Times New Roman" w:cs="Times New Roman"/>
          <w:sz w:val="24"/>
          <w:szCs w:val="24"/>
        </w:rPr>
        <w:t>1</w:t>
      </w:r>
      <w:r w:rsidR="008A2F9E" w:rsidRPr="00B427B8">
        <w:rPr>
          <w:rFonts w:ascii="Times New Roman" w:hAnsi="Times New Roman" w:cs="Times New Roman"/>
          <w:sz w:val="24"/>
          <w:szCs w:val="24"/>
        </w:rPr>
        <w:t> </w:t>
      </w:r>
      <w:r w:rsidR="00A420CC" w:rsidRPr="00B427B8">
        <w:rPr>
          <w:rFonts w:ascii="Times New Roman" w:hAnsi="Times New Roman" w:cs="Times New Roman"/>
          <w:sz w:val="24"/>
          <w:szCs w:val="24"/>
        </w:rPr>
        <w:t>341</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00A420CC" w:rsidRPr="00B427B8">
        <w:rPr>
          <w:rFonts w:ascii="Times New Roman" w:hAnsi="Times New Roman" w:cs="Times New Roman"/>
          <w:sz w:val="24"/>
          <w:szCs w:val="24"/>
        </w:rPr>
        <w:t xml:space="preserve">1 389 </w:t>
      </w:r>
    </w:p>
    <w:p w:rsidR="00A420CC" w:rsidRPr="00B427B8" w:rsidRDefault="00BD0E97" w:rsidP="00573C39">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plyn</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617</w:t>
      </w:r>
      <w:r w:rsidR="008A2F9E" w:rsidRPr="00B427B8">
        <w:rPr>
          <w:rFonts w:ascii="Times New Roman" w:hAnsi="Times New Roman" w:cs="Times New Roman"/>
          <w:sz w:val="24"/>
          <w:szCs w:val="24"/>
        </w:rPr>
        <w:tab/>
      </w:r>
      <w:r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911</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00A420CC" w:rsidRPr="00B427B8">
        <w:rPr>
          <w:rFonts w:ascii="Times New Roman" w:hAnsi="Times New Roman" w:cs="Times New Roman"/>
          <w:sz w:val="24"/>
          <w:szCs w:val="24"/>
        </w:rPr>
        <w:t xml:space="preserve"> 857</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00A420CC" w:rsidRPr="00B427B8">
        <w:rPr>
          <w:rFonts w:ascii="Times New Roman" w:hAnsi="Times New Roman" w:cs="Times New Roman"/>
          <w:sz w:val="24"/>
          <w:szCs w:val="24"/>
        </w:rPr>
        <w:t xml:space="preserve"> 898 </w:t>
      </w:r>
    </w:p>
    <w:p w:rsidR="00A420CC" w:rsidRPr="00B427B8" w:rsidRDefault="00BD0E97" w:rsidP="00573C39">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teplo a teplá voda</w:t>
      </w:r>
      <w:r w:rsidR="008A2F9E" w:rsidRPr="00B427B8">
        <w:rPr>
          <w:rFonts w:ascii="Times New Roman" w:hAnsi="Times New Roman" w:cs="Times New Roman"/>
          <w:sz w:val="24"/>
          <w:szCs w:val="24"/>
        </w:rPr>
        <w:tab/>
      </w:r>
      <w:r w:rsidR="009850A0"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513</w:t>
      </w:r>
      <w:r w:rsidR="008A2F9E" w:rsidRPr="00B427B8">
        <w:rPr>
          <w:rFonts w:ascii="Times New Roman" w:hAnsi="Times New Roman" w:cs="Times New Roman"/>
          <w:sz w:val="24"/>
          <w:szCs w:val="24"/>
        </w:rPr>
        <w:tab/>
      </w:r>
      <w:r w:rsidR="009850A0"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644</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009850A0"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700</w:t>
      </w:r>
      <w:r w:rsidR="008A2F9E" w:rsidRPr="00B427B8">
        <w:rPr>
          <w:rFonts w:ascii="Times New Roman" w:hAnsi="Times New Roman" w:cs="Times New Roman"/>
          <w:sz w:val="24"/>
          <w:szCs w:val="24"/>
        </w:rPr>
        <w:tab/>
      </w:r>
      <w:r w:rsidR="008A2F9E" w:rsidRPr="00B427B8">
        <w:rPr>
          <w:rFonts w:ascii="Times New Roman" w:hAnsi="Times New Roman" w:cs="Times New Roman"/>
          <w:sz w:val="24"/>
          <w:szCs w:val="24"/>
        </w:rPr>
        <w:tab/>
      </w:r>
      <w:r w:rsidR="009850A0" w:rsidRPr="00B427B8">
        <w:rPr>
          <w:rFonts w:ascii="Times New Roman" w:hAnsi="Times New Roman" w:cs="Times New Roman"/>
          <w:sz w:val="24"/>
          <w:szCs w:val="24"/>
        </w:rPr>
        <w:t xml:space="preserve"> </w:t>
      </w:r>
      <w:r w:rsidR="00A420CC" w:rsidRPr="00B427B8">
        <w:rPr>
          <w:rFonts w:ascii="Times New Roman" w:hAnsi="Times New Roman" w:cs="Times New Roman"/>
          <w:sz w:val="24"/>
          <w:szCs w:val="24"/>
        </w:rPr>
        <w:t xml:space="preserve">715 </w:t>
      </w:r>
    </w:p>
    <w:p w:rsidR="008A2F9E" w:rsidRPr="00B427B8" w:rsidRDefault="008A2F9E" w:rsidP="00573C39">
      <w:pPr>
        <w:pBdr>
          <w:top w:val="single" w:sz="4" w:space="1" w:color="auto"/>
          <w:left w:val="single" w:sz="4" w:space="0"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p>
    <w:p w:rsidR="00A420CC" w:rsidRPr="00B427B8" w:rsidRDefault="00A420CC" w:rsidP="00573C39">
      <w:pPr>
        <w:pBdr>
          <w:top w:val="single" w:sz="4" w:space="1" w:color="auto"/>
          <w:left w:val="single" w:sz="4" w:space="0" w:color="auto"/>
          <w:bottom w:val="single" w:sz="4" w:space="1" w:color="auto"/>
          <w:right w:val="single" w:sz="4" w:space="4" w:color="auto"/>
        </w:pBdr>
        <w:spacing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Statistická ročenka ČSÚ, 2012.</w:t>
      </w:r>
    </w:p>
    <w:p w:rsidR="003E7A1F" w:rsidRPr="003E7A1F" w:rsidRDefault="00A420CC" w:rsidP="003E7A1F">
      <w:pPr>
        <w:spacing w:after="0" w:line="240" w:lineRule="auto"/>
        <w:ind w:right="1134" w:firstLine="567"/>
        <w:jc w:val="both"/>
        <w:rPr>
          <w:rFonts w:ascii="Times New Roman" w:hAnsi="Times New Roman" w:cs="Times New Roman"/>
          <w:color w:val="7030A0"/>
          <w:sz w:val="24"/>
          <w:szCs w:val="24"/>
        </w:rPr>
      </w:pPr>
      <w:r w:rsidRPr="00B427B8">
        <w:rPr>
          <w:rFonts w:ascii="Times New Roman" w:hAnsi="Times New Roman" w:cs="Times New Roman"/>
          <w:sz w:val="24"/>
          <w:szCs w:val="24"/>
        </w:rPr>
        <w:t xml:space="preserve">Možnost žádat o </w:t>
      </w:r>
      <w:r w:rsidRPr="00B427B8">
        <w:rPr>
          <w:rFonts w:ascii="Times New Roman" w:hAnsi="Times New Roman" w:cs="Times New Roman"/>
          <w:b/>
          <w:i/>
          <w:sz w:val="24"/>
          <w:szCs w:val="24"/>
        </w:rPr>
        <w:t>příspěvek na bydlení</w:t>
      </w:r>
      <w:r w:rsidRPr="00B427B8">
        <w:rPr>
          <w:rFonts w:ascii="Times New Roman" w:hAnsi="Times New Roman" w:cs="Times New Roman"/>
          <w:sz w:val="24"/>
          <w:szCs w:val="24"/>
        </w:rPr>
        <w:t xml:space="preserve"> využívala jen část chudých domácností (k březnu 1999 získalo státní příspěvek v průměrné výši 551 Kč 261 000 domácností).</w:t>
      </w:r>
      <w:r w:rsidR="005C0E09" w:rsidRPr="00B427B8">
        <w:rPr>
          <w:rFonts w:ascii="Times New Roman" w:hAnsi="Times New Roman" w:cs="Times New Roman"/>
          <w:sz w:val="24"/>
          <w:szCs w:val="24"/>
        </w:rPr>
        <w:t xml:space="preserve"> </w:t>
      </w:r>
      <w:r w:rsidR="003E7A1F" w:rsidRPr="003E7A1F">
        <w:rPr>
          <w:rFonts w:ascii="Times New Roman" w:hAnsi="Times New Roman" w:cs="Times New Roman"/>
          <w:color w:val="7030A0"/>
          <w:sz w:val="24"/>
          <w:szCs w:val="24"/>
        </w:rPr>
        <w:t>Počet osob závislých na pomoci státu v oblasti bydlení překročil v roce 2013 hranici čtvrt milionu osob. Za první tři čtvrtletí 2013 vyplatil stát na příspěvku nebo doplatku na bydlení 7,4 miliardy, tj. více než za rok 2012.</w:t>
      </w:r>
      <w:r w:rsidR="003E7A1F">
        <w:rPr>
          <w:rStyle w:val="Znakapoznpodarou"/>
          <w:rFonts w:ascii="Times New Roman" w:hAnsi="Times New Roman" w:cs="Times New Roman"/>
          <w:color w:val="7030A0"/>
          <w:sz w:val="24"/>
          <w:szCs w:val="24"/>
        </w:rPr>
        <w:footnoteReference w:id="1258"/>
      </w:r>
      <w:r w:rsidR="003E7A1F" w:rsidRPr="003E7A1F">
        <w:rPr>
          <w:rFonts w:ascii="Times New Roman" w:hAnsi="Times New Roman" w:cs="Times New Roman"/>
          <w:color w:val="7030A0"/>
          <w:sz w:val="24"/>
          <w:szCs w:val="24"/>
        </w:rPr>
        <w:t xml:space="preserve"> </w:t>
      </w:r>
    </w:p>
    <w:p w:rsidR="005C0E09" w:rsidRPr="003E7A1F" w:rsidRDefault="003E7A1F" w:rsidP="003E7A1F">
      <w:pPr>
        <w:spacing w:after="0" w:line="240" w:lineRule="auto"/>
        <w:ind w:right="1134" w:firstLine="567"/>
        <w:jc w:val="both"/>
        <w:rPr>
          <w:rFonts w:ascii="Times New Roman" w:hAnsi="Times New Roman" w:cs="Times New Roman"/>
          <w:b/>
          <w:color w:val="7030A0"/>
          <w:sz w:val="24"/>
          <w:szCs w:val="24"/>
        </w:rPr>
      </w:pPr>
      <w:r w:rsidRPr="003E7A1F">
        <w:rPr>
          <w:rFonts w:ascii="Times New Roman" w:hAnsi="Times New Roman" w:cs="Times New Roman"/>
          <w:color w:val="7030A0"/>
          <w:sz w:val="24"/>
          <w:szCs w:val="24"/>
        </w:rPr>
        <w:t>K</w:t>
      </w:r>
      <w:r w:rsidR="00CD4E37" w:rsidRPr="003E7A1F">
        <w:rPr>
          <w:rFonts w:ascii="Times New Roman" w:hAnsi="Times New Roman" w:cs="Times New Roman"/>
          <w:color w:val="7030A0"/>
          <w:sz w:val="24"/>
          <w:szCs w:val="24"/>
        </w:rPr>
        <w:t>onečným příjemcem příspěvků na bydlení, schválených vládou v prosinci 2012 ve výši 5 miliard korun</w:t>
      </w:r>
      <w:r w:rsidRPr="003E7A1F">
        <w:rPr>
          <w:rFonts w:ascii="Times New Roman" w:hAnsi="Times New Roman" w:cs="Times New Roman"/>
          <w:color w:val="7030A0"/>
          <w:sz w:val="24"/>
          <w:szCs w:val="24"/>
        </w:rPr>
        <w:t xml:space="preserve">, se v prosinci 2012 navíc </w:t>
      </w:r>
      <w:r w:rsidR="00CD4E37" w:rsidRPr="003E7A1F">
        <w:rPr>
          <w:rFonts w:ascii="Times New Roman" w:hAnsi="Times New Roman" w:cs="Times New Roman"/>
          <w:color w:val="7030A0"/>
          <w:sz w:val="24"/>
          <w:szCs w:val="24"/>
        </w:rPr>
        <w:t xml:space="preserve">stávají </w:t>
      </w:r>
      <w:r w:rsidR="005C0E09" w:rsidRPr="003E7A1F">
        <w:rPr>
          <w:rFonts w:ascii="Times New Roman" w:hAnsi="Times New Roman" w:cs="Times New Roman"/>
          <w:color w:val="7030A0"/>
          <w:sz w:val="24"/>
          <w:szCs w:val="24"/>
        </w:rPr>
        <w:t>majitelé nájemních domů a obchodníci s lidskou bídou v</w:t>
      </w:r>
      <w:r w:rsidRPr="003E7A1F">
        <w:rPr>
          <w:rFonts w:ascii="Times New Roman" w:hAnsi="Times New Roman" w:cs="Times New Roman"/>
          <w:color w:val="7030A0"/>
          <w:sz w:val="24"/>
          <w:szCs w:val="24"/>
        </w:rPr>
        <w:t> </w:t>
      </w:r>
      <w:r w:rsidR="005C0E09" w:rsidRPr="003E7A1F">
        <w:rPr>
          <w:rFonts w:ascii="Times New Roman" w:hAnsi="Times New Roman" w:cs="Times New Roman"/>
          <w:color w:val="7030A0"/>
          <w:sz w:val="24"/>
          <w:szCs w:val="24"/>
        </w:rPr>
        <w:t>ubytovnách</w:t>
      </w:r>
      <w:r w:rsidRPr="003E7A1F">
        <w:rPr>
          <w:rFonts w:ascii="Times New Roman" w:hAnsi="Times New Roman" w:cs="Times New Roman"/>
          <w:color w:val="7030A0"/>
          <w:sz w:val="24"/>
          <w:szCs w:val="24"/>
        </w:rPr>
        <w:t>, na což už se výše upozorňovalo.</w:t>
      </w:r>
    </w:p>
    <w:p w:rsidR="00A420CC" w:rsidRPr="00B427B8" w:rsidRDefault="00A420CC" w:rsidP="003E7A1F">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Dobře připravenou (oproti přípravě tzv. sociálního bydlení) byla naopak kampaň, která zatlačovala bytová družstva pod záminkou, že obnovit trh s byty není možné, pokud je všichni občané nepřevezmou do </w:t>
      </w:r>
      <w:r w:rsidRPr="00B427B8">
        <w:rPr>
          <w:rFonts w:ascii="Times New Roman" w:eastAsia="Times New Roman" w:hAnsi="Times New Roman" w:cs="Times New Roman"/>
          <w:b/>
          <w:i/>
          <w:sz w:val="24"/>
          <w:szCs w:val="24"/>
          <w:lang w:eastAsia="cs-CZ"/>
        </w:rPr>
        <w:t>osobního vlastnictví</w:t>
      </w:r>
      <w:r w:rsidRPr="00B427B8">
        <w:rPr>
          <w:rFonts w:ascii="Times New Roman" w:eastAsia="Times New Roman" w:hAnsi="Times New Roman" w:cs="Times New Roman"/>
          <w:sz w:val="24"/>
          <w:szCs w:val="24"/>
          <w:lang w:eastAsia="cs-CZ"/>
        </w:rPr>
        <w:t xml:space="preserve">.  V městských sídlištích, častěji v panelové zástavbě, podobně jako ve Francii a Británii, kde existují nejhorší a nejnebezpečnější ghetta v Evropě, postupně vznikala uzavřená ghetta. Movitější příslušníci střední vrstvy se v té době orientovali na výstavbu rodinných domků; na okrajích měst se začala objevovat uskupení procovských staveb, které vyvolávaly vrásky na čele architektů i starostů. Zrodil se styl „selského baroka“. </w:t>
      </w:r>
    </w:p>
    <w:p w:rsidR="00A420CC" w:rsidRPr="00B427B8" w:rsidRDefault="00A420CC" w:rsidP="00573C39">
      <w:pPr>
        <w:spacing w:before="240"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Část chudých občanů byla práva na ubytování zbavena, vznikla </w:t>
      </w:r>
      <w:r w:rsidRPr="00B427B8">
        <w:rPr>
          <w:rFonts w:ascii="Times New Roman" w:eastAsia="Times New Roman" w:hAnsi="Times New Roman" w:cs="Times New Roman"/>
          <w:b/>
          <w:bCs/>
          <w:i/>
          <w:iCs/>
          <w:sz w:val="24"/>
          <w:szCs w:val="24"/>
          <w:lang w:eastAsia="cs-CZ"/>
        </w:rPr>
        <w:t>skupina bezdomovců</w:t>
      </w:r>
      <w:r w:rsidRPr="00B427B8">
        <w:rPr>
          <w:rFonts w:ascii="Times New Roman" w:eastAsia="Times New Roman" w:hAnsi="Times New Roman" w:cs="Times New Roman"/>
          <w:sz w:val="24"/>
          <w:szCs w:val="24"/>
          <w:lang w:eastAsia="cs-CZ"/>
        </w:rPr>
        <w:t xml:space="preserve"> a současně snaha vytlačovat je z center měst i ze sídlišť vůbec. V </w:t>
      </w:r>
      <w:r w:rsidRPr="00B427B8">
        <w:rPr>
          <w:rFonts w:ascii="Times New Roman" w:eastAsia="Times New Roman" w:hAnsi="Times New Roman" w:cs="Times New Roman"/>
          <w:sz w:val="24"/>
          <w:szCs w:val="24"/>
          <w:lang w:eastAsia="cs-CZ"/>
        </w:rPr>
        <w:lastRenderedPageBreak/>
        <w:t>zemi je odhadem na 100 000 bezdomovců.</w:t>
      </w:r>
      <w:r w:rsidR="00737120" w:rsidRPr="00B427B8">
        <w:rPr>
          <w:rStyle w:val="Znakapoznpodarou"/>
          <w:rFonts w:ascii="Times New Roman" w:eastAsia="Times New Roman" w:hAnsi="Times New Roman" w:cs="Times New Roman"/>
          <w:sz w:val="24"/>
          <w:szCs w:val="24"/>
          <w:lang w:eastAsia="cs-CZ"/>
        </w:rPr>
        <w:footnoteReference w:id="1259"/>
      </w:r>
      <w:r w:rsidR="005A3905" w:rsidRPr="00B427B8">
        <w:rPr>
          <w:rFonts w:ascii="Times New Roman" w:eastAsia="Times New Roman" w:hAnsi="Times New Roman" w:cs="Times New Roman"/>
          <w:sz w:val="24"/>
          <w:szCs w:val="24"/>
          <w:lang w:eastAsia="cs-CZ"/>
        </w:rPr>
        <w:t xml:space="preserve"> Vedle osobních problémů (</w:t>
      </w:r>
      <w:r w:rsidR="003A6EA8" w:rsidRPr="00B427B8">
        <w:rPr>
          <w:rFonts w:ascii="Times New Roman" w:eastAsia="Times New Roman" w:hAnsi="Times New Roman" w:cs="Times New Roman"/>
          <w:sz w:val="24"/>
          <w:szCs w:val="24"/>
          <w:lang w:eastAsia="cs-CZ"/>
        </w:rPr>
        <w:t xml:space="preserve">rodinné rozvraty, dluhy, alkoholismus a závislost na drogách, nízký sociální status a delikventní chování) jsou rozhodující důvody společenské: neexistence rovných příležitostí </w:t>
      </w:r>
      <w:r w:rsidR="008B6FE4" w:rsidRPr="00B427B8">
        <w:rPr>
          <w:rFonts w:ascii="Times New Roman" w:eastAsia="Times New Roman" w:hAnsi="Times New Roman" w:cs="Times New Roman"/>
          <w:sz w:val="24"/>
          <w:szCs w:val="24"/>
          <w:lang w:eastAsia="cs-CZ"/>
        </w:rPr>
        <w:t>a</w:t>
      </w:r>
      <w:r w:rsidR="003A6EA8" w:rsidRPr="00B427B8">
        <w:rPr>
          <w:rFonts w:ascii="Times New Roman" w:eastAsia="Times New Roman" w:hAnsi="Times New Roman" w:cs="Times New Roman"/>
          <w:sz w:val="24"/>
          <w:szCs w:val="24"/>
          <w:lang w:eastAsia="cs-CZ"/>
        </w:rPr>
        <w:t> rostoucí mír</w:t>
      </w:r>
      <w:r w:rsidR="008B6FE4" w:rsidRPr="00B427B8">
        <w:rPr>
          <w:rFonts w:ascii="Times New Roman" w:eastAsia="Times New Roman" w:hAnsi="Times New Roman" w:cs="Times New Roman"/>
          <w:sz w:val="24"/>
          <w:szCs w:val="24"/>
          <w:lang w:eastAsia="cs-CZ"/>
        </w:rPr>
        <w:t>a</w:t>
      </w:r>
      <w:r w:rsidR="003A6EA8" w:rsidRPr="00B427B8">
        <w:rPr>
          <w:rFonts w:ascii="Times New Roman" w:eastAsia="Times New Roman" w:hAnsi="Times New Roman" w:cs="Times New Roman"/>
          <w:sz w:val="24"/>
          <w:szCs w:val="24"/>
          <w:lang w:eastAsia="cs-CZ"/>
        </w:rPr>
        <w:t xml:space="preserve"> chudoby, vývoj na trhu práce a na trhu s byty, </w:t>
      </w:r>
      <w:r w:rsidR="008B6FE4" w:rsidRPr="00B427B8">
        <w:rPr>
          <w:rFonts w:ascii="Times New Roman" w:eastAsia="Times New Roman" w:hAnsi="Times New Roman" w:cs="Times New Roman"/>
          <w:sz w:val="24"/>
          <w:szCs w:val="24"/>
          <w:lang w:eastAsia="cs-CZ"/>
        </w:rPr>
        <w:t>nedostatky v sociální politice, ve službách a dávkách.</w:t>
      </w:r>
      <w:r w:rsidR="008B6FE4" w:rsidRPr="00B427B8">
        <w:rPr>
          <w:rStyle w:val="Znakapoznpodarou"/>
          <w:rFonts w:ascii="Times New Roman" w:eastAsia="Times New Roman" w:hAnsi="Times New Roman" w:cs="Times New Roman"/>
          <w:sz w:val="24"/>
          <w:szCs w:val="24"/>
          <w:lang w:eastAsia="cs-CZ"/>
        </w:rPr>
        <w:footnoteReference w:id="1260"/>
      </w:r>
    </w:p>
    <w:p w:rsidR="00A420CC" w:rsidRPr="00B427B8" w:rsidRDefault="00A420CC" w:rsidP="00573C39">
      <w:pPr>
        <w:spacing w:before="240"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Veřejnost je bytovou situací stále více znepokojena, nespokojenost s jejím stavem je jednou z hlavních příčin možné „exploze nesouhlasu“.</w:t>
      </w:r>
      <w:r w:rsidRPr="00B427B8">
        <w:rPr>
          <w:rFonts w:ascii="Times New Roman" w:hAnsi="Times New Roman" w:cs="Times New Roman"/>
          <w:sz w:val="24"/>
          <w:szCs w:val="24"/>
          <w:vertAlign w:val="superscript"/>
        </w:rPr>
        <w:t xml:space="preserve"> </w:t>
      </w:r>
      <w:r w:rsidRPr="00B427B8">
        <w:rPr>
          <w:rFonts w:ascii="Times New Roman" w:hAnsi="Times New Roman" w:cs="Times New Roman"/>
          <w:sz w:val="24"/>
          <w:szCs w:val="24"/>
          <w:vertAlign w:val="superscript"/>
        </w:rPr>
        <w:footnoteReference w:id="1261"/>
      </w:r>
      <w:r w:rsidRPr="00B427B8">
        <w:rPr>
          <w:rFonts w:ascii="Times New Roman" w:hAnsi="Times New Roman" w:cs="Times New Roman"/>
          <w:sz w:val="24"/>
          <w:szCs w:val="24"/>
        </w:rPr>
        <w:t xml:space="preserve">  </w:t>
      </w:r>
    </w:p>
    <w:p w:rsidR="00A420CC" w:rsidRPr="00B427B8" w:rsidRDefault="00A420CC" w:rsidP="00573C39">
      <w:pPr>
        <w:spacing w:line="240" w:lineRule="auto"/>
        <w:ind w:right="1152"/>
        <w:jc w:val="both"/>
        <w:rPr>
          <w:rFonts w:ascii="Times New Roman" w:eastAsia="MS Mincho" w:hAnsi="Times New Roman" w:cs="Times New Roman"/>
          <w:sz w:val="24"/>
          <w:szCs w:val="24"/>
        </w:rPr>
      </w:pPr>
    </w:p>
    <w:p w:rsidR="00A420CC" w:rsidRPr="00B427B8" w:rsidRDefault="00A420CC" w:rsidP="00573C39">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iCs/>
          <w:sz w:val="24"/>
          <w:szCs w:val="24"/>
          <w:lang w:eastAsia="cs-CZ"/>
        </w:rPr>
        <w:t>Vtažení zdravotnictví do tržních mechanismů</w:t>
      </w:r>
      <w:r w:rsidRPr="00B427B8">
        <w:rPr>
          <w:rFonts w:ascii="Times New Roman" w:eastAsia="Times New Roman" w:hAnsi="Times New Roman" w:cs="Times New Roman"/>
          <w:sz w:val="24"/>
          <w:szCs w:val="24"/>
          <w:lang w:eastAsia="cs-CZ"/>
        </w:rPr>
        <w:t xml:space="preserve"> </w:t>
      </w:r>
    </w:p>
    <w:p w:rsidR="00A420CC" w:rsidRPr="00B427B8" w:rsidRDefault="00A420CC" w:rsidP="00573C39">
      <w:pPr>
        <w:spacing w:after="0" w:line="240" w:lineRule="auto"/>
        <w:ind w:right="1152"/>
        <w:jc w:val="both"/>
        <w:rPr>
          <w:rFonts w:ascii="Times New Roman" w:eastAsia="Times New Roman" w:hAnsi="Times New Roman" w:cs="Times New Roman"/>
          <w:sz w:val="24"/>
          <w:szCs w:val="24"/>
          <w:lang w:eastAsia="cs-CZ"/>
        </w:rPr>
      </w:pP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Kvalita zdravotní péče za poslední desetiletí vzrostla díky pokroku vědy a techniky, uplatňováním nových technologií a kvalitních léků i celkové úrovně vědy, včetně diagnostických metod. </w:t>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Jeho růst byl ale nižší, než odpovídalo vkládaným prostředkům, což souviselo se vtažením zdravotnictví do závislosti na tržních mechanismech, s živelným vývojem, se snížením celkové koncepčnosti zdravotnické politiky. </w:t>
      </w:r>
    </w:p>
    <w:p w:rsidR="00A420CC" w:rsidRPr="00B427B8" w:rsidRDefault="00A420CC"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Hluboké změny v úrovni zdravotní péče měly svou hlubší motivaci. Snahou pravice bylo dosáhnout ve zdravotní péči zásadní diferenciace, vyčlenit z ní péči o elitu a současně maximálně stlačit dosavadní požitky pracujících a dělníků. Měli být přitlačeni ke zdi pod záminkou, že se příliš rozmohl systém zdravých nemocných, zneužívajících povolnosti zaměstnavatelů, pojišťovatelů i lékařů. Ideálem mělo být, aby zaměstnanci, podobně jako je tomu u soukromých firem na Západě, raději při onemocnění čerpali dovolenou nebo zameškané dny napracovali, aby tak nepřišli o přízeň zaměstnavatele či dokonce o práci. (Také státní zaměstnanci si na Západě jeden den v měsíci mohli vybírat jako „</w:t>
      </w:r>
      <w:r w:rsidRPr="00B427B8">
        <w:rPr>
          <w:rFonts w:ascii="Times New Roman" w:eastAsia="MS Mincho" w:hAnsi="Times New Roman" w:cs="Times New Roman"/>
          <w:i/>
          <w:iCs/>
          <w:sz w:val="24"/>
          <w:szCs w:val="24"/>
        </w:rPr>
        <w:t>sick days“,</w:t>
      </w:r>
      <w:r w:rsidRPr="00B427B8">
        <w:rPr>
          <w:rFonts w:ascii="Times New Roman" w:eastAsia="MS Mincho" w:hAnsi="Times New Roman" w:cs="Times New Roman"/>
          <w:sz w:val="24"/>
          <w:szCs w:val="24"/>
        </w:rPr>
        <w:t xml:space="preserve"> ale předpokládalo se, že nebudou „nemocné dny“ zneužívat.)      </w:t>
      </w:r>
    </w:p>
    <w:p w:rsidR="00A420CC" w:rsidRPr="00B427B8" w:rsidRDefault="009724BD" w:rsidP="00ED0763">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Pacient, důvěřující svému lékaři, byl ze zdravotní péče vytlačen, zdravotnictví se stalo odlidštěným systémem ovládaným ekonomy (Milan Kubek).</w:t>
      </w:r>
      <w:r w:rsidR="00ED0763" w:rsidRPr="00B427B8">
        <w:rPr>
          <w:rFonts w:ascii="Times New Roman" w:hAnsi="Times New Roman" w:cs="Times New Roman"/>
          <w:sz w:val="24"/>
          <w:szCs w:val="24"/>
        </w:rPr>
        <w:t xml:space="preserve"> </w:t>
      </w:r>
      <w:r w:rsidR="00A420CC" w:rsidRPr="00B427B8">
        <w:rPr>
          <w:rFonts w:ascii="Times New Roman" w:eastAsia="Times New Roman" w:hAnsi="Times New Roman" w:cs="Times New Roman"/>
          <w:sz w:val="24"/>
          <w:szCs w:val="24"/>
          <w:lang w:eastAsia="cs-CZ"/>
        </w:rPr>
        <w:t xml:space="preserve">Míra péče, kterou poskytovali lékaři a zdravotní personál, měla záviset na tom, kolik se jim zaplatilo a míra spokojenosti pacienta na tom, kolik bude moci zaplatit. Lidé si pod takto vyvolaným tlakem měli začít více vážit svého zdraví a </w:t>
      </w:r>
      <w:r w:rsidR="00A420CC" w:rsidRPr="00B427B8">
        <w:rPr>
          <w:rFonts w:ascii="Times New Roman" w:eastAsia="Times New Roman" w:hAnsi="Times New Roman" w:cs="Times New Roman"/>
          <w:sz w:val="24"/>
          <w:szCs w:val="24"/>
          <w:lang w:eastAsia="cs-CZ"/>
        </w:rPr>
        <w:lastRenderedPageBreak/>
        <w:t>pečovat o ně. Úroveň zdravotní péče ale měla být stále více závislá hlavně na jejich osobním bohatství.</w:t>
      </w:r>
    </w:p>
    <w:p w:rsidR="00A420CC" w:rsidRPr="00B427B8" w:rsidRDefault="00A420CC" w:rsidP="00864FE1">
      <w:pPr>
        <w:spacing w:after="0" w:line="240" w:lineRule="auto"/>
        <w:ind w:right="1134"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 hesly „privatizace léčí“ a „nejlepší je vláda, která nevládne“, se pravicové vlády obořily na propracovaný, fungující systém státní zdravotní péče. Zdravotnictví bylo z největší části </w:t>
      </w:r>
      <w:r w:rsidRPr="00B427B8">
        <w:rPr>
          <w:rFonts w:ascii="Times New Roman" w:eastAsia="Times New Roman" w:hAnsi="Times New Roman" w:cs="Times New Roman"/>
          <w:b/>
          <w:i/>
          <w:sz w:val="24"/>
          <w:szCs w:val="24"/>
          <w:lang w:eastAsia="cs-CZ"/>
        </w:rPr>
        <w:t>privatizováno</w:t>
      </w:r>
      <w:r w:rsidRPr="00B427B8">
        <w:rPr>
          <w:rFonts w:ascii="Times New Roman" w:eastAsia="Times New Roman" w:hAnsi="Times New Roman" w:cs="Times New Roman"/>
          <w:sz w:val="24"/>
          <w:szCs w:val="24"/>
          <w:lang w:eastAsia="cs-CZ"/>
        </w:rPr>
        <w:t>, odkloněno od všeobecně dostupné státní zdravotní péče</w:t>
      </w:r>
      <w:r w:rsidR="00CD4E37" w:rsidRPr="00B427B8">
        <w:rPr>
          <w:rFonts w:ascii="Times New Roman" w:eastAsia="Times New Roman" w:hAnsi="Times New Roman" w:cs="Times New Roman"/>
          <w:sz w:val="24"/>
          <w:szCs w:val="24"/>
          <w:lang w:eastAsia="cs-CZ"/>
        </w:rPr>
        <w:t xml:space="preserve">, kterou nahradily placené služby. </w:t>
      </w:r>
      <w:r w:rsidR="008B3327" w:rsidRPr="00B427B8">
        <w:rPr>
          <w:rFonts w:ascii="Times New Roman" w:eastAsia="Times New Roman" w:hAnsi="Times New Roman" w:cs="Times New Roman"/>
          <w:sz w:val="24"/>
          <w:szCs w:val="24"/>
          <w:lang w:eastAsia="cs-CZ"/>
        </w:rPr>
        <w:t>O</w:t>
      </w:r>
      <w:r w:rsidRPr="00B427B8">
        <w:rPr>
          <w:rFonts w:ascii="Times New Roman" w:eastAsia="Times New Roman" w:hAnsi="Times New Roman" w:cs="Times New Roman"/>
          <w:sz w:val="24"/>
          <w:szCs w:val="24"/>
          <w:lang w:eastAsia="cs-CZ"/>
        </w:rPr>
        <w:t xml:space="preserve">dpovědnost </w:t>
      </w:r>
      <w:r w:rsidR="008B3327" w:rsidRPr="00B427B8">
        <w:rPr>
          <w:rFonts w:ascii="Times New Roman" w:eastAsia="Times New Roman" w:hAnsi="Times New Roman" w:cs="Times New Roman"/>
          <w:sz w:val="24"/>
          <w:szCs w:val="24"/>
          <w:lang w:eastAsia="cs-CZ"/>
        </w:rPr>
        <w:t xml:space="preserve">byla přenesena </w:t>
      </w:r>
      <w:r w:rsidRPr="00B427B8">
        <w:rPr>
          <w:rFonts w:ascii="Times New Roman" w:eastAsia="Times New Roman" w:hAnsi="Times New Roman" w:cs="Times New Roman"/>
          <w:sz w:val="24"/>
          <w:szCs w:val="24"/>
          <w:lang w:eastAsia="cs-CZ"/>
        </w:rPr>
        <w:t>na pacienty a zdravotníky</w:t>
      </w:r>
      <w:r w:rsidR="008B3327" w:rsidRPr="00B427B8">
        <w:rPr>
          <w:rFonts w:ascii="Times New Roman" w:eastAsia="Times New Roman" w:hAnsi="Times New Roman" w:cs="Times New Roman"/>
          <w:sz w:val="24"/>
          <w:szCs w:val="24"/>
          <w:lang w:eastAsia="cs-CZ"/>
        </w:rPr>
        <w:t xml:space="preserve"> a</w:t>
      </w:r>
      <w:r w:rsidR="008B3327" w:rsidRPr="00B427B8">
        <w:rPr>
          <w:rFonts w:ascii="Times New Roman" w:hAnsi="Times New Roman" w:cs="Times New Roman"/>
          <w:sz w:val="24"/>
          <w:szCs w:val="24"/>
        </w:rPr>
        <w:t xml:space="preserve"> zavedena nutnost přispívat si na zdravotní péči</w:t>
      </w:r>
      <w:r w:rsidRPr="00B427B8">
        <w:rPr>
          <w:rFonts w:ascii="Times New Roman" w:eastAsia="Times New Roman" w:hAnsi="Times New Roman" w:cs="Times New Roman"/>
          <w:sz w:val="24"/>
          <w:szCs w:val="24"/>
          <w:lang w:eastAsia="cs-CZ"/>
        </w:rPr>
        <w:t xml:space="preserve"> prolomení</w:t>
      </w:r>
      <w:r w:rsidR="008B3327" w:rsidRPr="00B427B8">
        <w:rPr>
          <w:rFonts w:ascii="Times New Roman" w:eastAsia="Times New Roman" w:hAnsi="Times New Roman" w:cs="Times New Roman"/>
          <w:sz w:val="24"/>
          <w:szCs w:val="24"/>
          <w:lang w:eastAsia="cs-CZ"/>
        </w:rPr>
        <w:t>m</w:t>
      </w:r>
      <w:r w:rsidRPr="00B427B8">
        <w:rPr>
          <w:rFonts w:ascii="Times New Roman" w:eastAsia="Times New Roman" w:hAnsi="Times New Roman" w:cs="Times New Roman"/>
          <w:sz w:val="24"/>
          <w:szCs w:val="24"/>
          <w:lang w:eastAsia="cs-CZ"/>
        </w:rPr>
        <w:t xml:space="preserve"> práva na bezplatnou péči „regulačními poplatky“ (za zneužívání péče) a platbou za tržně stanovené ceny léků.</w:t>
      </w:r>
      <w:r w:rsidRPr="00B427B8">
        <w:rPr>
          <w:rFonts w:ascii="Times New Roman" w:eastAsia="Times New Roman" w:hAnsi="Times New Roman" w:cs="Times New Roman"/>
          <w:sz w:val="24"/>
          <w:szCs w:val="24"/>
          <w:vertAlign w:val="superscript"/>
          <w:lang w:eastAsia="cs-CZ"/>
        </w:rPr>
        <w:footnoteReference w:id="1262"/>
      </w:r>
      <w:r w:rsidRPr="00B427B8">
        <w:rPr>
          <w:rFonts w:ascii="Times New Roman" w:eastAsia="Times New Roman" w:hAnsi="Times New Roman" w:cs="Times New Roman"/>
          <w:sz w:val="24"/>
          <w:szCs w:val="24"/>
          <w:lang w:eastAsia="cs-CZ"/>
        </w:rPr>
        <w:t xml:space="preserve"> </w:t>
      </w:r>
    </w:p>
    <w:p w:rsidR="00A420CC" w:rsidRPr="00B427B8" w:rsidRDefault="00A420CC"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Spory o zdravotní reformu, tj. o to, kdo bude zdravotní péči poskytovat, co bude poskytováno (její rozsah) a jaká bude cena péče, trvaly po celá 90. léta a dosud neskončily. Snahy sociálně demokratických ministrů zdravotnictví (jmenovitě ministra I. Davida) zvrátit tendenci k vládě trhu nad zdravotnictvím, zabránit připlácení pacientů na zdravotní péči a současně posílit kontrolu ze strany státu, omezit tzv. svobodnou volbu lékařů a napravit některé problémy v soukromých ordinacích a v soustavě nemocnic, provokovaly pravici k tvrdým protiútokům.</w:t>
      </w:r>
    </w:p>
    <w:p w:rsidR="00A420CC" w:rsidRPr="00B427B8" w:rsidRDefault="00A420CC"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K </w:t>
      </w:r>
      <w:r w:rsidRPr="00B427B8">
        <w:rPr>
          <w:rFonts w:ascii="Times New Roman" w:eastAsia="MS Mincho" w:hAnsi="Times New Roman" w:cs="Times New Roman"/>
          <w:b/>
          <w:i/>
          <w:sz w:val="24"/>
          <w:szCs w:val="24"/>
          <w:lang w:eastAsia="cs-CZ"/>
        </w:rPr>
        <w:t>přestavbě sítě poskytovatelů služeb</w:t>
      </w:r>
      <w:r w:rsidRPr="00B427B8">
        <w:rPr>
          <w:rFonts w:ascii="Times New Roman" w:eastAsia="MS Mincho" w:hAnsi="Times New Roman" w:cs="Times New Roman"/>
          <w:sz w:val="24"/>
          <w:szCs w:val="24"/>
          <w:lang w:eastAsia="cs-CZ"/>
        </w:rPr>
        <w:t xml:space="preserve"> se přistupovalo velmi liberálně, což konkrétně znamenalo bez promyšlenější koncepce, respektující zásadu rovného přístupu. </w:t>
      </w:r>
      <w:r w:rsidRPr="00B427B8">
        <w:rPr>
          <w:rFonts w:ascii="Times New Roman" w:eastAsia="Times New Roman" w:hAnsi="Times New Roman" w:cs="Times New Roman"/>
          <w:sz w:val="24"/>
          <w:szCs w:val="24"/>
          <w:lang w:eastAsia="cs-CZ"/>
        </w:rPr>
        <w:t>Nekoordinovaná snaha získat větší peněžní prostředky v zájmu vybavení současnou technikou a na další účely, značně zvýšila nerovnoměrnost ve vybavenosti jednotlivých zdravotnických zařízení. Nákup stále dražší zdravotnické techniky i léků nebyl nikým řízen a ponechán na iniciativě ústavů i jednotlivců.  Vypukl zápas o principy přerozdělování finančních prostředků, o body či hrazení výkonů.</w:t>
      </w:r>
      <w:r w:rsidR="00EF4E08" w:rsidRPr="00B427B8">
        <w:rPr>
          <w:rStyle w:val="Znakapoznpodarou"/>
          <w:rFonts w:ascii="Times New Roman" w:eastAsia="Times New Roman" w:hAnsi="Times New Roman" w:cs="Times New Roman"/>
          <w:sz w:val="24"/>
          <w:szCs w:val="24"/>
          <w:lang w:eastAsia="cs-CZ"/>
        </w:rPr>
        <w:footnoteReference w:id="1263"/>
      </w:r>
      <w:r w:rsidRPr="00B427B8">
        <w:rPr>
          <w:rFonts w:ascii="Times New Roman" w:eastAsia="Times New Roman" w:hAnsi="Times New Roman" w:cs="Times New Roman"/>
          <w:sz w:val="24"/>
          <w:szCs w:val="24"/>
          <w:lang w:eastAsia="cs-CZ"/>
        </w:rPr>
        <w:t xml:space="preserve"> Značnou část z nich přitom odčerpávaly nesladěné investiční akce a především honba zahraničních výrobců léčiv za ovládnutím českého trhu léčiv a za co nejvyššími zisky.</w:t>
      </w:r>
      <w:r w:rsidR="006120FA" w:rsidRPr="00B427B8">
        <w:rPr>
          <w:rFonts w:ascii="Times New Roman" w:eastAsia="Times New Roman" w:hAnsi="Times New Roman" w:cs="Times New Roman"/>
          <w:sz w:val="24"/>
          <w:szCs w:val="24"/>
          <w:lang w:eastAsia="cs-CZ"/>
        </w:rPr>
        <w:t xml:space="preserve"> Pravicová vláda vyšla vstříc i lékárnám, vyřazením řady</w:t>
      </w:r>
      <w:r w:rsidR="006120FA" w:rsidRPr="00B427B8">
        <w:rPr>
          <w:rFonts w:ascii="Times New Roman" w:hAnsi="Times New Roman" w:cs="Times New Roman"/>
          <w:sz w:val="24"/>
          <w:szCs w:val="24"/>
        </w:rPr>
        <w:t xml:space="preserve"> levných léků z úhrad.</w:t>
      </w:r>
    </w:p>
    <w:p w:rsidR="00A420CC" w:rsidRPr="00B427B8" w:rsidRDefault="00A420CC"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Země měla najednou nejen „příliš mnoho“ lékařů, nemocnic i nemocničních lůžek.</w:t>
      </w:r>
      <w:r w:rsidRPr="00B427B8">
        <w:rPr>
          <w:rFonts w:ascii="Times New Roman" w:eastAsia="Times New Roman" w:hAnsi="Times New Roman" w:cs="Times New Roman"/>
          <w:sz w:val="24"/>
          <w:szCs w:val="24"/>
          <w:lang w:eastAsia="cs-CZ"/>
        </w:rPr>
        <w:t xml:space="preserve"> Počet poskytovatelů péče musel být nakonec omezován výběrovým řízením.</w:t>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Bezprostřední řešení vznikajících finančních problémů se spatřovalo v „očesávání“, </w:t>
      </w:r>
      <w:r w:rsidRPr="00B427B8">
        <w:rPr>
          <w:rFonts w:ascii="Times New Roman" w:eastAsia="Times New Roman" w:hAnsi="Times New Roman" w:cs="Times New Roman"/>
          <w:b/>
          <w:i/>
          <w:sz w:val="24"/>
          <w:szCs w:val="24"/>
          <w:lang w:eastAsia="cs-CZ"/>
        </w:rPr>
        <w:t xml:space="preserve">restrikci </w:t>
      </w:r>
      <w:r w:rsidRPr="00B427B8">
        <w:rPr>
          <w:rFonts w:ascii="Times New Roman" w:eastAsia="Times New Roman" w:hAnsi="Times New Roman" w:cs="Times New Roman"/>
          <w:sz w:val="24"/>
          <w:szCs w:val="24"/>
          <w:lang w:eastAsia="cs-CZ"/>
        </w:rPr>
        <w:t xml:space="preserve">„nadměrného“ počtu lůžek </w:t>
      </w:r>
      <w:r w:rsidR="006120FA" w:rsidRPr="00B427B8">
        <w:rPr>
          <w:rFonts w:ascii="Times New Roman" w:eastAsia="Times New Roman" w:hAnsi="Times New Roman" w:cs="Times New Roman"/>
          <w:sz w:val="24"/>
          <w:szCs w:val="24"/>
          <w:lang w:eastAsia="cs-CZ"/>
        </w:rPr>
        <w:t>(</w:t>
      </w:r>
      <w:r w:rsidR="008B3327" w:rsidRPr="00B427B8">
        <w:rPr>
          <w:rFonts w:ascii="Times New Roman" w:hAnsi="Times New Roman" w:cs="Times New Roman"/>
          <w:sz w:val="24"/>
          <w:szCs w:val="24"/>
        </w:rPr>
        <w:t xml:space="preserve">v nemocnicích </w:t>
      </w:r>
      <w:r w:rsidR="006120FA" w:rsidRPr="00B427B8">
        <w:rPr>
          <w:rFonts w:ascii="Times New Roman" w:hAnsi="Times New Roman" w:cs="Times New Roman"/>
          <w:sz w:val="24"/>
          <w:szCs w:val="24"/>
        </w:rPr>
        <w:t xml:space="preserve">bylo </w:t>
      </w:r>
      <w:r w:rsidR="008B3327" w:rsidRPr="00B427B8">
        <w:rPr>
          <w:rFonts w:ascii="Times New Roman" w:hAnsi="Times New Roman" w:cs="Times New Roman"/>
          <w:sz w:val="24"/>
          <w:szCs w:val="24"/>
        </w:rPr>
        <w:t>zrušeno šest až deset tisíc aktuálních lůžek</w:t>
      </w:r>
      <w:r w:rsidR="006120FA" w:rsidRPr="00B427B8">
        <w:rPr>
          <w:rFonts w:ascii="Times New Roman" w:hAnsi="Times New Roman" w:cs="Times New Roman"/>
          <w:sz w:val="24"/>
          <w:szCs w:val="24"/>
        </w:rPr>
        <w:t xml:space="preserve">) </w:t>
      </w:r>
      <w:r w:rsidRPr="00B427B8">
        <w:rPr>
          <w:rFonts w:ascii="Times New Roman" w:eastAsia="Times New Roman" w:hAnsi="Times New Roman" w:cs="Times New Roman"/>
          <w:sz w:val="24"/>
          <w:szCs w:val="24"/>
          <w:lang w:eastAsia="cs-CZ"/>
        </w:rPr>
        <w:t>i zdravotních pracovníků a v současném rozšiřování možností pro soukromě placené služby</w:t>
      </w:r>
      <w:r w:rsidR="008B3327" w:rsidRPr="00B427B8">
        <w:rPr>
          <w:rFonts w:ascii="Times New Roman" w:hAnsi="Times New Roman" w:cs="Times New Roman"/>
          <w:sz w:val="24"/>
          <w:szCs w:val="24"/>
        </w:rPr>
        <w:t xml:space="preserve"> prosazován</w:t>
      </w:r>
      <w:r w:rsidR="006120FA" w:rsidRPr="00B427B8">
        <w:rPr>
          <w:rFonts w:ascii="Times New Roman" w:hAnsi="Times New Roman" w:cs="Times New Roman"/>
          <w:sz w:val="24"/>
          <w:szCs w:val="24"/>
        </w:rPr>
        <w:t>ím</w:t>
      </w:r>
      <w:r w:rsidR="008B3327" w:rsidRPr="00B427B8">
        <w:rPr>
          <w:rFonts w:ascii="Times New Roman" w:hAnsi="Times New Roman" w:cs="Times New Roman"/>
          <w:sz w:val="24"/>
          <w:szCs w:val="24"/>
        </w:rPr>
        <w:t xml:space="preserve"> tzv. nadstandard</w:t>
      </w:r>
      <w:r w:rsidR="006120FA" w:rsidRPr="00B427B8">
        <w:rPr>
          <w:rFonts w:ascii="Times New Roman" w:hAnsi="Times New Roman" w:cs="Times New Roman"/>
          <w:sz w:val="24"/>
          <w:szCs w:val="24"/>
        </w:rPr>
        <w:t xml:space="preserve">u. </w:t>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Do soukromého vlastnictví byly z větší části předány odborné léčebné ústavy a také lázně. V péči státu zůstaly pouze velké nemocnice. Vědeckovýzkumná základna ministerstva zdravotnictví byla omezována, </w:t>
      </w:r>
      <w:r w:rsidRPr="00B427B8">
        <w:rPr>
          <w:rFonts w:ascii="Times New Roman" w:eastAsia="Times New Roman" w:hAnsi="Times New Roman" w:cs="Times New Roman"/>
          <w:sz w:val="24"/>
          <w:szCs w:val="24"/>
          <w:lang w:eastAsia="cs-CZ"/>
        </w:rPr>
        <w:lastRenderedPageBreak/>
        <w:t>jednotlivé ústavy i rušeny (někde i pod tlaky developerů, kteří jevili zájem o atraktivní pozemky – případ 1. LF v Praze).</w:t>
      </w:r>
    </w:p>
    <w:p w:rsidR="00A420CC" w:rsidRPr="00B427B8" w:rsidRDefault="00A420CC" w:rsidP="00573C39">
      <w:pPr>
        <w:spacing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Zvláštní moci získaly početné </w:t>
      </w:r>
      <w:r w:rsidRPr="00B427B8">
        <w:rPr>
          <w:rFonts w:ascii="Times New Roman" w:hAnsi="Times New Roman" w:cs="Times New Roman"/>
          <w:b/>
          <w:i/>
          <w:sz w:val="24"/>
          <w:szCs w:val="24"/>
        </w:rPr>
        <w:t>zdravotní pojišťovny</w:t>
      </w:r>
      <w:r w:rsidRPr="00B427B8">
        <w:rPr>
          <w:rFonts w:ascii="Times New Roman" w:hAnsi="Times New Roman" w:cs="Times New Roman"/>
          <w:sz w:val="24"/>
          <w:szCs w:val="24"/>
        </w:rPr>
        <w:t>, s dominující Všeobecnou zdravotní pojišťovnou, které umožnily občanům volit si lékaře a lékařům zakládat soukromé praxe. Přitom těžily z povinného zdravotního pojištění a zvažovaly, jak je ziskově vytěžit.</w:t>
      </w:r>
      <w:r w:rsidRPr="00B427B8">
        <w:rPr>
          <w:rFonts w:ascii="Times New Roman" w:eastAsia="MS Mincho" w:hAnsi="Times New Roman" w:cs="Times New Roman"/>
          <w:sz w:val="24"/>
          <w:szCs w:val="24"/>
          <w:vertAlign w:val="superscript"/>
        </w:rPr>
        <w:footnoteReference w:id="1264"/>
      </w:r>
    </w:p>
    <w:p w:rsidR="00A420CC" w:rsidRPr="00B427B8" w:rsidRDefault="00A420CC"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Tento systém obrovsky zvýšil </w:t>
      </w:r>
      <w:r w:rsidRPr="00B427B8">
        <w:rPr>
          <w:rFonts w:ascii="Times New Roman" w:hAnsi="Times New Roman" w:cs="Times New Roman"/>
          <w:b/>
          <w:i/>
          <w:sz w:val="24"/>
          <w:szCs w:val="24"/>
        </w:rPr>
        <w:t>náklady na zdravotnictví</w:t>
      </w:r>
      <w:r w:rsidRPr="00B427B8">
        <w:rPr>
          <w:rFonts w:ascii="Times New Roman" w:hAnsi="Times New Roman" w:cs="Times New Roman"/>
          <w:sz w:val="24"/>
          <w:szCs w:val="24"/>
        </w:rPr>
        <w:t>. V roce 2004 dosáhly na 200 mld. Kč. Z této částky bylo však odhadem asi 10 miliard Kč vyplýtváno.</w:t>
      </w:r>
      <w:r w:rsidRPr="00B427B8">
        <w:rPr>
          <w:rFonts w:ascii="Times New Roman" w:hAnsi="Times New Roman" w:cs="Times New Roman"/>
          <w:sz w:val="24"/>
          <w:szCs w:val="24"/>
          <w:vertAlign w:val="superscript"/>
        </w:rPr>
        <w:footnoteReference w:id="1265"/>
      </w:r>
      <w:r w:rsidRPr="00B427B8">
        <w:rPr>
          <w:rFonts w:ascii="Times New Roman" w:hAnsi="Times New Roman" w:cs="Times New Roman"/>
          <w:sz w:val="24"/>
          <w:szCs w:val="24"/>
        </w:rPr>
        <w:t xml:space="preserve"> </w:t>
      </w:r>
    </w:p>
    <w:p w:rsidR="00A420CC" w:rsidRPr="00B427B8" w:rsidRDefault="00A420CC"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Poté, kdy ministerstvo zdravotnictví uvolnilo pojišťovnám ruce zrušením vyhlášky o úhradách a umožnilo jim tak podmínky diktovat, narůstal dluh pojišťoven a rozpadal se systém kontroly, včetně regulací spotřeby a nárůstu výdajů na léky, materiál a na nákup a využívání nákladných nových zařízení a kapacit.</w:t>
      </w:r>
      <w:r w:rsidRPr="00B427B8">
        <w:rPr>
          <w:rFonts w:ascii="Times New Roman" w:eastAsia="MS Mincho" w:hAnsi="Times New Roman" w:cs="Times New Roman"/>
          <w:sz w:val="24"/>
          <w:szCs w:val="24"/>
          <w:vertAlign w:val="superscript"/>
        </w:rPr>
        <w:footnoteReference w:id="1266"/>
      </w:r>
      <w:r w:rsidRPr="00B427B8">
        <w:rPr>
          <w:rFonts w:ascii="Times New Roman" w:eastAsia="MS Mincho" w:hAnsi="Times New Roman" w:cs="Times New Roman"/>
          <w:sz w:val="24"/>
          <w:szCs w:val="24"/>
        </w:rPr>
        <w:t xml:space="preserve"> Vznikl tak dosud trvající spor mezi dnes existujícími devíti pojišťovnami, státem a zdravotníky.</w:t>
      </w:r>
      <w:r w:rsidRPr="00B427B8">
        <w:rPr>
          <w:rFonts w:ascii="Times New Roman" w:hAnsi="Times New Roman" w:cs="Times New Roman"/>
          <w:sz w:val="24"/>
          <w:szCs w:val="24"/>
          <w:vertAlign w:val="superscript"/>
        </w:rPr>
        <w:t xml:space="preserve"> </w:t>
      </w:r>
      <w:r w:rsidRPr="00B427B8">
        <w:rPr>
          <w:rFonts w:ascii="Times New Roman" w:hAnsi="Times New Roman" w:cs="Times New Roman"/>
          <w:sz w:val="24"/>
          <w:szCs w:val="24"/>
          <w:vertAlign w:val="superscript"/>
        </w:rPr>
        <w:footnoteReference w:id="1267"/>
      </w:r>
    </w:p>
    <w:p w:rsidR="00FF3F08" w:rsidRPr="00B427B8" w:rsidRDefault="00A420CC" w:rsidP="001316AE">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Díky transformaci společnosti se vážně zhoršila </w:t>
      </w:r>
      <w:r w:rsidRPr="00B427B8">
        <w:rPr>
          <w:rFonts w:ascii="Times New Roman" w:hAnsi="Times New Roman" w:cs="Times New Roman"/>
          <w:b/>
          <w:i/>
          <w:sz w:val="24"/>
          <w:szCs w:val="24"/>
        </w:rPr>
        <w:t>zdravotní prevence i doléčování.</w:t>
      </w:r>
      <w:r w:rsidRPr="00B427B8">
        <w:rPr>
          <w:rFonts w:ascii="Times New Roman" w:hAnsi="Times New Roman" w:cs="Times New Roman"/>
          <w:sz w:val="24"/>
          <w:szCs w:val="24"/>
        </w:rPr>
        <w:t xml:space="preserve"> Bylo zrušeno preventivní očkování a snímkování</w:t>
      </w:r>
      <w:r w:rsidR="0083114B" w:rsidRPr="00B427B8">
        <w:rPr>
          <w:rFonts w:ascii="Times New Roman" w:hAnsi="Times New Roman" w:cs="Times New Roman"/>
          <w:sz w:val="24"/>
          <w:szCs w:val="24"/>
        </w:rPr>
        <w:t xml:space="preserve">, rušením </w:t>
      </w:r>
      <w:r w:rsidR="0083114B" w:rsidRPr="00B427B8">
        <w:rPr>
          <w:rFonts w:ascii="Times New Roman" w:hAnsi="Times New Roman" w:cs="Times New Roman"/>
          <w:b/>
          <w:i/>
          <w:sz w:val="24"/>
          <w:szCs w:val="24"/>
        </w:rPr>
        <w:t>lázeňské péče</w:t>
      </w:r>
      <w:r w:rsidR="0083114B" w:rsidRPr="00B427B8">
        <w:rPr>
          <w:rFonts w:ascii="Times New Roman" w:hAnsi="Times New Roman" w:cs="Times New Roman"/>
          <w:sz w:val="24"/>
          <w:szCs w:val="24"/>
        </w:rPr>
        <w:t xml:space="preserve"> ohrožována kondice chronicky nemocných a dětí.</w:t>
      </w:r>
      <w:r w:rsidRPr="00B427B8">
        <w:rPr>
          <w:rFonts w:ascii="Times New Roman" w:hAnsi="Times New Roman" w:cs="Times New Roman"/>
          <w:sz w:val="24"/>
          <w:szCs w:val="24"/>
        </w:rPr>
        <w:t xml:space="preserve"> </w:t>
      </w:r>
      <w:r w:rsidR="0083114B" w:rsidRPr="00B427B8">
        <w:rPr>
          <w:rFonts w:ascii="Times New Roman" w:hAnsi="Times New Roman" w:cs="Times New Roman"/>
          <w:sz w:val="24"/>
          <w:szCs w:val="24"/>
        </w:rPr>
        <w:t xml:space="preserve">Lázně poukazovaly na to, že jim VZP za české pacienty platí hůře než stát věznicím (655 Kč na den, zatímco vězeň stál stát asi 700 korun za den). Po vstupu do EU se očekávalo, že se problém ještě zhorší. </w:t>
      </w:r>
    </w:p>
    <w:p w:rsidR="00E04F41" w:rsidRPr="00B427B8" w:rsidRDefault="00E04F41" w:rsidP="001316AE">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Zásahem pravicové vlády byly od roku 2013 zkráceny maximální pobyty na tři týdny a u příspěvkových pobytů na dva týdny a snížen také počet diagnóz, s nimiž je spojen nárok na lázně. (Leoš Heger seškrtal indikační seznam nemocí, vyžadující lázně a délku pobytu z 28 dní na 21.)   Klientela lázní tak klesla z roku na rok o 50 %.</w:t>
      </w:r>
      <w:r w:rsidR="00F95959" w:rsidRPr="00B427B8">
        <w:rPr>
          <w:rStyle w:val="Znakapoznpodarou"/>
          <w:rFonts w:ascii="Times New Roman" w:hAnsi="Times New Roman" w:cs="Times New Roman"/>
          <w:sz w:val="24"/>
          <w:szCs w:val="24"/>
        </w:rPr>
        <w:footnoteReference w:id="1268"/>
      </w:r>
      <w:r w:rsidRPr="00B427B8">
        <w:rPr>
          <w:rFonts w:ascii="Times New Roman" w:hAnsi="Times New Roman" w:cs="Times New Roman"/>
          <w:sz w:val="24"/>
          <w:szCs w:val="24"/>
        </w:rPr>
        <w:t xml:space="preserve"> Došlo tak k poklesu počtu pacientů až o 50 %, </w:t>
      </w:r>
      <w:r w:rsidR="0083114B" w:rsidRPr="00B427B8">
        <w:rPr>
          <w:rFonts w:ascii="Times New Roman" w:hAnsi="Times New Roman" w:cs="Times New Roman"/>
          <w:sz w:val="24"/>
          <w:szCs w:val="24"/>
        </w:rPr>
        <w:t xml:space="preserve">k </w:t>
      </w:r>
      <w:r w:rsidRPr="00B427B8">
        <w:rPr>
          <w:rFonts w:ascii="Times New Roman" w:hAnsi="Times New Roman" w:cs="Times New Roman"/>
          <w:sz w:val="24"/>
          <w:szCs w:val="24"/>
        </w:rPr>
        <w:t>propouštění kvalifikovaného personálu (ohroženo je až 40 000 pracovních příležitostí) a k útlumu lázeňských regionů. Do lázní</w:t>
      </w:r>
      <w:r w:rsidR="0083114B" w:rsidRPr="00B427B8">
        <w:rPr>
          <w:rFonts w:ascii="Times New Roman" w:hAnsi="Times New Roman" w:cs="Times New Roman"/>
          <w:sz w:val="24"/>
          <w:szCs w:val="24"/>
        </w:rPr>
        <w:t xml:space="preserve"> začala jezdit</w:t>
      </w:r>
      <w:r w:rsidRPr="00B427B8">
        <w:rPr>
          <w:rFonts w:ascii="Times New Roman" w:hAnsi="Times New Roman" w:cs="Times New Roman"/>
          <w:sz w:val="24"/>
          <w:szCs w:val="24"/>
        </w:rPr>
        <w:t xml:space="preserve"> stále více hlavně zahraniční klientela (Němci, Rakušané, Rusové, Arabové, Izraelci).</w:t>
      </w:r>
      <w:r w:rsidR="0083114B"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Samoplátci ze zahraničí i z domova </w:t>
      </w:r>
      <w:r w:rsidR="0083114B" w:rsidRPr="00B427B8">
        <w:rPr>
          <w:rFonts w:ascii="Times New Roman" w:hAnsi="Times New Roman" w:cs="Times New Roman"/>
          <w:sz w:val="24"/>
          <w:szCs w:val="24"/>
        </w:rPr>
        <w:t xml:space="preserve">však </w:t>
      </w:r>
      <w:r w:rsidRPr="00B427B8">
        <w:rPr>
          <w:rFonts w:ascii="Times New Roman" w:hAnsi="Times New Roman" w:cs="Times New Roman"/>
          <w:sz w:val="24"/>
          <w:szCs w:val="24"/>
        </w:rPr>
        <w:t>nemohou</w:t>
      </w:r>
      <w:r w:rsidR="0083114B" w:rsidRPr="00B427B8">
        <w:rPr>
          <w:rFonts w:ascii="Times New Roman" w:hAnsi="Times New Roman" w:cs="Times New Roman"/>
          <w:sz w:val="24"/>
          <w:szCs w:val="24"/>
        </w:rPr>
        <w:t xml:space="preserve"> celkový </w:t>
      </w:r>
      <w:r w:rsidRPr="00B427B8">
        <w:rPr>
          <w:rFonts w:ascii="Times New Roman" w:hAnsi="Times New Roman" w:cs="Times New Roman"/>
          <w:sz w:val="24"/>
          <w:szCs w:val="24"/>
        </w:rPr>
        <w:t>výpadek nahradit.</w:t>
      </w:r>
      <w:r w:rsidR="00F95959" w:rsidRPr="00B427B8">
        <w:rPr>
          <w:rStyle w:val="Znakapoznpodarou"/>
          <w:rFonts w:ascii="Times New Roman" w:hAnsi="Times New Roman" w:cs="Times New Roman"/>
          <w:sz w:val="24"/>
          <w:szCs w:val="24"/>
        </w:rPr>
        <w:footnoteReference w:id="1269"/>
      </w:r>
      <w:r w:rsidRPr="00B427B8">
        <w:rPr>
          <w:rFonts w:ascii="Times New Roman" w:hAnsi="Times New Roman" w:cs="Times New Roman"/>
          <w:sz w:val="24"/>
          <w:szCs w:val="24"/>
        </w:rPr>
        <w:t xml:space="preserve"> </w:t>
      </w:r>
    </w:p>
    <w:p w:rsidR="00A420CC" w:rsidRPr="00B427B8" w:rsidRDefault="00A420CC"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Dnes se české lázeňství ocitlo ve vážné krizi, léčebnám chybí pacienti a stojí před hrozbou, že budou nuceny často </w:t>
      </w:r>
      <w:r w:rsidR="00FF3F08" w:rsidRPr="00B427B8">
        <w:rPr>
          <w:rFonts w:ascii="Times New Roman" w:hAnsi="Times New Roman" w:cs="Times New Roman"/>
          <w:sz w:val="24"/>
          <w:szCs w:val="24"/>
        </w:rPr>
        <w:t xml:space="preserve">i </w:t>
      </w:r>
      <w:r w:rsidRPr="00B427B8">
        <w:rPr>
          <w:rFonts w:ascii="Times New Roman" w:hAnsi="Times New Roman" w:cs="Times New Roman"/>
          <w:sz w:val="24"/>
          <w:szCs w:val="24"/>
        </w:rPr>
        <w:t>stoletou léčebnou tradici úplně přerušit.</w:t>
      </w:r>
      <w:r w:rsidR="003E7A1F">
        <w:rPr>
          <w:rStyle w:val="Znakapoznpodarou"/>
          <w:rFonts w:ascii="Times New Roman" w:hAnsi="Times New Roman" w:cs="Times New Roman"/>
          <w:sz w:val="24"/>
          <w:szCs w:val="24"/>
        </w:rPr>
        <w:footnoteReference w:id="1270"/>
      </w:r>
    </w:p>
    <w:p w:rsidR="00A420CC" w:rsidRPr="00B427B8" w:rsidRDefault="00A420CC" w:rsidP="00573C39">
      <w:pPr>
        <w:spacing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b/>
          <w:i/>
          <w:sz w:val="24"/>
          <w:szCs w:val="24"/>
        </w:rPr>
        <w:t>Akademičtí sociologové</w:t>
      </w:r>
      <w:r w:rsidRPr="00B427B8">
        <w:rPr>
          <w:rFonts w:ascii="Times New Roman" w:eastAsia="MS Mincho" w:hAnsi="Times New Roman" w:cs="Times New Roman"/>
          <w:sz w:val="24"/>
          <w:szCs w:val="24"/>
        </w:rPr>
        <w:t xml:space="preserve"> neměli o převažujících pozitivních tendencích ve sféře zdravotnictví žádné pochyby. V souladu s pravicovou ideologií činili zdravotní péči závislou hlavně na tom, zda u obyvatelstva převáží vědomí zdraví jako předpokladu „individuální svobodné existence“ a „plného uplatnění na trhu práce“.</w:t>
      </w:r>
      <w:r w:rsidRPr="00B427B8">
        <w:rPr>
          <w:rFonts w:ascii="Times New Roman" w:eastAsia="MS Mincho" w:hAnsi="Times New Roman" w:cs="Times New Roman"/>
          <w:sz w:val="24"/>
          <w:szCs w:val="24"/>
          <w:vertAlign w:val="superscript"/>
        </w:rPr>
        <w:footnoteReference w:id="1271"/>
      </w:r>
      <w:r w:rsidRPr="00B427B8">
        <w:rPr>
          <w:rFonts w:ascii="Times New Roman" w:eastAsia="MS Mincho" w:hAnsi="Times New Roman" w:cs="Times New Roman"/>
          <w:sz w:val="24"/>
          <w:szCs w:val="24"/>
        </w:rPr>
        <w:t xml:space="preserve"> (Učiň se pro podnikatele fit!) Přispívat k ní má pluralitní organizace, povinné zdravotní pojištění, určitá regulativní role státu a také „příhodné (?) stanovení priorit jejího poskytování“.</w:t>
      </w:r>
      <w:r w:rsidRPr="00B427B8">
        <w:rPr>
          <w:rFonts w:ascii="Times New Roman" w:eastAsia="MS Mincho" w:hAnsi="Times New Roman" w:cs="Times New Roman"/>
          <w:sz w:val="24"/>
          <w:szCs w:val="24"/>
          <w:vertAlign w:val="superscript"/>
        </w:rPr>
        <w:footnoteReference w:id="1272"/>
      </w:r>
      <w:r w:rsidRPr="00B427B8">
        <w:rPr>
          <w:rFonts w:ascii="Times New Roman" w:eastAsia="MS Mincho" w:hAnsi="Times New Roman" w:cs="Times New Roman"/>
          <w:sz w:val="24"/>
          <w:szCs w:val="24"/>
        </w:rPr>
        <w:t xml:space="preserve"> Zaznamenávali přitom „významný obrat k lepšímu“, což mělo být dáno nejen úrovní zdravotní péče, ale také skutečnosti, „že z lidí spadla stresující zátěž totalitních politických praktik.“</w:t>
      </w:r>
      <w:r w:rsidRPr="00B427B8">
        <w:rPr>
          <w:rFonts w:ascii="Times New Roman" w:eastAsia="MS Mincho" w:hAnsi="Times New Roman" w:cs="Times New Roman"/>
          <w:sz w:val="24"/>
          <w:szCs w:val="24"/>
          <w:vertAlign w:val="superscript"/>
        </w:rPr>
        <w:footnoteReference w:id="1273"/>
      </w:r>
      <w:r w:rsidRPr="00B427B8">
        <w:rPr>
          <w:rFonts w:ascii="Times New Roman" w:eastAsia="MS Mincho" w:hAnsi="Times New Roman" w:cs="Times New Roman"/>
          <w:sz w:val="24"/>
          <w:szCs w:val="24"/>
        </w:rPr>
        <w:t xml:space="preserve">  Nepříznivé tendence přičítali „počítačovému věku“, včetně toxikomanie, některých civilizačních chorob a rizik životního stylu.</w:t>
      </w:r>
      <w:r w:rsidRPr="00B427B8">
        <w:rPr>
          <w:rFonts w:ascii="Times New Roman" w:eastAsia="MS Mincho" w:hAnsi="Times New Roman" w:cs="Times New Roman"/>
          <w:sz w:val="24"/>
          <w:szCs w:val="24"/>
          <w:vertAlign w:val="superscript"/>
        </w:rPr>
        <w:footnoteReference w:id="1274"/>
      </w:r>
    </w:p>
    <w:p w:rsidR="00A420CC" w:rsidRPr="00B427B8" w:rsidRDefault="00A420CC"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b/>
          <w:i/>
          <w:sz w:val="24"/>
          <w:szCs w:val="24"/>
        </w:rPr>
        <w:t>Výsledkem čtvrtstoletí vývoje</w:t>
      </w:r>
      <w:r w:rsidRPr="00B427B8">
        <w:rPr>
          <w:rFonts w:ascii="Times New Roman" w:hAnsi="Times New Roman" w:cs="Times New Roman"/>
          <w:sz w:val="24"/>
          <w:szCs w:val="24"/>
        </w:rPr>
        <w:t xml:space="preserve"> je, že zdravotnictví je hluboce podfinancováno a je v 10. miliardovém deficitu. Zdravotnictví spotřebuje za rok 290 miliard, na konci roku 2013 bude postrádat osm až deset miliard korun. Neudržitelně nízká je platba za státní pojištěnce, kde od roku 2010 nedošlo k navýšení sazby; stát naopak vysává prostřednictvím zvýšení DPH ze zdravotnictví ročně zhruba 6 miliard korun. Předpokládá se, že ke konci roku 2013 bude Všeobecná zdravotní pojišťovna postrádat až 5,7 miliardy korun. Pravicový ministr se staral o důležitější věci: s navrhovanými „nadstandardy“ by vzniklo dvojí zdravotnictví: pro chudé a pro bohaté. </w:t>
      </w:r>
    </w:p>
    <w:p w:rsidR="00A420CC" w:rsidRPr="00B427B8" w:rsidRDefault="00A420CC"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Podle centrály Českomoravské konfederace odborových svazů hrozí krach až třiceti nemocnicím.</w:t>
      </w:r>
      <w:r w:rsidRPr="00B427B8">
        <w:rPr>
          <w:rFonts w:ascii="Times New Roman" w:hAnsi="Times New Roman" w:cs="Times New Roman"/>
          <w:sz w:val="24"/>
          <w:szCs w:val="24"/>
          <w:vertAlign w:val="superscript"/>
        </w:rPr>
        <w:footnoteReference w:id="1275"/>
      </w:r>
      <w:r w:rsidRPr="00B427B8">
        <w:rPr>
          <w:rFonts w:ascii="Times New Roman" w:hAnsi="Times New Roman" w:cs="Times New Roman"/>
          <w:sz w:val="24"/>
          <w:szCs w:val="24"/>
        </w:rPr>
        <w:t xml:space="preserve"> Středočeské nemocnice vykazují kvůli špatně nastavené úhradové vyhlášce propad ve výši 12,5 milionu korun měsíčně a zvýšení sazby DPH o 1 procento jim způsobuje ztrátu 40 až 60 milionů korun ročně.</w:t>
      </w:r>
      <w:r w:rsidRPr="00B427B8">
        <w:rPr>
          <w:rFonts w:ascii="Times New Roman" w:hAnsi="Times New Roman" w:cs="Times New Roman"/>
          <w:sz w:val="24"/>
          <w:szCs w:val="24"/>
          <w:vertAlign w:val="superscript"/>
        </w:rPr>
        <w:footnoteReference w:id="1276"/>
      </w:r>
      <w:r w:rsidRPr="00B427B8">
        <w:rPr>
          <w:rFonts w:ascii="Times New Roman" w:hAnsi="Times New Roman" w:cs="Times New Roman"/>
          <w:sz w:val="24"/>
          <w:szCs w:val="24"/>
        </w:rPr>
        <w:t xml:space="preserve"> </w:t>
      </w:r>
    </w:p>
    <w:p w:rsidR="00A420CC" w:rsidRPr="00B427B8" w:rsidRDefault="00A420CC" w:rsidP="00573C39">
      <w:pPr>
        <w:spacing w:line="240" w:lineRule="auto"/>
        <w:ind w:right="1152"/>
        <w:jc w:val="both"/>
        <w:rPr>
          <w:rFonts w:ascii="Times New Roman" w:eastAsia="MS Mincho" w:hAnsi="Times New Roman" w:cs="Times New Roman"/>
          <w:sz w:val="24"/>
          <w:szCs w:val="24"/>
        </w:rPr>
      </w:pPr>
    </w:p>
    <w:p w:rsidR="00A420CC" w:rsidRPr="00B427B8" w:rsidRDefault="00A420CC"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Zhoršení fyzického a psychického stavu starší generace</w:t>
      </w:r>
    </w:p>
    <w:p w:rsidR="00A420CC" w:rsidRPr="00B427B8" w:rsidRDefault="00A420CC"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Vládní garnitury poukazují při hodnocení dosahu reformy zdravotnictví zejména na prodloužení věku dožití obyvatelstva. Podstatně méně, téměř vůbec se </w:t>
      </w:r>
      <w:r w:rsidRPr="00B427B8">
        <w:rPr>
          <w:rFonts w:ascii="Times New Roman" w:hAnsi="Times New Roman" w:cs="Times New Roman"/>
          <w:sz w:val="24"/>
          <w:szCs w:val="24"/>
        </w:rPr>
        <w:lastRenderedPageBreak/>
        <w:t>nehodnotí důsledky orientace na pragmatické, krátkodobé účely, žití přítomným okamžikem, bez ohledu na zajištění v pokročilém věku, ve stáří.</w:t>
      </w:r>
    </w:p>
    <w:p w:rsidR="00A420CC" w:rsidRPr="00B427B8" w:rsidRDefault="00A420CC"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Fyzický i psychický stav starší generace se v posledním čtvrtstoletí zhoršil, jak se shodují lékaři, pracovníci penzionů a domovů pro staré lidi.  Je to důsledek změn ve společenské situaci, v životním stylu, napjatějších vztahů na pracovištích i narušených vztahů v rodinách.</w:t>
      </w:r>
    </w:p>
    <w:p w:rsidR="00A420CC" w:rsidRPr="00B427B8" w:rsidRDefault="00A420CC" w:rsidP="002F7A7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Podepisují se na něm nejen zažívané existenční starosti, ale také podmínky, v nichž rodiny žijí: odděleni od své rodiny v panelových domech a rodinných domcích, ve městě a na venkově, při společném bydlení naopak se snahou mladých rodin stěhovat staré rodiče do domovů důchodců. Paradoxně se zlepšuje starost o příbuzného při ztrátě zaměstnání, protože se důchod stává vítaným příspěvkem do rodinného rozpočtu.</w:t>
      </w:r>
    </w:p>
    <w:p w:rsidR="00D26558" w:rsidRPr="00B427B8" w:rsidRDefault="00A420CC" w:rsidP="00D26558">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
          <w:i/>
          <w:sz w:val="24"/>
          <w:szCs w:val="24"/>
          <w:lang w:eastAsia="cs-CZ"/>
        </w:rPr>
        <w:t xml:space="preserve">Důchodci </w:t>
      </w:r>
      <w:r w:rsidR="00D26558" w:rsidRPr="00B427B8">
        <w:rPr>
          <w:rFonts w:ascii="Times New Roman" w:eastAsia="Times New Roman" w:hAnsi="Times New Roman" w:cs="Times New Roman"/>
          <w:sz w:val="24"/>
          <w:szCs w:val="24"/>
          <w:lang w:eastAsia="cs-CZ"/>
        </w:rPr>
        <w:t>byli</w:t>
      </w:r>
      <w:r w:rsidR="00D26558" w:rsidRPr="00B427B8">
        <w:rPr>
          <w:rFonts w:ascii="Times New Roman" w:eastAsia="Times New Roman" w:hAnsi="Times New Roman" w:cs="Times New Roman"/>
          <w:b/>
          <w:i/>
          <w:sz w:val="24"/>
          <w:szCs w:val="24"/>
          <w:lang w:eastAsia="cs-CZ"/>
        </w:rPr>
        <w:t xml:space="preserve"> </w:t>
      </w:r>
      <w:r w:rsidR="00D26558" w:rsidRPr="00B427B8">
        <w:rPr>
          <w:rFonts w:ascii="Times New Roman" w:eastAsia="Times New Roman" w:hAnsi="Times New Roman" w:cs="Times New Roman"/>
          <w:sz w:val="24"/>
          <w:szCs w:val="24"/>
          <w:lang w:eastAsia="cs-CZ"/>
        </w:rPr>
        <w:t xml:space="preserve">v Česku trvale vystavováni zvýšenému ekonomickému a psychickému tlaku i ohrožení. </w:t>
      </w:r>
      <w:r w:rsidR="00D26558" w:rsidRPr="00B427B8">
        <w:rPr>
          <w:rFonts w:ascii="Times New Roman" w:eastAsia="Times New Roman" w:hAnsi="Times New Roman" w:cs="Times New Roman"/>
          <w:bCs/>
          <w:sz w:val="24"/>
          <w:szCs w:val="24"/>
          <w:lang w:eastAsia="cs-CZ"/>
        </w:rPr>
        <w:t>V roce 1996 žilo na 2,5 milionu důchodců, z nichž 10 % ještě navíc pracovalo. Průměrný starobní důchod až do roku 1996 nedosáhl kupní sílu roku 1989. Ještě v roce 1997 byla kupní síla průměrného starobního důchodu (podle údajů MPSV) o 9 % nižší než v roce 1989.</w:t>
      </w:r>
      <w:r w:rsidR="00D26558" w:rsidRPr="00B427B8">
        <w:rPr>
          <w:rFonts w:ascii="Times New Roman" w:eastAsia="Times New Roman" w:hAnsi="Times New Roman" w:cs="Times New Roman"/>
          <w:bCs/>
          <w:sz w:val="24"/>
          <w:szCs w:val="24"/>
          <w:vertAlign w:val="superscript"/>
          <w:lang w:eastAsia="cs-CZ"/>
        </w:rPr>
        <w:footnoteReference w:id="1277"/>
      </w:r>
      <w:r w:rsidR="00D26558" w:rsidRPr="00B427B8">
        <w:rPr>
          <w:rFonts w:ascii="Times New Roman" w:eastAsia="Times New Roman" w:hAnsi="Times New Roman" w:cs="Times New Roman"/>
          <w:bCs/>
          <w:sz w:val="24"/>
          <w:szCs w:val="24"/>
          <w:lang w:eastAsia="cs-CZ"/>
        </w:rPr>
        <w:t xml:space="preserve">  </w:t>
      </w:r>
    </w:p>
    <w:p w:rsidR="00C6145B" w:rsidRPr="00B427B8" w:rsidRDefault="00D57975" w:rsidP="002618E5">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Dnes pobírá s</w:t>
      </w:r>
      <w:r w:rsidR="00D26558" w:rsidRPr="00B427B8">
        <w:rPr>
          <w:rFonts w:ascii="Times New Roman" w:hAnsi="Times New Roman" w:cs="Times New Roman"/>
          <w:sz w:val="24"/>
          <w:szCs w:val="24"/>
        </w:rPr>
        <w:t xml:space="preserve">tarobní důchod celkem 2,34 milionu lidí. </w:t>
      </w:r>
      <w:r w:rsidRPr="00B427B8">
        <w:rPr>
          <w:rFonts w:ascii="Times New Roman" w:hAnsi="Times New Roman" w:cs="Times New Roman"/>
          <w:sz w:val="24"/>
          <w:szCs w:val="24"/>
        </w:rPr>
        <w:t>V červnu 2013 činila p</w:t>
      </w:r>
      <w:r w:rsidR="00D26558" w:rsidRPr="00B427B8">
        <w:rPr>
          <w:rFonts w:ascii="Times New Roman" w:hAnsi="Times New Roman" w:cs="Times New Roman"/>
          <w:sz w:val="24"/>
          <w:szCs w:val="24"/>
        </w:rPr>
        <w:t xml:space="preserve">růměrná penze 10 693 Kč. Polovina důchodců na ni nedosáhla. Vyšší starobní důchod než 14 000 Kč má jen 9 % seniorů a seniorek. </w:t>
      </w:r>
      <w:r w:rsidRPr="00B427B8">
        <w:rPr>
          <w:rFonts w:ascii="Times New Roman" w:hAnsi="Times New Roman" w:cs="Times New Roman"/>
          <w:sz w:val="24"/>
          <w:szCs w:val="24"/>
        </w:rPr>
        <w:t>Na úroveň jejich důchodů vyvíjely pravicové vlády neustálý tlak</w:t>
      </w:r>
      <w:r w:rsidR="00071B6D" w:rsidRPr="00B427B8">
        <w:rPr>
          <w:rFonts w:ascii="Times New Roman" w:hAnsi="Times New Roman" w:cs="Times New Roman"/>
          <w:sz w:val="24"/>
          <w:szCs w:val="24"/>
        </w:rPr>
        <w:t xml:space="preserve">, zdůvodňovaný potřebou rozpočtových úspor. </w:t>
      </w:r>
      <w:r w:rsidRPr="00B427B8">
        <w:rPr>
          <w:rFonts w:ascii="Times New Roman" w:hAnsi="Times New Roman" w:cs="Times New Roman"/>
          <w:sz w:val="24"/>
          <w:szCs w:val="24"/>
        </w:rPr>
        <w:t xml:space="preserve"> </w:t>
      </w:r>
      <w:r w:rsidR="00071B6D" w:rsidRPr="00B427B8">
        <w:rPr>
          <w:rFonts w:ascii="Times New Roman" w:eastAsia="Times New Roman" w:hAnsi="Times New Roman" w:cs="Times New Roman"/>
          <w:sz w:val="24"/>
          <w:szCs w:val="24"/>
          <w:lang w:eastAsia="cs-CZ"/>
        </w:rPr>
        <w:t xml:space="preserve">Stát při vyplácení důchodů neustále poukazoval na narůstající obtíže. Peněz se v pomyslném důchodovém účtu státního rozpočtu většinou nedostávalo. </w:t>
      </w:r>
      <w:r w:rsidR="00071B6D" w:rsidRPr="00B427B8">
        <w:rPr>
          <w:rFonts w:ascii="Times New Roman" w:hAnsi="Times New Roman" w:cs="Times New Roman"/>
          <w:sz w:val="24"/>
          <w:szCs w:val="24"/>
        </w:rPr>
        <w:t xml:space="preserve">Od roku 2009 na něm chybí asi deset procent příjmů. </w:t>
      </w:r>
    </w:p>
    <w:p w:rsidR="008E3A06" w:rsidRPr="00B427B8" w:rsidRDefault="008E3A06" w:rsidP="002618E5">
      <w:pPr>
        <w:spacing w:after="0" w:line="240" w:lineRule="auto"/>
        <w:ind w:right="1152" w:firstLine="567"/>
        <w:jc w:val="both"/>
        <w:rPr>
          <w:rFonts w:ascii="Times New Roman" w:eastAsia="Times New Roman" w:hAnsi="Times New Roman" w:cs="Times New Roman"/>
          <w:sz w:val="24"/>
          <w:szCs w:val="24"/>
          <w:lang w:eastAsia="cs-CZ"/>
        </w:rPr>
      </w:pPr>
    </w:p>
    <w:p w:rsidR="008E3A06" w:rsidRPr="00B427B8" w:rsidRDefault="0063017D" w:rsidP="00C2536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Výdaje na důchody</w:t>
      </w:r>
      <w:r w:rsidR="00C25362" w:rsidRPr="00B427B8">
        <w:rPr>
          <w:rFonts w:ascii="Times New Roman" w:eastAsia="Times New Roman" w:hAnsi="Times New Roman" w:cs="Times New Roman"/>
          <w:b/>
          <w:sz w:val="24"/>
          <w:szCs w:val="24"/>
          <w:lang w:eastAsia="cs-CZ"/>
        </w:rPr>
        <w:t xml:space="preserve"> </w:t>
      </w:r>
      <w:r w:rsidR="00C25362" w:rsidRPr="00B427B8">
        <w:rPr>
          <w:rFonts w:ascii="Times New Roman" w:eastAsia="Times New Roman" w:hAnsi="Times New Roman" w:cs="Times New Roman"/>
          <w:sz w:val="24"/>
          <w:szCs w:val="24"/>
          <w:lang w:eastAsia="cs-CZ"/>
        </w:rPr>
        <w:t>(v korunách)</w:t>
      </w:r>
    </w:p>
    <w:p w:rsidR="0063017D" w:rsidRPr="00B427B8" w:rsidRDefault="0063017D" w:rsidP="00C2536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ab/>
        <w:t>2003</w:t>
      </w:r>
      <w:r w:rsidRPr="00B427B8">
        <w:rPr>
          <w:rFonts w:ascii="Times New Roman" w:eastAsia="Times New Roman" w:hAnsi="Times New Roman" w:cs="Times New Roman"/>
          <w:b/>
          <w:sz w:val="24"/>
          <w:szCs w:val="24"/>
          <w:lang w:eastAsia="cs-CZ"/>
        </w:rPr>
        <w:tab/>
      </w:r>
      <w:r w:rsidRPr="00B427B8">
        <w:rPr>
          <w:rFonts w:ascii="Times New Roman" w:eastAsia="Times New Roman" w:hAnsi="Times New Roman" w:cs="Times New Roman"/>
          <w:b/>
          <w:sz w:val="24"/>
          <w:szCs w:val="24"/>
          <w:lang w:eastAsia="cs-CZ"/>
        </w:rPr>
        <w:tab/>
        <w:t>2008</w:t>
      </w:r>
      <w:r w:rsidRPr="00B427B8">
        <w:rPr>
          <w:rFonts w:ascii="Times New Roman" w:eastAsia="Times New Roman" w:hAnsi="Times New Roman" w:cs="Times New Roman"/>
          <w:b/>
          <w:sz w:val="24"/>
          <w:szCs w:val="24"/>
          <w:lang w:eastAsia="cs-CZ"/>
        </w:rPr>
        <w:tab/>
      </w:r>
      <w:r w:rsidRPr="00B427B8">
        <w:rPr>
          <w:rFonts w:ascii="Times New Roman" w:eastAsia="Times New Roman" w:hAnsi="Times New Roman" w:cs="Times New Roman"/>
          <w:b/>
          <w:sz w:val="24"/>
          <w:szCs w:val="24"/>
          <w:lang w:eastAsia="cs-CZ"/>
        </w:rPr>
        <w:tab/>
        <w:t>2014*</w:t>
      </w:r>
    </w:p>
    <w:p w:rsidR="0063017D" w:rsidRPr="00B427B8" w:rsidRDefault="0063017D" w:rsidP="00C2536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b/>
        <w:t>225 833</w:t>
      </w:r>
      <w:r w:rsidRPr="00B427B8">
        <w:rPr>
          <w:rFonts w:ascii="Times New Roman" w:eastAsia="Times New Roman" w:hAnsi="Times New Roman" w:cs="Times New Roman"/>
          <w:sz w:val="24"/>
          <w:szCs w:val="24"/>
          <w:lang w:eastAsia="cs-CZ"/>
        </w:rPr>
        <w:tab/>
        <w:t>312 532</w:t>
      </w:r>
      <w:r w:rsidRPr="00B427B8">
        <w:rPr>
          <w:rFonts w:ascii="Times New Roman" w:eastAsia="Times New Roman" w:hAnsi="Times New Roman" w:cs="Times New Roman"/>
          <w:sz w:val="24"/>
          <w:szCs w:val="24"/>
          <w:lang w:eastAsia="cs-CZ"/>
        </w:rPr>
        <w:tab/>
        <w:t>392 154</w:t>
      </w:r>
    </w:p>
    <w:p w:rsidR="0063017D" w:rsidRPr="00B427B8" w:rsidRDefault="0063017D" w:rsidP="00C2536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p>
    <w:p w:rsidR="0063017D" w:rsidRPr="00B427B8" w:rsidRDefault="0063017D" w:rsidP="00C2536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*Předpoklad v návrhu </w:t>
      </w:r>
      <w:r w:rsidR="00C25362" w:rsidRPr="00B427B8">
        <w:rPr>
          <w:rFonts w:ascii="Times New Roman" w:eastAsia="Times New Roman" w:hAnsi="Times New Roman" w:cs="Times New Roman"/>
          <w:sz w:val="20"/>
          <w:szCs w:val="20"/>
          <w:lang w:eastAsia="cs-CZ"/>
        </w:rPr>
        <w:t xml:space="preserve">Státního </w:t>
      </w:r>
      <w:r w:rsidRPr="00B427B8">
        <w:rPr>
          <w:rFonts w:ascii="Times New Roman" w:eastAsia="Times New Roman" w:hAnsi="Times New Roman" w:cs="Times New Roman"/>
          <w:sz w:val="20"/>
          <w:szCs w:val="20"/>
          <w:lang w:eastAsia="cs-CZ"/>
        </w:rPr>
        <w:t>rozpočtu</w:t>
      </w:r>
    </w:p>
    <w:p w:rsidR="0063017D" w:rsidRPr="00B427B8" w:rsidRDefault="0063017D" w:rsidP="00C2536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Státní rozpočet; Vavroň, J., Právo, 11. prosince 2013.</w:t>
      </w:r>
    </w:p>
    <w:p w:rsidR="008E3A06" w:rsidRPr="00B427B8" w:rsidRDefault="008E3A06" w:rsidP="002618E5">
      <w:pPr>
        <w:spacing w:after="0" w:line="240" w:lineRule="auto"/>
        <w:ind w:right="1152" w:firstLine="567"/>
        <w:jc w:val="both"/>
        <w:rPr>
          <w:rFonts w:ascii="Times New Roman" w:eastAsia="Times New Roman" w:hAnsi="Times New Roman" w:cs="Times New Roman"/>
          <w:sz w:val="24"/>
          <w:szCs w:val="24"/>
          <w:lang w:eastAsia="cs-CZ"/>
        </w:rPr>
      </w:pPr>
    </w:p>
    <w:p w:rsidR="002618E5" w:rsidRPr="00B427B8" w:rsidRDefault="00071B6D" w:rsidP="002618E5">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Problém byl ovšem v tom, že důchodové pojistné ve výši nejméně 25 miliard korun, vybrané v letech 1992-1995, bylo využito na jiné účely.</w:t>
      </w:r>
      <w:r w:rsidRPr="00B427B8">
        <w:rPr>
          <w:rFonts w:ascii="Times New Roman" w:eastAsia="Times New Roman" w:hAnsi="Times New Roman" w:cs="Times New Roman"/>
          <w:sz w:val="24"/>
          <w:szCs w:val="24"/>
          <w:vertAlign w:val="superscript"/>
          <w:lang w:eastAsia="cs-CZ"/>
        </w:rPr>
        <w:footnoteReference w:id="1278"/>
      </w:r>
      <w:r w:rsidRPr="00B427B8">
        <w:rPr>
          <w:rFonts w:ascii="Times New Roman" w:eastAsia="Times New Roman" w:hAnsi="Times New Roman" w:cs="Times New Roman"/>
          <w:sz w:val="24"/>
          <w:szCs w:val="24"/>
          <w:lang w:eastAsia="cs-CZ"/>
        </w:rPr>
        <w:t xml:space="preserve"> </w:t>
      </w:r>
      <w:r w:rsidRPr="00B427B8">
        <w:rPr>
          <w:rFonts w:ascii="Times New Roman" w:hAnsi="Times New Roman" w:cs="Times New Roman"/>
          <w:sz w:val="24"/>
          <w:szCs w:val="24"/>
        </w:rPr>
        <w:t>Topolánkova vláda navíc snížila v roce 2008 sazby pojistného a slevy na pojistném zaměstnavatelů a zaměstnanců včetně daňových stropů, takže už v roce 2009 byl výpadek 33,4 mld. Kč.</w:t>
      </w:r>
      <w:r w:rsidRPr="00B427B8">
        <w:rPr>
          <w:rStyle w:val="Znakapoznpodarou"/>
          <w:rFonts w:ascii="Times New Roman" w:hAnsi="Times New Roman" w:cs="Times New Roman"/>
          <w:sz w:val="24"/>
          <w:szCs w:val="24"/>
        </w:rPr>
        <w:footnoteReference w:id="1279"/>
      </w:r>
      <w:r w:rsidRPr="00B427B8">
        <w:rPr>
          <w:rFonts w:ascii="Times New Roman" w:hAnsi="Times New Roman" w:cs="Times New Roman"/>
          <w:sz w:val="24"/>
          <w:szCs w:val="24"/>
        </w:rPr>
        <w:t xml:space="preserve"> Důchodce přitom poškodila i zvyšováním HDP. </w:t>
      </w:r>
      <w:r w:rsidRPr="00B427B8">
        <w:rPr>
          <w:rFonts w:ascii="Times New Roman" w:eastAsia="Times New Roman" w:hAnsi="Times New Roman" w:cs="Times New Roman"/>
          <w:sz w:val="24"/>
          <w:szCs w:val="24"/>
          <w:lang w:eastAsia="cs-CZ"/>
        </w:rPr>
        <w:t>S</w:t>
      </w:r>
      <w:r w:rsidR="00D57975" w:rsidRPr="00B427B8">
        <w:rPr>
          <w:rFonts w:ascii="Times New Roman" w:eastAsia="Times New Roman" w:hAnsi="Times New Roman" w:cs="Times New Roman"/>
          <w:sz w:val="24"/>
          <w:szCs w:val="24"/>
          <w:lang w:eastAsia="cs-CZ"/>
        </w:rPr>
        <w:t xml:space="preserve">lib kompenzovat zvýšení sazby DPH valorizací </w:t>
      </w:r>
      <w:r w:rsidRPr="00B427B8">
        <w:rPr>
          <w:rFonts w:ascii="Times New Roman" w:eastAsia="Times New Roman" w:hAnsi="Times New Roman" w:cs="Times New Roman"/>
          <w:sz w:val="24"/>
          <w:szCs w:val="24"/>
          <w:lang w:eastAsia="cs-CZ"/>
        </w:rPr>
        <w:t xml:space="preserve">penzí vláda nejen </w:t>
      </w:r>
      <w:r w:rsidR="00D57975" w:rsidRPr="00B427B8">
        <w:rPr>
          <w:rFonts w:ascii="Times New Roman" w:eastAsia="Times New Roman" w:hAnsi="Times New Roman" w:cs="Times New Roman"/>
          <w:sz w:val="24"/>
          <w:szCs w:val="24"/>
          <w:lang w:eastAsia="cs-CZ"/>
        </w:rPr>
        <w:t>nesplnila, ale místo toho valorizační schéma zpřísnila.</w:t>
      </w:r>
      <w:r w:rsidR="002618E5" w:rsidRPr="00B427B8">
        <w:rPr>
          <w:rFonts w:ascii="Times New Roman" w:eastAsia="Times New Roman" w:hAnsi="Times New Roman" w:cs="Times New Roman"/>
          <w:sz w:val="24"/>
          <w:szCs w:val="24"/>
          <w:lang w:eastAsia="cs-CZ"/>
        </w:rPr>
        <w:t xml:space="preserve"> </w:t>
      </w:r>
      <w:r w:rsidR="002618E5" w:rsidRPr="00B427B8">
        <w:rPr>
          <w:rFonts w:ascii="Times New Roman" w:hAnsi="Times New Roman" w:cs="Times New Roman"/>
          <w:sz w:val="24"/>
          <w:szCs w:val="24"/>
        </w:rPr>
        <w:t>P</w:t>
      </w:r>
      <w:r w:rsidR="00D26558" w:rsidRPr="00B427B8">
        <w:rPr>
          <w:rFonts w:ascii="Times New Roman" w:hAnsi="Times New Roman" w:cs="Times New Roman"/>
          <w:sz w:val="24"/>
          <w:szCs w:val="24"/>
        </w:rPr>
        <w:t xml:space="preserve">ro léta 2013 až 2015 </w:t>
      </w:r>
      <w:r w:rsidR="002618E5" w:rsidRPr="00B427B8">
        <w:rPr>
          <w:rFonts w:ascii="Times New Roman" w:hAnsi="Times New Roman" w:cs="Times New Roman"/>
          <w:sz w:val="24"/>
          <w:szCs w:val="24"/>
        </w:rPr>
        <w:t xml:space="preserve">bylo přijato jiné schéma valorizace: </w:t>
      </w:r>
      <w:r w:rsidR="00D26558" w:rsidRPr="00B427B8">
        <w:rPr>
          <w:rFonts w:ascii="Times New Roman" w:hAnsi="Times New Roman" w:cs="Times New Roman"/>
          <w:sz w:val="24"/>
          <w:szCs w:val="24"/>
        </w:rPr>
        <w:t>původně se důchody musely valorizovat o 100 % růstu cen a jednu třetinu růstu reálných mezd, po Nečasově reformě však už jen o třetinu růstu cen a třetinu růstu reálných mezd</w:t>
      </w:r>
      <w:r w:rsidR="002618E5" w:rsidRPr="00B427B8">
        <w:rPr>
          <w:rFonts w:ascii="Times New Roman" w:hAnsi="Times New Roman" w:cs="Times New Roman"/>
          <w:sz w:val="24"/>
          <w:szCs w:val="24"/>
        </w:rPr>
        <w:t xml:space="preserve"> (které navíc spíše klesají)</w:t>
      </w:r>
      <w:r w:rsidR="00D26558" w:rsidRPr="00B427B8">
        <w:rPr>
          <w:rFonts w:ascii="Times New Roman" w:hAnsi="Times New Roman" w:cs="Times New Roman"/>
          <w:sz w:val="24"/>
          <w:szCs w:val="24"/>
        </w:rPr>
        <w:t xml:space="preserve">. </w:t>
      </w:r>
      <w:r w:rsidR="002618E5" w:rsidRPr="00B427B8">
        <w:rPr>
          <w:rFonts w:ascii="Times New Roman" w:hAnsi="Times New Roman" w:cs="Times New Roman"/>
          <w:sz w:val="24"/>
          <w:szCs w:val="24"/>
        </w:rPr>
        <w:t>Vláda se s</w:t>
      </w:r>
      <w:r w:rsidR="002618E5" w:rsidRPr="00B427B8">
        <w:rPr>
          <w:rFonts w:ascii="Times New Roman" w:eastAsia="Times New Roman" w:hAnsi="Times New Roman" w:cs="Times New Roman"/>
          <w:sz w:val="24"/>
          <w:szCs w:val="24"/>
          <w:lang w:eastAsia="cs-CZ"/>
        </w:rPr>
        <w:t>tarala hlavně o to, aby z důvodů „respektování zásluhovosti“ ještě zvýšila rozdíl mezi vysokými a průměrnými i podprůměrnými důchody. Tento smysl má ostatně také tzv.</w:t>
      </w:r>
      <w:r w:rsidR="002618E5" w:rsidRPr="00B427B8">
        <w:rPr>
          <w:rFonts w:ascii="Times New Roman" w:hAnsi="Times New Roman" w:cs="Times New Roman"/>
          <w:sz w:val="24"/>
          <w:szCs w:val="24"/>
        </w:rPr>
        <w:t xml:space="preserve"> druhý pilíř reformy, připravený pro mladé a bohaté. 3 % odvodů </w:t>
      </w:r>
      <w:r w:rsidR="002618E5" w:rsidRPr="00B427B8">
        <w:rPr>
          <w:rFonts w:ascii="Times New Roman" w:hAnsi="Times New Roman" w:cs="Times New Roman"/>
          <w:sz w:val="24"/>
          <w:szCs w:val="24"/>
        </w:rPr>
        <w:lastRenderedPageBreak/>
        <w:t>z vysoce nadprůměrných platů by totiž neměly podléhat solidaritě při výpočtu penze.</w:t>
      </w:r>
    </w:p>
    <w:p w:rsidR="00765919" w:rsidRPr="00B427B8" w:rsidRDefault="00D26558" w:rsidP="0076591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Důchody se tak citelně snížily a tím i schopnost hradit běžné účty či splácet půjčky.</w:t>
      </w:r>
      <w:r w:rsidR="002618E5" w:rsidRPr="00B427B8">
        <w:rPr>
          <w:rFonts w:ascii="Times New Roman" w:hAnsi="Times New Roman" w:cs="Times New Roman"/>
          <w:sz w:val="24"/>
          <w:szCs w:val="24"/>
        </w:rPr>
        <w:t xml:space="preserve"> Naprostá většina důchodců přitom měla při vysokých nákladech na živobytí (od cen potravin, které u nich tvoří významnou položku, po rostoucí úhrady za byt a energie) stále větší problémy s důchody vyjít. </w:t>
      </w:r>
      <w:r w:rsidR="00765919" w:rsidRPr="00B427B8">
        <w:rPr>
          <w:rFonts w:ascii="Times New Roman" w:hAnsi="Times New Roman" w:cs="Times New Roman"/>
          <w:sz w:val="24"/>
          <w:szCs w:val="24"/>
        </w:rPr>
        <w:t>Za posledních deset let se počet důchodů zatížených exekucí zvedl čtyřikrát, nebezpečně zadlužených je už téměř 100 000 důchodců.</w:t>
      </w:r>
      <w:r w:rsidR="00765919" w:rsidRPr="00B427B8">
        <w:rPr>
          <w:rStyle w:val="Znakapoznpodarou"/>
          <w:rFonts w:ascii="Times New Roman" w:hAnsi="Times New Roman" w:cs="Times New Roman"/>
          <w:sz w:val="24"/>
          <w:szCs w:val="24"/>
        </w:rPr>
        <w:footnoteReference w:id="1280"/>
      </w:r>
      <w:r w:rsidR="00765919" w:rsidRPr="00B427B8">
        <w:rPr>
          <w:rFonts w:ascii="Times New Roman" w:hAnsi="Times New Roman" w:cs="Times New Roman"/>
          <w:sz w:val="24"/>
          <w:szCs w:val="24"/>
        </w:rPr>
        <w:t xml:space="preserve"> (Průměrný dluh seniora se podle inkasních agentur pohybuje kolem 50 000 korun.)</w:t>
      </w:r>
    </w:p>
    <w:p w:rsidR="00765919" w:rsidRPr="00B427B8" w:rsidRDefault="00765919" w:rsidP="0076591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Exekuce postihly už na sedmdesát tisíc důchodců (za posledních deset let se počet důchodců zatížených exekucí zvýšil skoro čtyřikrát) a mnozí z nich se už z dluhů už nedostanou.</w:t>
      </w:r>
      <w:r w:rsidRPr="00B427B8">
        <w:rPr>
          <w:rStyle w:val="Znakapoznpodarou"/>
          <w:rFonts w:ascii="Times New Roman" w:hAnsi="Times New Roman" w:cs="Times New Roman"/>
          <w:sz w:val="24"/>
          <w:szCs w:val="24"/>
        </w:rPr>
        <w:footnoteReference w:id="1281"/>
      </w:r>
      <w:r w:rsidRPr="00B427B8">
        <w:rPr>
          <w:rFonts w:ascii="Times New Roman" w:hAnsi="Times New Roman" w:cs="Times New Roman"/>
          <w:sz w:val="24"/>
          <w:szCs w:val="24"/>
        </w:rPr>
        <w:t xml:space="preserve"> Stovkám z nich soudy povolily osobní bankrot, aby jim pomohly větší část závazků smazat. Po srážkách splátek jim ale zbývalo málo, aby mohli splácet další běžné výdaje; často méně, než činí státem uznané životní minimum (od ledna 2013 musí dlužníkovi zůstat tzv. nezabavitelná částka ve výši 6 065 korun).</w:t>
      </w:r>
    </w:p>
    <w:p w:rsidR="00D26558" w:rsidRPr="00B427B8" w:rsidRDefault="00D26558" w:rsidP="00765919">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roce 2012 bylo v roce 2012 pod hranicí chudoby 6,5 procenta, tj. 140 805 penzistů, včetně invalidních důchodců. </w:t>
      </w:r>
    </w:p>
    <w:p w:rsidR="00DF6AF7" w:rsidRPr="00DF6AF7" w:rsidRDefault="00DF6AF7" w:rsidP="00DF6AF7">
      <w:pPr>
        <w:spacing w:after="0" w:line="240" w:lineRule="auto"/>
        <w:ind w:right="1134" w:firstLine="567"/>
        <w:jc w:val="both"/>
        <w:rPr>
          <w:rFonts w:ascii="Times New Roman" w:hAnsi="Times New Roman" w:cs="Times New Roman"/>
          <w:color w:val="7030A0"/>
          <w:sz w:val="24"/>
          <w:szCs w:val="24"/>
        </w:rPr>
      </w:pPr>
      <w:r w:rsidRPr="00DF6AF7">
        <w:rPr>
          <w:rFonts w:ascii="Times New Roman" w:hAnsi="Times New Roman" w:cs="Times New Roman"/>
          <w:color w:val="7030A0"/>
          <w:sz w:val="24"/>
          <w:szCs w:val="24"/>
        </w:rPr>
        <w:t xml:space="preserve">Nejčastějším důvodem </w:t>
      </w:r>
      <w:r w:rsidRPr="00DF6AF7">
        <w:rPr>
          <w:rFonts w:ascii="Times New Roman" w:hAnsi="Times New Roman" w:cs="Times New Roman"/>
          <w:b/>
          <w:i/>
          <w:color w:val="7030A0"/>
          <w:sz w:val="24"/>
          <w:szCs w:val="24"/>
        </w:rPr>
        <w:t>předčasného odchodu do důchodu</w:t>
      </w:r>
      <w:r w:rsidRPr="00DF6AF7">
        <w:rPr>
          <w:rFonts w:ascii="Times New Roman" w:hAnsi="Times New Roman" w:cs="Times New Roman"/>
          <w:color w:val="7030A0"/>
          <w:sz w:val="24"/>
          <w:szCs w:val="24"/>
        </w:rPr>
        <w:t xml:space="preserve"> je ztráta, či hrozba ztráty práce. V Česku jsou v penzi dvě pětiny lidí od 50 do 64 let (z celkem 2,1 milionu lidí v tomto věku), což je třetí nejvyšší podíl ze 17 států. V Německu je to v této věkové kategorii 16 procent, ve Švédsku 13 procent a ve Švýcarsku ani ne desetina. Jejich rodiny mají problém s příjmem, jsou nuceni shánět přivýdělek, což zase využívají zaměstnavatelé k zaměstnávání na částečný úvazek či za podstatně méně peněz.</w:t>
      </w:r>
      <w:r w:rsidRPr="00DF6AF7">
        <w:rPr>
          <w:rStyle w:val="Znakapoznpodarou"/>
          <w:rFonts w:ascii="Times New Roman" w:hAnsi="Times New Roman" w:cs="Times New Roman"/>
          <w:color w:val="7030A0"/>
          <w:sz w:val="24"/>
          <w:szCs w:val="24"/>
        </w:rPr>
        <w:footnoteReference w:id="1282"/>
      </w:r>
      <w:r w:rsidRPr="00DF6AF7">
        <w:rPr>
          <w:rFonts w:ascii="Times New Roman" w:hAnsi="Times New Roman" w:cs="Times New Roman"/>
          <w:color w:val="7030A0"/>
          <w:sz w:val="24"/>
          <w:szCs w:val="24"/>
        </w:rPr>
        <w:t xml:space="preserve"> </w:t>
      </w:r>
    </w:p>
    <w:p w:rsidR="00A420CC" w:rsidRPr="00B427B8" w:rsidRDefault="00A420CC" w:rsidP="00573C39">
      <w:pPr>
        <w:spacing w:after="0" w:line="240" w:lineRule="auto"/>
        <w:ind w:right="1152" w:firstLine="567"/>
        <w:jc w:val="both"/>
        <w:rPr>
          <w:rFonts w:ascii="Times New Roman" w:hAnsi="Times New Roman" w:cs="Times New Roman"/>
          <w:b/>
          <w:sz w:val="24"/>
          <w:szCs w:val="24"/>
        </w:rPr>
      </w:pPr>
      <w:r w:rsidRPr="00B427B8">
        <w:rPr>
          <w:rFonts w:ascii="Times New Roman" w:hAnsi="Times New Roman" w:cs="Times New Roman"/>
          <w:sz w:val="24"/>
          <w:szCs w:val="24"/>
        </w:rPr>
        <w:t xml:space="preserve">Stále více starobních penzistů řeší svou finanční situaci </w:t>
      </w:r>
      <w:r w:rsidR="00DF6AF7" w:rsidRPr="00DF6AF7">
        <w:rPr>
          <w:rFonts w:ascii="Times New Roman" w:hAnsi="Times New Roman" w:cs="Times New Roman"/>
          <w:color w:val="7030A0"/>
          <w:sz w:val="24"/>
          <w:szCs w:val="24"/>
        </w:rPr>
        <w:t xml:space="preserve">naopak </w:t>
      </w:r>
      <w:r w:rsidRPr="00DF6AF7">
        <w:rPr>
          <w:rFonts w:ascii="Times New Roman" w:hAnsi="Times New Roman" w:cs="Times New Roman"/>
          <w:b/>
          <w:i/>
          <w:color w:val="7030A0"/>
          <w:sz w:val="24"/>
          <w:szCs w:val="24"/>
        </w:rPr>
        <w:t>návratem do</w:t>
      </w:r>
      <w:r w:rsidR="00765919" w:rsidRPr="00DF6AF7">
        <w:rPr>
          <w:rFonts w:ascii="Times New Roman" w:hAnsi="Times New Roman" w:cs="Times New Roman"/>
          <w:b/>
          <w:i/>
          <w:color w:val="7030A0"/>
          <w:sz w:val="24"/>
          <w:szCs w:val="24"/>
        </w:rPr>
        <w:t xml:space="preserve"> </w:t>
      </w:r>
      <w:r w:rsidRPr="00DF6AF7">
        <w:rPr>
          <w:rFonts w:ascii="Times New Roman" w:hAnsi="Times New Roman" w:cs="Times New Roman"/>
          <w:b/>
          <w:i/>
          <w:color w:val="7030A0"/>
          <w:sz w:val="24"/>
          <w:szCs w:val="24"/>
        </w:rPr>
        <w:t>pracovního poměru</w:t>
      </w:r>
      <w:r w:rsidRPr="00DF6AF7">
        <w:rPr>
          <w:rFonts w:ascii="Times New Roman" w:hAnsi="Times New Roman" w:cs="Times New Roman"/>
          <w:color w:val="7030A0"/>
          <w:sz w:val="24"/>
          <w:szCs w:val="24"/>
        </w:rPr>
        <w:t>.</w:t>
      </w:r>
      <w:r w:rsidRPr="00B427B8">
        <w:rPr>
          <w:rFonts w:ascii="Times New Roman" w:hAnsi="Times New Roman" w:cs="Times New Roman"/>
          <w:sz w:val="24"/>
          <w:szCs w:val="24"/>
        </w:rPr>
        <w:t xml:space="preserve"> </w:t>
      </w:r>
      <w:r w:rsidR="00765919" w:rsidRPr="00B427B8">
        <w:rPr>
          <w:rFonts w:ascii="Times New Roman" w:hAnsi="Times New Roman" w:cs="Times New Roman"/>
          <w:sz w:val="24"/>
          <w:szCs w:val="24"/>
        </w:rPr>
        <w:t xml:space="preserve">Jak uvádí O. Nývlt, </w:t>
      </w:r>
      <w:r w:rsidRPr="00B427B8">
        <w:rPr>
          <w:rFonts w:ascii="Times New Roman" w:hAnsi="Times New Roman" w:cs="Times New Roman"/>
          <w:sz w:val="24"/>
          <w:szCs w:val="24"/>
        </w:rPr>
        <w:t>„</w:t>
      </w:r>
      <w:r w:rsidR="00765919" w:rsidRPr="00B427B8">
        <w:rPr>
          <w:rFonts w:ascii="Times New Roman" w:hAnsi="Times New Roman" w:cs="Times New Roman"/>
          <w:sz w:val="24"/>
          <w:szCs w:val="24"/>
        </w:rPr>
        <w:t>z</w:t>
      </w:r>
      <w:r w:rsidRPr="00B427B8">
        <w:rPr>
          <w:rFonts w:ascii="Times New Roman" w:hAnsi="Times New Roman" w:cs="Times New Roman"/>
          <w:sz w:val="24"/>
          <w:szCs w:val="24"/>
        </w:rPr>
        <w:t>atímco v roce 2010 chodilo do zaměstnání 129 600 starobních penzistů a penzistek do 70. let, letos v prvním pololetí jich bylo už 145 100, což je celkem 11 procent z celkového počtu důchodců do 70. let.“.</w:t>
      </w:r>
      <w:r w:rsidRPr="00B427B8">
        <w:rPr>
          <w:rFonts w:ascii="Times New Roman" w:hAnsi="Times New Roman" w:cs="Times New Roman"/>
          <w:sz w:val="24"/>
          <w:szCs w:val="24"/>
          <w:vertAlign w:val="superscript"/>
        </w:rPr>
        <w:footnoteReference w:id="1283"/>
      </w:r>
      <w:r w:rsidRPr="00B427B8">
        <w:rPr>
          <w:rFonts w:ascii="Times New Roman" w:hAnsi="Times New Roman" w:cs="Times New Roman"/>
          <w:sz w:val="24"/>
          <w:szCs w:val="24"/>
        </w:rPr>
        <w:t xml:space="preserve"> </w:t>
      </w:r>
    </w:p>
    <w:p w:rsidR="00A420CC" w:rsidRPr="00B427B8" w:rsidRDefault="00A420CC" w:rsidP="00573C39">
      <w:pPr>
        <w:spacing w:after="0" w:line="240" w:lineRule="auto"/>
        <w:ind w:right="1152"/>
        <w:jc w:val="both"/>
        <w:rPr>
          <w:rFonts w:ascii="Times New Roman" w:eastAsia="Times New Roman" w:hAnsi="Times New Roman" w:cs="Times New Roman"/>
          <w:sz w:val="24"/>
          <w:szCs w:val="24"/>
          <w:lang w:eastAsia="cs-CZ"/>
        </w:rPr>
      </w:pPr>
    </w:p>
    <w:p w:rsidR="00A420CC" w:rsidRPr="00B427B8" w:rsidRDefault="00A420CC" w:rsidP="00573C39">
      <w:pPr>
        <w:spacing w:after="0" w:line="240" w:lineRule="auto"/>
        <w:ind w:right="1152"/>
        <w:jc w:val="both"/>
        <w:rPr>
          <w:rFonts w:ascii="Times New Roman" w:eastAsia="Times New Roman" w:hAnsi="Times New Roman" w:cs="Times New Roman"/>
          <w:sz w:val="24"/>
          <w:szCs w:val="24"/>
          <w:lang w:eastAsia="cs-CZ"/>
        </w:rPr>
      </w:pPr>
    </w:p>
    <w:p w:rsidR="0086695D" w:rsidRPr="00B427B8" w:rsidRDefault="0086695D" w:rsidP="00573C39">
      <w:pPr>
        <w:spacing w:after="0" w:line="240" w:lineRule="auto"/>
        <w:ind w:right="1152"/>
        <w:jc w:val="both"/>
        <w:rPr>
          <w:rFonts w:ascii="Times New Roman" w:eastAsia="Times New Roman" w:hAnsi="Times New Roman" w:cs="Times New Roman"/>
          <w:b/>
          <w:bCs/>
          <w:sz w:val="24"/>
          <w:szCs w:val="24"/>
          <w:lang w:eastAsia="cs-CZ"/>
        </w:rPr>
      </w:pPr>
    </w:p>
    <w:p w:rsidR="00A420CC" w:rsidRPr="00B427B8" w:rsidRDefault="00A420CC"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3. Sociální podpory a dávky</w:t>
      </w:r>
    </w:p>
    <w:p w:rsidR="00A420CC" w:rsidRPr="00B427B8" w:rsidRDefault="00A420CC" w:rsidP="00573C39">
      <w:pPr>
        <w:spacing w:after="0" w:line="240" w:lineRule="auto"/>
        <w:ind w:right="1152"/>
        <w:jc w:val="both"/>
        <w:rPr>
          <w:rFonts w:ascii="Times New Roman" w:eastAsia="Times New Roman" w:hAnsi="Times New Roman" w:cs="Times New Roman"/>
          <w:b/>
          <w:bCs/>
          <w:sz w:val="24"/>
          <w:szCs w:val="24"/>
          <w:lang w:eastAsia="cs-CZ"/>
        </w:rPr>
      </w:pP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 xml:space="preserve">Sociální situace si vynucovala poskytovat nejpotřebnějším ze státního rozpočtu sociální podpory (tzv. mandatorní výdaje) a dávky: podpory v nezaměstnanosti, </w:t>
      </w:r>
      <w:r w:rsidRPr="00B427B8">
        <w:rPr>
          <w:rFonts w:ascii="Times New Roman" w:eastAsia="Times New Roman" w:hAnsi="Times New Roman" w:cs="Times New Roman"/>
          <w:sz w:val="24"/>
          <w:szCs w:val="24"/>
          <w:lang w:eastAsia="cs-CZ"/>
        </w:rPr>
        <w:t xml:space="preserve">příspěvky na živobytí, doplatky na bydlení, mimořádnou pomoc v hmotné nouzi apod. </w:t>
      </w:r>
    </w:p>
    <w:p w:rsidR="007F5395" w:rsidRPr="00B427B8" w:rsidRDefault="007F5395" w:rsidP="00573C39">
      <w:pPr>
        <w:spacing w:after="0" w:line="240" w:lineRule="auto"/>
        <w:ind w:right="1152" w:firstLine="567"/>
        <w:jc w:val="both"/>
        <w:rPr>
          <w:rFonts w:ascii="Times New Roman" w:eastAsia="Times New Roman" w:hAnsi="Times New Roman" w:cs="Times New Roman"/>
          <w:sz w:val="24"/>
          <w:szCs w:val="24"/>
          <w:lang w:eastAsia="cs-CZ"/>
        </w:rPr>
      </w:pPr>
    </w:p>
    <w:p w:rsidR="007F5395" w:rsidRPr="00B427B8" w:rsidRDefault="007F5395" w:rsidP="00D17011">
      <w:pPr>
        <w:spacing w:after="0" w:line="240" w:lineRule="auto"/>
        <w:ind w:right="1152" w:firstLine="567"/>
        <w:jc w:val="both"/>
        <w:rPr>
          <w:rFonts w:ascii="Times New Roman" w:eastAsia="Times New Roman" w:hAnsi="Times New Roman" w:cs="Times New Roman"/>
          <w:sz w:val="24"/>
          <w:szCs w:val="24"/>
          <w:lang w:eastAsia="cs-CZ"/>
        </w:rPr>
      </w:pPr>
    </w:p>
    <w:p w:rsidR="00A420CC" w:rsidRPr="00B427B8" w:rsidRDefault="00A420CC"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Vyplacené dávky státní sociální podpory (</w:t>
      </w:r>
      <w:r w:rsidRPr="00B427B8">
        <w:rPr>
          <w:rFonts w:ascii="Times New Roman" w:hAnsi="Times New Roman" w:cs="Times New Roman"/>
          <w:sz w:val="24"/>
          <w:szCs w:val="24"/>
        </w:rPr>
        <w:t>v mil. Kč)</w:t>
      </w:r>
    </w:p>
    <w:p w:rsidR="00A420CC" w:rsidRPr="00B427B8" w:rsidRDefault="00A420CC"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Dávky státní sociální podpory: </w:t>
      </w:r>
      <w:r w:rsidR="00603EE0" w:rsidRPr="00B427B8">
        <w:rPr>
          <w:rFonts w:ascii="Times New Roman" w:hAnsi="Times New Roman" w:cs="Times New Roman"/>
          <w:sz w:val="24"/>
          <w:szCs w:val="24"/>
        </w:rPr>
        <w:tab/>
      </w:r>
      <w:r w:rsidR="00AD1C3F" w:rsidRPr="00B427B8">
        <w:rPr>
          <w:rFonts w:ascii="Times New Roman" w:hAnsi="Times New Roman" w:cs="Times New Roman"/>
          <w:sz w:val="24"/>
          <w:szCs w:val="24"/>
        </w:rPr>
        <w:t xml:space="preserve">2005 -  32 954           </w:t>
      </w:r>
      <w:r w:rsidR="00D17011"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2011 - 36</w:t>
      </w:r>
      <w:r w:rsidR="009850A0" w:rsidRPr="00B427B8">
        <w:rPr>
          <w:rFonts w:ascii="Times New Roman" w:hAnsi="Times New Roman" w:cs="Times New Roman"/>
          <w:sz w:val="24"/>
          <w:szCs w:val="24"/>
        </w:rPr>
        <w:t> </w:t>
      </w:r>
      <w:r w:rsidRPr="00B427B8">
        <w:rPr>
          <w:rFonts w:ascii="Times New Roman" w:hAnsi="Times New Roman" w:cs="Times New Roman"/>
          <w:sz w:val="24"/>
          <w:szCs w:val="24"/>
        </w:rPr>
        <w:t xml:space="preserve">007 </w:t>
      </w:r>
    </w:p>
    <w:p w:rsidR="009850A0" w:rsidRPr="00B427B8" w:rsidRDefault="009850A0"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lastRenderedPageBreak/>
        <w:t xml:space="preserve">  z toho: přídavek na dítě: </w:t>
      </w:r>
      <w:r w:rsidRPr="00B427B8">
        <w:rPr>
          <w:rFonts w:ascii="Times New Roman" w:hAnsi="Times New Roman" w:cs="Times New Roman"/>
          <w:sz w:val="24"/>
          <w:szCs w:val="24"/>
        </w:rPr>
        <w:tab/>
      </w:r>
      <w:r w:rsidRPr="00B427B8">
        <w:rPr>
          <w:rFonts w:ascii="Times New Roman" w:hAnsi="Times New Roman" w:cs="Times New Roman"/>
          <w:sz w:val="24"/>
          <w:szCs w:val="24"/>
        </w:rPr>
        <w:tab/>
        <w:t>2005 -  11 195</w:t>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2011 -  3 497 </w:t>
      </w:r>
    </w:p>
    <w:p w:rsidR="009850A0" w:rsidRPr="00B427B8" w:rsidRDefault="009850A0"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sociální příplatek</w:t>
      </w:r>
      <w:r w:rsidRPr="00B427B8">
        <w:rPr>
          <w:rFonts w:ascii="Times New Roman" w:hAnsi="Times New Roman" w:cs="Times New Roman"/>
          <w:sz w:val="24"/>
          <w:szCs w:val="24"/>
          <w:vertAlign w:val="superscript"/>
        </w:rPr>
        <w:t>1)</w:t>
      </w:r>
      <w:r w:rsidRPr="00B427B8">
        <w:rPr>
          <w:rFonts w:ascii="Times New Roman" w:hAnsi="Times New Roman" w:cs="Times New Roman"/>
          <w:sz w:val="24"/>
          <w:szCs w:val="24"/>
        </w:rPr>
        <w:t>:</w:t>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 2005 -   4 779</w:t>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2011 - 786 </w:t>
      </w:r>
    </w:p>
    <w:p w:rsidR="009850A0" w:rsidRPr="00B427B8" w:rsidRDefault="009850A0"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příspěvek na bydlení:</w:t>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 2005 -   2 459</w:t>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2011 - 4 638 </w:t>
      </w:r>
    </w:p>
    <w:p w:rsidR="009850A0" w:rsidRPr="00B427B8" w:rsidRDefault="009850A0"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rodičovský příspěvek:</w:t>
      </w:r>
      <w:r w:rsidR="00603EE0"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 2005 - 12 627</w:t>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2011 - 25 706 </w:t>
      </w:r>
    </w:p>
    <w:p w:rsidR="009850A0" w:rsidRPr="00B427B8" w:rsidRDefault="009850A0"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dávky pěstounské péče:</w:t>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 2005 - 467 844</w:t>
      </w:r>
      <w:r w:rsidRPr="00B427B8">
        <w:rPr>
          <w:rFonts w:ascii="Times New Roman" w:hAnsi="Times New Roman" w:cs="Times New Roman"/>
          <w:sz w:val="24"/>
          <w:szCs w:val="24"/>
        </w:rPr>
        <w:tab/>
        <w:t xml:space="preserve">2011 -  1 072 </w:t>
      </w:r>
    </w:p>
    <w:p w:rsidR="009850A0" w:rsidRPr="00B427B8" w:rsidRDefault="009850A0"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porodné</w:t>
      </w:r>
      <w:r w:rsidRPr="00B427B8">
        <w:rPr>
          <w:rFonts w:ascii="Times New Roman" w:hAnsi="Times New Roman" w:cs="Times New Roman"/>
          <w:sz w:val="24"/>
          <w:szCs w:val="24"/>
          <w:vertAlign w:val="superscript"/>
        </w:rPr>
        <w:t>1)</w:t>
      </w:r>
      <w:r w:rsidRPr="00B427B8">
        <w:rPr>
          <w:rFonts w:ascii="Times New Roman" w:hAnsi="Times New Roman" w:cs="Times New Roman"/>
          <w:sz w:val="24"/>
          <w:szCs w:val="24"/>
        </w:rPr>
        <w:t>:</w:t>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 2005 - 895 </w:t>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2011 -   292 </w:t>
      </w:r>
    </w:p>
    <w:p w:rsidR="009850A0" w:rsidRPr="00B427B8" w:rsidRDefault="009850A0"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pohřebné:</w:t>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r>
      <w:r w:rsidRPr="00B427B8">
        <w:rPr>
          <w:rFonts w:ascii="Times New Roman" w:hAnsi="Times New Roman" w:cs="Times New Roman"/>
          <w:sz w:val="24"/>
          <w:szCs w:val="24"/>
        </w:rPr>
        <w:tab/>
        <w:t xml:space="preserve"> 2005 - 533</w:t>
      </w:r>
      <w:r w:rsidRPr="00B427B8">
        <w:rPr>
          <w:rFonts w:ascii="Times New Roman" w:hAnsi="Times New Roman" w:cs="Times New Roman"/>
          <w:sz w:val="24"/>
          <w:szCs w:val="24"/>
        </w:rPr>
        <w:tab/>
      </w:r>
      <w:r w:rsidRPr="00B427B8">
        <w:rPr>
          <w:rFonts w:ascii="Times New Roman" w:hAnsi="Times New Roman" w:cs="Times New Roman"/>
          <w:sz w:val="24"/>
          <w:szCs w:val="24"/>
        </w:rPr>
        <w:tab/>
        <w:t>2011 - 151</w:t>
      </w:r>
    </w:p>
    <w:p w:rsidR="0084635C" w:rsidRPr="00B427B8" w:rsidRDefault="0084635C"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p>
    <w:p w:rsidR="009850A0" w:rsidRPr="00B427B8" w:rsidRDefault="009850A0"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 xml:space="preserve">1) Od roku 2011 došlo ke změně pravidel pro přiznání dávek. </w:t>
      </w:r>
    </w:p>
    <w:p w:rsidR="009850A0" w:rsidRPr="00B427B8" w:rsidRDefault="009850A0" w:rsidP="009850A0">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 xml:space="preserve">Statistická ročenka ČSÚ 2012. </w:t>
      </w:r>
    </w:p>
    <w:p w:rsidR="00A420CC" w:rsidRPr="00B427B8" w:rsidRDefault="00A420CC" w:rsidP="001B3D39">
      <w:pPr>
        <w:spacing w:after="0" w:line="240" w:lineRule="auto"/>
        <w:ind w:right="1152" w:firstLine="567"/>
        <w:jc w:val="both"/>
        <w:rPr>
          <w:rFonts w:ascii="Times New Roman" w:eastAsia="Times New Roman" w:hAnsi="Times New Roman" w:cs="Times New Roman"/>
          <w:sz w:val="24"/>
          <w:szCs w:val="24"/>
          <w:lang w:eastAsia="cs-CZ"/>
        </w:rPr>
      </w:pP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posledních letech (2012, 2013) pokračoval růst nájemného v nájemních bytech, růst cen energií, vodného, stočného a ostatních služeb spojených s bydlením. Zapůsobil také růst počtu dlouhodobě nezaměstnaných, kteří ztratili nárok na podporu, takže upadali do hmotné nouze. </w:t>
      </w:r>
    </w:p>
    <w:p w:rsidR="00A420CC" w:rsidRPr="005021E2" w:rsidRDefault="00A420CC" w:rsidP="005021E2">
      <w:pPr>
        <w:spacing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 xml:space="preserve">V důsledku zvýšených nákladů na bydlení a příjmové situace domácností vyplatil stát na </w:t>
      </w:r>
      <w:r w:rsidRPr="00B427B8">
        <w:rPr>
          <w:rFonts w:ascii="Times New Roman" w:eastAsia="Times New Roman" w:hAnsi="Times New Roman" w:cs="Times New Roman"/>
          <w:b/>
          <w:i/>
          <w:sz w:val="24"/>
          <w:szCs w:val="24"/>
          <w:lang w:eastAsia="cs-CZ"/>
        </w:rPr>
        <w:t>dávkách spojených s bydlením</w:t>
      </w:r>
      <w:r w:rsidRPr="00B427B8">
        <w:rPr>
          <w:rFonts w:ascii="Times New Roman" w:eastAsia="Times New Roman" w:hAnsi="Times New Roman" w:cs="Times New Roman"/>
          <w:sz w:val="24"/>
          <w:szCs w:val="24"/>
          <w:lang w:eastAsia="cs-CZ"/>
        </w:rPr>
        <w:t>, které</w:t>
      </w:r>
      <w:r w:rsidRPr="00B427B8">
        <w:rPr>
          <w:rFonts w:ascii="Times New Roman" w:eastAsia="Times New Roman" w:hAnsi="Times New Roman" w:cs="Times New Roman"/>
          <w:bCs/>
          <w:iCs/>
          <w:sz w:val="24"/>
          <w:szCs w:val="24"/>
          <w:lang w:eastAsia="cs-CZ"/>
        </w:rPr>
        <w:t xml:space="preserve"> </w:t>
      </w:r>
      <w:r w:rsidRPr="00B427B8">
        <w:rPr>
          <w:rFonts w:ascii="Times New Roman" w:eastAsia="Times New Roman" w:hAnsi="Times New Roman" w:cs="Times New Roman"/>
          <w:sz w:val="24"/>
          <w:szCs w:val="24"/>
          <w:lang w:eastAsia="cs-CZ"/>
        </w:rPr>
        <w:t xml:space="preserve">spadají do kategorie </w:t>
      </w:r>
      <w:r w:rsidRPr="00B427B8">
        <w:rPr>
          <w:rFonts w:ascii="Times New Roman" w:eastAsia="Times New Roman" w:hAnsi="Times New Roman" w:cs="Times New Roman"/>
          <w:bCs/>
          <w:sz w:val="24"/>
          <w:szCs w:val="24"/>
          <w:lang w:eastAsia="cs-CZ"/>
        </w:rPr>
        <w:t xml:space="preserve">sociální podpory (hmotné nouze) </w:t>
      </w:r>
      <w:r w:rsidRPr="00B427B8">
        <w:rPr>
          <w:rFonts w:ascii="Times New Roman" w:eastAsia="Times New Roman" w:hAnsi="Times New Roman" w:cs="Times New Roman"/>
          <w:sz w:val="24"/>
          <w:szCs w:val="24"/>
          <w:lang w:eastAsia="cs-CZ"/>
        </w:rPr>
        <w:t>za rok 2012 více než 200 tisícům chudých domácností přes 7 miliard korun (meziročně o 24 procent více, tj. o 4,2 miliardy korun).</w:t>
      </w:r>
      <w:r w:rsidR="002A5536">
        <w:rPr>
          <w:rStyle w:val="Znakapoznpodarou"/>
          <w:rFonts w:ascii="Times New Roman" w:eastAsia="Times New Roman" w:hAnsi="Times New Roman" w:cs="Times New Roman"/>
          <w:sz w:val="24"/>
          <w:szCs w:val="24"/>
          <w:lang w:eastAsia="cs-CZ"/>
        </w:rPr>
        <w:footnoteReference w:id="1284"/>
      </w:r>
      <w:r w:rsidRPr="00B427B8">
        <w:rPr>
          <w:rFonts w:ascii="Times New Roman" w:eastAsia="Times New Roman" w:hAnsi="Times New Roman" w:cs="Times New Roman"/>
          <w:sz w:val="24"/>
          <w:szCs w:val="24"/>
          <w:lang w:eastAsia="cs-CZ"/>
        </w:rPr>
        <w:t xml:space="preserve"> </w:t>
      </w:r>
      <w:r w:rsidR="005021E2" w:rsidRPr="005021E2">
        <w:rPr>
          <w:rFonts w:ascii="Times New Roman" w:hAnsi="Times New Roman" w:cs="Times New Roman"/>
          <w:color w:val="7030A0"/>
          <w:sz w:val="24"/>
          <w:szCs w:val="24"/>
        </w:rPr>
        <w:t xml:space="preserve">Podle aktuálních údajů MPSV je na pomoci státu v oblasti </w:t>
      </w:r>
      <w:r w:rsidR="005021E2" w:rsidRPr="005021E2">
        <w:rPr>
          <w:rFonts w:ascii="Times New Roman" w:hAnsi="Times New Roman" w:cs="Times New Roman"/>
          <w:b/>
          <w:i/>
          <w:color w:val="7030A0"/>
          <w:sz w:val="24"/>
          <w:szCs w:val="24"/>
        </w:rPr>
        <w:t>bydlení</w:t>
      </w:r>
      <w:r w:rsidR="005021E2" w:rsidRPr="005021E2">
        <w:rPr>
          <w:rFonts w:ascii="Times New Roman" w:hAnsi="Times New Roman" w:cs="Times New Roman"/>
          <w:color w:val="7030A0"/>
          <w:sz w:val="24"/>
          <w:szCs w:val="24"/>
        </w:rPr>
        <w:t xml:space="preserve"> závislých více než čtvrt milionu lidí. Doplatky na bydlení oproti roku 2012 narostly o dvě třetiny.</w:t>
      </w:r>
      <w:r w:rsidR="005021E2">
        <w:rPr>
          <w:rStyle w:val="Znakapoznpodarou"/>
          <w:rFonts w:ascii="Times New Roman" w:hAnsi="Times New Roman" w:cs="Times New Roman"/>
          <w:sz w:val="24"/>
          <w:szCs w:val="24"/>
        </w:rPr>
        <w:footnoteReference w:id="1285"/>
      </w:r>
      <w:r w:rsidR="005021E2">
        <w:rPr>
          <w:rFonts w:ascii="Times New Roman" w:hAnsi="Times New Roman" w:cs="Times New Roman"/>
          <w:sz w:val="24"/>
          <w:szCs w:val="24"/>
        </w:rPr>
        <w:t xml:space="preserve"> </w:t>
      </w:r>
      <w:r w:rsidRPr="00B427B8">
        <w:rPr>
          <w:rFonts w:ascii="Times New Roman" w:eastAsia="Times New Roman" w:hAnsi="Times New Roman" w:cs="Times New Roman"/>
          <w:sz w:val="24"/>
          <w:szCs w:val="24"/>
          <w:lang w:eastAsia="cs-CZ"/>
        </w:rPr>
        <w:t>Jeh</w:t>
      </w:r>
      <w:r w:rsidR="00B740CC" w:rsidRPr="00B427B8">
        <w:rPr>
          <w:rFonts w:ascii="Times New Roman" w:eastAsia="Times New Roman" w:hAnsi="Times New Roman" w:cs="Times New Roman"/>
          <w:sz w:val="24"/>
          <w:szCs w:val="24"/>
          <w:lang w:eastAsia="cs-CZ"/>
        </w:rPr>
        <w:t>o</w:t>
      </w:r>
      <w:r w:rsidRPr="00B427B8">
        <w:rPr>
          <w:rFonts w:ascii="Times New Roman" w:eastAsia="Times New Roman" w:hAnsi="Times New Roman" w:cs="Times New Roman"/>
          <w:sz w:val="24"/>
          <w:szCs w:val="24"/>
          <w:lang w:eastAsia="cs-CZ"/>
        </w:rPr>
        <w:t xml:space="preserve"> průměrná výše stoupla z 2 952 Kč (Praha 3 501, Vysočina 2 573 Kč) v roce 2012 na 3 352 Kč měsíčně.</w:t>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Podle MPSV byly </w:t>
      </w:r>
      <w:r w:rsidRPr="005021E2">
        <w:rPr>
          <w:rFonts w:ascii="Times New Roman" w:eastAsia="Times New Roman" w:hAnsi="Times New Roman" w:cs="Times New Roman"/>
          <w:b/>
          <w:i/>
          <w:sz w:val="24"/>
          <w:szCs w:val="24"/>
          <w:lang w:eastAsia="cs-CZ"/>
        </w:rPr>
        <w:t>dávky v hmotné nouzi</w:t>
      </w:r>
      <w:r w:rsidRPr="00B427B8">
        <w:rPr>
          <w:rFonts w:ascii="Times New Roman" w:eastAsia="Times New Roman" w:hAnsi="Times New Roman" w:cs="Times New Roman"/>
          <w:sz w:val="24"/>
          <w:szCs w:val="24"/>
          <w:lang w:eastAsia="cs-CZ"/>
        </w:rPr>
        <w:t xml:space="preserve"> ve sledovaném období čerpány ve výši 5,6 miliardy korun.</w:t>
      </w:r>
      <w:r w:rsidRPr="00B427B8">
        <w:rPr>
          <w:rFonts w:ascii="Times New Roman" w:eastAsia="Times New Roman" w:hAnsi="Times New Roman" w:cs="Times New Roman"/>
          <w:sz w:val="24"/>
          <w:szCs w:val="24"/>
          <w:vertAlign w:val="superscript"/>
          <w:lang w:eastAsia="cs-CZ"/>
        </w:rPr>
        <w:footnoteReference w:id="1286"/>
      </w:r>
      <w:r w:rsidRPr="00B427B8">
        <w:rPr>
          <w:rFonts w:ascii="Times New Roman" w:eastAsia="Times New Roman" w:hAnsi="Times New Roman" w:cs="Times New Roman"/>
          <w:sz w:val="24"/>
          <w:szCs w:val="24"/>
          <w:lang w:eastAsia="cs-CZ"/>
        </w:rPr>
        <w:t xml:space="preserve"> </w:t>
      </w:r>
      <w:r w:rsidR="005021E2" w:rsidRPr="005021E2">
        <w:rPr>
          <w:rFonts w:ascii="Times New Roman" w:eastAsia="Times New Roman" w:hAnsi="Times New Roman" w:cs="Times New Roman"/>
          <w:color w:val="7030A0"/>
          <w:sz w:val="24"/>
          <w:szCs w:val="24"/>
          <w:lang w:eastAsia="cs-CZ"/>
        </w:rPr>
        <w:t xml:space="preserve">V roce 2013 </w:t>
      </w:r>
      <w:r w:rsidR="005021E2" w:rsidRPr="005021E2">
        <w:rPr>
          <w:rFonts w:ascii="Times New Roman" w:hAnsi="Times New Roman" w:cs="Times New Roman"/>
          <w:color w:val="7030A0"/>
          <w:sz w:val="24"/>
          <w:szCs w:val="24"/>
        </w:rPr>
        <w:t>se výdaje na dávky v hmotné nouzi oproti roku 2012 zvýšily o třetinu.</w:t>
      </w:r>
      <w:r w:rsidR="005021E2">
        <w:rPr>
          <w:rStyle w:val="Znakapoznpodarou"/>
          <w:rFonts w:ascii="Times New Roman" w:hAnsi="Times New Roman" w:cs="Times New Roman"/>
          <w:sz w:val="24"/>
          <w:szCs w:val="24"/>
        </w:rPr>
        <w:footnoteReference w:id="1287"/>
      </w:r>
    </w:p>
    <w:p w:rsidR="00ED4FAB" w:rsidRDefault="00ED4FAB" w:rsidP="00573C39">
      <w:pPr>
        <w:spacing w:after="0" w:line="240" w:lineRule="auto"/>
        <w:ind w:right="1152" w:firstLine="567"/>
        <w:jc w:val="both"/>
        <w:rPr>
          <w:rFonts w:ascii="Times New Roman" w:eastAsia="Times New Roman" w:hAnsi="Times New Roman" w:cs="Times New Roman"/>
          <w:bCs/>
          <w:sz w:val="24"/>
          <w:szCs w:val="24"/>
          <w:lang w:eastAsia="cs-CZ"/>
        </w:rPr>
      </w:pP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b/>
          <w:sz w:val="24"/>
          <w:szCs w:val="24"/>
        </w:rPr>
        <w:t>Míra rizika chudoby po sociálních dávkách</w:t>
      </w:r>
      <w:r>
        <w:rPr>
          <w:rFonts w:ascii="Times New Roman" w:hAnsi="Times New Roman" w:cs="Times New Roman"/>
          <w:sz w:val="24"/>
          <w:szCs w:val="24"/>
        </w:rPr>
        <w:t xml:space="preserve"> (Eurostat, 1. srpna 2012, v %)</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2000</w:t>
      </w:r>
      <w:r>
        <w:rPr>
          <w:rFonts w:ascii="Times New Roman" w:hAnsi="Times New Roman" w:cs="Times New Roman"/>
          <w:sz w:val="24"/>
          <w:szCs w:val="24"/>
        </w:rPr>
        <w:tab/>
        <w:t>2004</w:t>
      </w:r>
      <w:r>
        <w:rPr>
          <w:rFonts w:ascii="Times New Roman" w:hAnsi="Times New Roman" w:cs="Times New Roman"/>
          <w:sz w:val="24"/>
          <w:szCs w:val="24"/>
        </w:rPr>
        <w:tab/>
        <w:t>2005</w:t>
      </w:r>
      <w:r>
        <w:rPr>
          <w:rFonts w:ascii="Times New Roman" w:hAnsi="Times New Roman" w:cs="Times New Roman"/>
          <w:sz w:val="24"/>
          <w:szCs w:val="24"/>
        </w:rPr>
        <w:tab/>
        <w:t>2006</w:t>
      </w:r>
      <w:r>
        <w:rPr>
          <w:rFonts w:ascii="Times New Roman" w:hAnsi="Times New Roman" w:cs="Times New Roman"/>
          <w:sz w:val="24"/>
          <w:szCs w:val="24"/>
        </w:rPr>
        <w:tab/>
        <w:t>2007</w:t>
      </w:r>
      <w:r>
        <w:rPr>
          <w:rFonts w:ascii="Times New Roman" w:hAnsi="Times New Roman" w:cs="Times New Roman"/>
          <w:sz w:val="24"/>
          <w:szCs w:val="24"/>
        </w:rPr>
        <w:tab/>
        <w:t>2008</w:t>
      </w:r>
      <w:r>
        <w:rPr>
          <w:rFonts w:ascii="Times New Roman" w:hAnsi="Times New Roman" w:cs="Times New Roman"/>
          <w:sz w:val="24"/>
          <w:szCs w:val="24"/>
        </w:rPr>
        <w:tab/>
        <w:t>2009</w:t>
      </w:r>
      <w:r>
        <w:rPr>
          <w:rFonts w:ascii="Times New Roman" w:hAnsi="Times New Roman" w:cs="Times New Roman"/>
          <w:sz w:val="24"/>
          <w:szCs w:val="24"/>
        </w:rPr>
        <w:tab/>
        <w:t>2010</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EU 27</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16,4</w:t>
      </w:r>
      <w:r>
        <w:rPr>
          <w:rFonts w:ascii="Times New Roman" w:hAnsi="Times New Roman" w:cs="Times New Roman"/>
          <w:sz w:val="24"/>
          <w:szCs w:val="24"/>
          <w:vertAlign w:val="superscript"/>
        </w:rPr>
        <w:t>1</w:t>
      </w:r>
      <w:r>
        <w:rPr>
          <w:rFonts w:ascii="Times New Roman" w:hAnsi="Times New Roman" w:cs="Times New Roman"/>
          <w:sz w:val="24"/>
          <w:szCs w:val="24"/>
        </w:rPr>
        <w:tab/>
        <w:t>16,5</w:t>
      </w:r>
      <w:r>
        <w:rPr>
          <w:rFonts w:ascii="Times New Roman" w:hAnsi="Times New Roman" w:cs="Times New Roman"/>
          <w:sz w:val="24"/>
          <w:szCs w:val="24"/>
          <w:vertAlign w:val="superscript"/>
        </w:rPr>
        <w:t>1</w:t>
      </w:r>
      <w:r>
        <w:rPr>
          <w:rFonts w:ascii="Times New Roman" w:hAnsi="Times New Roman" w:cs="Times New Roman"/>
          <w:sz w:val="24"/>
          <w:szCs w:val="24"/>
        </w:rPr>
        <w:tab/>
        <w:t>16,5</w:t>
      </w:r>
      <w:r>
        <w:rPr>
          <w:rFonts w:ascii="Times New Roman" w:hAnsi="Times New Roman" w:cs="Times New Roman"/>
          <w:sz w:val="24"/>
          <w:szCs w:val="24"/>
          <w:vertAlign w:val="superscript"/>
        </w:rPr>
        <w:t>1</w:t>
      </w:r>
      <w:r>
        <w:rPr>
          <w:rFonts w:ascii="Times New Roman" w:hAnsi="Times New Roman" w:cs="Times New Roman"/>
          <w:sz w:val="24"/>
          <w:szCs w:val="24"/>
        </w:rPr>
        <w:tab/>
        <w:t>16,4</w:t>
      </w:r>
      <w:r>
        <w:rPr>
          <w:rFonts w:ascii="Times New Roman" w:hAnsi="Times New Roman" w:cs="Times New Roman"/>
          <w:sz w:val="24"/>
          <w:szCs w:val="24"/>
        </w:rPr>
        <w:tab/>
        <w:t>16,3</w:t>
      </w:r>
      <w:r>
        <w:rPr>
          <w:rFonts w:ascii="Times New Roman" w:hAnsi="Times New Roman" w:cs="Times New Roman"/>
          <w:sz w:val="24"/>
          <w:szCs w:val="24"/>
        </w:rPr>
        <w:tab/>
        <w:t>16,4</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Eurozóna</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15,2</w:t>
      </w:r>
      <w:r>
        <w:rPr>
          <w:rFonts w:ascii="Times New Roman" w:hAnsi="Times New Roman" w:cs="Times New Roman"/>
          <w:sz w:val="24"/>
          <w:szCs w:val="24"/>
        </w:rPr>
        <w:tab/>
        <w:t>15,5</w:t>
      </w:r>
      <w:r>
        <w:rPr>
          <w:rFonts w:ascii="Times New Roman" w:hAnsi="Times New Roman" w:cs="Times New Roman"/>
          <w:sz w:val="24"/>
          <w:szCs w:val="24"/>
        </w:rPr>
        <w:tab/>
        <w:t>16,3</w:t>
      </w:r>
      <w:r>
        <w:rPr>
          <w:rFonts w:ascii="Times New Roman" w:hAnsi="Times New Roman" w:cs="Times New Roman"/>
          <w:sz w:val="24"/>
          <w:szCs w:val="24"/>
          <w:vertAlign w:val="superscript"/>
        </w:rPr>
        <w:t>1</w:t>
      </w:r>
      <w:r>
        <w:rPr>
          <w:rFonts w:ascii="Times New Roman" w:hAnsi="Times New Roman" w:cs="Times New Roman"/>
          <w:sz w:val="24"/>
          <w:szCs w:val="24"/>
        </w:rPr>
        <w:tab/>
        <w:t>15,8</w:t>
      </w:r>
      <w:r>
        <w:rPr>
          <w:rFonts w:ascii="Times New Roman" w:hAnsi="Times New Roman" w:cs="Times New Roman"/>
          <w:sz w:val="24"/>
          <w:szCs w:val="24"/>
        </w:rPr>
        <w:tab/>
        <w:t>15,9</w:t>
      </w:r>
      <w:r>
        <w:rPr>
          <w:rFonts w:ascii="Times New Roman" w:hAnsi="Times New Roman" w:cs="Times New Roman"/>
          <w:sz w:val="24"/>
          <w:szCs w:val="24"/>
        </w:rPr>
        <w:tab/>
        <w:t>16,1</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Belgie</w:t>
      </w:r>
      <w:r>
        <w:rPr>
          <w:rFonts w:ascii="Times New Roman" w:hAnsi="Times New Roman" w:cs="Times New Roman"/>
          <w:sz w:val="24"/>
          <w:szCs w:val="24"/>
        </w:rPr>
        <w:tab/>
      </w:r>
      <w:r>
        <w:rPr>
          <w:rFonts w:ascii="Times New Roman" w:hAnsi="Times New Roman" w:cs="Times New Roman"/>
          <w:sz w:val="24"/>
          <w:szCs w:val="24"/>
        </w:rPr>
        <w:tab/>
        <w:t>13,0</w:t>
      </w:r>
      <w:r>
        <w:rPr>
          <w:rFonts w:ascii="Times New Roman" w:hAnsi="Times New Roman" w:cs="Times New Roman"/>
          <w:sz w:val="24"/>
          <w:szCs w:val="24"/>
        </w:rPr>
        <w:tab/>
        <w:t>14,3</w:t>
      </w:r>
      <w:r>
        <w:rPr>
          <w:rFonts w:ascii="Times New Roman" w:hAnsi="Times New Roman" w:cs="Times New Roman"/>
          <w:sz w:val="24"/>
          <w:szCs w:val="24"/>
        </w:rPr>
        <w:tab/>
        <w:t>14,8</w:t>
      </w:r>
      <w:r>
        <w:rPr>
          <w:rFonts w:ascii="Times New Roman" w:hAnsi="Times New Roman" w:cs="Times New Roman"/>
          <w:sz w:val="24"/>
          <w:szCs w:val="24"/>
        </w:rPr>
        <w:tab/>
        <w:t>14,7</w:t>
      </w:r>
      <w:r>
        <w:rPr>
          <w:rFonts w:ascii="Times New Roman" w:hAnsi="Times New Roman" w:cs="Times New Roman"/>
          <w:sz w:val="24"/>
          <w:szCs w:val="24"/>
        </w:rPr>
        <w:tab/>
        <w:t>15,2</w:t>
      </w:r>
      <w:r>
        <w:rPr>
          <w:rFonts w:ascii="Times New Roman" w:hAnsi="Times New Roman" w:cs="Times New Roman"/>
          <w:sz w:val="24"/>
          <w:szCs w:val="24"/>
        </w:rPr>
        <w:tab/>
        <w:t>14,7</w:t>
      </w:r>
      <w:r>
        <w:rPr>
          <w:rFonts w:ascii="Times New Roman" w:hAnsi="Times New Roman" w:cs="Times New Roman"/>
          <w:sz w:val="24"/>
          <w:szCs w:val="24"/>
        </w:rPr>
        <w:tab/>
        <w:t>14,6</w:t>
      </w:r>
      <w:r>
        <w:rPr>
          <w:rFonts w:ascii="Times New Roman" w:hAnsi="Times New Roman" w:cs="Times New Roman"/>
          <w:sz w:val="24"/>
          <w:szCs w:val="24"/>
        </w:rPr>
        <w:tab/>
        <w:t>14,6</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Bulharsko</w:t>
      </w:r>
      <w:r>
        <w:rPr>
          <w:rFonts w:ascii="Times New Roman" w:hAnsi="Times New Roman" w:cs="Times New Roman"/>
          <w:sz w:val="24"/>
          <w:szCs w:val="24"/>
        </w:rPr>
        <w:tab/>
        <w:t>14,0</w:t>
      </w:r>
      <w:r>
        <w:rPr>
          <w:rFonts w:ascii="Times New Roman" w:hAnsi="Times New Roman" w:cs="Times New Roman"/>
          <w:sz w:val="24"/>
          <w:szCs w:val="24"/>
        </w:rPr>
        <w:tab/>
        <w:t>15,0</w:t>
      </w:r>
      <w:r>
        <w:rPr>
          <w:rFonts w:ascii="Times New Roman" w:hAnsi="Times New Roman" w:cs="Times New Roman"/>
          <w:sz w:val="24"/>
          <w:szCs w:val="24"/>
        </w:rPr>
        <w:tab/>
        <w:t>14,0</w:t>
      </w:r>
      <w:r>
        <w:rPr>
          <w:rFonts w:ascii="Times New Roman" w:hAnsi="Times New Roman" w:cs="Times New Roman"/>
          <w:sz w:val="24"/>
          <w:szCs w:val="24"/>
        </w:rPr>
        <w:tab/>
        <w:t>18,4</w:t>
      </w:r>
      <w:r>
        <w:rPr>
          <w:rFonts w:ascii="Times New Roman" w:hAnsi="Times New Roman" w:cs="Times New Roman"/>
          <w:sz w:val="24"/>
          <w:szCs w:val="24"/>
        </w:rPr>
        <w:tab/>
        <w:t>22,0</w:t>
      </w:r>
      <w:r>
        <w:rPr>
          <w:rFonts w:ascii="Times New Roman" w:hAnsi="Times New Roman" w:cs="Times New Roman"/>
          <w:sz w:val="24"/>
          <w:szCs w:val="24"/>
        </w:rPr>
        <w:tab/>
        <w:t>21,4</w:t>
      </w:r>
      <w:r>
        <w:rPr>
          <w:rFonts w:ascii="Times New Roman" w:hAnsi="Times New Roman" w:cs="Times New Roman"/>
          <w:sz w:val="24"/>
          <w:szCs w:val="24"/>
        </w:rPr>
        <w:tab/>
        <w:t>21,8</w:t>
      </w:r>
      <w:r>
        <w:rPr>
          <w:rFonts w:ascii="Times New Roman" w:hAnsi="Times New Roman" w:cs="Times New Roman"/>
          <w:sz w:val="24"/>
          <w:szCs w:val="24"/>
        </w:rPr>
        <w:tab/>
        <w:t>20,7</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b/>
          <w:sz w:val="24"/>
          <w:szCs w:val="24"/>
        </w:rPr>
      </w:pPr>
      <w:r>
        <w:rPr>
          <w:rFonts w:ascii="Times New Roman" w:hAnsi="Times New Roman" w:cs="Times New Roman"/>
          <w:b/>
          <w:sz w:val="24"/>
          <w:szCs w:val="24"/>
        </w:rPr>
        <w:t>ČR</w:t>
      </w:r>
      <w:r>
        <w:rPr>
          <w:rFonts w:ascii="Times New Roman" w:hAnsi="Times New Roman" w:cs="Times New Roman"/>
          <w:b/>
          <w:sz w:val="24"/>
          <w:szCs w:val="24"/>
        </w:rPr>
        <w:tab/>
      </w:r>
      <w:r>
        <w:rPr>
          <w:rFonts w:ascii="Times New Roman" w:hAnsi="Times New Roman" w:cs="Times New Roman"/>
          <w:b/>
          <w:sz w:val="24"/>
          <w:szCs w:val="24"/>
        </w:rPr>
        <w:tab/>
        <w:t>-</w:t>
      </w:r>
      <w:r>
        <w:rPr>
          <w:rFonts w:ascii="Times New Roman" w:hAnsi="Times New Roman" w:cs="Times New Roman"/>
          <w:b/>
          <w:sz w:val="24"/>
          <w:szCs w:val="24"/>
        </w:rPr>
        <w:tab/>
        <w:t>-</w:t>
      </w:r>
      <w:r>
        <w:rPr>
          <w:rFonts w:ascii="Times New Roman" w:hAnsi="Times New Roman" w:cs="Times New Roman"/>
          <w:b/>
          <w:sz w:val="24"/>
          <w:szCs w:val="24"/>
        </w:rPr>
        <w:tab/>
        <w:t>10,4</w:t>
      </w:r>
      <w:r>
        <w:rPr>
          <w:rFonts w:ascii="Times New Roman" w:hAnsi="Times New Roman" w:cs="Times New Roman"/>
          <w:b/>
          <w:sz w:val="24"/>
          <w:szCs w:val="24"/>
        </w:rPr>
        <w:tab/>
        <w:t>9,9</w:t>
      </w:r>
      <w:r>
        <w:rPr>
          <w:rFonts w:ascii="Times New Roman" w:hAnsi="Times New Roman" w:cs="Times New Roman"/>
          <w:b/>
          <w:sz w:val="24"/>
          <w:szCs w:val="24"/>
        </w:rPr>
        <w:tab/>
        <w:t>9,6</w:t>
      </w:r>
      <w:r>
        <w:rPr>
          <w:rFonts w:ascii="Times New Roman" w:hAnsi="Times New Roman" w:cs="Times New Roman"/>
          <w:b/>
          <w:sz w:val="24"/>
          <w:szCs w:val="24"/>
        </w:rPr>
        <w:tab/>
        <w:t>9,0</w:t>
      </w:r>
      <w:r>
        <w:rPr>
          <w:rFonts w:ascii="Times New Roman" w:hAnsi="Times New Roman" w:cs="Times New Roman"/>
          <w:b/>
          <w:sz w:val="24"/>
          <w:szCs w:val="24"/>
        </w:rPr>
        <w:tab/>
        <w:t>8,6</w:t>
      </w:r>
      <w:r>
        <w:rPr>
          <w:rFonts w:ascii="Times New Roman" w:hAnsi="Times New Roman" w:cs="Times New Roman"/>
          <w:b/>
          <w:sz w:val="24"/>
          <w:szCs w:val="24"/>
        </w:rPr>
        <w:tab/>
        <w:t>9,0</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Francie</w:t>
      </w:r>
      <w:r>
        <w:rPr>
          <w:rFonts w:ascii="Times New Roman" w:hAnsi="Times New Roman" w:cs="Times New Roman"/>
          <w:sz w:val="24"/>
          <w:szCs w:val="24"/>
        </w:rPr>
        <w:tab/>
        <w:t>16,0</w:t>
      </w:r>
      <w:r>
        <w:rPr>
          <w:rFonts w:ascii="Times New Roman" w:hAnsi="Times New Roman" w:cs="Times New Roman"/>
          <w:sz w:val="24"/>
          <w:szCs w:val="24"/>
        </w:rPr>
        <w:tab/>
        <w:t>13,5</w:t>
      </w:r>
      <w:r>
        <w:rPr>
          <w:rFonts w:ascii="Times New Roman" w:hAnsi="Times New Roman" w:cs="Times New Roman"/>
          <w:sz w:val="24"/>
          <w:szCs w:val="24"/>
        </w:rPr>
        <w:tab/>
        <w:t>13,0</w:t>
      </w:r>
      <w:r>
        <w:rPr>
          <w:rFonts w:ascii="Times New Roman" w:hAnsi="Times New Roman" w:cs="Times New Roman"/>
          <w:sz w:val="24"/>
          <w:szCs w:val="24"/>
        </w:rPr>
        <w:tab/>
        <w:t>13,2</w:t>
      </w:r>
      <w:r>
        <w:rPr>
          <w:rFonts w:ascii="Times New Roman" w:hAnsi="Times New Roman" w:cs="Times New Roman"/>
          <w:sz w:val="24"/>
          <w:szCs w:val="24"/>
        </w:rPr>
        <w:tab/>
        <w:t>13,1</w:t>
      </w:r>
      <w:r>
        <w:rPr>
          <w:rFonts w:ascii="Times New Roman" w:hAnsi="Times New Roman" w:cs="Times New Roman"/>
          <w:sz w:val="24"/>
          <w:szCs w:val="24"/>
        </w:rPr>
        <w:tab/>
        <w:t>12,7</w:t>
      </w:r>
      <w:r>
        <w:rPr>
          <w:rFonts w:ascii="Times New Roman" w:hAnsi="Times New Roman" w:cs="Times New Roman"/>
          <w:sz w:val="24"/>
          <w:szCs w:val="24"/>
        </w:rPr>
        <w:tab/>
        <w:t>12,9</w:t>
      </w:r>
      <w:r>
        <w:rPr>
          <w:rFonts w:ascii="Times New Roman" w:hAnsi="Times New Roman" w:cs="Times New Roman"/>
          <w:sz w:val="24"/>
          <w:szCs w:val="24"/>
        </w:rPr>
        <w:tab/>
        <w:t>13,3</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Itálie</w:t>
      </w:r>
      <w:r>
        <w:rPr>
          <w:rFonts w:ascii="Times New Roman" w:hAnsi="Times New Roman" w:cs="Times New Roman"/>
          <w:sz w:val="24"/>
          <w:szCs w:val="24"/>
        </w:rPr>
        <w:tab/>
      </w:r>
      <w:r>
        <w:rPr>
          <w:rFonts w:ascii="Times New Roman" w:hAnsi="Times New Roman" w:cs="Times New Roman"/>
          <w:sz w:val="24"/>
          <w:szCs w:val="24"/>
        </w:rPr>
        <w:tab/>
        <w:t>18,0</w:t>
      </w:r>
      <w:r>
        <w:rPr>
          <w:rFonts w:ascii="Times New Roman" w:hAnsi="Times New Roman" w:cs="Times New Roman"/>
          <w:sz w:val="24"/>
          <w:szCs w:val="24"/>
        </w:rPr>
        <w:tab/>
        <w:t>19,1</w:t>
      </w:r>
      <w:r>
        <w:rPr>
          <w:rFonts w:ascii="Times New Roman" w:hAnsi="Times New Roman" w:cs="Times New Roman"/>
          <w:sz w:val="24"/>
          <w:szCs w:val="24"/>
        </w:rPr>
        <w:tab/>
        <w:t>18,9</w:t>
      </w:r>
      <w:r>
        <w:rPr>
          <w:rFonts w:ascii="Times New Roman" w:hAnsi="Times New Roman" w:cs="Times New Roman"/>
          <w:sz w:val="24"/>
          <w:szCs w:val="24"/>
        </w:rPr>
        <w:tab/>
        <w:t>19,6</w:t>
      </w:r>
      <w:r>
        <w:rPr>
          <w:rFonts w:ascii="Times New Roman" w:hAnsi="Times New Roman" w:cs="Times New Roman"/>
          <w:sz w:val="24"/>
          <w:szCs w:val="24"/>
        </w:rPr>
        <w:tab/>
        <w:t>19,9</w:t>
      </w:r>
      <w:r>
        <w:rPr>
          <w:rFonts w:ascii="Times New Roman" w:hAnsi="Times New Roman" w:cs="Times New Roman"/>
          <w:sz w:val="24"/>
          <w:szCs w:val="24"/>
        </w:rPr>
        <w:tab/>
        <w:t>18,7</w:t>
      </w:r>
      <w:r>
        <w:rPr>
          <w:rFonts w:ascii="Times New Roman" w:hAnsi="Times New Roman" w:cs="Times New Roman"/>
          <w:sz w:val="24"/>
          <w:szCs w:val="24"/>
        </w:rPr>
        <w:tab/>
        <w:t>18,4</w:t>
      </w:r>
      <w:r>
        <w:rPr>
          <w:rFonts w:ascii="Times New Roman" w:hAnsi="Times New Roman" w:cs="Times New Roman"/>
          <w:sz w:val="24"/>
          <w:szCs w:val="24"/>
        </w:rPr>
        <w:tab/>
        <w:t>18,2</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Maďarsko</w:t>
      </w:r>
      <w:r>
        <w:rPr>
          <w:rFonts w:ascii="Times New Roman" w:hAnsi="Times New Roman" w:cs="Times New Roman"/>
          <w:sz w:val="24"/>
          <w:szCs w:val="24"/>
        </w:rPr>
        <w:tab/>
        <w:t>11,0</w:t>
      </w:r>
      <w:r>
        <w:rPr>
          <w:rFonts w:ascii="Times New Roman" w:hAnsi="Times New Roman" w:cs="Times New Roman"/>
          <w:sz w:val="24"/>
          <w:szCs w:val="24"/>
        </w:rPr>
        <w:tab/>
        <w:t>-</w:t>
      </w:r>
      <w:r>
        <w:rPr>
          <w:rFonts w:ascii="Times New Roman" w:hAnsi="Times New Roman" w:cs="Times New Roman"/>
          <w:sz w:val="24"/>
          <w:szCs w:val="24"/>
        </w:rPr>
        <w:tab/>
        <w:t>13,5</w:t>
      </w:r>
      <w:r>
        <w:rPr>
          <w:rFonts w:ascii="Times New Roman" w:hAnsi="Times New Roman" w:cs="Times New Roman"/>
          <w:sz w:val="24"/>
          <w:szCs w:val="24"/>
        </w:rPr>
        <w:tab/>
        <w:t>15,9</w:t>
      </w:r>
      <w:r>
        <w:rPr>
          <w:rFonts w:ascii="Times New Roman" w:hAnsi="Times New Roman" w:cs="Times New Roman"/>
          <w:sz w:val="24"/>
          <w:szCs w:val="24"/>
        </w:rPr>
        <w:tab/>
        <w:t>12,3</w:t>
      </w:r>
      <w:r>
        <w:rPr>
          <w:rFonts w:ascii="Times New Roman" w:hAnsi="Times New Roman" w:cs="Times New Roman"/>
          <w:sz w:val="24"/>
          <w:szCs w:val="24"/>
        </w:rPr>
        <w:tab/>
        <w:t>12,4</w:t>
      </w:r>
      <w:r>
        <w:rPr>
          <w:rFonts w:ascii="Times New Roman" w:hAnsi="Times New Roman" w:cs="Times New Roman"/>
          <w:sz w:val="24"/>
          <w:szCs w:val="24"/>
        </w:rPr>
        <w:tab/>
        <w:t>12,4</w:t>
      </w:r>
      <w:r>
        <w:rPr>
          <w:rFonts w:ascii="Times New Roman" w:hAnsi="Times New Roman" w:cs="Times New Roman"/>
          <w:sz w:val="24"/>
          <w:szCs w:val="24"/>
        </w:rPr>
        <w:tab/>
        <w:t>12,3</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Německo</w:t>
      </w:r>
      <w:r>
        <w:rPr>
          <w:rFonts w:ascii="Times New Roman" w:hAnsi="Times New Roman" w:cs="Times New Roman"/>
          <w:sz w:val="24"/>
          <w:szCs w:val="24"/>
        </w:rPr>
        <w:tab/>
        <w:t>10,0</w:t>
      </w:r>
      <w:r>
        <w:rPr>
          <w:rFonts w:ascii="Times New Roman" w:hAnsi="Times New Roman" w:cs="Times New Roman"/>
          <w:sz w:val="24"/>
          <w:szCs w:val="24"/>
        </w:rPr>
        <w:tab/>
        <w:t>-</w:t>
      </w:r>
      <w:r>
        <w:rPr>
          <w:rFonts w:ascii="Times New Roman" w:hAnsi="Times New Roman" w:cs="Times New Roman"/>
          <w:sz w:val="24"/>
          <w:szCs w:val="24"/>
        </w:rPr>
        <w:tab/>
        <w:t>12,2</w:t>
      </w:r>
      <w:r>
        <w:rPr>
          <w:rFonts w:ascii="Times New Roman" w:hAnsi="Times New Roman" w:cs="Times New Roman"/>
          <w:sz w:val="24"/>
          <w:szCs w:val="24"/>
        </w:rPr>
        <w:tab/>
        <w:t>12,5</w:t>
      </w:r>
      <w:r>
        <w:rPr>
          <w:rFonts w:ascii="Times New Roman" w:hAnsi="Times New Roman" w:cs="Times New Roman"/>
          <w:sz w:val="24"/>
          <w:szCs w:val="24"/>
        </w:rPr>
        <w:tab/>
        <w:t>15,2</w:t>
      </w:r>
      <w:r>
        <w:rPr>
          <w:rFonts w:ascii="Times New Roman" w:hAnsi="Times New Roman" w:cs="Times New Roman"/>
          <w:sz w:val="24"/>
          <w:szCs w:val="24"/>
        </w:rPr>
        <w:tab/>
        <w:t>15,2</w:t>
      </w:r>
      <w:r>
        <w:rPr>
          <w:rFonts w:ascii="Times New Roman" w:hAnsi="Times New Roman" w:cs="Times New Roman"/>
          <w:sz w:val="24"/>
          <w:szCs w:val="24"/>
        </w:rPr>
        <w:tab/>
        <w:t>15,5</w:t>
      </w:r>
      <w:r>
        <w:rPr>
          <w:rFonts w:ascii="Times New Roman" w:hAnsi="Times New Roman" w:cs="Times New Roman"/>
          <w:sz w:val="24"/>
          <w:szCs w:val="24"/>
        </w:rPr>
        <w:tab/>
        <w:t>15,6</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Polsko</w:t>
      </w:r>
      <w:r>
        <w:rPr>
          <w:rFonts w:ascii="Times New Roman" w:hAnsi="Times New Roman" w:cs="Times New Roman"/>
          <w:sz w:val="24"/>
          <w:szCs w:val="24"/>
        </w:rPr>
        <w:tab/>
      </w:r>
      <w:r>
        <w:rPr>
          <w:rFonts w:ascii="Times New Roman" w:hAnsi="Times New Roman" w:cs="Times New Roman"/>
          <w:sz w:val="24"/>
          <w:szCs w:val="24"/>
        </w:rPr>
        <w:tab/>
        <w:t>16,0</w:t>
      </w:r>
      <w:r>
        <w:rPr>
          <w:rFonts w:ascii="Times New Roman" w:hAnsi="Times New Roman" w:cs="Times New Roman"/>
          <w:sz w:val="24"/>
          <w:szCs w:val="24"/>
        </w:rPr>
        <w:tab/>
        <w:t>-</w:t>
      </w:r>
      <w:r>
        <w:rPr>
          <w:rFonts w:ascii="Times New Roman" w:hAnsi="Times New Roman" w:cs="Times New Roman"/>
          <w:sz w:val="24"/>
          <w:szCs w:val="24"/>
        </w:rPr>
        <w:tab/>
        <w:t>20,5</w:t>
      </w:r>
      <w:r>
        <w:rPr>
          <w:rFonts w:ascii="Times New Roman" w:hAnsi="Times New Roman" w:cs="Times New Roman"/>
          <w:sz w:val="24"/>
          <w:szCs w:val="24"/>
        </w:rPr>
        <w:tab/>
        <w:t>19,1</w:t>
      </w:r>
      <w:r>
        <w:rPr>
          <w:rFonts w:ascii="Times New Roman" w:hAnsi="Times New Roman" w:cs="Times New Roman"/>
          <w:sz w:val="24"/>
          <w:szCs w:val="24"/>
        </w:rPr>
        <w:tab/>
        <w:t>17,3</w:t>
      </w:r>
      <w:r>
        <w:rPr>
          <w:rFonts w:ascii="Times New Roman" w:hAnsi="Times New Roman" w:cs="Times New Roman"/>
          <w:sz w:val="24"/>
          <w:szCs w:val="24"/>
        </w:rPr>
        <w:tab/>
        <w:t>16,9</w:t>
      </w:r>
      <w:r>
        <w:rPr>
          <w:rFonts w:ascii="Times New Roman" w:hAnsi="Times New Roman" w:cs="Times New Roman"/>
          <w:sz w:val="24"/>
          <w:szCs w:val="24"/>
        </w:rPr>
        <w:tab/>
        <w:t>17,1</w:t>
      </w:r>
      <w:r>
        <w:rPr>
          <w:rFonts w:ascii="Times New Roman" w:hAnsi="Times New Roman" w:cs="Times New Roman"/>
          <w:sz w:val="24"/>
          <w:szCs w:val="24"/>
        </w:rPr>
        <w:tab/>
        <w:t>17,6</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Rakousko</w:t>
      </w:r>
      <w:r>
        <w:rPr>
          <w:rFonts w:ascii="Times New Roman" w:hAnsi="Times New Roman" w:cs="Times New Roman"/>
          <w:sz w:val="24"/>
          <w:szCs w:val="24"/>
        </w:rPr>
        <w:tab/>
        <w:t>12,0</w:t>
      </w:r>
      <w:r>
        <w:rPr>
          <w:rFonts w:ascii="Times New Roman" w:hAnsi="Times New Roman" w:cs="Times New Roman"/>
          <w:sz w:val="24"/>
          <w:szCs w:val="24"/>
        </w:rPr>
        <w:tab/>
        <w:t>12,8</w:t>
      </w:r>
      <w:r>
        <w:rPr>
          <w:rFonts w:ascii="Times New Roman" w:hAnsi="Times New Roman" w:cs="Times New Roman"/>
          <w:sz w:val="24"/>
          <w:szCs w:val="24"/>
        </w:rPr>
        <w:tab/>
        <w:t>12,3</w:t>
      </w:r>
      <w:r>
        <w:rPr>
          <w:rFonts w:ascii="Times New Roman" w:hAnsi="Times New Roman" w:cs="Times New Roman"/>
          <w:sz w:val="24"/>
          <w:szCs w:val="24"/>
        </w:rPr>
        <w:tab/>
        <w:t>12,6</w:t>
      </w:r>
      <w:r>
        <w:rPr>
          <w:rFonts w:ascii="Times New Roman" w:hAnsi="Times New Roman" w:cs="Times New Roman"/>
          <w:sz w:val="24"/>
          <w:szCs w:val="24"/>
        </w:rPr>
        <w:tab/>
        <w:t>12,0</w:t>
      </w:r>
      <w:r>
        <w:rPr>
          <w:rFonts w:ascii="Times New Roman" w:hAnsi="Times New Roman" w:cs="Times New Roman"/>
          <w:sz w:val="24"/>
          <w:szCs w:val="24"/>
        </w:rPr>
        <w:tab/>
        <w:t>12,4</w:t>
      </w:r>
      <w:r>
        <w:rPr>
          <w:rFonts w:ascii="Times New Roman" w:hAnsi="Times New Roman" w:cs="Times New Roman"/>
          <w:sz w:val="24"/>
          <w:szCs w:val="24"/>
        </w:rPr>
        <w:tab/>
        <w:t>12,0</w:t>
      </w:r>
      <w:r>
        <w:rPr>
          <w:rFonts w:ascii="Times New Roman" w:hAnsi="Times New Roman" w:cs="Times New Roman"/>
          <w:sz w:val="24"/>
          <w:szCs w:val="24"/>
        </w:rPr>
        <w:tab/>
        <w:t>12,1</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Slovensko</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13,3</w:t>
      </w:r>
      <w:r>
        <w:rPr>
          <w:rFonts w:ascii="Times New Roman" w:hAnsi="Times New Roman" w:cs="Times New Roman"/>
          <w:sz w:val="24"/>
          <w:szCs w:val="24"/>
        </w:rPr>
        <w:tab/>
        <w:t>11,6</w:t>
      </w:r>
      <w:r>
        <w:rPr>
          <w:rFonts w:ascii="Times New Roman" w:hAnsi="Times New Roman" w:cs="Times New Roman"/>
          <w:sz w:val="24"/>
          <w:szCs w:val="24"/>
        </w:rPr>
        <w:tab/>
        <w:t>10,6</w:t>
      </w:r>
      <w:r>
        <w:rPr>
          <w:rFonts w:ascii="Times New Roman" w:hAnsi="Times New Roman" w:cs="Times New Roman"/>
          <w:sz w:val="24"/>
          <w:szCs w:val="24"/>
        </w:rPr>
        <w:tab/>
        <w:t>10,9</w:t>
      </w:r>
      <w:r>
        <w:rPr>
          <w:rFonts w:ascii="Times New Roman" w:hAnsi="Times New Roman" w:cs="Times New Roman"/>
          <w:sz w:val="24"/>
          <w:szCs w:val="24"/>
        </w:rPr>
        <w:tab/>
        <w:t>11,0</w:t>
      </w:r>
      <w:r>
        <w:rPr>
          <w:rFonts w:ascii="Times New Roman" w:hAnsi="Times New Roman" w:cs="Times New Roman"/>
          <w:sz w:val="24"/>
          <w:szCs w:val="24"/>
        </w:rPr>
        <w:tab/>
        <w:t>12,0</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VB</w:t>
      </w:r>
      <w:r>
        <w:rPr>
          <w:rFonts w:ascii="Times New Roman" w:hAnsi="Times New Roman" w:cs="Times New Roman"/>
          <w:sz w:val="24"/>
          <w:szCs w:val="24"/>
        </w:rPr>
        <w:tab/>
      </w:r>
      <w:r>
        <w:rPr>
          <w:rFonts w:ascii="Times New Roman" w:hAnsi="Times New Roman" w:cs="Times New Roman"/>
          <w:sz w:val="24"/>
          <w:szCs w:val="24"/>
        </w:rPr>
        <w:tab/>
        <w:t>19,0</w:t>
      </w:r>
      <w:r>
        <w:rPr>
          <w:rFonts w:ascii="Times New Roman" w:hAnsi="Times New Roman" w:cs="Times New Roman"/>
          <w:sz w:val="24"/>
          <w:szCs w:val="24"/>
          <w:vertAlign w:val="superscript"/>
        </w:rPr>
        <w:t>2</w:t>
      </w:r>
      <w:r>
        <w:rPr>
          <w:rFonts w:ascii="Times New Roman" w:hAnsi="Times New Roman" w:cs="Times New Roman"/>
          <w:sz w:val="24"/>
          <w:szCs w:val="24"/>
        </w:rPr>
        <w:tab/>
        <w:t>-</w:t>
      </w:r>
      <w:r>
        <w:rPr>
          <w:rFonts w:ascii="Times New Roman" w:hAnsi="Times New Roman" w:cs="Times New Roman"/>
          <w:sz w:val="24"/>
          <w:szCs w:val="24"/>
        </w:rPr>
        <w:tab/>
        <w:t>19,0</w:t>
      </w:r>
      <w:r>
        <w:rPr>
          <w:rFonts w:ascii="Times New Roman" w:hAnsi="Times New Roman" w:cs="Times New Roman"/>
          <w:sz w:val="24"/>
          <w:szCs w:val="24"/>
        </w:rPr>
        <w:tab/>
        <w:t>19,0</w:t>
      </w:r>
      <w:r>
        <w:rPr>
          <w:rFonts w:ascii="Times New Roman" w:hAnsi="Times New Roman" w:cs="Times New Roman"/>
          <w:sz w:val="24"/>
          <w:szCs w:val="24"/>
        </w:rPr>
        <w:tab/>
        <w:t>18,6</w:t>
      </w:r>
      <w:r>
        <w:rPr>
          <w:rFonts w:ascii="Times New Roman" w:hAnsi="Times New Roman" w:cs="Times New Roman"/>
          <w:sz w:val="24"/>
          <w:szCs w:val="24"/>
        </w:rPr>
        <w:tab/>
        <w:t>18,7</w:t>
      </w:r>
      <w:r>
        <w:rPr>
          <w:rFonts w:ascii="Times New Roman" w:hAnsi="Times New Roman" w:cs="Times New Roman"/>
          <w:sz w:val="24"/>
          <w:szCs w:val="24"/>
        </w:rPr>
        <w:tab/>
        <w:t>17,3</w:t>
      </w:r>
      <w:r>
        <w:rPr>
          <w:rFonts w:ascii="Times New Roman" w:hAnsi="Times New Roman" w:cs="Times New Roman"/>
          <w:sz w:val="24"/>
          <w:szCs w:val="24"/>
        </w:rPr>
        <w:tab/>
        <w:t>17,1</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Španělsko</w:t>
      </w:r>
      <w:r>
        <w:rPr>
          <w:rFonts w:ascii="Times New Roman" w:hAnsi="Times New Roman" w:cs="Times New Roman"/>
          <w:sz w:val="24"/>
          <w:szCs w:val="24"/>
        </w:rPr>
        <w:tab/>
        <w:t>18,0</w:t>
      </w:r>
      <w:r>
        <w:rPr>
          <w:rFonts w:ascii="Times New Roman" w:hAnsi="Times New Roman" w:cs="Times New Roman"/>
          <w:sz w:val="24"/>
          <w:szCs w:val="24"/>
        </w:rPr>
        <w:tab/>
        <w:t>19,9</w:t>
      </w:r>
      <w:r>
        <w:rPr>
          <w:rFonts w:ascii="Times New Roman" w:hAnsi="Times New Roman" w:cs="Times New Roman"/>
          <w:sz w:val="24"/>
          <w:szCs w:val="24"/>
        </w:rPr>
        <w:tab/>
        <w:t>19,7</w:t>
      </w:r>
      <w:r>
        <w:rPr>
          <w:rFonts w:ascii="Times New Roman" w:hAnsi="Times New Roman" w:cs="Times New Roman"/>
          <w:sz w:val="24"/>
          <w:szCs w:val="24"/>
        </w:rPr>
        <w:tab/>
        <w:t>19,9</w:t>
      </w:r>
      <w:r>
        <w:rPr>
          <w:rFonts w:ascii="Times New Roman" w:hAnsi="Times New Roman" w:cs="Times New Roman"/>
          <w:sz w:val="24"/>
          <w:szCs w:val="24"/>
        </w:rPr>
        <w:tab/>
        <w:t>19,7</w:t>
      </w:r>
      <w:r>
        <w:rPr>
          <w:rFonts w:ascii="Times New Roman" w:hAnsi="Times New Roman" w:cs="Times New Roman"/>
          <w:sz w:val="24"/>
          <w:szCs w:val="24"/>
        </w:rPr>
        <w:tab/>
        <w:t>19,6</w:t>
      </w:r>
      <w:r>
        <w:rPr>
          <w:rFonts w:ascii="Times New Roman" w:hAnsi="Times New Roman" w:cs="Times New Roman"/>
          <w:sz w:val="24"/>
          <w:szCs w:val="24"/>
        </w:rPr>
        <w:tab/>
        <w:t>19,5</w:t>
      </w:r>
      <w:r>
        <w:rPr>
          <w:rFonts w:ascii="Times New Roman" w:hAnsi="Times New Roman" w:cs="Times New Roman"/>
          <w:sz w:val="24"/>
          <w:szCs w:val="24"/>
        </w:rPr>
        <w:tab/>
        <w:t>20,7</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lastRenderedPageBreak/>
        <w:t>Švédsko</w:t>
      </w:r>
      <w:r>
        <w:rPr>
          <w:rFonts w:ascii="Times New Roman" w:hAnsi="Times New Roman" w:cs="Times New Roman"/>
          <w:sz w:val="24"/>
          <w:szCs w:val="24"/>
        </w:rPr>
        <w:tab/>
        <w:t>-</w:t>
      </w:r>
      <w:r>
        <w:rPr>
          <w:rFonts w:ascii="Times New Roman" w:hAnsi="Times New Roman" w:cs="Times New Roman"/>
          <w:sz w:val="24"/>
          <w:szCs w:val="24"/>
        </w:rPr>
        <w:tab/>
        <w:t>11,3</w:t>
      </w:r>
      <w:r>
        <w:rPr>
          <w:rFonts w:ascii="Times New Roman" w:hAnsi="Times New Roman" w:cs="Times New Roman"/>
          <w:sz w:val="24"/>
          <w:szCs w:val="24"/>
        </w:rPr>
        <w:tab/>
        <w:t>9,5</w:t>
      </w:r>
      <w:r>
        <w:rPr>
          <w:rFonts w:ascii="Times New Roman" w:hAnsi="Times New Roman" w:cs="Times New Roman"/>
          <w:sz w:val="24"/>
          <w:szCs w:val="24"/>
        </w:rPr>
        <w:tab/>
        <w:t>12,3</w:t>
      </w:r>
      <w:r>
        <w:rPr>
          <w:rFonts w:ascii="Times New Roman" w:hAnsi="Times New Roman" w:cs="Times New Roman"/>
          <w:sz w:val="24"/>
          <w:szCs w:val="24"/>
        </w:rPr>
        <w:tab/>
        <w:t>10,5</w:t>
      </w:r>
      <w:r>
        <w:rPr>
          <w:rFonts w:ascii="Times New Roman" w:hAnsi="Times New Roman" w:cs="Times New Roman"/>
          <w:sz w:val="24"/>
          <w:szCs w:val="24"/>
        </w:rPr>
        <w:tab/>
        <w:t>12,2</w:t>
      </w:r>
      <w:r>
        <w:rPr>
          <w:rFonts w:ascii="Times New Roman" w:hAnsi="Times New Roman" w:cs="Times New Roman"/>
          <w:sz w:val="24"/>
          <w:szCs w:val="24"/>
        </w:rPr>
        <w:tab/>
        <w:t>13,3</w:t>
      </w:r>
      <w:r>
        <w:rPr>
          <w:rFonts w:ascii="Times New Roman" w:hAnsi="Times New Roman" w:cs="Times New Roman"/>
          <w:sz w:val="24"/>
          <w:szCs w:val="24"/>
        </w:rPr>
        <w:tab/>
        <w:t>12,9</w:t>
      </w:r>
    </w:p>
    <w:p w:rsidR="00ED4FAB"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4"/>
          <w:szCs w:val="24"/>
        </w:rPr>
      </w:pPr>
      <w:r>
        <w:rPr>
          <w:rFonts w:ascii="Times New Roman" w:hAnsi="Times New Roman" w:cs="Times New Roman"/>
          <w:sz w:val="24"/>
          <w:szCs w:val="24"/>
        </w:rPr>
        <w:t>Švýcarsko</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16,2</w:t>
      </w:r>
      <w:r>
        <w:rPr>
          <w:rFonts w:ascii="Times New Roman" w:hAnsi="Times New Roman" w:cs="Times New Roman"/>
          <w:sz w:val="24"/>
          <w:szCs w:val="24"/>
        </w:rPr>
        <w:tab/>
        <w:t>15,1</w:t>
      </w:r>
      <w:r>
        <w:rPr>
          <w:rFonts w:ascii="Times New Roman" w:hAnsi="Times New Roman" w:cs="Times New Roman"/>
          <w:sz w:val="24"/>
          <w:szCs w:val="24"/>
        </w:rPr>
        <w:tab/>
        <w:t>15,0</w:t>
      </w:r>
    </w:p>
    <w:p w:rsidR="00ED4FAB" w:rsidRPr="00DA38EE"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0"/>
          <w:szCs w:val="20"/>
        </w:rPr>
      </w:pPr>
      <w:r w:rsidRPr="00DA38EE">
        <w:rPr>
          <w:rFonts w:ascii="Times New Roman" w:hAnsi="Times New Roman" w:cs="Times New Roman"/>
          <w:sz w:val="20"/>
          <w:szCs w:val="20"/>
          <w:vertAlign w:val="superscript"/>
        </w:rPr>
        <w:t>1</w:t>
      </w:r>
      <w:r w:rsidRPr="00DA38EE">
        <w:rPr>
          <w:rFonts w:ascii="Times New Roman" w:hAnsi="Times New Roman" w:cs="Times New Roman"/>
          <w:sz w:val="20"/>
          <w:szCs w:val="20"/>
        </w:rPr>
        <w:t xml:space="preserve"> = odhad, </w:t>
      </w:r>
      <w:r w:rsidRPr="00DA38EE">
        <w:rPr>
          <w:rFonts w:ascii="Times New Roman" w:hAnsi="Times New Roman" w:cs="Times New Roman"/>
          <w:sz w:val="20"/>
          <w:szCs w:val="20"/>
          <w:vertAlign w:val="superscript"/>
        </w:rPr>
        <w:t>2</w:t>
      </w:r>
      <w:r w:rsidRPr="00DA38EE">
        <w:rPr>
          <w:rFonts w:ascii="Times New Roman" w:hAnsi="Times New Roman" w:cs="Times New Roman"/>
          <w:sz w:val="20"/>
          <w:szCs w:val="20"/>
        </w:rPr>
        <w:t xml:space="preserve"> = údaje nejsou plně souměřitelné s údaji minulých let (změna metodiky)</w:t>
      </w:r>
    </w:p>
    <w:p w:rsidR="00ED4FAB" w:rsidRPr="00DA38EE" w:rsidRDefault="00ED4FAB" w:rsidP="00ED4FAB">
      <w:pPr>
        <w:pBdr>
          <w:top w:val="single" w:sz="4" w:space="1" w:color="auto"/>
          <w:left w:val="single" w:sz="4" w:space="4" w:color="auto"/>
          <w:bottom w:val="single" w:sz="4" w:space="1" w:color="auto"/>
          <w:right w:val="single" w:sz="4" w:space="4" w:color="auto"/>
        </w:pBdr>
        <w:spacing w:after="0" w:line="240" w:lineRule="auto"/>
        <w:ind w:right="992"/>
        <w:rPr>
          <w:rFonts w:ascii="Times New Roman" w:hAnsi="Times New Roman" w:cs="Times New Roman"/>
          <w:sz w:val="20"/>
          <w:szCs w:val="20"/>
        </w:rPr>
      </w:pPr>
      <w:r w:rsidRPr="00DA38EE">
        <w:rPr>
          <w:rFonts w:ascii="Times New Roman" w:hAnsi="Times New Roman" w:cs="Times New Roman"/>
          <w:sz w:val="20"/>
          <w:szCs w:val="20"/>
        </w:rPr>
        <w:t>Pramen: ČSÚ 2012</w:t>
      </w:r>
    </w:p>
    <w:p w:rsidR="00ED4FAB" w:rsidRDefault="00ED4FAB" w:rsidP="00573C39">
      <w:pPr>
        <w:spacing w:after="0" w:line="240" w:lineRule="auto"/>
        <w:ind w:right="1152" w:firstLine="567"/>
        <w:jc w:val="both"/>
        <w:rPr>
          <w:rFonts w:ascii="Times New Roman" w:eastAsia="Times New Roman" w:hAnsi="Times New Roman" w:cs="Times New Roman"/>
          <w:bCs/>
          <w:sz w:val="24"/>
          <w:szCs w:val="24"/>
          <w:lang w:eastAsia="cs-CZ"/>
        </w:rPr>
      </w:pPr>
    </w:p>
    <w:p w:rsidR="00ED4FAB" w:rsidRDefault="00ED4FAB" w:rsidP="00573C39">
      <w:pPr>
        <w:spacing w:after="0" w:line="240" w:lineRule="auto"/>
        <w:ind w:right="1152" w:firstLine="567"/>
        <w:jc w:val="both"/>
        <w:rPr>
          <w:rFonts w:ascii="Times New Roman" w:eastAsia="Times New Roman" w:hAnsi="Times New Roman" w:cs="Times New Roman"/>
          <w:bCs/>
          <w:sz w:val="24"/>
          <w:szCs w:val="24"/>
          <w:lang w:eastAsia="cs-CZ"/>
        </w:rPr>
      </w:pP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Z těchto dávek jsou vyloučeny</w:t>
      </w:r>
      <w:r w:rsidRPr="00B427B8">
        <w:rPr>
          <w:rFonts w:ascii="Times New Roman" w:eastAsia="Times New Roman" w:hAnsi="Times New Roman" w:cs="Times New Roman"/>
          <w:sz w:val="24"/>
          <w:szCs w:val="24"/>
          <w:lang w:eastAsia="cs-CZ"/>
        </w:rPr>
        <w:t xml:space="preserve"> osoby, které podle MPSV „prokazatelně neprojevují snahu zvýšit si příjem vlastním přičiněním“. Lidé jsou však v takových vyloučených lokalitách často silně demotivováni, až příliš často při hledání práce narážejí na překážky. Příspěvky, které jim poskytuje sociální politika, navíc často shrábnou v „byznysu s bídou“ majitelé </w:t>
      </w:r>
      <w:r w:rsidRPr="00B427B8">
        <w:rPr>
          <w:rFonts w:ascii="Times New Roman" w:eastAsia="Times New Roman" w:hAnsi="Times New Roman" w:cs="Times New Roman"/>
          <w:bCs/>
          <w:sz w:val="24"/>
          <w:szCs w:val="24"/>
          <w:lang w:eastAsia="cs-CZ"/>
        </w:rPr>
        <w:t>předražených ubytoven</w:t>
      </w:r>
      <w:r w:rsidRPr="00B427B8">
        <w:rPr>
          <w:rFonts w:ascii="Times New Roman" w:eastAsia="Times New Roman" w:hAnsi="Times New Roman" w:cs="Times New Roman"/>
          <w:sz w:val="24"/>
          <w:szCs w:val="24"/>
          <w:lang w:eastAsia="cs-CZ"/>
        </w:rPr>
        <w:t xml:space="preserve"> pro chudé v sociálně vyloučených lokalitách. A zákon o </w:t>
      </w:r>
      <w:r w:rsidRPr="00B427B8">
        <w:rPr>
          <w:rFonts w:ascii="Times New Roman" w:eastAsia="Times New Roman" w:hAnsi="Times New Roman" w:cs="Times New Roman"/>
          <w:b/>
          <w:i/>
          <w:sz w:val="24"/>
          <w:szCs w:val="24"/>
          <w:lang w:eastAsia="cs-CZ"/>
        </w:rPr>
        <w:t>sociálním bydlení</w:t>
      </w:r>
      <w:r w:rsidRPr="00B427B8">
        <w:rPr>
          <w:rFonts w:ascii="Times New Roman" w:eastAsia="Times New Roman" w:hAnsi="Times New Roman" w:cs="Times New Roman"/>
          <w:sz w:val="24"/>
          <w:szCs w:val="24"/>
          <w:lang w:eastAsia="cs-CZ"/>
        </w:rPr>
        <w:t xml:space="preserve">, který MPSV slibuje, stále chybí. </w:t>
      </w:r>
    </w:p>
    <w:p w:rsidR="002652B9" w:rsidRPr="00B427B8" w:rsidRDefault="002652B9"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Počet osob na dávkách pomoci v hmotné nouzi se stále zvyšuje. V prvním pololetí 2013 </w:t>
      </w:r>
      <w:r w:rsidRPr="00B427B8">
        <w:rPr>
          <w:rFonts w:ascii="Times New Roman" w:eastAsia="Times New Roman" w:hAnsi="Times New Roman" w:cs="Times New Roman"/>
          <w:sz w:val="24"/>
          <w:szCs w:val="24"/>
          <w:lang w:eastAsia="cs-CZ"/>
        </w:rPr>
        <w:tab/>
      </w:r>
      <w:r w:rsidR="00211E48" w:rsidRPr="00B427B8">
        <w:rPr>
          <w:rFonts w:ascii="Times New Roman" w:eastAsia="Times New Roman" w:hAnsi="Times New Roman" w:cs="Times New Roman"/>
          <w:sz w:val="24"/>
          <w:szCs w:val="24"/>
          <w:lang w:eastAsia="cs-CZ"/>
        </w:rPr>
        <w:t>bylo vyplaceno na těchto dávkách 5,1 miliarda korun, o 40 % víc než ve stejném období roku 2012. Důvodem je rostoucí počet lidí, kteří jsou dlouhodobě bez práce, přicházejí tak o podporu v nezaměstnanosti a musí žádat o sociální dávky. Dalším důvodem jsou rostoucí náklady na bydlení.</w:t>
      </w:r>
      <w:r w:rsidR="00211E48" w:rsidRPr="00B427B8">
        <w:rPr>
          <w:rStyle w:val="Znakapoznpodarou"/>
          <w:rFonts w:ascii="Times New Roman" w:eastAsia="Times New Roman" w:hAnsi="Times New Roman" w:cs="Times New Roman"/>
          <w:sz w:val="24"/>
          <w:szCs w:val="24"/>
          <w:lang w:eastAsia="cs-CZ"/>
        </w:rPr>
        <w:footnoteReference w:id="1288"/>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Zvláště trapnou skutečností je, že byly sníženy výdaje na </w:t>
      </w:r>
      <w:r w:rsidRPr="00B427B8">
        <w:rPr>
          <w:rFonts w:ascii="Times New Roman" w:eastAsia="Times New Roman" w:hAnsi="Times New Roman" w:cs="Times New Roman"/>
          <w:b/>
          <w:bCs/>
          <w:i/>
          <w:iCs/>
          <w:sz w:val="24"/>
          <w:szCs w:val="24"/>
          <w:lang w:eastAsia="cs-CZ"/>
        </w:rPr>
        <w:t>invalidní důchody,</w:t>
      </w:r>
      <w:r w:rsidRPr="00B427B8">
        <w:rPr>
          <w:rFonts w:ascii="Times New Roman" w:eastAsia="Times New Roman" w:hAnsi="Times New Roman" w:cs="Times New Roman"/>
          <w:sz w:val="24"/>
          <w:szCs w:val="24"/>
          <w:lang w:eastAsia="cs-CZ"/>
        </w:rPr>
        <w:t xml:space="preserve"> a to v roce 2012 o 1,7 miliardy korun (o 4,8 procenta), na 33,7 miliardy. Za pomoci posudkových lékařů se tisíce postižených lidí zázračně vyléčily nebo si přes noc vylepšily svůj zdravotní stav.</w:t>
      </w:r>
      <w:r w:rsidRPr="00B427B8">
        <w:rPr>
          <w:rFonts w:ascii="Times New Roman" w:eastAsia="Times New Roman" w:hAnsi="Times New Roman" w:cs="Times New Roman"/>
          <w:sz w:val="24"/>
          <w:szCs w:val="24"/>
          <w:vertAlign w:val="superscript"/>
          <w:lang w:eastAsia="cs-CZ"/>
        </w:rPr>
        <w:footnoteReference w:id="1289"/>
      </w:r>
      <w:r w:rsidRPr="00B427B8">
        <w:rPr>
          <w:rFonts w:ascii="Times New Roman" w:eastAsia="Times New Roman" w:hAnsi="Times New Roman" w:cs="Times New Roman"/>
          <w:sz w:val="24"/>
          <w:szCs w:val="24"/>
          <w:lang w:eastAsia="cs-CZ"/>
        </w:rPr>
        <w:t xml:space="preserve"> </w:t>
      </w:r>
    </w:p>
    <w:p w:rsidR="00002520" w:rsidRPr="00B427B8" w:rsidRDefault="00002520" w:rsidP="00573C39">
      <w:pPr>
        <w:spacing w:after="0" w:line="240" w:lineRule="auto"/>
        <w:ind w:right="1152"/>
        <w:jc w:val="both"/>
        <w:rPr>
          <w:rFonts w:ascii="Times New Roman" w:eastAsia="Times New Roman" w:hAnsi="Times New Roman" w:cs="Times New Roman"/>
          <w:b/>
          <w:bCs/>
          <w:sz w:val="24"/>
          <w:szCs w:val="24"/>
          <w:lang w:eastAsia="cs-CZ"/>
        </w:rPr>
      </w:pPr>
    </w:p>
    <w:p w:rsidR="00002520" w:rsidRPr="00B427B8" w:rsidRDefault="00002520" w:rsidP="00573C39">
      <w:pPr>
        <w:spacing w:after="0" w:line="240" w:lineRule="auto"/>
        <w:ind w:right="1152"/>
        <w:jc w:val="both"/>
        <w:rPr>
          <w:rFonts w:ascii="Times New Roman" w:eastAsia="Times New Roman" w:hAnsi="Times New Roman" w:cs="Times New Roman"/>
          <w:b/>
          <w:bCs/>
          <w:sz w:val="24"/>
          <w:szCs w:val="24"/>
          <w:lang w:eastAsia="cs-CZ"/>
        </w:rPr>
      </w:pPr>
    </w:p>
    <w:p w:rsidR="00A420CC" w:rsidRPr="00B427B8" w:rsidRDefault="00A420CC"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4. Kvalita výživy obyvatelstva</w:t>
      </w:r>
    </w:p>
    <w:p w:rsidR="00A420CC" w:rsidRPr="00B427B8" w:rsidRDefault="00A420CC" w:rsidP="00573C39">
      <w:pPr>
        <w:spacing w:after="0" w:line="240" w:lineRule="auto"/>
        <w:ind w:right="1152"/>
        <w:jc w:val="both"/>
        <w:rPr>
          <w:rFonts w:ascii="Times New Roman" w:eastAsia="Times New Roman" w:hAnsi="Times New Roman" w:cs="Times New Roman"/>
          <w:b/>
          <w:bCs/>
          <w:sz w:val="24"/>
          <w:szCs w:val="24"/>
          <w:lang w:eastAsia="cs-CZ"/>
        </w:rPr>
      </w:pPr>
    </w:p>
    <w:p w:rsidR="000E3743" w:rsidRPr="000E3743" w:rsidRDefault="000E3743" w:rsidP="000E3743">
      <w:pPr>
        <w:spacing w:line="240" w:lineRule="auto"/>
        <w:ind w:right="1134" w:firstLine="567"/>
        <w:jc w:val="both"/>
        <w:rPr>
          <w:rFonts w:ascii="Times New Roman" w:hAnsi="Times New Roman" w:cs="Times New Roman"/>
          <w:color w:val="7030A0"/>
          <w:sz w:val="24"/>
          <w:szCs w:val="24"/>
        </w:rPr>
      </w:pPr>
      <w:r w:rsidRPr="000E3743">
        <w:rPr>
          <w:rFonts w:ascii="Times New Roman" w:hAnsi="Times New Roman" w:cs="Times New Roman"/>
          <w:color w:val="7030A0"/>
          <w:sz w:val="24"/>
          <w:szCs w:val="24"/>
        </w:rPr>
        <w:t>Lidé hodnotí životní úroveň vlastní rodiny jako velmi špatnou</w:t>
      </w:r>
      <w:r>
        <w:rPr>
          <w:rFonts w:ascii="Times New Roman" w:hAnsi="Times New Roman" w:cs="Times New Roman"/>
          <w:color w:val="7030A0"/>
          <w:sz w:val="24"/>
          <w:szCs w:val="24"/>
        </w:rPr>
        <w:t xml:space="preserve"> jen </w:t>
      </w:r>
      <w:r w:rsidRPr="000E3743">
        <w:rPr>
          <w:rFonts w:ascii="Times New Roman" w:hAnsi="Times New Roman" w:cs="Times New Roman"/>
          <w:color w:val="7030A0"/>
          <w:sz w:val="24"/>
          <w:szCs w:val="24"/>
        </w:rPr>
        <w:t>ze 4 %, jako spíše špatnou z 14 %, jako ani dobrou ani špatnou z 39 %, jako spíše dobrou z 38 % a jako velmi dobrou z 5 %. Pozitivněji vidí současný stav i budoucí vývoj ekonomiky mladí lidé, vysokoškoláci, vysoce kvalifikovaní odborníci či vedoucí pracovníci.</w:t>
      </w:r>
      <w:r>
        <w:rPr>
          <w:rStyle w:val="Znakapoznpodarou"/>
          <w:rFonts w:ascii="Times New Roman" w:hAnsi="Times New Roman" w:cs="Times New Roman"/>
          <w:color w:val="7030A0"/>
          <w:sz w:val="24"/>
          <w:szCs w:val="24"/>
        </w:rPr>
        <w:footnoteReference w:id="1290"/>
      </w:r>
      <w:r w:rsidRPr="000E3743">
        <w:rPr>
          <w:rFonts w:ascii="Times New Roman" w:hAnsi="Times New Roman" w:cs="Times New Roman"/>
          <w:color w:val="7030A0"/>
          <w:sz w:val="24"/>
          <w:szCs w:val="24"/>
        </w:rPr>
        <w:t xml:space="preserve"> </w:t>
      </w:r>
    </w:p>
    <w:p w:rsidR="00A420CC" w:rsidRPr="00B427B8" w:rsidRDefault="00D94601" w:rsidP="000E3743">
      <w:pPr>
        <w:spacing w:after="0" w:line="240" w:lineRule="auto"/>
        <w:ind w:right="1152" w:firstLine="567"/>
        <w:jc w:val="both"/>
        <w:rPr>
          <w:rFonts w:ascii="Times New Roman" w:eastAsia="Times New Roman" w:hAnsi="Times New Roman" w:cs="Times New Roman"/>
          <w:bCs/>
          <w:sz w:val="24"/>
          <w:szCs w:val="24"/>
          <w:lang w:eastAsia="cs-CZ"/>
        </w:rPr>
      </w:pPr>
      <w:r w:rsidRPr="00D94601">
        <w:rPr>
          <w:rFonts w:ascii="Times New Roman" w:eastAsia="Times New Roman" w:hAnsi="Times New Roman" w:cs="Times New Roman"/>
          <w:bCs/>
          <w:color w:val="7030A0"/>
          <w:sz w:val="24"/>
          <w:szCs w:val="24"/>
          <w:lang w:eastAsia="cs-CZ"/>
        </w:rPr>
        <w:t xml:space="preserve">Pokud jde o </w:t>
      </w:r>
      <w:r w:rsidRPr="00D94601">
        <w:rPr>
          <w:rFonts w:ascii="Times New Roman" w:eastAsia="Times New Roman" w:hAnsi="Times New Roman" w:cs="Times New Roman"/>
          <w:b/>
          <w:bCs/>
          <w:i/>
          <w:color w:val="7030A0"/>
          <w:sz w:val="24"/>
          <w:szCs w:val="24"/>
          <w:lang w:eastAsia="cs-CZ"/>
        </w:rPr>
        <w:t>kvalitu</w:t>
      </w:r>
      <w:r w:rsidR="00A420CC" w:rsidRPr="00D94601">
        <w:rPr>
          <w:rFonts w:ascii="Times New Roman" w:eastAsia="Times New Roman" w:hAnsi="Times New Roman" w:cs="Times New Roman"/>
          <w:b/>
          <w:bCs/>
          <w:i/>
          <w:color w:val="7030A0"/>
          <w:sz w:val="24"/>
          <w:szCs w:val="24"/>
          <w:lang w:eastAsia="cs-CZ"/>
        </w:rPr>
        <w:t xml:space="preserve"> výživy</w:t>
      </w:r>
      <w:r w:rsidR="00A420CC" w:rsidRPr="00D94601">
        <w:rPr>
          <w:rFonts w:ascii="Times New Roman" w:eastAsia="Times New Roman" w:hAnsi="Times New Roman" w:cs="Times New Roman"/>
          <w:bCs/>
          <w:color w:val="7030A0"/>
          <w:sz w:val="24"/>
          <w:szCs w:val="24"/>
          <w:lang w:eastAsia="cs-CZ"/>
        </w:rPr>
        <w:t xml:space="preserve"> obyvatelstva</w:t>
      </w:r>
      <w:r>
        <w:rPr>
          <w:rFonts w:ascii="Times New Roman" w:eastAsia="Times New Roman" w:hAnsi="Times New Roman" w:cs="Times New Roman"/>
          <w:bCs/>
          <w:color w:val="7030A0"/>
          <w:sz w:val="24"/>
          <w:szCs w:val="24"/>
          <w:lang w:eastAsia="cs-CZ"/>
        </w:rPr>
        <w:t>,</w:t>
      </w:r>
      <w:r w:rsidR="00A420CC" w:rsidRPr="00B427B8">
        <w:rPr>
          <w:rFonts w:ascii="Times New Roman" w:eastAsia="Times New Roman" w:hAnsi="Times New Roman" w:cs="Times New Roman"/>
          <w:b/>
          <w:bCs/>
          <w:sz w:val="24"/>
          <w:szCs w:val="24"/>
          <w:lang w:eastAsia="cs-CZ"/>
        </w:rPr>
        <w:t xml:space="preserve"> </w:t>
      </w:r>
      <w:r w:rsidR="00A420CC" w:rsidRPr="00B427B8">
        <w:rPr>
          <w:rFonts w:ascii="Times New Roman" w:eastAsia="Times New Roman" w:hAnsi="Times New Roman" w:cs="Times New Roman"/>
          <w:bCs/>
          <w:sz w:val="24"/>
          <w:szCs w:val="24"/>
          <w:lang w:eastAsia="cs-CZ"/>
        </w:rPr>
        <w:t xml:space="preserve">závisí na řadě činitelů, od technologického pokroku, ovlivňujícího množství a jakost potravinové produkce přes spotřební zvyklosti a celkový způsob života v daném podnebním či přírodním pásu. Významný vliv má industriální a informačně komunikační společnost, vývoj její kapitalistické formy a zvláštnosti její restaurace v Česku. Pouze těmi se kapitola zabývá.  </w:t>
      </w:r>
    </w:p>
    <w:p w:rsidR="00A420CC" w:rsidRPr="00B427B8" w:rsidRDefault="00A420CC" w:rsidP="000E3743">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S</w:t>
      </w:r>
      <w:r w:rsidRPr="00B427B8">
        <w:rPr>
          <w:rFonts w:ascii="Times New Roman" w:eastAsia="Times New Roman" w:hAnsi="Times New Roman" w:cs="Times New Roman"/>
          <w:sz w:val="24"/>
          <w:szCs w:val="24"/>
          <w:lang w:eastAsia="cs-CZ"/>
        </w:rPr>
        <w:t>potřeba kalorií dosahovala v Československu v roce 1979 - 1981 špičkových ukazatelů, srovnatelných s dalšími zeměmi: s Francií s jejími 3 470 kaloriemi, s Německem s 3 370, s USA s 3 360, s Belgií-Lucemburskem s 3 310 a Velkou Británií s 3 180 kaloriemi.</w:t>
      </w:r>
    </w:p>
    <w:p w:rsidR="00A420CC" w:rsidRPr="00B427B8" w:rsidRDefault="00A420CC" w:rsidP="00573C39">
      <w:pPr>
        <w:spacing w:after="0" w:line="240" w:lineRule="auto"/>
        <w:ind w:right="1152"/>
        <w:jc w:val="both"/>
        <w:rPr>
          <w:rFonts w:ascii="Times New Roman" w:eastAsia="Times New Roman" w:hAnsi="Times New Roman" w:cs="Times New Roman"/>
          <w:sz w:val="24"/>
          <w:szCs w:val="24"/>
          <w:lang w:eastAsia="cs-CZ"/>
        </w:rPr>
      </w:pPr>
    </w:p>
    <w:p w:rsidR="001B3D39" w:rsidRPr="00B427B8" w:rsidRDefault="001B3D39" w:rsidP="00573C39">
      <w:pPr>
        <w:spacing w:after="0" w:line="240" w:lineRule="auto"/>
        <w:ind w:right="1152"/>
        <w:jc w:val="both"/>
        <w:rPr>
          <w:rFonts w:ascii="Times New Roman" w:eastAsia="Times New Roman" w:hAnsi="Times New Roman" w:cs="Times New Roman"/>
          <w:sz w:val="24"/>
          <w:szCs w:val="24"/>
          <w:u w:val="single"/>
          <w:lang w:eastAsia="cs-CZ"/>
        </w:rPr>
      </w:pP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 xml:space="preserve">            Spotřeba kalorií na osobu a den</w:t>
      </w: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lastRenderedPageBreak/>
        <w:t>Stát</w:t>
      </w:r>
      <w:r w:rsidR="001B3D39" w:rsidRPr="00B427B8">
        <w:rPr>
          <w:rFonts w:ascii="Times New Roman" w:eastAsia="Times New Roman" w:hAnsi="Times New Roman" w:cs="Times New Roman"/>
          <w:sz w:val="24"/>
          <w:szCs w:val="24"/>
          <w:u w:val="single"/>
          <w:lang w:eastAsia="cs-CZ"/>
        </w:rPr>
        <w:tab/>
      </w:r>
      <w:r w:rsidR="001B3D39" w:rsidRPr="00B427B8">
        <w:rPr>
          <w:rFonts w:ascii="Times New Roman" w:eastAsia="Times New Roman" w:hAnsi="Times New Roman" w:cs="Times New Roman"/>
          <w:sz w:val="24"/>
          <w:szCs w:val="24"/>
          <w:u w:val="single"/>
          <w:lang w:eastAsia="cs-CZ"/>
        </w:rPr>
        <w:tab/>
      </w:r>
      <w:r w:rsidR="001B3D39"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 xml:space="preserve">1979 – 1981                      1996 </w:t>
      </w:r>
      <w:r w:rsidR="00D956AB" w:rsidRPr="00B427B8">
        <w:rPr>
          <w:rFonts w:ascii="Times New Roman" w:eastAsia="Times New Roman" w:hAnsi="Times New Roman" w:cs="Times New Roman"/>
          <w:sz w:val="24"/>
          <w:szCs w:val="24"/>
          <w:u w:val="single"/>
          <w:lang w:eastAsia="cs-CZ"/>
        </w:rPr>
        <w:t>–</w:t>
      </w:r>
      <w:r w:rsidRPr="00B427B8">
        <w:rPr>
          <w:rFonts w:ascii="Times New Roman" w:eastAsia="Times New Roman" w:hAnsi="Times New Roman" w:cs="Times New Roman"/>
          <w:sz w:val="24"/>
          <w:szCs w:val="24"/>
          <w:u w:val="single"/>
          <w:lang w:eastAsia="cs-CZ"/>
        </w:rPr>
        <w:t xml:space="preserve"> 1998</w:t>
      </w:r>
      <w:r w:rsidR="00D956AB" w:rsidRPr="00B427B8">
        <w:rPr>
          <w:rFonts w:ascii="Times New Roman" w:eastAsia="Times New Roman" w:hAnsi="Times New Roman" w:cs="Times New Roman"/>
          <w:sz w:val="24"/>
          <w:szCs w:val="24"/>
          <w:u w:val="single"/>
          <w:lang w:eastAsia="cs-CZ"/>
        </w:rPr>
        <w:t>_____</w:t>
      </w: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Československo</w:t>
      </w:r>
      <w:r w:rsidR="001B3D3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r w:rsidR="001B3D39"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350</w:t>
      </w:r>
      <w:r w:rsidR="001B3D39" w:rsidRPr="00B427B8">
        <w:rPr>
          <w:rFonts w:ascii="Times New Roman" w:eastAsia="Times New Roman" w:hAnsi="Times New Roman" w:cs="Times New Roman"/>
          <w:sz w:val="24"/>
          <w:szCs w:val="24"/>
          <w:lang w:eastAsia="cs-CZ"/>
        </w:rPr>
        <w:tab/>
      </w:r>
      <w:r w:rsidR="001B3D39" w:rsidRPr="00B427B8">
        <w:rPr>
          <w:rFonts w:ascii="Times New Roman" w:eastAsia="Times New Roman" w:hAnsi="Times New Roman" w:cs="Times New Roman"/>
          <w:sz w:val="24"/>
          <w:szCs w:val="24"/>
          <w:lang w:eastAsia="cs-CZ"/>
        </w:rPr>
        <w:tab/>
      </w:r>
      <w:r w:rsidR="001B3D3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Česká republika 3 280</w:t>
      </w: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Polsko</w:t>
      </w:r>
      <w:r w:rsidR="001B3D39" w:rsidRPr="00B427B8">
        <w:rPr>
          <w:rFonts w:ascii="Times New Roman" w:eastAsia="Times New Roman" w:hAnsi="Times New Roman" w:cs="Times New Roman"/>
          <w:sz w:val="24"/>
          <w:szCs w:val="24"/>
          <w:lang w:eastAsia="cs-CZ"/>
        </w:rPr>
        <w:tab/>
      </w:r>
      <w:r w:rsidR="001B3D39" w:rsidRPr="00B427B8">
        <w:rPr>
          <w:rFonts w:ascii="Times New Roman" w:eastAsia="Times New Roman" w:hAnsi="Times New Roman" w:cs="Times New Roman"/>
          <w:sz w:val="24"/>
          <w:szCs w:val="24"/>
          <w:lang w:eastAsia="cs-CZ"/>
        </w:rPr>
        <w:tab/>
      </w:r>
      <w:r w:rsidR="001B3D3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r w:rsidR="001B3D39"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580</w:t>
      </w:r>
      <w:r w:rsidR="001B3D39" w:rsidRPr="00B427B8">
        <w:rPr>
          <w:rFonts w:ascii="Times New Roman" w:eastAsia="Times New Roman" w:hAnsi="Times New Roman" w:cs="Times New Roman"/>
          <w:sz w:val="24"/>
          <w:szCs w:val="24"/>
          <w:lang w:eastAsia="cs-CZ"/>
        </w:rPr>
        <w:tab/>
      </w:r>
      <w:r w:rsidR="001B3D39" w:rsidRPr="00B427B8">
        <w:rPr>
          <w:rFonts w:ascii="Times New Roman" w:eastAsia="Times New Roman" w:hAnsi="Times New Roman" w:cs="Times New Roman"/>
          <w:sz w:val="24"/>
          <w:szCs w:val="24"/>
          <w:lang w:eastAsia="cs-CZ"/>
        </w:rPr>
        <w:tab/>
      </w:r>
      <w:r w:rsidR="001B3D39" w:rsidRPr="00B427B8">
        <w:rPr>
          <w:rFonts w:ascii="Times New Roman" w:eastAsia="Times New Roman" w:hAnsi="Times New Roman" w:cs="Times New Roman"/>
          <w:sz w:val="24"/>
          <w:szCs w:val="24"/>
          <w:lang w:eastAsia="cs-CZ"/>
        </w:rPr>
        <w:tab/>
      </w:r>
      <w:r w:rsidR="001B3D3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3 350</w:t>
      </w: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Sovětský</w:t>
      </w:r>
      <w:r w:rsidR="00D956AB" w:rsidRPr="00B427B8">
        <w:rPr>
          <w:rFonts w:ascii="Times New Roman" w:eastAsia="Times New Roman" w:hAnsi="Times New Roman" w:cs="Times New Roman"/>
          <w:sz w:val="24"/>
          <w:szCs w:val="24"/>
          <w:lang w:eastAsia="cs-CZ"/>
        </w:rPr>
        <w:t xml:space="preserve"> svaz</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r w:rsidR="00D956AB"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360</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3 280</w:t>
      </w: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Bulharsko</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r w:rsidR="00D956AB"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620</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2 700</w:t>
      </w: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Rumunsko</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r w:rsidR="00D956AB"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250</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3 330</w:t>
      </w: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Maďarsko</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t>3 </w:t>
      </w:r>
      <w:r w:rsidRPr="00B427B8">
        <w:rPr>
          <w:rFonts w:ascii="Times New Roman" w:eastAsia="Times New Roman" w:hAnsi="Times New Roman" w:cs="Times New Roman"/>
          <w:sz w:val="24"/>
          <w:szCs w:val="24"/>
          <w:lang w:eastAsia="cs-CZ"/>
        </w:rPr>
        <w:t>480</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3 350</w:t>
      </w: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Jugoslávie</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r w:rsidR="00D956AB"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570</w:t>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00D956A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3 040</w:t>
      </w: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A420CC" w:rsidRPr="00B427B8" w:rsidRDefault="00A420CC" w:rsidP="00D037CB">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The Six World Food Survey 1996. Rome, Food and Agriculture Organization of the United Nations 1996, s. 92, 93, 94 a The State of Food Security in the World 2000. Rome.  FAO of the United Nations 2000, s. 31.</w:t>
      </w:r>
    </w:p>
    <w:p w:rsidR="00A420CC" w:rsidRPr="00B427B8" w:rsidRDefault="00A420CC" w:rsidP="00573C39">
      <w:pPr>
        <w:spacing w:after="0" w:line="240" w:lineRule="auto"/>
        <w:ind w:right="1152"/>
        <w:jc w:val="both"/>
        <w:rPr>
          <w:rFonts w:ascii="Times New Roman" w:eastAsia="Times New Roman" w:hAnsi="Times New Roman" w:cs="Times New Roman"/>
          <w:sz w:val="24"/>
          <w:szCs w:val="24"/>
          <w:lang w:eastAsia="cs-CZ"/>
        </w:rPr>
      </w:pPr>
    </w:p>
    <w:p w:rsidR="00F8329F" w:rsidRPr="00B427B8" w:rsidRDefault="00A420CC" w:rsidP="00F8329F">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Převraty ovlivnily </w:t>
      </w:r>
      <w:r w:rsidRPr="00B427B8">
        <w:rPr>
          <w:rFonts w:ascii="Times New Roman" w:eastAsia="Times New Roman" w:hAnsi="Times New Roman" w:cs="Times New Roman"/>
          <w:b/>
          <w:bCs/>
          <w:i/>
          <w:iCs/>
          <w:sz w:val="24"/>
          <w:szCs w:val="24"/>
          <w:lang w:eastAsia="cs-CZ"/>
        </w:rPr>
        <w:t>spotřebu základních potravin</w:t>
      </w:r>
      <w:r w:rsidRPr="00B427B8">
        <w:rPr>
          <w:rFonts w:ascii="Times New Roman" w:eastAsia="Times New Roman" w:hAnsi="Times New Roman" w:cs="Times New Roman"/>
          <w:sz w:val="24"/>
          <w:szCs w:val="24"/>
          <w:lang w:eastAsia="cs-CZ"/>
        </w:rPr>
        <w:t xml:space="preserve"> značné části obyvatelstva. </w:t>
      </w:r>
      <w:r w:rsidR="00F8329F" w:rsidRPr="00B427B8">
        <w:rPr>
          <w:rFonts w:ascii="Times New Roman" w:eastAsia="MS Mincho" w:hAnsi="Times New Roman" w:cs="Times New Roman"/>
          <w:sz w:val="24"/>
          <w:szCs w:val="24"/>
          <w:lang w:eastAsia="cs-CZ"/>
        </w:rPr>
        <w:t>Podle agentury</w:t>
      </w:r>
      <w:r w:rsidR="00F8329F" w:rsidRPr="00B427B8">
        <w:rPr>
          <w:rFonts w:ascii="Times New Roman" w:eastAsia="MS Mincho" w:hAnsi="Times New Roman" w:cs="Times New Roman"/>
          <w:i/>
          <w:iCs/>
          <w:sz w:val="24"/>
          <w:szCs w:val="24"/>
          <w:lang w:eastAsia="cs-CZ"/>
        </w:rPr>
        <w:t xml:space="preserve"> Factum</w:t>
      </w:r>
      <w:r w:rsidR="00F8329F" w:rsidRPr="00B427B8">
        <w:rPr>
          <w:rFonts w:ascii="Times New Roman" w:eastAsia="MS Mincho" w:hAnsi="Times New Roman" w:cs="Times New Roman"/>
          <w:sz w:val="24"/>
          <w:szCs w:val="24"/>
          <w:lang w:eastAsia="cs-CZ"/>
        </w:rPr>
        <w:t xml:space="preserve"> vydávaly české domácnosti trvale nejvíce za potraviny (ty také byly dlouhodobě motorem cenového růstu), dále na bydlení, pojištění a daně.</w:t>
      </w:r>
      <w:r w:rsidR="00F8329F" w:rsidRPr="00B427B8">
        <w:rPr>
          <w:rFonts w:ascii="Times New Roman" w:eastAsia="MS Mincho" w:hAnsi="Times New Roman" w:cs="Times New Roman"/>
          <w:sz w:val="24"/>
          <w:szCs w:val="24"/>
          <w:vertAlign w:val="superscript"/>
          <w:lang w:eastAsia="cs-CZ"/>
        </w:rPr>
        <w:t xml:space="preserve"> </w:t>
      </w:r>
      <w:r w:rsidR="00F8329F" w:rsidRPr="00B427B8">
        <w:rPr>
          <w:rFonts w:ascii="Times New Roman" w:eastAsia="MS Mincho" w:hAnsi="Times New Roman" w:cs="Times New Roman"/>
          <w:sz w:val="24"/>
          <w:szCs w:val="24"/>
          <w:vertAlign w:val="superscript"/>
          <w:lang w:eastAsia="cs-CZ"/>
        </w:rPr>
        <w:footnoteReference w:id="1291"/>
      </w:r>
    </w:p>
    <w:p w:rsidR="00F8329F" w:rsidRPr="00B427B8" w:rsidRDefault="00F8329F" w:rsidP="00F8329F">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Došlo k poklesu spotřeby některých významných potravin. V letech </w:t>
      </w:r>
      <w:r w:rsidRPr="00B427B8">
        <w:rPr>
          <w:rFonts w:ascii="Times New Roman" w:eastAsia="Times New Roman" w:hAnsi="Times New Roman" w:cs="Times New Roman"/>
          <w:b/>
          <w:sz w:val="24"/>
          <w:szCs w:val="24"/>
          <w:lang w:eastAsia="cs-CZ"/>
        </w:rPr>
        <w:t>1989 -1996</w:t>
      </w:r>
      <w:r w:rsidRPr="00B427B8">
        <w:rPr>
          <w:rFonts w:ascii="Times New Roman" w:eastAsia="Times New Roman" w:hAnsi="Times New Roman" w:cs="Times New Roman"/>
          <w:sz w:val="24"/>
          <w:szCs w:val="24"/>
          <w:lang w:eastAsia="cs-CZ"/>
        </w:rPr>
        <w:t xml:space="preserve"> poklesla spotřeba masa o 12,4 %, mléka a mléčných výrobků o 23,3 %, másla o 55,3 %, vajec o 17,9 %, sádla o 23,5 %.</w:t>
      </w:r>
      <w:r w:rsidRPr="00B427B8">
        <w:rPr>
          <w:rFonts w:ascii="Times New Roman" w:eastAsia="Times New Roman" w:hAnsi="Times New Roman" w:cs="Times New Roman"/>
          <w:sz w:val="24"/>
          <w:szCs w:val="24"/>
          <w:vertAlign w:val="superscript"/>
          <w:lang w:eastAsia="cs-CZ"/>
        </w:rPr>
        <w:footnoteReference w:id="1292"/>
      </w:r>
      <w:r w:rsidRPr="00B427B8">
        <w:rPr>
          <w:rFonts w:ascii="Times New Roman" w:eastAsia="Times New Roman" w:hAnsi="Times New Roman" w:cs="Times New Roman"/>
          <w:sz w:val="24"/>
          <w:szCs w:val="24"/>
          <w:lang w:eastAsia="cs-CZ"/>
        </w:rPr>
        <w:t xml:space="preserve"> Mezi rokem </w:t>
      </w:r>
      <w:r w:rsidRPr="00B427B8">
        <w:rPr>
          <w:rFonts w:ascii="Times New Roman" w:eastAsia="Times New Roman" w:hAnsi="Times New Roman" w:cs="Times New Roman"/>
          <w:b/>
          <w:sz w:val="24"/>
          <w:szCs w:val="24"/>
          <w:lang w:eastAsia="cs-CZ"/>
        </w:rPr>
        <w:t>1990-2001</w:t>
      </w:r>
      <w:r w:rsidRPr="00B427B8">
        <w:rPr>
          <w:rFonts w:ascii="Times New Roman" w:eastAsia="Times New Roman" w:hAnsi="Times New Roman" w:cs="Times New Roman"/>
          <w:sz w:val="24"/>
          <w:szCs w:val="24"/>
          <w:lang w:eastAsia="cs-CZ"/>
        </w:rPr>
        <w:t xml:space="preserve"> klesla spotřeba mléčných výrobků (mléka: z 91,5 l na osobu a rok v roce 1990 na 58,8 l v roce 2001; másla o 47,1 %; tvarohu něco málo přes ¾; stoupla ale spotřeba rostlinných tuků a olejů a sýrů. Celková spotřeba hovězího, telecího, vepřového a drůbežího dosáhla v roce 2001  80,6 % celkové spotřeby masa v roce 1990.</w:t>
      </w:r>
      <w:r w:rsidRPr="00B427B8">
        <w:rPr>
          <w:rFonts w:ascii="Times New Roman" w:eastAsia="Times New Roman" w:hAnsi="Times New Roman" w:cs="Times New Roman"/>
          <w:sz w:val="24"/>
          <w:szCs w:val="24"/>
          <w:vertAlign w:val="superscript"/>
          <w:lang w:eastAsia="cs-CZ"/>
        </w:rPr>
        <w:footnoteReference w:id="1293"/>
      </w:r>
      <w:r w:rsidRPr="00B427B8">
        <w:rPr>
          <w:rFonts w:ascii="Times New Roman" w:eastAsia="Times New Roman" w:hAnsi="Times New Roman" w:cs="Times New Roman"/>
          <w:sz w:val="24"/>
          <w:szCs w:val="24"/>
          <w:lang w:eastAsia="cs-CZ"/>
        </w:rPr>
        <w:t xml:space="preserve"> </w:t>
      </w:r>
    </w:p>
    <w:p w:rsidR="00F8329F" w:rsidRPr="00B427B8" w:rsidRDefault="00F8329F" w:rsidP="00A11F36">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S</w:t>
      </w:r>
      <w:r w:rsidR="00A420CC" w:rsidRPr="00B427B8">
        <w:rPr>
          <w:rFonts w:ascii="Times New Roman" w:eastAsia="Times New Roman" w:hAnsi="Times New Roman" w:cs="Times New Roman"/>
          <w:sz w:val="24"/>
          <w:szCs w:val="24"/>
          <w:lang w:eastAsia="cs-CZ"/>
        </w:rPr>
        <w:t>truktura</w:t>
      </w:r>
      <w:r w:rsidR="00A420CC"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spotřeby potravin a nápojů </w:t>
      </w:r>
      <w:r w:rsidR="00A420CC" w:rsidRPr="00B427B8">
        <w:rPr>
          <w:rFonts w:ascii="Times New Roman" w:eastAsia="MS Mincho" w:hAnsi="Times New Roman" w:cs="Times New Roman"/>
          <w:sz w:val="24"/>
          <w:szCs w:val="24"/>
          <w:lang w:eastAsia="cs-CZ"/>
        </w:rPr>
        <w:t>ukazovala na vážné zhoršování ž</w:t>
      </w:r>
      <w:r w:rsidRPr="00B427B8">
        <w:rPr>
          <w:rFonts w:ascii="Times New Roman" w:eastAsia="MS Mincho" w:hAnsi="Times New Roman" w:cs="Times New Roman"/>
          <w:sz w:val="24"/>
          <w:szCs w:val="24"/>
          <w:lang w:eastAsia="cs-CZ"/>
        </w:rPr>
        <w:t xml:space="preserve">ivotního způsobu obyvatelstva. </w:t>
      </w:r>
      <w:r w:rsidRPr="00B427B8">
        <w:rPr>
          <w:rFonts w:ascii="Times New Roman" w:hAnsi="Times New Roman" w:cs="Times New Roman"/>
          <w:sz w:val="24"/>
          <w:szCs w:val="24"/>
        </w:rPr>
        <w:t xml:space="preserve">Až 82 procent lidí se dnes řídí při nákupu hlavně podle ceny. Jí se méně chleba, hovězího masa, ovoce, zeleniny, klesá spotřeba nealkoholických nápojů. Mezi nápoji nejvíce vzrostla konzumace piva na 19,8 litru na osobu a rok. </w:t>
      </w:r>
    </w:p>
    <w:p w:rsidR="00F8329F" w:rsidRPr="00B427B8" w:rsidRDefault="00F8329F" w:rsidP="00F8329F">
      <w:pPr>
        <w:spacing w:after="0" w:line="240" w:lineRule="auto"/>
        <w:ind w:right="1152" w:firstLine="567"/>
        <w:jc w:val="both"/>
        <w:rPr>
          <w:rFonts w:ascii="Times New Roman" w:eastAsia="MS Mincho" w:hAnsi="Times New Roman" w:cs="Times New Roman"/>
          <w:sz w:val="24"/>
          <w:szCs w:val="24"/>
          <w:lang w:eastAsia="cs-CZ"/>
        </w:rPr>
      </w:pPr>
    </w:p>
    <w:p w:rsidR="00F8329F" w:rsidRPr="00B427B8" w:rsidRDefault="00F8329F" w:rsidP="00F8329F">
      <w:pPr>
        <w:spacing w:after="0" w:line="240" w:lineRule="auto"/>
        <w:ind w:right="1134"/>
        <w:jc w:val="both"/>
        <w:rPr>
          <w:rFonts w:ascii="Times New Roman" w:hAnsi="Times New Roman" w:cs="Times New Roman"/>
          <w:sz w:val="24"/>
          <w:szCs w:val="24"/>
        </w:rPr>
      </w:pPr>
    </w:p>
    <w:p w:rsidR="00F8329F" w:rsidRPr="00B427B8"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b/>
          <w:sz w:val="24"/>
          <w:szCs w:val="24"/>
        </w:rPr>
        <w:t>Nákup potravin ovlivněný spotřebitelskými cenami</w:t>
      </w:r>
      <w:r w:rsidRPr="00B427B8">
        <w:rPr>
          <w:rFonts w:ascii="Times New Roman" w:hAnsi="Times New Roman" w:cs="Times New Roman"/>
          <w:sz w:val="24"/>
          <w:szCs w:val="24"/>
        </w:rPr>
        <w:t xml:space="preserve"> (v Kč a v %)</w:t>
      </w:r>
    </w:p>
    <w:p w:rsidR="00F8329F" w:rsidRPr="00B427B8"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u w:val="single"/>
        </w:rPr>
      </w:pPr>
      <w:r w:rsidRPr="00B427B8">
        <w:rPr>
          <w:rFonts w:ascii="Times New Roman" w:hAnsi="Times New Roman" w:cs="Times New Roman"/>
          <w:sz w:val="24"/>
          <w:szCs w:val="24"/>
          <w:u w:val="single"/>
        </w:rPr>
        <w:t>Druh</w:t>
      </w:r>
      <w:r w:rsidR="00D956AB" w:rsidRPr="00B427B8">
        <w:rPr>
          <w:rFonts w:ascii="Times New Roman" w:hAnsi="Times New Roman" w:cs="Times New Roman"/>
          <w:sz w:val="24"/>
          <w:szCs w:val="24"/>
          <w:u w:val="single"/>
        </w:rPr>
        <w:tab/>
      </w:r>
      <w:r w:rsidR="00D956AB" w:rsidRPr="00B427B8">
        <w:rPr>
          <w:rFonts w:ascii="Times New Roman" w:hAnsi="Times New Roman" w:cs="Times New Roman"/>
          <w:sz w:val="24"/>
          <w:szCs w:val="24"/>
          <w:u w:val="single"/>
        </w:rPr>
        <w:tab/>
      </w:r>
      <w:r w:rsidR="00D956AB" w:rsidRPr="00B427B8">
        <w:rPr>
          <w:rFonts w:ascii="Times New Roman" w:hAnsi="Times New Roman" w:cs="Times New Roman"/>
          <w:sz w:val="24"/>
          <w:szCs w:val="24"/>
          <w:u w:val="single"/>
        </w:rPr>
        <w:tab/>
      </w:r>
      <w:r w:rsidR="00D956AB" w:rsidRPr="00B427B8">
        <w:rPr>
          <w:rFonts w:ascii="Times New Roman" w:hAnsi="Times New Roman" w:cs="Times New Roman"/>
          <w:sz w:val="24"/>
          <w:szCs w:val="24"/>
          <w:u w:val="single"/>
        </w:rPr>
        <w:tab/>
      </w:r>
      <w:r w:rsidR="00D956AB" w:rsidRPr="00B427B8">
        <w:rPr>
          <w:rFonts w:ascii="Times New Roman" w:hAnsi="Times New Roman" w:cs="Times New Roman"/>
          <w:sz w:val="24"/>
          <w:szCs w:val="24"/>
          <w:u w:val="single"/>
        </w:rPr>
        <w:tab/>
      </w:r>
      <w:r w:rsidRPr="00B427B8">
        <w:rPr>
          <w:rFonts w:ascii="Times New Roman" w:hAnsi="Times New Roman" w:cs="Times New Roman"/>
          <w:sz w:val="24"/>
          <w:szCs w:val="24"/>
          <w:u w:val="single"/>
        </w:rPr>
        <w:t>2001</w:t>
      </w:r>
      <w:r w:rsidR="00D956AB" w:rsidRPr="00B427B8">
        <w:rPr>
          <w:rFonts w:ascii="Times New Roman" w:hAnsi="Times New Roman" w:cs="Times New Roman"/>
          <w:sz w:val="24"/>
          <w:szCs w:val="24"/>
          <w:u w:val="single"/>
        </w:rPr>
        <w:tab/>
      </w:r>
      <w:r w:rsidR="00D956AB" w:rsidRPr="00B427B8">
        <w:rPr>
          <w:rFonts w:ascii="Times New Roman" w:hAnsi="Times New Roman" w:cs="Times New Roman"/>
          <w:sz w:val="24"/>
          <w:szCs w:val="24"/>
          <w:u w:val="single"/>
        </w:rPr>
        <w:tab/>
      </w:r>
      <w:r w:rsidRPr="00B427B8">
        <w:rPr>
          <w:rFonts w:ascii="Times New Roman" w:hAnsi="Times New Roman" w:cs="Times New Roman"/>
          <w:sz w:val="24"/>
          <w:szCs w:val="24"/>
          <w:u w:val="single"/>
        </w:rPr>
        <w:t>2012</w:t>
      </w:r>
      <w:r w:rsidR="00D956AB" w:rsidRPr="00B427B8">
        <w:rPr>
          <w:rFonts w:ascii="Times New Roman" w:hAnsi="Times New Roman" w:cs="Times New Roman"/>
          <w:sz w:val="24"/>
          <w:szCs w:val="24"/>
          <w:u w:val="single"/>
        </w:rPr>
        <w:tab/>
      </w:r>
      <w:r w:rsidRPr="00B427B8">
        <w:rPr>
          <w:rFonts w:ascii="Times New Roman" w:hAnsi="Times New Roman" w:cs="Times New Roman"/>
          <w:sz w:val="24"/>
          <w:szCs w:val="24"/>
          <w:u w:val="single"/>
        </w:rPr>
        <w:t>Zvýšení v %</w:t>
      </w:r>
    </w:p>
    <w:p w:rsidR="00F8329F" w:rsidRPr="00B427B8"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Chléb konzumní kmínový</w:t>
      </w:r>
      <w:r w:rsidR="00D956AB" w:rsidRPr="00B427B8">
        <w:rPr>
          <w:rFonts w:ascii="Times New Roman" w:hAnsi="Times New Roman" w:cs="Times New Roman"/>
          <w:sz w:val="24"/>
          <w:szCs w:val="24"/>
        </w:rPr>
        <w:tab/>
      </w:r>
      <w:r w:rsidR="00D956AB" w:rsidRPr="00B427B8">
        <w:rPr>
          <w:rFonts w:ascii="Times New Roman" w:hAnsi="Times New Roman" w:cs="Times New Roman"/>
          <w:sz w:val="24"/>
          <w:szCs w:val="24"/>
        </w:rPr>
        <w:tab/>
      </w:r>
      <w:r w:rsidRPr="00B427B8">
        <w:rPr>
          <w:rFonts w:ascii="Times New Roman" w:hAnsi="Times New Roman" w:cs="Times New Roman"/>
          <w:sz w:val="24"/>
          <w:szCs w:val="24"/>
        </w:rPr>
        <w:t>14,85</w:t>
      </w:r>
      <w:r w:rsidR="00D956AB" w:rsidRPr="00B427B8">
        <w:rPr>
          <w:rFonts w:ascii="Times New Roman" w:hAnsi="Times New Roman" w:cs="Times New Roman"/>
          <w:sz w:val="24"/>
          <w:szCs w:val="24"/>
        </w:rPr>
        <w:tab/>
      </w:r>
      <w:r w:rsidR="00D956AB" w:rsidRPr="00B427B8">
        <w:rPr>
          <w:rFonts w:ascii="Times New Roman" w:hAnsi="Times New Roman" w:cs="Times New Roman"/>
          <w:sz w:val="24"/>
          <w:szCs w:val="24"/>
        </w:rPr>
        <w:tab/>
      </w:r>
      <w:r w:rsidRPr="00B427B8">
        <w:rPr>
          <w:rFonts w:ascii="Times New Roman" w:hAnsi="Times New Roman" w:cs="Times New Roman"/>
          <w:sz w:val="24"/>
          <w:szCs w:val="24"/>
        </w:rPr>
        <w:t>22,98</w:t>
      </w:r>
      <w:r w:rsidR="00D956AB" w:rsidRPr="00B427B8">
        <w:rPr>
          <w:rFonts w:ascii="Times New Roman" w:hAnsi="Times New Roman" w:cs="Times New Roman"/>
          <w:sz w:val="24"/>
          <w:szCs w:val="24"/>
        </w:rPr>
        <w:tab/>
      </w:r>
      <w:r w:rsidRPr="00B427B8">
        <w:rPr>
          <w:rFonts w:ascii="Times New Roman" w:hAnsi="Times New Roman" w:cs="Times New Roman"/>
          <w:sz w:val="24"/>
          <w:szCs w:val="24"/>
        </w:rPr>
        <w:t xml:space="preserve"> + 54,14</w:t>
      </w:r>
    </w:p>
    <w:p w:rsidR="00F8329F" w:rsidRPr="00B427B8"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Máslo čerstvé (1 kg)</w:t>
      </w:r>
      <w:r w:rsidR="00D956AB" w:rsidRPr="00B427B8">
        <w:rPr>
          <w:rFonts w:ascii="Times New Roman" w:hAnsi="Times New Roman" w:cs="Times New Roman"/>
          <w:sz w:val="24"/>
          <w:szCs w:val="24"/>
        </w:rPr>
        <w:tab/>
      </w:r>
      <w:r w:rsidR="00D956AB" w:rsidRPr="00B427B8">
        <w:rPr>
          <w:rFonts w:ascii="Times New Roman" w:hAnsi="Times New Roman" w:cs="Times New Roman"/>
          <w:sz w:val="24"/>
          <w:szCs w:val="24"/>
        </w:rPr>
        <w:tab/>
      </w:r>
      <w:r w:rsidR="00D956AB" w:rsidRPr="00B427B8">
        <w:rPr>
          <w:rFonts w:ascii="Times New Roman" w:hAnsi="Times New Roman" w:cs="Times New Roman"/>
          <w:sz w:val="24"/>
          <w:szCs w:val="24"/>
        </w:rPr>
        <w:tab/>
      </w:r>
      <w:r w:rsidRPr="00B427B8">
        <w:rPr>
          <w:rFonts w:ascii="Times New Roman" w:hAnsi="Times New Roman" w:cs="Times New Roman"/>
          <w:sz w:val="24"/>
          <w:szCs w:val="24"/>
        </w:rPr>
        <w:t xml:space="preserve"> 92,10</w:t>
      </w:r>
      <w:r w:rsidR="00D956AB" w:rsidRPr="00B427B8">
        <w:rPr>
          <w:rFonts w:ascii="Times New Roman" w:hAnsi="Times New Roman" w:cs="Times New Roman"/>
          <w:sz w:val="24"/>
          <w:szCs w:val="24"/>
        </w:rPr>
        <w:tab/>
      </w:r>
      <w:r w:rsidR="00D956AB" w:rsidRPr="00B427B8">
        <w:rPr>
          <w:rFonts w:ascii="Times New Roman" w:hAnsi="Times New Roman" w:cs="Times New Roman"/>
          <w:sz w:val="24"/>
          <w:szCs w:val="24"/>
        </w:rPr>
        <w:tab/>
      </w:r>
      <w:r w:rsidRPr="00B427B8">
        <w:rPr>
          <w:rFonts w:ascii="Times New Roman" w:hAnsi="Times New Roman" w:cs="Times New Roman"/>
          <w:sz w:val="24"/>
          <w:szCs w:val="24"/>
        </w:rPr>
        <w:t>136,05</w:t>
      </w:r>
      <w:r w:rsidR="00D956AB" w:rsidRPr="00B427B8">
        <w:rPr>
          <w:rFonts w:ascii="Times New Roman" w:hAnsi="Times New Roman" w:cs="Times New Roman"/>
          <w:sz w:val="24"/>
          <w:szCs w:val="24"/>
        </w:rPr>
        <w:tab/>
      </w:r>
      <w:r w:rsidRPr="00B427B8">
        <w:rPr>
          <w:rFonts w:ascii="Times New Roman" w:hAnsi="Times New Roman" w:cs="Times New Roman"/>
          <w:sz w:val="24"/>
          <w:szCs w:val="24"/>
        </w:rPr>
        <w:t>+ 47,05</w:t>
      </w:r>
    </w:p>
    <w:p w:rsidR="00F8329F" w:rsidRPr="00B427B8"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Mléko polotučné (1 l)</w:t>
      </w:r>
      <w:r w:rsidR="00D956AB" w:rsidRPr="00B427B8">
        <w:rPr>
          <w:rFonts w:ascii="Times New Roman" w:hAnsi="Times New Roman" w:cs="Times New Roman"/>
          <w:sz w:val="24"/>
          <w:szCs w:val="24"/>
        </w:rPr>
        <w:tab/>
      </w:r>
      <w:r w:rsidR="00D956AB" w:rsidRPr="00B427B8">
        <w:rPr>
          <w:rFonts w:ascii="Times New Roman" w:hAnsi="Times New Roman" w:cs="Times New Roman"/>
          <w:sz w:val="24"/>
          <w:szCs w:val="24"/>
        </w:rPr>
        <w:tab/>
      </w:r>
      <w:r w:rsidR="00D956AB" w:rsidRPr="00B427B8">
        <w:rPr>
          <w:rFonts w:ascii="Times New Roman" w:hAnsi="Times New Roman" w:cs="Times New Roman"/>
          <w:sz w:val="24"/>
          <w:szCs w:val="24"/>
        </w:rPr>
        <w:tab/>
      </w:r>
      <w:r w:rsidRPr="00B427B8">
        <w:rPr>
          <w:rFonts w:ascii="Times New Roman" w:hAnsi="Times New Roman" w:cs="Times New Roman"/>
          <w:sz w:val="24"/>
          <w:szCs w:val="24"/>
        </w:rPr>
        <w:t>12,97</w:t>
      </w:r>
      <w:r w:rsidR="00D956AB" w:rsidRPr="00B427B8">
        <w:rPr>
          <w:rFonts w:ascii="Times New Roman" w:hAnsi="Times New Roman" w:cs="Times New Roman"/>
          <w:sz w:val="24"/>
          <w:szCs w:val="24"/>
        </w:rPr>
        <w:tab/>
      </w:r>
      <w:r w:rsidR="00D956AB" w:rsidRPr="00B427B8">
        <w:rPr>
          <w:rFonts w:ascii="Times New Roman" w:hAnsi="Times New Roman" w:cs="Times New Roman"/>
          <w:sz w:val="24"/>
          <w:szCs w:val="24"/>
        </w:rPr>
        <w:tab/>
      </w:r>
      <w:r w:rsidRPr="00B427B8">
        <w:rPr>
          <w:rFonts w:ascii="Times New Roman" w:hAnsi="Times New Roman" w:cs="Times New Roman"/>
          <w:sz w:val="24"/>
          <w:szCs w:val="24"/>
        </w:rPr>
        <w:t xml:space="preserve">18,73 </w:t>
      </w:r>
      <w:r w:rsidR="00D956AB" w:rsidRPr="00B427B8">
        <w:rPr>
          <w:rFonts w:ascii="Times New Roman" w:hAnsi="Times New Roman" w:cs="Times New Roman"/>
          <w:sz w:val="24"/>
          <w:szCs w:val="24"/>
        </w:rPr>
        <w:tab/>
      </w:r>
      <w:r w:rsidRPr="00B427B8">
        <w:rPr>
          <w:rFonts w:ascii="Times New Roman" w:hAnsi="Times New Roman" w:cs="Times New Roman"/>
          <w:sz w:val="24"/>
          <w:szCs w:val="24"/>
        </w:rPr>
        <w:t>+ 44,41</w:t>
      </w:r>
    </w:p>
    <w:p w:rsidR="00F8329F" w:rsidRPr="00B427B8"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Hovězí maso zadní</w:t>
      </w:r>
      <w:r w:rsidR="005F4C48" w:rsidRPr="00B427B8">
        <w:rPr>
          <w:rFonts w:ascii="Times New Roman" w:hAnsi="Times New Roman" w:cs="Times New Roman"/>
          <w:sz w:val="24"/>
          <w:szCs w:val="24"/>
        </w:rPr>
        <w:t xml:space="preserve"> </w:t>
      </w:r>
      <w:r w:rsidRPr="00B427B8">
        <w:rPr>
          <w:rFonts w:ascii="Times New Roman" w:hAnsi="Times New Roman" w:cs="Times New Roman"/>
          <w:sz w:val="24"/>
          <w:szCs w:val="24"/>
        </w:rPr>
        <w:t>(b.k. 1 kg)</w:t>
      </w:r>
      <w:r w:rsidR="005F4C48" w:rsidRPr="00B427B8">
        <w:rPr>
          <w:rFonts w:ascii="Times New Roman" w:hAnsi="Times New Roman" w:cs="Times New Roman"/>
          <w:sz w:val="24"/>
          <w:szCs w:val="24"/>
        </w:rPr>
        <w:tab/>
      </w:r>
      <w:r w:rsidRPr="00B427B8">
        <w:rPr>
          <w:rFonts w:ascii="Times New Roman" w:hAnsi="Times New Roman" w:cs="Times New Roman"/>
          <w:sz w:val="24"/>
          <w:szCs w:val="24"/>
        </w:rPr>
        <w:t>142,88</w:t>
      </w:r>
      <w:r w:rsidR="00603EE0" w:rsidRPr="00B427B8">
        <w:rPr>
          <w:rFonts w:ascii="Times New Roman" w:hAnsi="Times New Roman" w:cs="Times New Roman"/>
          <w:sz w:val="24"/>
          <w:szCs w:val="24"/>
        </w:rPr>
        <w:tab/>
      </w:r>
      <w:r w:rsidR="005F4C48" w:rsidRPr="00B427B8">
        <w:rPr>
          <w:rFonts w:ascii="Times New Roman" w:hAnsi="Times New Roman" w:cs="Times New Roman"/>
          <w:sz w:val="24"/>
          <w:szCs w:val="24"/>
        </w:rPr>
        <w:tab/>
      </w:r>
      <w:r w:rsidRPr="00B427B8">
        <w:rPr>
          <w:rFonts w:ascii="Times New Roman" w:hAnsi="Times New Roman" w:cs="Times New Roman"/>
          <w:sz w:val="24"/>
          <w:szCs w:val="24"/>
        </w:rPr>
        <w:t>199,92 + 39,92</w:t>
      </w:r>
    </w:p>
    <w:p w:rsidR="00F8329F" w:rsidRPr="00B427B8"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Vejce slepičí čerstvá (10 ks)</w:t>
      </w:r>
      <w:r w:rsidR="005F4C48" w:rsidRPr="00B427B8">
        <w:rPr>
          <w:rFonts w:ascii="Times New Roman" w:hAnsi="Times New Roman" w:cs="Times New Roman"/>
          <w:sz w:val="24"/>
          <w:szCs w:val="24"/>
        </w:rPr>
        <w:tab/>
      </w:r>
      <w:r w:rsidR="005F4C48" w:rsidRPr="00B427B8">
        <w:rPr>
          <w:rFonts w:ascii="Times New Roman" w:hAnsi="Times New Roman" w:cs="Times New Roman"/>
          <w:sz w:val="24"/>
          <w:szCs w:val="24"/>
        </w:rPr>
        <w:tab/>
      </w:r>
      <w:r w:rsidRPr="00B427B8">
        <w:rPr>
          <w:rFonts w:ascii="Times New Roman" w:hAnsi="Times New Roman" w:cs="Times New Roman"/>
          <w:sz w:val="24"/>
          <w:szCs w:val="24"/>
        </w:rPr>
        <w:t>27,68</w:t>
      </w:r>
      <w:r w:rsidR="005F4C48" w:rsidRPr="00B427B8">
        <w:rPr>
          <w:rFonts w:ascii="Times New Roman" w:hAnsi="Times New Roman" w:cs="Times New Roman"/>
          <w:sz w:val="24"/>
          <w:szCs w:val="24"/>
        </w:rPr>
        <w:tab/>
      </w:r>
      <w:r w:rsidR="005F4C48" w:rsidRPr="00B427B8">
        <w:rPr>
          <w:rFonts w:ascii="Times New Roman" w:hAnsi="Times New Roman" w:cs="Times New Roman"/>
          <w:sz w:val="24"/>
          <w:szCs w:val="24"/>
        </w:rPr>
        <w:tab/>
      </w:r>
      <w:r w:rsidRPr="00B427B8">
        <w:rPr>
          <w:rFonts w:ascii="Times New Roman" w:hAnsi="Times New Roman" w:cs="Times New Roman"/>
          <w:sz w:val="24"/>
          <w:szCs w:val="24"/>
        </w:rPr>
        <w:t>36,61</w:t>
      </w:r>
      <w:r w:rsidR="005F4C48" w:rsidRPr="00B427B8">
        <w:rPr>
          <w:rFonts w:ascii="Times New Roman" w:hAnsi="Times New Roman" w:cs="Times New Roman"/>
          <w:sz w:val="24"/>
          <w:szCs w:val="24"/>
        </w:rPr>
        <w:tab/>
      </w:r>
      <w:r w:rsidRPr="00B427B8">
        <w:rPr>
          <w:rFonts w:ascii="Times New Roman" w:hAnsi="Times New Roman" w:cs="Times New Roman"/>
          <w:sz w:val="24"/>
          <w:szCs w:val="24"/>
        </w:rPr>
        <w:t xml:space="preserve"> + 32,26</w:t>
      </w:r>
    </w:p>
    <w:p w:rsidR="00F8329F" w:rsidRPr="00B427B8"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r w:rsidRPr="00B427B8">
        <w:rPr>
          <w:rFonts w:ascii="Times New Roman" w:hAnsi="Times New Roman" w:cs="Times New Roman"/>
          <w:sz w:val="24"/>
          <w:szCs w:val="24"/>
        </w:rPr>
        <w:t>Jablka konzumní (1 kg)</w:t>
      </w:r>
      <w:r w:rsidR="005F4C48" w:rsidRPr="00B427B8">
        <w:rPr>
          <w:rFonts w:ascii="Times New Roman" w:hAnsi="Times New Roman" w:cs="Times New Roman"/>
          <w:sz w:val="24"/>
          <w:szCs w:val="24"/>
        </w:rPr>
        <w:tab/>
      </w:r>
      <w:r w:rsidR="005F4C48" w:rsidRPr="00B427B8">
        <w:rPr>
          <w:rFonts w:ascii="Times New Roman" w:hAnsi="Times New Roman" w:cs="Times New Roman"/>
          <w:sz w:val="24"/>
          <w:szCs w:val="24"/>
        </w:rPr>
        <w:tab/>
      </w:r>
      <w:r w:rsidRPr="00B427B8">
        <w:rPr>
          <w:rFonts w:ascii="Times New Roman" w:hAnsi="Times New Roman" w:cs="Times New Roman"/>
          <w:sz w:val="24"/>
          <w:szCs w:val="24"/>
        </w:rPr>
        <w:t>23,96</w:t>
      </w:r>
      <w:r w:rsidR="005F4C48" w:rsidRPr="00B427B8">
        <w:rPr>
          <w:rFonts w:ascii="Times New Roman" w:hAnsi="Times New Roman" w:cs="Times New Roman"/>
          <w:sz w:val="24"/>
          <w:szCs w:val="24"/>
        </w:rPr>
        <w:tab/>
      </w:r>
      <w:r w:rsidR="005F4C48" w:rsidRPr="00B427B8">
        <w:rPr>
          <w:rFonts w:ascii="Times New Roman" w:hAnsi="Times New Roman" w:cs="Times New Roman"/>
          <w:sz w:val="24"/>
          <w:szCs w:val="24"/>
        </w:rPr>
        <w:tab/>
      </w:r>
      <w:r w:rsidRPr="00B427B8">
        <w:rPr>
          <w:rFonts w:ascii="Times New Roman" w:hAnsi="Times New Roman" w:cs="Times New Roman"/>
          <w:sz w:val="24"/>
          <w:szCs w:val="24"/>
        </w:rPr>
        <w:t>31,07</w:t>
      </w:r>
      <w:r w:rsidR="005F4C48" w:rsidRPr="00B427B8">
        <w:rPr>
          <w:rFonts w:ascii="Times New Roman" w:hAnsi="Times New Roman" w:cs="Times New Roman"/>
          <w:sz w:val="24"/>
          <w:szCs w:val="24"/>
        </w:rPr>
        <w:tab/>
      </w:r>
      <w:r w:rsidRPr="00B427B8">
        <w:rPr>
          <w:rFonts w:ascii="Times New Roman" w:hAnsi="Times New Roman" w:cs="Times New Roman"/>
          <w:sz w:val="24"/>
          <w:szCs w:val="24"/>
        </w:rPr>
        <w:t xml:space="preserve"> + 29,67</w:t>
      </w:r>
    </w:p>
    <w:p w:rsidR="00F8329F" w:rsidRPr="00B427B8"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4"/>
          <w:szCs w:val="24"/>
        </w:rPr>
      </w:pPr>
    </w:p>
    <w:p w:rsidR="00F8329F" w:rsidRDefault="00F8329F"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0"/>
          <w:szCs w:val="20"/>
        </w:rPr>
      </w:pPr>
      <w:r w:rsidRPr="00B427B8">
        <w:rPr>
          <w:rFonts w:ascii="Times New Roman" w:hAnsi="Times New Roman" w:cs="Times New Roman"/>
          <w:sz w:val="20"/>
          <w:szCs w:val="20"/>
        </w:rPr>
        <w:t xml:space="preserve">Vavroň, J., Ptáčník, S., Právo, 6. prosince 2013.  </w:t>
      </w:r>
    </w:p>
    <w:p w:rsidR="00205B32" w:rsidRDefault="00205B32"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0"/>
          <w:szCs w:val="20"/>
        </w:rPr>
      </w:pPr>
    </w:p>
    <w:p w:rsidR="00205B32" w:rsidRPr="00B427B8" w:rsidRDefault="00205B32" w:rsidP="00F8329F">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hAnsi="Times New Roman" w:cs="Times New Roman"/>
          <w:sz w:val="20"/>
          <w:szCs w:val="20"/>
        </w:rPr>
      </w:pPr>
    </w:p>
    <w:p w:rsidR="00A11F36" w:rsidRDefault="00A11F36" w:rsidP="00205B32">
      <w:pPr>
        <w:spacing w:after="0" w:line="240" w:lineRule="auto"/>
        <w:rPr>
          <w:rFonts w:ascii="Times New Roman" w:hAnsi="Times New Roman" w:cs="Times New Roman"/>
          <w:b/>
          <w:sz w:val="24"/>
          <w:szCs w:val="24"/>
        </w:rPr>
      </w:pPr>
    </w:p>
    <w:p w:rsidR="00A11F36" w:rsidRDefault="00A11F36" w:rsidP="00205B32">
      <w:pPr>
        <w:spacing w:after="0" w:line="240" w:lineRule="auto"/>
        <w:rPr>
          <w:rFonts w:ascii="Times New Roman" w:hAnsi="Times New Roman" w:cs="Times New Roman"/>
          <w:b/>
          <w:sz w:val="24"/>
          <w:szCs w:val="24"/>
        </w:rPr>
      </w:pPr>
    </w:p>
    <w:p w:rsidR="00A11F36" w:rsidRDefault="00A11F36" w:rsidP="00205B32">
      <w:pPr>
        <w:spacing w:after="0" w:line="240" w:lineRule="auto"/>
        <w:rPr>
          <w:rFonts w:ascii="Times New Roman" w:hAnsi="Times New Roman" w:cs="Times New Roman"/>
          <w:b/>
          <w:sz w:val="24"/>
          <w:szCs w:val="24"/>
        </w:rPr>
      </w:pPr>
    </w:p>
    <w:p w:rsidR="00205B32" w:rsidRDefault="00205B32" w:rsidP="00A11F36">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b/>
          <w:sz w:val="24"/>
          <w:szCs w:val="24"/>
        </w:rPr>
      </w:pPr>
      <w:r>
        <w:rPr>
          <w:rFonts w:ascii="Times New Roman" w:hAnsi="Times New Roman" w:cs="Times New Roman"/>
          <w:b/>
          <w:sz w:val="24"/>
          <w:szCs w:val="24"/>
        </w:rPr>
        <w:t>Spotřeba vybraných druhů potravin na 1 obyvatele (kg)</w:t>
      </w:r>
    </w:p>
    <w:p w:rsidR="00205B32" w:rsidRDefault="00205B32" w:rsidP="00A11F36">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sz w:val="20"/>
          <w:szCs w:val="20"/>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0"/>
          <w:szCs w:val="20"/>
        </w:rPr>
        <w:t>2005</w:t>
      </w:r>
      <w:r>
        <w:rPr>
          <w:rFonts w:ascii="Times New Roman" w:hAnsi="Times New Roman" w:cs="Times New Roman"/>
          <w:sz w:val="20"/>
          <w:szCs w:val="20"/>
        </w:rPr>
        <w:tab/>
        <w:t>2006</w:t>
      </w:r>
      <w:r>
        <w:rPr>
          <w:rFonts w:ascii="Times New Roman" w:hAnsi="Times New Roman" w:cs="Times New Roman"/>
          <w:sz w:val="20"/>
          <w:szCs w:val="20"/>
        </w:rPr>
        <w:tab/>
        <w:t>2007</w:t>
      </w:r>
      <w:r>
        <w:rPr>
          <w:rFonts w:ascii="Times New Roman" w:hAnsi="Times New Roman" w:cs="Times New Roman"/>
          <w:sz w:val="20"/>
          <w:szCs w:val="20"/>
        </w:rPr>
        <w:tab/>
        <w:t xml:space="preserve"> 2008</w:t>
      </w:r>
      <w:r>
        <w:rPr>
          <w:rFonts w:ascii="Times New Roman" w:hAnsi="Times New Roman" w:cs="Times New Roman"/>
          <w:sz w:val="20"/>
          <w:szCs w:val="20"/>
        </w:rPr>
        <w:tab/>
        <w:t xml:space="preserve"> 2009          2010   </w:t>
      </w:r>
    </w:p>
    <w:p w:rsidR="00205B32" w:rsidRDefault="00205B32" w:rsidP="00A11F36">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sz w:val="20"/>
          <w:szCs w:val="20"/>
        </w:rPr>
      </w:pPr>
      <w:r>
        <w:rPr>
          <w:rFonts w:ascii="Times New Roman" w:hAnsi="Times New Roman" w:cs="Times New Roman"/>
          <w:sz w:val="20"/>
          <w:szCs w:val="20"/>
        </w:rPr>
        <w:t>Jablka</w:t>
      </w:r>
      <w:r>
        <w:rPr>
          <w:rFonts w:ascii="Times New Roman" w:hAnsi="Times New Roman" w:cs="Times New Roman"/>
          <w:sz w:val="20"/>
          <w:szCs w:val="20"/>
        </w:rPr>
        <w:tab/>
      </w:r>
      <w:r>
        <w:rPr>
          <w:rFonts w:ascii="Times New Roman" w:hAnsi="Times New Roman" w:cs="Times New Roman"/>
          <w:sz w:val="20"/>
          <w:szCs w:val="20"/>
        </w:rPr>
        <w:tab/>
        <w:t>24,4</w:t>
      </w:r>
      <w:r>
        <w:rPr>
          <w:rFonts w:ascii="Times New Roman" w:hAnsi="Times New Roman" w:cs="Times New Roman"/>
          <w:sz w:val="20"/>
          <w:szCs w:val="20"/>
        </w:rPr>
        <w:tab/>
        <w:t>26,6</w:t>
      </w:r>
      <w:r>
        <w:rPr>
          <w:rFonts w:ascii="Times New Roman" w:hAnsi="Times New Roman" w:cs="Times New Roman"/>
          <w:sz w:val="20"/>
          <w:szCs w:val="20"/>
        </w:rPr>
        <w:tab/>
        <w:t>24,6</w:t>
      </w:r>
      <w:r>
        <w:rPr>
          <w:rFonts w:ascii="Times New Roman" w:hAnsi="Times New Roman" w:cs="Times New Roman"/>
          <w:sz w:val="20"/>
          <w:szCs w:val="20"/>
        </w:rPr>
        <w:tab/>
        <w:t>26,5</w:t>
      </w:r>
      <w:r>
        <w:rPr>
          <w:rFonts w:ascii="Times New Roman" w:hAnsi="Times New Roman" w:cs="Times New Roman"/>
          <w:sz w:val="20"/>
          <w:szCs w:val="20"/>
        </w:rPr>
        <w:tab/>
        <w:t>26,7</w:t>
      </w:r>
      <w:r>
        <w:rPr>
          <w:rFonts w:ascii="Times New Roman" w:hAnsi="Times New Roman" w:cs="Times New Roman"/>
          <w:sz w:val="20"/>
          <w:szCs w:val="20"/>
        </w:rPr>
        <w:tab/>
        <w:t xml:space="preserve"> 22,5</w:t>
      </w:r>
    </w:p>
    <w:p w:rsidR="00205B32" w:rsidRDefault="00205B32" w:rsidP="00A11F36">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sz w:val="20"/>
          <w:szCs w:val="20"/>
        </w:rPr>
      </w:pPr>
      <w:r>
        <w:rPr>
          <w:rFonts w:ascii="Times New Roman" w:hAnsi="Times New Roman" w:cs="Times New Roman"/>
          <w:sz w:val="20"/>
          <w:szCs w:val="20"/>
        </w:rPr>
        <w:t>Jižní ovoce</w:t>
      </w:r>
      <w:r>
        <w:rPr>
          <w:rFonts w:ascii="Times New Roman" w:hAnsi="Times New Roman" w:cs="Times New Roman"/>
          <w:sz w:val="20"/>
          <w:szCs w:val="20"/>
        </w:rPr>
        <w:tab/>
        <w:t>33,4</w:t>
      </w:r>
      <w:r>
        <w:rPr>
          <w:rFonts w:ascii="Times New Roman" w:hAnsi="Times New Roman" w:cs="Times New Roman"/>
          <w:sz w:val="20"/>
          <w:szCs w:val="20"/>
        </w:rPr>
        <w:tab/>
        <w:t>32,0</w:t>
      </w:r>
      <w:r>
        <w:rPr>
          <w:rFonts w:ascii="Times New Roman" w:hAnsi="Times New Roman" w:cs="Times New Roman"/>
          <w:sz w:val="20"/>
          <w:szCs w:val="20"/>
        </w:rPr>
        <w:tab/>
        <w:t>34,0</w:t>
      </w:r>
      <w:r>
        <w:rPr>
          <w:rFonts w:ascii="Times New Roman" w:hAnsi="Times New Roman" w:cs="Times New Roman"/>
          <w:sz w:val="20"/>
          <w:szCs w:val="20"/>
        </w:rPr>
        <w:tab/>
        <w:t>35,0</w:t>
      </w:r>
      <w:r>
        <w:rPr>
          <w:rFonts w:ascii="Times New Roman" w:hAnsi="Times New Roman" w:cs="Times New Roman"/>
          <w:sz w:val="20"/>
          <w:szCs w:val="20"/>
        </w:rPr>
        <w:tab/>
        <w:t>35,0</w:t>
      </w:r>
      <w:r>
        <w:rPr>
          <w:rFonts w:ascii="Times New Roman" w:hAnsi="Times New Roman" w:cs="Times New Roman"/>
          <w:sz w:val="20"/>
          <w:szCs w:val="20"/>
        </w:rPr>
        <w:tab/>
        <w:t xml:space="preserve"> 27,3</w:t>
      </w:r>
    </w:p>
    <w:p w:rsidR="00205B32" w:rsidRDefault="00205B32" w:rsidP="00A11F36">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sz w:val="20"/>
          <w:szCs w:val="20"/>
        </w:rPr>
      </w:pPr>
      <w:r>
        <w:rPr>
          <w:rFonts w:ascii="Times New Roman" w:hAnsi="Times New Roman" w:cs="Times New Roman"/>
          <w:sz w:val="20"/>
          <w:szCs w:val="20"/>
        </w:rPr>
        <w:t xml:space="preserve">pomeranče </w:t>
      </w:r>
    </w:p>
    <w:p w:rsidR="00205B32" w:rsidRDefault="00205B32" w:rsidP="00A11F36">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sz w:val="20"/>
          <w:szCs w:val="20"/>
        </w:rPr>
      </w:pPr>
      <w:r>
        <w:rPr>
          <w:rFonts w:ascii="Times New Roman" w:hAnsi="Times New Roman" w:cs="Times New Roman"/>
          <w:sz w:val="20"/>
          <w:szCs w:val="20"/>
        </w:rPr>
        <w:t>a mandarinky</w:t>
      </w:r>
      <w:r>
        <w:rPr>
          <w:rFonts w:ascii="Times New Roman" w:hAnsi="Times New Roman" w:cs="Times New Roman"/>
          <w:sz w:val="20"/>
          <w:szCs w:val="20"/>
        </w:rPr>
        <w:tab/>
        <w:t>13,8</w:t>
      </w:r>
      <w:r>
        <w:rPr>
          <w:rFonts w:ascii="Times New Roman" w:hAnsi="Times New Roman" w:cs="Times New Roman"/>
          <w:sz w:val="20"/>
          <w:szCs w:val="20"/>
        </w:rPr>
        <w:tab/>
        <w:t>13,7</w:t>
      </w:r>
      <w:r>
        <w:rPr>
          <w:rFonts w:ascii="Times New Roman" w:hAnsi="Times New Roman" w:cs="Times New Roman"/>
          <w:sz w:val="20"/>
          <w:szCs w:val="20"/>
        </w:rPr>
        <w:tab/>
        <w:t>13,8</w:t>
      </w:r>
      <w:r>
        <w:rPr>
          <w:rFonts w:ascii="Times New Roman" w:hAnsi="Times New Roman" w:cs="Times New Roman"/>
          <w:sz w:val="20"/>
          <w:szCs w:val="20"/>
        </w:rPr>
        <w:tab/>
        <w:t>12,3</w:t>
      </w:r>
      <w:r>
        <w:rPr>
          <w:rFonts w:ascii="Times New Roman" w:hAnsi="Times New Roman" w:cs="Times New Roman"/>
          <w:sz w:val="20"/>
          <w:szCs w:val="20"/>
        </w:rPr>
        <w:tab/>
        <w:t>12,6</w:t>
      </w:r>
      <w:r>
        <w:rPr>
          <w:rFonts w:ascii="Times New Roman" w:hAnsi="Times New Roman" w:cs="Times New Roman"/>
          <w:sz w:val="20"/>
          <w:szCs w:val="20"/>
        </w:rPr>
        <w:tab/>
        <w:t>13,8</w:t>
      </w:r>
    </w:p>
    <w:p w:rsidR="00205B32" w:rsidRDefault="00205B32" w:rsidP="00A11F36">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sz w:val="20"/>
          <w:szCs w:val="20"/>
        </w:rPr>
      </w:pPr>
      <w:r>
        <w:rPr>
          <w:rFonts w:ascii="Times New Roman" w:hAnsi="Times New Roman" w:cs="Times New Roman"/>
          <w:sz w:val="20"/>
          <w:szCs w:val="20"/>
        </w:rPr>
        <w:t>banány</w:t>
      </w:r>
      <w:r>
        <w:rPr>
          <w:rFonts w:ascii="Times New Roman" w:hAnsi="Times New Roman" w:cs="Times New Roman"/>
          <w:sz w:val="20"/>
          <w:szCs w:val="20"/>
        </w:rPr>
        <w:tab/>
      </w:r>
      <w:r>
        <w:rPr>
          <w:rFonts w:ascii="Times New Roman" w:hAnsi="Times New Roman" w:cs="Times New Roman"/>
          <w:sz w:val="20"/>
          <w:szCs w:val="20"/>
        </w:rPr>
        <w:tab/>
        <w:t>9,6</w:t>
      </w:r>
      <w:r>
        <w:rPr>
          <w:rFonts w:ascii="Times New Roman" w:hAnsi="Times New Roman" w:cs="Times New Roman"/>
          <w:sz w:val="20"/>
          <w:szCs w:val="20"/>
        </w:rPr>
        <w:tab/>
        <w:t>8,9</w:t>
      </w:r>
      <w:r>
        <w:rPr>
          <w:rFonts w:ascii="Times New Roman" w:hAnsi="Times New Roman" w:cs="Times New Roman"/>
          <w:sz w:val="20"/>
          <w:szCs w:val="20"/>
        </w:rPr>
        <w:tab/>
        <w:t>9,6</w:t>
      </w:r>
      <w:r>
        <w:rPr>
          <w:rFonts w:ascii="Times New Roman" w:hAnsi="Times New Roman" w:cs="Times New Roman"/>
          <w:sz w:val="20"/>
          <w:szCs w:val="20"/>
        </w:rPr>
        <w:tab/>
        <w:t>12,2</w:t>
      </w:r>
      <w:r>
        <w:rPr>
          <w:rFonts w:ascii="Times New Roman" w:hAnsi="Times New Roman" w:cs="Times New Roman"/>
          <w:sz w:val="20"/>
          <w:szCs w:val="20"/>
        </w:rPr>
        <w:tab/>
        <w:t>12,2</w:t>
      </w:r>
      <w:r>
        <w:rPr>
          <w:rFonts w:ascii="Times New Roman" w:hAnsi="Times New Roman" w:cs="Times New Roman"/>
          <w:sz w:val="20"/>
          <w:szCs w:val="20"/>
        </w:rPr>
        <w:tab/>
        <w:t>12,4</w:t>
      </w:r>
    </w:p>
    <w:p w:rsidR="00205B32" w:rsidRDefault="00205B32" w:rsidP="00A11F36">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sz w:val="20"/>
          <w:szCs w:val="20"/>
        </w:rPr>
      </w:pPr>
    </w:p>
    <w:p w:rsidR="00205B32" w:rsidRDefault="00205B32" w:rsidP="00A11F36">
      <w:pPr>
        <w:pBdr>
          <w:top w:val="single" w:sz="4" w:space="1" w:color="auto"/>
          <w:left w:val="single" w:sz="4" w:space="4" w:color="auto"/>
          <w:bottom w:val="single" w:sz="4" w:space="1" w:color="auto"/>
          <w:right w:val="single" w:sz="4" w:space="4" w:color="auto"/>
        </w:pBdr>
        <w:spacing w:after="0" w:line="240" w:lineRule="auto"/>
        <w:ind w:right="1135"/>
        <w:rPr>
          <w:rFonts w:ascii="Times New Roman" w:hAnsi="Times New Roman" w:cs="Times New Roman"/>
          <w:i/>
          <w:sz w:val="20"/>
          <w:szCs w:val="20"/>
        </w:rPr>
      </w:pPr>
      <w:r>
        <w:rPr>
          <w:rFonts w:ascii="Times New Roman" w:hAnsi="Times New Roman" w:cs="Times New Roman"/>
          <w:i/>
          <w:sz w:val="20"/>
          <w:szCs w:val="20"/>
        </w:rPr>
        <w:t>Pramen: ČSÚ 2012</w:t>
      </w:r>
    </w:p>
    <w:p w:rsidR="00A11F36" w:rsidRDefault="00A11F36" w:rsidP="00A11F36">
      <w:pPr>
        <w:spacing w:after="0" w:line="240" w:lineRule="auto"/>
        <w:ind w:right="1135" w:firstLine="567"/>
        <w:jc w:val="both"/>
        <w:rPr>
          <w:rFonts w:ascii="Times New Roman" w:eastAsia="MS Mincho" w:hAnsi="Times New Roman" w:cs="Times New Roman"/>
          <w:sz w:val="24"/>
          <w:szCs w:val="24"/>
          <w:lang w:eastAsia="cs-CZ"/>
        </w:rPr>
      </w:pPr>
    </w:p>
    <w:p w:rsidR="00F8329F" w:rsidRPr="00B427B8" w:rsidRDefault="00417A39"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Nejen zprůmyslnění produkce potravin a nápojů, ale také snahy obstát konkurenci a dosahovat zisku na úkor spotřebitelů vážně zhoršují kvalitu řady potravin.</w:t>
      </w:r>
      <w:r w:rsidRPr="00B427B8">
        <w:rPr>
          <w:rStyle w:val="Znakapoznpodarou"/>
          <w:rFonts w:ascii="Times New Roman" w:eastAsia="MS Mincho" w:hAnsi="Times New Roman" w:cs="Times New Roman"/>
          <w:sz w:val="24"/>
          <w:szCs w:val="24"/>
          <w:lang w:eastAsia="cs-CZ"/>
        </w:rPr>
        <w:footnoteReference w:id="1294"/>
      </w:r>
      <w:r w:rsidRPr="00B427B8">
        <w:rPr>
          <w:rFonts w:ascii="Times New Roman" w:eastAsia="MS Mincho" w:hAnsi="Times New Roman" w:cs="Times New Roman"/>
          <w:sz w:val="24"/>
          <w:szCs w:val="24"/>
          <w:lang w:eastAsia="cs-CZ"/>
        </w:rPr>
        <w:t xml:space="preserve"> </w:t>
      </w:r>
    </w:p>
    <w:p w:rsidR="00F8329F" w:rsidRPr="00B427B8" w:rsidRDefault="00F8329F" w:rsidP="00573C39">
      <w:pPr>
        <w:spacing w:after="0" w:line="240" w:lineRule="auto"/>
        <w:ind w:right="1152" w:firstLine="567"/>
        <w:jc w:val="both"/>
        <w:rPr>
          <w:rFonts w:ascii="Times New Roman" w:eastAsia="MS Mincho" w:hAnsi="Times New Roman" w:cs="Times New Roman"/>
          <w:sz w:val="24"/>
          <w:szCs w:val="24"/>
          <w:lang w:eastAsia="cs-CZ"/>
        </w:rPr>
      </w:pPr>
    </w:p>
    <w:p w:rsidR="0054176E" w:rsidRPr="00B427B8" w:rsidRDefault="0054176E" w:rsidP="00EB489C">
      <w:pPr>
        <w:spacing w:after="0" w:line="240" w:lineRule="auto"/>
        <w:ind w:right="1152"/>
        <w:jc w:val="both"/>
        <w:rPr>
          <w:rFonts w:ascii="Times New Roman" w:eastAsia="Times New Roman" w:hAnsi="Times New Roman" w:cs="Times New Roman"/>
          <w:b/>
          <w:i/>
          <w:sz w:val="24"/>
          <w:szCs w:val="24"/>
          <w:lang w:eastAsia="cs-CZ"/>
        </w:rPr>
      </w:pPr>
    </w:p>
    <w:p w:rsidR="00EB489C" w:rsidRPr="00B427B8" w:rsidRDefault="00EB489C" w:rsidP="00EB489C">
      <w:pPr>
        <w:spacing w:after="0" w:line="240" w:lineRule="auto"/>
        <w:ind w:right="1152"/>
        <w:jc w:val="both"/>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i/>
          <w:sz w:val="24"/>
          <w:szCs w:val="24"/>
          <w:lang w:eastAsia="cs-CZ"/>
        </w:rPr>
        <w:t xml:space="preserve">Stav populace </w:t>
      </w:r>
    </w:p>
    <w:p w:rsidR="0054176E" w:rsidRPr="00B427B8" w:rsidRDefault="0054176E" w:rsidP="00EB489C">
      <w:pPr>
        <w:spacing w:after="0" w:line="240" w:lineRule="auto"/>
        <w:ind w:right="1134" w:firstLine="567"/>
        <w:jc w:val="both"/>
        <w:rPr>
          <w:rFonts w:ascii="Times New Roman" w:hAnsi="Times New Roman" w:cs="Times New Roman"/>
          <w:sz w:val="24"/>
          <w:szCs w:val="24"/>
        </w:rPr>
      </w:pPr>
    </w:p>
    <w:p w:rsidR="00A420CC" w:rsidRPr="00B427B8" w:rsidRDefault="00EB489C" w:rsidP="00EB489C">
      <w:pPr>
        <w:spacing w:after="0" w:line="240" w:lineRule="auto"/>
        <w:ind w:right="1134" w:firstLine="567"/>
        <w:jc w:val="both"/>
        <w:rPr>
          <w:rFonts w:ascii="Times New Roman" w:eastAsia="Times New Roman" w:hAnsi="Times New Roman" w:cs="Times New Roman"/>
          <w:b/>
          <w:i/>
          <w:sz w:val="24"/>
          <w:szCs w:val="24"/>
          <w:lang w:eastAsia="cs-CZ"/>
        </w:rPr>
      </w:pPr>
      <w:r w:rsidRPr="00B427B8">
        <w:rPr>
          <w:rFonts w:ascii="Times New Roman" w:hAnsi="Times New Roman" w:cs="Times New Roman"/>
          <w:sz w:val="24"/>
          <w:szCs w:val="24"/>
        </w:rPr>
        <w:t>Počet obyvatel České republiky byl podle Ročenky ČSÚ z roku 2012  10 516 125.</w:t>
      </w:r>
      <w:r w:rsidRPr="00B427B8">
        <w:rPr>
          <w:rFonts w:ascii="Times New Roman" w:eastAsia="Times New Roman" w:hAnsi="Times New Roman" w:cs="Times New Roman"/>
          <w:b/>
          <w:i/>
          <w:sz w:val="24"/>
          <w:szCs w:val="24"/>
          <w:lang w:eastAsia="cs-CZ"/>
        </w:rPr>
        <w:t xml:space="preserve"> </w:t>
      </w:r>
      <w:r w:rsidR="00A420CC" w:rsidRPr="00B427B8">
        <w:rPr>
          <w:rFonts w:ascii="Times New Roman" w:eastAsia="Times New Roman" w:hAnsi="Times New Roman" w:cs="Times New Roman"/>
          <w:sz w:val="24"/>
          <w:szCs w:val="24"/>
          <w:lang w:eastAsia="cs-CZ"/>
        </w:rPr>
        <w:t>Stav populace byl koncem devadesátých let charakterizován velmi nízkou porodností, nízkou sňatečností a stárnutím populace. Vedle změn životního stylu a hodnotových orientací</w:t>
      </w:r>
      <w:r w:rsidR="00A45439" w:rsidRPr="00B427B8">
        <w:rPr>
          <w:rStyle w:val="Znakapoznpodarou"/>
          <w:rFonts w:ascii="Times New Roman" w:eastAsia="Times New Roman" w:hAnsi="Times New Roman" w:cs="Times New Roman"/>
          <w:sz w:val="24"/>
          <w:szCs w:val="24"/>
          <w:lang w:eastAsia="cs-CZ"/>
        </w:rPr>
        <w:footnoteReference w:id="1295"/>
      </w:r>
      <w:r w:rsidR="00A420CC" w:rsidRPr="00B427B8">
        <w:rPr>
          <w:rFonts w:ascii="Times New Roman" w:eastAsia="Times New Roman" w:hAnsi="Times New Roman" w:cs="Times New Roman"/>
          <w:sz w:val="24"/>
          <w:szCs w:val="24"/>
          <w:lang w:eastAsia="cs-CZ"/>
        </w:rPr>
        <w:t xml:space="preserve"> se na situaci podepis</w:t>
      </w:r>
      <w:r w:rsidRPr="00B427B8">
        <w:rPr>
          <w:rFonts w:ascii="Times New Roman" w:eastAsia="Times New Roman" w:hAnsi="Times New Roman" w:cs="Times New Roman"/>
          <w:sz w:val="24"/>
          <w:szCs w:val="24"/>
          <w:lang w:eastAsia="cs-CZ"/>
        </w:rPr>
        <w:t xml:space="preserve">oval </w:t>
      </w:r>
      <w:r w:rsidR="00A420CC" w:rsidRPr="00B427B8">
        <w:rPr>
          <w:rFonts w:ascii="Times New Roman" w:eastAsia="Times New Roman" w:hAnsi="Times New Roman" w:cs="Times New Roman"/>
          <w:sz w:val="24"/>
          <w:szCs w:val="24"/>
          <w:lang w:eastAsia="cs-CZ"/>
        </w:rPr>
        <w:t>i univerzálně prosazovaný komerční rámec, v němž není práce v domácnosti a při výchově dětí příliš ceněna. Ženy byly první mezi propouštěnými, zájem o zaměstnávání matek s dětmi klesal, což se vydávalo za projev respektu k jejímu ženství a specifické roli. V zaměstnání se trvale udržovala úroveň příjmu zaměstnaných žen o 30 % pod úrovní příjmu mužů.</w:t>
      </w:r>
    </w:p>
    <w:p w:rsidR="00EB489C" w:rsidRPr="00B427B8" w:rsidRDefault="00A420CC" w:rsidP="0054176E">
      <w:pPr>
        <w:spacing w:after="0" w:line="240" w:lineRule="auto"/>
        <w:ind w:right="1134" w:firstLine="567"/>
        <w:jc w:val="both"/>
        <w:rPr>
          <w:rFonts w:ascii="Times New Roman" w:hAnsi="Times New Roman" w:cs="Times New Roman"/>
          <w:b/>
          <w:sz w:val="24"/>
          <w:szCs w:val="24"/>
        </w:rPr>
      </w:pPr>
      <w:r w:rsidRPr="00B427B8">
        <w:rPr>
          <w:rFonts w:ascii="Times New Roman" w:eastAsia="Times New Roman" w:hAnsi="Times New Roman" w:cs="Times New Roman"/>
          <w:sz w:val="24"/>
          <w:szCs w:val="24"/>
          <w:lang w:eastAsia="cs-CZ"/>
        </w:rPr>
        <w:t xml:space="preserve">Početní stav českého obyvatelstva stagnuje, </w:t>
      </w:r>
      <w:r w:rsidR="00EB489C" w:rsidRPr="00B427B8">
        <w:rPr>
          <w:rFonts w:ascii="Times New Roman" w:eastAsia="Times New Roman" w:hAnsi="Times New Roman" w:cs="Times New Roman"/>
          <w:sz w:val="24"/>
          <w:szCs w:val="24"/>
          <w:lang w:eastAsia="cs-CZ"/>
        </w:rPr>
        <w:t>z</w:t>
      </w:r>
      <w:r w:rsidR="00EB489C" w:rsidRPr="00B427B8">
        <w:rPr>
          <w:rFonts w:ascii="Times New Roman" w:hAnsi="Times New Roman" w:cs="Times New Roman"/>
          <w:sz w:val="24"/>
          <w:szCs w:val="24"/>
        </w:rPr>
        <w:t>ahraniční migrací přibylo v roce 2012  10,3 tisíce obyvatel. Z</w:t>
      </w:r>
      <w:r w:rsidRPr="00B427B8">
        <w:rPr>
          <w:rFonts w:ascii="Times New Roman" w:eastAsia="Times New Roman" w:hAnsi="Times New Roman" w:cs="Times New Roman"/>
          <w:sz w:val="24"/>
          <w:szCs w:val="24"/>
          <w:lang w:eastAsia="cs-CZ"/>
        </w:rPr>
        <w:t>horšuje se věková struktura</w:t>
      </w:r>
      <w:r w:rsidR="00EB489C" w:rsidRPr="00B427B8">
        <w:rPr>
          <w:rFonts w:ascii="Times New Roman" w:eastAsia="Times New Roman" w:hAnsi="Times New Roman" w:cs="Times New Roman"/>
          <w:sz w:val="24"/>
          <w:szCs w:val="24"/>
          <w:lang w:eastAsia="cs-CZ"/>
        </w:rPr>
        <w:t xml:space="preserve"> obyvatelstva. </w:t>
      </w:r>
      <w:r w:rsidRPr="00B427B8">
        <w:rPr>
          <w:rFonts w:ascii="Times New Roman" w:eastAsia="Times New Roman" w:hAnsi="Times New Roman" w:cs="Times New Roman"/>
          <w:sz w:val="24"/>
          <w:szCs w:val="24"/>
          <w:lang w:eastAsia="cs-CZ"/>
        </w:rPr>
        <w:t>Češi, Moravané a Slezané začínají pomalu vymírat.</w:t>
      </w:r>
      <w:r w:rsidR="00EB489C" w:rsidRPr="00B427B8">
        <w:rPr>
          <w:rFonts w:ascii="Times New Roman" w:eastAsia="Times New Roman" w:hAnsi="Times New Roman" w:cs="Times New Roman"/>
          <w:sz w:val="24"/>
          <w:szCs w:val="24"/>
          <w:lang w:eastAsia="cs-CZ"/>
        </w:rPr>
        <w:t xml:space="preserve"> </w:t>
      </w:r>
    </w:p>
    <w:p w:rsidR="00A420CC" w:rsidRPr="00B427B8" w:rsidRDefault="00A420CC" w:rsidP="00573C39">
      <w:pPr>
        <w:spacing w:after="0" w:line="240" w:lineRule="auto"/>
        <w:ind w:right="1152" w:firstLine="567"/>
        <w:jc w:val="both"/>
        <w:rPr>
          <w:rFonts w:ascii="Times New Roman" w:eastAsia="Times New Roman" w:hAnsi="Times New Roman" w:cs="Times New Roman"/>
          <w:sz w:val="24"/>
          <w:szCs w:val="24"/>
          <w:lang w:eastAsia="cs-CZ"/>
        </w:rPr>
      </w:pPr>
    </w:p>
    <w:p w:rsidR="00005EF2" w:rsidRPr="00B427B8" w:rsidRDefault="00005EF2" w:rsidP="00573C39">
      <w:pPr>
        <w:spacing w:after="0" w:line="240" w:lineRule="auto"/>
        <w:ind w:right="1152" w:firstLine="540"/>
        <w:jc w:val="both"/>
        <w:rPr>
          <w:rFonts w:ascii="Times New Roman" w:eastAsia="MS Mincho" w:hAnsi="Times New Roman" w:cs="Times New Roman"/>
          <w:b/>
          <w:bCs/>
          <w:sz w:val="24"/>
          <w:szCs w:val="24"/>
          <w:lang w:eastAsia="cs-CZ"/>
        </w:rPr>
      </w:pPr>
    </w:p>
    <w:p w:rsidR="00005EF2" w:rsidRPr="00B427B8" w:rsidRDefault="005C3AED" w:rsidP="005C3AED">
      <w:pPr>
        <w:spacing w:after="0" w:line="240" w:lineRule="auto"/>
        <w:ind w:right="1152" w:firstLine="540"/>
        <w:jc w:val="center"/>
        <w:rPr>
          <w:rFonts w:ascii="Times New Roman" w:eastAsia="MS Mincho" w:hAnsi="Times New Roman" w:cs="Times New Roman"/>
          <w:b/>
          <w:bCs/>
          <w:sz w:val="56"/>
          <w:szCs w:val="56"/>
          <w:lang w:eastAsia="cs-CZ"/>
        </w:rPr>
      </w:pPr>
      <w:r w:rsidRPr="00B427B8">
        <w:rPr>
          <w:rFonts w:ascii="Times New Roman" w:eastAsia="MS Mincho" w:hAnsi="Times New Roman" w:cs="Times New Roman"/>
          <w:b/>
          <w:bCs/>
          <w:sz w:val="56"/>
          <w:szCs w:val="56"/>
          <w:lang w:eastAsia="cs-CZ"/>
        </w:rPr>
        <w:t>*</w:t>
      </w:r>
    </w:p>
    <w:p w:rsidR="00005EF2" w:rsidRPr="00B427B8" w:rsidRDefault="00005EF2" w:rsidP="00573C39">
      <w:pPr>
        <w:spacing w:after="0" w:line="240" w:lineRule="auto"/>
        <w:ind w:right="1152" w:firstLine="540"/>
        <w:jc w:val="both"/>
        <w:rPr>
          <w:rFonts w:ascii="Times New Roman" w:eastAsia="MS Mincho" w:hAnsi="Times New Roman" w:cs="Times New Roman"/>
          <w:b/>
          <w:bCs/>
          <w:sz w:val="24"/>
          <w:szCs w:val="24"/>
          <w:lang w:eastAsia="cs-CZ"/>
        </w:rPr>
      </w:pPr>
    </w:p>
    <w:p w:rsidR="00005EF2" w:rsidRPr="00B427B8" w:rsidRDefault="00005EF2" w:rsidP="00573C39">
      <w:pPr>
        <w:spacing w:after="0" w:line="240" w:lineRule="auto"/>
        <w:ind w:right="1152" w:firstLine="540"/>
        <w:jc w:val="both"/>
        <w:rPr>
          <w:rFonts w:ascii="Times New Roman" w:eastAsia="MS Mincho" w:hAnsi="Times New Roman" w:cs="Times New Roman"/>
          <w:b/>
          <w:bCs/>
          <w:sz w:val="24"/>
          <w:szCs w:val="24"/>
          <w:lang w:eastAsia="cs-CZ"/>
        </w:rPr>
      </w:pPr>
    </w:p>
    <w:p w:rsidR="00DB3959" w:rsidRPr="00B427B8" w:rsidRDefault="00DB3959" w:rsidP="00573C39">
      <w:pPr>
        <w:spacing w:after="0" w:line="240" w:lineRule="auto"/>
        <w:ind w:right="1152"/>
        <w:jc w:val="both"/>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VI. Zahraniční politika</w:t>
      </w:r>
      <w:r w:rsidR="00855E8D" w:rsidRPr="00B427B8">
        <w:rPr>
          <w:rFonts w:ascii="Times New Roman" w:eastAsia="Times New Roman" w:hAnsi="Times New Roman" w:cs="Times New Roman"/>
          <w:b/>
          <w:bCs/>
          <w:sz w:val="28"/>
          <w:szCs w:val="28"/>
          <w:lang w:eastAsia="cs-CZ"/>
        </w:rPr>
        <w:t xml:space="preserve"> (</w:t>
      </w:r>
      <w:r w:rsidR="00C0292C" w:rsidRPr="005A41BC">
        <w:rPr>
          <w:rFonts w:ascii="Times New Roman" w:eastAsia="Times New Roman" w:hAnsi="Times New Roman" w:cs="Times New Roman"/>
          <w:b/>
          <w:bCs/>
          <w:color w:val="7030A0"/>
          <w:sz w:val="28"/>
          <w:szCs w:val="28"/>
          <w:lang w:eastAsia="cs-CZ"/>
        </w:rPr>
        <w:t>3</w:t>
      </w:r>
      <w:r w:rsidR="005A41BC" w:rsidRPr="005A41BC">
        <w:rPr>
          <w:rFonts w:ascii="Times New Roman" w:eastAsia="Times New Roman" w:hAnsi="Times New Roman" w:cs="Times New Roman"/>
          <w:b/>
          <w:bCs/>
          <w:color w:val="7030A0"/>
          <w:sz w:val="28"/>
          <w:szCs w:val="28"/>
          <w:lang w:eastAsia="cs-CZ"/>
        </w:rPr>
        <w:t>89</w:t>
      </w:r>
      <w:r w:rsidR="00C0292C" w:rsidRPr="005A41BC">
        <w:rPr>
          <w:rFonts w:ascii="Times New Roman" w:eastAsia="Times New Roman" w:hAnsi="Times New Roman" w:cs="Times New Roman"/>
          <w:b/>
          <w:bCs/>
          <w:color w:val="7030A0"/>
          <w:sz w:val="28"/>
          <w:szCs w:val="28"/>
          <w:lang w:eastAsia="cs-CZ"/>
        </w:rPr>
        <w:t xml:space="preserve"> - </w:t>
      </w:r>
      <w:r w:rsidR="005A41BC" w:rsidRPr="005A41BC">
        <w:rPr>
          <w:rFonts w:ascii="Times New Roman" w:eastAsia="Times New Roman" w:hAnsi="Times New Roman" w:cs="Times New Roman"/>
          <w:b/>
          <w:bCs/>
          <w:color w:val="7030A0"/>
          <w:sz w:val="28"/>
          <w:szCs w:val="28"/>
          <w:lang w:eastAsia="cs-CZ"/>
        </w:rPr>
        <w:t>406</w:t>
      </w:r>
      <w:r w:rsidR="00855E8D" w:rsidRPr="00B427B8">
        <w:rPr>
          <w:rFonts w:ascii="Times New Roman" w:eastAsia="Times New Roman" w:hAnsi="Times New Roman" w:cs="Times New Roman"/>
          <w:b/>
          <w:bCs/>
          <w:sz w:val="28"/>
          <w:szCs w:val="28"/>
          <w:lang w:eastAsia="cs-CZ"/>
        </w:rPr>
        <w:t>)</w:t>
      </w:r>
    </w:p>
    <w:p w:rsidR="00DB3959" w:rsidRPr="00B427B8" w:rsidRDefault="00DB3959" w:rsidP="00573C39">
      <w:pPr>
        <w:spacing w:after="0" w:line="240" w:lineRule="auto"/>
        <w:ind w:right="1152"/>
        <w:jc w:val="both"/>
        <w:rPr>
          <w:rFonts w:ascii="Times New Roman" w:eastAsia="Times New Roman" w:hAnsi="Times New Roman" w:cs="Times New Roman"/>
          <w:b/>
          <w:bCs/>
          <w:sz w:val="28"/>
          <w:szCs w:val="28"/>
          <w:lang w:eastAsia="cs-CZ"/>
        </w:rPr>
      </w:pPr>
    </w:p>
    <w:p w:rsidR="00DB3959" w:rsidRPr="00B427B8" w:rsidRDefault="00DB3959" w:rsidP="00573C39">
      <w:pPr>
        <w:spacing w:line="240" w:lineRule="auto"/>
        <w:ind w:right="1152"/>
        <w:jc w:val="both"/>
        <w:rPr>
          <w:rFonts w:ascii="Times New Roman" w:eastAsia="MS Mincho" w:hAnsi="Times New Roman" w:cs="Times New Roman"/>
          <w:b/>
          <w:sz w:val="24"/>
          <w:szCs w:val="24"/>
        </w:rPr>
      </w:pPr>
      <w:r w:rsidRPr="00B427B8">
        <w:rPr>
          <w:rFonts w:ascii="Times New Roman" w:eastAsia="MS Mincho" w:hAnsi="Times New Roman" w:cs="Times New Roman"/>
          <w:b/>
          <w:sz w:val="24"/>
          <w:szCs w:val="24"/>
        </w:rPr>
        <w:lastRenderedPageBreak/>
        <w:t>1. Koncepce československé státnosti</w:t>
      </w:r>
    </w:p>
    <w:p w:rsidR="00DB3959" w:rsidRPr="00B427B8" w:rsidRDefault="00DB3959"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Československo vzniklo z mocenské rovnováhy, jak ji vyjádřila Versailleská smlouva z června 1919. Jeho rozervání v roce 1938 usnadnilo oslabování Francie a nástup Německa. Jeho vzestup po 2. světové válce byl jedním z výrazných projevů nové mocenské rovnováhy; jeho rozpad v roce 1992 naopak vedlejším důsledkem skončené studené války mezi dvěma systémy, novým dělením či spíše drobením státních útvarů a vznikem nové mocenské (ne)rovnováhy. V torzu původního útvaru se vrátila i „česká otázka“. </w:t>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Schopnost české politiky vypracovat si vlastní zahraničně politickou koncepci byla s odkazem na značnou závislost na mocnějších sousedech a velmocích vůbec, často zpochybňována.  Občané České republiky mají svou historickou zkušenost. O tom, že o osudu ČR rozhodují velmoci, nepochybovalo z nich na přelomu století (2001) na 65 %.</w:t>
      </w:r>
      <w:r w:rsidRPr="00B427B8">
        <w:rPr>
          <w:rFonts w:ascii="Times New Roman" w:eastAsia="Times New Roman" w:hAnsi="Times New Roman" w:cs="Times New Roman"/>
          <w:sz w:val="24"/>
          <w:szCs w:val="24"/>
          <w:vertAlign w:val="superscript"/>
          <w:lang w:eastAsia="cs-CZ"/>
        </w:rPr>
        <w:footnoteReference w:id="1296"/>
      </w:r>
      <w:r w:rsidRPr="00B427B8">
        <w:rPr>
          <w:rFonts w:ascii="Times New Roman" w:eastAsia="Times New Roman" w:hAnsi="Times New Roman" w:cs="Times New Roman"/>
          <w:sz w:val="24"/>
          <w:szCs w:val="24"/>
          <w:lang w:eastAsia="cs-CZ"/>
        </w:rPr>
        <w:t xml:space="preserve">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 turbulencích evropské a světové politiky se tak při hledání koncepce zahraniční politiky ČR střetaly různé představy, včetně častých odkazů na historické zkušenosti a tradice. Byla vyzdvihována „svatováclavská“ orientace na Německo, masarykovský ohled na sousedy Německa, kteří mají podobné obavy z jeho rostoucí moci a slovanská orientace (která se přechodně slila s orientací internacionalistickou).</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Z výrazné ideově politické pozice vycházel každý z prezidentů, počínaje T. G. Masarykem. S výjimkou prezidentů socialistického státu svou orientaci příliš zjevně nedemonstrovali, ve snaze být vnímáni jako prezidenti mimo- a nadstraničtí a tím i jako představitelé všech občanů bez rozdílu. T. G. Masaryk nedával zprvu jednoznačně najevo ani své nesporné republikánství. Jeho demokratická orientace plynule a přirozeně přecházela v řešení otázky sociální a obecně humanitní. Přitom byl politickým realistou, který zvažoval uplatnění českého národního zájmu v podmínkách závažně změněné rovnováhy sil v důsledku první světové války.</w:t>
      </w:r>
    </w:p>
    <w:p w:rsidR="00DB3959" w:rsidRPr="00B427B8" w:rsidRDefault="00DB3959" w:rsidP="00573C39">
      <w:pPr>
        <w:spacing w:line="240" w:lineRule="auto"/>
        <w:ind w:right="1152"/>
        <w:jc w:val="both"/>
        <w:rPr>
          <w:rFonts w:ascii="Times New Roman" w:eastAsia="MS Mincho" w:hAnsi="Times New Roman" w:cs="Times New Roman"/>
          <w:sz w:val="24"/>
          <w:szCs w:val="24"/>
        </w:rPr>
      </w:pPr>
    </w:p>
    <w:p w:rsidR="00DB3959" w:rsidRPr="00B427B8" w:rsidRDefault="00DB3959"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Prostor české státnosti</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Geopolitický prostor českých zemí a Slovenska měl na představy o zahraničně politických možnostech nesporně velký vliv.</w:t>
      </w:r>
      <w:r w:rsidRPr="00B427B8">
        <w:rPr>
          <w:rFonts w:ascii="Times New Roman" w:eastAsia="MS Mincho" w:hAnsi="Times New Roman" w:cs="Times New Roman"/>
          <w:sz w:val="24"/>
          <w:szCs w:val="24"/>
          <w:vertAlign w:val="superscript"/>
        </w:rPr>
        <w:footnoteReference w:id="1297"/>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Už F. Palacký si však byl vědom rozpornosti procesů oddělování národních útvarů z vyšších celků (principů centralizace a národnosti) v mezistátních vztazích a vědomě volil zajištění českého národního zájmu nikoli v národním státu, ale v širším státním rámci. Jako „Slovan tělem i duší“ se ohrazoval proti požadavku obnovení německé říše ve středověkém rozsahu a hledal i „záštitu a strážce Europy před asiatskými živly všelikého způsobu“ a oporu nalézal v mnohonárodním Rakousku.</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Z pojetí</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Palackého</w:t>
      </w:r>
      <w:r w:rsidRPr="00B427B8">
        <w:rPr>
          <w:rFonts w:ascii="Times New Roman" w:eastAsia="MS Mincho" w:hAnsi="Times New Roman" w:cs="Times New Roman"/>
          <w:i/>
          <w:iCs/>
          <w:sz w:val="24"/>
          <w:szCs w:val="24"/>
        </w:rPr>
        <w:t xml:space="preserve"> </w:t>
      </w:r>
      <w:r w:rsidRPr="00B427B8">
        <w:rPr>
          <w:rFonts w:ascii="Times New Roman" w:eastAsia="MS Mincho" w:hAnsi="Times New Roman" w:cs="Times New Roman"/>
          <w:sz w:val="24"/>
          <w:szCs w:val="24"/>
        </w:rPr>
        <w:t>vycházel ve své</w:t>
      </w:r>
      <w:r w:rsidRPr="00B427B8">
        <w:rPr>
          <w:rFonts w:ascii="Times New Roman" w:eastAsia="MS Mincho" w:hAnsi="Times New Roman" w:cs="Times New Roman"/>
          <w:i/>
          <w:iCs/>
          <w:sz w:val="24"/>
          <w:szCs w:val="24"/>
        </w:rPr>
        <w:t xml:space="preserve"> České otázce </w:t>
      </w:r>
      <w:r w:rsidRPr="00B427B8">
        <w:rPr>
          <w:rFonts w:ascii="Times New Roman" w:eastAsia="MS Mincho" w:hAnsi="Times New Roman" w:cs="Times New Roman"/>
          <w:sz w:val="24"/>
          <w:szCs w:val="24"/>
        </w:rPr>
        <w:t>a</w:t>
      </w:r>
      <w:r w:rsidRPr="00B427B8">
        <w:rPr>
          <w:rFonts w:ascii="Times New Roman" w:eastAsia="MS Mincho" w:hAnsi="Times New Roman" w:cs="Times New Roman"/>
          <w:i/>
          <w:iCs/>
          <w:sz w:val="24"/>
          <w:szCs w:val="24"/>
        </w:rPr>
        <w:t xml:space="preserve"> Naší nynější krizi </w:t>
      </w:r>
      <w:r w:rsidRPr="00B427B8">
        <w:rPr>
          <w:rFonts w:ascii="Times New Roman" w:eastAsia="MS Mincho" w:hAnsi="Times New Roman" w:cs="Times New Roman"/>
          <w:sz w:val="24"/>
          <w:szCs w:val="24"/>
        </w:rPr>
        <w:t>i T. G. Masaryk. Po katastrofě I. světové války však své pojetí změnil a přiklonil se k projektu samostatného českého státu a jeho aktivní diplomacie. Vycházel přitom z geopolitické představy o světové mocenské rovnováze, z možné shody zájmů Anglie s Ruskem v Asii a z protikladnosti německých zájmů oproti zájmům Ruska i Anglie. Původně předpokládal vznik pásu slovanských států včetně Srbů jako přirozených spojenců a jeho zajišťování Ruskem. Po říjnové revoluci v Rusku upnul své naděje na „demokratické státy“ Západu.</w:t>
      </w:r>
      <w:r w:rsidRPr="00B427B8">
        <w:rPr>
          <w:rFonts w:ascii="Times New Roman" w:eastAsia="MS Mincho" w:hAnsi="Times New Roman" w:cs="Times New Roman"/>
          <w:sz w:val="24"/>
          <w:szCs w:val="24"/>
          <w:vertAlign w:val="superscript"/>
        </w:rPr>
        <w:footnoteReference w:id="1298"/>
      </w:r>
      <w:r w:rsidRPr="00B427B8">
        <w:rPr>
          <w:rFonts w:ascii="Times New Roman" w:eastAsia="MS Mincho" w:hAnsi="Times New Roman" w:cs="Times New Roman"/>
          <w:sz w:val="24"/>
          <w:szCs w:val="24"/>
        </w:rPr>
        <w:t xml:space="preserve"> </w:t>
      </w:r>
    </w:p>
    <w:p w:rsidR="00DB3959" w:rsidRPr="00B427B8" w:rsidRDefault="00DB3959" w:rsidP="00573C39">
      <w:pPr>
        <w:spacing w:after="0" w:line="240" w:lineRule="auto"/>
        <w:ind w:right="1152"/>
        <w:jc w:val="both"/>
        <w:rPr>
          <w:rFonts w:ascii="Times New Roman" w:eastAsia="MS Mincho" w:hAnsi="Times New Roman" w:cs="Times New Roman"/>
          <w:sz w:val="24"/>
          <w:szCs w:val="24"/>
          <w:lang w:eastAsia="cs-CZ"/>
        </w:rPr>
      </w:pPr>
    </w:p>
    <w:p w:rsidR="00DB3959" w:rsidRPr="00B427B8" w:rsidRDefault="00DB3959" w:rsidP="00573C39">
      <w:pPr>
        <w:spacing w:after="0" w:line="240" w:lineRule="auto"/>
        <w:ind w:right="1152"/>
        <w:jc w:val="both"/>
        <w:rPr>
          <w:rFonts w:ascii="Times New Roman" w:eastAsia="Times New Roman" w:hAnsi="Times New Roman" w:cs="Times New Roman"/>
          <w:b/>
          <w:bCs/>
          <w:i/>
          <w:iCs/>
          <w:sz w:val="24"/>
          <w:szCs w:val="24"/>
          <w:lang w:eastAsia="cs-CZ"/>
        </w:rPr>
      </w:pPr>
    </w:p>
    <w:p w:rsidR="00DB3959" w:rsidRPr="00B427B8" w:rsidRDefault="00DB3959" w:rsidP="00573C39">
      <w:pP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iCs/>
          <w:sz w:val="24"/>
          <w:szCs w:val="24"/>
          <w:lang w:eastAsia="cs-CZ"/>
        </w:rPr>
        <w:t>Československá i česká státnost jako „omyl“ a „nedopatření“</w:t>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Při otřesech v průběhu 90. let 20. století byla nejen československá, ale i česká státnost nejednou označena přímo za omyl i nedopatření.</w:t>
      </w:r>
      <w:r w:rsidRPr="00B427B8">
        <w:rPr>
          <w:rFonts w:ascii="Times New Roman" w:eastAsia="Times New Roman" w:hAnsi="Times New Roman" w:cs="Times New Roman"/>
          <w:sz w:val="24"/>
          <w:szCs w:val="24"/>
          <w:vertAlign w:val="superscript"/>
          <w:lang w:eastAsia="cs-CZ"/>
        </w:rPr>
        <w:footnoteReference w:id="1299"/>
      </w:r>
      <w:r w:rsidRPr="00B427B8">
        <w:rPr>
          <w:rFonts w:ascii="Times New Roman" w:eastAsia="Times New Roman" w:hAnsi="Times New Roman" w:cs="Times New Roman"/>
          <w:sz w:val="24"/>
          <w:szCs w:val="24"/>
          <w:lang w:eastAsia="cs-CZ"/>
        </w:rPr>
        <w:t xml:space="preserve"> Polemiky byly vyvolávány zájmy aktuálními (aktivitami landsmanšaftu), ale také argumenty z historických polemik.</w:t>
      </w:r>
      <w:r w:rsidRPr="00B427B8">
        <w:rPr>
          <w:rFonts w:ascii="Times New Roman" w:eastAsia="Times New Roman" w:hAnsi="Times New Roman" w:cs="Times New Roman"/>
          <w:sz w:val="24"/>
          <w:szCs w:val="24"/>
          <w:vertAlign w:val="superscript"/>
          <w:lang w:eastAsia="cs-CZ"/>
        </w:rPr>
        <w:footnoteReference w:id="1300"/>
      </w:r>
      <w:r w:rsidRPr="00B427B8">
        <w:rPr>
          <w:rFonts w:ascii="Times New Roman" w:eastAsia="Times New Roman" w:hAnsi="Times New Roman" w:cs="Times New Roman"/>
          <w:sz w:val="24"/>
          <w:szCs w:val="24"/>
          <w:lang w:eastAsia="cs-CZ"/>
        </w:rPr>
        <w:t xml:space="preserve">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Na zpochybňování významu české státnosti se podílela řada českých autorů, otevřeně projevujících své proněmecké sympatie a prohlašujících jakousi odvěkou závislost českého živlu na němectví (od J. Pekaře a E. Rádla přes E. Vajtauera po</w:t>
      </w:r>
      <w:r w:rsidR="00603EE0"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rPr>
        <w:t>Podivena, tj. P. Pitharta, P. Příhodu a M. Otáhala). Silný podnět dostala tato historická skepse po nástupu V. Havla do prezidentské funkce v roce 1989.</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Podle řady těchto autorů je kultura v Čechách svým původem německá, české národní povědomí je umělá i škodlivá fikce, protože odlišnost od Němců je pouze jazyková. Z Německa také údajně přišla sociálně ekonomická civilizace a politické spojení s Němci bylo pro Čechy vždy blahodárné. V  v rámci německé ideje jednotné Evropy měli úlohu – podle Podivena - bránit tlakům z Východu.</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301"/>
      </w:r>
      <w:r w:rsidRPr="00B427B8">
        <w:rPr>
          <w:rFonts w:ascii="Times New Roman" w:eastAsia="MS Mincho" w:hAnsi="Times New Roman" w:cs="Times New Roman"/>
          <w:sz w:val="24"/>
          <w:szCs w:val="24"/>
        </w:rPr>
        <w:t xml:space="preserve">  </w:t>
      </w:r>
    </w:p>
    <w:p w:rsidR="00DB3959" w:rsidRPr="00B427B8" w:rsidRDefault="00DB3959"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Přitom takové výhradní spojenectví nemohlo vést k ničemu jinému, než k podřízenosti. Ten, kdo se Říši nepodřídil (podle E. Vajtauera) musel zhynout.</w:t>
      </w:r>
      <w:r w:rsidRPr="00B427B8">
        <w:rPr>
          <w:rFonts w:ascii="Times New Roman" w:eastAsia="MS Mincho" w:hAnsi="Times New Roman" w:cs="Times New Roman"/>
          <w:sz w:val="24"/>
          <w:szCs w:val="24"/>
          <w:vertAlign w:val="superscript"/>
        </w:rPr>
        <w:footnoteReference w:id="1302"/>
      </w:r>
      <w:r w:rsidRPr="00B427B8">
        <w:rPr>
          <w:rFonts w:ascii="Times New Roman" w:eastAsia="MS Mincho" w:hAnsi="Times New Roman" w:cs="Times New Roman"/>
          <w:sz w:val="24"/>
          <w:szCs w:val="24"/>
        </w:rPr>
        <w:t xml:space="preserve"> O. Krejčí tak vyvozuje, že ve studiích Podivenova typu „nedominuje hledání, ale pesimismus, skepse, zakomplexovanost a nenávist“.</w:t>
      </w:r>
      <w:r w:rsidRPr="00B427B8">
        <w:rPr>
          <w:rFonts w:ascii="Times New Roman" w:eastAsia="MS Mincho" w:hAnsi="Times New Roman" w:cs="Times New Roman"/>
          <w:sz w:val="24"/>
          <w:szCs w:val="24"/>
          <w:vertAlign w:val="superscript"/>
        </w:rPr>
        <w:footnoteReference w:id="1303"/>
      </w:r>
    </w:p>
    <w:p w:rsidR="00DB3959" w:rsidRPr="00B427B8" w:rsidRDefault="00DB3959" w:rsidP="00573C39">
      <w:pPr>
        <w:spacing w:line="240" w:lineRule="auto"/>
        <w:ind w:right="1152"/>
        <w:jc w:val="both"/>
        <w:rPr>
          <w:rFonts w:ascii="Times New Roman" w:eastAsia="MS Mincho" w:hAnsi="Times New Roman" w:cs="Times New Roman"/>
          <w:sz w:val="24"/>
          <w:szCs w:val="24"/>
        </w:rPr>
      </w:pPr>
    </w:p>
    <w:p w:rsidR="00DB3959" w:rsidRPr="00B427B8" w:rsidRDefault="00DB3959"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b/>
          <w:bCs/>
          <w:i/>
          <w:iCs/>
          <w:sz w:val="24"/>
          <w:szCs w:val="24"/>
          <w:lang w:eastAsia="cs-CZ"/>
        </w:rPr>
        <w:lastRenderedPageBreak/>
        <w:t>Od „nadstardních“ vztahů ke vzdalování se Slovensku</w:t>
      </w:r>
      <w:r w:rsidRPr="00B427B8">
        <w:rPr>
          <w:rFonts w:ascii="Times New Roman" w:eastAsia="Times New Roman" w:hAnsi="Times New Roman" w:cs="Times New Roman"/>
          <w:sz w:val="24"/>
          <w:szCs w:val="24"/>
          <w:lang w:eastAsia="cs-CZ"/>
        </w:rPr>
        <w:t xml:space="preserve"> </w:t>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p>
    <w:p w:rsidR="00DB3959" w:rsidRPr="00B427B8" w:rsidRDefault="00DB3959"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Spolužití v jednom státě za rovných podmínek považovali Češi i Slováci za nepochybné a nezpochybnitelné. Rozbití Československa bylo popřením Masarykovy vize i Benešova odkazu. Značně oba národy oslabilo a zvýšilo jejich závislost a citlivost na vnějších vlivech.</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Svět stále zná a respektuje Československo. Nové útvary měly menší ekonomické kapacity a možnosti, politickou váhu i celkovou prestiž. Na oslabení pozice působila i nenaplněná očekávání, vystupňovaná existenční nejistota a zhoršené postavení těch, kteří se v transformaci ocitli na straně poražených.</w:t>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Aby osladila hořkou skutečnost „rozervání“ Československa, přislíbila pravicová vláda, že bude se Slovenskem udržovat nadstandardní vztahy. Své sliby ani jedna z vlád úplně nedodržela, dokonce se zprvu, zvláště ze strany české vlády, objevoval záměr zavést „normální“ hraniční režim.</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Místo otevřeného dialogu a vzájemně prospěšné spolupráce udělovaly pak české vlády představitelům svrchovaného státu „lekce z politické kultury“. Známkovaly jejich ochotu přejít na stanovisko, které zaujímala v zahraniční politice neobyčejně vstřícná Česká republika. </w:t>
      </w:r>
      <w:r w:rsidRPr="00B427B8">
        <w:rPr>
          <w:rFonts w:ascii="Times New Roman" w:eastAsia="MS Mincho" w:hAnsi="Times New Roman" w:cs="Times New Roman"/>
          <w:sz w:val="24"/>
          <w:szCs w:val="24"/>
          <w:lang w:eastAsia="cs-CZ"/>
        </w:rPr>
        <w:t>Na Slovensku dávala pravice během své vlády Česko za vzor důsledné reformy. Dosáhla toho, že sociální (penzijní, zdravotní) a vzdělávací systém, který zavedla, hodnotilo obyvatelstvo nejkritičtěji ze všech 25 členských zemí EU (včetně tehdy ještě kandidátských zemí Bulharska, Rumunska a stálého čekatele, Turecka).</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304"/>
      </w:r>
      <w:r w:rsidRPr="00B427B8">
        <w:rPr>
          <w:rFonts w:ascii="Times New Roman" w:eastAsia="MS Mincho" w:hAnsi="Times New Roman" w:cs="Times New Roman"/>
          <w:sz w:val="24"/>
          <w:szCs w:val="24"/>
          <w:lang w:eastAsia="cs-CZ"/>
        </w:rPr>
        <w:t xml:space="preserve">  </w:t>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Řada českých periodik, která si brala vzor z prezidenta, se naopak dlouhodobě uchylovala k nejvulgárnějším osočováním jen proto, že se zdánlivě a v některých směrech i skutečně rozbíhaly vektory geopolitické orientace a společensko-politické změny měly jiný průběh.</w:t>
      </w:r>
    </w:p>
    <w:p w:rsidR="00DB3959" w:rsidRPr="00B427B8" w:rsidRDefault="00DB3959"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Nepříznivé tendence se projevily i v kulturní sféře, kde se obě země stále méně stýkaly. Zejména u mladých lidí poklesla znalost slovenských reálií a jazyka. </w:t>
      </w:r>
    </w:p>
    <w:p w:rsidR="00DB3959" w:rsidRPr="00B427B8" w:rsidRDefault="00DB3959" w:rsidP="00573C39">
      <w:pPr>
        <w:spacing w:after="0" w:line="240" w:lineRule="auto"/>
        <w:ind w:right="1152"/>
        <w:jc w:val="both"/>
        <w:rPr>
          <w:rFonts w:ascii="Times New Roman" w:eastAsia="Times New Roman" w:hAnsi="Times New Roman" w:cs="Times New Roman"/>
          <w:b/>
          <w:bCs/>
          <w:i/>
          <w:iCs/>
          <w:sz w:val="24"/>
          <w:szCs w:val="24"/>
          <w:lang w:eastAsia="cs-CZ"/>
        </w:rPr>
      </w:pPr>
    </w:p>
    <w:p w:rsidR="00DB3959" w:rsidRPr="00B427B8" w:rsidRDefault="00DB3959"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b/>
          <w:bCs/>
          <w:i/>
          <w:iCs/>
          <w:sz w:val="24"/>
          <w:szCs w:val="24"/>
          <w:lang w:eastAsia="cs-CZ"/>
        </w:rPr>
        <w:t>Vývoj suverenity Česka a komplexy vládních garnitur</w:t>
      </w:r>
    </w:p>
    <w:p w:rsidR="00DB3959" w:rsidRPr="00B427B8" w:rsidRDefault="00DB3959" w:rsidP="00573C39">
      <w:pPr>
        <w:spacing w:after="0" w:line="240" w:lineRule="auto"/>
        <w:ind w:right="1152"/>
        <w:jc w:val="both"/>
        <w:rPr>
          <w:rFonts w:ascii="Times New Roman" w:eastAsia="Times New Roman" w:hAnsi="Times New Roman" w:cs="Times New Roman"/>
          <w:sz w:val="24"/>
          <w:szCs w:val="24"/>
          <w:lang w:eastAsia="cs-CZ"/>
        </w:rPr>
      </w:pPr>
    </w:p>
    <w:p w:rsidR="00DB3959" w:rsidRPr="00B427B8" w:rsidRDefault="00DB3959" w:rsidP="00D037CB">
      <w:pPr>
        <w:spacing w:after="0" w:line="240" w:lineRule="auto"/>
        <w:ind w:left="1985"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„Nehledě k tomu, co jsme už řekli, je povaha lidu vrtkavá. Snadno se dají o něčem přesvědčit, ale jejich víra netrvá dlouho. Musíme si proto opatřit prostředky, abychom je mohli, když přestanou věřit, přinutit k víře násilím“. (Nicol</w:t>
      </w:r>
      <w:r w:rsidR="001667F4" w:rsidRPr="00B427B8">
        <w:rPr>
          <w:rFonts w:ascii="Times New Roman" w:eastAsia="Times New Roman" w:hAnsi="Times New Roman" w:cs="Times New Roman"/>
          <w:sz w:val="20"/>
          <w:szCs w:val="20"/>
          <w:lang w:eastAsia="cs-CZ"/>
        </w:rPr>
        <w:t>o</w:t>
      </w:r>
      <w:r w:rsidRPr="00B427B8">
        <w:rPr>
          <w:rFonts w:ascii="Times New Roman" w:eastAsia="Times New Roman" w:hAnsi="Times New Roman" w:cs="Times New Roman"/>
          <w:sz w:val="20"/>
          <w:szCs w:val="20"/>
          <w:lang w:eastAsia="cs-CZ"/>
        </w:rPr>
        <w:t xml:space="preserve"> Machiavelli)</w:t>
      </w:r>
      <w:r w:rsidRPr="00B427B8">
        <w:rPr>
          <w:rFonts w:ascii="Times New Roman" w:eastAsia="Times New Roman" w:hAnsi="Times New Roman" w:cs="Times New Roman"/>
          <w:sz w:val="20"/>
          <w:szCs w:val="20"/>
          <w:vertAlign w:val="superscript"/>
          <w:lang w:eastAsia="cs-CZ"/>
        </w:rPr>
        <w:footnoteReference w:id="1305"/>
      </w:r>
      <w:r w:rsidRPr="00B427B8">
        <w:rPr>
          <w:rFonts w:ascii="Times New Roman" w:eastAsia="Times New Roman" w:hAnsi="Times New Roman" w:cs="Times New Roman"/>
          <w:sz w:val="20"/>
          <w:szCs w:val="20"/>
          <w:lang w:eastAsia="cs-CZ"/>
        </w:rPr>
        <w:t xml:space="preserve">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Zájmem České republiky rozhodně nebylo podílet se na snahách vychylovat již tak narušenou rovnováhu sil, ani pomáhat posilovat moc a výlučné postavení Spojených států a jejich nejbližších opor a zároveň i hlavních konkurentů. Její zahraniční politika se mohla svým skromným dílem přičiňovat o posilování plurality pozic a vlivu, včetně takových zemí, jako je Rusko, Čína, Indie a Brazílie, případně Francie. Neměla zůstávat lhostejnou k osudům nerozvinutých a chudých zemí.</w:t>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Od tohoto ideálu byla zahraniční politika polistopadových vlád v ČR značně vzdálená. Byla vskutku důsledným pokračováním dominantního směru politiky vnitřní.</w:t>
      </w:r>
      <w:r w:rsidR="00722CE7" w:rsidRPr="00B427B8">
        <w:rPr>
          <w:rStyle w:val="Znakapoznpodarou"/>
          <w:rFonts w:ascii="Times New Roman" w:eastAsia="Times New Roman" w:hAnsi="Times New Roman" w:cs="Times New Roman"/>
          <w:sz w:val="24"/>
          <w:szCs w:val="24"/>
          <w:lang w:eastAsia="cs-CZ"/>
        </w:rPr>
        <w:footnoteReference w:id="1306"/>
      </w:r>
      <w:r w:rsidRPr="00B427B8">
        <w:rPr>
          <w:rFonts w:ascii="Times New Roman" w:eastAsia="Times New Roman" w:hAnsi="Times New Roman" w:cs="Times New Roman"/>
          <w:sz w:val="24"/>
          <w:szCs w:val="24"/>
          <w:lang w:eastAsia="cs-CZ"/>
        </w:rPr>
        <w:t xml:space="preserve"> Každodenní politická praxe měla výrazně kabinetní charakter, byla záležitostí úzkého okruhu politiků a úředníků. Z ministerstva odešli mnozí kvalifikovaní odborníci, obsazování uprázdněných funkcí bylo stranickou záležitostí. Záhy se začala projevovat nedostatečná koordinace mezi Ministerstvem zahraničních věcí, prezidentem, premiérem a parlamentem, ale nezřídka i uvnitř samotných vlád. Různá závažná prohlášení těch či oněch ústavních činitelů se někdy i silně vzájemně odlišovala. </w:t>
      </w:r>
    </w:p>
    <w:p w:rsidR="00DB3959" w:rsidRPr="00B427B8" w:rsidRDefault="00DB3959" w:rsidP="00D037CB">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Republika byla např. ohrožována i tendencí o </w:t>
      </w:r>
      <w:r w:rsidRPr="00B427B8">
        <w:rPr>
          <w:rFonts w:ascii="Times New Roman" w:eastAsia="Times New Roman" w:hAnsi="Times New Roman" w:cs="Times New Roman"/>
          <w:b/>
          <w:i/>
          <w:sz w:val="24"/>
          <w:szCs w:val="24"/>
          <w:lang w:eastAsia="cs-CZ"/>
        </w:rPr>
        <w:t>nápravu „historických křivd“,</w:t>
      </w:r>
      <w:r w:rsidRPr="00B427B8">
        <w:rPr>
          <w:rFonts w:ascii="Times New Roman" w:eastAsia="Times New Roman" w:hAnsi="Times New Roman" w:cs="Times New Roman"/>
          <w:sz w:val="24"/>
          <w:szCs w:val="24"/>
          <w:lang w:eastAsia="cs-CZ"/>
        </w:rPr>
        <w:t xml:space="preserve"> jichž se měl národ dopustit nad svými národnostními menšinami. Představitelé „sudetských“ Němců, povzbuzeni vstřícným gestem Václava Havla v prvých měsících jeho prezidentování, vystupovali stále rozhodněji proti „pohodlnému nedorozumění, že sudetští Němci byli alespoň z morálního hlediska vyhnáni právem“.</w:t>
      </w:r>
      <w:r w:rsidRPr="00B427B8">
        <w:rPr>
          <w:rFonts w:ascii="Times New Roman" w:eastAsia="Times New Roman" w:hAnsi="Times New Roman" w:cs="Times New Roman"/>
          <w:sz w:val="24"/>
          <w:szCs w:val="24"/>
          <w:vertAlign w:val="superscript"/>
          <w:lang w:eastAsia="cs-CZ"/>
        </w:rPr>
        <w:footnoteReference w:id="1307"/>
      </w:r>
      <w:r w:rsidRPr="00B427B8">
        <w:rPr>
          <w:rFonts w:ascii="Times New Roman" w:eastAsia="Times New Roman" w:hAnsi="Times New Roman" w:cs="Times New Roman"/>
          <w:sz w:val="24"/>
          <w:szCs w:val="24"/>
          <w:lang w:eastAsia="cs-CZ"/>
        </w:rPr>
        <w:t xml:space="preserve"> Trvali na tom, že jejich „vyhnání“ po roce 1945 a konfiskace majetku jsou v rozporu s mezinárodním právem a musejí být zrušeny. Oficiální československá místa se po prvém neopatrném přiblížení k této výbušnině začaly chovat poněkud obezřetněji – nepovažovala zatím za prospěšné vracet se před rok 1948.  Nebylo vyloučeno, že účelu bude dosaženo suchou cestou, tak říkajíc na ryze komerčním principu, návratem mohovitých vyhnanců do bezmocného a rozvráceného terénu.</w:t>
      </w:r>
    </w:p>
    <w:p w:rsidR="00DB3959" w:rsidRPr="00B427B8" w:rsidRDefault="00DB3959" w:rsidP="00D037CB">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Zahraniční politika byla zprvu téměř </w:t>
      </w:r>
      <w:r w:rsidRPr="00B427B8">
        <w:rPr>
          <w:rFonts w:ascii="Times New Roman" w:eastAsia="Times New Roman" w:hAnsi="Times New Roman" w:cs="Times New Roman"/>
          <w:b/>
          <w:i/>
          <w:sz w:val="24"/>
          <w:szCs w:val="24"/>
          <w:lang w:eastAsia="cs-CZ"/>
        </w:rPr>
        <w:t>výlučně orientována na Západ</w:t>
      </w:r>
      <w:r w:rsidRPr="00B427B8">
        <w:rPr>
          <w:rFonts w:ascii="Times New Roman" w:eastAsia="Times New Roman" w:hAnsi="Times New Roman" w:cs="Times New Roman"/>
          <w:sz w:val="24"/>
          <w:szCs w:val="24"/>
          <w:lang w:eastAsia="cs-CZ"/>
        </w:rPr>
        <w:t>, se soustředěním zejména na Německo, při vlažnějším vztahu ke spolupráci s ostatními významnými státy Evropy (včetně vztahu k KBSE, později OBSE), o rozvojovém světě, např. latinskoamerických zemích, nemluvě. Zcela opomíjeny byly vztahy s východní Evropou, zvláště Ruskem. Odstup si zahraniční politika zachovávala i k nejbližším sousedům, ke Slovensku, s nímž byl zprvu deklarován záměr udržovat zvláštní vztahy, ale i k dalším zemím vi</w:t>
      </w:r>
      <w:r w:rsidR="0030474C" w:rsidRPr="00B427B8">
        <w:rPr>
          <w:rFonts w:ascii="Times New Roman" w:eastAsia="Times New Roman" w:hAnsi="Times New Roman" w:cs="Times New Roman"/>
          <w:sz w:val="24"/>
          <w:szCs w:val="24"/>
          <w:lang w:eastAsia="cs-CZ"/>
        </w:rPr>
        <w:t>s</w:t>
      </w:r>
      <w:r w:rsidRPr="00B427B8">
        <w:rPr>
          <w:rFonts w:ascii="Times New Roman" w:eastAsia="Times New Roman" w:hAnsi="Times New Roman" w:cs="Times New Roman"/>
          <w:sz w:val="24"/>
          <w:szCs w:val="24"/>
          <w:lang w:eastAsia="cs-CZ"/>
        </w:rPr>
        <w:t xml:space="preserve">egrádské „čtyřky“, Polsku a Maďarsku.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Diplomatická aktivita, dá-li se o ní takto hovořit, byla po roce 1989 plna emocí a iluzí. Svět se jevil – a nejen nastupují elitě - jako spějící k harmonii a plné otevřenosti, v němž budou Češi, Moravané i Slezané od vítězů studené války obdarováni a v němž spolu s nimi zatlačí a zlikvidují poslední pozice „zla“. Zahraniční politika byla stržena a unášena triumfalismem vítězů, tleskala přezírání mezinárodního práva, nadnárodních institucí i suverenity států a horlila pro vystupňování útočnosti v zájmu dalšího šíření a zevšeobecnění světového „dobra“, ztělesněného zejména Spojenými státy. Pochyby, že ztělesněním mravních imperativů, nositelem té jediné skutečné, absolutní pravdy je euroatlantická civilizace, naprosto nepřicházely v úvahu. Střízlivější vědomí toho, </w:t>
      </w:r>
      <w:r w:rsidRPr="00B427B8">
        <w:rPr>
          <w:rFonts w:ascii="Times New Roman" w:hAnsi="Times New Roman" w:cs="Times New Roman"/>
          <w:sz w:val="24"/>
          <w:szCs w:val="24"/>
        </w:rPr>
        <w:lastRenderedPageBreak/>
        <w:t>jakou skutečnou váhu má v novém kole mocenských zápasů zbytkový potenciál po rozervání Československa, pronikalo postupně – a zvláště mezi kariérní diplomaty obtížně - , ale nevyhnutelně.</w:t>
      </w:r>
    </w:p>
    <w:p w:rsidR="00DB3959" w:rsidRPr="00B427B8" w:rsidRDefault="00DB3959" w:rsidP="00D037CB">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Mezitím se však diplomacie ČR stačila vepsat do širšího povědomí světa svou bezkoncepčností, improvizací i chaotičnosti (např. pozicí vůči agresi v Iráku, kterou schválila-neschválila a vzala v ní účast-neúčast, s odvoláním na humánní motivy).</w:t>
      </w:r>
    </w:p>
    <w:p w:rsidR="00DB3959" w:rsidRPr="00B427B8" w:rsidRDefault="00DB3959" w:rsidP="00D037CB">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  rozpadem Československa došlo k vážnému oslabení významu zbytkového útvaru a obtížím při prosazování jeho zájmů. Pověst České republiky byla s pověstí likvidovaného Československa nesrovnatelnou. O popřevratové republice se začalo tradovat, že jde o zemi chuďasů, s vysokou kriminalitou, kde je demokracie na nejprimitivnější úrovni.</w:t>
      </w:r>
      <w:r w:rsidRPr="00B427B8">
        <w:rPr>
          <w:rFonts w:ascii="Times New Roman" w:eastAsia="Times New Roman" w:hAnsi="Times New Roman" w:cs="Times New Roman"/>
          <w:sz w:val="24"/>
          <w:szCs w:val="24"/>
          <w:vertAlign w:val="superscript"/>
          <w:lang w:eastAsia="cs-CZ"/>
        </w:rPr>
        <w:footnoteReference w:id="1308"/>
      </w:r>
      <w:r w:rsidRPr="00B427B8">
        <w:rPr>
          <w:rFonts w:ascii="Times New Roman" w:eastAsia="Times New Roman" w:hAnsi="Times New Roman" w:cs="Times New Roman"/>
          <w:sz w:val="24"/>
          <w:szCs w:val="24"/>
          <w:lang w:eastAsia="cs-CZ"/>
        </w:rPr>
        <w:t xml:space="preserve"> </w:t>
      </w:r>
    </w:p>
    <w:p w:rsidR="00DB3959" w:rsidRPr="00B427B8" w:rsidRDefault="00DB3959" w:rsidP="00D037CB">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Své mindráky vůči zahraničí si léčila staronovým, osvědčeným způsobem: přidávala se na stranu těch, kteří se jevili jako mocní a vlivní. Přitom se zprvu pokoušela využívat i „kapitál dobré vůle“; trpěla mesianismem a představou o jakési své exkluzivitě, dávala najevo své evropské ambice, jako „srdce“ Evropy nabízela vystupovat jako „stabilizační prvek“ svého okruhu působení. Oživována byla idea „mostu“ mezi Západem a Východem.</w:t>
      </w:r>
      <w:r w:rsidRPr="00B427B8">
        <w:rPr>
          <w:rFonts w:ascii="Times New Roman" w:eastAsia="Times New Roman" w:hAnsi="Times New Roman" w:cs="Times New Roman"/>
          <w:sz w:val="24"/>
          <w:szCs w:val="24"/>
          <w:vertAlign w:val="superscript"/>
          <w:lang w:eastAsia="cs-CZ"/>
        </w:rPr>
        <w:footnoteReference w:id="1309"/>
      </w:r>
      <w:r w:rsidRPr="00B427B8">
        <w:rPr>
          <w:rFonts w:ascii="Times New Roman" w:eastAsia="Times New Roman" w:hAnsi="Times New Roman" w:cs="Times New Roman"/>
          <w:sz w:val="24"/>
          <w:szCs w:val="24"/>
          <w:lang w:eastAsia="cs-CZ"/>
        </w:rPr>
        <w:t xml:space="preserve"> </w:t>
      </w:r>
    </w:p>
    <w:p w:rsidR="00DB3959" w:rsidRPr="00B427B8" w:rsidRDefault="00DB3959" w:rsidP="00573C39">
      <w:pPr>
        <w:spacing w:after="24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Pohybovala se od demonstrativních obecně humanistických gest a pokusů o kotvení jakýchsi nových symbolů přes jednání v duchu rychle osvojovaných ideologicko-politických postojů nových partnerů k čistě pragmatickým operacím, od velikášských gest a vizionářství k operativní činnosti bez jakékoli vlastní iniciativy.</w:t>
      </w:r>
      <w:r w:rsidR="00914714" w:rsidRPr="00B427B8">
        <w:rPr>
          <w:rFonts w:ascii="Times New Roman" w:eastAsia="Times New Roman" w:hAnsi="Times New Roman" w:cs="Times New Roman"/>
          <w:sz w:val="24"/>
          <w:szCs w:val="24"/>
          <w:lang w:eastAsia="cs-CZ"/>
        </w:rPr>
        <w:t xml:space="preserve"> To se týkalo i schopnosti rozvíjet ekonomickou diplomacii. Snad všechny popřevratové vlády se k ní hlásily, ztroskotávala však mj. </w:t>
      </w:r>
      <w:r w:rsidR="00CF1600" w:rsidRPr="00B427B8">
        <w:rPr>
          <w:rFonts w:ascii="Times New Roman" w:eastAsia="Times New Roman" w:hAnsi="Times New Roman" w:cs="Times New Roman"/>
          <w:sz w:val="24"/>
          <w:szCs w:val="24"/>
          <w:lang w:eastAsia="cs-CZ"/>
        </w:rPr>
        <w:t>i</w:t>
      </w:r>
      <w:r w:rsidR="00914714" w:rsidRPr="00B427B8">
        <w:rPr>
          <w:rFonts w:ascii="Times New Roman" w:eastAsia="Times New Roman" w:hAnsi="Times New Roman" w:cs="Times New Roman"/>
          <w:sz w:val="24"/>
          <w:szCs w:val="24"/>
          <w:lang w:eastAsia="cs-CZ"/>
        </w:rPr>
        <w:t xml:space="preserve"> na žabomyších sporech ministerstva zahraničí s ministerstvem průmyslu a obchodu. Nešlo jen o </w:t>
      </w:r>
      <w:r w:rsidR="00CF1600" w:rsidRPr="00B427B8">
        <w:rPr>
          <w:rFonts w:ascii="Times New Roman" w:eastAsia="Times New Roman" w:hAnsi="Times New Roman" w:cs="Times New Roman"/>
          <w:sz w:val="24"/>
          <w:szCs w:val="24"/>
          <w:lang w:eastAsia="cs-CZ"/>
        </w:rPr>
        <w:t xml:space="preserve">aktivní politiku státu k vybraným odvětvím průmyslu a služeb a o omezený azimut orientací, ale – světe div se! – dokonce o neschopnost zapojovat do plánování a financování ekonomické diplomacie významné </w:t>
      </w:r>
      <w:r w:rsidR="005249CB" w:rsidRPr="00B427B8">
        <w:rPr>
          <w:rFonts w:ascii="Times New Roman" w:eastAsia="Times New Roman" w:hAnsi="Times New Roman" w:cs="Times New Roman"/>
          <w:sz w:val="24"/>
          <w:szCs w:val="24"/>
          <w:lang w:eastAsia="cs-CZ"/>
        </w:rPr>
        <w:t xml:space="preserve">domácí </w:t>
      </w:r>
      <w:r w:rsidR="00CF1600" w:rsidRPr="00B427B8">
        <w:rPr>
          <w:rFonts w:ascii="Times New Roman" w:eastAsia="Times New Roman" w:hAnsi="Times New Roman" w:cs="Times New Roman"/>
          <w:sz w:val="24"/>
          <w:szCs w:val="24"/>
          <w:lang w:eastAsia="cs-CZ"/>
        </w:rPr>
        <w:t>firmy.</w:t>
      </w:r>
      <w:r w:rsidR="005249CB" w:rsidRPr="00B427B8">
        <w:rPr>
          <w:rStyle w:val="Znakapoznpodarou"/>
          <w:rFonts w:ascii="Times New Roman" w:eastAsia="Times New Roman" w:hAnsi="Times New Roman" w:cs="Times New Roman"/>
          <w:sz w:val="24"/>
          <w:szCs w:val="24"/>
          <w:lang w:eastAsia="cs-CZ"/>
        </w:rPr>
        <w:footnoteReference w:id="1310"/>
      </w:r>
      <w:r w:rsidRPr="00B427B8">
        <w:rPr>
          <w:rFonts w:ascii="Times New Roman" w:eastAsia="Times New Roman" w:hAnsi="Times New Roman" w:cs="Times New Roman"/>
          <w:sz w:val="24"/>
          <w:szCs w:val="24"/>
          <w:lang w:eastAsia="cs-CZ"/>
        </w:rPr>
        <w:t xml:space="preserve">  </w:t>
      </w:r>
      <w:r w:rsidR="005249CB" w:rsidRPr="00B427B8">
        <w:rPr>
          <w:rFonts w:ascii="Times New Roman" w:eastAsia="Times New Roman" w:hAnsi="Times New Roman" w:cs="Times New Roman"/>
          <w:sz w:val="24"/>
          <w:szCs w:val="24"/>
          <w:lang w:eastAsia="cs-CZ"/>
        </w:rPr>
        <w:t xml:space="preserve">Ale jaký div, jde jen o významný doklad malosti české politiky a její závislosti na </w:t>
      </w:r>
      <w:r w:rsidR="00937DD4" w:rsidRPr="00B427B8">
        <w:rPr>
          <w:rFonts w:ascii="Times New Roman" w:eastAsia="Times New Roman" w:hAnsi="Times New Roman" w:cs="Times New Roman"/>
          <w:sz w:val="24"/>
          <w:szCs w:val="24"/>
          <w:lang w:eastAsia="cs-CZ"/>
        </w:rPr>
        <w:t xml:space="preserve">zahraničních protektorech.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Jako součást Československa se ČR donedávna bezprostředně nacházela </w:t>
      </w:r>
      <w:r w:rsidRPr="00B427B8">
        <w:rPr>
          <w:rFonts w:ascii="Times New Roman" w:eastAsia="MS Mincho" w:hAnsi="Times New Roman" w:cs="Times New Roman"/>
          <w:b/>
          <w:i/>
          <w:sz w:val="24"/>
          <w:szCs w:val="24"/>
        </w:rPr>
        <w:t>mezi</w:t>
      </w:r>
      <w:r w:rsidRPr="00B427B8">
        <w:rPr>
          <w:rFonts w:ascii="Times New Roman" w:eastAsia="MS Mincho" w:hAnsi="Times New Roman" w:cs="Times New Roman"/>
          <w:sz w:val="24"/>
          <w:szCs w:val="24"/>
        </w:rPr>
        <w:t xml:space="preserve"> oběma </w:t>
      </w:r>
      <w:r w:rsidRPr="00B427B8">
        <w:rPr>
          <w:rFonts w:ascii="Times New Roman" w:eastAsia="MS Mincho" w:hAnsi="Times New Roman" w:cs="Times New Roman"/>
          <w:b/>
          <w:i/>
          <w:sz w:val="24"/>
          <w:szCs w:val="24"/>
        </w:rPr>
        <w:t>významnými evropskými mocenskými centry: Německem a Ruskem.</w:t>
      </w:r>
      <w:r w:rsidRPr="00B427B8">
        <w:rPr>
          <w:rFonts w:ascii="Times New Roman" w:eastAsia="MS Mincho" w:hAnsi="Times New Roman" w:cs="Times New Roman"/>
          <w:sz w:val="24"/>
          <w:szCs w:val="24"/>
        </w:rPr>
        <w:t xml:space="preserve"> Uchovávala si tak ve střední Evropě zvláštní význam (původní podunajská federace, visegrádská skupina). V dnešních podmínkách však sotva mohla aspirovat na úlohu mostu mezi Západem a Východem, nebyla ale ani ochotna přebírat úlohu nárazníkového pásma.</w:t>
      </w:r>
      <w:r w:rsidRPr="00B427B8">
        <w:rPr>
          <w:rFonts w:ascii="Times New Roman" w:eastAsia="MS Mincho" w:hAnsi="Times New Roman" w:cs="Times New Roman"/>
          <w:sz w:val="24"/>
          <w:szCs w:val="24"/>
          <w:vertAlign w:val="superscript"/>
        </w:rPr>
        <w:footnoteReference w:id="1311"/>
      </w:r>
      <w:r w:rsidRPr="00B427B8">
        <w:rPr>
          <w:rFonts w:ascii="Times New Roman" w:eastAsia="MS Mincho" w:hAnsi="Times New Roman" w:cs="Times New Roman"/>
          <w:sz w:val="24"/>
          <w:szCs w:val="24"/>
        </w:rPr>
        <w:t xml:space="preserve"> Nemohla také podceňovat možné odstředivé a atomizační tendence v tomto prostoru, oživení národnostních třenic např. ve vztahu Maďarska k Trianonské dohodě.</w:t>
      </w:r>
    </w:p>
    <w:p w:rsidR="00DB3959" w:rsidRPr="00B427B8" w:rsidRDefault="00DB3959" w:rsidP="00D037CB">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lastRenderedPageBreak/>
        <w:t>Historie vzájemných vztahů s </w:t>
      </w:r>
      <w:r w:rsidRPr="00B427B8">
        <w:rPr>
          <w:rFonts w:ascii="Times New Roman" w:eastAsia="MS Mincho" w:hAnsi="Times New Roman" w:cs="Times New Roman"/>
          <w:b/>
          <w:i/>
          <w:sz w:val="24"/>
          <w:szCs w:val="24"/>
        </w:rPr>
        <w:t>Německem</w:t>
      </w:r>
      <w:r w:rsidRPr="00B427B8">
        <w:rPr>
          <w:rFonts w:ascii="Times New Roman" w:eastAsia="MS Mincho" w:hAnsi="Times New Roman" w:cs="Times New Roman"/>
          <w:sz w:val="24"/>
          <w:szCs w:val="24"/>
        </w:rPr>
        <w:t xml:space="preserve"> přinášela nejen pozitivní, ale spíše varující zkušenosti. Před pangermánským </w:t>
      </w:r>
      <w:r w:rsidRPr="00B427B8">
        <w:rPr>
          <w:rFonts w:ascii="Times New Roman" w:eastAsia="MS Mincho" w:hAnsi="Times New Roman" w:cs="Times New Roman"/>
          <w:i/>
          <w:iCs/>
          <w:sz w:val="24"/>
          <w:szCs w:val="24"/>
        </w:rPr>
        <w:t>Drang nach Osten,</w:t>
      </w:r>
      <w:r w:rsidRPr="00B427B8">
        <w:rPr>
          <w:rFonts w:ascii="Times New Roman" w:eastAsia="MS Mincho" w:hAnsi="Times New Roman" w:cs="Times New Roman"/>
          <w:sz w:val="24"/>
          <w:szCs w:val="24"/>
        </w:rPr>
        <w:t xml:space="preserve"> před kolonizací Rakouska a Balkánu, před zájmy v Polsku, na Ukrajině i v Rusku a v Zakavkazí, varoval už T. G. Masaryk</w:t>
      </w:r>
      <w:r w:rsidRPr="00B427B8">
        <w:rPr>
          <w:rFonts w:ascii="Times New Roman" w:eastAsia="MS Mincho" w:hAnsi="Times New Roman" w:cs="Times New Roman"/>
          <w:i/>
          <w:iCs/>
          <w:sz w:val="24"/>
          <w:szCs w:val="24"/>
        </w:rPr>
        <w:t>.</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312"/>
      </w:r>
      <w:r w:rsidRPr="00B427B8">
        <w:rPr>
          <w:rFonts w:ascii="Times New Roman" w:eastAsia="MS Mincho" w:hAnsi="Times New Roman" w:cs="Times New Roman"/>
          <w:sz w:val="24"/>
          <w:szCs w:val="24"/>
        </w:rPr>
        <w:t xml:space="preserve">  </w:t>
      </w:r>
    </w:p>
    <w:p w:rsidR="00DB3959" w:rsidRPr="00B427B8" w:rsidRDefault="00DB3959" w:rsidP="00D037CB">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Různí pravicoví politikové i politikové levého středu dnes sice poněkud odlišnými slovy, nicméně v základní shodě vycházeli z toho, že malá a ne právě bohatá země, jakou je ČR, se z těchto důvodů musí logicky obracet na Německo.</w:t>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Německo ovšem nepřistupovalo k ČR ani k žádnému ze svých dalších sousedů podle jakýchsi kritérií jejich „demokratické kvality“. V poválečném vývoji bylo donuceno ke „kooperativní“ politice; v určité míře si osvojilo liberálně demokratické principy. Střízliví analytikové však nepřehlíželi jeho „klasickou“ mocenskou orientaci na posílení vlastních pozic a využívání oslabení a destability jiných (A. Müller; srv. také vývoj mínění Z. Brzezinského).</w:t>
      </w:r>
    </w:p>
    <w:p w:rsidR="00DB3959" w:rsidRPr="00B427B8" w:rsidRDefault="00DB3959" w:rsidP="00D037CB">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Pro Německo byl zkrátka český prostor prostorem, který mu umožňuje rozvíjet svůj ekonomický potenciál. Mělo zájem o zdejší lacinou pracovní sílu a laciné produkty. Považovalo jej také za zajímavé odbytiště a nástupiště k dalším trhům. Mnohé vlivné skupiny neztrácely přitom ani zájem na opětném přímém obsazování prostoru německým živlem (české příhraničí, podpora invazi německého kapitálu). Nelze také přehlížet obtíže, jaké pro rovnoprávnou politiku představovaly záměry na formování euroregionů s mocným německým kapitálem, který hledal nové formy expanze, ani cílenou politickou snahu o germanizaci - např. slezského Hlučínska. Různí němečtí politikové měli tendenci interpretovat dohodnuté mezinárodně právní texty nejen ze svých právních, ale také mocenských pozic.</w:t>
      </w:r>
    </w:p>
    <w:p w:rsidR="00DB3959" w:rsidRPr="00B427B8" w:rsidRDefault="00DB3959" w:rsidP="00573C39">
      <w:pPr>
        <w:spacing w:after="0" w:line="240" w:lineRule="auto"/>
        <w:ind w:right="1152" w:firstLine="540"/>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Nadměrné podřízení mocným zahraničním vlivům mohlo ohrozit ekonomickou a politickou, ale také etnickou, národní, kulturní svébytnost a existenci. Česko se tak mohlo případně stát pouhou etnicko-populační jednotkou (I. Sviták).</w:t>
      </w:r>
    </w:p>
    <w:p w:rsidR="00DB3959" w:rsidRPr="00B427B8" w:rsidRDefault="00DB3959"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Ve vztahu </w:t>
      </w:r>
      <w:r w:rsidRPr="00B427B8">
        <w:rPr>
          <w:rFonts w:ascii="Times New Roman" w:hAnsi="Times New Roman" w:cs="Times New Roman"/>
          <w:b/>
          <w:i/>
          <w:sz w:val="24"/>
          <w:szCs w:val="24"/>
        </w:rPr>
        <w:t>k Rusku</w:t>
      </w:r>
      <w:r w:rsidRPr="00B427B8">
        <w:rPr>
          <w:rFonts w:ascii="Times New Roman" w:hAnsi="Times New Roman" w:cs="Times New Roman"/>
          <w:sz w:val="24"/>
          <w:szCs w:val="24"/>
        </w:rPr>
        <w:t xml:space="preserve"> si Česko po určitou dobu hrálo na mrtvého brouka (P. Jegl), zčásti se dokonce chovalo nabubřele. Ti, kteří se neustále podbízeli Německu, měli po dlouhou dobu hlavní oporu v prezidentovi, který požadoval „zůstat pevným, Rusku neustupovat a nebýt přehnaně zdvořilý“ (V. Havel). Kontakty ke své vlastní a rychle se zvětšující škodě omezovala ČR na nejnutnější míru. Do krajnosti zanedbala nabízející se a slibný východní trh a surovinové zdroje, jakož i možnost využít tradičních spojení a znalostí místní situace. Přenechávala tyto drahocenné ekonomické prostory lehkovážně mnohem uvážlivějším, dravým konkurentům.</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Nemohlo přitom být pochyb, že se Rusko do zahraniční politiky ČR opět na oboustranně prospěšné úrovni vrátí. S tím, jak bylo vtahováno do kapitálových struktur (zvláště intenzívně po 11. září 2001 a teroristické hrozbě, která byla i pro Rusko značná) se i na Česku vyžadovalo, aby plnilo roli při spoluvytváření a hlavně při prosazování politiky Západu vůči Rusku. Prozíravější publicisté si uvědomovali, že pomalu končí přechodové období nejistoty a chaosu, a že Rusko </w:t>
      </w:r>
      <w:r w:rsidRPr="00B427B8">
        <w:rPr>
          <w:rFonts w:ascii="Times New Roman" w:hAnsi="Times New Roman" w:cs="Times New Roman"/>
          <w:sz w:val="24"/>
          <w:szCs w:val="24"/>
        </w:rPr>
        <w:lastRenderedPageBreak/>
        <w:t>už opět začalo hrát významnější roli, včetně snahy omezit nekontrolovatelné panství jedné světové supervelmoci. Ostatně i noví partneři v NATO a EU Česko upozorňovali, že je užitečné mít s Ruskem dobré vztahy.</w:t>
      </w:r>
    </w:p>
    <w:p w:rsidR="00DB3959" w:rsidRPr="00B427B8" w:rsidRDefault="00DB3959" w:rsidP="00573C39">
      <w:pPr>
        <w:spacing w:after="0" w:line="240" w:lineRule="auto"/>
        <w:ind w:right="1152" w:firstLine="567"/>
        <w:jc w:val="both"/>
        <w:rPr>
          <w:rFonts w:ascii="Times New Roman" w:hAnsi="Times New Roman" w:cs="Times New Roman"/>
          <w:bCs/>
          <w:iCs/>
          <w:sz w:val="24"/>
          <w:szCs w:val="24"/>
        </w:rPr>
      </w:pPr>
      <w:r w:rsidRPr="00B427B8">
        <w:rPr>
          <w:rFonts w:ascii="Times New Roman" w:hAnsi="Times New Roman" w:cs="Times New Roman"/>
          <w:bCs/>
          <w:iCs/>
          <w:sz w:val="24"/>
          <w:szCs w:val="24"/>
        </w:rPr>
        <w:t xml:space="preserve">Obavy české mocenské garnitury z Ruska nebyly především obavami z jeho imperiální rozpínavosti, ale z výbušného sociálně politického potenciálu, který jeho dramatický vývoj obsahuje. </w:t>
      </w:r>
    </w:p>
    <w:p w:rsidR="00DB3959" w:rsidRPr="00B427B8" w:rsidRDefault="00DB3959" w:rsidP="00573C39">
      <w:pPr>
        <w:spacing w:after="120" w:line="240" w:lineRule="auto"/>
        <w:ind w:right="1152"/>
        <w:jc w:val="both"/>
        <w:rPr>
          <w:rFonts w:ascii="Times New Roman" w:hAnsi="Times New Roman" w:cs="Times New Roman"/>
          <w:sz w:val="24"/>
          <w:szCs w:val="24"/>
        </w:rPr>
      </w:pPr>
    </w:p>
    <w:p w:rsidR="00DB3959" w:rsidRPr="00B427B8" w:rsidRDefault="00DB3959" w:rsidP="00573C39">
      <w:pPr>
        <w:keepNext/>
        <w:keepLines/>
        <w:spacing w:before="200" w:after="0" w:line="240" w:lineRule="auto"/>
        <w:ind w:right="1152"/>
        <w:jc w:val="both"/>
        <w:outlineLvl w:val="1"/>
        <w:rPr>
          <w:rFonts w:ascii="Times New Roman" w:eastAsia="MS Mincho" w:hAnsi="Times New Roman" w:cs="Times New Roman"/>
          <w:b/>
          <w:bCs/>
          <w:sz w:val="24"/>
          <w:szCs w:val="24"/>
        </w:rPr>
      </w:pPr>
      <w:r w:rsidRPr="00B427B8">
        <w:rPr>
          <w:rFonts w:ascii="Times New Roman" w:eastAsiaTheme="majorEastAsia" w:hAnsi="Times New Roman" w:cs="Times New Roman"/>
          <w:b/>
          <w:bCs/>
          <w:sz w:val="24"/>
          <w:szCs w:val="24"/>
        </w:rPr>
        <w:t>2. Vtažení ČR do NATO a vstup do Evropy</w:t>
      </w:r>
    </w:p>
    <w:p w:rsidR="00C06AAC" w:rsidRPr="00B427B8" w:rsidRDefault="00C06AAC" w:rsidP="00C06AAC">
      <w:pPr>
        <w:spacing w:after="0" w:line="240" w:lineRule="auto"/>
        <w:ind w:left="2268" w:right="1134"/>
        <w:jc w:val="both"/>
        <w:rPr>
          <w:rFonts w:ascii="Times New Roman" w:eastAsia="Times New Roman" w:hAnsi="Times New Roman" w:cs="Times New Roman"/>
          <w:sz w:val="20"/>
          <w:szCs w:val="20"/>
          <w:lang w:eastAsia="cs-CZ"/>
        </w:rPr>
      </w:pPr>
    </w:p>
    <w:p w:rsidR="00C06AAC" w:rsidRPr="00B427B8" w:rsidRDefault="00C06AAC" w:rsidP="00C06AAC">
      <w:pPr>
        <w:spacing w:after="0" w:line="240" w:lineRule="auto"/>
        <w:ind w:left="2268"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„V úterý roku mrchožrouta NATO vyhlásilo útok na středu</w:t>
      </w:r>
    </w:p>
    <w:p w:rsidR="00C06AAC" w:rsidRPr="00B427B8" w:rsidRDefault="00C06AAC" w:rsidP="00C06AAC">
      <w:pPr>
        <w:spacing w:after="0" w:line="240" w:lineRule="auto"/>
        <w:ind w:left="2268"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Každý Čech i netázán se stane agresorem</w:t>
      </w:r>
    </w:p>
    <w:p w:rsidR="00C06AAC" w:rsidRPr="00B427B8" w:rsidRDefault="00C06AAC" w:rsidP="00C06AAC">
      <w:pPr>
        <w:spacing w:after="0" w:line="240" w:lineRule="auto"/>
        <w:ind w:left="2268"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Pěšákem na nesrozumitelné šachovnici</w:t>
      </w:r>
    </w:p>
    <w:p w:rsidR="00C06AAC" w:rsidRPr="00B427B8" w:rsidRDefault="00C06AAC" w:rsidP="00C06AAC">
      <w:pPr>
        <w:spacing w:after="0" w:line="240" w:lineRule="auto"/>
        <w:ind w:left="2268" w:right="1134"/>
        <w:jc w:val="both"/>
        <w:rPr>
          <w:rFonts w:ascii="Times New Roman" w:eastAsia="Times New Roman" w:hAnsi="Times New Roman" w:cs="Times New Roman"/>
          <w:szCs w:val="20"/>
          <w:lang w:eastAsia="cs-CZ"/>
        </w:rPr>
      </w:pPr>
      <w:r w:rsidRPr="00B427B8">
        <w:rPr>
          <w:rFonts w:ascii="Times New Roman" w:eastAsia="Times New Roman" w:hAnsi="Times New Roman" w:cs="Times New Roman"/>
          <w:sz w:val="20"/>
          <w:szCs w:val="20"/>
          <w:lang w:eastAsia="cs-CZ"/>
        </w:rPr>
        <w:t>A skončí v bunkru tisíciletého kancléřství…“ (Karel Sýs)</w:t>
      </w:r>
      <w:r w:rsidRPr="00B427B8">
        <w:rPr>
          <w:rStyle w:val="Znakapoznpodarou"/>
          <w:rFonts w:ascii="Times New Roman" w:eastAsia="Times New Roman" w:hAnsi="Times New Roman" w:cs="Times New Roman"/>
          <w:sz w:val="20"/>
          <w:szCs w:val="20"/>
          <w:lang w:eastAsia="cs-CZ"/>
        </w:rPr>
        <w:footnoteReference w:id="1313"/>
      </w:r>
      <w:r w:rsidRPr="00B427B8">
        <w:rPr>
          <w:rFonts w:ascii="Times New Roman" w:eastAsia="Times New Roman" w:hAnsi="Times New Roman" w:cs="Times New Roman"/>
          <w:sz w:val="20"/>
          <w:szCs w:val="20"/>
          <w:lang w:eastAsia="cs-CZ"/>
        </w:rPr>
        <w:t xml:space="preserve"> </w:t>
      </w:r>
    </w:p>
    <w:p w:rsidR="00C06AAC" w:rsidRPr="00B427B8" w:rsidRDefault="00C06AAC" w:rsidP="00C06AAC">
      <w:pPr>
        <w:spacing w:after="0" w:line="240" w:lineRule="auto"/>
        <w:ind w:left="2268" w:right="1152"/>
        <w:jc w:val="both"/>
        <w:rPr>
          <w:rFonts w:ascii="Times New Roman" w:hAnsi="Times New Roman" w:cs="Times New Roman"/>
          <w:sz w:val="24"/>
          <w:szCs w:val="24"/>
        </w:rPr>
      </w:pPr>
    </w:p>
    <w:p w:rsidR="00DB3959" w:rsidRPr="00B427B8" w:rsidRDefault="00DB3959" w:rsidP="00573C39">
      <w:pPr>
        <w:spacing w:after="0" w:line="240" w:lineRule="auto"/>
        <w:ind w:right="1152"/>
        <w:jc w:val="both"/>
        <w:rPr>
          <w:rFonts w:ascii="Times New Roman" w:eastAsia="MS Mincho" w:hAnsi="Times New Roman" w:cs="Times New Roman"/>
          <w:b/>
          <w:bCs/>
          <w:i/>
          <w:iCs/>
          <w:sz w:val="24"/>
          <w:szCs w:val="24"/>
        </w:rPr>
      </w:pPr>
    </w:p>
    <w:p w:rsidR="00DB3959" w:rsidRPr="00B427B8" w:rsidRDefault="00DB3959"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Rozhodnutí, které obešlo občany</w:t>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NATO jako produkt studené války nemělo nahrazovat snahy prosazovat rodící se celoevropské struktury vojenské bezpečnosti, a to tím spíše, že restaurace kapitalismu ve státech střední a východní Evropy byla už téměř dovršena. Příznačné však bylo, jak málo bylo třeba času, než se přešlo od politiky budování celoevropské bezpečnosti, spolu s rozpouštěním obou bloků k politice usilující o přímý vstup do NATO jako jejího „jediného“ pilíře a odtud k pokornému „smíření s pouhou spoluprací! </w:t>
      </w:r>
    </w:p>
    <w:p w:rsidR="00DB3959" w:rsidRPr="00B427B8" w:rsidRDefault="00DB3959"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Ve světových i domácích mocenských garniturách totiž poměrně dlouho nebylo plné jistoty o osudu nových režimů. Objevovaly se obavy z  možných otřesů. Trvale byla pociťována potřeba vytvářet spolehlivé prostředky proti možnému vnitřnímu pnutí a sociálním nepokojům.</w:t>
      </w:r>
      <w:r w:rsidRPr="00B427B8">
        <w:rPr>
          <w:rFonts w:ascii="Times New Roman" w:eastAsia="MS Mincho" w:hAnsi="Times New Roman" w:cs="Times New Roman"/>
          <w:sz w:val="24"/>
          <w:szCs w:val="24"/>
        </w:rPr>
        <w:t xml:space="preserve"> Politikové se uklidnili teprve poté, kdy k jejich faktickému začlenění do NATO došlo.</w:t>
      </w:r>
    </w:p>
    <w:p w:rsidR="00DB3959" w:rsidRPr="00B427B8" w:rsidRDefault="00DB3959"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Hlavním argumentem pro účast v NATO byla hrozba z fakticky neexistujícího vnějšího ohrožení (k boji s terorismem se armáda příliš nehodí). Spěch byl zdůvodňován dokonce akutností takové hrozby. Tvrdilo se zejména, že neustále roste hrozba z Ruska, že řešení je neodkladné. (A to přesto, že v Bruselu byli opatrnější: radili překonat rusofobii a začít budovat s Ruskem nové vztahy.) Události po 11. září 2001 ukázaly, že skutečné nebezpečí nepřichází od států a jejich seskupení, ale od mezinárodně organizovaných skupin teroristů a z nezřízených choutek jednotlivých supervelmocí.</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Je poučné připomenout si, jak byly pronatovské elementy v ČR takovou pozicí podrážděny a jejich tehdejší hysterii. Rozhořčovaly se nad „podbízivostí“ Západu vůči Rusku, nad duchem údajného „mnichovanství“. Mluvily o „západní ofenzívě poraženectví“.</w:t>
      </w:r>
      <w:r w:rsidRPr="00B427B8">
        <w:rPr>
          <w:rFonts w:ascii="Times New Roman" w:eastAsia="MS Mincho" w:hAnsi="Times New Roman" w:cs="Times New Roman"/>
          <w:sz w:val="24"/>
          <w:szCs w:val="24"/>
          <w:vertAlign w:val="superscript"/>
        </w:rPr>
        <w:footnoteReference w:id="1314"/>
      </w:r>
      <w:r w:rsidRPr="00B427B8">
        <w:rPr>
          <w:rFonts w:ascii="Times New Roman" w:eastAsia="MS Mincho" w:hAnsi="Times New Roman" w:cs="Times New Roman"/>
          <w:sz w:val="24"/>
          <w:szCs w:val="24"/>
        </w:rPr>
        <w:t xml:space="preserve">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Sociologové v roli propagandistů neváhali pohrozit, že jsme NATO pečlivě sledováni a že tak může být ohrožen i náš vstup do EU.</w:t>
      </w:r>
      <w:r w:rsidRPr="00B427B8">
        <w:rPr>
          <w:rFonts w:ascii="Times New Roman" w:eastAsia="MS Mincho" w:hAnsi="Times New Roman" w:cs="Times New Roman"/>
          <w:sz w:val="24"/>
          <w:szCs w:val="24"/>
          <w:vertAlign w:val="superscript"/>
        </w:rPr>
        <w:footnoteReference w:id="1315"/>
      </w:r>
      <w:r w:rsidRPr="00B427B8">
        <w:rPr>
          <w:rFonts w:ascii="Times New Roman" w:eastAsia="MS Mincho" w:hAnsi="Times New Roman" w:cs="Times New Roman"/>
          <w:sz w:val="24"/>
          <w:szCs w:val="24"/>
        </w:rPr>
        <w:t xml:space="preserve"> Ani na tuto zastrašovací kampaň však občané nereagovali. Jednání o vstupu do NATO jen </w:t>
      </w:r>
      <w:r w:rsidRPr="00B427B8">
        <w:rPr>
          <w:rFonts w:ascii="Times New Roman" w:eastAsia="MS Mincho" w:hAnsi="Times New Roman" w:cs="Times New Roman"/>
          <w:sz w:val="24"/>
          <w:szCs w:val="24"/>
        </w:rPr>
        <w:lastRenderedPageBreak/>
        <w:t>potvrzovalo vznik propasti, otevírající se postupně mezi obyčejnými lidmi a mocenskou špičkou.</w:t>
      </w:r>
    </w:p>
    <w:p w:rsidR="00DB3959" w:rsidRPr="00B427B8" w:rsidRDefault="00DB3959"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Vyhraněné dilema, které vytvořil polistopadový režim: bezpečnost občanů nebo moci, toužebná snaha představitelů tohoto režimu zabezpečit se, nakonec k rozhodnutí vstoupit do NATO vedla. Občané tuto motivaci cítili, proto také vstup ve výzkumech podporovalo tak nízké procento, že se sociálně demokratická vláda nakonec s ulehčením referenda vzdala.</w:t>
      </w:r>
      <w:r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vertAlign w:val="superscript"/>
        </w:rPr>
        <w:footnoteReference w:id="1316"/>
      </w:r>
      <w:r w:rsidRPr="00B427B8">
        <w:rPr>
          <w:rFonts w:ascii="Times New Roman" w:eastAsia="MS Mincho" w:hAnsi="Times New Roman" w:cs="Times New Roman"/>
          <w:sz w:val="24"/>
          <w:szCs w:val="24"/>
        </w:rPr>
        <w:t xml:space="preserve"> </w:t>
      </w:r>
      <w:r w:rsidRPr="00B427B8">
        <w:rPr>
          <w:rFonts w:ascii="Times New Roman" w:hAnsi="Times New Roman" w:cs="Times New Roman"/>
          <w:sz w:val="24"/>
          <w:szCs w:val="24"/>
        </w:rPr>
        <w:t xml:space="preserve"> </w:t>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Političtí činitelé v zemi neměli jinou možnost, než veřejnost usilovně zpracovávat. Do diskuse o vstupu se jim ale příliš nechtělo. Vymlouvali se na to, že je nákladnou záležitostí (!) a že poskytuje příliš příležitosti odpůrcům a jejich „demagogii“. Nejraději by se vymluvili na výsledky všeobecných voleb. V pravicovém tisku se nestydatě psalo, že dobré využití zastupitelské demokracie umožňuje se politické bitvě „klidně vyhnout“. Protože však nebylo vyhnutí, přeměnila vládní moc diskusi alespoň v manipulační propagandistickou kampaň, doprovázenou mj. havlovskou hysterií nad „podbízivostí“ Západu vůči Rusku.</w:t>
      </w:r>
    </w:p>
    <w:p w:rsidR="00DB3959" w:rsidRPr="00B427B8" w:rsidRDefault="00DB3959"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Jedním z hlavních propagandistických prostředků, které používaly vládní síly, bylo zlehčování nároků na vstup a důsledků tohoto vstupu. Poukazovalo se na rozdílnost mezi vstupem do EU a do NATO. Zatímco při vstupu do EU vznikají údajně složité propletence vztahů, o vstupu do NATO se drze tvrdilo, že postačí koordinace dotčených resortů, že většinu kroků lze zajistit dokonce holým rozkazem (J. Veselý).</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Protichůdné a záměrně matoucí byly výklady toho, zda dojde </w:t>
      </w:r>
      <w:r w:rsidRPr="00B427B8">
        <w:rPr>
          <w:rFonts w:ascii="Times New Roman" w:eastAsia="MS Mincho" w:hAnsi="Times New Roman" w:cs="Times New Roman"/>
          <w:b/>
          <w:i/>
          <w:sz w:val="24"/>
          <w:szCs w:val="24"/>
        </w:rPr>
        <w:t>k omezení suverenity</w:t>
      </w:r>
      <w:r w:rsidRPr="00B427B8">
        <w:rPr>
          <w:rFonts w:ascii="Times New Roman" w:eastAsia="MS Mincho" w:hAnsi="Times New Roman" w:cs="Times New Roman"/>
          <w:sz w:val="24"/>
          <w:szCs w:val="24"/>
        </w:rPr>
        <w:t>. Část politických činitelů se opírala o formální argumentaci, že se v podstatných otázkách postupuje na základě jednomyslnosti. Režimní propaganda zdůrazňovala, že na rozdíl od Varšavské smlouvy a Rady vzájemné hospodářské pomoci (RVHP) hraje ČR v NATO a EU rovnoprávnou roli. Ve skutečnosti však každá nová členská země ve vojenské oblasti do Bruselu poměrně velkou část své suverenity reálně předávala (K. Bushová).</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Stratégům NATO byla konec konců suverenita zemí, jako je ČR či Polsko lhostejná. Zajímaly je </w:t>
      </w:r>
      <w:r w:rsidRPr="00B427B8">
        <w:rPr>
          <w:rFonts w:ascii="Times New Roman" w:hAnsi="Times New Roman" w:cs="Times New Roman"/>
          <w:b/>
          <w:i/>
          <w:sz w:val="24"/>
          <w:szCs w:val="24"/>
        </w:rPr>
        <w:t>geostrategické výhody</w:t>
      </w:r>
      <w:r w:rsidRPr="00B427B8">
        <w:rPr>
          <w:rFonts w:ascii="Times New Roman" w:hAnsi="Times New Roman" w:cs="Times New Roman"/>
          <w:sz w:val="24"/>
          <w:szCs w:val="24"/>
        </w:rPr>
        <w:t xml:space="preserve">. Polsko z vojenskostrategického hlediska poskytovalo NATO pětisetkilometrovou hloubku území a přístup k Baltskému moři, pobaltským republikám a Bělorusku. Jeho vstupem vznikl předěl mezi katolickou a pravoslavnou částí Evropy (J. Eichler). Česká republika poskytla nástupní prostor na jihovýchod Evropy, ve směru k naftovým polím v bývalých sovětských republikách. </w:t>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Západ dával zjevně přednost přeměně tohoto geopolitického prostoru v </w:t>
      </w:r>
      <w:r w:rsidRPr="00B427B8">
        <w:rPr>
          <w:rFonts w:ascii="Times New Roman" w:eastAsia="Times New Roman" w:hAnsi="Times New Roman" w:cs="Times New Roman"/>
          <w:b/>
          <w:bCs/>
          <w:i/>
          <w:sz w:val="24"/>
          <w:szCs w:val="24"/>
          <w:lang w:eastAsia="cs-CZ"/>
        </w:rPr>
        <w:t>nárazníkové pásmo</w:t>
      </w:r>
      <w:r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vertAlign w:val="superscript"/>
          <w:lang w:eastAsia="cs-CZ"/>
        </w:rPr>
        <w:footnoteReference w:id="1317"/>
      </w:r>
      <w:r w:rsidRPr="00B427B8">
        <w:rPr>
          <w:rFonts w:ascii="Times New Roman" w:eastAsia="Times New Roman" w:hAnsi="Times New Roman" w:cs="Times New Roman"/>
          <w:sz w:val="24"/>
          <w:szCs w:val="24"/>
          <w:lang w:eastAsia="cs-CZ"/>
        </w:rPr>
        <w:t xml:space="preserve"> </w:t>
      </w:r>
    </w:p>
    <w:p w:rsidR="00DB3959" w:rsidRPr="00B427B8" w:rsidRDefault="00DB3959" w:rsidP="00573C39">
      <w:pPr>
        <w:spacing w:after="0" w:line="240" w:lineRule="auto"/>
        <w:ind w:right="1152" w:firstLine="567"/>
        <w:jc w:val="both"/>
        <w:rPr>
          <w:rFonts w:ascii="Times New Roman" w:hAnsi="Times New Roman" w:cs="Times New Roman"/>
          <w:i/>
          <w:iCs/>
          <w:sz w:val="24"/>
          <w:szCs w:val="24"/>
        </w:rPr>
      </w:pPr>
      <w:r w:rsidRPr="00B427B8">
        <w:rPr>
          <w:rFonts w:ascii="Times New Roman" w:hAnsi="Times New Roman" w:cs="Times New Roman"/>
          <w:sz w:val="24"/>
          <w:szCs w:val="24"/>
        </w:rPr>
        <w:lastRenderedPageBreak/>
        <w:t>Rozšíření NATO vedlo k výraznému posílení možnosti suverénního jednání některých jeho nejsilnějších členů. Německo rozšířením NATO podstatně zlepšilo svou strategickou situaci na úkor ČR: odvracelo se tak nebezpečí prvního úderu na jeho území, vznikala možnost odsunout z jeho prostoru globální konflikt a přesunout jej na východ od německých hranic, tj. i na území Česka. Přitom se podbízivá česká politická garnitura sama starala o to, aby se v případě neumístění jaderných zbraní na svém území nestala ČR „druhořadým členem“ (V. Havel).</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Vstup do NATO se stal mezinárodním aktem, který neznamenal jen pokračování procesu podřizování ČR zájmům cizí moci. Byl nejenom - přes opačné tvrzení, že náklady na individuální obranu a neutralitu by byly vyšší - aktem mimořádně finančně náročným (jak ukazovaly neustále zvyšované nároky na přezbrojení, zahraniční „mise“ a na rozpočet). Představoval nebezpečný krok i pro demokratické síly v Německu, pro jiné evropské národy, pro vývoj kontinentu jako takového.</w:t>
      </w:r>
    </w:p>
    <w:p w:rsidR="00DB3959" w:rsidRPr="00B427B8" w:rsidRDefault="00DB3959" w:rsidP="002F36DA">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Obhájci tohoto postupu se odvolávali na to, že podle </w:t>
      </w:r>
      <w:r w:rsidRPr="00B427B8">
        <w:rPr>
          <w:rFonts w:ascii="Times New Roman" w:eastAsia="MS Mincho" w:hAnsi="Times New Roman" w:cs="Times New Roman"/>
          <w:i/>
          <w:iCs/>
          <w:sz w:val="24"/>
          <w:szCs w:val="24"/>
        </w:rPr>
        <w:t>Washingtonské smlouvy</w:t>
      </w:r>
      <w:r w:rsidRPr="00B427B8">
        <w:rPr>
          <w:rFonts w:ascii="Times New Roman" w:eastAsia="MS Mincho" w:hAnsi="Times New Roman" w:cs="Times New Roman"/>
          <w:sz w:val="24"/>
          <w:szCs w:val="24"/>
        </w:rPr>
        <w:t xml:space="preserve"> se nemohou případné závazky týkat práv a povinností vyplývajících z Charty OSN. Nakolik byly reálně respektovány, dokládaly vojenské přepady řady států, organizované bez souhlasu OSN a proti vůli většiny jejích členů. Poukazovalo se také na to, že v případě napadení členského státu může každý člen volit, jakou akci bude považovat za nutnou, včetně použití vlastní ozbrojené síly či využití vojenské pomoci celé organizace.  Teze o rovnosti účastníků smlouvy však byla opět konfrontována s praxí. USA si mezi atlantickými spojenci pečlivě hlídaly svou dominantní pozici. Navíc bylo právo konsensu neustále zpochybňováno jako něco, co akceschopnost ochromuje. </w:t>
      </w:r>
    </w:p>
    <w:p w:rsidR="002F36DA" w:rsidRDefault="002F36DA" w:rsidP="002F36DA">
      <w:pPr>
        <w:spacing w:after="0" w:line="240" w:lineRule="auto"/>
        <w:ind w:right="1134" w:firstLine="567"/>
        <w:jc w:val="both"/>
        <w:rPr>
          <w:rFonts w:ascii="Times New Roman" w:hAnsi="Times New Roman" w:cs="Times New Roman"/>
          <w:sz w:val="24"/>
          <w:szCs w:val="24"/>
        </w:rPr>
      </w:pPr>
      <w:r>
        <w:rPr>
          <w:rFonts w:ascii="Times New Roman" w:hAnsi="Times New Roman" w:cs="Times New Roman"/>
          <w:sz w:val="24"/>
          <w:szCs w:val="24"/>
        </w:rPr>
        <w:t xml:space="preserve">Plnoprávným členem NATO se Česko stalo 12. března 1999. </w:t>
      </w:r>
    </w:p>
    <w:p w:rsidR="002F36DA" w:rsidRDefault="002F36DA" w:rsidP="00573C39">
      <w:pPr>
        <w:spacing w:after="0" w:line="240" w:lineRule="auto"/>
        <w:ind w:right="1152" w:firstLine="567"/>
        <w:jc w:val="both"/>
        <w:rPr>
          <w:rFonts w:ascii="Times New Roman" w:hAnsi="Times New Roman" w:cs="Times New Roman"/>
          <w:sz w:val="24"/>
          <w:szCs w:val="24"/>
        </w:rPr>
      </w:pP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„Návrat“ České republiky „do Evropy“ a její „vstup do světa“ </w:t>
      </w:r>
      <w:r w:rsidRPr="00B427B8">
        <w:rPr>
          <w:rFonts w:ascii="Times New Roman" w:hAnsi="Times New Roman" w:cs="Times New Roman"/>
          <w:b/>
          <w:i/>
          <w:sz w:val="24"/>
          <w:szCs w:val="24"/>
        </w:rPr>
        <w:t>stupňoval komplexy a agresivitu</w:t>
      </w:r>
      <w:r w:rsidRPr="00B427B8">
        <w:rPr>
          <w:rFonts w:ascii="Times New Roman" w:hAnsi="Times New Roman" w:cs="Times New Roman"/>
          <w:sz w:val="24"/>
          <w:szCs w:val="24"/>
        </w:rPr>
        <w:t xml:space="preserve"> vládnoucích garnitur. Na jedné straně se vlády snažily vycházet vstříc dominantním ekonomickým a politickým silám ve světě, z druhé strany však byly tlačeny k reprezentaci zájmů slabého, neduživého domácího kapitálu. Ve vojenskopolitické oblasti dávali její reprezentanti najevo obzvláštní horlivost a demonstrovali svou oddanost jednotnému postupu.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Česká republika většinou zcela bezvýhradně podporovala vojenskou politiku a akce USA a jejich spojenců, přestože vtahovala zemi do válečných tažení proti jiným zemím a národům. Mlčela k opomíjení OSN a k přehlížení Charty OSN i Smlouvy o NATO (nenaplnění skutkové podstaty Charty OSN na právo na sebeobranu podle čl. 21 a Smlouvy o NATO čl. 5, který je zaměřen proti agresi ze strany druhého státu, nikoli mezinárodních teroristických skupin). </w:t>
      </w:r>
    </w:p>
    <w:p w:rsidR="002F36DA"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Vládní činitelé prohlašovali, že členstvím v NATO získala ČR nejvyšší bezpečnostní statut a je v nejlepší bezpečnostní situaci v tomto století.</w:t>
      </w:r>
      <w:r w:rsidRPr="00B427B8">
        <w:rPr>
          <w:rFonts w:ascii="Times New Roman" w:eastAsia="MS Mincho" w:hAnsi="Times New Roman" w:cs="Times New Roman"/>
          <w:sz w:val="24"/>
          <w:szCs w:val="24"/>
          <w:vertAlign w:val="superscript"/>
        </w:rPr>
        <w:footnoteReference w:id="1318"/>
      </w:r>
      <w:r w:rsidRPr="00B427B8">
        <w:rPr>
          <w:rFonts w:ascii="Times New Roman" w:eastAsia="MS Mincho" w:hAnsi="Times New Roman" w:cs="Times New Roman"/>
          <w:sz w:val="24"/>
          <w:szCs w:val="24"/>
        </w:rPr>
        <w:t xml:space="preserve"> Dosáhla však ještě větší mety: </w:t>
      </w:r>
      <w:r w:rsidRPr="00B427B8">
        <w:rPr>
          <w:rFonts w:ascii="Times New Roman" w:eastAsia="MS Mincho" w:hAnsi="Times New Roman" w:cs="Times New Roman"/>
          <w:b/>
          <w:i/>
          <w:sz w:val="24"/>
          <w:szCs w:val="24"/>
        </w:rPr>
        <w:t>poprvé ve své historii a v historii Československa byla zatažena do vojenských akcí na straně agresora</w:t>
      </w:r>
      <w:r w:rsidRPr="00B427B8">
        <w:rPr>
          <w:rFonts w:ascii="Times New Roman" w:eastAsia="MS Mincho" w:hAnsi="Times New Roman" w:cs="Times New Roman"/>
          <w:sz w:val="24"/>
          <w:szCs w:val="24"/>
        </w:rPr>
        <w:t xml:space="preserve"> ve válkách, které rozpoutaly Spojené státy na Blízkém a Středním východě a na Balkáně. </w:t>
      </w:r>
    </w:p>
    <w:p w:rsidR="002F36DA" w:rsidRPr="002F36DA" w:rsidRDefault="002F36DA" w:rsidP="002F36DA">
      <w:pPr>
        <w:spacing w:after="0" w:line="240" w:lineRule="auto"/>
        <w:ind w:right="1134" w:firstLine="567"/>
        <w:jc w:val="both"/>
        <w:rPr>
          <w:rFonts w:ascii="Times New Roman" w:hAnsi="Times New Roman" w:cs="Times New Roman"/>
          <w:color w:val="7030A0"/>
          <w:sz w:val="24"/>
          <w:szCs w:val="24"/>
        </w:rPr>
      </w:pPr>
      <w:r w:rsidRPr="002F36DA">
        <w:rPr>
          <w:rFonts w:ascii="Times New Roman" w:hAnsi="Times New Roman" w:cs="Times New Roman"/>
          <w:color w:val="7030A0"/>
          <w:sz w:val="24"/>
          <w:szCs w:val="24"/>
        </w:rPr>
        <w:t xml:space="preserve">Do operací vedených NATO, EU a OSN bylo už vysláno přes 10 000 vojáků z Česka. Poskytují tu „unikátní služby“ v ochraně před chemickým, </w:t>
      </w:r>
      <w:r w:rsidRPr="002F36DA">
        <w:rPr>
          <w:rFonts w:ascii="Times New Roman" w:hAnsi="Times New Roman" w:cs="Times New Roman"/>
          <w:color w:val="7030A0"/>
          <w:sz w:val="24"/>
          <w:szCs w:val="24"/>
        </w:rPr>
        <w:lastRenderedPageBreak/>
        <w:t>biologickým a jaderným nebezpečím a ve zdravotní službě. Podílejí se na letech ve vzdušném prostoru v Pobaltí a na Islandu.</w:t>
      </w:r>
      <w:r w:rsidRPr="002F36DA">
        <w:rPr>
          <w:rStyle w:val="Znakapoznpodarou"/>
          <w:rFonts w:ascii="Times New Roman" w:hAnsi="Times New Roman" w:cs="Times New Roman"/>
          <w:color w:val="7030A0"/>
          <w:sz w:val="24"/>
          <w:szCs w:val="24"/>
        </w:rPr>
        <w:footnoteReference w:id="1319"/>
      </w:r>
      <w:r w:rsidRPr="002F36DA">
        <w:rPr>
          <w:rFonts w:ascii="Times New Roman" w:hAnsi="Times New Roman" w:cs="Times New Roman"/>
          <w:color w:val="7030A0"/>
          <w:sz w:val="24"/>
          <w:szCs w:val="24"/>
        </w:rPr>
        <w:t xml:space="preserve">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Charakteristickým rysem politiky ČR bylo, že vědomě zakrývala skutečné drsné pozadí, sobecké zájmy, které se za různými zahraničně politickými akty na Blízkém a Středním východě skrývaly: boj petrolejářských kruhů, mezi nimiž měla své zájmy i garnitura G. W. Bushe</w:t>
      </w:r>
      <w:r w:rsidRPr="00B427B8">
        <w:rPr>
          <w:rFonts w:ascii="Times New Roman" w:eastAsia="MS Mincho" w:hAnsi="Times New Roman" w:cs="Times New Roman"/>
          <w:i/>
          <w:iCs/>
          <w:sz w:val="24"/>
          <w:szCs w:val="24"/>
        </w:rPr>
        <w:t>,</w:t>
      </w:r>
      <w:r w:rsidRPr="00B427B8">
        <w:rPr>
          <w:rFonts w:ascii="Times New Roman" w:eastAsia="MS Mincho" w:hAnsi="Times New Roman" w:cs="Times New Roman"/>
          <w:sz w:val="24"/>
          <w:szCs w:val="24"/>
        </w:rPr>
        <w:t xml:space="preserve"> o naftu, výhodné rozmístění naftovodů a strategické prostory. Spolupodílela se na vytváření nejen diplomatické, ale i iluzivní ideologické, nezřídka silně moralizující clony.</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I na Balkáně se postupně vyjevovalo, jak mocné zájmy byly v pozadí provokování agresivního nacionalismu, včetně povzbuzování nacionalistických struktur v Kosovu.</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320"/>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Dvojakost politiky ČR se charakteristicky projevila v postojích sociální demokracie. Agresi proti Srbsku tato strana odmítla, sociálně demokratická vláda ji ale, byť váhavě – podpořila.</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Zvláště znepokojivá byla absolutní podpora, kterou všem těmto akcím bez výjimky poskytoval prezident ČR </w:t>
      </w:r>
      <w:r w:rsidR="00D51ECB" w:rsidRPr="00B427B8">
        <w:rPr>
          <w:rFonts w:ascii="Times New Roman" w:hAnsi="Times New Roman" w:cs="Times New Roman"/>
          <w:sz w:val="24"/>
          <w:szCs w:val="24"/>
        </w:rPr>
        <w:t>(</w:t>
      </w:r>
      <w:r w:rsidRPr="00B427B8">
        <w:rPr>
          <w:rFonts w:ascii="Times New Roman" w:hAnsi="Times New Roman" w:cs="Times New Roman"/>
          <w:sz w:val="24"/>
          <w:szCs w:val="24"/>
        </w:rPr>
        <w:t>včetně jeho proslulého výroku o „humanitárním bombardování“</w:t>
      </w:r>
      <w:r w:rsidR="00D51ECB" w:rsidRPr="00B427B8">
        <w:rPr>
          <w:rFonts w:ascii="Times New Roman" w:hAnsi="Times New Roman" w:cs="Times New Roman"/>
          <w:sz w:val="24"/>
          <w:szCs w:val="24"/>
        </w:rPr>
        <w:t>)</w:t>
      </w:r>
      <w:r w:rsidRPr="00B427B8">
        <w:rPr>
          <w:rFonts w:ascii="Times New Roman" w:hAnsi="Times New Roman" w:cs="Times New Roman"/>
          <w:sz w:val="24"/>
          <w:szCs w:val="24"/>
        </w:rPr>
        <w:t xml:space="preserve"> a který se studenoválečnicky projevoval i jako exprezident.</w:t>
      </w:r>
    </w:p>
    <w:p w:rsidR="002C2D6D" w:rsidRPr="00B427B8" w:rsidRDefault="002C2D6D" w:rsidP="00573C39">
      <w:pPr>
        <w:keepNext/>
        <w:keepLines/>
        <w:spacing w:before="200" w:after="0" w:line="240" w:lineRule="auto"/>
        <w:ind w:right="1152"/>
        <w:jc w:val="both"/>
        <w:outlineLvl w:val="1"/>
        <w:rPr>
          <w:rFonts w:ascii="Times New Roman" w:eastAsiaTheme="majorEastAsia" w:hAnsi="Times New Roman" w:cs="Times New Roman"/>
          <w:b/>
          <w:bCs/>
          <w:i/>
          <w:sz w:val="24"/>
          <w:szCs w:val="24"/>
        </w:rPr>
      </w:pPr>
    </w:p>
    <w:p w:rsidR="00DB3959" w:rsidRPr="00B427B8" w:rsidRDefault="00DB3959" w:rsidP="00573C39">
      <w:pPr>
        <w:keepNext/>
        <w:keepLines/>
        <w:spacing w:before="200" w:after="0" w:line="240" w:lineRule="auto"/>
        <w:ind w:right="1152"/>
        <w:jc w:val="both"/>
        <w:outlineLvl w:val="1"/>
        <w:rPr>
          <w:rFonts w:ascii="Times New Roman" w:eastAsia="MS Mincho" w:hAnsi="Times New Roman" w:cs="Times New Roman"/>
          <w:b/>
          <w:bCs/>
          <w:i/>
          <w:sz w:val="24"/>
          <w:szCs w:val="24"/>
        </w:rPr>
      </w:pPr>
      <w:r w:rsidRPr="00B427B8">
        <w:rPr>
          <w:rFonts w:ascii="Times New Roman" w:eastAsiaTheme="majorEastAsia" w:hAnsi="Times New Roman" w:cs="Times New Roman"/>
          <w:b/>
          <w:bCs/>
          <w:i/>
          <w:sz w:val="24"/>
          <w:szCs w:val="24"/>
        </w:rPr>
        <w:t>Přípravy vstupu a účast v EU</w:t>
      </w:r>
    </w:p>
    <w:p w:rsidR="00DB3959" w:rsidRPr="00B427B8" w:rsidRDefault="00DB3959" w:rsidP="00573C39">
      <w:pPr>
        <w:spacing w:after="0" w:line="240" w:lineRule="auto"/>
        <w:ind w:right="1152"/>
        <w:jc w:val="both"/>
        <w:rPr>
          <w:rFonts w:ascii="Times New Roman" w:hAnsi="Times New Roman" w:cs="Times New Roman"/>
          <w:sz w:val="24"/>
          <w:szCs w:val="24"/>
        </w:rPr>
      </w:pP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Vstupu do Evropské unie předcházela již v prvních měsících a letech po převratu halasná kampaň o návratu „z východního barbarství“ opět do Evropy. Otázka, do jaké Evropy vlastně vstupujeme, nebyla dostatečně analyzována, naopak překryta povrchní </w:t>
      </w:r>
      <w:r w:rsidRPr="00B427B8">
        <w:rPr>
          <w:rFonts w:ascii="Times New Roman" w:hAnsi="Times New Roman" w:cs="Times New Roman"/>
          <w:i/>
          <w:sz w:val="24"/>
          <w:szCs w:val="24"/>
        </w:rPr>
        <w:t>„píár“</w:t>
      </w:r>
      <w:r w:rsidRPr="00B427B8">
        <w:rPr>
          <w:rFonts w:ascii="Times New Roman" w:hAnsi="Times New Roman" w:cs="Times New Roman"/>
          <w:sz w:val="24"/>
          <w:szCs w:val="24"/>
        </w:rPr>
        <w:t xml:space="preserve"> propagandou, líčící tamní poměry v idylickém světle.</w:t>
      </w:r>
      <w:r w:rsidRPr="00B427B8">
        <w:rPr>
          <w:rFonts w:ascii="Times New Roman" w:hAnsi="Times New Roman" w:cs="Times New Roman"/>
          <w:sz w:val="24"/>
          <w:szCs w:val="24"/>
          <w:vertAlign w:val="superscript"/>
        </w:rPr>
        <w:footnoteReference w:id="1321"/>
      </w:r>
      <w:r w:rsidRPr="00B427B8">
        <w:rPr>
          <w:rFonts w:ascii="Times New Roman" w:hAnsi="Times New Roman" w:cs="Times New Roman"/>
          <w:sz w:val="24"/>
          <w:szCs w:val="24"/>
        </w:rPr>
        <w:t xml:space="preserve"> </w:t>
      </w:r>
    </w:p>
    <w:p w:rsidR="00DB3959" w:rsidRPr="00B427B8" w:rsidRDefault="00DB3959" w:rsidP="00573C39">
      <w:pPr>
        <w:spacing w:after="240" w:line="240" w:lineRule="auto"/>
        <w:ind w:right="1152" w:firstLine="540"/>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 xml:space="preserve">Nakonec se v rámci hesla o Návratu do Evropy česká zahraniční politika začala ucházet </w:t>
      </w:r>
      <w:r w:rsidRPr="00B427B8">
        <w:rPr>
          <w:rFonts w:ascii="Times New Roman" w:eastAsia="Times New Roman" w:hAnsi="Times New Roman" w:cs="Times New Roman"/>
          <w:b/>
          <w:bCs/>
          <w:i/>
          <w:sz w:val="24"/>
          <w:szCs w:val="24"/>
          <w:lang w:eastAsia="cs-CZ"/>
        </w:rPr>
        <w:t>o přidružení</w:t>
      </w:r>
      <w:r w:rsidRPr="00B427B8">
        <w:rPr>
          <w:rFonts w:ascii="Times New Roman" w:eastAsia="Times New Roman" w:hAnsi="Times New Roman" w:cs="Times New Roman"/>
          <w:sz w:val="24"/>
          <w:szCs w:val="24"/>
          <w:lang w:eastAsia="cs-CZ"/>
        </w:rPr>
        <w:t xml:space="preserve"> ke Smlouvě o politickém sjednocení a hospodářské a měnové unii a o jednotném trhu, která měla být uzavřena do l. ledna 1993.</w:t>
      </w:r>
      <w:r w:rsidRPr="00B427B8">
        <w:rPr>
          <w:rFonts w:ascii="Times New Roman" w:eastAsia="Times New Roman" w:hAnsi="Times New Roman" w:cs="Times New Roman"/>
          <w:b/>
          <w:bCs/>
          <w:sz w:val="24"/>
          <w:szCs w:val="24"/>
          <w:lang w:eastAsia="cs-CZ"/>
        </w:rPr>
        <w:t xml:space="preserve">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Ani o vstupu do Evropské unie žádná z polistopadových vlád se svými vlastními občany odpovědně nediskutovala. Nehodnotila se podstata tohoto záměru, jeho nevyhnutelnost či možnost jiných řešení. Neposuzoval se věcně vliv na státní suverenitu a důsledky pro všechny sféry společenského života, počínaje </w:t>
      </w:r>
      <w:r w:rsidRPr="00B427B8">
        <w:rPr>
          <w:rFonts w:ascii="Times New Roman" w:hAnsi="Times New Roman" w:cs="Times New Roman"/>
          <w:sz w:val="24"/>
          <w:szCs w:val="24"/>
        </w:rPr>
        <w:lastRenderedPageBreak/>
        <w:t>ekonomikou. Smyslem vstupu bylo dále upevnit kapitalistické struktury v české společnosti, pokusit se získat lepší pozice v mezinárodní konkurenci a přispět také českou hřivnou k posílení pozic Evropy ve světovém soupeření (konkurenci).</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Rozhodující pro postoj vlády bylo, že nepřipouštěla ani stín pochyb nejen o nevyhnutelnosti, ale také o výhodnosti takového kroku. Jediné, nad čím se vláda pozastavovala, bylo, zda se postupuje dostatečně rychle a razantně. Charakteristický byl spěch. V březnu 1998 byla Česká republika zahrnuta do první skupiny zemí, pozvaných ke vstupu do EU. Česko se vidělo členem EU už v roce 2000, pak kolem roku 2002 a nakonec v roce 2004.</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Posuzování vztahu ČR a EU bylo přes protesty radikální levice redukováno jen na technické otázky, otázky unifikace právních norem s EU a na otázky finanční: co nás bude přičlenění stát a co nám vynese platba do rozpočtu EU a čerpání z něj.</w:t>
      </w:r>
      <w:r w:rsidRPr="00B427B8">
        <w:rPr>
          <w:rFonts w:ascii="Times New Roman" w:hAnsi="Times New Roman" w:cs="Times New Roman"/>
          <w:sz w:val="24"/>
          <w:szCs w:val="24"/>
          <w:vertAlign w:val="superscript"/>
        </w:rPr>
        <w:footnoteReference w:id="1322"/>
      </w:r>
    </w:p>
    <w:p w:rsidR="00DB3959" w:rsidRPr="00B427B8" w:rsidRDefault="00DB3959" w:rsidP="00573C39">
      <w:pPr>
        <w:spacing w:after="0" w:line="240" w:lineRule="auto"/>
        <w:ind w:right="1152" w:firstLine="567"/>
        <w:jc w:val="both"/>
        <w:rPr>
          <w:rFonts w:ascii="Times New Roman" w:eastAsia="MS Mincho" w:hAnsi="Times New Roman" w:cs="Times New Roman"/>
          <w:i/>
          <w:iCs/>
          <w:sz w:val="24"/>
          <w:szCs w:val="24"/>
        </w:rPr>
      </w:pPr>
      <w:r w:rsidRPr="00B427B8">
        <w:rPr>
          <w:rFonts w:ascii="Times New Roman" w:eastAsia="MS Mincho" w:hAnsi="Times New Roman" w:cs="Times New Roman"/>
          <w:sz w:val="24"/>
          <w:szCs w:val="24"/>
        </w:rPr>
        <w:t>Posouzení ovšem záviselo nejen na schopnostech vlád Česka přizpůsobit se nárokům Unie, ale také hrát v Unii důstojnou úlohu. A ta opět závisela na reálné schopnosti samotné Unie reformovat se a odpovědně reagovat na důsledky svého rozšíření. Odpovědná vláda země měla především posuzovat, zda lze očekávat naplňování principů vzájemného uznávání a rovné spolupráce, vysoké míry rovnoprávnosti bez diskriminace a neodůvodněného a hlavně nerovnoprávného ochranářství, tj. nejvšestrannější výhodnosti.</w:t>
      </w:r>
      <w:r w:rsidRPr="00B427B8">
        <w:rPr>
          <w:rFonts w:ascii="Times New Roman" w:eastAsia="MS Mincho" w:hAnsi="Times New Roman" w:cs="Times New Roman"/>
          <w:sz w:val="24"/>
          <w:szCs w:val="24"/>
          <w:vertAlign w:val="superscript"/>
        </w:rPr>
        <w:footnoteReference w:id="1323"/>
      </w:r>
      <w:r w:rsidRPr="00B427B8">
        <w:rPr>
          <w:rFonts w:ascii="Times New Roman" w:eastAsia="MS Mincho" w:hAnsi="Times New Roman" w:cs="Times New Roman"/>
          <w:sz w:val="24"/>
          <w:szCs w:val="24"/>
        </w:rPr>
        <w:t xml:space="preserve"> </w:t>
      </w:r>
    </w:p>
    <w:p w:rsidR="00DB3959" w:rsidRPr="00B427B8" w:rsidRDefault="00DB3959" w:rsidP="00573C39">
      <w:pPr>
        <w:spacing w:after="12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Snahou bylo, aby se Česko stalo plnoprávným členem EU.</w:t>
      </w:r>
      <w:r w:rsidRPr="00B427B8">
        <w:rPr>
          <w:rFonts w:ascii="Times New Roman" w:hAnsi="Times New Roman" w:cs="Times New Roman"/>
          <w:sz w:val="24"/>
          <w:szCs w:val="24"/>
          <w:vertAlign w:val="superscript"/>
        </w:rPr>
        <w:footnoteReference w:id="1324"/>
      </w:r>
      <w:r w:rsidRPr="00B427B8">
        <w:rPr>
          <w:rFonts w:ascii="Times New Roman" w:hAnsi="Times New Roman" w:cs="Times New Roman"/>
          <w:sz w:val="24"/>
          <w:szCs w:val="24"/>
        </w:rPr>
        <w:t xml:space="preserve"> Hájit a prosazovat národní zájmy v EU znamenalo trvale dbát o upevňování relativně samostatné mezinárodní pozice a autority země. </w:t>
      </w:r>
      <w:r w:rsidRPr="00B427B8">
        <w:rPr>
          <w:rFonts w:ascii="Times New Roman" w:eastAsia="MS Mincho" w:hAnsi="Times New Roman" w:cs="Times New Roman"/>
          <w:sz w:val="24"/>
          <w:szCs w:val="24"/>
        </w:rPr>
        <w:t>Bylo přitom nutné brát v úvahu nejen zásady a předpisy společenství (</w:t>
      </w:r>
      <w:r w:rsidRPr="00B427B8">
        <w:rPr>
          <w:rFonts w:ascii="Times New Roman" w:eastAsia="MS Mincho" w:hAnsi="Times New Roman" w:cs="Times New Roman"/>
          <w:i/>
          <w:iCs/>
          <w:sz w:val="24"/>
          <w:szCs w:val="24"/>
        </w:rPr>
        <w:t>acquis communautaire</w:t>
      </w:r>
      <w:r w:rsidRPr="00B427B8">
        <w:rPr>
          <w:rFonts w:ascii="Times New Roman" w:eastAsia="MS Mincho" w:hAnsi="Times New Roman" w:cs="Times New Roman"/>
          <w:iCs/>
          <w:sz w:val="24"/>
          <w:szCs w:val="24"/>
        </w:rPr>
        <w:t>)</w:t>
      </w:r>
      <w:r w:rsidRPr="00B427B8">
        <w:rPr>
          <w:rFonts w:ascii="Times New Roman" w:eastAsia="MS Mincho" w:hAnsi="Times New Roman" w:cs="Times New Roman"/>
          <w:sz w:val="24"/>
          <w:szCs w:val="24"/>
        </w:rPr>
        <w:t>, ale především reálné vztahy velkých a malých, mocných a závislých členských států.</w:t>
      </w:r>
      <w:r w:rsidRPr="00B427B8">
        <w:rPr>
          <w:rFonts w:ascii="Times New Roman" w:eastAsia="MS Mincho" w:hAnsi="Times New Roman" w:cs="Times New Roman"/>
          <w:sz w:val="24"/>
          <w:szCs w:val="24"/>
          <w:vertAlign w:val="superscript"/>
        </w:rPr>
        <w:footnoteReference w:id="1325"/>
      </w:r>
    </w:p>
    <w:p w:rsidR="00DB3959" w:rsidRPr="00B427B8" w:rsidRDefault="00DB3959"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Klausovy vlády nezpochybňovaly snahu, aby se Česká republika aktivně podílela na procesu Evropské integrace. Sociálně demokratické vlády usilovaly vstup urychlit a politicky zabezpečit. Ani jedna z nich nevěnovala dostatečnou pozornost komplikované adaptaci na náročné prostředí a roli, jakou přitom budou hrát sjednávané podmínky.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Občané měli zájem, aby se republika neměnila v lacinou montážní dílnu, v jakýsi přívěsek rozvinutých ekonomik, do něhož by byly přesouvány mzdově </w:t>
      </w:r>
      <w:r w:rsidRPr="00B427B8">
        <w:rPr>
          <w:rFonts w:ascii="Times New Roman" w:hAnsi="Times New Roman" w:cs="Times New Roman"/>
          <w:sz w:val="24"/>
          <w:szCs w:val="24"/>
        </w:rPr>
        <w:lastRenderedPageBreak/>
        <w:t xml:space="preserve">nízko nákladové, ale zato surovinově a ekologicky zatěžující produkce. Neměli zájem, aby se přeměňovala v pouhé odbytiště, v pasivní trh pro dovážené, ne vždy nejkvalitnější zboží. Očekávali, že se do mezinárodního produkčního a spotřebního řetězce zapojí jako </w:t>
      </w:r>
      <w:r w:rsidRPr="00B427B8">
        <w:rPr>
          <w:rFonts w:ascii="Times New Roman" w:hAnsi="Times New Roman" w:cs="Times New Roman"/>
          <w:b/>
          <w:i/>
          <w:sz w:val="24"/>
          <w:szCs w:val="24"/>
        </w:rPr>
        <w:t>autonomní, životaschopný článek</w:t>
      </w:r>
      <w:r w:rsidRPr="00B427B8">
        <w:rPr>
          <w:rFonts w:ascii="Times New Roman" w:hAnsi="Times New Roman" w:cs="Times New Roman"/>
          <w:sz w:val="24"/>
          <w:szCs w:val="24"/>
        </w:rPr>
        <w:t>. Zvláštní význam přitom mělo mít prozíravé spojování „staré ekonomiky“ (s moderní technologií a kvalifikovanou pracovní silou) a „nové ekonomiky“, orientované zejména na informační technologie.</w:t>
      </w:r>
    </w:p>
    <w:p w:rsidR="00DB3959" w:rsidRPr="00B427B8" w:rsidRDefault="00DB3959"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Země přitom vstupovala do evropské soutěže se všemi problémy a nedostatky, které se v dlouhodobém vývoji a zvláště za 12 polistopadových let nakupily. Otevření ekonomiky a společnosti v nejrozmanitějších sférách odhalilo reálnou konkurenceschopnost nejen průmyslu, ale i po roce 1989 zdevastovaného zemědělství a stále nerozvinutých služeb.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Nižší ukazatelé vývoje a charakter struktury ve srovnání s rozvinutějšími členy Unie vyžadoval střízlivé hodnocení vlastní pozice, ale také realistické oceňování EU a důsledné prosazování národně státních zájmů.</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Termín „společenství“ měl být od počátku chápán velmi střízlivě.  Nikdy neznamenal, že v něm účastníci nadřazují společný zájem svým zájmům národně státním. Nemohlo z něj být vyvozováno, že se další zájemci o účast v integračním procesu budou vzdávat snahy uplatnit se v něm svébytně a důstojně a co možná nejvíce ze vstupu pro vlastní občany vyzískat.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Proces se nevymykal ze základních zákonitostí fungování kapitalistické ekonomiky, nerušil princip konkurence. Možnosti malé středoevropské země obstát v drsné soutěži, do níž navíc nezasahovaly pouze státy, ale zejména exteritoriálně působící nadnárodní společnosti, nebylo namístě přeceňovat. Západní Evropa (a ovšem také USA a Japonsko) měly značný předstih, kterého využívaly. Problémy, které další vývoj kapitalismu přinášel zvláště ve sféře sociální, nehodlaly řešit nezištnými ústupky a milodary slabším členům společenství. Vývoj zůstával nerovnoměrný a bude tomu tak i v dlouhodobém výhledu.</w:t>
      </w:r>
      <w:r w:rsidRPr="00B427B8">
        <w:rPr>
          <w:rFonts w:ascii="Times New Roman" w:hAnsi="Times New Roman" w:cs="Times New Roman"/>
          <w:sz w:val="24"/>
          <w:szCs w:val="24"/>
          <w:vertAlign w:val="superscript"/>
        </w:rPr>
        <w:footnoteReference w:id="1326"/>
      </w:r>
      <w:r w:rsidRPr="00B427B8">
        <w:rPr>
          <w:rFonts w:ascii="Times New Roman" w:hAnsi="Times New Roman" w:cs="Times New Roman"/>
          <w:sz w:val="24"/>
          <w:szCs w:val="24"/>
        </w:rPr>
        <w:t xml:space="preserve">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ČR byla za EU opožděna ve vybavenosti podniků technologií a bank kapitálem, v úrovni cen a v dalších ukazatelích i v celkové konkurenceschopnosti asi o 15 let.</w:t>
      </w:r>
      <w:r w:rsidRPr="00B427B8">
        <w:rPr>
          <w:rFonts w:ascii="Times New Roman" w:hAnsi="Times New Roman" w:cs="Times New Roman"/>
          <w:sz w:val="24"/>
          <w:szCs w:val="24"/>
          <w:vertAlign w:val="superscript"/>
        </w:rPr>
        <w:footnoteReference w:id="1327"/>
      </w:r>
      <w:r w:rsidRPr="00B427B8">
        <w:rPr>
          <w:rFonts w:ascii="Times New Roman" w:hAnsi="Times New Roman" w:cs="Times New Roman"/>
          <w:sz w:val="24"/>
          <w:szCs w:val="24"/>
        </w:rPr>
        <w:t xml:space="preserve">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Bylo zřejmé, že pokud se Česká republika rychle nedostane z  nedostatečné úrovně svého národního produktu vzhledem k průměru HDP v EU alespoň na jeho dvě třetiny, bude pro ni účast v Unii plná obtíží. Produktivní a „zeštíhlené“ podniky na Západě představovaly nemilosrdného konkurenta. Vyjevovala se slabost domácího kapitálového trhu. Nebyly tak vyloučeny další požadavky na „vyčištění“ vlastnických pohledávek, na další „restituce“ soukromých osob, církví a spolků. Vznikaly další a další nároky na přizpůsobování, včetně přebudování infrastruktury.</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Také regiony, krajští zastupitelé a hejtmani (zprvu většinou z ODS), sledující své zájmy lokální, mohli při prosazování národního zájmu napomáhat. </w:t>
      </w:r>
      <w:r w:rsidRPr="00B427B8">
        <w:rPr>
          <w:rFonts w:ascii="Times New Roman" w:hAnsi="Times New Roman" w:cs="Times New Roman"/>
          <w:sz w:val="24"/>
          <w:szCs w:val="24"/>
        </w:rPr>
        <w:lastRenderedPageBreak/>
        <w:t xml:space="preserve">Pod vládou pravice jejich úsilí spíše rozmělňovali a oslabovali, i když nemohli přehlížet, že při sledování „společných zájmů Unie“ se objevovala témata (např. jak přesnými ekonomickými nástroji vyjádřit skutečnou úroveň a důvody inflace, povahu a příčiny zaostávání při restrukturalizaci podniků, při budování infrastruktury a rozvoji produktivity práce aj.), k nimž vlastní stanovisko zaujmout museli.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ČR byla dlouhodobě odsouzena k semiperifejní ekonomické pozici a obtížně si hledala cestu mezi národní a globální identitou.</w:t>
      </w:r>
      <w:r w:rsidRPr="00B427B8">
        <w:rPr>
          <w:rFonts w:ascii="Times New Roman" w:eastAsia="MS Mincho" w:hAnsi="Times New Roman" w:cs="Times New Roman"/>
          <w:sz w:val="24"/>
          <w:szCs w:val="24"/>
          <w:vertAlign w:val="superscript"/>
        </w:rPr>
        <w:footnoteReference w:id="1328"/>
      </w:r>
      <w:r w:rsidRPr="00B427B8">
        <w:rPr>
          <w:rFonts w:ascii="Times New Roman" w:eastAsia="MS Mincho" w:hAnsi="Times New Roman" w:cs="Times New Roman"/>
          <w:sz w:val="24"/>
          <w:szCs w:val="24"/>
        </w:rPr>
        <w:t xml:space="preserve"> Větší ekonomické problémy zemi přirozeně čekaly zvláště v prvých letech působení v rámci EU, včetně ohrožení životní úrovně různých složek obyvatelstva. Zprůměrované statistické údaje se se vstupem chudších zemí přitom měnily a mohly být v ČR vnímány jako příznivé a nadějné.</w:t>
      </w:r>
    </w:p>
    <w:p w:rsidR="00DB3959" w:rsidRPr="00B427B8" w:rsidRDefault="00DB3959" w:rsidP="004F7B1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Rozšířením EU o desítku chudších států dosáhlo podle Českého statistického úřadu (ČSÚ) bohatství Česka v roce 2003 téměř 73 % (ovšem sníženého) průměru současné EU. Hranici 75 % průměrného HDP Unie se začala přibližovat také řada krajů ČR. Praha byla se svými 164 % unijního průměru jedním z nejbohatších regionů EU vůbec (ovšem také díky tomu, že zde má sídlo celá řada firem). Na Pražana připadal HDP ve výši téměř 564 000 Kč, na obyvatele dalších krajů už jen kolem 200 000 Kč.  Se vstupem Bulharska, Rumunska i Chorvatska se průměr Unie a Česka statisticky opět více přiblížil.</w:t>
      </w:r>
      <w:r w:rsidRPr="00B427B8">
        <w:rPr>
          <w:rFonts w:ascii="Times New Roman" w:eastAsia="MS Mincho" w:hAnsi="Times New Roman" w:cs="Times New Roman"/>
          <w:sz w:val="24"/>
          <w:szCs w:val="24"/>
          <w:vertAlign w:val="superscript"/>
        </w:rPr>
        <w:footnoteReference w:id="1329"/>
      </w:r>
      <w:r w:rsidRPr="00B427B8">
        <w:rPr>
          <w:rFonts w:ascii="Times New Roman" w:eastAsia="MS Mincho" w:hAnsi="Times New Roman" w:cs="Times New Roman"/>
          <w:sz w:val="24"/>
          <w:szCs w:val="24"/>
        </w:rPr>
        <w:t xml:space="preserve"> </w:t>
      </w:r>
    </w:p>
    <w:p w:rsidR="00DB3959" w:rsidRPr="00B427B8" w:rsidRDefault="00DB3959" w:rsidP="004F7B1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Vstup do EU přinesl náklady, které bylo nutné bez prodlení a změkčujících podmínek hradit. Přínosy zůstávaly naopak hůře prokazatelné, těžko spočitatelné a hlavně obtížně vymahatelné.  Velice mnoho tu záleželo na politice českých vlád, které byly často přehnaně vstřícné. Byl přijat příslib, motivovaný neoliberální politikou v EU, že budou sdílet závazek neposkytovat podnikům, které se ocitnou v obtížích, pomoc státu (včetně situace, v níž jim půjde i o bytí či nebytí). Byla vyjednána </w:t>
      </w:r>
      <w:r w:rsidRPr="00B427B8">
        <w:rPr>
          <w:rFonts w:ascii="Times New Roman" w:hAnsi="Times New Roman" w:cs="Times New Roman"/>
          <w:b/>
          <w:i/>
          <w:sz w:val="24"/>
          <w:szCs w:val="24"/>
        </w:rPr>
        <w:t>přechodová údobí,</w:t>
      </w:r>
      <w:r w:rsidRPr="00B427B8">
        <w:rPr>
          <w:rFonts w:ascii="Times New Roman" w:hAnsi="Times New Roman" w:cs="Times New Roman"/>
          <w:sz w:val="24"/>
          <w:szCs w:val="24"/>
        </w:rPr>
        <w:t xml:space="preserve"> týkající se volného pohybu osob, služeb a některých komodit. </w:t>
      </w:r>
    </w:p>
    <w:p w:rsidR="00DB3959" w:rsidRPr="00B427B8" w:rsidRDefault="00DB3959" w:rsidP="004F7B1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Země se mohla vymanit ze situace semiperiférie, a nejen to, vybřednout z průměrnosti, jen rozhodnějším postupem ve sféře vědy a výzkumu, orientací na zvyšování kvalifikace a využíváním špičkových technologií, </w:t>
      </w:r>
      <w:r w:rsidRPr="00B427B8">
        <w:rPr>
          <w:rFonts w:ascii="Times New Roman" w:hAnsi="Times New Roman" w:cs="Times New Roman"/>
          <w:b/>
          <w:i/>
          <w:sz w:val="24"/>
          <w:szCs w:val="24"/>
        </w:rPr>
        <w:t>rozvojem vědy a výzkumu</w:t>
      </w:r>
      <w:r w:rsidRPr="00B427B8">
        <w:rPr>
          <w:rFonts w:ascii="Times New Roman" w:hAnsi="Times New Roman" w:cs="Times New Roman"/>
          <w:sz w:val="24"/>
          <w:szCs w:val="24"/>
        </w:rPr>
        <w:t xml:space="preserve">, budováním odpovídající infrastruktury a ovšem také osvojením jazyků nejčastější komunikace. </w:t>
      </w:r>
      <w:r w:rsidRPr="00B427B8">
        <w:rPr>
          <w:rFonts w:ascii="Times New Roman" w:hAnsi="Times New Roman" w:cs="Times New Roman"/>
          <w:sz w:val="24"/>
          <w:szCs w:val="24"/>
          <w:vertAlign w:val="superscript"/>
        </w:rPr>
        <w:footnoteReference w:id="1330"/>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Vstupem do EU se tato potřeba stala naléhavější. EU ve své lisabonské strategii vyjádřila záměr vydávat v roce 2010 na VaV 3 % HDP. Varovala členské země před úsporami, které by postihovaly oblast, kde se pouze zdá, že důsledky nejsou hned patrné a nemusí snad ani nastat. ČR byla vystavována náročnějším podmínkám, např. v soutěži o využití finančních prostředků na vědu v 6. rámcovém programu EU.</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Úspěšné ekonomiky v EU, jako Finsko (a svého času i Irsko) na vědu a výzkum (VaV) vsadily. Vybavovaly svá pracoviště špičkovou technologií, lákaly do země mladé, nadějné vědecké pracovníky, snažily se úžeji spojit vědu s vysokými školami a výzkum s výrobními odvětvími i službami.</w:t>
      </w:r>
    </w:p>
    <w:p w:rsidR="00DB3959"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b/>
          <w:i/>
          <w:sz w:val="24"/>
          <w:szCs w:val="24"/>
        </w:rPr>
        <w:lastRenderedPageBreak/>
        <w:t>Stav ve vědě a výzkumu v ČR</w:t>
      </w:r>
      <w:r w:rsidRPr="00B427B8">
        <w:rPr>
          <w:rFonts w:ascii="Times New Roman" w:hAnsi="Times New Roman" w:cs="Times New Roman"/>
          <w:sz w:val="24"/>
          <w:szCs w:val="24"/>
        </w:rPr>
        <w:t xml:space="preserve"> byl významně ovlivněn dvěma okolnostmi: průběhem a výsledky privatizace a působením nadnárodních společností.</w:t>
      </w:r>
      <w:r w:rsidRPr="00B427B8">
        <w:rPr>
          <w:rFonts w:ascii="Times New Roman" w:hAnsi="Times New Roman" w:cs="Times New Roman"/>
          <w:sz w:val="24"/>
          <w:szCs w:val="24"/>
          <w:vertAlign w:val="superscript"/>
        </w:rPr>
        <w:t xml:space="preserve"> </w:t>
      </w:r>
      <w:r w:rsidRPr="00B427B8">
        <w:rPr>
          <w:rFonts w:ascii="Times New Roman" w:hAnsi="Times New Roman" w:cs="Times New Roman"/>
          <w:sz w:val="24"/>
          <w:szCs w:val="24"/>
          <w:vertAlign w:val="superscript"/>
        </w:rPr>
        <w:footnoteReference w:id="1331"/>
      </w:r>
      <w:r w:rsidRPr="00B427B8">
        <w:rPr>
          <w:rFonts w:ascii="Times New Roman" w:hAnsi="Times New Roman" w:cs="Times New Roman"/>
          <w:sz w:val="24"/>
          <w:szCs w:val="24"/>
        </w:rPr>
        <w:t xml:space="preserve">  </w:t>
      </w:r>
    </w:p>
    <w:p w:rsidR="00DA38EE" w:rsidRPr="00B427B8" w:rsidRDefault="00DA38EE" w:rsidP="00573C39">
      <w:pPr>
        <w:spacing w:after="0" w:line="240" w:lineRule="auto"/>
        <w:ind w:right="1152" w:firstLine="567"/>
        <w:jc w:val="both"/>
        <w:rPr>
          <w:rFonts w:ascii="Times New Roman" w:hAnsi="Times New Roman" w:cs="Times New Roman"/>
          <w:sz w:val="24"/>
          <w:szCs w:val="24"/>
        </w:rPr>
      </w:pP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center"/>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b/>
          <w:color w:val="7030A0"/>
          <w:sz w:val="20"/>
          <w:szCs w:val="20"/>
          <w:lang w:eastAsia="cs-CZ"/>
        </w:rPr>
        <w:t>Lidské zdroje ve vědě a technologiích (LZVT</w:t>
      </w:r>
      <w:r w:rsidRPr="00963E23">
        <w:rPr>
          <w:rFonts w:ascii="Times New Roman" w:eastAsia="Times New Roman" w:hAnsi="Times New Roman" w:cs="Times New Roman"/>
          <w:color w:val="7030A0"/>
          <w:sz w:val="20"/>
          <w:szCs w:val="20"/>
          <w:lang w:eastAsia="cs-CZ"/>
        </w:rPr>
        <w:t>)</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center"/>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jako podíl na ekonomicky aktivním obyvatelstvu ve věku 25 až 64 let (s úspěšně dokončeným terciárním vzděláním nebo zaměstnáním ve vědeckých pracovištích)</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Země</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2001</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2008</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EU 28</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39,5</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EU 27</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34,5</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39,6</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Švýcarsko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47,2</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53,4</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Nizozemsko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45,4</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50,5</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Norsko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48,0</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50,1</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Dánsko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00D51ECB"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43,8</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49,4</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Švédsko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00D51ECB"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44,1</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49,3</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Belgie</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42,4</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47,0</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Lucembursko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35,9</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45,5</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Německo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41,6</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44,0</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Velká Británie</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37,3</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42,7</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Francie</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00D51ECB"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36,1</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42,6</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Slovinsko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30,4</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40,1</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Španělsko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34,3</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39,7</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Rakousko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32,2</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37,8</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b/>
          <w:color w:val="7030A0"/>
          <w:sz w:val="20"/>
          <w:szCs w:val="20"/>
          <w:lang w:eastAsia="cs-CZ"/>
        </w:rPr>
      </w:pPr>
      <w:r w:rsidRPr="00963E23">
        <w:rPr>
          <w:rFonts w:ascii="Times New Roman" w:eastAsia="Times New Roman" w:hAnsi="Times New Roman" w:cs="Times New Roman"/>
          <w:b/>
          <w:color w:val="7030A0"/>
          <w:sz w:val="20"/>
          <w:szCs w:val="20"/>
          <w:lang w:eastAsia="cs-CZ"/>
        </w:rPr>
        <w:t>Česká republika</w:t>
      </w:r>
      <w:r w:rsidRPr="00963E23">
        <w:rPr>
          <w:rFonts w:ascii="Times New Roman" w:eastAsia="Times New Roman" w:hAnsi="Times New Roman" w:cs="Times New Roman"/>
          <w:b/>
          <w:color w:val="7030A0"/>
          <w:sz w:val="20"/>
          <w:szCs w:val="20"/>
          <w:lang w:eastAsia="cs-CZ"/>
        </w:rPr>
        <w:tab/>
      </w:r>
      <w:r w:rsidRPr="00963E23">
        <w:rPr>
          <w:rFonts w:ascii="Times New Roman" w:eastAsia="Times New Roman" w:hAnsi="Times New Roman" w:cs="Times New Roman"/>
          <w:b/>
          <w:color w:val="7030A0"/>
          <w:sz w:val="20"/>
          <w:szCs w:val="20"/>
          <w:lang w:eastAsia="cs-CZ"/>
        </w:rPr>
        <w:tab/>
      </w:r>
      <w:r w:rsidRPr="00963E23">
        <w:rPr>
          <w:rFonts w:ascii="Times New Roman" w:eastAsia="Times New Roman" w:hAnsi="Times New Roman" w:cs="Times New Roman"/>
          <w:b/>
          <w:color w:val="7030A0"/>
          <w:sz w:val="20"/>
          <w:szCs w:val="20"/>
          <w:lang w:eastAsia="cs-CZ"/>
        </w:rPr>
        <w:tab/>
      </w:r>
      <w:r w:rsidR="00D51ECB" w:rsidRPr="00963E23">
        <w:rPr>
          <w:rFonts w:ascii="Times New Roman" w:eastAsia="Times New Roman" w:hAnsi="Times New Roman" w:cs="Times New Roman"/>
          <w:b/>
          <w:color w:val="7030A0"/>
          <w:sz w:val="20"/>
          <w:szCs w:val="20"/>
          <w:lang w:eastAsia="cs-CZ"/>
        </w:rPr>
        <w:tab/>
      </w:r>
      <w:r w:rsidRPr="00963E23">
        <w:rPr>
          <w:rFonts w:ascii="Times New Roman" w:eastAsia="Times New Roman" w:hAnsi="Times New Roman" w:cs="Times New Roman"/>
          <w:b/>
          <w:color w:val="7030A0"/>
          <w:sz w:val="20"/>
          <w:szCs w:val="20"/>
          <w:lang w:eastAsia="cs-CZ"/>
        </w:rPr>
        <w:t>32,1</w:t>
      </w:r>
      <w:r w:rsidRPr="00963E23">
        <w:rPr>
          <w:rFonts w:ascii="Times New Roman" w:eastAsia="Times New Roman" w:hAnsi="Times New Roman" w:cs="Times New Roman"/>
          <w:b/>
          <w:color w:val="7030A0"/>
          <w:sz w:val="20"/>
          <w:szCs w:val="20"/>
          <w:lang w:eastAsia="cs-CZ"/>
        </w:rPr>
        <w:tab/>
      </w:r>
      <w:r w:rsidRPr="00963E23">
        <w:rPr>
          <w:rFonts w:ascii="Times New Roman" w:eastAsia="Times New Roman" w:hAnsi="Times New Roman" w:cs="Times New Roman"/>
          <w:b/>
          <w:color w:val="7030A0"/>
          <w:sz w:val="20"/>
          <w:szCs w:val="20"/>
          <w:lang w:eastAsia="cs-CZ"/>
        </w:rPr>
        <w:tab/>
      </w:r>
      <w:r w:rsidRPr="00963E23">
        <w:rPr>
          <w:rFonts w:ascii="Times New Roman" w:eastAsia="Times New Roman" w:hAnsi="Times New Roman" w:cs="Times New Roman"/>
          <w:b/>
          <w:color w:val="7030A0"/>
          <w:sz w:val="20"/>
          <w:szCs w:val="20"/>
          <w:lang w:eastAsia="cs-CZ"/>
        </w:rPr>
        <w:tab/>
        <w:t>37,1</w:t>
      </w:r>
      <w:r w:rsidRPr="00963E23">
        <w:rPr>
          <w:rFonts w:ascii="Times New Roman" w:eastAsia="Times New Roman" w:hAnsi="Times New Roman" w:cs="Times New Roman"/>
          <w:b/>
          <w:color w:val="7030A0"/>
          <w:sz w:val="20"/>
          <w:szCs w:val="20"/>
          <w:lang w:eastAsia="cs-CZ"/>
        </w:rPr>
        <w:tab/>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Itálie</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29,8</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35,3</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Polsko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25,3</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33,4</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Maďarsko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28,8</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33,2</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Slovensko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28,6</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32,0</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Bulharsko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31,9</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31,0</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Rumunsko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19,4</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23,8</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r w:rsidRPr="00963E23">
        <w:rPr>
          <w:rFonts w:ascii="Times New Roman" w:eastAsia="Times New Roman" w:hAnsi="Times New Roman" w:cs="Times New Roman"/>
          <w:color w:val="7030A0"/>
          <w:sz w:val="20"/>
          <w:szCs w:val="20"/>
          <w:lang w:eastAsia="cs-CZ"/>
        </w:rPr>
        <w:t>Portugalsko</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17,5</w:t>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r>
      <w:r w:rsidRPr="00963E23">
        <w:rPr>
          <w:rFonts w:ascii="Times New Roman" w:eastAsia="Times New Roman" w:hAnsi="Times New Roman" w:cs="Times New Roman"/>
          <w:color w:val="7030A0"/>
          <w:sz w:val="20"/>
          <w:szCs w:val="20"/>
          <w:lang w:eastAsia="cs-CZ"/>
        </w:rPr>
        <w:tab/>
        <w:t>23,1</w:t>
      </w: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color w:val="7030A0"/>
          <w:sz w:val="20"/>
          <w:szCs w:val="20"/>
          <w:lang w:eastAsia="cs-CZ"/>
        </w:rPr>
      </w:pPr>
    </w:p>
    <w:p w:rsidR="00111BA6" w:rsidRPr="00963E23" w:rsidRDefault="00111BA6" w:rsidP="00111BA6">
      <w:pPr>
        <w:pBdr>
          <w:top w:val="single" w:sz="4" w:space="1" w:color="auto"/>
          <w:left w:val="single" w:sz="4" w:space="4" w:color="auto"/>
          <w:bottom w:val="single" w:sz="4" w:space="1" w:color="auto"/>
          <w:right w:val="single" w:sz="4" w:space="4" w:color="auto"/>
        </w:pBdr>
        <w:spacing w:after="0" w:line="240" w:lineRule="auto"/>
        <w:ind w:right="1134"/>
        <w:jc w:val="both"/>
        <w:rPr>
          <w:rFonts w:ascii="Times New Roman" w:eastAsia="Times New Roman" w:hAnsi="Times New Roman" w:cs="Times New Roman"/>
          <w:b/>
          <w:color w:val="7030A0"/>
          <w:sz w:val="20"/>
          <w:szCs w:val="20"/>
          <w:lang w:eastAsia="cs-CZ"/>
        </w:rPr>
      </w:pPr>
      <w:r w:rsidRPr="00963E23">
        <w:rPr>
          <w:rFonts w:ascii="Times New Roman" w:eastAsia="Times New Roman" w:hAnsi="Times New Roman" w:cs="Times New Roman"/>
          <w:color w:val="7030A0"/>
          <w:sz w:val="20"/>
          <w:szCs w:val="20"/>
          <w:lang w:eastAsia="cs-CZ"/>
        </w:rPr>
        <w:t>Eurostat, 2. ledna 2014</w:t>
      </w:r>
      <w:r w:rsidRPr="00963E23">
        <w:rPr>
          <w:rFonts w:ascii="Times New Roman" w:eastAsia="Times New Roman" w:hAnsi="Times New Roman" w:cs="Times New Roman"/>
          <w:b/>
          <w:color w:val="7030A0"/>
          <w:sz w:val="20"/>
          <w:szCs w:val="20"/>
          <w:lang w:eastAsia="cs-CZ"/>
        </w:rPr>
        <w:tab/>
      </w:r>
    </w:p>
    <w:p w:rsidR="00111BA6" w:rsidRPr="00B427B8" w:rsidRDefault="00111BA6" w:rsidP="00573C39">
      <w:pPr>
        <w:spacing w:after="0" w:line="240" w:lineRule="auto"/>
        <w:ind w:right="1152" w:firstLine="567"/>
        <w:jc w:val="both"/>
        <w:rPr>
          <w:rFonts w:ascii="Times New Roman" w:hAnsi="Times New Roman" w:cs="Times New Roman"/>
          <w:sz w:val="24"/>
          <w:szCs w:val="24"/>
        </w:rPr>
      </w:pPr>
    </w:p>
    <w:p w:rsidR="00111BA6" w:rsidRPr="00B427B8" w:rsidRDefault="00111BA6" w:rsidP="00573C39">
      <w:pPr>
        <w:spacing w:after="0" w:line="240" w:lineRule="auto"/>
        <w:ind w:right="1152" w:firstLine="567"/>
        <w:jc w:val="both"/>
        <w:rPr>
          <w:rFonts w:ascii="Times New Roman" w:hAnsi="Times New Roman" w:cs="Times New Roman"/>
          <w:sz w:val="24"/>
          <w:szCs w:val="24"/>
        </w:rPr>
      </w:pPr>
    </w:p>
    <w:p w:rsidR="00DB3959" w:rsidRPr="00B427B8" w:rsidRDefault="00DB3959"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Ministerstvo průmyslu a obchodu (MPO) si např. z původních 110 výzkumných ústavů z doby před listopadem 1989 neponechalo prakticky žádný. Mnohé zcela zanikly, další se zabývaly různými službami komerčního charakteru. Český průmysl tak procházel těžkým obdobím, poptávka po výzkumu a vývoji silně poklesla, značně byly především omezeny prostředky na vývoj. Země se posouvala „</w:t>
      </w:r>
      <w:r w:rsidRPr="00B427B8">
        <w:rPr>
          <w:rFonts w:ascii="Times New Roman" w:eastAsia="MS Mincho" w:hAnsi="Times New Roman" w:cs="Times New Roman"/>
          <w:sz w:val="24"/>
          <w:szCs w:val="24"/>
        </w:rPr>
        <w:t>k výhledově málo důstojné a snadno zranitelné pozici montérů cizích technických myšlenek“.</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Podle mínění ing. Karla Jungwi</w:t>
      </w:r>
      <w:r w:rsidR="004F7B19" w:rsidRPr="00B427B8">
        <w:rPr>
          <w:rFonts w:ascii="Times New Roman" w:eastAsia="MS Mincho" w:hAnsi="Times New Roman" w:cs="Times New Roman"/>
          <w:sz w:val="24"/>
          <w:szCs w:val="24"/>
        </w:rPr>
        <w:t>r</w:t>
      </w:r>
      <w:r w:rsidRPr="00B427B8">
        <w:rPr>
          <w:rFonts w:ascii="Times New Roman" w:eastAsia="MS Mincho" w:hAnsi="Times New Roman" w:cs="Times New Roman"/>
          <w:sz w:val="24"/>
          <w:szCs w:val="24"/>
        </w:rPr>
        <w:t>tha</w:t>
      </w:r>
      <w:r w:rsidR="004F7B19" w:rsidRPr="00B427B8">
        <w:rPr>
          <w:rFonts w:ascii="Times New Roman" w:eastAsia="MS Mincho" w:hAnsi="Times New Roman" w:cs="Times New Roman"/>
          <w:sz w:val="24"/>
          <w:szCs w:val="24"/>
        </w:rPr>
        <w:t xml:space="preserve">, </w:t>
      </w:r>
      <w:r w:rsidRPr="00B427B8">
        <w:rPr>
          <w:rFonts w:ascii="Times New Roman" w:eastAsia="MS Mincho" w:hAnsi="Times New Roman" w:cs="Times New Roman"/>
          <w:sz w:val="24"/>
          <w:szCs w:val="24"/>
        </w:rPr>
        <w:t>DrSc</w:t>
      </w:r>
      <w:r w:rsidRPr="00B427B8">
        <w:rPr>
          <w:rFonts w:ascii="Times New Roman" w:eastAsia="MS Mincho" w:hAnsi="Times New Roman" w:cs="Times New Roman"/>
          <w:i/>
          <w:iCs/>
          <w:sz w:val="24"/>
          <w:szCs w:val="24"/>
        </w:rPr>
        <w:t>,</w:t>
      </w:r>
      <w:r w:rsidRPr="00B427B8">
        <w:rPr>
          <w:rFonts w:ascii="Times New Roman" w:eastAsia="MS Mincho" w:hAnsi="Times New Roman" w:cs="Times New Roman"/>
          <w:sz w:val="24"/>
          <w:szCs w:val="24"/>
        </w:rPr>
        <w:t xml:space="preserve"> ředitele Fyzikálního ústavu ČAV, si mnozí současní „kapitáni průmyslu“ „dosud neuvědomili tragický omyl svých předchůdců, kteří lehkomyslně zlikvidovali podnikový výzkum. Konkrétní firmy tím odsoudili nejenom ke spoustě dnešních problémů, ale i k výhledově málo důstojné a snadno zranitelné pozici montérů cizích technických myšlenek“.</w:t>
      </w:r>
      <w:r w:rsidRPr="00B427B8">
        <w:rPr>
          <w:rFonts w:ascii="Times New Roman" w:eastAsia="MS Mincho" w:hAnsi="Times New Roman" w:cs="Times New Roman"/>
          <w:sz w:val="24"/>
          <w:szCs w:val="24"/>
          <w:vertAlign w:val="superscript"/>
        </w:rPr>
        <w:footnoteReference w:id="1332"/>
      </w:r>
      <w:r w:rsidRPr="00B427B8">
        <w:rPr>
          <w:rFonts w:ascii="Times New Roman" w:eastAsia="MS Mincho" w:hAnsi="Times New Roman" w:cs="Times New Roman"/>
          <w:sz w:val="24"/>
          <w:szCs w:val="24"/>
        </w:rPr>
        <w:t xml:space="preserve">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Stejné mínění vyjádřil prof. ing. dr. Pavel </w:t>
      </w:r>
      <w:r w:rsidRPr="0090448A">
        <w:rPr>
          <w:rFonts w:ascii="Times New Roman" w:eastAsia="MS Mincho" w:hAnsi="Times New Roman" w:cs="Times New Roman"/>
          <w:color w:val="7030A0"/>
          <w:sz w:val="24"/>
          <w:szCs w:val="24"/>
        </w:rPr>
        <w:t>Chrás</w:t>
      </w:r>
      <w:r w:rsidR="0090448A" w:rsidRPr="0090448A">
        <w:rPr>
          <w:rFonts w:ascii="Times New Roman" w:eastAsia="MS Mincho" w:hAnsi="Times New Roman" w:cs="Times New Roman"/>
          <w:color w:val="7030A0"/>
          <w:sz w:val="24"/>
          <w:szCs w:val="24"/>
        </w:rPr>
        <w:t>ka</w:t>
      </w:r>
      <w:r w:rsidRPr="0090448A">
        <w:rPr>
          <w:rFonts w:ascii="Times New Roman" w:eastAsia="MS Mincho" w:hAnsi="Times New Roman" w:cs="Times New Roman"/>
          <w:color w:val="7030A0"/>
          <w:sz w:val="24"/>
          <w:szCs w:val="24"/>
        </w:rPr>
        <w:t>,</w:t>
      </w:r>
      <w:r w:rsidRPr="00B427B8">
        <w:rPr>
          <w:rFonts w:ascii="Times New Roman" w:eastAsia="MS Mincho" w:hAnsi="Times New Roman" w:cs="Times New Roman"/>
          <w:sz w:val="24"/>
          <w:szCs w:val="24"/>
        </w:rPr>
        <w:t xml:space="preserve"> DrSc, </w:t>
      </w:r>
      <w:r w:rsidR="0090448A" w:rsidRPr="0090448A">
        <w:rPr>
          <w:rFonts w:ascii="Times New Roman" w:eastAsia="MS Mincho" w:hAnsi="Times New Roman" w:cs="Times New Roman"/>
          <w:color w:val="7030A0"/>
          <w:sz w:val="24"/>
          <w:szCs w:val="24"/>
        </w:rPr>
        <w:t xml:space="preserve">tehdejší </w:t>
      </w:r>
      <w:r w:rsidRPr="00B427B8">
        <w:rPr>
          <w:rFonts w:ascii="Times New Roman" w:eastAsia="MS Mincho" w:hAnsi="Times New Roman" w:cs="Times New Roman"/>
          <w:sz w:val="24"/>
          <w:szCs w:val="24"/>
        </w:rPr>
        <w:t xml:space="preserve">ředitel Ústavu fyziky plazmatu AVČR. „Zapomenout nelze ani na nový fenomén – příliv </w:t>
      </w:r>
      <w:r w:rsidRPr="00B427B8">
        <w:rPr>
          <w:rFonts w:ascii="Times New Roman" w:eastAsia="MS Mincho" w:hAnsi="Times New Roman" w:cs="Times New Roman"/>
          <w:sz w:val="24"/>
          <w:szCs w:val="24"/>
        </w:rPr>
        <w:lastRenderedPageBreak/>
        <w:t>zahraničních investic do české ekonomiky. Nepřichází k nám pouze tolik potřebný kapitál a zkušení lidé, ale i konkrétní technika a technologie vyvinutá v zemi příchozí firmy, v tamějších výzkumných pracovištích. Český výzkum v takových případech nikdo nepotřebuje a bývá odstaven na vedlejší kolej“.</w:t>
      </w:r>
      <w:r w:rsidRPr="00B427B8">
        <w:rPr>
          <w:rFonts w:ascii="Times New Roman" w:eastAsia="MS Mincho" w:hAnsi="Times New Roman" w:cs="Times New Roman"/>
          <w:sz w:val="24"/>
          <w:szCs w:val="24"/>
          <w:vertAlign w:val="superscript"/>
        </w:rPr>
        <w:footnoteReference w:id="1333"/>
      </w:r>
      <w:r w:rsidRPr="00B427B8">
        <w:rPr>
          <w:rFonts w:ascii="Times New Roman" w:eastAsia="MS Mincho" w:hAnsi="Times New Roman" w:cs="Times New Roman"/>
          <w:sz w:val="24"/>
          <w:szCs w:val="24"/>
        </w:rPr>
        <w:t xml:space="preserve">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Průmysl tak „uvadal“ (odečtou-li se výnosy zahraničních společností) a stále měl „jiné starosti“, než podporu výzkumu a vývoje (M. Janeček). </w:t>
      </w:r>
      <w:r w:rsidRPr="00B427B8">
        <w:rPr>
          <w:rFonts w:ascii="Times New Roman" w:eastAsia="MS Mincho" w:hAnsi="Times New Roman" w:cs="Times New Roman"/>
          <w:bCs/>
          <w:iCs/>
          <w:sz w:val="24"/>
          <w:szCs w:val="24"/>
        </w:rPr>
        <w:t>Česká vláda</w:t>
      </w:r>
      <w:r w:rsidRPr="00B427B8">
        <w:rPr>
          <w:rFonts w:ascii="Times New Roman" w:eastAsia="MS Mincho" w:hAnsi="Times New Roman" w:cs="Times New Roman"/>
          <w:sz w:val="24"/>
          <w:szCs w:val="24"/>
        </w:rPr>
        <w:t xml:space="preserve"> se svým usnesením z 22. března 1999 zavázala zvýšit výdaje ze státního rozpočtu na VaV na 0,7 % HDP do roku 2002. V roce 2003 se však země stále ještě pohybovala na úrovni 0,58 %.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Přitom v úspěšných ekonomikách dosahovaly výdaje až 2,82 %, jako tomu bylo v Korejské republice (2,60 % ve Švýcarsku, 2,35 % v Izraeli, ale i 0,88 % v Rusku, 0,77 % v Polsku, 0,72 v Rumunsku, 0,68% v Maďarsku - vesměs mezi roky 1995-1996). Za Českem byla Argentina, Kazachstán, Thajsko s 0,30 – 0,13 % HDP.</w:t>
      </w:r>
      <w:r w:rsidRPr="00B427B8">
        <w:rPr>
          <w:rFonts w:ascii="Times New Roman" w:eastAsia="MS Mincho" w:hAnsi="Times New Roman" w:cs="Times New Roman"/>
          <w:sz w:val="24"/>
          <w:szCs w:val="24"/>
          <w:vertAlign w:val="superscript"/>
        </w:rPr>
        <w:footnoteReference w:id="1334"/>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Také </w:t>
      </w:r>
      <w:r w:rsidRPr="00B427B8">
        <w:rPr>
          <w:rFonts w:ascii="Times New Roman" w:eastAsia="MS Mincho" w:hAnsi="Times New Roman" w:cs="Times New Roman"/>
          <w:b/>
          <w:bCs/>
          <w:i/>
          <w:iCs/>
          <w:sz w:val="24"/>
          <w:szCs w:val="24"/>
        </w:rPr>
        <w:t>v celkových výdajích</w:t>
      </w:r>
      <w:r w:rsidRPr="00B427B8">
        <w:rPr>
          <w:rFonts w:ascii="Times New Roman" w:eastAsia="MS Mincho" w:hAnsi="Times New Roman" w:cs="Times New Roman"/>
          <w:sz w:val="24"/>
          <w:szCs w:val="24"/>
        </w:rPr>
        <w:t xml:space="preserve"> (včetně soukromého sektoru) na VaV mělo Česko za EU co dohánět. V ČR bylo vydáváno 1,16 % HDP a v EU 1,86 %. Ve Švédsku to bylo 3,70 %, ve Finsku 2,72 %, v Německu 2,29 %, ve Francii 2,21 %, zato v USA 2,71 % a v Japonsku 2,89 %.</w:t>
      </w:r>
      <w:r w:rsidRPr="00B427B8">
        <w:rPr>
          <w:rFonts w:ascii="Times New Roman" w:eastAsia="MS Mincho" w:hAnsi="Times New Roman" w:cs="Times New Roman"/>
          <w:sz w:val="24"/>
          <w:szCs w:val="24"/>
          <w:vertAlign w:val="superscript"/>
        </w:rPr>
        <w:footnoteReference w:id="1335"/>
      </w:r>
      <w:r w:rsidRPr="00B427B8">
        <w:rPr>
          <w:rFonts w:ascii="Times New Roman" w:eastAsia="MS Mincho" w:hAnsi="Times New Roman" w:cs="Times New Roman"/>
          <w:sz w:val="24"/>
          <w:szCs w:val="24"/>
        </w:rPr>
        <w:t xml:space="preserve">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Stále častěji se už nebylo možné omezovat pouze na světlé stránky fungování Unie, ale střízlivě vidět a hodnotit i stránky temné: reálnou míru sociální diferenciace, úroveň nezaměstnanosti, znepokojivou velikost chudoby. Bylo potřebné vyrovnávat se s důsledky tzv. „přechodných období“, jak je přinášel volný pohyb osob, doprava, zemědělství, daně, finanční a rozpočtová opatření, kultura a audiovize, ekologie a nade vše dvourychlostní vývoj, vznik Evropské měnové unie.</w:t>
      </w:r>
    </w:p>
    <w:p w:rsidR="00DB3959" w:rsidRPr="00B427B8" w:rsidRDefault="00DB3959"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Při pokusech vyrovnat se těmito problémy se vyhraňovaly politickoideologické spory o to, jak vykládat situaci po zatažení ČR do EU, zda se přiklonit k eurooptimistům nebo euroskeptikům.</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p>
    <w:p w:rsidR="00DB3959" w:rsidRPr="00B427B8" w:rsidRDefault="00DB3959" w:rsidP="00573C39">
      <w:pPr>
        <w:spacing w:line="240" w:lineRule="auto"/>
        <w:ind w:right="1152"/>
        <w:jc w:val="both"/>
        <w:rPr>
          <w:rFonts w:ascii="Times New Roman" w:eastAsia="MS Mincho" w:hAnsi="Times New Roman" w:cs="Times New Roman"/>
          <w:sz w:val="24"/>
          <w:szCs w:val="24"/>
        </w:rPr>
      </w:pPr>
      <w:r w:rsidRPr="00B427B8">
        <w:rPr>
          <w:rFonts w:ascii="Times New Roman" w:eastAsia="MS Mincho" w:hAnsi="Times New Roman" w:cs="Times New Roman"/>
          <w:b/>
          <w:bCs/>
          <w:i/>
          <w:iCs/>
          <w:sz w:val="24"/>
          <w:szCs w:val="24"/>
        </w:rPr>
        <w:t>Rozporný vztah k ústavní smlouvě</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Vládní a parlamentní strany včetně Hradu, často nabádaly ke společnému postupu v zahraniční politice, ale v jejich pojetí i postupu se objevovaly příznačné rozdíly a zčásti i rozpory.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Jedním ze sporných bodů byl vztah k evropskému a americkému typu kapitalismu, který se v zahraniční politické orientaci promítal. ODS více než ČSSD zdůrazňovala atlantickou dimenzi a úlohu USA, měla vždy blíže do Washingtonu než do Bruselu. Určitý vliv měly i vnitropolitické diference v samotné ČSSD, jak ukázal mj. pružnější postoj J. Kavana ve funkci ministra zahraničí (tzv. „řecká iniciativa“). Vztah k EU a původně navrhované ústavní smlouvě není výjimkou.</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Návrh ústavní smlouvy vznikal obtížně, s riziky, že se práce zastaví a celý projekt zkolabuje. Formulace byly opatrné a diplomatické, aby nebyl paradoxně ohrožen hlavní smysl, udržet Unii vůbec (zvláště v důsledku politiky rozšiřování) nadále pohromadě. Seriózní diskuse o návrhu ústavní smlouvy měla pronikat ne </w:t>
      </w:r>
      <w:r w:rsidRPr="00B427B8">
        <w:rPr>
          <w:rFonts w:ascii="Times New Roman" w:hAnsi="Times New Roman" w:cs="Times New Roman"/>
          <w:sz w:val="24"/>
          <w:szCs w:val="24"/>
        </w:rPr>
        <w:lastRenderedPageBreak/>
        <w:t>pouze k jejímu deklarovanému, ale skutečnému smyslu. Ten nebylo možné postihnout, pokud se jasně neodlišilo, jak návrh pomáhal rozvíjet obecnou civilizační stránku integrace a jak reagoval na její kapitalistickou formu a na boj o charakter této formy (proti tlaku na „amerikanizaci“, na rozhodnější neoliberální orientaci).</w:t>
      </w:r>
    </w:p>
    <w:p w:rsidR="00DB3959" w:rsidRPr="00B427B8" w:rsidRDefault="00DB3959"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      Z tohoto hlediska pak bylo nutné posuzovat i výsledky diskuse. Ústavní smlouvě přikládala různý význam (spíše skeptická) pravice, představovaná ODS a až nekriticky vstřícná sociálně demokratická levice.  Jí je také přičítána „zásluha“ o „europeizaci české transformace“ (P. Machonin). Specifický postoj zaujímala KSČM, respektující reálnou rozpornost procesu, danou zmíněným vztahem její obecně civilizační stránky a místní kapitalistickou formou. </w:t>
      </w:r>
    </w:p>
    <w:p w:rsidR="00DB3959" w:rsidRPr="00B427B8" w:rsidRDefault="00DB3959" w:rsidP="00573C39">
      <w:pPr>
        <w:spacing w:after="0" w:line="240" w:lineRule="auto"/>
        <w:ind w:right="1152" w:firstLine="567"/>
        <w:jc w:val="both"/>
        <w:rPr>
          <w:rFonts w:ascii="Times New Roman" w:eastAsia="MS Mincho" w:hAnsi="Times New Roman" w:cs="Times New Roman"/>
          <w:sz w:val="24"/>
          <w:szCs w:val="24"/>
        </w:rPr>
      </w:pPr>
      <w:r w:rsidRPr="00B427B8">
        <w:rPr>
          <w:rFonts w:ascii="Times New Roman" w:hAnsi="Times New Roman" w:cs="Times New Roman"/>
          <w:sz w:val="24"/>
          <w:szCs w:val="24"/>
        </w:rPr>
        <w:t xml:space="preserve">Návrh zahrnoval nové prvky, posunoval pravomoci, přinášel změny. Zneklidnění nad možnými důsledky využití i zneužívání různých změn bylo pochopitelné. Nepřijatelné naopak bylo chlácholení a ubezpečování, že navrhované principy a normy jsou bezpochyby skvělé.  Návrh vyjadřoval, i když nikoli uceleně a zcela jednoznačně i ducha celé koncepce, její filozofii. Tím naznačoval, s jakou pravděpodobností se asi normativní ustanovení budou moci měnit v reálnou praxi, při známé vícevrstevnaté dynamice integrace, utilitárním vztahu k Paktu stability, odmítání eura a nepřijetí schengenských dohod v některých zemích. </w:t>
      </w:r>
    </w:p>
    <w:p w:rsidR="00DB3959" w:rsidRPr="00B427B8" w:rsidRDefault="00DB3959" w:rsidP="00573C39">
      <w:pPr>
        <w:spacing w:after="12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V Chartě sociálních práv návrh ústavní smlouvy vyjadřoval a zakotvil relativně pozitivní, sociálně citlivější prvky evropské formy kapitalismu. Nebyl však - přes jistou nevyhraněnost - jakýmsi „mixem“ konkurence a sociální soudržnosti. Prosazoval neoliberální i konzervativní principy dominantního postavení trhu „s volnou a nenarušenou soutěží“ (čl. 1-2). Hlavním činitelem uspořádávajícím evropskou společnost a podmiňujícím povahu sociální soudržnosti se v článku III-205-2 rozuměla konkurence (kapitalistů), nikoli zřetel k zaměstnanosti námezdních pracovníků. Od těch se naopak vyžadovalo pružné přizpůsobování požadavkům pracovního trhu.</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Na tomto základě se v  řadách </w:t>
      </w:r>
      <w:r w:rsidRPr="00B427B8">
        <w:rPr>
          <w:rFonts w:ascii="Times New Roman" w:hAnsi="Times New Roman" w:cs="Times New Roman"/>
          <w:b/>
          <w:i/>
          <w:sz w:val="24"/>
          <w:szCs w:val="24"/>
        </w:rPr>
        <w:t>levicových kritiků</w:t>
      </w:r>
      <w:r w:rsidRPr="00B427B8">
        <w:rPr>
          <w:rFonts w:ascii="Times New Roman" w:hAnsi="Times New Roman" w:cs="Times New Roman"/>
          <w:sz w:val="24"/>
          <w:szCs w:val="24"/>
        </w:rPr>
        <w:t xml:space="preserve"> objevila polemika, odmítající kodifikaci takových článků návrhu ústavní smlouvy, které měly zřetelně neoliberální charakter a proklamovaly nezpochybnitelnost „otevřené tržní ekonomiky“ a „svobodné konkurence“.</w:t>
      </w:r>
      <w:r w:rsidRPr="00B427B8">
        <w:rPr>
          <w:rFonts w:ascii="Times New Roman" w:eastAsia="MS Mincho" w:hAnsi="Times New Roman" w:cs="Times New Roman"/>
          <w:sz w:val="24"/>
          <w:szCs w:val="24"/>
          <w:vertAlign w:val="superscript"/>
        </w:rPr>
        <w:t xml:space="preserve"> </w:t>
      </w:r>
      <w:r w:rsidRPr="00B427B8">
        <w:rPr>
          <w:rFonts w:ascii="Times New Roman" w:eastAsia="MS Mincho" w:hAnsi="Times New Roman" w:cs="Times New Roman"/>
          <w:sz w:val="24"/>
          <w:szCs w:val="24"/>
          <w:vertAlign w:val="superscript"/>
        </w:rPr>
        <w:footnoteReference w:id="1336"/>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Z návrhu v definitivním znění vypadl požadavek působení kvalifikované většiny Unie pro boj proti machinacím s daněmi, zato se v sociální oblasti toto znění nevztahovalo na odměnu za práci, např. na využívání minimální mzdy. Harmonizace sociálních politik členských států a systému EU však byla v článku III-210 fakticky vyloučena.</w:t>
      </w:r>
      <w:r w:rsidRPr="00B427B8">
        <w:rPr>
          <w:rFonts w:ascii="Times New Roman" w:eastAsia="MS Mincho" w:hAnsi="Times New Roman" w:cs="Times New Roman"/>
          <w:sz w:val="24"/>
          <w:szCs w:val="24"/>
          <w:vertAlign w:val="superscript"/>
        </w:rPr>
        <w:footnoteReference w:id="1337"/>
      </w:r>
      <w:r w:rsidRPr="00B427B8">
        <w:rPr>
          <w:rFonts w:ascii="Times New Roman" w:eastAsia="MS Mincho" w:hAnsi="Times New Roman" w:cs="Times New Roman"/>
          <w:sz w:val="24"/>
          <w:szCs w:val="24"/>
        </w:rPr>
        <w:t xml:space="preserve">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b/>
          <w:i/>
          <w:sz w:val="24"/>
          <w:szCs w:val="24"/>
        </w:rPr>
        <w:t>Zprava</w:t>
      </w:r>
      <w:r w:rsidRPr="00B427B8">
        <w:rPr>
          <w:rFonts w:ascii="Times New Roman" w:eastAsia="MS Mincho" w:hAnsi="Times New Roman" w:cs="Times New Roman"/>
          <w:sz w:val="24"/>
          <w:szCs w:val="24"/>
        </w:rPr>
        <w:t xml:space="preserve"> byl návrh ústavní smlouvy naopak kritizován za ustanovení, jež omezovala „svobodu podnikání“ v konkrétním národním rámci a tím údajně zpětně snižovala i celkovou „úroveň vládnutí“ v EU. Pravá strana kritiky požadovala, aby se ústavní smlouvou posílila jednota v politickém postupu, mj. i záměrem uplatňovat společnou politiku energetickou, zahraniční a ve vojenství </w:t>
      </w:r>
      <w:r w:rsidRPr="00B427B8">
        <w:rPr>
          <w:rFonts w:ascii="Times New Roman" w:eastAsia="MS Mincho" w:hAnsi="Times New Roman" w:cs="Times New Roman"/>
          <w:sz w:val="24"/>
          <w:szCs w:val="24"/>
        </w:rPr>
        <w:lastRenderedPageBreak/>
        <w:t>(zformováním Společné evropské obrany). Některé z těchto sfér byly schopnost uchovat si konkurenceschopnou pozici a prostor pro suverénní rozhodování členských států zvláště citlivou záležitostí, konkrétně společná zahraniční a vojenská politika.</w:t>
      </w:r>
    </w:p>
    <w:p w:rsidR="00DB3959" w:rsidRPr="00B427B8" w:rsidRDefault="00DB3959" w:rsidP="00573C39">
      <w:pPr>
        <w:spacing w:after="24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každé z těchto oblastí se rýsoval dvojznačný vývoj, nicméně se zřetelnou převažující tendencí. Zvláště šlo o možnost svébytného evropského zahraničně politického postoje ve vztahu k neoimperialismu v politice USA. Při sledování velmocenského konkurenčního zřetele EU měly mít různé členské země rozhodně značně rozdílné šance.  Levice se kriticky vyjadřovala také k návrhu formulace, která bezpečnost v Evropě vymezovala převážně vojenskou silou. Mohly by tak být posilovány militaristické orientace, z nichž mohou mít prospěch pouze nejsilnější členské státy a ještě spíše nadnárodní monopoly. </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Věcné posouzení vyžadovaly zásady a normy postupu i v dalších oblastech, počínaje rozporem mezi byrokratickými strukturami a naléhavou nutností a mimořádně obtížně naplnitelnou potřebou </w:t>
      </w:r>
      <w:r w:rsidRPr="00B427B8">
        <w:rPr>
          <w:rFonts w:ascii="Times New Roman" w:hAnsi="Times New Roman" w:cs="Times New Roman"/>
          <w:b/>
          <w:i/>
          <w:sz w:val="24"/>
          <w:szCs w:val="24"/>
        </w:rPr>
        <w:t>další demokratizace</w:t>
      </w:r>
      <w:r w:rsidRPr="00B427B8">
        <w:rPr>
          <w:rFonts w:ascii="Times New Roman" w:hAnsi="Times New Roman" w:cs="Times New Roman"/>
          <w:sz w:val="24"/>
          <w:szCs w:val="24"/>
        </w:rPr>
        <w:t xml:space="preserve"> rozhodování v početné, historicky a zájmově diverzifikované Unii. </w:t>
      </w:r>
    </w:p>
    <w:p w:rsidR="00DB3959" w:rsidRPr="00B427B8" w:rsidRDefault="00DB3959" w:rsidP="00573C39">
      <w:pPr>
        <w:spacing w:after="0" w:line="240" w:lineRule="auto"/>
        <w:ind w:right="1152" w:firstLine="567"/>
        <w:jc w:val="both"/>
        <w:rPr>
          <w:rFonts w:ascii="Times New Roman" w:hAnsi="Times New Roman" w:cs="Times New Roman"/>
          <w:b/>
          <w:i/>
          <w:sz w:val="24"/>
          <w:szCs w:val="24"/>
        </w:rPr>
      </w:pPr>
      <w:r w:rsidRPr="00B427B8">
        <w:rPr>
          <w:rFonts w:ascii="Times New Roman" w:hAnsi="Times New Roman" w:cs="Times New Roman"/>
          <w:sz w:val="24"/>
          <w:szCs w:val="24"/>
        </w:rPr>
        <w:t xml:space="preserve">Bylo možné očekávat trvalé i rostoucí napětí mezi libovůlí nadnárodních společností a omezenými možnostmi bruselské exekutivy, která jim slouží. Z tohoto hlediska pak bylo nutno střízlivě posuzovat i úpravy dotýkající se </w:t>
      </w:r>
      <w:r w:rsidRPr="00B427B8">
        <w:rPr>
          <w:rFonts w:ascii="Times New Roman" w:hAnsi="Times New Roman" w:cs="Times New Roman"/>
          <w:b/>
          <w:i/>
          <w:sz w:val="24"/>
          <w:szCs w:val="24"/>
        </w:rPr>
        <w:t>pravomocí národních parlamentů a EP, úlohy evropského občana, Charty lidských práv a úrovně podpory prvků participace a přímé demokracie.</w:t>
      </w:r>
    </w:p>
    <w:p w:rsidR="00DB3959" w:rsidRPr="00B427B8" w:rsidRDefault="00DB3959"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Požadavky na „integraci jiné kvality“ měly značně odlišný základ. ODS zakládala svůj postoj konec konců na zpochybňování i odmítání idejí sociální rovnosti, spravedlnosti a solidarity, KSČM jako radikální levice naopak trvala na požadavku jejich podstatného prohloubení. Tato hluboká odlišnost se projevila v </w:t>
      </w:r>
      <w:r w:rsidRPr="00B427B8">
        <w:rPr>
          <w:rFonts w:ascii="Times New Roman" w:hAnsi="Times New Roman" w:cs="Times New Roman"/>
          <w:b/>
          <w:i/>
          <w:sz w:val="24"/>
          <w:szCs w:val="24"/>
        </w:rPr>
        <w:t>pojetí národního zájmu</w:t>
      </w:r>
      <w:r w:rsidRPr="00B427B8">
        <w:rPr>
          <w:rFonts w:ascii="Times New Roman" w:hAnsi="Times New Roman" w:cs="Times New Roman"/>
          <w:sz w:val="24"/>
          <w:szCs w:val="24"/>
        </w:rPr>
        <w:t xml:space="preserve">, proti jehož bezstarostnému, naivně vstřícnému opouštění zdánlivě shodně jak ODS, tak KSČM vystupovaly.             </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KSČM si uvědomovala možnosti, které úprava pro další postup dává a hledala způsoby, jak jich využít. Zdůrazňovala reálnou možnost zásadní alternativy v socialistické Evropě; svou celkovou politikou vůči EU pro ni pomáhala vytvářet vstupní předpoklady. Považovala však za nutné vytěžit pro takový cíl maximum z možností, jež nabízela také současná sociálně liberální a sociálně demokratická politika.</w:t>
      </w:r>
    </w:p>
    <w:p w:rsidR="00DB3959" w:rsidRPr="00B427B8" w:rsidRDefault="00DB3959"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Odlišně odpovídaly ODS a KSČM také na otázku, jaké by mohly být důsledky nepřijetí návrhu, do jaké míry či v jakém směru by snad mohl být proces integrace ohrožen či zvrácen. </w:t>
      </w:r>
    </w:p>
    <w:p w:rsidR="00DB3959" w:rsidRPr="00B427B8" w:rsidRDefault="00DB3959"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ODS rozhodnutí o přijetí ústavní smlouvy označovala za „běžnou politickou volbu“ (M. Ouzký), nikoli za volbu osudovou, v jejímž důsledku by se ČR ocitla v „euroskeptickém skanzenu“. KSČM si uvědomovala reálnou pozici a perspektivu, kterou ČR v EU má. Byla přesvědčena, že proces integrace přinášející možnost obecně civilizačního postupu by pokračoval i pak. Chtěla však vést konkrétní politický boj o otevřený dokument, který by stupňoval šance všech účastníků a směrů a v tom smyslu by co nejméně stranil jedné dominantní politické síle; takový smysl měla úvaha V. Exnera o „politické neutralitě“ dokumentu.</w:t>
      </w:r>
      <w:r w:rsidRPr="00B427B8">
        <w:rPr>
          <w:rFonts w:ascii="Times New Roman" w:eastAsia="MS Mincho" w:hAnsi="Times New Roman" w:cs="Times New Roman"/>
          <w:sz w:val="24"/>
          <w:szCs w:val="24"/>
          <w:vertAlign w:val="superscript"/>
        </w:rPr>
        <w:footnoteReference w:id="1338"/>
      </w:r>
      <w:r w:rsidRPr="00B427B8">
        <w:rPr>
          <w:rFonts w:ascii="Times New Roman" w:eastAsia="MS Mincho" w:hAnsi="Times New Roman" w:cs="Times New Roman"/>
          <w:sz w:val="24"/>
          <w:szCs w:val="24"/>
        </w:rPr>
        <w:t xml:space="preserve">  </w:t>
      </w:r>
    </w:p>
    <w:p w:rsidR="00DB3959" w:rsidRPr="00B427B8" w:rsidRDefault="00DB3959" w:rsidP="00573C39">
      <w:pPr>
        <w:spacing w:line="240" w:lineRule="auto"/>
        <w:ind w:right="1152" w:firstLine="540"/>
        <w:jc w:val="both"/>
        <w:rPr>
          <w:rFonts w:ascii="Times New Roman" w:eastAsia="MS Mincho" w:hAnsi="Times New Roman" w:cs="Times New Roman"/>
          <w:sz w:val="24"/>
          <w:szCs w:val="24"/>
        </w:rPr>
      </w:pPr>
      <w:r w:rsidRPr="00B427B8">
        <w:rPr>
          <w:rFonts w:ascii="Times New Roman" w:eastAsia="MS Mincho" w:hAnsi="Times New Roman" w:cs="Times New Roman"/>
          <w:sz w:val="24"/>
          <w:szCs w:val="24"/>
        </w:rPr>
        <w:t xml:space="preserve">Česká republika se účastnila střetů mezi bohatými a chudými členskými státy Unie ve skupině chudších zemí, vzhledem ke konkurenceschopnosti, jaké </w:t>
      </w:r>
      <w:r w:rsidRPr="00B427B8">
        <w:rPr>
          <w:rFonts w:ascii="Times New Roman" w:eastAsia="MS Mincho" w:hAnsi="Times New Roman" w:cs="Times New Roman"/>
          <w:sz w:val="24"/>
          <w:szCs w:val="24"/>
        </w:rPr>
        <w:lastRenderedPageBreak/>
        <w:t>v ní bylo při restauraci kapitalismu dosaženo.</w:t>
      </w:r>
      <w:r w:rsidR="00874A08">
        <w:rPr>
          <w:rStyle w:val="Znakapoznpodarou"/>
          <w:rFonts w:ascii="Times New Roman" w:eastAsia="MS Mincho" w:hAnsi="Times New Roman" w:cs="Times New Roman"/>
          <w:sz w:val="24"/>
          <w:szCs w:val="24"/>
        </w:rPr>
        <w:footnoteReference w:id="1339"/>
      </w:r>
      <w:r w:rsidRPr="00B427B8">
        <w:rPr>
          <w:rFonts w:ascii="Times New Roman" w:eastAsia="MS Mincho" w:hAnsi="Times New Roman" w:cs="Times New Roman"/>
          <w:sz w:val="24"/>
          <w:szCs w:val="24"/>
        </w:rPr>
        <w:t xml:space="preserve"> Dala se předpokládat míra bezbrannosti, které budou vystaveni mnozí lidé na „trhu“ pracovních sil, daly se očekávat otřesy, které bude přinášet restriktivní politika a tlak na „sociální úspory“. Takový tlak těžce doléhal i na další země s produktivnější a stabilizovanější ekonomikou. V důsledku toho zůstávalo Česko po vstupu do Unie teritoriem se zvýšenou sociální citlivostí, ale i sílící sociální nespokojeností a napětím.</w:t>
      </w:r>
    </w:p>
    <w:p w:rsidR="00DB3959" w:rsidRPr="00B427B8" w:rsidRDefault="00DB3959" w:rsidP="00573C39">
      <w:pPr>
        <w:spacing w:after="0" w:line="240" w:lineRule="auto"/>
        <w:ind w:right="1152"/>
        <w:jc w:val="both"/>
        <w:rPr>
          <w:rFonts w:ascii="Times New Roman" w:eastAsia="Times New Roman" w:hAnsi="Times New Roman" w:cs="Times New Roman"/>
          <w:b/>
          <w:bCs/>
          <w:sz w:val="24"/>
          <w:szCs w:val="24"/>
          <w:lang w:eastAsia="cs-CZ"/>
        </w:rPr>
      </w:pPr>
    </w:p>
    <w:p w:rsidR="00DB3959" w:rsidRPr="00B427B8" w:rsidRDefault="00E36870" w:rsidP="00E36870">
      <w:pPr>
        <w:spacing w:after="0" w:line="240" w:lineRule="auto"/>
        <w:ind w:right="1152" w:firstLine="540"/>
        <w:jc w:val="center"/>
        <w:rPr>
          <w:rFonts w:ascii="Times New Roman" w:eastAsia="MS Mincho" w:hAnsi="Times New Roman" w:cs="Times New Roman"/>
          <w:b/>
          <w:bCs/>
          <w:sz w:val="56"/>
          <w:szCs w:val="56"/>
          <w:lang w:eastAsia="cs-CZ"/>
        </w:rPr>
      </w:pPr>
      <w:r w:rsidRPr="00B427B8">
        <w:rPr>
          <w:rFonts w:ascii="Times New Roman" w:eastAsia="MS Mincho" w:hAnsi="Times New Roman" w:cs="Times New Roman"/>
          <w:b/>
          <w:bCs/>
          <w:sz w:val="56"/>
          <w:szCs w:val="56"/>
          <w:lang w:eastAsia="cs-CZ"/>
        </w:rPr>
        <w:t>*</w:t>
      </w:r>
    </w:p>
    <w:p w:rsidR="00DB3959" w:rsidRPr="00B427B8" w:rsidRDefault="00DB3959" w:rsidP="00573C39">
      <w:pPr>
        <w:spacing w:after="0" w:line="240" w:lineRule="auto"/>
        <w:ind w:right="1152" w:firstLine="540"/>
        <w:jc w:val="both"/>
        <w:rPr>
          <w:rFonts w:ascii="Times New Roman" w:eastAsia="MS Mincho" w:hAnsi="Times New Roman" w:cs="Times New Roman"/>
          <w:b/>
          <w:bCs/>
          <w:sz w:val="24"/>
          <w:szCs w:val="24"/>
          <w:lang w:eastAsia="cs-CZ"/>
        </w:rPr>
      </w:pPr>
    </w:p>
    <w:p w:rsidR="00DB3959" w:rsidRPr="00B427B8" w:rsidRDefault="00DB3959" w:rsidP="00573C39">
      <w:pPr>
        <w:spacing w:after="0" w:line="240" w:lineRule="auto"/>
        <w:ind w:right="1152" w:firstLine="540"/>
        <w:jc w:val="both"/>
        <w:rPr>
          <w:rFonts w:ascii="Times New Roman" w:eastAsia="MS Mincho" w:hAnsi="Times New Roman" w:cs="Times New Roman"/>
          <w:b/>
          <w:bCs/>
          <w:sz w:val="24"/>
          <w:szCs w:val="24"/>
          <w:lang w:eastAsia="cs-CZ"/>
        </w:rPr>
      </w:pPr>
    </w:p>
    <w:p w:rsidR="00DB3959" w:rsidRPr="00B427B8" w:rsidRDefault="00DB3959" w:rsidP="00573C39">
      <w:pPr>
        <w:spacing w:after="0" w:line="240" w:lineRule="auto"/>
        <w:ind w:right="1152" w:firstLine="540"/>
        <w:jc w:val="both"/>
        <w:rPr>
          <w:rFonts w:ascii="Times New Roman" w:eastAsia="MS Mincho" w:hAnsi="Times New Roman" w:cs="Times New Roman"/>
          <w:b/>
          <w:bCs/>
          <w:sz w:val="24"/>
          <w:szCs w:val="24"/>
          <w:lang w:eastAsia="cs-CZ"/>
        </w:rPr>
      </w:pPr>
    </w:p>
    <w:p w:rsidR="001D0DC7" w:rsidRPr="00B427B8" w:rsidRDefault="001D0DC7" w:rsidP="00573C39">
      <w:pPr>
        <w:keepNext/>
        <w:spacing w:after="0" w:line="240" w:lineRule="auto"/>
        <w:ind w:right="1152"/>
        <w:jc w:val="both"/>
        <w:outlineLvl w:val="0"/>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VII. Osudy kultury</w:t>
      </w:r>
      <w:r w:rsidR="00D60ABC" w:rsidRPr="00B427B8">
        <w:rPr>
          <w:rFonts w:ascii="Times New Roman" w:eastAsia="MS Mincho" w:hAnsi="Times New Roman" w:cs="Times New Roman"/>
          <w:b/>
          <w:bCs/>
          <w:sz w:val="28"/>
          <w:szCs w:val="28"/>
          <w:lang w:eastAsia="cs-CZ"/>
        </w:rPr>
        <w:t xml:space="preserve"> (</w:t>
      </w:r>
      <w:r w:rsidR="00841A5B" w:rsidRPr="00841A5B">
        <w:rPr>
          <w:rFonts w:ascii="Times New Roman" w:eastAsia="MS Mincho" w:hAnsi="Times New Roman" w:cs="Times New Roman"/>
          <w:b/>
          <w:bCs/>
          <w:color w:val="7030A0"/>
          <w:sz w:val="28"/>
          <w:szCs w:val="28"/>
          <w:lang w:eastAsia="cs-CZ"/>
        </w:rPr>
        <w:t>406 - 426</w:t>
      </w:r>
      <w:r w:rsidR="00D60ABC" w:rsidRPr="00B427B8">
        <w:rPr>
          <w:rFonts w:ascii="Times New Roman" w:eastAsia="MS Mincho" w:hAnsi="Times New Roman" w:cs="Times New Roman"/>
          <w:b/>
          <w:bCs/>
          <w:sz w:val="28"/>
          <w:szCs w:val="28"/>
          <w:lang w:eastAsia="cs-CZ"/>
        </w:rPr>
        <w:t>)</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i/>
          <w:i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iCs/>
          <w:sz w:val="24"/>
          <w:szCs w:val="24"/>
          <w:lang w:eastAsia="cs-CZ"/>
        </w:rPr>
      </w:pPr>
      <w:r w:rsidRPr="00B427B8">
        <w:rPr>
          <w:rFonts w:ascii="Times New Roman" w:eastAsia="MS Mincho" w:hAnsi="Times New Roman" w:cs="Times New Roman"/>
          <w:b/>
          <w:bCs/>
          <w:iCs/>
          <w:sz w:val="24"/>
          <w:szCs w:val="24"/>
          <w:lang w:eastAsia="cs-CZ"/>
        </w:rPr>
        <w:t>1. Kultura jako zbožní produkt</w:t>
      </w:r>
    </w:p>
    <w:p w:rsidR="001D0DC7" w:rsidRPr="00B427B8" w:rsidRDefault="001D0DC7" w:rsidP="00573C39">
      <w:pPr>
        <w:spacing w:after="0" w:line="240" w:lineRule="auto"/>
        <w:ind w:right="1152"/>
        <w:jc w:val="both"/>
        <w:rPr>
          <w:rFonts w:ascii="Times New Roman" w:eastAsia="MS Mincho" w:hAnsi="Times New Roman" w:cs="Times New Roman"/>
          <w:b/>
          <w:bCs/>
          <w:i/>
          <w:i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Podrobení kultury ziskové a tržní kuratele</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2C2D6D">
      <w:pPr>
        <w:tabs>
          <w:tab w:val="left" w:pos="7938"/>
        </w:tabs>
        <w:spacing w:before="240" w:after="60" w:line="240" w:lineRule="auto"/>
        <w:ind w:left="1985" w:right="1152"/>
        <w:jc w:val="both"/>
        <w:outlineLvl w:val="6"/>
        <w:rPr>
          <w:rFonts w:ascii="Times New Roman" w:eastAsia="Times New Roman" w:hAnsi="Times New Roman" w:cs="Times New Roman"/>
          <w:sz w:val="20"/>
          <w:szCs w:val="20"/>
          <w:lang w:eastAsia="cs-CZ"/>
        </w:rPr>
      </w:pPr>
      <w:r w:rsidRPr="00B427B8">
        <w:rPr>
          <w:rFonts w:ascii="Times New Roman" w:eastAsia="Times New Roman" w:hAnsi="Times New Roman" w:cs="Times New Roman"/>
          <w:bCs/>
          <w:sz w:val="20"/>
          <w:szCs w:val="20"/>
          <w:lang w:eastAsia="cs-CZ"/>
        </w:rPr>
        <w:t xml:space="preserve"> „I nejpalčivější problémy vytěsňujeme do podvědomí a přijímáme až neuvěřitelně vulgární názor, že kultura je stejné zboží jako papírový ubrousek, že ekologie je šlehačka na dortu, že vzdělání bude muset počkat.“ (Miloš Zeman)</w:t>
      </w:r>
      <w:r w:rsidRPr="00B427B8">
        <w:rPr>
          <w:rFonts w:ascii="Times New Roman" w:eastAsia="Times New Roman" w:hAnsi="Times New Roman" w:cs="Times New Roman"/>
          <w:bCs/>
          <w:sz w:val="20"/>
          <w:szCs w:val="20"/>
          <w:vertAlign w:val="superscript"/>
          <w:lang w:eastAsia="cs-CZ"/>
        </w:rPr>
        <w:footnoteReference w:id="1340"/>
      </w:r>
      <w:r w:rsidRPr="00B427B8">
        <w:rPr>
          <w:rFonts w:ascii="Times New Roman" w:eastAsia="Times New Roman" w:hAnsi="Times New Roman" w:cs="Times New Roman"/>
          <w:bCs/>
          <w:sz w:val="20"/>
          <w:szCs w:val="20"/>
          <w:lang w:eastAsia="cs-CZ"/>
        </w:rPr>
        <w:t xml:space="preserve">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Při svém politickém nástupu vyhlásila pravice záměr, kulturu a svět umění ve jménu svébytnosti kultury a „čistého umění“ od politiky </w:t>
      </w:r>
      <w:r w:rsidR="00DC2D1C" w:rsidRPr="00B427B8">
        <w:rPr>
          <w:rFonts w:ascii="Times New Roman" w:eastAsia="MS Mincho" w:hAnsi="Times New Roman" w:cs="Times New Roman"/>
          <w:sz w:val="24"/>
          <w:szCs w:val="24"/>
          <w:lang w:eastAsia="cs-CZ"/>
        </w:rPr>
        <w:t xml:space="preserve">a ideologie </w:t>
      </w:r>
      <w:r w:rsidRPr="00B427B8">
        <w:rPr>
          <w:rFonts w:ascii="Times New Roman" w:eastAsia="MS Mincho" w:hAnsi="Times New Roman" w:cs="Times New Roman"/>
          <w:sz w:val="24"/>
          <w:szCs w:val="24"/>
          <w:lang w:eastAsia="cs-CZ"/>
        </w:rPr>
        <w:t xml:space="preserve">razantně oddělit. Ve skutečnosti se však reziduální a závislý charakter kultury dále prohloubil. </w:t>
      </w:r>
    </w:p>
    <w:p w:rsidR="00DC2D1C" w:rsidRPr="00B427B8" w:rsidRDefault="00DC2D1C" w:rsidP="00DC2D1C">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Jak se Česko zbavilo ideologie? Velice rychle se tu ujal postoj, podle něhož „některé rysy, postoje a normy života už nejsou vnímány jako poznamenané ideologií. Zdají se být neutrální, neideologické, přirozené, založené na „selském rozumu“. Za ideologii označujeme to, co s tímto pozadím kontrastuje: extrémní náboženský zápal nebo oddanost určité politické orientaci.“</w:t>
      </w:r>
      <w:r w:rsidR="009F6115" w:rsidRPr="00B427B8">
        <w:rPr>
          <w:rStyle w:val="Znakapoznpodarou"/>
          <w:rFonts w:ascii="Times New Roman" w:hAnsi="Times New Roman" w:cs="Times New Roman"/>
          <w:sz w:val="24"/>
          <w:szCs w:val="24"/>
        </w:rPr>
        <w:footnoteReference w:id="1341"/>
      </w:r>
      <w:r w:rsidRPr="00B427B8">
        <w:rPr>
          <w:rFonts w:ascii="Times New Roman" w:hAnsi="Times New Roman" w:cs="Times New Roman"/>
          <w:sz w:val="24"/>
          <w:szCs w:val="24"/>
        </w:rPr>
        <w:t xml:space="preserve"> Učebnice vtloukají středoškolákům do hlavy, že liberalismus vlastně žádnou ideologií není, že je vlastně (jak doslova uvádějí) „nadideologií“.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oblasti kultury, v kultuře vztahů a chování, v kulturním dědictví i v oblasti živého umění a tvorby (včetně výměny kulturních hodnot se zahraničím), se </w:t>
      </w:r>
      <w:r w:rsidR="009F6115" w:rsidRPr="00B427B8">
        <w:rPr>
          <w:rFonts w:ascii="Times New Roman" w:eastAsia="MS Mincho" w:hAnsi="Times New Roman" w:cs="Times New Roman"/>
          <w:sz w:val="24"/>
          <w:szCs w:val="24"/>
          <w:lang w:eastAsia="cs-CZ"/>
        </w:rPr>
        <w:t xml:space="preserve">přitom </w:t>
      </w:r>
      <w:r w:rsidRPr="00B427B8">
        <w:rPr>
          <w:rFonts w:ascii="Times New Roman" w:eastAsia="MS Mincho" w:hAnsi="Times New Roman" w:cs="Times New Roman"/>
          <w:sz w:val="24"/>
          <w:szCs w:val="24"/>
          <w:lang w:eastAsia="cs-CZ"/>
        </w:rPr>
        <w:t xml:space="preserve">oproti naivním očekáváním rychle prosadily hodnoty, obvyklé v kapitalistickém provozu.  Divadelní, filmový, televizní aj. podnikatel a také umělec, nabízející se v námezdním poměru, měli napříště především respektovat a střežit ekonomické principy. Kuratela politická, která mohla umocňovat </w:t>
      </w:r>
      <w:r w:rsidRPr="00B427B8">
        <w:rPr>
          <w:rFonts w:ascii="Times New Roman" w:eastAsia="MS Mincho" w:hAnsi="Times New Roman" w:cs="Times New Roman"/>
          <w:sz w:val="24"/>
          <w:szCs w:val="24"/>
          <w:lang w:eastAsia="cs-CZ"/>
        </w:rPr>
        <w:lastRenderedPageBreak/>
        <w:t>subjektivní svévolné rozhodování, se přeměnila v podstatně tvrdší, nesmlouvavou kuratelu ziskovou a tržní.</w:t>
      </w:r>
      <w:r w:rsidRPr="00B427B8">
        <w:rPr>
          <w:rFonts w:ascii="Times New Roman" w:eastAsia="MS Mincho" w:hAnsi="Times New Roman" w:cs="Times New Roman"/>
          <w:sz w:val="24"/>
          <w:szCs w:val="24"/>
          <w:vertAlign w:val="superscript"/>
          <w:lang w:eastAsia="cs-CZ"/>
        </w:rPr>
        <w:footnoteReference w:id="1342"/>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Podmínky pro rozvoj vzdělanosti, umění a vědy a tím i rozvoj fyzického, duchovního a morálního zdraví společnosti, se staly zcela závislé na „trhu kulturních hodnot“. Za vysoce kulturní produkt byl vyhlášen i samotný trh, o němž se vyhlašovalo, že sám a spontánně vysoce „kulturně“ působí.</w:t>
      </w:r>
    </w:p>
    <w:p w:rsidR="001D0DC7" w:rsidRPr="00B427B8" w:rsidRDefault="0087204C" w:rsidP="00573C39">
      <w:pPr>
        <w:spacing w:after="0" w:line="240" w:lineRule="auto"/>
        <w:ind w:right="1152" w:firstLine="540"/>
        <w:jc w:val="both"/>
        <w:rPr>
          <w:rFonts w:ascii="Times New Roman" w:eastAsia="MS Mincho" w:hAnsi="Times New Roman" w:cs="Times New Roman"/>
          <w:sz w:val="24"/>
          <w:szCs w:val="24"/>
          <w:lang w:eastAsia="cs-CZ"/>
        </w:rPr>
      </w:pPr>
      <w:r w:rsidRPr="0087204C">
        <w:rPr>
          <w:rFonts w:ascii="Times New Roman" w:eastAsia="MS Mincho" w:hAnsi="Times New Roman" w:cs="Times New Roman"/>
          <w:color w:val="7030A0"/>
          <w:sz w:val="24"/>
          <w:szCs w:val="24"/>
          <w:lang w:eastAsia="cs-CZ"/>
        </w:rPr>
        <w:t>Aktuální i zděděná</w:t>
      </w:r>
      <w:r>
        <w:rPr>
          <w:rFonts w:ascii="Times New Roman" w:eastAsia="MS Mincho" w:hAnsi="Times New Roman" w:cs="Times New Roman"/>
          <w:sz w:val="24"/>
          <w:szCs w:val="24"/>
          <w:lang w:eastAsia="cs-CZ"/>
        </w:rPr>
        <w:t xml:space="preserve"> m</w:t>
      </w:r>
      <w:r w:rsidR="001D0DC7" w:rsidRPr="00B427B8">
        <w:rPr>
          <w:rFonts w:ascii="Times New Roman" w:eastAsia="MS Mincho" w:hAnsi="Times New Roman" w:cs="Times New Roman"/>
          <w:sz w:val="24"/>
          <w:szCs w:val="24"/>
          <w:lang w:eastAsia="cs-CZ"/>
        </w:rPr>
        <w:t>ateriální i duchovní kultura začala být posuzovány jako zboží srovnatelné s každým jiným zbožím.</w:t>
      </w:r>
      <w:r w:rsidR="007827B6">
        <w:rPr>
          <w:rStyle w:val="Znakapoznpodarou"/>
          <w:rFonts w:ascii="Times New Roman" w:eastAsia="MS Mincho" w:hAnsi="Times New Roman" w:cs="Times New Roman"/>
          <w:sz w:val="24"/>
          <w:szCs w:val="24"/>
          <w:lang w:eastAsia="cs-CZ"/>
        </w:rPr>
        <w:footnoteReference w:id="1343"/>
      </w:r>
      <w:r w:rsidR="001D0DC7" w:rsidRPr="00B427B8">
        <w:rPr>
          <w:rFonts w:ascii="Times New Roman" w:eastAsia="MS Mincho" w:hAnsi="Times New Roman" w:cs="Times New Roman"/>
          <w:sz w:val="24"/>
          <w:szCs w:val="24"/>
          <w:lang w:eastAsia="cs-CZ"/>
        </w:rPr>
        <w:t xml:space="preserve"> I do ní proniklo spotřebitelství. Kultura chování a jednání ve společnosti, včetně kultury práce a kultury politické, byla formována v souladu se základními vztahy kapitálu a práce.</w:t>
      </w:r>
      <w:r w:rsidR="001D0DC7" w:rsidRPr="00B427B8">
        <w:rPr>
          <w:rFonts w:ascii="Times New Roman" w:eastAsia="MS Mincho" w:hAnsi="Times New Roman" w:cs="Times New Roman"/>
          <w:sz w:val="24"/>
          <w:szCs w:val="24"/>
          <w:vertAlign w:val="superscript"/>
          <w:lang w:eastAsia="cs-CZ"/>
        </w:rPr>
        <w:footnoteReference w:id="1344"/>
      </w:r>
      <w:r w:rsidR="001D0DC7" w:rsidRPr="00B427B8">
        <w:rPr>
          <w:rFonts w:ascii="Times New Roman" w:eastAsia="MS Mincho" w:hAnsi="Times New Roman" w:cs="Times New Roman"/>
          <w:sz w:val="24"/>
          <w:szCs w:val="24"/>
          <w:lang w:eastAsia="cs-CZ"/>
        </w:rPr>
        <w:t xml:space="preserve"> V „kultuře blahobytu“ se všeobecně prosadila „kultura věcí na jedno použití včetně člověka“.</w:t>
      </w:r>
      <w:r w:rsidR="001D0DC7" w:rsidRPr="00B427B8">
        <w:rPr>
          <w:rFonts w:ascii="Times New Roman" w:eastAsia="MS Mincho" w:hAnsi="Times New Roman" w:cs="Times New Roman"/>
          <w:sz w:val="24"/>
          <w:szCs w:val="24"/>
          <w:vertAlign w:val="superscript"/>
          <w:lang w:eastAsia="cs-CZ"/>
        </w:rPr>
        <w:footnoteReference w:id="1345"/>
      </w:r>
      <w:r w:rsidR="001D0DC7"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kontextu kapitalistické restaurace byla kultura považována za zcela druhořadou. Stát se zbavoval své odpovědnosti nejen rezignací na tvorbu koncepce rozvoje společenské kultury, ale i tím, že pod záminkou vícezdrojového financování přenášel finanční spoluodpovědnost na samotné kulturní pracovníky (případně občany, obce a regiony) a sám si ponechával jen stále menší část. Nakonec se koncepcí ministerstva kultury stala </w:t>
      </w:r>
      <w:r w:rsidRPr="00B427B8">
        <w:rPr>
          <w:rFonts w:ascii="Times New Roman" w:eastAsia="MS Mincho" w:hAnsi="Times New Roman" w:cs="Times New Roman"/>
          <w:b/>
          <w:i/>
          <w:sz w:val="24"/>
          <w:szCs w:val="24"/>
          <w:lang w:eastAsia="cs-CZ"/>
        </w:rPr>
        <w:t>práce na vlastní sebelikvidaci</w:t>
      </w:r>
      <w:r w:rsidRPr="00B427B8">
        <w:rPr>
          <w:rFonts w:ascii="Times New Roman" w:eastAsia="MS Mincho" w:hAnsi="Times New Roman" w:cs="Times New Roman"/>
          <w:sz w:val="24"/>
          <w:szCs w:val="24"/>
          <w:lang w:eastAsia="cs-CZ"/>
        </w:rPr>
        <w:t xml:space="preserve"> (zvláště úspěšně ji uskutečňoval vedle řady jiných i hostující Pavel Tigrid). Byla rozbita dobře fungující síť kulturních zařízení, od místní po celostátní úroveň. Jako protihodnota bylo kulturní obci nabídnuto „osvobození od ideologického útlaku“, bezbřehá liberalizace čehokoliv, co se za kulturu samo prohlásí. </w:t>
      </w:r>
    </w:p>
    <w:p w:rsidR="001D0DC7" w:rsidRPr="00B427B8" w:rsidRDefault="001D0DC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Kulturní politika, která učinila kulturu závislou na trhu, přitom farizejsky proklamovala její oproštění od závislosti na </w:t>
      </w:r>
      <w:r w:rsidRPr="00B427B8">
        <w:rPr>
          <w:rFonts w:ascii="Times New Roman" w:eastAsia="Times New Roman" w:hAnsi="Times New Roman" w:cs="Times New Roman"/>
          <w:b/>
          <w:bCs/>
          <w:i/>
          <w:iCs/>
          <w:sz w:val="24"/>
          <w:szCs w:val="24"/>
          <w:lang w:eastAsia="cs-CZ"/>
        </w:rPr>
        <w:t>ideologii a politice</w:t>
      </w:r>
      <w:r w:rsidRPr="00B427B8">
        <w:rPr>
          <w:rFonts w:ascii="Times New Roman" w:eastAsia="Times New Roman" w:hAnsi="Times New Roman" w:cs="Times New Roman"/>
          <w:sz w:val="24"/>
          <w:szCs w:val="24"/>
          <w:lang w:eastAsia="cs-CZ"/>
        </w:rPr>
        <w:t>.</w:t>
      </w:r>
      <w:r w:rsidR="008842B9" w:rsidRPr="00B427B8">
        <w:rPr>
          <w:rStyle w:val="Znakapoznpodarou"/>
          <w:rFonts w:ascii="Times New Roman" w:eastAsia="Times New Roman" w:hAnsi="Times New Roman" w:cs="Times New Roman"/>
          <w:sz w:val="24"/>
          <w:szCs w:val="24"/>
          <w:lang w:eastAsia="cs-CZ"/>
        </w:rPr>
        <w:footnoteReference w:id="1346"/>
      </w:r>
      <w:r w:rsidR="003D0C31"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Politické působení umění se přitom rozhodně nemuselo do rozporu s jeho estetickou hodnotou a autonomií dostávat. Připomíná se tu vysoce oceňované </w:t>
      </w:r>
      <w:r w:rsidRPr="00B427B8">
        <w:rPr>
          <w:rFonts w:ascii="Times New Roman" w:eastAsia="Times New Roman" w:hAnsi="Times New Roman" w:cs="Times New Roman"/>
          <w:b/>
          <w:bCs/>
          <w:i/>
          <w:iCs/>
          <w:sz w:val="24"/>
          <w:szCs w:val="24"/>
          <w:lang w:eastAsia="cs-CZ"/>
        </w:rPr>
        <w:t>umění avantgard</w:t>
      </w:r>
      <w:r w:rsidRPr="00B427B8">
        <w:rPr>
          <w:rFonts w:ascii="Times New Roman" w:eastAsia="Times New Roman" w:hAnsi="Times New Roman" w:cs="Times New Roman"/>
          <w:bCs/>
          <w:iCs/>
          <w:sz w:val="24"/>
          <w:szCs w:val="24"/>
          <w:lang w:eastAsia="cs-CZ"/>
        </w:rPr>
        <w:t>, jež neprahlo po estetickém uznání, ale po platné účasti na sociálně spravedlivém společenském uspořádání.</w:t>
      </w:r>
      <w:r w:rsidRPr="00B427B8">
        <w:rPr>
          <w:rFonts w:ascii="Times New Roman" w:eastAsia="Times New Roman" w:hAnsi="Times New Roman" w:cs="Times New Roman"/>
          <w:bCs/>
          <w:iCs/>
          <w:sz w:val="24"/>
          <w:szCs w:val="24"/>
          <w:vertAlign w:val="superscript"/>
          <w:lang w:eastAsia="cs-CZ"/>
        </w:rPr>
        <w:footnoteReference w:id="1347"/>
      </w:r>
      <w:r w:rsidRPr="00B427B8">
        <w:rPr>
          <w:rFonts w:ascii="Times New Roman" w:eastAsia="Times New Roman" w:hAnsi="Times New Roman" w:cs="Times New Roman"/>
          <w:bCs/>
          <w:iCs/>
          <w:sz w:val="24"/>
          <w:szCs w:val="24"/>
          <w:lang w:eastAsia="cs-CZ"/>
        </w:rPr>
        <w:t xml:space="preserve">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Avšak nejen to. Zpochybněna byla celá dosavadní orientace kultury, znevážena těžiště aktivit v kultuře, sportu a rekreaci. Vedly se politické spory o to, zda se má státní podpora, která byla dosud různým kulturním aktivitám poskytována, zmenšit (pravice) či alespoň udržet na dosažené výši (levice). Pravice šíři podpory spojovala s „dědictvím komunismu“ a považovala ji za nevhodnou a neudržitelnou. Měla značný odpor i ke koordinaci, ke „střechovým“ organizacím jako jakémusi dědictví „totality“, kterého je třeba se zbavit.</w:t>
      </w:r>
    </w:p>
    <w:p w:rsidR="001D0DC7" w:rsidRPr="00B427B8" w:rsidRDefault="001D0DC7" w:rsidP="004F7B19">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Výsledkem byl stav, kdy se podpora kultury ze státního rozpočtu udržovala na nízké úrovni, a to dokonce i za sociálně demokratické vlády přes volební a vládní proklamace o tom, že nejdůležitější v obci není banka, ale škola.</w:t>
      </w:r>
      <w:r w:rsidRPr="00B427B8">
        <w:rPr>
          <w:rFonts w:ascii="Times New Roman" w:eastAsia="MS Mincho" w:hAnsi="Times New Roman" w:cs="Times New Roman"/>
          <w:sz w:val="24"/>
          <w:szCs w:val="24"/>
          <w:vertAlign w:val="superscript"/>
          <w:lang w:eastAsia="cs-CZ"/>
        </w:rPr>
        <w:footnoteReference w:id="1348"/>
      </w:r>
    </w:p>
    <w:p w:rsidR="001D0DC7" w:rsidRPr="00B427B8" w:rsidRDefault="001D0DC7" w:rsidP="004F7B19">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Faktická </w:t>
      </w:r>
      <w:r w:rsidRPr="00B427B8">
        <w:rPr>
          <w:rFonts w:ascii="Times New Roman" w:eastAsia="MS Mincho" w:hAnsi="Times New Roman" w:cs="Times New Roman"/>
          <w:b/>
          <w:bCs/>
          <w:i/>
          <w:iCs/>
          <w:sz w:val="24"/>
          <w:szCs w:val="24"/>
          <w:lang w:eastAsia="cs-CZ"/>
        </w:rPr>
        <w:t xml:space="preserve">nekulturnost politiky </w:t>
      </w:r>
      <w:r w:rsidRPr="00B427B8">
        <w:rPr>
          <w:rFonts w:ascii="Times New Roman" w:eastAsia="MS Mincho" w:hAnsi="Times New Roman" w:cs="Times New Roman"/>
          <w:sz w:val="24"/>
          <w:szCs w:val="24"/>
          <w:lang w:eastAsia="cs-CZ"/>
        </w:rPr>
        <w:t>se záhy nevyhnutelně sama stala předmětem</w:t>
      </w:r>
      <w:r w:rsidRPr="00B427B8">
        <w:rPr>
          <w:rFonts w:ascii="Times New Roman" w:eastAsia="MS Mincho" w:hAnsi="Times New Roman" w:cs="Times New Roman"/>
          <w:b/>
          <w:bCs/>
          <w:i/>
          <w:iCs/>
          <w:sz w:val="24"/>
          <w:szCs w:val="24"/>
          <w:lang w:eastAsia="cs-CZ"/>
        </w:rPr>
        <w:t xml:space="preserve"> </w:t>
      </w:r>
      <w:r w:rsidRPr="00B427B8">
        <w:rPr>
          <w:rFonts w:ascii="Times New Roman" w:eastAsia="MS Mincho" w:hAnsi="Times New Roman" w:cs="Times New Roman"/>
          <w:sz w:val="24"/>
          <w:szCs w:val="24"/>
          <w:lang w:eastAsia="cs-CZ"/>
        </w:rPr>
        <w:t xml:space="preserve">kritiky i odsouzení, včetně jejího omezování na obsluhu kapitalistického provozu a hledání kompromisu mezi různými názory na to, jak tuto službu co nejlépe zajistit. </w:t>
      </w:r>
    </w:p>
    <w:p w:rsidR="001D0DC7" w:rsidRPr="00B427B8" w:rsidRDefault="001D0DC7" w:rsidP="00573C39">
      <w:pPr>
        <w:spacing w:after="0" w:line="240" w:lineRule="auto"/>
        <w:ind w:right="1152"/>
        <w:jc w:val="both"/>
        <w:rPr>
          <w:rFonts w:ascii="Times New Roman" w:eastAsia="MS Mincho" w:hAnsi="Times New Roman" w:cs="Times New Roman"/>
          <w:b/>
          <w:bCs/>
          <w:i/>
          <w:i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Duchovní obnova, tolerance a nesnášenlivost</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4F7B19">
      <w:pPr>
        <w:spacing w:after="0" w:line="240" w:lineRule="auto"/>
        <w:ind w:left="2268"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„Společnost, která si říká kulturní, činí kulturu jako vše ostatní závislou na penězích. Nejrafinovanější cenzura je cenzura korunou.“ (Kosmas)</w:t>
      </w:r>
      <w:r w:rsidRPr="00B427B8">
        <w:rPr>
          <w:rFonts w:ascii="Times New Roman" w:eastAsia="MS Mincho" w:hAnsi="Times New Roman" w:cs="Times New Roman"/>
          <w:sz w:val="20"/>
          <w:szCs w:val="20"/>
          <w:vertAlign w:val="superscript"/>
          <w:lang w:eastAsia="cs-CZ"/>
        </w:rPr>
        <w:footnoteReference w:id="1349"/>
      </w:r>
      <w:r w:rsidRPr="00B427B8">
        <w:rPr>
          <w:rFonts w:ascii="Times New Roman" w:eastAsia="MS Mincho" w:hAnsi="Times New Roman" w:cs="Times New Roman"/>
          <w:sz w:val="20"/>
          <w:szCs w:val="20"/>
          <w:lang w:eastAsia="cs-CZ"/>
        </w:rPr>
        <w:t xml:space="preserve"> </w:t>
      </w:r>
    </w:p>
    <w:p w:rsidR="004F7B19" w:rsidRPr="00B427B8" w:rsidRDefault="004F7B19" w:rsidP="00573C39">
      <w:pPr>
        <w:spacing w:after="0" w:line="240" w:lineRule="auto"/>
        <w:ind w:right="1152" w:firstLine="540"/>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Vládní propaganda ujišťovala, že se v kultuře rozlévá do šíře tolerance. Přitom rostla nová nesnášenlivost a pěstovaly se nové preference a nové exkomunikace.</w:t>
      </w:r>
    </w:p>
    <w:p w:rsidR="00227392" w:rsidRPr="00971A22" w:rsidRDefault="001D0DC7" w:rsidP="00227392">
      <w:pPr>
        <w:spacing w:after="0" w:line="240" w:lineRule="auto"/>
        <w:ind w:right="1134" w:firstLine="567"/>
        <w:jc w:val="both"/>
        <w:rPr>
          <w:rFonts w:ascii="Times New Roman" w:hAnsi="Times New Roman" w:cs="Times New Roman"/>
          <w:sz w:val="20"/>
          <w:szCs w:val="20"/>
        </w:rPr>
      </w:pPr>
      <w:r w:rsidRPr="00B427B8">
        <w:rPr>
          <w:rFonts w:ascii="Times New Roman" w:eastAsia="MS Mincho" w:hAnsi="Times New Roman" w:cs="Times New Roman"/>
          <w:sz w:val="24"/>
          <w:szCs w:val="24"/>
          <w:lang w:eastAsia="cs-CZ"/>
        </w:rPr>
        <w:t xml:space="preserve">Od prvého okamžiku pravicové garnitury vnášely do společnosti napětí mezi hodnotami pospolitostními a preferovaným, všemožně propagovaným individualismem. </w:t>
      </w:r>
      <w:r w:rsidR="00227392">
        <w:rPr>
          <w:rFonts w:ascii="Times New Roman" w:hAnsi="Times New Roman" w:cs="Times New Roman"/>
          <w:sz w:val="24"/>
          <w:szCs w:val="24"/>
        </w:rPr>
        <w:t>Ideologickým klíčem k  poměrům se stala představa svobodného a nekonečně hodnotného individua, jež je nutné co nejvíce chránit před vnějšími zásahy.</w:t>
      </w:r>
      <w:r w:rsidR="00971A22">
        <w:rPr>
          <w:rStyle w:val="Znakapoznpodarou"/>
          <w:rFonts w:ascii="Times New Roman" w:hAnsi="Times New Roman" w:cs="Times New Roman"/>
          <w:sz w:val="24"/>
          <w:szCs w:val="24"/>
        </w:rPr>
        <w:footnoteReference w:id="1350"/>
      </w:r>
      <w:r w:rsidR="00227392">
        <w:rPr>
          <w:rFonts w:ascii="Times New Roman" w:hAnsi="Times New Roman" w:cs="Times New Roman"/>
          <w:sz w:val="24"/>
          <w:szCs w:val="24"/>
        </w:rPr>
        <w:t xml:space="preserve">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I za pomoci akademické vědy byly za základní, vrcholovou příčku hodnotového žebříčku, která by se už neměla nikdy změnit, označeny hodnoty liberálního demokratismu a atlantické (anglosaské) civilizace Západu.</w:t>
      </w:r>
      <w:r w:rsidR="00971A22">
        <w:rPr>
          <w:rStyle w:val="Znakapoznpodarou"/>
          <w:rFonts w:ascii="Times New Roman" w:eastAsia="MS Mincho" w:hAnsi="Times New Roman" w:cs="Times New Roman"/>
          <w:sz w:val="24"/>
          <w:szCs w:val="24"/>
          <w:lang w:eastAsia="cs-CZ"/>
        </w:rPr>
        <w:footnoteReference w:id="1351"/>
      </w:r>
      <w:r w:rsidRPr="00B427B8">
        <w:rPr>
          <w:rFonts w:ascii="Times New Roman" w:eastAsia="MS Mincho" w:hAnsi="Times New Roman" w:cs="Times New Roman"/>
          <w:sz w:val="24"/>
          <w:szCs w:val="24"/>
          <w:lang w:eastAsia="cs-CZ"/>
        </w:rPr>
        <w:t xml:space="preserve"> V Česku měly být přetavovány ve skeptický individualismus, doplněný realismem, nedůvěrou k teorii, emoční inteligencí a dalšími, údajně typickými vlastnostmi českého občana.</w:t>
      </w:r>
    </w:p>
    <w:p w:rsidR="001D0DC7" w:rsidRPr="00B427B8" w:rsidRDefault="001D0DC7" w:rsidP="00573C39">
      <w:pPr>
        <w:spacing w:after="240"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lastRenderedPageBreak/>
        <w:t>Značný tlak na obnovování vědomí tradiční sounáležitosti se „západoevropským civilizačním okruhem“ doprovázela kampaň proti tomu, co bylo označeno jako „vnucování ruských vzorů“. Podle těchto výkladů bylo korunováno 21. srpnem 1968, což údajně vedlo „ke konečné (!) diskreditaci slovanské identity“.</w:t>
      </w:r>
      <w:r w:rsidRPr="00B427B8">
        <w:rPr>
          <w:rFonts w:ascii="Times New Roman" w:eastAsia="MS Mincho" w:hAnsi="Times New Roman" w:cs="Times New Roman"/>
          <w:sz w:val="24"/>
          <w:szCs w:val="24"/>
          <w:vertAlign w:val="superscript"/>
          <w:lang w:eastAsia="cs-CZ"/>
        </w:rPr>
        <w:footnoteReference w:id="1352"/>
      </w:r>
      <w:r w:rsidRPr="00B427B8">
        <w:rPr>
          <w:rFonts w:ascii="Times New Roman" w:eastAsia="MS Mincho" w:hAnsi="Times New Roman" w:cs="Times New Roman"/>
          <w:sz w:val="24"/>
          <w:szCs w:val="24"/>
          <w:lang w:eastAsia="cs-CZ"/>
        </w:rPr>
        <w:t xml:space="preserve"> </w:t>
      </w:r>
    </w:p>
    <w:p w:rsidR="001D0DC7" w:rsidRPr="00B427B8" w:rsidRDefault="001D0DC7" w:rsidP="009F6115">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 xml:space="preserve">Po většinu času se v uplynulém čtvrtstoletí </w:t>
      </w:r>
      <w:r w:rsidRPr="00B427B8">
        <w:rPr>
          <w:rFonts w:ascii="Times New Roman" w:eastAsia="MS Mincho" w:hAnsi="Times New Roman" w:cs="Times New Roman"/>
          <w:b/>
          <w:bCs/>
          <w:i/>
          <w:sz w:val="24"/>
          <w:szCs w:val="24"/>
          <w:lang w:eastAsia="cs-CZ"/>
        </w:rPr>
        <w:t xml:space="preserve">antikomunisté </w:t>
      </w:r>
      <w:r w:rsidRPr="00B427B8">
        <w:rPr>
          <w:rFonts w:ascii="Times New Roman" w:eastAsia="MS Mincho" w:hAnsi="Times New Roman" w:cs="Times New Roman"/>
          <w:bCs/>
          <w:sz w:val="24"/>
          <w:szCs w:val="24"/>
          <w:lang w:eastAsia="cs-CZ"/>
        </w:rPr>
        <w:t xml:space="preserve">při čištění „komunismem“ zamořeného terénu angažovali s urputností hodnou vymítačů ďábla v pozdním středověku. Snaha </w:t>
      </w:r>
      <w:r w:rsidRPr="00B427B8">
        <w:rPr>
          <w:rFonts w:ascii="Times New Roman" w:eastAsia="MS Mincho" w:hAnsi="Times New Roman" w:cs="Times New Roman"/>
          <w:sz w:val="24"/>
          <w:szCs w:val="24"/>
          <w:lang w:eastAsia="cs-CZ"/>
        </w:rPr>
        <w:t xml:space="preserve">vymazat politické názory, zkušenosti a pozice, které by jakkoli připomínaly předlistopadové ideové inspirace a změnit komunismus v zástupné slovo pro politické zlo, </w:t>
      </w:r>
      <w:r w:rsidR="00D36660" w:rsidRPr="00B427B8">
        <w:rPr>
          <w:rFonts w:ascii="Times New Roman" w:eastAsia="MS Mincho" w:hAnsi="Times New Roman" w:cs="Times New Roman"/>
          <w:sz w:val="24"/>
          <w:szCs w:val="24"/>
          <w:lang w:eastAsia="cs-CZ"/>
        </w:rPr>
        <w:t>byla vtělena do zvláštního zákona.</w:t>
      </w:r>
      <w:r w:rsidR="00971A22">
        <w:rPr>
          <w:rStyle w:val="Znakapoznpodarou"/>
          <w:rFonts w:ascii="Times New Roman" w:eastAsia="MS Mincho" w:hAnsi="Times New Roman" w:cs="Times New Roman"/>
          <w:sz w:val="24"/>
          <w:szCs w:val="24"/>
          <w:lang w:eastAsia="cs-CZ"/>
        </w:rPr>
        <w:footnoteReference w:id="1353"/>
      </w:r>
    </w:p>
    <w:p w:rsidR="001D0DC7" w:rsidRPr="00B427B8" w:rsidRDefault="001D0DC7" w:rsidP="009F6115">
      <w:pPr>
        <w:spacing w:after="0"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Cs/>
          <w:sz w:val="24"/>
          <w:szCs w:val="24"/>
          <w:lang w:eastAsia="cs-CZ"/>
        </w:rPr>
        <w:t xml:space="preserve">Velká energie byla věnována jak staronovým indoktrinacím, „duchovní obnově“, ideologické roli náboženství a politické roli církve, tak novému náboženství, hlasatelům neoliberalismu a neokonzervatismu a jejich novým božstvům.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Politika, která zaútočila na "přebujelý racionalismus", pýchu rozumu a víru v pokrok, nalezla oporu v široké publicistické obci. Ta s uspokojením uvítala a podpořila - proti „chladné vědě“ - nástup relativismu a iracionalismu. Pokusila se podpořit mínění, že nadešla chvíle náboženství a dokonce návratu k mýtu jako prvopočátečnímu žánru myšlení.</w:t>
      </w:r>
    </w:p>
    <w:p w:rsidR="001D0DC7" w:rsidRPr="00B427B8" w:rsidRDefault="001D0DC7"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 xml:space="preserve">Komunisté spáchali neodčinitelný hřích, když vypověděli demonstrování </w:t>
      </w:r>
      <w:r w:rsidRPr="00B427B8">
        <w:rPr>
          <w:rFonts w:ascii="Times New Roman" w:eastAsia="MS Mincho" w:hAnsi="Times New Roman" w:cs="Times New Roman"/>
          <w:b/>
          <w:bCs/>
          <w:i/>
          <w:sz w:val="24"/>
          <w:szCs w:val="24"/>
          <w:lang w:eastAsia="cs-CZ"/>
        </w:rPr>
        <w:t>náboženské víry</w:t>
      </w:r>
      <w:r w:rsidRPr="00B427B8">
        <w:rPr>
          <w:rFonts w:ascii="Times New Roman" w:eastAsia="MS Mincho" w:hAnsi="Times New Roman" w:cs="Times New Roman"/>
          <w:bCs/>
          <w:sz w:val="24"/>
          <w:szCs w:val="24"/>
          <w:lang w:eastAsia="cs-CZ"/>
        </w:rPr>
        <w:t xml:space="preserve"> z veřejného života a spolu s ním vyloučili ze systému společenského vzdělávání a osvěty i církve a duchovní řády. Učinili z náboženství soukromou záležitost jednotlivců. Navázali tak na osvícenský projekt odklonu od božské autority ve prospěch emancipace člověka. Marxovi a jeho následovníkům šlo o to, vytvořit takové pozemské poměry, které by činily zbytečným nějaké náhražkové uspokojování touhy lidí po šťastném životě, jestliže bylo možné dosáhnout spravedlnosti už tady, na zemi. </w:t>
      </w:r>
    </w:p>
    <w:p w:rsidR="001D0DC7" w:rsidRPr="00B427B8" w:rsidRDefault="001D0DC7"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 xml:space="preserve">Tažení kapitalismu českou kotlinou vpustilo církve znovu do veřejného života: do parlamentů a politických stran, do škol a médií, do kultury a umění, ale </w:t>
      </w:r>
      <w:r w:rsidRPr="00B427B8">
        <w:rPr>
          <w:rFonts w:ascii="Times New Roman" w:eastAsia="MS Mincho" w:hAnsi="Times New Roman" w:cs="Times New Roman"/>
          <w:b/>
          <w:i/>
          <w:iCs/>
          <w:sz w:val="24"/>
          <w:szCs w:val="24"/>
          <w:lang w:eastAsia="cs-CZ"/>
        </w:rPr>
        <w:t>také na trh</w:t>
      </w:r>
      <w:r w:rsidRPr="00B427B8">
        <w:rPr>
          <w:rFonts w:ascii="Times New Roman" w:eastAsia="MS Mincho" w:hAnsi="Times New Roman" w:cs="Times New Roman"/>
          <w:b/>
          <w:bCs/>
          <w:i/>
          <w:sz w:val="24"/>
          <w:szCs w:val="24"/>
          <w:lang w:eastAsia="cs-CZ"/>
        </w:rPr>
        <w:t>,</w:t>
      </w:r>
      <w:r w:rsidRPr="00B427B8">
        <w:rPr>
          <w:rFonts w:ascii="Times New Roman" w:eastAsia="MS Mincho" w:hAnsi="Times New Roman" w:cs="Times New Roman"/>
          <w:bCs/>
          <w:sz w:val="24"/>
          <w:szCs w:val="24"/>
          <w:lang w:eastAsia="cs-CZ"/>
        </w:rPr>
        <w:t xml:space="preserve"> což bylo zvláště pozoruhodnou inovací. </w:t>
      </w:r>
    </w:p>
    <w:p w:rsidR="001D0DC7" w:rsidRPr="00B427B8" w:rsidRDefault="001D0DC7"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Nová politická role náboženství se ovšem stala celosvětovým fenoménem, vyzývajícím liberální politiku, aby hledala nové formy soužití sekulárních občanů s věřícími.</w:t>
      </w:r>
      <w:r w:rsidRPr="00B427B8">
        <w:rPr>
          <w:rFonts w:ascii="Times New Roman" w:eastAsia="MS Mincho" w:hAnsi="Times New Roman" w:cs="Times New Roman"/>
          <w:bCs/>
          <w:sz w:val="24"/>
          <w:szCs w:val="24"/>
          <w:vertAlign w:val="superscript"/>
          <w:lang w:eastAsia="cs-CZ"/>
        </w:rPr>
        <w:footnoteReference w:id="1354"/>
      </w:r>
      <w:r w:rsidRPr="00B427B8">
        <w:rPr>
          <w:rFonts w:ascii="Times New Roman" w:eastAsia="MS Mincho" w:hAnsi="Times New Roman" w:cs="Times New Roman"/>
          <w:bCs/>
          <w:sz w:val="24"/>
          <w:szCs w:val="24"/>
          <w:lang w:eastAsia="cs-CZ"/>
        </w:rPr>
        <w:t xml:space="preserve"> Bezprostředně se týkala zemí, které sešly ze socialistické cesty rozvoje a jimž ukazovala hned dvojí varovnou skutečnost: 1. ve hře je samotný projekt osvícenské sekularizace; 2. „osvobozený Bůh chce nazpět více než to, co mu komunisté vzali.“</w:t>
      </w:r>
      <w:r w:rsidRPr="00B427B8">
        <w:rPr>
          <w:rFonts w:ascii="Times New Roman" w:eastAsia="MS Mincho" w:hAnsi="Times New Roman" w:cs="Times New Roman"/>
          <w:bCs/>
          <w:sz w:val="24"/>
          <w:szCs w:val="24"/>
          <w:vertAlign w:val="superscript"/>
          <w:lang w:eastAsia="cs-CZ"/>
        </w:rPr>
        <w:footnoteReference w:id="1355"/>
      </w:r>
      <w:r w:rsidRPr="00B427B8">
        <w:rPr>
          <w:rFonts w:ascii="Times New Roman" w:eastAsia="MS Mincho" w:hAnsi="Times New Roman" w:cs="Times New Roman"/>
          <w:bCs/>
          <w:sz w:val="24"/>
          <w:szCs w:val="24"/>
          <w:lang w:eastAsia="cs-CZ"/>
        </w:rPr>
        <w:t xml:space="preserve"> Navíc se zjišťovalo, že „postkomunistické obrácení </w:t>
      </w:r>
      <w:r w:rsidRPr="00B427B8">
        <w:rPr>
          <w:rFonts w:ascii="Times New Roman" w:eastAsia="MS Mincho" w:hAnsi="Times New Roman" w:cs="Times New Roman"/>
          <w:bCs/>
          <w:sz w:val="24"/>
          <w:szCs w:val="24"/>
          <w:lang w:eastAsia="cs-CZ"/>
        </w:rPr>
        <w:lastRenderedPageBreak/>
        <w:t>k Bohu není žádným návratem k víře v její původní podobě. Právě naopak. Tato opětovně nalezená víra se vyznačuje zřetelně postateistickým a postsekulárním charakterem, který se nepokoušela vůbec skrývat, nýbrž ochotně jej stavěla na odiv.</w:t>
      </w:r>
      <w:r w:rsidRPr="00B427B8">
        <w:rPr>
          <w:rFonts w:ascii="Times New Roman" w:eastAsia="MS Mincho" w:hAnsi="Times New Roman" w:cs="Times New Roman"/>
          <w:bCs/>
          <w:sz w:val="24"/>
          <w:szCs w:val="24"/>
          <w:vertAlign w:val="superscript"/>
          <w:lang w:eastAsia="cs-CZ"/>
        </w:rPr>
        <w:footnoteReference w:id="1356"/>
      </w:r>
      <w:r w:rsidRPr="00B427B8">
        <w:rPr>
          <w:rFonts w:ascii="Times New Roman" w:eastAsia="MS Mincho" w:hAnsi="Times New Roman" w:cs="Times New Roman"/>
          <w:bCs/>
          <w:sz w:val="24"/>
          <w:szCs w:val="24"/>
          <w:lang w:eastAsia="cs-CZ"/>
        </w:rPr>
        <w:t xml:space="preserve">    </w:t>
      </w:r>
    </w:p>
    <w:p w:rsidR="001D0DC7" w:rsidRPr="00B427B8" w:rsidRDefault="001D0DC7" w:rsidP="004F7B19">
      <w:pPr>
        <w:spacing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t>Ale proč to všechno, proč takový obrat? Formálním důvodem toho, že náboženství přežívá je, že bylo převedeno na kulturu, aby se mohlo čelit „erozi státoobčanské solidarity“, vyvolávané destruujícím vlivem trhů.</w:t>
      </w:r>
      <w:r w:rsidRPr="00B427B8">
        <w:rPr>
          <w:rFonts w:ascii="Times New Roman" w:eastAsia="MS Mincho" w:hAnsi="Times New Roman" w:cs="Times New Roman"/>
          <w:bCs/>
          <w:sz w:val="24"/>
          <w:szCs w:val="24"/>
          <w:vertAlign w:val="superscript"/>
          <w:lang w:eastAsia="cs-CZ"/>
        </w:rPr>
        <w:footnoteReference w:id="1357"/>
      </w:r>
      <w:r w:rsidRPr="00B427B8">
        <w:rPr>
          <w:rFonts w:ascii="Times New Roman" w:eastAsia="MS Mincho" w:hAnsi="Times New Roman" w:cs="Times New Roman"/>
          <w:bCs/>
          <w:sz w:val="24"/>
          <w:szCs w:val="24"/>
          <w:lang w:eastAsia="cs-CZ"/>
        </w:rPr>
        <w:t xml:space="preserve">  </w:t>
      </w:r>
      <w:r w:rsidRPr="00B427B8">
        <w:rPr>
          <w:rFonts w:ascii="Times New Roman" w:eastAsia="MS Mincho" w:hAnsi="Times New Roman" w:cs="Times New Roman"/>
          <w:sz w:val="24"/>
          <w:szCs w:val="24"/>
          <w:lang w:eastAsia="cs-CZ"/>
        </w:rPr>
        <w:t>Církve v Česku se k této neblahé tendenci postavily čelem a hodlaly duchovní obnovu vybojovat právě tam, svou vlastní odvážnou a sebeobětavou tržní angažovaností.</w:t>
      </w:r>
    </w:p>
    <w:p w:rsidR="001D0DC7" w:rsidRPr="00B427B8" w:rsidRDefault="001D0DC7" w:rsidP="004F7B1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Vzniklé podmínky vyprovokovaly církve, zejména církev katolickou, aby se ucházela o privilegované duchovní postavení (a o co nejrozsáhlejší materiální statky, jako předpoklad takového vlivu).</w:t>
      </w:r>
      <w:r w:rsidRPr="00B427B8">
        <w:rPr>
          <w:rFonts w:ascii="Times New Roman" w:eastAsia="MS Mincho" w:hAnsi="Times New Roman" w:cs="Times New Roman"/>
          <w:sz w:val="24"/>
          <w:szCs w:val="24"/>
          <w:vertAlign w:val="superscript"/>
          <w:lang w:eastAsia="cs-CZ"/>
        </w:rPr>
        <w:footnoteReference w:id="1358"/>
      </w:r>
      <w:r w:rsidRPr="00B427B8">
        <w:rPr>
          <w:rFonts w:ascii="Times New Roman" w:eastAsia="MS Mincho" w:hAnsi="Times New Roman" w:cs="Times New Roman"/>
          <w:sz w:val="24"/>
          <w:szCs w:val="24"/>
          <w:lang w:eastAsia="cs-CZ"/>
        </w:rPr>
        <w:t xml:space="preserve"> Její majetkové a ideové aspirace mohlo zřejmě uspokojit pouze to, jestliže by byl stát (ve společnosti, v níž tvoří důslední ateisté 44 % populace) podřízen svobodnému, libovolnému rozhodování kléru.</w:t>
      </w:r>
    </w:p>
    <w:p w:rsidR="001D0DC7" w:rsidRPr="00B427B8" w:rsidRDefault="001D0DC7" w:rsidP="004F7B1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 šokující, kolik známých i méně známých příslušníků umělecké a vědecké obce jim v jejich restitučním tažení vyjádřilo svou podporu.</w:t>
      </w:r>
      <w:r w:rsidRPr="00B427B8">
        <w:rPr>
          <w:rFonts w:ascii="Times New Roman" w:eastAsia="MS Mincho" w:hAnsi="Times New Roman" w:cs="Times New Roman"/>
          <w:sz w:val="24"/>
          <w:szCs w:val="24"/>
          <w:vertAlign w:val="superscript"/>
          <w:lang w:eastAsia="cs-CZ"/>
        </w:rPr>
        <w:footnoteReference w:id="1359"/>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Aktivity kulturních činitelů</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441E52">
      <w:pPr>
        <w:spacing w:line="240" w:lineRule="auto"/>
        <w:ind w:left="1560"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 xml:space="preserve"> „Ať jsou to muži či ženy, pokud je znám, všichni jsou skromného chování, uhlazených způsobů, bezúhonného života a čestní ve svém poměru k celému světu i k sobě navzájem. Je pravda, že čas od času můžete slyšet, jak nějaký literát spílá svému kolegovi; ale proč? Není to vůbec ze zášti ani ze závisti, nýbrž jedině ze smyslu pro pravdu a službu veřejnosti!“ (William, M. Thackerey)</w:t>
      </w:r>
      <w:r w:rsidRPr="00B427B8">
        <w:rPr>
          <w:rFonts w:ascii="Times New Roman" w:eastAsia="MS Mincho" w:hAnsi="Times New Roman" w:cs="Times New Roman"/>
          <w:sz w:val="20"/>
          <w:szCs w:val="20"/>
          <w:vertAlign w:val="superscript"/>
          <w:lang w:eastAsia="cs-CZ"/>
        </w:rPr>
        <w:footnoteReference w:id="1360"/>
      </w:r>
      <w:r w:rsidRPr="00B427B8">
        <w:rPr>
          <w:rFonts w:ascii="Times New Roman" w:eastAsia="MS Mincho" w:hAnsi="Times New Roman" w:cs="Times New Roman"/>
          <w:sz w:val="20"/>
          <w:szCs w:val="20"/>
          <w:lang w:eastAsia="cs-CZ"/>
        </w:rPr>
        <w:t xml:space="preserve"> </w:t>
      </w:r>
    </w:p>
    <w:p w:rsidR="001D0DC7" w:rsidRPr="00B427B8" w:rsidRDefault="001D0DC7" w:rsidP="00441E52">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V</w:t>
      </w:r>
      <w:r w:rsidRPr="00B427B8">
        <w:rPr>
          <w:rFonts w:ascii="Times New Roman" w:eastAsia="MS Mincho" w:hAnsi="Times New Roman" w:cs="Times New Roman"/>
          <w:b/>
          <w:bCs/>
          <w:i/>
          <w:iCs/>
          <w:sz w:val="24"/>
          <w:szCs w:val="24"/>
          <w:lang w:eastAsia="cs-CZ"/>
        </w:rPr>
        <w:t>zájemné vztahy</w:t>
      </w:r>
      <w:r w:rsidRPr="00B427B8">
        <w:rPr>
          <w:rFonts w:ascii="Times New Roman" w:eastAsia="MS Mincho" w:hAnsi="Times New Roman" w:cs="Times New Roman"/>
          <w:sz w:val="24"/>
          <w:szCs w:val="24"/>
          <w:lang w:eastAsia="cs-CZ"/>
        </w:rPr>
        <w:t xml:space="preserve"> mezi kulturními činiteli, zvláště umělci, byly vždy rozporné, inspirované přirozenou soutěživostí a emocionalitou.</w:t>
      </w:r>
      <w:r w:rsidRPr="00B427B8">
        <w:rPr>
          <w:rFonts w:ascii="Times New Roman" w:eastAsia="MS Mincho" w:hAnsi="Times New Roman" w:cs="Times New Roman"/>
          <w:sz w:val="24"/>
          <w:szCs w:val="24"/>
          <w:vertAlign w:val="superscript"/>
          <w:lang w:eastAsia="cs-CZ"/>
        </w:rPr>
        <w:footnoteReference w:id="1361"/>
      </w:r>
      <w:r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Uvolňování prostoru pro tvorbu nebylo podmiňováno jen nabídkou a poptávkou nebo politickou mocí a ovzduším, které vytvářela ve společnosti. Činitelé kultury </w:t>
      </w:r>
      <w:r w:rsidRPr="00B427B8">
        <w:rPr>
          <w:rFonts w:ascii="Times New Roman" w:eastAsia="MS Mincho" w:hAnsi="Times New Roman" w:cs="Times New Roman"/>
          <w:b/>
          <w:i/>
          <w:sz w:val="24"/>
          <w:szCs w:val="24"/>
          <w:lang w:eastAsia="cs-CZ"/>
        </w:rPr>
        <w:t>přejímali spoluodpovědnost</w:t>
      </w:r>
      <w:r w:rsidRPr="00B427B8">
        <w:rPr>
          <w:rFonts w:ascii="Times New Roman" w:eastAsia="MS Mincho" w:hAnsi="Times New Roman" w:cs="Times New Roman"/>
          <w:sz w:val="24"/>
          <w:szCs w:val="24"/>
          <w:lang w:eastAsia="cs-CZ"/>
        </w:rPr>
        <w:t xml:space="preserve">, včetně situací, kdy už měli říci rozhodné ne. Nevytrácel se totiž ani přímý politický dohled a vynucované přizpůsobování. Ukázalo se, že nestačí proklamování svobody a autonomie tvorby, že je nutné ji garantovat a to všem kulturním činitelům. </w:t>
      </w:r>
    </w:p>
    <w:p w:rsidR="0045739A" w:rsidRPr="00B427B8" w:rsidRDefault="0045739A" w:rsidP="00A7261B">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Skutečností je, že zejména v devadesátých letech </w:t>
      </w:r>
      <w:r w:rsidRPr="00B427B8">
        <w:rPr>
          <w:rFonts w:ascii="Times New Roman" w:hAnsi="Times New Roman" w:cs="Times New Roman"/>
          <w:sz w:val="24"/>
          <w:szCs w:val="24"/>
        </w:rPr>
        <w:t xml:space="preserve">se pojmu spisovatel jako svědomí národa mnozí spisovatelé přímo vysmívali. Jak napsal M. Černík, „zasunuli ho do starožitností i s národem, národní hrdostí a vlastenectvím… Většina spisovatelů se v těch letech vzdala práva vyjadřovat se k veřejným věcem, vzdala se občanské angažovanosti, svého kritického myšlení a sama sebe tak umlčela“. </w:t>
      </w:r>
      <w:r w:rsidR="00A7261B" w:rsidRPr="00B427B8">
        <w:rPr>
          <w:rFonts w:ascii="Times New Roman" w:hAnsi="Times New Roman" w:cs="Times New Roman"/>
          <w:sz w:val="24"/>
          <w:szCs w:val="24"/>
        </w:rPr>
        <w:t>Došlo tak, podle jeho slov, „k velkému selhání spisovatelů a intelektuálů vůbec.“</w:t>
      </w:r>
      <w:r w:rsidR="00A7261B" w:rsidRPr="00B427B8">
        <w:rPr>
          <w:rStyle w:val="Znakapoznpodarou"/>
          <w:rFonts w:ascii="Times New Roman" w:hAnsi="Times New Roman" w:cs="Times New Roman"/>
          <w:sz w:val="24"/>
          <w:szCs w:val="24"/>
        </w:rPr>
        <w:footnoteReference w:id="1362"/>
      </w:r>
      <w:r w:rsidR="00A7261B" w:rsidRPr="00B427B8">
        <w:rPr>
          <w:rFonts w:ascii="Times New Roman" w:eastAsia="MS Mincho" w:hAnsi="Times New Roman" w:cs="Times New Roman"/>
          <w:sz w:val="24"/>
          <w:szCs w:val="24"/>
          <w:lang w:eastAsia="cs-CZ"/>
        </w:rPr>
        <w:t xml:space="preserve"> </w:t>
      </w:r>
      <w:r w:rsidRPr="00B427B8">
        <w:rPr>
          <w:rFonts w:ascii="Times New Roman" w:hAnsi="Times New Roman" w:cs="Times New Roman"/>
          <w:sz w:val="24"/>
          <w:szCs w:val="24"/>
        </w:rPr>
        <w:t>Mnozí prozřeli se zpožděním, „až když se se problém týká jich samotných. Někteří z nich se dokonce se zavilostí podíleli a nadále podílejí na dehonestaci a umlčování levicově smýšlejících umělců, převážně spisovatelů“</w:t>
      </w:r>
      <w:r w:rsidR="00A7261B" w:rsidRPr="00B427B8">
        <w:rPr>
          <w:rFonts w:ascii="Times New Roman" w:hAnsi="Times New Roman" w:cs="Times New Roman"/>
          <w:sz w:val="24"/>
          <w:szCs w:val="24"/>
        </w:rPr>
        <w:t>.</w:t>
      </w:r>
      <w:r w:rsidR="00A7261B" w:rsidRPr="00B427B8">
        <w:rPr>
          <w:rStyle w:val="Znakapoznpodarou"/>
          <w:rFonts w:ascii="Times New Roman" w:hAnsi="Times New Roman" w:cs="Times New Roman"/>
          <w:sz w:val="24"/>
          <w:szCs w:val="24"/>
        </w:rPr>
        <w:footnoteReference w:id="1363"/>
      </w:r>
      <w:r w:rsidRPr="00B427B8">
        <w:rPr>
          <w:rFonts w:ascii="Times New Roman" w:hAnsi="Times New Roman" w:cs="Times New Roman"/>
          <w:sz w:val="24"/>
          <w:szCs w:val="24"/>
        </w:rPr>
        <w:t xml:space="preserve"> </w:t>
      </w:r>
    </w:p>
    <w:p w:rsidR="001D0DC7" w:rsidRPr="00B427B8" w:rsidRDefault="001D0DC7" w:rsidP="006B1F75">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Mnozí kulturní činitelé byli znovu opomíjeni nebo různým způsobem proskribováni za svou minulou ideovou a politickou orientaci a činnost či za tvorbu, která se vymykala z aktuálně převládajícího „</w:t>
      </w:r>
      <w:r w:rsidRPr="00B427B8">
        <w:rPr>
          <w:rFonts w:ascii="Times New Roman" w:eastAsia="MS Mincho" w:hAnsi="Times New Roman" w:cs="Times New Roman"/>
          <w:i/>
          <w:sz w:val="24"/>
          <w:szCs w:val="24"/>
          <w:lang w:eastAsia="cs-CZ"/>
        </w:rPr>
        <w:t>main streamu</w:t>
      </w:r>
      <w:r w:rsidRPr="00B427B8">
        <w:rPr>
          <w:rFonts w:ascii="Times New Roman" w:eastAsia="MS Mincho" w:hAnsi="Times New Roman" w:cs="Times New Roman"/>
          <w:sz w:val="24"/>
          <w:szCs w:val="24"/>
          <w:lang w:eastAsia="cs-CZ"/>
        </w:rPr>
        <w:t xml:space="preserve">“. </w:t>
      </w:r>
      <w:r w:rsidR="00830044" w:rsidRPr="00B427B8">
        <w:rPr>
          <w:rFonts w:ascii="Times New Roman" w:eastAsia="MS Mincho" w:hAnsi="Times New Roman" w:cs="Times New Roman"/>
          <w:sz w:val="24"/>
          <w:szCs w:val="24"/>
          <w:lang w:eastAsia="cs-CZ"/>
        </w:rPr>
        <w:t xml:space="preserve">Jak napsal K. Sýs, </w:t>
      </w:r>
      <w:r w:rsidR="00830044" w:rsidRPr="00B427B8">
        <w:rPr>
          <w:rFonts w:ascii="Times New Roman" w:hAnsi="Times New Roman" w:cs="Times New Roman"/>
          <w:sz w:val="24"/>
          <w:szCs w:val="24"/>
        </w:rPr>
        <w:t>opájeli se nadějí, že „odsunou do bezvýznamnosti“ své kolegy, kteří se provinili jiným světovým názorem, nebo třeba jen „pouhou“ lidskou slušností, anebo – třikrát běda – jim dokonce za minulého režimu podávali ruku, tahajíce z ohně kaštany, jež tam naházeli tehdejší primitivové, k nerozeznání podobní primitivům dnešním.“</w:t>
      </w:r>
      <w:r w:rsidR="00830044" w:rsidRPr="00B427B8">
        <w:rPr>
          <w:rStyle w:val="Znakapoznpodarou"/>
          <w:rFonts w:ascii="Times New Roman" w:hAnsi="Times New Roman" w:cs="Times New Roman"/>
          <w:sz w:val="24"/>
          <w:szCs w:val="24"/>
        </w:rPr>
        <w:footnoteReference w:id="1364"/>
      </w:r>
      <w:r w:rsidR="00830044" w:rsidRPr="00B427B8">
        <w:rPr>
          <w:rFonts w:ascii="Times New Roman" w:hAnsi="Times New Roman" w:cs="Times New Roman"/>
          <w:sz w:val="24"/>
          <w:szCs w:val="24"/>
        </w:rPr>
        <w:t xml:space="preserve"> </w:t>
      </w:r>
      <w:r w:rsidRPr="00B427B8">
        <w:rPr>
          <w:rFonts w:ascii="Times New Roman" w:eastAsia="MS Mincho" w:hAnsi="Times New Roman" w:cs="Times New Roman"/>
          <w:sz w:val="24"/>
          <w:szCs w:val="24"/>
          <w:lang w:eastAsia="cs-CZ"/>
        </w:rPr>
        <w:t xml:space="preserve">Snahou bylo odepsat </w:t>
      </w:r>
      <w:r w:rsidR="00830044" w:rsidRPr="00B427B8">
        <w:rPr>
          <w:rFonts w:ascii="Times New Roman" w:eastAsia="MS Mincho" w:hAnsi="Times New Roman" w:cs="Times New Roman"/>
          <w:sz w:val="24"/>
          <w:szCs w:val="24"/>
          <w:lang w:eastAsia="cs-CZ"/>
        </w:rPr>
        <w:t xml:space="preserve">jak </w:t>
      </w:r>
      <w:r w:rsidRPr="00B427B8">
        <w:rPr>
          <w:rFonts w:ascii="Times New Roman" w:eastAsia="MS Mincho" w:hAnsi="Times New Roman" w:cs="Times New Roman"/>
          <w:sz w:val="24"/>
          <w:szCs w:val="24"/>
          <w:lang w:eastAsia="cs-CZ"/>
        </w:rPr>
        <w:t xml:space="preserve">mnohé spisovatele, </w:t>
      </w:r>
      <w:r w:rsidR="00830044" w:rsidRPr="00B427B8">
        <w:rPr>
          <w:rFonts w:ascii="Times New Roman" w:eastAsia="MS Mincho" w:hAnsi="Times New Roman" w:cs="Times New Roman"/>
          <w:sz w:val="24"/>
          <w:szCs w:val="24"/>
          <w:lang w:eastAsia="cs-CZ"/>
        </w:rPr>
        <w:t xml:space="preserve">tak </w:t>
      </w:r>
      <w:r w:rsidRPr="00B427B8">
        <w:rPr>
          <w:rFonts w:ascii="Times New Roman" w:eastAsia="MS Mincho" w:hAnsi="Times New Roman" w:cs="Times New Roman"/>
          <w:sz w:val="24"/>
          <w:szCs w:val="24"/>
          <w:lang w:eastAsia="cs-CZ"/>
        </w:rPr>
        <w:t>celou střední básnickou generaci. Znovu se objevila instituce trezorových knih, dramat a filmů.</w:t>
      </w:r>
      <w:r w:rsidRPr="00B427B8">
        <w:rPr>
          <w:rFonts w:ascii="Times New Roman" w:eastAsia="MS Mincho" w:hAnsi="Times New Roman" w:cs="Times New Roman"/>
          <w:sz w:val="24"/>
          <w:szCs w:val="24"/>
          <w:vertAlign w:val="superscript"/>
          <w:lang w:eastAsia="cs-CZ"/>
        </w:rPr>
        <w:footnoteReference w:id="1365"/>
      </w:r>
    </w:p>
    <w:p w:rsidR="00917EFA" w:rsidRPr="00B427B8" w:rsidRDefault="00917EFA" w:rsidP="006B1F75">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Objevovala se </w:t>
      </w:r>
      <w:r w:rsidR="008F3DAC" w:rsidRPr="00B427B8">
        <w:rPr>
          <w:rFonts w:ascii="Times New Roman" w:eastAsia="MS Mincho" w:hAnsi="Times New Roman" w:cs="Times New Roman"/>
          <w:sz w:val="24"/>
          <w:szCs w:val="24"/>
          <w:lang w:eastAsia="cs-CZ"/>
        </w:rPr>
        <w:t xml:space="preserve">ovšem i </w:t>
      </w:r>
      <w:r w:rsidRPr="00B427B8">
        <w:rPr>
          <w:rFonts w:ascii="Times New Roman" w:eastAsia="MS Mincho" w:hAnsi="Times New Roman" w:cs="Times New Roman"/>
          <w:sz w:val="24"/>
          <w:szCs w:val="24"/>
          <w:lang w:eastAsia="cs-CZ"/>
        </w:rPr>
        <w:t xml:space="preserve">hodnotná díla, žádná z nich však velkou listopadovou revoluci neoslavila. Tak situaci glosoval i Egon Bondy:  </w:t>
      </w:r>
    </w:p>
    <w:p w:rsidR="00917EFA" w:rsidRPr="00B427B8" w:rsidRDefault="00917EFA" w:rsidP="00917EFA">
      <w:pPr>
        <w:spacing w:after="0" w:line="240" w:lineRule="auto"/>
        <w:ind w:left="1134"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„Jak jdou týdny a měsíce</w:t>
      </w:r>
    </w:p>
    <w:p w:rsidR="00917EFA" w:rsidRPr="00B427B8" w:rsidRDefault="00917EFA" w:rsidP="00917EFA">
      <w:pPr>
        <w:spacing w:after="0" w:line="240" w:lineRule="auto"/>
        <w:ind w:left="1134"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začalo si už více lidí než já všímat</w:t>
      </w:r>
    </w:p>
    <w:p w:rsidR="00917EFA" w:rsidRPr="00B427B8" w:rsidRDefault="00917EFA" w:rsidP="00917EFA">
      <w:pPr>
        <w:spacing w:after="0" w:line="240" w:lineRule="auto"/>
        <w:ind w:left="1134"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že naše slavné osvobození</w:t>
      </w:r>
    </w:p>
    <w:p w:rsidR="005F2478" w:rsidRPr="00B427B8" w:rsidRDefault="00917EFA" w:rsidP="005F2478">
      <w:pPr>
        <w:spacing w:after="0" w:line="240" w:lineRule="auto"/>
        <w:ind w:left="1134"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nepodnítilo zatím ani jedno básnické slovo</w:t>
      </w:r>
      <w:r w:rsidR="00930831" w:rsidRPr="00B427B8">
        <w:rPr>
          <w:rFonts w:ascii="Times New Roman" w:eastAsia="MS Mincho" w:hAnsi="Times New Roman" w:cs="Times New Roman"/>
          <w:sz w:val="20"/>
          <w:szCs w:val="20"/>
          <w:lang w:eastAsia="cs-CZ"/>
        </w:rPr>
        <w:t>…</w:t>
      </w:r>
      <w:r w:rsidRPr="00B427B8">
        <w:rPr>
          <w:rFonts w:ascii="Times New Roman" w:eastAsia="MS Mincho" w:hAnsi="Times New Roman" w:cs="Times New Roman"/>
          <w:sz w:val="20"/>
          <w:szCs w:val="20"/>
          <w:lang w:eastAsia="cs-CZ"/>
        </w:rPr>
        <w:t>“</w:t>
      </w:r>
      <w:r w:rsidR="005F2478" w:rsidRPr="00B427B8">
        <w:rPr>
          <w:rFonts w:ascii="Times New Roman" w:eastAsia="MS Mincho" w:hAnsi="Times New Roman" w:cs="Times New Roman"/>
          <w:sz w:val="20"/>
          <w:szCs w:val="20"/>
          <w:vertAlign w:val="superscript"/>
          <w:lang w:eastAsia="cs-CZ"/>
        </w:rPr>
        <w:t xml:space="preserve"> </w:t>
      </w:r>
      <w:r w:rsidR="005F2478" w:rsidRPr="00B427B8">
        <w:rPr>
          <w:rFonts w:ascii="Times New Roman" w:eastAsia="MS Mincho" w:hAnsi="Times New Roman" w:cs="Times New Roman"/>
          <w:sz w:val="20"/>
          <w:szCs w:val="20"/>
          <w:vertAlign w:val="superscript"/>
          <w:lang w:eastAsia="cs-CZ"/>
        </w:rPr>
        <w:footnoteReference w:id="1366"/>
      </w:r>
      <w:r w:rsidR="005F2478" w:rsidRPr="00B427B8">
        <w:rPr>
          <w:rFonts w:ascii="Times New Roman" w:eastAsia="MS Mincho" w:hAnsi="Times New Roman" w:cs="Times New Roman"/>
          <w:sz w:val="20"/>
          <w:szCs w:val="20"/>
          <w:lang w:eastAsia="cs-CZ"/>
        </w:rPr>
        <w:t xml:space="preserve"> </w:t>
      </w:r>
    </w:p>
    <w:p w:rsidR="00917EFA" w:rsidRPr="00B427B8" w:rsidRDefault="00917EFA" w:rsidP="00917EFA">
      <w:pPr>
        <w:spacing w:after="0" w:line="240" w:lineRule="auto"/>
        <w:ind w:left="1134" w:right="1152"/>
        <w:jc w:val="both"/>
        <w:rPr>
          <w:rFonts w:ascii="Times New Roman" w:eastAsia="MS Mincho" w:hAnsi="Times New Roman" w:cs="Times New Roman"/>
          <w:sz w:val="20"/>
          <w:szCs w:val="20"/>
          <w:lang w:eastAsia="cs-CZ"/>
        </w:rPr>
      </w:pPr>
    </w:p>
    <w:p w:rsidR="005F2478" w:rsidRPr="00B427B8" w:rsidRDefault="005F2478" w:rsidP="00917EFA">
      <w:pPr>
        <w:spacing w:after="0" w:line="240" w:lineRule="auto"/>
        <w:ind w:right="1134"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Znepokojivou byla míra nekritičnosti k novým mocenským poměrům a službičkování polistopadovému režimu, které přímo bilo do očí.</w:t>
      </w:r>
      <w:r w:rsidRPr="00B427B8">
        <w:rPr>
          <w:rFonts w:ascii="Times New Roman" w:eastAsia="Times New Roman" w:hAnsi="Times New Roman" w:cs="Times New Roman"/>
          <w:sz w:val="24"/>
          <w:szCs w:val="24"/>
          <w:vertAlign w:val="superscript"/>
          <w:lang w:eastAsia="cs-CZ"/>
        </w:rPr>
        <w:footnoteReference w:id="1367"/>
      </w:r>
      <w:r w:rsidRPr="00B427B8">
        <w:rPr>
          <w:rFonts w:ascii="Times New Roman" w:eastAsia="Times New Roman"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 xml:space="preserve">Varovná byla </w:t>
      </w:r>
      <w:r w:rsidRPr="00B427B8">
        <w:rPr>
          <w:rFonts w:ascii="Times New Roman" w:eastAsia="MS Mincho" w:hAnsi="Times New Roman" w:cs="Times New Roman"/>
          <w:sz w:val="24"/>
          <w:szCs w:val="24"/>
          <w:lang w:eastAsia="cs-CZ"/>
        </w:rPr>
        <w:lastRenderedPageBreak/>
        <w:t>záplava pseudohodnot, rozsah, v němž se útočilo na nízký vkus a primitivní emoce</w:t>
      </w:r>
      <w:r w:rsidR="008F3DAC" w:rsidRPr="00B427B8">
        <w:rPr>
          <w:rFonts w:ascii="Times New Roman" w:eastAsia="MS Mincho" w:hAnsi="Times New Roman" w:cs="Times New Roman"/>
          <w:sz w:val="24"/>
          <w:szCs w:val="24"/>
          <w:lang w:eastAsia="cs-CZ"/>
        </w:rPr>
        <w:t xml:space="preserve"> a</w:t>
      </w:r>
      <w:r w:rsidRPr="00B427B8">
        <w:rPr>
          <w:rFonts w:ascii="Times New Roman" w:eastAsia="MS Mincho" w:hAnsi="Times New Roman" w:cs="Times New Roman"/>
          <w:sz w:val="24"/>
          <w:szCs w:val="24"/>
          <w:lang w:eastAsia="cs-CZ"/>
        </w:rPr>
        <w:t xml:space="preserve"> který nezůstal bez vlivu na zájem o hodnotnou kulturní činnost. </w:t>
      </w:r>
    </w:p>
    <w:p w:rsidR="00917EFA" w:rsidRPr="00B427B8" w:rsidRDefault="00917EFA" w:rsidP="008F3DAC">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Ukázalo se, že fantazie může být bez hranic, že </w:t>
      </w:r>
      <w:r w:rsidR="008F3DAC" w:rsidRPr="00B427B8">
        <w:rPr>
          <w:rFonts w:ascii="Times New Roman" w:hAnsi="Times New Roman" w:cs="Times New Roman"/>
          <w:sz w:val="24"/>
          <w:szCs w:val="24"/>
        </w:rPr>
        <w:t xml:space="preserve">ale </w:t>
      </w:r>
      <w:r w:rsidRPr="00B427B8">
        <w:rPr>
          <w:rFonts w:ascii="Times New Roman" w:hAnsi="Times New Roman" w:cs="Times New Roman"/>
          <w:sz w:val="24"/>
          <w:szCs w:val="24"/>
        </w:rPr>
        <w:t>tvůrčí fantazie má své limit</w:t>
      </w:r>
      <w:r w:rsidR="005F2478" w:rsidRPr="00B427B8">
        <w:rPr>
          <w:rFonts w:ascii="Times New Roman" w:hAnsi="Times New Roman" w:cs="Times New Roman"/>
          <w:sz w:val="24"/>
          <w:szCs w:val="24"/>
        </w:rPr>
        <w:t>y</w:t>
      </w:r>
      <w:r w:rsidRPr="00B427B8">
        <w:rPr>
          <w:rFonts w:ascii="Times New Roman" w:hAnsi="Times New Roman" w:cs="Times New Roman"/>
          <w:sz w:val="24"/>
          <w:szCs w:val="24"/>
        </w:rPr>
        <w:t>, které, jak zdůraznil M. Černík, „dovedou překračovat jen opravdoví tvůrci. Tvůrčí svoboda ovšem končí tehdy, když chcete své dílo uplatnit. Najednou poznáváte, že je vám nanic, protože nastoupil teror peněz jako hlavní cenzor a diktátor…A pak je druhé riziko tvůrčí svobody, když se umělec zbaví tvůrčí autocenzury natolik, že v touze po originalitě a slávě popře veškeré etické u estetické limity. Najednou jsme svědky exhibicionismu, glorifikace morbidnosti, ošklivosti, zla, negativismu, zrůdného naturalismu, rozkladného životního pocitu.“</w:t>
      </w:r>
      <w:r w:rsidR="005F2478" w:rsidRPr="00B427B8">
        <w:rPr>
          <w:rStyle w:val="Znakapoznpodarou"/>
          <w:rFonts w:ascii="Times New Roman" w:hAnsi="Times New Roman" w:cs="Times New Roman"/>
          <w:sz w:val="24"/>
          <w:szCs w:val="24"/>
        </w:rPr>
        <w:footnoteReference w:id="1368"/>
      </w:r>
      <w:r w:rsidRPr="00B427B8">
        <w:rPr>
          <w:rFonts w:ascii="Times New Roman" w:hAnsi="Times New Roman" w:cs="Times New Roman"/>
          <w:sz w:val="24"/>
          <w:szCs w:val="24"/>
        </w:rPr>
        <w:t xml:space="preserve"> </w:t>
      </w:r>
      <w:r w:rsidR="00002183" w:rsidRPr="00B427B8">
        <w:rPr>
          <w:rFonts w:ascii="Times New Roman" w:hAnsi="Times New Roman" w:cs="Times New Roman"/>
          <w:sz w:val="24"/>
          <w:szCs w:val="24"/>
        </w:rPr>
        <w:t>Věra Beranová připisuje soustředění na „zobrazování všeho negativního, nepříjemných pocitů, deklarování hnusu, obscénnosti“, duchovnímu stavu společnosti a umělce, který v ní tvoří.</w:t>
      </w:r>
      <w:r w:rsidR="005F2478" w:rsidRPr="00B427B8">
        <w:rPr>
          <w:rStyle w:val="Znakapoznpodarou"/>
          <w:rFonts w:ascii="Times New Roman" w:hAnsi="Times New Roman" w:cs="Times New Roman"/>
          <w:sz w:val="24"/>
          <w:szCs w:val="24"/>
        </w:rPr>
        <w:footnoteReference w:id="1369"/>
      </w:r>
      <w:r w:rsidR="00002183" w:rsidRPr="00B427B8">
        <w:rPr>
          <w:rFonts w:ascii="Times New Roman" w:hAnsi="Times New Roman" w:cs="Times New Roman"/>
          <w:sz w:val="24"/>
          <w:szCs w:val="24"/>
        </w:rPr>
        <w:t xml:space="preserve"> </w:t>
      </w:r>
    </w:p>
    <w:p w:rsidR="001D0DC7" w:rsidRPr="00B427B8" w:rsidRDefault="001D0DC7" w:rsidP="008F3DAC">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MS Mincho" w:hAnsi="Times New Roman" w:cs="Times New Roman"/>
          <w:sz w:val="24"/>
          <w:szCs w:val="24"/>
          <w:lang w:eastAsia="cs-CZ"/>
        </w:rPr>
        <w:t xml:space="preserve">Terén zcela ovládl průmysl zábavy. </w:t>
      </w:r>
    </w:p>
    <w:p w:rsidR="00DD36EE" w:rsidRPr="00B427B8" w:rsidRDefault="001D0DC7" w:rsidP="003D07D0">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w:t>
      </w:r>
      <w:r w:rsidRPr="00B427B8">
        <w:rPr>
          <w:rFonts w:ascii="Times New Roman" w:eastAsia="Times New Roman" w:hAnsi="Times New Roman" w:cs="Times New Roman"/>
          <w:i/>
          <w:iCs/>
          <w:sz w:val="24"/>
          <w:szCs w:val="24"/>
          <w:lang w:eastAsia="cs-CZ"/>
        </w:rPr>
        <w:t>knižní produkci</w:t>
      </w:r>
      <w:r w:rsidRPr="00B427B8">
        <w:rPr>
          <w:rFonts w:ascii="Times New Roman" w:eastAsia="Times New Roman" w:hAnsi="Times New Roman" w:cs="Times New Roman"/>
          <w:sz w:val="24"/>
          <w:szCs w:val="24"/>
          <w:lang w:eastAsia="cs-CZ"/>
        </w:rPr>
        <w:t xml:space="preserve"> se vedle hodnotných či zajímavých titulů objevovala záplava braku. Zatížilo ji zvýšení DPH na knihy, které sice neuvítal brak, ale poškodilo ze</w:t>
      </w:r>
      <w:r w:rsidR="003D07D0" w:rsidRPr="00B427B8">
        <w:rPr>
          <w:rFonts w:ascii="Times New Roman" w:eastAsia="Times New Roman" w:hAnsi="Times New Roman" w:cs="Times New Roman"/>
          <w:sz w:val="24"/>
          <w:szCs w:val="24"/>
          <w:lang w:eastAsia="cs-CZ"/>
        </w:rPr>
        <w:t xml:space="preserve">jména kvalitní tituly a žánry. </w:t>
      </w:r>
      <w:r w:rsidRPr="00B427B8">
        <w:rPr>
          <w:rFonts w:ascii="Times New Roman" w:eastAsia="MS Mincho" w:hAnsi="Times New Roman" w:cs="Times New Roman"/>
          <w:sz w:val="24"/>
          <w:szCs w:val="24"/>
          <w:lang w:eastAsia="cs-CZ"/>
        </w:rPr>
        <w:t xml:space="preserve">Ve </w:t>
      </w:r>
      <w:r w:rsidRPr="00B427B8">
        <w:rPr>
          <w:rFonts w:ascii="Times New Roman" w:eastAsia="MS Mincho" w:hAnsi="Times New Roman" w:cs="Times New Roman"/>
          <w:i/>
          <w:iCs/>
          <w:sz w:val="24"/>
          <w:szCs w:val="24"/>
          <w:lang w:eastAsia="cs-CZ"/>
        </w:rPr>
        <w:t>filmových atelierech</w:t>
      </w:r>
      <w:r w:rsidRPr="00B427B8">
        <w:rPr>
          <w:rFonts w:ascii="Times New Roman" w:eastAsia="MS Mincho" w:hAnsi="Times New Roman" w:cs="Times New Roman"/>
          <w:sz w:val="24"/>
          <w:szCs w:val="24"/>
          <w:lang w:eastAsia="cs-CZ"/>
        </w:rPr>
        <w:t xml:space="preserve"> se zabydlovali solventní zahraniční producenti a filmaři a výjimečně se objevovala </w:t>
      </w:r>
      <w:r w:rsidR="003D07D0" w:rsidRPr="00B427B8">
        <w:rPr>
          <w:rFonts w:ascii="Times New Roman" w:eastAsia="MS Mincho" w:hAnsi="Times New Roman" w:cs="Times New Roman"/>
          <w:sz w:val="24"/>
          <w:szCs w:val="24"/>
          <w:lang w:eastAsia="cs-CZ"/>
        </w:rPr>
        <w:t xml:space="preserve">domácí </w:t>
      </w:r>
      <w:r w:rsidRPr="00B427B8">
        <w:rPr>
          <w:rFonts w:ascii="Times New Roman" w:eastAsia="MS Mincho" w:hAnsi="Times New Roman" w:cs="Times New Roman"/>
          <w:sz w:val="24"/>
          <w:szCs w:val="24"/>
          <w:lang w:eastAsia="cs-CZ"/>
        </w:rPr>
        <w:t>díla, která se blížila</w:t>
      </w:r>
      <w:r w:rsidR="003D07D0" w:rsidRPr="00B427B8">
        <w:rPr>
          <w:rFonts w:ascii="Times New Roman" w:eastAsia="MS Mincho" w:hAnsi="Times New Roman" w:cs="Times New Roman"/>
          <w:sz w:val="24"/>
          <w:szCs w:val="24"/>
          <w:lang w:eastAsia="cs-CZ"/>
        </w:rPr>
        <w:t xml:space="preserve"> špičkové </w:t>
      </w:r>
      <w:r w:rsidRPr="00B427B8">
        <w:rPr>
          <w:rFonts w:ascii="Times New Roman" w:eastAsia="MS Mincho" w:hAnsi="Times New Roman" w:cs="Times New Roman"/>
          <w:sz w:val="24"/>
          <w:szCs w:val="24"/>
          <w:lang w:eastAsia="cs-CZ"/>
        </w:rPr>
        <w:t xml:space="preserve">úrovni tvorby předlistopadové. </w:t>
      </w:r>
      <w:r w:rsidR="00DD36EE" w:rsidRPr="00B427B8">
        <w:rPr>
          <w:rFonts w:ascii="Times New Roman" w:eastAsia="MS Mincho" w:hAnsi="Times New Roman" w:cs="Times New Roman"/>
          <w:sz w:val="24"/>
          <w:szCs w:val="24"/>
        </w:rPr>
        <w:t>P</w:t>
      </w:r>
      <w:r w:rsidR="00DD36EE" w:rsidRPr="00B427B8">
        <w:rPr>
          <w:rFonts w:ascii="Times New Roman" w:hAnsi="Times New Roman" w:cs="Times New Roman"/>
          <w:sz w:val="24"/>
          <w:szCs w:val="24"/>
        </w:rPr>
        <w:t xml:space="preserve">roblémy, do kterých obyčejné lidi zavlékala polistopadová politika, se </w:t>
      </w:r>
      <w:r w:rsidR="003D07D0" w:rsidRPr="00B427B8">
        <w:rPr>
          <w:rFonts w:ascii="Times New Roman" w:hAnsi="Times New Roman" w:cs="Times New Roman"/>
          <w:sz w:val="24"/>
          <w:szCs w:val="24"/>
        </w:rPr>
        <w:t>filmařů</w:t>
      </w:r>
      <w:r w:rsidR="00DD36EE" w:rsidRPr="00B427B8">
        <w:rPr>
          <w:rFonts w:ascii="Times New Roman" w:hAnsi="Times New Roman" w:cs="Times New Roman"/>
          <w:sz w:val="24"/>
          <w:szCs w:val="24"/>
        </w:rPr>
        <w:t xml:space="preserve"> příliš nedotkly.</w:t>
      </w:r>
      <w:r w:rsidR="00DD36EE" w:rsidRPr="00B427B8">
        <w:rPr>
          <w:rStyle w:val="Znakapoznpodarou"/>
          <w:rFonts w:ascii="Times New Roman" w:hAnsi="Times New Roman" w:cs="Times New Roman"/>
          <w:sz w:val="24"/>
          <w:szCs w:val="24"/>
        </w:rPr>
        <w:footnoteReference w:id="1370"/>
      </w:r>
    </w:p>
    <w:p w:rsidR="001D0DC7" w:rsidRPr="00B427B8" w:rsidRDefault="001D0DC7"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Zhoršovala se situace muzeí, kulturně výchovných zařízení, místní kultury, profesionálního a zvláště amatérského (zájmového, lidového) umění, živé kultury. Úpadek hrozil literatuře a kultuře menšin. Romská kultura měla tendenci štěpit se na komerční a sociálně motivovanou kulturu, která se stávala menšinovou. Restitucemi byly ohroženy movité kulturní památky; nemálo nemovitostí, u kterých se spekulační záměr nepodařilo realizovat, propadalo zkáze. Privatizace postihovala historicky cenné části městského organismu, ale také některé chráněné prostory a oblasti, např. parcelací pro soukromou výstavbu.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Celkový stav společnosti a kultury měl vliv na </w:t>
      </w:r>
      <w:r w:rsidRPr="00B427B8">
        <w:rPr>
          <w:rFonts w:ascii="Times New Roman" w:eastAsia="MS Mincho" w:hAnsi="Times New Roman" w:cs="Times New Roman"/>
          <w:b/>
          <w:i/>
          <w:sz w:val="24"/>
          <w:szCs w:val="24"/>
          <w:lang w:eastAsia="cs-CZ"/>
        </w:rPr>
        <w:t>dostupnost kultury</w:t>
      </w:r>
      <w:r w:rsidRPr="00B427B8">
        <w:rPr>
          <w:rFonts w:ascii="Times New Roman" w:eastAsia="MS Mincho" w:hAnsi="Times New Roman" w:cs="Times New Roman"/>
          <w:sz w:val="24"/>
          <w:szCs w:val="24"/>
          <w:lang w:eastAsia="cs-CZ"/>
        </w:rPr>
        <w:t>, způsoboval zejména v prvém desetiletí po velké listopadové revoluci rapidní pokles zájmu o kulturní aktivity, o literaturu, programy divadel a kin. Návštěva kulturních zařízení se pomalu stávala luxusním zbožím, proslulou šlehačkou na korpusu ekonomického dortu.</w:t>
      </w:r>
      <w:r w:rsidRPr="00B427B8">
        <w:rPr>
          <w:rFonts w:ascii="Times New Roman" w:eastAsia="MS Mincho" w:hAnsi="Times New Roman" w:cs="Times New Roman"/>
          <w:sz w:val="24"/>
          <w:szCs w:val="24"/>
          <w:vertAlign w:val="superscript"/>
          <w:lang w:eastAsia="cs-CZ"/>
        </w:rPr>
        <w:footnoteReference w:id="1371"/>
      </w:r>
    </w:p>
    <w:p w:rsidR="001D0DC7" w:rsidRPr="00B427B8" w:rsidRDefault="001D0DC7" w:rsidP="0008279B">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Sumy požadované za vstupné dosáhly rekordních násobků ve srovnání s cenami jiného zboží a s jejich úrovní za „duchovně vyprahlé totality“.</w:t>
      </w:r>
      <w:r w:rsidRPr="00B427B8">
        <w:rPr>
          <w:rFonts w:ascii="Times New Roman" w:eastAsia="Times New Roman" w:hAnsi="Times New Roman" w:cs="Times New Roman"/>
          <w:sz w:val="24"/>
          <w:szCs w:val="24"/>
          <w:vertAlign w:val="superscript"/>
          <w:lang w:eastAsia="cs-CZ"/>
        </w:rPr>
        <w:footnoteReference w:id="1372"/>
      </w:r>
      <w:r w:rsidRPr="00B427B8">
        <w:rPr>
          <w:rFonts w:ascii="Times New Roman" w:eastAsia="Times New Roman" w:hAnsi="Times New Roman" w:cs="Times New Roman"/>
          <w:sz w:val="24"/>
          <w:szCs w:val="24"/>
          <w:lang w:eastAsia="cs-CZ"/>
        </w:rPr>
        <w:t xml:space="preserve">  Nikdo z kulturní obce, podřizující se bez reptání logice nabídky a poptávky, proti zdražování nic nenamítal. Kulturní instituce nabízela zboží a spotřebitel je platil za cenu, kterou byl ochoten za umělecký požitek vydat.</w:t>
      </w:r>
      <w:r w:rsidRPr="00B427B8">
        <w:rPr>
          <w:rFonts w:ascii="Times New Roman" w:eastAsia="Times New Roman" w:hAnsi="Times New Roman" w:cs="Times New Roman"/>
          <w:sz w:val="24"/>
          <w:szCs w:val="24"/>
          <w:vertAlign w:val="superscript"/>
          <w:lang w:eastAsia="cs-CZ"/>
        </w:rPr>
        <w:footnoteReference w:id="1373"/>
      </w:r>
      <w:r w:rsidRPr="00B427B8">
        <w:rPr>
          <w:rFonts w:ascii="Times New Roman" w:eastAsia="Times New Roman" w:hAnsi="Times New Roman" w:cs="Times New Roman"/>
          <w:sz w:val="24"/>
          <w:szCs w:val="24"/>
          <w:lang w:eastAsia="cs-CZ"/>
        </w:rPr>
        <w:t xml:space="preserve"> </w:t>
      </w:r>
    </w:p>
    <w:p w:rsidR="009238B6" w:rsidRPr="00B427B8" w:rsidRDefault="001D0DC7" w:rsidP="009238B6">
      <w:pPr>
        <w:spacing w:after="0" w:line="240" w:lineRule="auto"/>
        <w:ind w:right="1134" w:firstLine="567"/>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Mimořádně atraktivní doménou pro trh</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 xml:space="preserve">a soukromé podnikání se stala kultura těla, zvláště </w:t>
      </w:r>
      <w:r w:rsidRPr="00B427B8">
        <w:rPr>
          <w:rFonts w:ascii="Times New Roman" w:eastAsia="Times New Roman" w:hAnsi="Times New Roman" w:cs="Times New Roman"/>
          <w:b/>
          <w:i/>
          <w:sz w:val="24"/>
          <w:szCs w:val="24"/>
          <w:lang w:eastAsia="cs-CZ"/>
        </w:rPr>
        <w:t>masová kultura a sport</w:t>
      </w:r>
      <w:r w:rsidRPr="00B427B8">
        <w:rPr>
          <w:rFonts w:ascii="Times New Roman" w:eastAsia="Times New Roman" w:hAnsi="Times New Roman" w:cs="Times New Roman"/>
          <w:sz w:val="24"/>
          <w:szCs w:val="24"/>
          <w:lang w:eastAsia="cs-CZ"/>
        </w:rPr>
        <w:t>, které měly vždy značný význam zvláště pro mladé lidi, jako prostředek zdravého vývoje a účelného trávení volného času.</w:t>
      </w:r>
      <w:r w:rsidRPr="00B427B8">
        <w:rPr>
          <w:rFonts w:ascii="Times New Roman" w:eastAsia="Times New Roman" w:hAnsi="Times New Roman" w:cs="Times New Roman"/>
          <w:b/>
          <w:bCs/>
          <w:sz w:val="24"/>
          <w:szCs w:val="24"/>
          <w:lang w:eastAsia="cs-CZ"/>
        </w:rPr>
        <w:t xml:space="preserve"> </w:t>
      </w:r>
      <w:r w:rsidR="009238B6" w:rsidRPr="00B427B8">
        <w:rPr>
          <w:rFonts w:ascii="Times New Roman" w:hAnsi="Times New Roman" w:cs="Times New Roman"/>
          <w:sz w:val="24"/>
          <w:szCs w:val="24"/>
        </w:rPr>
        <w:t xml:space="preserve">Československý i český sport byl ve světovém srovnání hodnocen vždy poměrně vysoko. Ve světových šampionátech a na olympiádách se sportovci zařazovali někde okolo 20. místa. </w:t>
      </w:r>
    </w:p>
    <w:p w:rsidR="009238B6" w:rsidRPr="00B427B8" w:rsidRDefault="009238B6" w:rsidP="00945605">
      <w:pPr>
        <w:spacing w:line="240" w:lineRule="auto"/>
        <w:ind w:right="1134" w:firstLine="567"/>
        <w:jc w:val="both"/>
        <w:rPr>
          <w:rFonts w:ascii="Times New Roman" w:hAnsi="Times New Roman" w:cs="Times New Roman"/>
          <w:b/>
          <w:sz w:val="24"/>
          <w:szCs w:val="24"/>
        </w:rPr>
      </w:pPr>
      <w:r w:rsidRPr="00B427B8">
        <w:rPr>
          <w:rFonts w:ascii="Times New Roman" w:eastAsia="Times New Roman" w:hAnsi="Times New Roman" w:cs="Times New Roman"/>
          <w:bCs/>
          <w:sz w:val="24"/>
          <w:szCs w:val="24"/>
          <w:lang w:eastAsia="cs-CZ"/>
        </w:rPr>
        <w:t>Dnes se p</w:t>
      </w:r>
      <w:r w:rsidR="001D0DC7" w:rsidRPr="00B427B8">
        <w:rPr>
          <w:rFonts w:ascii="Times New Roman" w:eastAsia="Times New Roman" w:hAnsi="Times New Roman" w:cs="Times New Roman"/>
          <w:bCs/>
          <w:sz w:val="24"/>
          <w:szCs w:val="24"/>
          <w:lang w:eastAsia="cs-CZ"/>
        </w:rPr>
        <w:t xml:space="preserve">odpora masové </w:t>
      </w:r>
      <w:r w:rsidRPr="00B427B8">
        <w:rPr>
          <w:rFonts w:ascii="Times New Roman" w:eastAsia="Times New Roman" w:hAnsi="Times New Roman" w:cs="Times New Roman"/>
          <w:bCs/>
          <w:sz w:val="24"/>
          <w:szCs w:val="24"/>
          <w:lang w:eastAsia="cs-CZ"/>
        </w:rPr>
        <w:t xml:space="preserve">tělesné </w:t>
      </w:r>
      <w:r w:rsidR="001D0DC7" w:rsidRPr="00B427B8">
        <w:rPr>
          <w:rFonts w:ascii="Times New Roman" w:eastAsia="Times New Roman" w:hAnsi="Times New Roman" w:cs="Times New Roman"/>
          <w:bCs/>
          <w:sz w:val="24"/>
          <w:szCs w:val="24"/>
          <w:lang w:eastAsia="cs-CZ"/>
        </w:rPr>
        <w:t>kultury vytr</w:t>
      </w:r>
      <w:r w:rsidR="00DA11B2" w:rsidRPr="00B427B8">
        <w:rPr>
          <w:rFonts w:ascii="Times New Roman" w:eastAsia="Times New Roman" w:hAnsi="Times New Roman" w:cs="Times New Roman"/>
          <w:bCs/>
          <w:sz w:val="24"/>
          <w:szCs w:val="24"/>
          <w:lang w:eastAsia="cs-CZ"/>
        </w:rPr>
        <w:t>atila, s</w:t>
      </w:r>
      <w:r w:rsidR="00DA11B2" w:rsidRPr="00B427B8">
        <w:rPr>
          <w:rFonts w:ascii="Times New Roman" w:hAnsi="Times New Roman" w:cs="Times New Roman"/>
          <w:sz w:val="24"/>
          <w:szCs w:val="24"/>
        </w:rPr>
        <w:t>portem hluboko pronikla komerce, počínaje výší členských příspěvků, placenými službami, cenami sportovního vybavení a marketingem. Z</w:t>
      </w:r>
      <w:r w:rsidR="001D0DC7" w:rsidRPr="00B427B8">
        <w:rPr>
          <w:rFonts w:ascii="Times New Roman" w:eastAsia="Times New Roman" w:hAnsi="Times New Roman" w:cs="Times New Roman"/>
          <w:bCs/>
          <w:sz w:val="24"/>
          <w:szCs w:val="24"/>
          <w:lang w:eastAsia="cs-CZ"/>
        </w:rPr>
        <w:t>e</w:t>
      </w:r>
      <w:r w:rsidR="001D0DC7" w:rsidRPr="00B427B8">
        <w:rPr>
          <w:rFonts w:ascii="Times New Roman" w:eastAsia="Times New Roman" w:hAnsi="Times New Roman" w:cs="Times New Roman"/>
          <w:sz w:val="24"/>
          <w:szCs w:val="24"/>
          <w:lang w:eastAsia="cs-CZ"/>
        </w:rPr>
        <w:t xml:space="preserve"> sportovních klubů a zařízení se staly soukromé podniky, v nichž se realiz</w:t>
      </w:r>
      <w:r w:rsidR="00DA11B2" w:rsidRPr="00B427B8">
        <w:rPr>
          <w:rFonts w:ascii="Times New Roman" w:eastAsia="Times New Roman" w:hAnsi="Times New Roman" w:cs="Times New Roman"/>
          <w:sz w:val="24"/>
          <w:szCs w:val="24"/>
          <w:lang w:eastAsia="cs-CZ"/>
        </w:rPr>
        <w:t>ují</w:t>
      </w:r>
      <w:r w:rsidR="001D0DC7" w:rsidRPr="00B427B8">
        <w:rPr>
          <w:rFonts w:ascii="Times New Roman" w:eastAsia="Times New Roman" w:hAnsi="Times New Roman" w:cs="Times New Roman"/>
          <w:sz w:val="24"/>
          <w:szCs w:val="24"/>
          <w:lang w:eastAsia="cs-CZ"/>
        </w:rPr>
        <w:t xml:space="preserve"> stamilionové zisky. </w:t>
      </w:r>
      <w:r w:rsidR="00DA11B2" w:rsidRPr="00B427B8">
        <w:rPr>
          <w:rFonts w:ascii="Times New Roman" w:hAnsi="Times New Roman" w:cs="Times New Roman"/>
          <w:sz w:val="24"/>
          <w:szCs w:val="24"/>
        </w:rPr>
        <w:t>Také o</w:t>
      </w:r>
      <w:r w:rsidRPr="00B427B8">
        <w:rPr>
          <w:rFonts w:ascii="Times New Roman" w:hAnsi="Times New Roman" w:cs="Times New Roman"/>
          <w:sz w:val="24"/>
          <w:szCs w:val="24"/>
        </w:rPr>
        <w:t xml:space="preserve">dměňování sportovců v některých sportech dosahuje milionových částek; jsou však i sporty, které jsou na okraji zájmu. </w:t>
      </w:r>
      <w:r w:rsidR="00945605" w:rsidRPr="00B427B8">
        <w:rPr>
          <w:rFonts w:ascii="Times New Roman" w:hAnsi="Times New Roman" w:cs="Times New Roman"/>
          <w:sz w:val="24"/>
          <w:szCs w:val="24"/>
        </w:rPr>
        <w:t>Noví lidé v politice si r</w:t>
      </w:r>
      <w:r w:rsidR="00BB6C9F" w:rsidRPr="00B427B8">
        <w:rPr>
          <w:rFonts w:ascii="Times New Roman" w:eastAsia="Times New Roman" w:hAnsi="Times New Roman" w:cs="Times New Roman"/>
          <w:sz w:val="24"/>
          <w:szCs w:val="24"/>
          <w:lang w:eastAsia="cs-CZ"/>
        </w:rPr>
        <w:t>apidního ubývání sportovních oddílů i klubů už začínají všímat</w:t>
      </w:r>
      <w:r w:rsidR="00BB6C9F" w:rsidRPr="00B427B8">
        <w:rPr>
          <w:rFonts w:ascii="Times New Roman" w:eastAsia="Times New Roman" w:hAnsi="Times New Roman" w:cs="Times New Roman"/>
          <w:sz w:val="20"/>
          <w:szCs w:val="20"/>
          <w:lang w:eastAsia="cs-CZ"/>
        </w:rPr>
        <w:t>.</w:t>
      </w:r>
      <w:r w:rsidR="00BB6C9F" w:rsidRPr="00B427B8">
        <w:rPr>
          <w:rFonts w:ascii="Times New Roman" w:eastAsia="Times New Roman" w:hAnsi="Times New Roman" w:cs="Times New Roman"/>
          <w:sz w:val="24"/>
          <w:szCs w:val="24"/>
          <w:vertAlign w:val="superscript"/>
          <w:lang w:eastAsia="cs-CZ"/>
        </w:rPr>
        <w:footnoteReference w:id="1374"/>
      </w:r>
      <w:r w:rsidR="00BB6C9F" w:rsidRPr="00B427B8">
        <w:rPr>
          <w:rFonts w:ascii="Times New Roman" w:eastAsia="Times New Roman" w:hAnsi="Times New Roman" w:cs="Times New Roman"/>
          <w:sz w:val="24"/>
          <w:szCs w:val="24"/>
          <w:lang w:eastAsia="cs-CZ"/>
        </w:rPr>
        <w:t xml:space="preserve"> </w:t>
      </w:r>
      <w:r w:rsidR="00945605" w:rsidRPr="00B427B8">
        <w:rPr>
          <w:rFonts w:ascii="Times New Roman" w:eastAsia="Times New Roman" w:hAnsi="Times New Roman" w:cs="Times New Roman"/>
          <w:sz w:val="24"/>
          <w:szCs w:val="24"/>
          <w:lang w:eastAsia="cs-CZ"/>
        </w:rPr>
        <w:t xml:space="preserve">Dlouhodobě se poukazuje na nízkou úroveň </w:t>
      </w:r>
      <w:r w:rsidRPr="00B427B8">
        <w:rPr>
          <w:rFonts w:ascii="Times New Roman" w:hAnsi="Times New Roman" w:cs="Times New Roman"/>
          <w:sz w:val="24"/>
          <w:szCs w:val="24"/>
        </w:rPr>
        <w:t>tělesné výchovy na školách.</w:t>
      </w:r>
      <w:r w:rsidR="00DA11B2" w:rsidRPr="00B427B8">
        <w:rPr>
          <w:rStyle w:val="Znakapoznpodarou"/>
          <w:rFonts w:ascii="Times New Roman" w:hAnsi="Times New Roman" w:cs="Times New Roman"/>
          <w:sz w:val="24"/>
          <w:szCs w:val="24"/>
        </w:rPr>
        <w:footnoteReference w:id="1375"/>
      </w:r>
      <w:r w:rsidR="00DA11B2" w:rsidRPr="00B427B8">
        <w:rPr>
          <w:rFonts w:ascii="Times New Roman" w:hAnsi="Times New Roman" w:cs="Times New Roman"/>
          <w:sz w:val="24"/>
          <w:szCs w:val="24"/>
        </w:rPr>
        <w:t xml:space="preserve"> </w:t>
      </w:r>
    </w:p>
    <w:p w:rsidR="001D0DC7" w:rsidRPr="00B427B8" w:rsidRDefault="001D0DC7" w:rsidP="00945605">
      <w:pPr>
        <w:spacing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Cs/>
          <w:sz w:val="24"/>
          <w:szCs w:val="24"/>
          <w:lang w:eastAsia="cs-CZ"/>
        </w:rPr>
        <w:lastRenderedPageBreak/>
        <w:t>V tržní poptávce a nabídce se jako ceněný produkt objevila i fyzická tvářnost žen i mužů, s pružným přizpůsobováním ideálu tělesné krásy požadavkům trhu a záplavou zkrášlovacích a povzbuzujících prostředků.</w:t>
      </w:r>
      <w:r w:rsidRPr="00B427B8">
        <w:rPr>
          <w:rFonts w:ascii="Times New Roman" w:eastAsia="MS Mincho" w:hAnsi="Times New Roman" w:cs="Times New Roman"/>
          <w:bCs/>
          <w:sz w:val="24"/>
          <w:szCs w:val="24"/>
          <w:vertAlign w:val="superscript"/>
          <w:lang w:eastAsia="cs-CZ"/>
        </w:rPr>
        <w:footnoteReference w:id="1376"/>
      </w:r>
      <w:r w:rsidRPr="00B427B8">
        <w:rPr>
          <w:rFonts w:ascii="Times New Roman" w:eastAsia="MS Mincho" w:hAnsi="Times New Roman" w:cs="Times New Roman"/>
          <w:bCs/>
          <w:sz w:val="24"/>
          <w:szCs w:val="24"/>
          <w:lang w:eastAsia="cs-CZ"/>
        </w:rPr>
        <w:t xml:space="preserve"> </w:t>
      </w:r>
    </w:p>
    <w:p w:rsidR="001D0DC7" w:rsidRPr="00B427B8" w:rsidRDefault="001D0DC7"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 výrazným změnám došlo </w:t>
      </w:r>
      <w:r w:rsidRPr="00B427B8">
        <w:rPr>
          <w:rFonts w:ascii="Times New Roman" w:eastAsia="Times New Roman" w:hAnsi="Times New Roman" w:cs="Times New Roman"/>
          <w:b/>
          <w:i/>
          <w:sz w:val="24"/>
          <w:szCs w:val="24"/>
          <w:lang w:eastAsia="cs-CZ"/>
        </w:rPr>
        <w:t>v kultuře jazykového projevu</w:t>
      </w:r>
      <w:r w:rsidRPr="00B427B8">
        <w:rPr>
          <w:rFonts w:ascii="Times New Roman" w:eastAsia="Times New Roman" w:hAnsi="Times New Roman" w:cs="Times New Roman"/>
          <w:sz w:val="24"/>
          <w:szCs w:val="24"/>
          <w:lang w:eastAsia="cs-CZ"/>
        </w:rPr>
        <w:t>, konkrétně ve frekvenci různých výrazů, odpovídajících civilizačním proměnám (příklon k ikonkám a symbolům v elektronickém styku) i změnám v „duchu doby“. Zatímco tvůrci předlistopadového slovníku vycházeli z industriální techniky a technologie, sahající až do devatenáctého století (železné zákony dějin, převodové páky, inženýři lidských duší, Lokomotiva Plzeň), v posti</w:t>
      </w:r>
      <w:r w:rsidR="00B41CA0" w:rsidRPr="00B427B8">
        <w:rPr>
          <w:rFonts w:ascii="Times New Roman" w:eastAsia="Times New Roman" w:hAnsi="Times New Roman" w:cs="Times New Roman"/>
          <w:sz w:val="24"/>
          <w:szCs w:val="24"/>
          <w:lang w:eastAsia="cs-CZ"/>
        </w:rPr>
        <w:t>n</w:t>
      </w:r>
      <w:r w:rsidRPr="00B427B8">
        <w:rPr>
          <w:rFonts w:ascii="Times New Roman" w:eastAsia="Times New Roman" w:hAnsi="Times New Roman" w:cs="Times New Roman"/>
          <w:sz w:val="24"/>
          <w:szCs w:val="24"/>
          <w:lang w:eastAsia="cs-CZ"/>
        </w:rPr>
        <w:t>dustrální éře se uplatnily terminy z optiky (zviditelnit se, vys</w:t>
      </w:r>
      <w:r w:rsidR="00B41CA0" w:rsidRPr="00B427B8">
        <w:rPr>
          <w:rFonts w:ascii="Times New Roman" w:eastAsia="Times New Roman" w:hAnsi="Times New Roman" w:cs="Times New Roman"/>
          <w:sz w:val="24"/>
          <w:szCs w:val="24"/>
          <w:lang w:eastAsia="cs-CZ"/>
        </w:rPr>
        <w:t>í</w:t>
      </w:r>
      <w:r w:rsidRPr="00B427B8">
        <w:rPr>
          <w:rFonts w:ascii="Times New Roman" w:eastAsia="Times New Roman" w:hAnsi="Times New Roman" w:cs="Times New Roman"/>
          <w:sz w:val="24"/>
          <w:szCs w:val="24"/>
          <w:lang w:eastAsia="cs-CZ"/>
        </w:rPr>
        <w:t>lat signály), ale také výroky a termíny vyznačující nové skutečnosti. Od slov, jimiž byla vyjadřována zavrženíhodná minulost (staré struktury, debolševizace, morální očista, temné síly, slušovické žilky), se pozoruhodně rozmnožily výrazy z divadelnictví (politická scéna, spektakulární případ, politické spektrum, katastrofický scénář). Charakteristická byla i volba slovníku, který dávali do oběhu přední politici, např. M. Topolánek (noc dlouhých nožů; Když mluvíme o evropské ústavě, tak musí</w:t>
      </w:r>
      <w:r w:rsidR="008F3DAC" w:rsidRPr="00B427B8">
        <w:rPr>
          <w:rFonts w:ascii="Times New Roman" w:eastAsia="Times New Roman" w:hAnsi="Times New Roman" w:cs="Times New Roman"/>
          <w:sz w:val="24"/>
          <w:szCs w:val="24"/>
          <w:lang w:eastAsia="cs-CZ"/>
        </w:rPr>
        <w:t>m</w:t>
      </w:r>
      <w:r w:rsidRPr="00B427B8">
        <w:rPr>
          <w:rFonts w:ascii="Times New Roman" w:eastAsia="Times New Roman" w:hAnsi="Times New Roman" w:cs="Times New Roman"/>
          <w:sz w:val="24"/>
          <w:szCs w:val="24"/>
          <w:lang w:eastAsia="cs-CZ"/>
        </w:rPr>
        <w:t xml:space="preserve"> říct – a to slovo použiju naprosto odpovědně – je to obrovský </w:t>
      </w:r>
      <w:r w:rsidRPr="00B427B8">
        <w:rPr>
          <w:rFonts w:ascii="Times New Roman" w:eastAsia="Times New Roman" w:hAnsi="Times New Roman" w:cs="Times New Roman"/>
          <w:i/>
          <w:sz w:val="24"/>
          <w:szCs w:val="24"/>
          <w:lang w:eastAsia="cs-CZ"/>
        </w:rPr>
        <w:t>shit;</w:t>
      </w:r>
      <w:r w:rsidRPr="00B427B8">
        <w:rPr>
          <w:rFonts w:ascii="Times New Roman" w:eastAsia="Times New Roman" w:hAnsi="Times New Roman" w:cs="Times New Roman"/>
          <w:sz w:val="24"/>
          <w:szCs w:val="24"/>
          <w:lang w:eastAsia="cs-CZ"/>
        </w:rPr>
        <w:t xml:space="preserve"> tato sněmovna se chová příšerně, ve Sněmovně je bordel, to, co jsem ukázal, znamená: Kalousku, jsi jednička) či I. Langer (hnojomet), Bendl (Grosstapo) a mnj</w:t>
      </w:r>
      <w:r w:rsidR="000F415D"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Objevil se prostě nový ideologizovaný slovník, dokonce zachycující postup restaurace, „novostrukturní newspeak“.</w:t>
      </w:r>
      <w:r w:rsidRPr="00B427B8">
        <w:rPr>
          <w:rFonts w:ascii="Times New Roman" w:eastAsia="Times New Roman" w:hAnsi="Times New Roman" w:cs="Times New Roman"/>
          <w:sz w:val="24"/>
          <w:szCs w:val="24"/>
          <w:vertAlign w:val="superscript"/>
          <w:lang w:eastAsia="cs-CZ"/>
        </w:rPr>
        <w:footnoteReference w:id="1377"/>
      </w:r>
      <w:r w:rsidRPr="00B427B8">
        <w:rPr>
          <w:rFonts w:ascii="Times New Roman" w:eastAsia="Times New Roman" w:hAnsi="Times New Roman" w:cs="Times New Roman"/>
          <w:sz w:val="24"/>
          <w:szCs w:val="24"/>
          <w:lang w:eastAsia="cs-CZ"/>
        </w:rPr>
        <w:t xml:space="preserve">  \Jazyk byl zamořen anglismy (od „být in“ přes slajdy po newsroom, atd, apod. Jejich výčet by mohl být dlouhý.</w:t>
      </w:r>
      <w:r w:rsidRPr="00B427B8">
        <w:rPr>
          <w:rFonts w:ascii="Times New Roman" w:eastAsia="Times New Roman" w:hAnsi="Times New Roman" w:cs="Times New Roman"/>
          <w:sz w:val="24"/>
          <w:szCs w:val="24"/>
          <w:vertAlign w:val="superscript"/>
          <w:lang w:eastAsia="cs-CZ"/>
        </w:rPr>
        <w:footnoteReference w:id="1378"/>
      </w:r>
      <w:r w:rsidRPr="00B427B8">
        <w:rPr>
          <w:rFonts w:ascii="Times New Roman" w:eastAsia="Times New Roman" w:hAnsi="Times New Roman" w:cs="Times New Roman"/>
          <w:sz w:val="24"/>
          <w:szCs w:val="24"/>
          <w:lang w:eastAsia="cs-CZ"/>
        </w:rPr>
        <w:t xml:space="preserve"> </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Varování a rozčarování kulturních činitelů</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Ne všichni činitelé kultury přijímali takovéto osudy kultury bez námitek.  Vystoupili umělci, kteří neslevili ani na okamžik nic ze své odpovědnosti skutečných tvůrců a mistrů kultury.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Karel Sýs spolu s Danielem Strožem,  Michalem Černíkem, Oldřichem Mikuláškem a v kulturní kritice s Věrou Beranovou a dalšími spisovateli a básníky od samého počátku vzdorovali velkému přetlaku režimních tvůrců a byli schopni vytvořit samostatnou organizaci i zajistit pravidelné vydávání kulturního týdeníku Obrys-Kmen. </w:t>
      </w:r>
    </w:p>
    <w:p w:rsidR="001D0DC7" w:rsidRDefault="001D0DC7"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Spisovatel M. Černík v podmínkách, kdy tolik kulturních pracovníků v sobě objevilo zanícení pro konzervatismus, zvedal hlas k protestu: „stát i v tržní ekonomice musí dělat kulturní politiku. Zatím tomu nic nenasvědčuje. V kultuře se přece nelze spoléhat na autoregulaci, ta může fungovat až ve stabilním ekonomickém systému. Jinak dojde k obrovské devalvaci hodnot.“</w:t>
      </w:r>
      <w:r w:rsidRPr="00B427B8">
        <w:rPr>
          <w:rFonts w:ascii="Times New Roman" w:eastAsia="Times New Roman" w:hAnsi="Times New Roman" w:cs="Times New Roman"/>
          <w:sz w:val="24"/>
          <w:szCs w:val="24"/>
          <w:vertAlign w:val="superscript"/>
          <w:lang w:eastAsia="cs-CZ"/>
        </w:rPr>
        <w:footnoteReference w:id="1379"/>
      </w:r>
      <w:r w:rsidRPr="00B427B8">
        <w:rPr>
          <w:rFonts w:ascii="Times New Roman" w:eastAsia="Times New Roman" w:hAnsi="Times New Roman" w:cs="Times New Roman"/>
          <w:sz w:val="24"/>
          <w:szCs w:val="24"/>
          <w:lang w:eastAsia="cs-CZ"/>
        </w:rPr>
        <w:t xml:space="preserve">  O dva roky později se už varování naplno uskutečnilo. Zbožím se stala nejen elektronika </w:t>
      </w:r>
      <w:r w:rsidRPr="00B427B8">
        <w:rPr>
          <w:rFonts w:ascii="Times New Roman" w:eastAsia="Times New Roman" w:hAnsi="Times New Roman" w:cs="Times New Roman"/>
          <w:sz w:val="24"/>
          <w:szCs w:val="24"/>
          <w:lang w:eastAsia="cs-CZ"/>
        </w:rPr>
        <w:lastRenderedPageBreak/>
        <w:t xml:space="preserve">a prací prášky, ale také morálka, láska, kniha. „Snad všichni cítíme, že s naší kulturou je něco v nepořádku. Především je vystavena drtivému tlaku trhu. Pan Milan Uhde řekl, že básník i pekař na tom mají být stejně, pan ministr kultury Kabát prohlašuje, že kultura se o sebe má postarat sama. A to nemluvíme o </w:t>
      </w:r>
      <w:r w:rsidR="00AD515A" w:rsidRPr="00B427B8">
        <w:rPr>
          <w:rFonts w:ascii="Times New Roman" w:eastAsia="Times New Roman" w:hAnsi="Times New Roman" w:cs="Times New Roman"/>
          <w:sz w:val="24"/>
          <w:szCs w:val="24"/>
          <w:lang w:eastAsia="cs-CZ"/>
        </w:rPr>
        <w:t>k</w:t>
      </w:r>
      <w:r w:rsidRPr="00B427B8">
        <w:rPr>
          <w:rFonts w:ascii="Times New Roman" w:eastAsia="Times New Roman" w:hAnsi="Times New Roman" w:cs="Times New Roman"/>
          <w:sz w:val="24"/>
          <w:szCs w:val="24"/>
          <w:lang w:eastAsia="cs-CZ"/>
        </w:rPr>
        <w:t>ultuře, která se na trh kvůli politické diskriminaci ani nedostane!“</w:t>
      </w:r>
      <w:r w:rsidRPr="00B427B8">
        <w:rPr>
          <w:rFonts w:ascii="Times New Roman" w:eastAsia="Times New Roman" w:hAnsi="Times New Roman" w:cs="Times New Roman"/>
          <w:sz w:val="24"/>
          <w:szCs w:val="24"/>
          <w:vertAlign w:val="superscript"/>
          <w:lang w:eastAsia="cs-CZ"/>
        </w:rPr>
        <w:t xml:space="preserve"> </w:t>
      </w:r>
      <w:r w:rsidRPr="00B427B8">
        <w:rPr>
          <w:rFonts w:ascii="Times New Roman" w:eastAsia="Times New Roman" w:hAnsi="Times New Roman" w:cs="Times New Roman"/>
          <w:sz w:val="24"/>
          <w:szCs w:val="24"/>
          <w:vertAlign w:val="superscript"/>
          <w:lang w:eastAsia="cs-CZ"/>
        </w:rPr>
        <w:footnoteReference w:id="1380"/>
      </w:r>
      <w:r w:rsidRPr="00B427B8">
        <w:rPr>
          <w:rFonts w:ascii="Times New Roman" w:eastAsia="Times New Roman" w:hAnsi="Times New Roman" w:cs="Times New Roman"/>
          <w:sz w:val="24"/>
          <w:szCs w:val="24"/>
          <w:lang w:eastAsia="cs-CZ"/>
        </w:rPr>
        <w:t xml:space="preserve"> </w:t>
      </w:r>
    </w:p>
    <w:p w:rsidR="004027A4" w:rsidRPr="00B427B8" w:rsidRDefault="004027A4" w:rsidP="00573C39">
      <w:pPr>
        <w:spacing w:after="240" w:line="240" w:lineRule="auto"/>
        <w:ind w:right="1152" w:firstLine="567"/>
        <w:jc w:val="both"/>
        <w:rPr>
          <w:rFonts w:ascii="Times New Roman" w:eastAsia="Times New Roman" w:hAnsi="Times New Roman" w:cs="Times New Roman"/>
          <w:sz w:val="24"/>
          <w:szCs w:val="24"/>
          <w:lang w:eastAsia="cs-CZ"/>
        </w:rPr>
      </w:pPr>
    </w:p>
    <w:p w:rsidR="001D0DC7" w:rsidRPr="00B427B8" w:rsidRDefault="001D0DC7"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Výdaje státního rozpočtu a místních rozpočtů na kulturu a sport v roce 2011</w:t>
      </w:r>
    </w:p>
    <w:p w:rsidR="001D0DC7" w:rsidRPr="00B427B8" w:rsidRDefault="001D0DC7"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mil. Kč) </w:t>
      </w:r>
    </w:p>
    <w:p w:rsidR="001D0DC7" w:rsidRPr="00B427B8" w:rsidRDefault="001D0DC7"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Výdaje celkem</w:t>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bCs/>
          <w:sz w:val="24"/>
          <w:szCs w:val="24"/>
          <w:lang w:eastAsia="cs-CZ"/>
        </w:rPr>
        <w:t>12 085</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v tom</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 xml:space="preserve">běžné výdaje (neinvestiční) </w:t>
      </w:r>
    </w:p>
    <w:p w:rsidR="001D5C2F"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nákupy</w:t>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1D0DC7" w:rsidRPr="00B427B8">
        <w:rPr>
          <w:rFonts w:ascii="Times New Roman" w:eastAsia="Times New Roman" w:hAnsi="Times New Roman" w:cs="Times New Roman"/>
          <w:bCs/>
          <w:sz w:val="24"/>
          <w:szCs w:val="24"/>
          <w:lang w:eastAsia="cs-CZ"/>
        </w:rPr>
        <w:t>808</w:t>
      </w:r>
    </w:p>
    <w:p w:rsidR="001D5C2F"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                         </w:t>
      </w:r>
      <w:r w:rsidR="001D0DC7" w:rsidRPr="00B427B8">
        <w:rPr>
          <w:rFonts w:ascii="Times New Roman" w:eastAsia="Times New Roman" w:hAnsi="Times New Roman" w:cs="Times New Roman"/>
          <w:bCs/>
          <w:sz w:val="24"/>
          <w:szCs w:val="24"/>
          <w:lang w:eastAsia="cs-CZ"/>
        </w:rPr>
        <w:t xml:space="preserve"> transfery</w:t>
      </w:r>
      <w:r w:rsidR="005F4C48" w:rsidRPr="00B427B8">
        <w:rPr>
          <w:rFonts w:ascii="Times New Roman" w:eastAsia="Times New Roman" w:hAnsi="Times New Roman" w:cs="Times New Roman"/>
          <w:bCs/>
          <w:sz w:val="24"/>
          <w:szCs w:val="24"/>
          <w:lang w:eastAsia="cs-CZ"/>
        </w:rPr>
        <w:tab/>
      </w:r>
      <w:r w:rsidR="005F4C48" w:rsidRPr="00B427B8">
        <w:rPr>
          <w:rFonts w:ascii="Times New Roman" w:eastAsia="Times New Roman" w:hAnsi="Times New Roman" w:cs="Times New Roman"/>
          <w:bCs/>
          <w:sz w:val="24"/>
          <w:szCs w:val="24"/>
          <w:lang w:eastAsia="cs-CZ"/>
        </w:rPr>
        <w:tab/>
      </w:r>
      <w:r w:rsidR="005F4C48" w:rsidRPr="00B427B8">
        <w:rPr>
          <w:rFonts w:ascii="Times New Roman" w:eastAsia="Times New Roman" w:hAnsi="Times New Roman" w:cs="Times New Roman"/>
          <w:bCs/>
          <w:sz w:val="24"/>
          <w:szCs w:val="24"/>
          <w:lang w:eastAsia="cs-CZ"/>
        </w:rPr>
        <w:tab/>
      </w:r>
      <w:r w:rsidR="005F4C48" w:rsidRPr="00B427B8">
        <w:rPr>
          <w:rFonts w:ascii="Times New Roman" w:eastAsia="Times New Roman" w:hAnsi="Times New Roman" w:cs="Times New Roman"/>
          <w:bCs/>
          <w:sz w:val="24"/>
          <w:szCs w:val="24"/>
          <w:lang w:eastAsia="cs-CZ"/>
        </w:rPr>
        <w:tab/>
      </w:r>
      <w:r w:rsidR="001D0DC7" w:rsidRPr="00B427B8">
        <w:rPr>
          <w:rFonts w:ascii="Times New Roman" w:eastAsia="Times New Roman" w:hAnsi="Times New Roman" w:cs="Times New Roman"/>
          <w:bCs/>
          <w:sz w:val="24"/>
          <w:szCs w:val="24"/>
          <w:lang w:eastAsia="cs-CZ"/>
        </w:rPr>
        <w:t>8</w:t>
      </w:r>
      <w:r w:rsidRPr="00B427B8">
        <w:rPr>
          <w:rFonts w:ascii="Times New Roman" w:eastAsia="Times New Roman" w:hAnsi="Times New Roman" w:cs="Times New Roman"/>
          <w:bCs/>
          <w:sz w:val="24"/>
          <w:szCs w:val="24"/>
          <w:lang w:eastAsia="cs-CZ"/>
        </w:rPr>
        <w:t> </w:t>
      </w:r>
      <w:r w:rsidR="001D0DC7" w:rsidRPr="00B427B8">
        <w:rPr>
          <w:rFonts w:ascii="Times New Roman" w:eastAsia="Times New Roman" w:hAnsi="Times New Roman" w:cs="Times New Roman"/>
          <w:bCs/>
          <w:sz w:val="24"/>
          <w:szCs w:val="24"/>
          <w:lang w:eastAsia="cs-CZ"/>
        </w:rPr>
        <w:t>328</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 xml:space="preserve">                         </w:t>
      </w:r>
      <w:r w:rsidR="001D0DC7" w:rsidRPr="00B427B8">
        <w:rPr>
          <w:rFonts w:ascii="Times New Roman" w:eastAsia="Times New Roman" w:hAnsi="Times New Roman" w:cs="Times New Roman"/>
          <w:bCs/>
          <w:sz w:val="24"/>
          <w:szCs w:val="24"/>
          <w:lang w:eastAsia="cs-CZ"/>
        </w:rPr>
        <w:t xml:space="preserve"> ostatní</w:t>
      </w:r>
      <w:r w:rsidR="005F4C48" w:rsidRPr="00B427B8">
        <w:rPr>
          <w:rFonts w:ascii="Times New Roman" w:eastAsia="Times New Roman" w:hAnsi="Times New Roman" w:cs="Times New Roman"/>
          <w:bCs/>
          <w:sz w:val="24"/>
          <w:szCs w:val="24"/>
          <w:lang w:eastAsia="cs-CZ"/>
        </w:rPr>
        <w:tab/>
      </w:r>
      <w:r w:rsidR="005F4C48" w:rsidRPr="00B427B8">
        <w:rPr>
          <w:rFonts w:ascii="Times New Roman" w:eastAsia="Times New Roman" w:hAnsi="Times New Roman" w:cs="Times New Roman"/>
          <w:bCs/>
          <w:sz w:val="24"/>
          <w:szCs w:val="24"/>
          <w:lang w:eastAsia="cs-CZ"/>
        </w:rPr>
        <w:tab/>
      </w:r>
      <w:r w:rsidR="005F4C48" w:rsidRPr="00B427B8">
        <w:rPr>
          <w:rFonts w:ascii="Times New Roman" w:eastAsia="Times New Roman" w:hAnsi="Times New Roman" w:cs="Times New Roman"/>
          <w:bCs/>
          <w:sz w:val="24"/>
          <w:szCs w:val="24"/>
          <w:lang w:eastAsia="cs-CZ"/>
        </w:rPr>
        <w:tab/>
      </w:r>
      <w:r w:rsidR="005F4C48" w:rsidRPr="00B427B8">
        <w:rPr>
          <w:rFonts w:ascii="Times New Roman" w:eastAsia="Times New Roman" w:hAnsi="Times New Roman" w:cs="Times New Roman"/>
          <w:bCs/>
          <w:sz w:val="24"/>
          <w:szCs w:val="24"/>
          <w:lang w:eastAsia="cs-CZ"/>
        </w:rPr>
        <w:tab/>
      </w:r>
      <w:r w:rsidR="001D0DC7" w:rsidRPr="00B427B8">
        <w:rPr>
          <w:rFonts w:ascii="Times New Roman" w:eastAsia="Times New Roman" w:hAnsi="Times New Roman" w:cs="Times New Roman"/>
          <w:bCs/>
          <w:sz w:val="24"/>
          <w:szCs w:val="24"/>
          <w:lang w:eastAsia="cs-CZ"/>
        </w:rPr>
        <w:t>14</w:t>
      </w:r>
    </w:p>
    <w:p w:rsidR="001D5C2F"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contextualSpacing/>
        <w:jc w:val="both"/>
        <w:rPr>
          <w:rFonts w:ascii="Times New Roman" w:eastAsia="Calibri" w:hAnsi="Times New Roman" w:cs="Times New Roman"/>
          <w:sz w:val="24"/>
          <w:szCs w:val="24"/>
        </w:rPr>
      </w:pPr>
      <w:r w:rsidRPr="00B427B8">
        <w:rPr>
          <w:rFonts w:ascii="Times New Roman" w:eastAsia="Calibri" w:hAnsi="Times New Roman" w:cs="Times New Roman"/>
          <w:sz w:val="24"/>
          <w:szCs w:val="24"/>
        </w:rPr>
        <w:t xml:space="preserve">      </w:t>
      </w:r>
      <w:r w:rsidR="001D0DC7" w:rsidRPr="00B427B8">
        <w:rPr>
          <w:rFonts w:ascii="Times New Roman" w:eastAsia="Calibri" w:hAnsi="Times New Roman" w:cs="Times New Roman"/>
          <w:sz w:val="24"/>
          <w:szCs w:val="24"/>
        </w:rPr>
        <w:t>kapitálové výdaje (investiční)</w:t>
      </w:r>
      <w:r w:rsidR="005F4C48" w:rsidRPr="00B427B8">
        <w:rPr>
          <w:rFonts w:ascii="Times New Roman" w:eastAsia="Calibri" w:hAnsi="Times New Roman" w:cs="Times New Roman"/>
          <w:sz w:val="24"/>
          <w:szCs w:val="24"/>
        </w:rPr>
        <w:tab/>
      </w:r>
      <w:r w:rsidR="005F4C48" w:rsidRPr="00B427B8">
        <w:rPr>
          <w:rFonts w:ascii="Times New Roman" w:eastAsia="Calibri" w:hAnsi="Times New Roman" w:cs="Times New Roman"/>
          <w:sz w:val="24"/>
          <w:szCs w:val="24"/>
        </w:rPr>
        <w:tab/>
      </w:r>
      <w:r w:rsidR="005F4C48" w:rsidRPr="00B427B8">
        <w:rPr>
          <w:rFonts w:ascii="Times New Roman" w:eastAsia="Calibri" w:hAnsi="Times New Roman" w:cs="Times New Roman"/>
          <w:sz w:val="24"/>
          <w:szCs w:val="24"/>
        </w:rPr>
        <w:tab/>
      </w:r>
      <w:r w:rsidR="001D0DC7" w:rsidRPr="00B427B8">
        <w:rPr>
          <w:rFonts w:ascii="Times New Roman" w:eastAsia="Calibri" w:hAnsi="Times New Roman" w:cs="Times New Roman"/>
          <w:sz w:val="24"/>
          <w:szCs w:val="24"/>
        </w:rPr>
        <w:t>73</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contextualSpacing/>
        <w:jc w:val="both"/>
        <w:rPr>
          <w:rFonts w:ascii="Times New Roman" w:eastAsia="Calibri" w:hAnsi="Times New Roman" w:cs="Times New Roman"/>
          <w:sz w:val="24"/>
          <w:szCs w:val="24"/>
        </w:rPr>
      </w:pPr>
      <w:r w:rsidRPr="00B427B8">
        <w:rPr>
          <w:rFonts w:ascii="Times New Roman" w:eastAsia="Calibri" w:hAnsi="Times New Roman" w:cs="Times New Roman"/>
          <w:sz w:val="24"/>
          <w:szCs w:val="24"/>
        </w:rPr>
        <w:t xml:space="preserve">      </w:t>
      </w:r>
      <w:r w:rsidR="001D0DC7" w:rsidRPr="00B427B8">
        <w:rPr>
          <w:rFonts w:ascii="Times New Roman" w:eastAsia="Calibri" w:hAnsi="Times New Roman" w:cs="Times New Roman"/>
          <w:sz w:val="24"/>
          <w:szCs w:val="24"/>
        </w:rPr>
        <w:t>ostatní</w:t>
      </w:r>
      <w:r w:rsidRPr="00B427B8">
        <w:rPr>
          <w:rFonts w:ascii="Times New Roman" w:eastAsia="Calibri" w:hAnsi="Times New Roman" w:cs="Times New Roman"/>
          <w:sz w:val="24"/>
          <w:szCs w:val="24"/>
        </w:rPr>
        <w:t xml:space="preserve"> </w:t>
      </w:r>
      <w:r w:rsidR="005F4C48" w:rsidRPr="00B427B8">
        <w:rPr>
          <w:rFonts w:ascii="Times New Roman" w:eastAsia="Calibri" w:hAnsi="Times New Roman" w:cs="Times New Roman"/>
          <w:sz w:val="24"/>
          <w:szCs w:val="24"/>
        </w:rPr>
        <w:tab/>
      </w:r>
      <w:r w:rsidR="005F4C48" w:rsidRPr="00B427B8">
        <w:rPr>
          <w:rFonts w:ascii="Times New Roman" w:eastAsia="Calibri" w:hAnsi="Times New Roman" w:cs="Times New Roman"/>
          <w:sz w:val="24"/>
          <w:szCs w:val="24"/>
        </w:rPr>
        <w:tab/>
      </w:r>
      <w:r w:rsidR="005F4C48" w:rsidRPr="00B427B8">
        <w:rPr>
          <w:rFonts w:ascii="Times New Roman" w:eastAsia="Calibri" w:hAnsi="Times New Roman" w:cs="Times New Roman"/>
          <w:sz w:val="24"/>
          <w:szCs w:val="24"/>
        </w:rPr>
        <w:tab/>
      </w:r>
      <w:r w:rsidR="005F4C48" w:rsidRPr="00B427B8">
        <w:rPr>
          <w:rFonts w:ascii="Times New Roman" w:eastAsia="Calibri" w:hAnsi="Times New Roman" w:cs="Times New Roman"/>
          <w:sz w:val="24"/>
          <w:szCs w:val="24"/>
        </w:rPr>
        <w:tab/>
      </w:r>
      <w:r w:rsidR="005F4C48" w:rsidRPr="00B427B8">
        <w:rPr>
          <w:rFonts w:ascii="Times New Roman" w:eastAsia="Calibri" w:hAnsi="Times New Roman" w:cs="Times New Roman"/>
          <w:sz w:val="24"/>
          <w:szCs w:val="24"/>
        </w:rPr>
        <w:tab/>
      </w:r>
      <w:r w:rsidR="005F4C48" w:rsidRPr="00B427B8">
        <w:rPr>
          <w:rFonts w:ascii="Times New Roman" w:eastAsia="Calibri" w:hAnsi="Times New Roman" w:cs="Times New Roman"/>
          <w:sz w:val="24"/>
          <w:szCs w:val="24"/>
        </w:rPr>
        <w:tab/>
      </w:r>
      <w:r w:rsidR="001D0DC7" w:rsidRPr="00B427B8">
        <w:rPr>
          <w:rFonts w:ascii="Times New Roman" w:eastAsia="Calibri" w:hAnsi="Times New Roman" w:cs="Times New Roman"/>
          <w:sz w:val="24"/>
          <w:szCs w:val="24"/>
        </w:rPr>
        <w:t xml:space="preserve">2 </w:t>
      </w:r>
      <w:r w:rsidR="00077DDA" w:rsidRPr="00B427B8">
        <w:rPr>
          <w:rFonts w:ascii="Times New Roman" w:eastAsia="Calibri" w:hAnsi="Times New Roman" w:cs="Times New Roman"/>
          <w:sz w:val="24"/>
          <w:szCs w:val="24"/>
        </w:rPr>
        <w:t xml:space="preserve">  </w:t>
      </w:r>
      <w:r w:rsidR="001D0DC7" w:rsidRPr="00B427B8">
        <w:rPr>
          <w:rFonts w:ascii="Times New Roman" w:eastAsia="Calibri" w:hAnsi="Times New Roman" w:cs="Times New Roman"/>
          <w:sz w:val="24"/>
          <w:szCs w:val="24"/>
        </w:rPr>
        <w:t>862</w:t>
      </w:r>
    </w:p>
    <w:p w:rsidR="001D0DC7" w:rsidRPr="00B427B8" w:rsidRDefault="00077DDA"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1D5C2F"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v</w:t>
      </w:r>
      <w:r w:rsidRPr="00B427B8">
        <w:rPr>
          <w:rFonts w:ascii="Times New Roman" w:eastAsia="Times New Roman" w:hAnsi="Times New Roman" w:cs="Times New Roman"/>
          <w:sz w:val="24"/>
          <w:szCs w:val="24"/>
          <w:lang w:eastAsia="cs-CZ"/>
        </w:rPr>
        <w:t> </w:t>
      </w:r>
      <w:r w:rsidR="001D0DC7" w:rsidRPr="00B427B8">
        <w:rPr>
          <w:rFonts w:ascii="Times New Roman" w:eastAsia="Times New Roman" w:hAnsi="Times New Roman" w:cs="Times New Roman"/>
          <w:sz w:val="24"/>
          <w:szCs w:val="24"/>
          <w:lang w:eastAsia="cs-CZ"/>
        </w:rPr>
        <w:t>tom</w:t>
      </w:r>
      <w:r w:rsidRPr="00B427B8">
        <w:rPr>
          <w:rFonts w:ascii="Times New Roman" w:eastAsia="Times New Roman" w:hAnsi="Times New Roman" w:cs="Times New Roman"/>
          <w:sz w:val="24"/>
          <w:szCs w:val="24"/>
          <w:lang w:eastAsia="cs-CZ"/>
        </w:rPr>
        <w:t xml:space="preserve"> </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divadla, hudební činnost</w:t>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1D0DC7" w:rsidRPr="00B427B8">
        <w:rPr>
          <w:rFonts w:ascii="Times New Roman" w:eastAsia="Times New Roman" w:hAnsi="Times New Roman" w:cs="Times New Roman"/>
          <w:sz w:val="24"/>
          <w:szCs w:val="24"/>
          <w:lang w:eastAsia="cs-CZ"/>
        </w:rPr>
        <w:t xml:space="preserve">889 </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filmová tvorba, kina</w:t>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1D0DC7" w:rsidRPr="00B427B8">
        <w:rPr>
          <w:rFonts w:ascii="Times New Roman" w:eastAsia="Times New Roman" w:hAnsi="Times New Roman" w:cs="Times New Roman"/>
          <w:sz w:val="24"/>
          <w:szCs w:val="24"/>
          <w:lang w:eastAsia="cs-CZ"/>
        </w:rPr>
        <w:t>276</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knihovny, veřejné archivy</w:t>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5F4C48" w:rsidRPr="00B427B8">
        <w:rPr>
          <w:rFonts w:ascii="Times New Roman" w:eastAsia="Times New Roman" w:hAnsi="Times New Roman" w:cs="Times New Roman"/>
          <w:sz w:val="24"/>
          <w:szCs w:val="24"/>
          <w:lang w:eastAsia="cs-CZ"/>
        </w:rPr>
        <w:tab/>
      </w:r>
      <w:r w:rsidR="001D0DC7" w:rsidRPr="00B427B8">
        <w:rPr>
          <w:rFonts w:ascii="Times New Roman" w:eastAsia="Times New Roman" w:hAnsi="Times New Roman" w:cs="Times New Roman"/>
          <w:sz w:val="24"/>
          <w:szCs w:val="24"/>
          <w:lang w:eastAsia="cs-CZ"/>
        </w:rPr>
        <w:t xml:space="preserve">1 588 </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muzea a galerie</w:t>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D0DC7" w:rsidRPr="00B427B8">
        <w:rPr>
          <w:rFonts w:ascii="Times New Roman" w:eastAsia="Times New Roman" w:hAnsi="Times New Roman" w:cs="Times New Roman"/>
          <w:sz w:val="24"/>
          <w:szCs w:val="24"/>
          <w:lang w:eastAsia="cs-CZ"/>
        </w:rPr>
        <w:t xml:space="preserve">1 597 </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ochrana památek a péče o kulturní dědictví</w:t>
      </w:r>
      <w:r w:rsidR="001B20CA" w:rsidRPr="00B427B8">
        <w:rPr>
          <w:rFonts w:ascii="Times New Roman" w:eastAsia="Times New Roman" w:hAnsi="Times New Roman" w:cs="Times New Roman"/>
          <w:sz w:val="24"/>
          <w:szCs w:val="24"/>
          <w:lang w:eastAsia="cs-CZ"/>
        </w:rPr>
        <w:tab/>
      </w:r>
      <w:r w:rsidR="001D0DC7" w:rsidRPr="00B427B8">
        <w:rPr>
          <w:rFonts w:ascii="Times New Roman" w:eastAsia="Times New Roman" w:hAnsi="Times New Roman" w:cs="Times New Roman"/>
          <w:sz w:val="24"/>
          <w:szCs w:val="24"/>
          <w:lang w:eastAsia="cs-CZ"/>
        </w:rPr>
        <w:t xml:space="preserve">2 058 </w:t>
      </w:r>
    </w:p>
    <w:p w:rsidR="001D0DC7" w:rsidRPr="00B427B8" w:rsidRDefault="001D5C2F"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1D0DC7" w:rsidRPr="00B427B8">
        <w:rPr>
          <w:rFonts w:ascii="Times New Roman" w:eastAsia="Times New Roman" w:hAnsi="Times New Roman" w:cs="Times New Roman"/>
          <w:sz w:val="24"/>
          <w:szCs w:val="24"/>
          <w:lang w:eastAsia="cs-CZ"/>
        </w:rPr>
        <w:t>tělovýchova</w:t>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D0DC7" w:rsidRPr="00B427B8">
        <w:rPr>
          <w:rFonts w:ascii="Times New Roman" w:eastAsia="Times New Roman" w:hAnsi="Times New Roman" w:cs="Times New Roman"/>
          <w:sz w:val="24"/>
          <w:szCs w:val="24"/>
          <w:lang w:eastAsia="cs-CZ"/>
        </w:rPr>
        <w:t xml:space="preserve">2 644  </w:t>
      </w:r>
    </w:p>
    <w:p w:rsidR="001D0DC7" w:rsidRPr="00B427B8" w:rsidRDefault="001D0DC7"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ostatní činnosti související s kulturou a sportem</w:t>
      </w:r>
      <w:r w:rsidR="001B20CA"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w:t>
      </w:r>
      <w:r w:rsidR="00077DDA"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761</w:t>
      </w:r>
    </w:p>
    <w:p w:rsidR="00077DDA" w:rsidRPr="00B427B8" w:rsidRDefault="00077DDA"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0"/>
          <w:szCs w:val="20"/>
          <w:lang w:eastAsia="cs-CZ"/>
        </w:rPr>
      </w:pPr>
    </w:p>
    <w:p w:rsidR="007E08B1" w:rsidRPr="00B427B8" w:rsidRDefault="001D0DC7"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1) bez výdajů na kulturu a sport z kapitol Státní dluh, Operace státních finančních aktiv a Všeobecná správa, po konsolidaci mezi rozpočty) 2)konsolidované; včetně výdajů Regionů rad soudržnosti. </w:t>
      </w:r>
    </w:p>
    <w:p w:rsidR="00AD515A" w:rsidRPr="00B427B8" w:rsidRDefault="00AD515A"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0"/>
          <w:szCs w:val="20"/>
          <w:lang w:eastAsia="cs-CZ"/>
        </w:rPr>
      </w:pPr>
    </w:p>
    <w:p w:rsidR="001D0DC7" w:rsidRPr="00B427B8" w:rsidRDefault="001D0DC7"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0"/>
          <w:szCs w:val="20"/>
          <w:lang w:eastAsia="cs-CZ"/>
        </w:rPr>
        <w:t>Statistická ročenka ČSÚ, 2012.</w:t>
      </w:r>
      <w:r w:rsidRPr="00B427B8">
        <w:rPr>
          <w:rFonts w:ascii="Times New Roman" w:eastAsia="Times New Roman" w:hAnsi="Times New Roman" w:cs="Times New Roman"/>
          <w:sz w:val="24"/>
          <w:szCs w:val="24"/>
          <w:lang w:eastAsia="cs-CZ"/>
        </w:rPr>
        <w:t xml:space="preserve"> </w:t>
      </w:r>
    </w:p>
    <w:p w:rsidR="001D0DC7" w:rsidRPr="00B427B8" w:rsidRDefault="001D0DC7" w:rsidP="00573C39">
      <w:pPr>
        <w:spacing w:after="0" w:line="240" w:lineRule="auto"/>
        <w:ind w:right="1152" w:firstLine="567"/>
        <w:jc w:val="both"/>
        <w:rPr>
          <w:rFonts w:ascii="Times New Roman" w:eastAsia="Times New Roman" w:hAnsi="Times New Roman" w:cs="Times New Roman"/>
          <w:sz w:val="24"/>
          <w:szCs w:val="24"/>
          <w:lang w:eastAsia="cs-CZ"/>
        </w:rPr>
      </w:pP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Mezi kulturními pracovníky probíhala pozvolná, ale zřetelná vnitřní diferenciace. Část se přizpůsobila a podřídila vkusu nové moci. Mnohé však problémy v umění, ve vědě i ve vzdělávání i klíčové společenské problémy trvale zneklidňovaly.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L. Vaculík tu a tam připustil, jak je „nesympatické, až odporné mnohé z toho, co k nám po převratu 1989 přišlo ze západní Evropy: ta svoboda každé blbosti, okupace reklamou, diskuse o právech narkomanů na drogu, ideologie i politika uspokojování pořád rostoucích potřeb, bulvárnost i serióznějších novin, sexualizace veřejné zábavy, neschopnost lidí zaplatit si slušné noviny, tak aby se nemusely nechat vydržovat neideovými silami zisku, zánik autochtonního regionálního tisku u nás</w:t>
      </w:r>
      <w:r w:rsidR="008D3577"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a vaše apatie k tomu všemu, vás všech!“</w:t>
      </w:r>
      <w:r w:rsidRPr="00B427B8">
        <w:rPr>
          <w:rFonts w:ascii="Times New Roman" w:eastAsia="MS Mincho" w:hAnsi="Times New Roman" w:cs="Times New Roman"/>
          <w:sz w:val="24"/>
          <w:szCs w:val="24"/>
          <w:vertAlign w:val="superscript"/>
          <w:lang w:eastAsia="cs-CZ"/>
        </w:rPr>
        <w:footnoteReference w:id="1381"/>
      </w:r>
      <w:r w:rsidRPr="00B427B8">
        <w:rPr>
          <w:rFonts w:ascii="Times New Roman" w:eastAsia="MS Mincho" w:hAnsi="Times New Roman" w:cs="Times New Roman"/>
          <w:sz w:val="24"/>
          <w:szCs w:val="24"/>
          <w:lang w:eastAsia="cs-CZ"/>
        </w:rPr>
        <w:t xml:space="preserve"> L. Kundera </w:t>
      </w:r>
      <w:r w:rsidRPr="00B427B8">
        <w:rPr>
          <w:rFonts w:ascii="Times New Roman" w:eastAsia="MS Mincho" w:hAnsi="Times New Roman" w:cs="Times New Roman"/>
          <w:sz w:val="24"/>
          <w:szCs w:val="24"/>
          <w:lang w:eastAsia="cs-CZ"/>
        </w:rPr>
        <w:lastRenderedPageBreak/>
        <w:t>komentoval smazávání rozdílů mezi kýčem a uměním prostřednictvím postmodernismu slovy: „Kýč se stal všudypřítomným“.</w:t>
      </w:r>
      <w:r w:rsidR="00A22770">
        <w:rPr>
          <w:rStyle w:val="Znakapoznpodarou"/>
          <w:rFonts w:ascii="Times New Roman" w:eastAsia="MS Mincho" w:hAnsi="Times New Roman" w:cs="Times New Roman"/>
          <w:sz w:val="24"/>
          <w:szCs w:val="24"/>
          <w:lang w:eastAsia="cs-CZ"/>
        </w:rPr>
        <w:footnoteReference w:id="1382"/>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Jednotlivé umělce neznepokojoval již jen odpor k „šedi“ a „prokletí výjimečnosti“, ale také projevy narůstající společenské nespravedlnosti, k jejichž zachycování se vraceli (V. Chytilová).</w:t>
      </w:r>
      <w:r w:rsidR="00DB050D"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Objevovali se umělci a kulturní pracovníci, kteří o totální bezmoci současného prostého občana hlouběji přemýšleli a otevřeně se angažovali proti systému, který jej pokořuje a provokuje. Různé skupiny vědeckých pracovníků vystupovaly energicky také proti podceňování vědy.</w:t>
      </w:r>
      <w:r w:rsidR="009D27C1" w:rsidRPr="00B427B8">
        <w:rPr>
          <w:rFonts w:ascii="Times New Roman" w:eastAsia="MS Mincho" w:hAnsi="Times New Roman" w:cs="Times New Roman"/>
          <w:sz w:val="24"/>
          <w:szCs w:val="24"/>
          <w:lang w:eastAsia="cs-CZ"/>
        </w:rPr>
        <w:t xml:space="preserve"> </w:t>
      </w:r>
    </w:p>
    <w:p w:rsidR="009724BD" w:rsidRPr="00B427B8" w:rsidRDefault="001D0DC7" w:rsidP="00307393">
      <w:pPr>
        <w:spacing w:after="0" w:line="240" w:lineRule="auto"/>
        <w:ind w:right="1134"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Stále ovšem zastáv</w:t>
      </w:r>
      <w:r w:rsidR="009D27C1" w:rsidRPr="00B427B8">
        <w:rPr>
          <w:rFonts w:ascii="Times New Roman" w:eastAsia="Times New Roman" w:hAnsi="Times New Roman" w:cs="Times New Roman"/>
          <w:sz w:val="24"/>
          <w:szCs w:val="24"/>
          <w:lang w:eastAsia="cs-CZ"/>
        </w:rPr>
        <w:t>á</w:t>
      </w:r>
      <w:r w:rsidRPr="00B427B8">
        <w:rPr>
          <w:rFonts w:ascii="Times New Roman" w:eastAsia="Times New Roman" w:hAnsi="Times New Roman" w:cs="Times New Roman"/>
          <w:sz w:val="24"/>
          <w:szCs w:val="24"/>
          <w:lang w:eastAsia="cs-CZ"/>
        </w:rPr>
        <w:t xml:space="preserve"> nemalá část těch, kteří patřili k houfu, jenž trojského koně za hradbu dovlekl, reakce </w:t>
      </w:r>
      <w:r w:rsidR="003B02A5" w:rsidRPr="00B427B8">
        <w:rPr>
          <w:rFonts w:ascii="Times New Roman" w:eastAsia="Times New Roman" w:hAnsi="Times New Roman" w:cs="Times New Roman"/>
          <w:sz w:val="24"/>
          <w:szCs w:val="24"/>
          <w:lang w:eastAsia="cs-CZ"/>
        </w:rPr>
        <w:t>značně</w:t>
      </w:r>
      <w:r w:rsidRPr="00B427B8">
        <w:rPr>
          <w:rFonts w:ascii="Times New Roman" w:eastAsia="Times New Roman" w:hAnsi="Times New Roman" w:cs="Times New Roman"/>
          <w:sz w:val="24"/>
          <w:szCs w:val="24"/>
          <w:lang w:eastAsia="cs-CZ"/>
        </w:rPr>
        <w:t xml:space="preserve"> zmatené. </w:t>
      </w:r>
      <w:r w:rsidR="008908A4" w:rsidRPr="00B427B8">
        <w:rPr>
          <w:rFonts w:ascii="Times New Roman" w:hAnsi="Times New Roman" w:cs="Times New Roman"/>
          <w:sz w:val="24"/>
          <w:szCs w:val="24"/>
        </w:rPr>
        <w:t>Herci, kteří se konečně zbavili státního paternalismu (zvláště ve formě zajištěných důchodů ze státního rozpočtu), si zkusili nejen politiku a parlament, ale také podnikání.</w:t>
      </w:r>
      <w:r w:rsidR="003B02A5" w:rsidRPr="00B427B8">
        <w:rPr>
          <w:rStyle w:val="Znakapoznpodarou"/>
          <w:rFonts w:ascii="Times New Roman" w:hAnsi="Times New Roman" w:cs="Times New Roman"/>
          <w:sz w:val="24"/>
          <w:szCs w:val="24"/>
        </w:rPr>
        <w:footnoteReference w:id="1383"/>
      </w:r>
      <w:r w:rsidR="008908A4" w:rsidRPr="00B427B8">
        <w:rPr>
          <w:rFonts w:ascii="Times New Roman" w:hAnsi="Times New Roman" w:cs="Times New Roman"/>
          <w:sz w:val="24"/>
          <w:szCs w:val="24"/>
        </w:rPr>
        <w:t xml:space="preserve"> </w:t>
      </w:r>
      <w:r w:rsidR="003B02A5" w:rsidRPr="00B427B8">
        <w:rPr>
          <w:rFonts w:ascii="Times New Roman" w:eastAsia="Times New Roman" w:hAnsi="Times New Roman" w:cs="Times New Roman"/>
          <w:sz w:val="24"/>
          <w:szCs w:val="24"/>
          <w:lang w:eastAsia="cs-CZ"/>
        </w:rPr>
        <w:t xml:space="preserve">Jedni tvrdili, </w:t>
      </w:r>
      <w:r w:rsidR="001D5C2F" w:rsidRPr="00B427B8">
        <w:rPr>
          <w:rFonts w:ascii="Times New Roman" w:eastAsia="Times New Roman" w:hAnsi="Times New Roman" w:cs="Times New Roman"/>
          <w:sz w:val="24"/>
          <w:szCs w:val="24"/>
          <w:lang w:eastAsia="cs-CZ"/>
        </w:rPr>
        <w:t xml:space="preserve">vzhledem ke své zkušenosti, </w:t>
      </w:r>
      <w:r w:rsidR="003B02A5" w:rsidRPr="00B427B8">
        <w:rPr>
          <w:rFonts w:ascii="Times New Roman" w:eastAsia="Times New Roman" w:hAnsi="Times New Roman" w:cs="Times New Roman"/>
          <w:sz w:val="24"/>
          <w:szCs w:val="24"/>
          <w:lang w:eastAsia="cs-CZ"/>
        </w:rPr>
        <w:t>že se „ten náš kapitalismus nějak zvrtl“,</w:t>
      </w:r>
      <w:r w:rsidR="003B02A5" w:rsidRPr="00B427B8">
        <w:rPr>
          <w:rFonts w:ascii="Times New Roman" w:eastAsia="Times New Roman" w:hAnsi="Times New Roman" w:cs="Times New Roman"/>
          <w:sz w:val="24"/>
          <w:szCs w:val="24"/>
          <w:vertAlign w:val="superscript"/>
          <w:lang w:eastAsia="cs-CZ"/>
        </w:rPr>
        <w:footnoteReference w:id="1384"/>
      </w:r>
      <w:r w:rsidR="003B02A5" w:rsidRPr="00B427B8">
        <w:rPr>
          <w:rFonts w:ascii="Times New Roman" w:eastAsia="Times New Roman" w:hAnsi="Times New Roman" w:cs="Times New Roman"/>
          <w:sz w:val="24"/>
          <w:szCs w:val="24"/>
          <w:lang w:eastAsia="cs-CZ"/>
        </w:rPr>
        <w:t xml:space="preserve"> druzí opak: „To my jsme se zvrtli. Na kapitalismus to nesvádějme.“</w:t>
      </w:r>
      <w:r w:rsidR="003B02A5" w:rsidRPr="00B427B8">
        <w:rPr>
          <w:rFonts w:ascii="Times New Roman" w:eastAsia="Times New Roman" w:hAnsi="Times New Roman" w:cs="Times New Roman"/>
          <w:sz w:val="24"/>
          <w:szCs w:val="24"/>
          <w:vertAlign w:val="superscript"/>
          <w:lang w:eastAsia="cs-CZ"/>
        </w:rPr>
        <w:footnoteReference w:id="1385"/>
      </w:r>
      <w:r w:rsidR="003B02A5" w:rsidRPr="00B427B8">
        <w:rPr>
          <w:rFonts w:ascii="Times New Roman" w:eastAsia="Times New Roman" w:hAnsi="Times New Roman" w:cs="Times New Roman"/>
          <w:sz w:val="24"/>
          <w:szCs w:val="24"/>
          <w:lang w:eastAsia="cs-CZ"/>
        </w:rPr>
        <w:t xml:space="preserve"> A třetí svůj „majstrštyk“ ještě dovršili až hysterickou podporou muže s „čírem“, protože je tím, kdo už nemá důvod v politice krást. </w:t>
      </w:r>
    </w:p>
    <w:p w:rsidR="007042AD" w:rsidRPr="001C7276" w:rsidRDefault="00DA2D07" w:rsidP="007042AD">
      <w:pPr>
        <w:spacing w:line="240" w:lineRule="auto"/>
        <w:ind w:right="1134" w:firstLine="567"/>
        <w:jc w:val="both"/>
        <w:rPr>
          <w:rFonts w:ascii="Times New Roman" w:hAnsi="Times New Roman" w:cs="Times New Roman"/>
          <w:color w:val="7030A0"/>
          <w:sz w:val="24"/>
          <w:szCs w:val="24"/>
        </w:rPr>
      </w:pPr>
      <w:r w:rsidRPr="007042AD">
        <w:rPr>
          <w:rFonts w:ascii="Times New Roman" w:hAnsi="Times New Roman" w:cs="Times New Roman"/>
          <w:sz w:val="24"/>
          <w:szCs w:val="24"/>
        </w:rPr>
        <w:t>P</w:t>
      </w:r>
      <w:r w:rsidR="003B02A5" w:rsidRPr="007042AD">
        <w:rPr>
          <w:rFonts w:ascii="Times New Roman" w:eastAsia="Times New Roman" w:hAnsi="Times New Roman" w:cs="Times New Roman"/>
          <w:sz w:val="24"/>
          <w:szCs w:val="24"/>
          <w:lang w:eastAsia="cs-CZ"/>
        </w:rPr>
        <w:t>o trpké zkušenosti dochází k vystřízlivění</w:t>
      </w:r>
      <w:r w:rsidR="009D27C1" w:rsidRPr="007042AD">
        <w:rPr>
          <w:rFonts w:ascii="Times New Roman" w:eastAsia="Times New Roman" w:hAnsi="Times New Roman" w:cs="Times New Roman"/>
          <w:sz w:val="24"/>
          <w:szCs w:val="24"/>
          <w:lang w:eastAsia="cs-CZ"/>
        </w:rPr>
        <w:t xml:space="preserve"> jen pomalu</w:t>
      </w:r>
      <w:r w:rsidR="003B02A5" w:rsidRPr="007042AD">
        <w:rPr>
          <w:rFonts w:ascii="Times New Roman" w:eastAsia="Times New Roman" w:hAnsi="Times New Roman" w:cs="Times New Roman"/>
          <w:sz w:val="24"/>
          <w:szCs w:val="24"/>
          <w:lang w:eastAsia="cs-CZ"/>
        </w:rPr>
        <w:t xml:space="preserve">. </w:t>
      </w:r>
      <w:r w:rsidRPr="001C7276">
        <w:rPr>
          <w:rFonts w:ascii="Times New Roman" w:hAnsi="Times New Roman" w:cs="Times New Roman"/>
          <w:color w:val="7030A0"/>
          <w:sz w:val="24"/>
          <w:szCs w:val="24"/>
        </w:rPr>
        <w:t>Podle J. Menzela cenzura není zlá, pomáhá kultivovat společnost, ale musí za ni nést někdo odpovědnost</w:t>
      </w:r>
      <w:r w:rsidR="007042AD" w:rsidRPr="001C7276">
        <w:rPr>
          <w:rFonts w:ascii="Times New Roman" w:hAnsi="Times New Roman" w:cs="Times New Roman"/>
          <w:color w:val="7030A0"/>
          <w:sz w:val="24"/>
          <w:szCs w:val="24"/>
        </w:rPr>
        <w:t>:</w:t>
      </w:r>
      <w:r w:rsidRPr="001C7276">
        <w:rPr>
          <w:rFonts w:ascii="Times New Roman" w:hAnsi="Times New Roman" w:cs="Times New Roman"/>
          <w:color w:val="7030A0"/>
          <w:sz w:val="24"/>
          <w:szCs w:val="24"/>
        </w:rPr>
        <w:t xml:space="preserve"> „Aby to nebylo jako za bolševika…. “</w:t>
      </w:r>
      <w:r w:rsidRPr="001C7276">
        <w:rPr>
          <w:rStyle w:val="Znakapoznpodarou"/>
          <w:rFonts w:ascii="Times New Roman" w:hAnsi="Times New Roman" w:cs="Times New Roman"/>
          <w:color w:val="7030A0"/>
          <w:sz w:val="24"/>
          <w:szCs w:val="24"/>
        </w:rPr>
        <w:footnoteReference w:id="1386"/>
      </w:r>
      <w:r w:rsidRPr="001C7276">
        <w:rPr>
          <w:rFonts w:ascii="Times New Roman" w:hAnsi="Times New Roman" w:cs="Times New Roman"/>
          <w:color w:val="7030A0"/>
          <w:sz w:val="24"/>
          <w:szCs w:val="24"/>
        </w:rPr>
        <w:t xml:space="preserve"> </w:t>
      </w:r>
      <w:r w:rsidR="007042AD" w:rsidRPr="001C7276">
        <w:rPr>
          <w:rFonts w:ascii="Times New Roman" w:hAnsi="Times New Roman" w:cs="Times New Roman"/>
          <w:color w:val="7030A0"/>
          <w:sz w:val="24"/>
          <w:szCs w:val="24"/>
        </w:rPr>
        <w:t>Bolek Polívka míní: „Změnili se lidi, doba i herci. Je docela dobré zkoumat sebe i svět kolem. Něco zvlčilo, jiné se naopak zlepšilo. Jako v Brně: střed města je nádherný, opravený, se spoustou hospůdek, ale periférie začíná chátrat – oprýskané zdi, vymlácené chodníky, vznikají nepřístupné čtvrti. Je to jako s každým z nás – někomu se ten střed zlepšil, ale periférie, chodníky vrásek a celkové chátrání je znát.“</w:t>
      </w:r>
      <w:r w:rsidR="001C7276" w:rsidRPr="001C7276">
        <w:rPr>
          <w:rStyle w:val="Znakapoznpodarou"/>
          <w:rFonts w:ascii="Times New Roman" w:hAnsi="Times New Roman" w:cs="Times New Roman"/>
          <w:color w:val="7030A0"/>
          <w:sz w:val="24"/>
          <w:szCs w:val="24"/>
        </w:rPr>
        <w:footnoteReference w:id="1387"/>
      </w:r>
      <w:r w:rsidR="007042AD" w:rsidRPr="001C7276">
        <w:rPr>
          <w:rFonts w:ascii="Times New Roman" w:hAnsi="Times New Roman" w:cs="Times New Roman"/>
          <w:color w:val="7030A0"/>
          <w:sz w:val="20"/>
          <w:szCs w:val="20"/>
        </w:rPr>
        <w:t xml:space="preserve"> </w:t>
      </w:r>
    </w:p>
    <w:p w:rsidR="008908A4" w:rsidRPr="00B427B8" w:rsidRDefault="001C7276" w:rsidP="00307393">
      <w:pPr>
        <w:spacing w:after="0" w:line="240" w:lineRule="auto"/>
        <w:ind w:right="1134" w:firstLine="567"/>
        <w:jc w:val="both"/>
        <w:rPr>
          <w:rFonts w:ascii="Times New Roman" w:hAnsi="Times New Roman" w:cs="Times New Roman"/>
          <w:sz w:val="20"/>
          <w:szCs w:val="20"/>
        </w:rPr>
      </w:pPr>
      <w:r>
        <w:rPr>
          <w:rFonts w:ascii="Times New Roman" w:eastAsia="Times New Roman" w:hAnsi="Times New Roman" w:cs="Times New Roman"/>
          <w:sz w:val="24"/>
          <w:szCs w:val="24"/>
          <w:lang w:eastAsia="cs-CZ"/>
        </w:rPr>
        <w:lastRenderedPageBreak/>
        <w:t>R</w:t>
      </w:r>
      <w:r w:rsidR="003B02A5" w:rsidRPr="00B427B8">
        <w:rPr>
          <w:rFonts w:ascii="Times New Roman" w:eastAsia="Times New Roman" w:hAnsi="Times New Roman" w:cs="Times New Roman"/>
          <w:sz w:val="24"/>
          <w:szCs w:val="24"/>
          <w:lang w:eastAsia="cs-CZ"/>
        </w:rPr>
        <w:t>oste počet těch,</w:t>
      </w:r>
      <w:r w:rsidR="003B02A5" w:rsidRPr="00B427B8">
        <w:rPr>
          <w:rFonts w:ascii="Times New Roman" w:hAnsi="Times New Roman" w:cs="Times New Roman"/>
          <w:sz w:val="24"/>
          <w:szCs w:val="24"/>
        </w:rPr>
        <w:t xml:space="preserve"> kteří – podobně jako skladatelka a textařka Lucia Gažiová </w:t>
      </w:r>
      <w:r w:rsidR="00307393" w:rsidRPr="00B427B8">
        <w:rPr>
          <w:rFonts w:ascii="Times New Roman" w:hAnsi="Times New Roman" w:cs="Times New Roman"/>
          <w:sz w:val="24"/>
          <w:szCs w:val="24"/>
        </w:rPr>
        <w:t xml:space="preserve">– připouštějí: </w:t>
      </w:r>
      <w:r w:rsidR="008908A4" w:rsidRPr="00B427B8">
        <w:rPr>
          <w:rFonts w:ascii="Times New Roman" w:hAnsi="Times New Roman" w:cs="Times New Roman"/>
          <w:sz w:val="24"/>
          <w:szCs w:val="24"/>
        </w:rPr>
        <w:t>„Svět, o kterém zpívám, a ve kterém se vlastně i pohybuju, je smutný, nespravedlivý a hnusný.“</w:t>
      </w:r>
      <w:r w:rsidR="00307393" w:rsidRPr="00B427B8">
        <w:rPr>
          <w:rStyle w:val="Znakapoznpodarou"/>
          <w:rFonts w:ascii="Times New Roman" w:hAnsi="Times New Roman" w:cs="Times New Roman"/>
          <w:sz w:val="24"/>
          <w:szCs w:val="24"/>
        </w:rPr>
        <w:footnoteReference w:id="1388"/>
      </w:r>
      <w:r w:rsidR="008908A4" w:rsidRPr="00B427B8">
        <w:rPr>
          <w:rFonts w:ascii="Times New Roman" w:hAnsi="Times New Roman" w:cs="Times New Roman"/>
          <w:sz w:val="24"/>
          <w:szCs w:val="24"/>
        </w:rPr>
        <w:t xml:space="preserve"> </w:t>
      </w:r>
      <w:r w:rsidR="009D27C1" w:rsidRPr="00B427B8">
        <w:rPr>
          <w:rFonts w:ascii="Times New Roman" w:hAnsi="Times New Roman" w:cs="Times New Roman"/>
          <w:sz w:val="24"/>
          <w:szCs w:val="24"/>
        </w:rPr>
        <w:t>Č</w:t>
      </w:r>
      <w:r w:rsidR="009D27C1" w:rsidRPr="00B427B8">
        <w:rPr>
          <w:rFonts w:ascii="Times New Roman" w:eastAsia="MS Mincho" w:hAnsi="Times New Roman" w:cs="Times New Roman"/>
          <w:sz w:val="24"/>
          <w:szCs w:val="24"/>
          <w:lang w:eastAsia="cs-CZ"/>
        </w:rPr>
        <w:t xml:space="preserve">astější je i postoj, který </w:t>
      </w:r>
      <w:r w:rsidR="009724BD" w:rsidRPr="00B427B8">
        <w:rPr>
          <w:rFonts w:ascii="Times New Roman" w:eastAsia="MS Mincho" w:hAnsi="Times New Roman" w:cs="Times New Roman"/>
          <w:sz w:val="24"/>
          <w:szCs w:val="24"/>
          <w:lang w:eastAsia="cs-CZ"/>
        </w:rPr>
        <w:t xml:space="preserve">znovu hledá pravé hodnoty a </w:t>
      </w:r>
      <w:r w:rsidR="009D27C1" w:rsidRPr="00B427B8">
        <w:rPr>
          <w:rFonts w:ascii="Times New Roman" w:eastAsia="MS Mincho" w:hAnsi="Times New Roman" w:cs="Times New Roman"/>
          <w:sz w:val="24"/>
          <w:szCs w:val="24"/>
          <w:lang w:eastAsia="cs-CZ"/>
        </w:rPr>
        <w:t>odkazuje na úlohu umění v procesu komunikace – polistopadovým vývojem tak hluboce narušené.</w:t>
      </w:r>
      <w:r w:rsidR="009D27C1" w:rsidRPr="00B427B8">
        <w:rPr>
          <w:rStyle w:val="Znakapoznpodarou"/>
          <w:rFonts w:ascii="Times New Roman" w:eastAsia="MS Mincho" w:hAnsi="Times New Roman" w:cs="Times New Roman"/>
          <w:sz w:val="24"/>
          <w:szCs w:val="24"/>
          <w:lang w:eastAsia="cs-CZ"/>
        </w:rPr>
        <w:footnoteReference w:id="1389"/>
      </w:r>
    </w:p>
    <w:p w:rsidR="001D0DC7" w:rsidRPr="00B427B8" w:rsidRDefault="001D0DC7"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p>
    <w:p w:rsidR="001D0DC7" w:rsidRPr="00B427B8" w:rsidRDefault="001D0DC7" w:rsidP="00573C39">
      <w:pPr>
        <w:spacing w:after="0" w:line="240" w:lineRule="auto"/>
        <w:ind w:right="1152"/>
        <w:jc w:val="both"/>
        <w:rPr>
          <w:rFonts w:ascii="Times New Roman" w:eastAsia="Times New Roman" w:hAnsi="Times New Roman" w:cs="Times New Roman"/>
          <w:sz w:val="24"/>
          <w:szCs w:val="24"/>
          <w:lang w:eastAsia="cs-CZ"/>
        </w:rPr>
      </w:pPr>
    </w:p>
    <w:p w:rsidR="001D0DC7" w:rsidRPr="00B427B8" w:rsidRDefault="001D0DC7"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2. Situace ve vzdělávání a ve vědě</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Jedním ze strategických tahů měla být podpora vzdělávání a konkrétně zvyšování kvalifikace pracovníků. </w:t>
      </w:r>
    </w:p>
    <w:p w:rsidR="001D0DC7" w:rsidRPr="00B427B8" w:rsidRDefault="001D0DC7" w:rsidP="00ED28FD">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Pod záminkou odchodu od jednotného školství a budování otevřené,</w:t>
      </w:r>
      <w:r w:rsidR="008908A4"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mnoh</w:t>
      </w:r>
      <w:r w:rsidR="008908A4" w:rsidRPr="00B427B8">
        <w:rPr>
          <w:rFonts w:ascii="Times New Roman" w:eastAsia="MS Mincho" w:hAnsi="Times New Roman" w:cs="Times New Roman"/>
          <w:sz w:val="24"/>
          <w:szCs w:val="24"/>
          <w:lang w:eastAsia="cs-CZ"/>
        </w:rPr>
        <w:t>a</w:t>
      </w:r>
      <w:r w:rsidRPr="00B427B8">
        <w:rPr>
          <w:rFonts w:ascii="Times New Roman" w:eastAsia="MS Mincho" w:hAnsi="Times New Roman" w:cs="Times New Roman"/>
          <w:sz w:val="24"/>
          <w:szCs w:val="24"/>
          <w:lang w:eastAsia="cs-CZ"/>
        </w:rPr>
        <w:t xml:space="preserve">vrstevnaté struktury, akcentující tvořivost učitelů i dětí, bylo ale </w:t>
      </w:r>
      <w:r w:rsidRPr="00B427B8">
        <w:rPr>
          <w:rFonts w:ascii="Times New Roman" w:eastAsia="MS Mincho" w:hAnsi="Times New Roman" w:cs="Times New Roman"/>
          <w:b/>
          <w:i/>
          <w:sz w:val="24"/>
          <w:szCs w:val="24"/>
          <w:lang w:eastAsia="cs-CZ"/>
        </w:rPr>
        <w:t>školství</w:t>
      </w:r>
      <w:r w:rsidRPr="00B427B8">
        <w:rPr>
          <w:rFonts w:ascii="Times New Roman" w:eastAsia="MS Mincho" w:hAnsi="Times New Roman" w:cs="Times New Roman"/>
          <w:sz w:val="24"/>
          <w:szCs w:val="24"/>
          <w:lang w:eastAsia="cs-CZ"/>
        </w:rPr>
        <w:t xml:space="preserve"> přizpůsobováno požadavkům pružného a tekutého kapitálu. Od roku 1989 do roku 1997 na něm zkoušelo svou dovednost na šest ministrů školství, včetně ministra Petra Vopěnky, který přišel s nezapomenutelnou iniciativou: uplatnit na učitele princip kolektivní viny.</w:t>
      </w:r>
      <w:r w:rsidRPr="00B427B8">
        <w:rPr>
          <w:rFonts w:ascii="Times New Roman" w:eastAsia="MS Mincho" w:hAnsi="Times New Roman" w:cs="Times New Roman"/>
          <w:sz w:val="24"/>
          <w:szCs w:val="24"/>
          <w:vertAlign w:val="superscript"/>
          <w:lang w:eastAsia="cs-CZ"/>
        </w:rPr>
        <w:footnoteReference w:id="1390"/>
      </w:r>
    </w:p>
    <w:p w:rsidR="00AD515A" w:rsidRPr="00B427B8" w:rsidRDefault="00AD515A" w:rsidP="00AD515A">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Došlo k hlubokému propadu vědomostí žáků, a to díky rozbití jednotné školy s jasně stanovenými osnovami vzdělávání, přijímání cizích vzorů, prosazování naprosto svobodného rozvoje mladého člověka bez vyvažování povinnostmi.</w:t>
      </w:r>
      <w:r w:rsidRPr="00B427B8">
        <w:rPr>
          <w:rStyle w:val="Znakapoznpodarou"/>
          <w:rFonts w:ascii="Times New Roman" w:hAnsi="Times New Roman" w:cs="Times New Roman"/>
          <w:sz w:val="24"/>
          <w:szCs w:val="24"/>
        </w:rPr>
        <w:footnoteReference w:id="1391"/>
      </w:r>
      <w:r w:rsidR="007942F1" w:rsidRPr="00B427B8">
        <w:rPr>
          <w:rFonts w:ascii="Times New Roman" w:hAnsi="Times New Roman" w:cs="Times New Roman"/>
          <w:sz w:val="24"/>
          <w:szCs w:val="24"/>
        </w:rPr>
        <w:t xml:space="preserve"> </w:t>
      </w:r>
    </w:p>
    <w:p w:rsidR="00485206" w:rsidRPr="00B427B8" w:rsidRDefault="00485206" w:rsidP="0048520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Nejen reformy, ale celkové ovzduší ve společnosti narušily vztah učitelů a žáků a jejich rodičů, zvláště u základních škol a škol soukromých. Movití rodiče v </w:t>
      </w:r>
      <w:r w:rsidRPr="00B427B8">
        <w:rPr>
          <w:rFonts w:ascii="Times New Roman" w:hAnsi="Times New Roman" w:cs="Times New Roman"/>
          <w:b/>
          <w:i/>
          <w:sz w:val="24"/>
          <w:szCs w:val="24"/>
        </w:rPr>
        <w:t>soukromých školách</w:t>
      </w:r>
      <w:r w:rsidRPr="00B427B8">
        <w:rPr>
          <w:rFonts w:ascii="Times New Roman" w:hAnsi="Times New Roman" w:cs="Times New Roman"/>
          <w:sz w:val="24"/>
          <w:szCs w:val="24"/>
        </w:rPr>
        <w:t xml:space="preserve"> požadují, aby po chůvě převzal roli vychovatele učitel, kterého berou jako svého podřízeného zaměstnance a požadují, aby jejich investici náležitě zhodnotil. Školy jsou na nich také silně závislé. Ale i </w:t>
      </w:r>
      <w:r w:rsidRPr="00B427B8">
        <w:rPr>
          <w:rFonts w:ascii="Times New Roman" w:hAnsi="Times New Roman" w:cs="Times New Roman"/>
          <w:b/>
          <w:i/>
          <w:sz w:val="24"/>
          <w:szCs w:val="24"/>
        </w:rPr>
        <w:t>veřejné školy</w:t>
      </w:r>
      <w:r w:rsidRPr="00B427B8">
        <w:rPr>
          <w:rFonts w:ascii="Times New Roman" w:hAnsi="Times New Roman" w:cs="Times New Roman"/>
          <w:sz w:val="24"/>
          <w:szCs w:val="24"/>
        </w:rPr>
        <w:t xml:space="preserve"> trpí vystupňovaným sociálním a existenčním tlakem na rodiče, kterým požadovaná intenzita práce a činností a nezřídka i prodlužování vzdálenosti mezi bydlištěm a prací ubírá čas, který by mohli věnovat rodině a dětem.</w:t>
      </w:r>
    </w:p>
    <w:p w:rsidR="00485206" w:rsidRPr="00B427B8" w:rsidRDefault="00485206" w:rsidP="00485206">
      <w:pPr>
        <w:spacing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Narušená a celkově se snižující úroveň kooperace mezi školou a rodinou postihuje především děti. Časté nerespektování učitele, verbální i fyzické útoky se neomezují na školu. Děti si počínají osvojovat náhled na svět, ve kterém neexistují autority a pravidla a kde se mohou prosadit hlavně neurvalostí a silou a především penězi, za které je koneckonců možné koupit všechno.</w:t>
      </w:r>
      <w:r w:rsidR="00E349B9">
        <w:rPr>
          <w:rStyle w:val="Znakapoznpodarou"/>
          <w:rFonts w:ascii="Times New Roman" w:hAnsi="Times New Roman" w:cs="Times New Roman"/>
          <w:sz w:val="24"/>
          <w:szCs w:val="24"/>
        </w:rPr>
        <w:footnoteReference w:id="1392"/>
      </w:r>
      <w:r w:rsidRPr="00B427B8">
        <w:rPr>
          <w:rFonts w:ascii="Times New Roman" w:hAnsi="Times New Roman" w:cs="Times New Roman"/>
          <w:sz w:val="24"/>
          <w:szCs w:val="24"/>
        </w:rPr>
        <w:t xml:space="preserve"> </w:t>
      </w:r>
    </w:p>
    <w:p w:rsidR="00436EEA" w:rsidRPr="00B427B8" w:rsidRDefault="00436EEA" w:rsidP="00436EEA">
      <w:pPr>
        <w:spacing w:line="240" w:lineRule="auto"/>
        <w:ind w:right="1134" w:firstLine="567"/>
        <w:jc w:val="both"/>
        <w:rPr>
          <w:rFonts w:ascii="Times New Roman" w:hAnsi="Times New Roman" w:cs="Times New Roman"/>
          <w:sz w:val="24"/>
          <w:szCs w:val="24"/>
        </w:rPr>
      </w:pPr>
      <w:r w:rsidRPr="00B427B8">
        <w:rPr>
          <w:rFonts w:ascii="Times New Roman" w:eastAsia="MS Mincho" w:hAnsi="Times New Roman" w:cs="Times New Roman"/>
          <w:sz w:val="24"/>
          <w:szCs w:val="24"/>
          <w:lang w:eastAsia="cs-CZ"/>
        </w:rPr>
        <w:t xml:space="preserve">Podobně jako téměř ve všech jiných oblastech, např. ve zdravotnictví, byl prosazován program tzv. optimalizace sítě, což znamenalo nepromyšlenou redukci </w:t>
      </w:r>
      <w:r w:rsidRPr="00B427B8">
        <w:rPr>
          <w:rFonts w:ascii="Times New Roman" w:eastAsia="MS Mincho" w:hAnsi="Times New Roman" w:cs="Times New Roman"/>
          <w:sz w:val="24"/>
          <w:szCs w:val="24"/>
          <w:lang w:eastAsia="cs-CZ"/>
        </w:rPr>
        <w:lastRenderedPageBreak/>
        <w:t>a nedoceňování oborů (zejména učňovského školství) a současné otevírání prostoru pro nijak neregulovaný růst škol, zvláště výběrových (gymnázia), včetně těch, které byly zakládány podle soukromého podnikatelského záměru, s nadějí na ideový, ale hlavně finanční výtěžek.</w:t>
      </w:r>
      <w:r w:rsidRPr="00B427B8">
        <w:rPr>
          <w:rStyle w:val="Znakapoznpodarou"/>
          <w:rFonts w:ascii="Times New Roman" w:eastAsia="MS Mincho" w:hAnsi="Times New Roman" w:cs="Times New Roman"/>
          <w:sz w:val="24"/>
          <w:szCs w:val="24"/>
          <w:lang w:eastAsia="cs-CZ"/>
        </w:rPr>
        <w:footnoteReference w:id="1393"/>
      </w:r>
      <w:r w:rsidRPr="00B427B8">
        <w:rPr>
          <w:rFonts w:ascii="Times New Roman" w:eastAsia="MS Mincho" w:hAnsi="Times New Roman" w:cs="Times New Roman"/>
          <w:sz w:val="24"/>
          <w:szCs w:val="24"/>
          <w:lang w:eastAsia="cs-CZ"/>
        </w:rPr>
        <w:t xml:space="preserve"> Situaci </w:t>
      </w:r>
      <w:r w:rsidRPr="00B427B8">
        <w:rPr>
          <w:rFonts w:ascii="Times New Roman" w:hAnsi="Times New Roman" w:cs="Times New Roman"/>
          <w:sz w:val="24"/>
          <w:szCs w:val="24"/>
        </w:rPr>
        <w:t>v </w:t>
      </w:r>
      <w:r w:rsidRPr="00B427B8">
        <w:rPr>
          <w:rFonts w:ascii="Times New Roman" w:hAnsi="Times New Roman" w:cs="Times New Roman"/>
          <w:b/>
          <w:i/>
          <w:sz w:val="24"/>
          <w:szCs w:val="24"/>
        </w:rPr>
        <w:t>učňovských oborech</w:t>
      </w:r>
      <w:r w:rsidRPr="00B427B8">
        <w:rPr>
          <w:rFonts w:ascii="Times New Roman" w:hAnsi="Times New Roman" w:cs="Times New Roman"/>
          <w:sz w:val="24"/>
          <w:szCs w:val="24"/>
        </w:rPr>
        <w:t xml:space="preserve"> se do jisté míry podařilo napravit, orientuje se na ně dnes více než 30 % populačního ročníku a vrací se i propojení firem a učilišť (vydávané za žádoucí německý model). Řemeslník</w:t>
      </w:r>
      <w:r w:rsidR="00707502" w:rsidRPr="00B427B8">
        <w:rPr>
          <w:rFonts w:ascii="Times New Roman" w:hAnsi="Times New Roman" w:cs="Times New Roman"/>
          <w:sz w:val="24"/>
          <w:szCs w:val="24"/>
        </w:rPr>
        <w:t>ů</w:t>
      </w:r>
      <w:r w:rsidRPr="00B427B8">
        <w:rPr>
          <w:rFonts w:ascii="Times New Roman" w:hAnsi="Times New Roman" w:cs="Times New Roman"/>
          <w:sz w:val="24"/>
          <w:szCs w:val="24"/>
        </w:rPr>
        <w:t xml:space="preserve"> a kvalitní</w:t>
      </w:r>
      <w:r w:rsidR="00707502" w:rsidRPr="00B427B8">
        <w:rPr>
          <w:rFonts w:ascii="Times New Roman" w:hAnsi="Times New Roman" w:cs="Times New Roman"/>
          <w:sz w:val="24"/>
          <w:szCs w:val="24"/>
        </w:rPr>
        <w:t>ch</w:t>
      </w:r>
      <w:r w:rsidRPr="00B427B8">
        <w:rPr>
          <w:rFonts w:ascii="Times New Roman" w:hAnsi="Times New Roman" w:cs="Times New Roman"/>
          <w:sz w:val="24"/>
          <w:szCs w:val="24"/>
        </w:rPr>
        <w:t xml:space="preserve"> odborn</w:t>
      </w:r>
      <w:r w:rsidR="00707502" w:rsidRPr="00B427B8">
        <w:rPr>
          <w:rFonts w:ascii="Times New Roman" w:hAnsi="Times New Roman" w:cs="Times New Roman"/>
          <w:sz w:val="24"/>
          <w:szCs w:val="24"/>
        </w:rPr>
        <w:t>ých</w:t>
      </w:r>
      <w:r w:rsidRPr="00B427B8">
        <w:rPr>
          <w:rFonts w:ascii="Times New Roman" w:hAnsi="Times New Roman" w:cs="Times New Roman"/>
          <w:sz w:val="24"/>
          <w:szCs w:val="24"/>
        </w:rPr>
        <w:t xml:space="preserve"> dělník</w:t>
      </w:r>
      <w:r w:rsidR="00707502" w:rsidRPr="00B427B8">
        <w:rPr>
          <w:rFonts w:ascii="Times New Roman" w:hAnsi="Times New Roman" w:cs="Times New Roman"/>
          <w:sz w:val="24"/>
          <w:szCs w:val="24"/>
        </w:rPr>
        <w:t>ů je však ve společnosti</w:t>
      </w:r>
      <w:r w:rsidRPr="00B427B8">
        <w:rPr>
          <w:rFonts w:ascii="Times New Roman" w:hAnsi="Times New Roman" w:cs="Times New Roman"/>
          <w:sz w:val="24"/>
          <w:szCs w:val="24"/>
        </w:rPr>
        <w:t xml:space="preserve"> stálý nedostatek.</w:t>
      </w:r>
    </w:p>
    <w:p w:rsidR="00707502" w:rsidRPr="00B427B8" w:rsidRDefault="00707502" w:rsidP="00707502">
      <w:pPr>
        <w:spacing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Školství a vzdělávání postihly finanční restrikce. V roce 1998 dosáhli pracovníci ve školství jako celku zhruba 84 % průměru platů v zemi, což bylo méně než v roce 1989.</w:t>
      </w:r>
      <w:r w:rsidRPr="00B427B8">
        <w:rPr>
          <w:rFonts w:ascii="Times New Roman" w:eastAsia="MS Mincho" w:hAnsi="Times New Roman" w:cs="Times New Roman"/>
          <w:sz w:val="24"/>
          <w:szCs w:val="24"/>
          <w:vertAlign w:val="superscript"/>
          <w:lang w:eastAsia="cs-CZ"/>
        </w:rPr>
        <w:footnoteReference w:id="1394"/>
      </w:r>
      <w:r w:rsidRPr="00B427B8">
        <w:rPr>
          <w:rFonts w:ascii="Times New Roman" w:eastAsia="MS Mincho" w:hAnsi="Times New Roman" w:cs="Times New Roman"/>
          <w:sz w:val="24"/>
          <w:szCs w:val="24"/>
          <w:lang w:eastAsia="cs-CZ"/>
        </w:rPr>
        <w:t xml:space="preserve"> </w:t>
      </w:r>
    </w:p>
    <w:p w:rsidR="00C939D5" w:rsidRPr="00B427B8" w:rsidRDefault="00C939D5" w:rsidP="00573C39">
      <w:pPr>
        <w:spacing w:after="0" w:line="240" w:lineRule="auto"/>
        <w:ind w:right="1152" w:firstLine="567"/>
        <w:jc w:val="both"/>
        <w:rPr>
          <w:rFonts w:ascii="Times New Roman" w:eastAsia="MS Mincho" w:hAnsi="Times New Roman" w:cs="Times New Roman"/>
          <w:sz w:val="24"/>
          <w:szCs w:val="24"/>
          <w:lang w:eastAsia="cs-CZ"/>
        </w:rPr>
      </w:pPr>
    </w:p>
    <w:p w:rsidR="00C939D5" w:rsidRPr="00B427B8" w:rsidRDefault="00C939D5" w:rsidP="00C939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sz w:val="24"/>
          <w:szCs w:val="24"/>
          <w:lang w:eastAsia="cs-CZ"/>
        </w:rPr>
        <w:t>Výdaje na vzdělávání</w:t>
      </w:r>
      <w:r w:rsidRPr="00B427B8">
        <w:rPr>
          <w:rFonts w:ascii="Times New Roman" w:eastAsia="Times New Roman" w:hAnsi="Times New Roman" w:cs="Times New Roman"/>
          <w:sz w:val="24"/>
          <w:szCs w:val="24"/>
          <w:lang w:eastAsia="cs-CZ"/>
        </w:rPr>
        <w:t xml:space="preserve"> ze státního rozpočtu v roce 2011 (v mil. Kč)</w:t>
      </w:r>
    </w:p>
    <w:p w:rsidR="00C939D5" w:rsidRPr="00B427B8" w:rsidRDefault="00C939D5" w:rsidP="00C939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Výdaje celkem</w:t>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707502"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41 341</w:t>
      </w:r>
    </w:p>
    <w:p w:rsidR="00C939D5" w:rsidRPr="00B427B8" w:rsidRDefault="00707502" w:rsidP="00C939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C939D5" w:rsidRPr="00B427B8">
        <w:rPr>
          <w:rFonts w:ascii="Times New Roman" w:eastAsia="Times New Roman" w:hAnsi="Times New Roman" w:cs="Times New Roman"/>
          <w:sz w:val="24"/>
          <w:szCs w:val="24"/>
          <w:lang w:eastAsia="cs-CZ"/>
        </w:rPr>
        <w:t>v tom</w:t>
      </w:r>
    </w:p>
    <w:p w:rsidR="00C939D5" w:rsidRPr="00B427B8" w:rsidRDefault="00900A23" w:rsidP="00C939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C939D5" w:rsidRPr="00B427B8">
        <w:rPr>
          <w:rFonts w:ascii="Times New Roman" w:eastAsia="Times New Roman" w:hAnsi="Times New Roman" w:cs="Times New Roman"/>
          <w:sz w:val="24"/>
          <w:szCs w:val="24"/>
          <w:lang w:eastAsia="cs-CZ"/>
        </w:rPr>
        <w:t>nákupy a související výdaje (běžné výdaje neinvestiční)</w:t>
      </w:r>
      <w:r w:rsidR="001B20CA" w:rsidRPr="00B427B8">
        <w:rPr>
          <w:rFonts w:ascii="Times New Roman" w:eastAsia="Times New Roman" w:hAnsi="Times New Roman" w:cs="Times New Roman"/>
          <w:sz w:val="24"/>
          <w:szCs w:val="24"/>
          <w:lang w:eastAsia="cs-CZ"/>
        </w:rPr>
        <w:tab/>
      </w:r>
      <w:r w:rsidR="00C939D5" w:rsidRPr="00B427B8">
        <w:rPr>
          <w:rFonts w:ascii="Times New Roman" w:eastAsia="Times New Roman" w:hAnsi="Times New Roman" w:cs="Times New Roman"/>
          <w:sz w:val="24"/>
          <w:szCs w:val="24"/>
          <w:lang w:eastAsia="cs-CZ"/>
        </w:rPr>
        <w:t xml:space="preserve"> 2 584</w:t>
      </w:r>
    </w:p>
    <w:p w:rsidR="00C939D5" w:rsidRPr="00B427B8" w:rsidRDefault="00900A23" w:rsidP="00C939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C939D5" w:rsidRPr="00B427B8">
        <w:rPr>
          <w:rFonts w:ascii="Times New Roman" w:eastAsia="Times New Roman" w:hAnsi="Times New Roman" w:cs="Times New Roman"/>
          <w:sz w:val="24"/>
          <w:szCs w:val="24"/>
          <w:lang w:eastAsia="cs-CZ"/>
        </w:rPr>
        <w:t>transfery</w:t>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D36A2" w:rsidRPr="00B427B8">
        <w:rPr>
          <w:rFonts w:ascii="Times New Roman" w:eastAsia="Times New Roman" w:hAnsi="Times New Roman" w:cs="Times New Roman"/>
          <w:sz w:val="24"/>
          <w:szCs w:val="24"/>
          <w:lang w:eastAsia="cs-CZ"/>
        </w:rPr>
        <w:t xml:space="preserve"> </w:t>
      </w:r>
      <w:r w:rsidR="00C939D5" w:rsidRPr="00B427B8">
        <w:rPr>
          <w:rFonts w:ascii="Times New Roman" w:eastAsia="Times New Roman" w:hAnsi="Times New Roman" w:cs="Times New Roman"/>
          <w:sz w:val="24"/>
          <w:szCs w:val="24"/>
          <w:lang w:eastAsia="cs-CZ"/>
        </w:rPr>
        <w:t>33 040</w:t>
      </w:r>
    </w:p>
    <w:p w:rsidR="00C939D5" w:rsidRPr="00B427B8" w:rsidRDefault="00900A23" w:rsidP="00C939D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C939D5" w:rsidRPr="00B427B8">
        <w:rPr>
          <w:rFonts w:ascii="Times New Roman" w:eastAsia="Times New Roman" w:hAnsi="Times New Roman" w:cs="Times New Roman"/>
          <w:sz w:val="24"/>
          <w:szCs w:val="24"/>
          <w:lang w:eastAsia="cs-CZ"/>
        </w:rPr>
        <w:t>ostatní</w:t>
      </w:r>
      <w:r w:rsidR="00707502" w:rsidRPr="00B427B8">
        <w:rPr>
          <w:rFonts w:ascii="Times New Roman" w:eastAsia="Times New Roman" w:hAnsi="Times New Roman" w:cs="Times New Roman"/>
          <w:sz w:val="24"/>
          <w:szCs w:val="24"/>
          <w:lang w:eastAsia="cs-CZ"/>
        </w:rPr>
        <w:t xml:space="preserve"> </w:t>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1B20CA" w:rsidRPr="00B427B8">
        <w:rPr>
          <w:rFonts w:ascii="Times New Roman" w:eastAsia="Times New Roman" w:hAnsi="Times New Roman" w:cs="Times New Roman"/>
          <w:sz w:val="24"/>
          <w:szCs w:val="24"/>
          <w:lang w:eastAsia="cs-CZ"/>
        </w:rPr>
        <w:tab/>
      </w:r>
      <w:r w:rsidR="00C939D5" w:rsidRPr="00B427B8">
        <w:rPr>
          <w:rFonts w:ascii="Times New Roman" w:eastAsia="Times New Roman" w:hAnsi="Times New Roman" w:cs="Times New Roman"/>
          <w:sz w:val="24"/>
          <w:szCs w:val="24"/>
          <w:lang w:eastAsia="cs-CZ"/>
        </w:rPr>
        <w:t xml:space="preserve"> 0</w:t>
      </w:r>
    </w:p>
    <w:p w:rsidR="0039516B" w:rsidRPr="00B427B8" w:rsidRDefault="0039516B" w:rsidP="00C939D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p>
    <w:p w:rsidR="00C939D5" w:rsidRPr="00B427B8" w:rsidRDefault="00C939D5" w:rsidP="00C939D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Statistická ročenka ČSÚ 2012. </w:t>
      </w:r>
    </w:p>
    <w:p w:rsidR="00C939D5" w:rsidRPr="00B427B8" w:rsidRDefault="00C939D5" w:rsidP="00573C39">
      <w:pPr>
        <w:spacing w:after="0" w:line="240" w:lineRule="auto"/>
        <w:ind w:right="1152" w:firstLine="567"/>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Opatření, zdůvodňovaná a popularizovaná heslem vracet děti „do náruče matek“, vedla k </w:t>
      </w:r>
      <w:r w:rsidRPr="00B427B8">
        <w:rPr>
          <w:rFonts w:ascii="Times New Roman" w:eastAsia="MS Mincho" w:hAnsi="Times New Roman" w:cs="Times New Roman"/>
          <w:bCs/>
          <w:iCs/>
          <w:sz w:val="24"/>
          <w:szCs w:val="24"/>
          <w:lang w:eastAsia="cs-CZ"/>
        </w:rPr>
        <w:t>rušení</w:t>
      </w:r>
      <w:r w:rsidRPr="00B427B8">
        <w:rPr>
          <w:rFonts w:ascii="Times New Roman" w:eastAsia="MS Mincho" w:hAnsi="Times New Roman" w:cs="Times New Roman"/>
          <w:b/>
          <w:bCs/>
          <w:i/>
          <w:iCs/>
          <w:sz w:val="24"/>
          <w:szCs w:val="24"/>
          <w:lang w:eastAsia="cs-CZ"/>
        </w:rPr>
        <w:t xml:space="preserve"> školek a předškolních zařízení, </w:t>
      </w:r>
      <w:r w:rsidRPr="00B427B8">
        <w:rPr>
          <w:rFonts w:ascii="Times New Roman" w:eastAsia="MS Mincho" w:hAnsi="Times New Roman" w:cs="Times New Roman"/>
          <w:bCs/>
          <w:iCs/>
          <w:sz w:val="24"/>
          <w:szCs w:val="24"/>
          <w:lang w:eastAsia="cs-CZ"/>
        </w:rPr>
        <w:t>bez ohledu na zájmy a přání</w:t>
      </w:r>
      <w:r w:rsidRPr="00B427B8">
        <w:rPr>
          <w:rFonts w:ascii="Times New Roman" w:eastAsia="MS Mincho" w:hAnsi="Times New Roman" w:cs="Times New Roman"/>
          <w:b/>
          <w:bCs/>
          <w:i/>
          <w:iCs/>
          <w:sz w:val="24"/>
          <w:szCs w:val="24"/>
          <w:lang w:eastAsia="cs-CZ"/>
        </w:rPr>
        <w:t xml:space="preserve"> </w:t>
      </w:r>
      <w:r w:rsidRPr="00B427B8">
        <w:rPr>
          <w:rFonts w:ascii="Times New Roman" w:eastAsia="MS Mincho" w:hAnsi="Times New Roman" w:cs="Times New Roman"/>
          <w:bCs/>
          <w:iCs/>
          <w:sz w:val="24"/>
          <w:szCs w:val="24"/>
          <w:lang w:eastAsia="cs-CZ"/>
        </w:rPr>
        <w:t>zaměstnaných žen.</w:t>
      </w:r>
      <w:r w:rsidRPr="00B427B8">
        <w:rPr>
          <w:rFonts w:ascii="Times New Roman" w:eastAsia="MS Mincho" w:hAnsi="Times New Roman" w:cs="Times New Roman"/>
          <w:b/>
          <w:bCs/>
          <w:i/>
          <w:iCs/>
          <w:sz w:val="24"/>
          <w:szCs w:val="24"/>
          <w:lang w:eastAsia="cs-CZ"/>
        </w:rPr>
        <w:t xml:space="preserve"> </w:t>
      </w:r>
      <w:r w:rsidRPr="00B427B8">
        <w:rPr>
          <w:rFonts w:ascii="Times New Roman" w:eastAsia="MS Mincho" w:hAnsi="Times New Roman" w:cs="Times New Roman"/>
          <w:sz w:val="24"/>
          <w:szCs w:val="24"/>
          <w:lang w:eastAsia="cs-CZ"/>
        </w:rPr>
        <w:t>Různá zařízení a organizace pro děti byla převáděna na komerční principy. Dětská zařízení v objektech bývalých zbohatlíků byla rušena, objekty vraceny jejich dědicům nebo se trpělo, aby v nich bylo nehorázně zvyšováno nájemné a stupňovány požadavky na úhradu provozu.</w:t>
      </w:r>
      <w:r w:rsidRPr="00B427B8">
        <w:rPr>
          <w:rFonts w:ascii="Times New Roman" w:eastAsia="MS Mincho" w:hAnsi="Times New Roman" w:cs="Times New Roman"/>
          <w:sz w:val="24"/>
          <w:szCs w:val="24"/>
          <w:vertAlign w:val="superscript"/>
          <w:lang w:eastAsia="cs-CZ"/>
        </w:rPr>
        <w:footnoteReference w:id="1395"/>
      </w:r>
    </w:p>
    <w:p w:rsidR="00CF78FB" w:rsidRPr="00B427B8" w:rsidRDefault="008908A4" w:rsidP="008908A4">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Školky</w:t>
      </w:r>
      <w:r w:rsidR="00A87C49" w:rsidRPr="00B427B8">
        <w:rPr>
          <w:rFonts w:ascii="Times New Roman" w:hAnsi="Times New Roman" w:cs="Times New Roman"/>
          <w:sz w:val="24"/>
          <w:szCs w:val="24"/>
        </w:rPr>
        <w:t xml:space="preserve">, s takovou </w:t>
      </w:r>
      <w:r w:rsidR="00360A14" w:rsidRPr="00B427B8">
        <w:rPr>
          <w:rFonts w:ascii="Times New Roman" w:hAnsi="Times New Roman" w:cs="Times New Roman"/>
          <w:sz w:val="24"/>
          <w:szCs w:val="24"/>
        </w:rPr>
        <w:t>těžko pochopitelnou krátkozrakostí rušené,</w:t>
      </w:r>
      <w:r w:rsidRPr="00B427B8">
        <w:rPr>
          <w:rFonts w:ascii="Times New Roman" w:hAnsi="Times New Roman" w:cs="Times New Roman"/>
          <w:sz w:val="24"/>
          <w:szCs w:val="24"/>
        </w:rPr>
        <w:t xml:space="preserve"> stále nedostačují, firemní školky, které zákon umožnil, se příliš neuchytily, soukromé školky jsou pro rodiny těžko finančně dostupné. </w:t>
      </w:r>
      <w:r w:rsidR="00CF78FB" w:rsidRPr="00B427B8">
        <w:rPr>
          <w:rFonts w:ascii="Times New Roman" w:hAnsi="Times New Roman" w:cs="Times New Roman"/>
          <w:sz w:val="24"/>
          <w:szCs w:val="24"/>
        </w:rPr>
        <w:t>Ve školním roce 2010/2011 bylo odmítnuto 39 500 žádostí o přijetí do předškolního zařízení.</w:t>
      </w:r>
      <w:r w:rsidR="00CF78FB" w:rsidRPr="00B427B8">
        <w:rPr>
          <w:rStyle w:val="Znakapoznpodarou"/>
          <w:rFonts w:ascii="Times New Roman" w:hAnsi="Times New Roman" w:cs="Times New Roman"/>
          <w:sz w:val="24"/>
          <w:szCs w:val="24"/>
        </w:rPr>
        <w:footnoteReference w:id="1396"/>
      </w:r>
      <w:r w:rsidR="00AD515A" w:rsidRPr="00B427B8">
        <w:rPr>
          <w:rFonts w:ascii="Times New Roman" w:hAnsi="Times New Roman" w:cs="Times New Roman"/>
          <w:sz w:val="24"/>
          <w:szCs w:val="24"/>
        </w:rPr>
        <w:t xml:space="preserve">  </w:t>
      </w:r>
    </w:p>
    <w:p w:rsidR="00CF78FB" w:rsidRPr="00B427B8" w:rsidRDefault="00CF78FB" w:rsidP="00573C39">
      <w:pPr>
        <w:spacing w:after="0" w:line="240" w:lineRule="auto"/>
        <w:ind w:right="1152" w:firstLine="567"/>
        <w:jc w:val="both"/>
        <w:rPr>
          <w:rFonts w:ascii="Times New Roman" w:eastAsia="MS Mincho" w:hAnsi="Times New Roman" w:cs="Times New Roman"/>
          <w:sz w:val="24"/>
          <w:szCs w:val="24"/>
          <w:lang w:eastAsia="cs-CZ"/>
        </w:rPr>
      </w:pPr>
    </w:p>
    <w:p w:rsidR="001D0DC7" w:rsidRPr="00B427B8" w:rsidRDefault="001D0DC7"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b/>
          <w:sz w:val="24"/>
          <w:szCs w:val="24"/>
          <w:lang w:eastAsia="cs-CZ"/>
        </w:rPr>
      </w:pPr>
      <w:r w:rsidRPr="00B427B8">
        <w:rPr>
          <w:rFonts w:ascii="Times New Roman" w:eastAsia="Times New Roman" w:hAnsi="Times New Roman" w:cs="Times New Roman"/>
          <w:b/>
          <w:sz w:val="24"/>
          <w:szCs w:val="24"/>
          <w:lang w:eastAsia="cs-CZ"/>
        </w:rPr>
        <w:t>Mateřské školy</w:t>
      </w:r>
    </w:p>
    <w:p w:rsidR="001D0DC7" w:rsidRPr="00B427B8" w:rsidRDefault="00F53EF4"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roce </w:t>
      </w:r>
      <w:r w:rsidR="001D0DC7" w:rsidRPr="00B427B8">
        <w:rPr>
          <w:rFonts w:ascii="Times New Roman" w:eastAsia="Times New Roman" w:hAnsi="Times New Roman" w:cs="Times New Roman"/>
          <w:sz w:val="24"/>
          <w:szCs w:val="24"/>
          <w:lang w:eastAsia="cs-CZ"/>
        </w:rPr>
        <w:t xml:space="preserve">2000 </w:t>
      </w:r>
      <w:r w:rsidRPr="00B427B8">
        <w:rPr>
          <w:rFonts w:ascii="Times New Roman" w:eastAsia="Times New Roman" w:hAnsi="Times New Roman" w:cs="Times New Roman"/>
          <w:sz w:val="24"/>
          <w:szCs w:val="24"/>
          <w:lang w:eastAsia="cs-CZ"/>
        </w:rPr>
        <w:t>bylo mateřských škol</w:t>
      </w:r>
      <w:r w:rsidR="001D0DC7" w:rsidRPr="00B427B8">
        <w:rPr>
          <w:rFonts w:ascii="Times New Roman" w:eastAsia="Times New Roman" w:hAnsi="Times New Roman" w:cs="Times New Roman"/>
          <w:sz w:val="24"/>
          <w:szCs w:val="24"/>
          <w:lang w:eastAsia="cs-CZ"/>
        </w:rPr>
        <w:t xml:space="preserve"> 5 776, tříd 12 611, dět</w:t>
      </w:r>
      <w:r w:rsidRPr="00B427B8">
        <w:rPr>
          <w:rFonts w:ascii="Times New Roman" w:eastAsia="Times New Roman" w:hAnsi="Times New Roman" w:cs="Times New Roman"/>
          <w:sz w:val="24"/>
          <w:szCs w:val="24"/>
          <w:lang w:eastAsia="cs-CZ"/>
        </w:rPr>
        <w:t>í</w:t>
      </w:r>
      <w:r w:rsidR="001D0DC7" w:rsidRPr="00B427B8">
        <w:rPr>
          <w:rFonts w:ascii="Times New Roman" w:eastAsia="Times New Roman" w:hAnsi="Times New Roman" w:cs="Times New Roman"/>
          <w:sz w:val="24"/>
          <w:szCs w:val="24"/>
          <w:lang w:eastAsia="cs-CZ"/>
        </w:rPr>
        <w:t xml:space="preserve"> 279 838, učitel</w:t>
      </w:r>
      <w:r w:rsidRPr="00B427B8">
        <w:rPr>
          <w:rFonts w:ascii="Times New Roman" w:eastAsia="Times New Roman" w:hAnsi="Times New Roman" w:cs="Times New Roman"/>
          <w:sz w:val="24"/>
          <w:szCs w:val="24"/>
          <w:lang w:eastAsia="cs-CZ"/>
        </w:rPr>
        <w:t>ů</w:t>
      </w:r>
      <w:r w:rsidR="001D0DC7" w:rsidRPr="00B427B8">
        <w:rPr>
          <w:rFonts w:ascii="Times New Roman" w:eastAsia="Times New Roman" w:hAnsi="Times New Roman" w:cs="Times New Roman"/>
          <w:sz w:val="24"/>
          <w:szCs w:val="24"/>
          <w:lang w:eastAsia="cs-CZ"/>
        </w:rPr>
        <w:t xml:space="preserve"> 23</w:t>
      </w:r>
      <w:r w:rsidR="00B80B16" w:rsidRPr="00B427B8">
        <w:rPr>
          <w:rFonts w:ascii="Times New Roman" w:eastAsia="Times New Roman" w:hAnsi="Times New Roman" w:cs="Times New Roman"/>
          <w:sz w:val="24"/>
          <w:szCs w:val="24"/>
          <w:lang w:eastAsia="cs-CZ"/>
        </w:rPr>
        <w:t> </w:t>
      </w:r>
      <w:r w:rsidR="001D0DC7" w:rsidRPr="00B427B8">
        <w:rPr>
          <w:rFonts w:ascii="Times New Roman" w:eastAsia="Times New Roman" w:hAnsi="Times New Roman" w:cs="Times New Roman"/>
          <w:sz w:val="24"/>
          <w:szCs w:val="24"/>
          <w:lang w:eastAsia="cs-CZ"/>
        </w:rPr>
        <w:t>800</w:t>
      </w:r>
      <w:r w:rsidR="00B80B16" w:rsidRPr="00B427B8">
        <w:rPr>
          <w:rFonts w:ascii="Times New Roman" w:eastAsia="Times New Roman" w:hAnsi="Times New Roman" w:cs="Times New Roman"/>
          <w:sz w:val="24"/>
          <w:szCs w:val="24"/>
          <w:lang w:eastAsia="cs-CZ"/>
        </w:rPr>
        <w:t>.</w:t>
      </w:r>
      <w:r w:rsidR="001D0DC7" w:rsidRPr="00B427B8">
        <w:rPr>
          <w:rFonts w:ascii="Times New Roman" w:eastAsia="Times New Roman" w:hAnsi="Times New Roman" w:cs="Times New Roman"/>
          <w:sz w:val="24"/>
          <w:szCs w:val="24"/>
          <w:lang w:eastAsia="cs-CZ"/>
        </w:rPr>
        <w:t xml:space="preserve">  </w:t>
      </w:r>
    </w:p>
    <w:p w:rsidR="001D0DC7" w:rsidRPr="00B427B8" w:rsidRDefault="00F53EF4"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V roce </w:t>
      </w:r>
      <w:r w:rsidR="001D0DC7" w:rsidRPr="00B427B8">
        <w:rPr>
          <w:rFonts w:ascii="Times New Roman" w:eastAsia="Times New Roman" w:hAnsi="Times New Roman" w:cs="Times New Roman"/>
          <w:sz w:val="24"/>
          <w:szCs w:val="24"/>
          <w:lang w:eastAsia="cs-CZ"/>
        </w:rPr>
        <w:t xml:space="preserve">2011 </w:t>
      </w:r>
      <w:r w:rsidR="00D32496" w:rsidRPr="00B427B8">
        <w:rPr>
          <w:rFonts w:ascii="Times New Roman" w:eastAsia="Times New Roman" w:hAnsi="Times New Roman" w:cs="Times New Roman"/>
          <w:sz w:val="24"/>
          <w:szCs w:val="24"/>
          <w:lang w:eastAsia="cs-CZ"/>
        </w:rPr>
        <w:t xml:space="preserve">jich </w:t>
      </w:r>
      <w:r w:rsidRPr="00B427B8">
        <w:rPr>
          <w:rFonts w:ascii="Times New Roman" w:eastAsia="Times New Roman" w:hAnsi="Times New Roman" w:cs="Times New Roman"/>
          <w:sz w:val="24"/>
          <w:szCs w:val="24"/>
          <w:lang w:eastAsia="cs-CZ"/>
        </w:rPr>
        <w:t xml:space="preserve">zůstalo </w:t>
      </w:r>
      <w:r w:rsidR="001D0DC7" w:rsidRPr="00B427B8">
        <w:rPr>
          <w:rFonts w:ascii="Times New Roman" w:eastAsia="Times New Roman" w:hAnsi="Times New Roman" w:cs="Times New Roman"/>
          <w:sz w:val="24"/>
          <w:szCs w:val="24"/>
          <w:lang w:eastAsia="cs-CZ"/>
        </w:rPr>
        <w:t xml:space="preserve">4 931, </w:t>
      </w:r>
      <w:r w:rsidR="00B80B16" w:rsidRPr="00B427B8">
        <w:rPr>
          <w:rFonts w:ascii="Times New Roman" w:eastAsia="Times New Roman" w:hAnsi="Times New Roman" w:cs="Times New Roman"/>
          <w:sz w:val="24"/>
          <w:szCs w:val="24"/>
          <w:lang w:eastAsia="cs-CZ"/>
        </w:rPr>
        <w:t xml:space="preserve">počet </w:t>
      </w:r>
      <w:r w:rsidR="001D0DC7" w:rsidRPr="00B427B8">
        <w:rPr>
          <w:rFonts w:ascii="Times New Roman" w:eastAsia="Times New Roman" w:hAnsi="Times New Roman" w:cs="Times New Roman"/>
          <w:sz w:val="24"/>
          <w:szCs w:val="24"/>
          <w:lang w:eastAsia="cs-CZ"/>
        </w:rPr>
        <w:t xml:space="preserve">tříd </w:t>
      </w:r>
      <w:r w:rsidR="00D32496" w:rsidRPr="00B427B8">
        <w:rPr>
          <w:rFonts w:ascii="Times New Roman" w:eastAsia="Times New Roman" w:hAnsi="Times New Roman" w:cs="Times New Roman"/>
          <w:sz w:val="24"/>
          <w:szCs w:val="24"/>
          <w:lang w:eastAsia="cs-CZ"/>
        </w:rPr>
        <w:t xml:space="preserve">vzrostl </w:t>
      </w:r>
      <w:r w:rsidR="00B80B16" w:rsidRPr="00B427B8">
        <w:rPr>
          <w:rFonts w:ascii="Times New Roman" w:eastAsia="Times New Roman" w:hAnsi="Times New Roman" w:cs="Times New Roman"/>
          <w:sz w:val="24"/>
          <w:szCs w:val="24"/>
          <w:lang w:eastAsia="cs-CZ"/>
        </w:rPr>
        <w:t xml:space="preserve">na </w:t>
      </w:r>
      <w:r w:rsidR="00D32496" w:rsidRPr="00B427B8">
        <w:rPr>
          <w:rFonts w:ascii="Times New Roman" w:eastAsia="Times New Roman" w:hAnsi="Times New Roman" w:cs="Times New Roman"/>
          <w:sz w:val="24"/>
          <w:szCs w:val="24"/>
          <w:lang w:eastAsia="cs-CZ"/>
        </w:rPr>
        <w:t>4 481,</w:t>
      </w:r>
      <w:r w:rsidR="001D0DC7" w:rsidRPr="00B427B8">
        <w:rPr>
          <w:rFonts w:ascii="Times New Roman" w:eastAsia="Times New Roman" w:hAnsi="Times New Roman" w:cs="Times New Roman"/>
          <w:sz w:val="24"/>
          <w:szCs w:val="24"/>
          <w:lang w:eastAsia="cs-CZ"/>
        </w:rPr>
        <w:t xml:space="preserve"> dět</w:t>
      </w:r>
      <w:r w:rsidRPr="00B427B8">
        <w:rPr>
          <w:rFonts w:ascii="Times New Roman" w:eastAsia="Times New Roman" w:hAnsi="Times New Roman" w:cs="Times New Roman"/>
          <w:sz w:val="24"/>
          <w:szCs w:val="24"/>
          <w:lang w:eastAsia="cs-CZ"/>
        </w:rPr>
        <w:t xml:space="preserve">í </w:t>
      </w:r>
      <w:r w:rsidR="00B80B16" w:rsidRPr="00B427B8">
        <w:rPr>
          <w:rFonts w:ascii="Times New Roman" w:eastAsia="Times New Roman" w:hAnsi="Times New Roman" w:cs="Times New Roman"/>
          <w:sz w:val="24"/>
          <w:szCs w:val="24"/>
          <w:lang w:eastAsia="cs-CZ"/>
        </w:rPr>
        <w:t xml:space="preserve">na </w:t>
      </w:r>
      <w:r w:rsidRPr="00B427B8">
        <w:rPr>
          <w:rFonts w:ascii="Times New Roman" w:eastAsia="Times New Roman" w:hAnsi="Times New Roman" w:cs="Times New Roman"/>
          <w:sz w:val="24"/>
          <w:szCs w:val="24"/>
          <w:lang w:eastAsia="cs-CZ"/>
        </w:rPr>
        <w:t xml:space="preserve">342 521 </w:t>
      </w:r>
      <w:r w:rsidR="00D32496" w:rsidRPr="00B427B8">
        <w:rPr>
          <w:rFonts w:ascii="Times New Roman" w:eastAsia="Times New Roman" w:hAnsi="Times New Roman" w:cs="Times New Roman"/>
          <w:sz w:val="24"/>
          <w:szCs w:val="24"/>
          <w:lang w:eastAsia="cs-CZ"/>
        </w:rPr>
        <w:t xml:space="preserve">a </w:t>
      </w:r>
      <w:r w:rsidRPr="00B427B8">
        <w:rPr>
          <w:rFonts w:ascii="Times New Roman" w:eastAsia="Times New Roman" w:hAnsi="Times New Roman" w:cs="Times New Roman"/>
          <w:sz w:val="24"/>
          <w:szCs w:val="24"/>
          <w:lang w:eastAsia="cs-CZ"/>
        </w:rPr>
        <w:t xml:space="preserve">učitelů </w:t>
      </w:r>
      <w:r w:rsidR="00B80B16" w:rsidRPr="00B427B8">
        <w:rPr>
          <w:rFonts w:ascii="Times New Roman" w:eastAsia="Times New Roman" w:hAnsi="Times New Roman" w:cs="Times New Roman"/>
          <w:sz w:val="24"/>
          <w:szCs w:val="24"/>
          <w:lang w:eastAsia="cs-CZ"/>
        </w:rPr>
        <w:t xml:space="preserve">na </w:t>
      </w:r>
      <w:r w:rsidR="001D0DC7" w:rsidRPr="00B427B8">
        <w:rPr>
          <w:rFonts w:ascii="Times New Roman" w:eastAsia="Times New Roman" w:hAnsi="Times New Roman" w:cs="Times New Roman"/>
          <w:sz w:val="24"/>
          <w:szCs w:val="24"/>
          <w:lang w:eastAsia="cs-CZ"/>
        </w:rPr>
        <w:t>26 780</w:t>
      </w:r>
      <w:r w:rsidR="00B80B16" w:rsidRPr="00B427B8">
        <w:rPr>
          <w:rFonts w:ascii="Times New Roman" w:eastAsia="Times New Roman" w:hAnsi="Times New Roman" w:cs="Times New Roman"/>
          <w:sz w:val="24"/>
          <w:szCs w:val="24"/>
          <w:lang w:eastAsia="cs-CZ"/>
        </w:rPr>
        <w:t>.</w:t>
      </w:r>
    </w:p>
    <w:p w:rsidR="00D32496" w:rsidRPr="00B427B8" w:rsidRDefault="00D32496"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0"/>
          <w:szCs w:val="20"/>
          <w:lang w:eastAsia="cs-CZ"/>
        </w:rPr>
      </w:pPr>
    </w:p>
    <w:p w:rsidR="001D0DC7" w:rsidRPr="00B427B8" w:rsidRDefault="001D0DC7"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Pro rok 2011</w:t>
      </w:r>
      <w:r w:rsidR="00B41CA0"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 xml:space="preserve"> vč. škol pro děti se speciálními vzdělávacími potřebami, učitelé přepočtení na plně zaměstnané</w:t>
      </w:r>
      <w:r w:rsidR="00D32496" w:rsidRPr="00B427B8">
        <w:rPr>
          <w:rFonts w:ascii="Times New Roman" w:eastAsia="Times New Roman" w:hAnsi="Times New Roman" w:cs="Times New Roman"/>
          <w:sz w:val="20"/>
          <w:szCs w:val="20"/>
          <w:lang w:eastAsia="cs-CZ"/>
        </w:rPr>
        <w:t>.</w:t>
      </w:r>
    </w:p>
    <w:p w:rsidR="001D0DC7" w:rsidRPr="00B427B8" w:rsidRDefault="001D0DC7" w:rsidP="00573C3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sz w:val="20"/>
          <w:szCs w:val="20"/>
          <w:lang w:eastAsia="cs-CZ"/>
        </w:rPr>
        <w:t>Statistická ročen</w:t>
      </w:r>
      <w:r w:rsidR="007942F1" w:rsidRPr="00B427B8">
        <w:rPr>
          <w:rFonts w:ascii="Times New Roman" w:eastAsia="Times New Roman" w:hAnsi="Times New Roman" w:cs="Times New Roman"/>
          <w:sz w:val="20"/>
          <w:szCs w:val="20"/>
          <w:lang w:eastAsia="cs-CZ"/>
        </w:rPr>
        <w:t>ka ČSÚ 2012.</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p>
    <w:p w:rsidR="00360A14" w:rsidRPr="00B427B8" w:rsidRDefault="00360A14" w:rsidP="00CF78FB">
      <w:pPr>
        <w:spacing w:after="0" w:line="240" w:lineRule="auto"/>
        <w:ind w:right="1152" w:firstLine="567"/>
        <w:jc w:val="both"/>
        <w:rPr>
          <w:rFonts w:ascii="Times New Roman" w:eastAsia="MS Mincho" w:hAnsi="Times New Roman" w:cs="Times New Roman"/>
          <w:sz w:val="24"/>
          <w:szCs w:val="24"/>
          <w:lang w:eastAsia="cs-CZ"/>
        </w:rPr>
      </w:pPr>
    </w:p>
    <w:p w:rsidR="00002CA8" w:rsidRPr="00B427B8" w:rsidRDefault="001D0DC7" w:rsidP="00CF78FB">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Značně stoupl počet </w:t>
      </w:r>
      <w:r w:rsidRPr="00B427B8">
        <w:rPr>
          <w:rFonts w:ascii="Times New Roman" w:eastAsia="MS Mincho" w:hAnsi="Times New Roman" w:cs="Times New Roman"/>
          <w:b/>
          <w:i/>
          <w:sz w:val="24"/>
          <w:szCs w:val="24"/>
          <w:lang w:eastAsia="cs-CZ"/>
        </w:rPr>
        <w:t>vysokých škol</w:t>
      </w:r>
      <w:r w:rsidRPr="00B427B8">
        <w:rPr>
          <w:rFonts w:ascii="Times New Roman" w:eastAsia="MS Mincho" w:hAnsi="Times New Roman" w:cs="Times New Roman"/>
          <w:sz w:val="24"/>
          <w:szCs w:val="24"/>
          <w:lang w:eastAsia="cs-CZ"/>
        </w:rPr>
        <w:t xml:space="preserve"> (na 27 v roce 1996</w:t>
      </w:r>
      <w:r w:rsidR="007942F1" w:rsidRPr="00B427B8">
        <w:rPr>
          <w:rFonts w:ascii="Times New Roman" w:eastAsia="MS Mincho" w:hAnsi="Times New Roman" w:cs="Times New Roman"/>
          <w:sz w:val="24"/>
          <w:szCs w:val="24"/>
          <w:lang w:eastAsia="cs-CZ"/>
        </w:rPr>
        <w:t>)</w:t>
      </w:r>
      <w:r w:rsidR="00B80B16" w:rsidRPr="00B427B8">
        <w:rPr>
          <w:rFonts w:ascii="Times New Roman" w:eastAsia="MS Mincho" w:hAnsi="Times New Roman" w:cs="Times New Roman"/>
          <w:sz w:val="24"/>
          <w:szCs w:val="24"/>
          <w:lang w:eastAsia="cs-CZ"/>
        </w:rPr>
        <w:t xml:space="preserve">, takže má Česko stejný počet VŠ jako </w:t>
      </w:r>
      <w:r w:rsidR="00B80B16" w:rsidRPr="00B427B8">
        <w:rPr>
          <w:rFonts w:ascii="Times New Roman" w:hAnsi="Times New Roman" w:cs="Times New Roman"/>
          <w:sz w:val="24"/>
          <w:szCs w:val="24"/>
        </w:rPr>
        <w:t>osmdesátimiliónová Velká Británie</w:t>
      </w:r>
      <w:r w:rsidR="007942F1" w:rsidRPr="00B427B8">
        <w:rPr>
          <w:rFonts w:ascii="Times New Roman" w:eastAsia="MS Mincho" w:hAnsi="Times New Roman" w:cs="Times New Roman"/>
          <w:sz w:val="24"/>
          <w:szCs w:val="24"/>
          <w:lang w:eastAsia="cs-CZ"/>
        </w:rPr>
        <w:t xml:space="preserve">. </w:t>
      </w:r>
      <w:r w:rsidR="00A3096D" w:rsidRPr="00B427B8">
        <w:rPr>
          <w:rFonts w:ascii="Times New Roman" w:eastAsia="MS Mincho" w:hAnsi="Times New Roman" w:cs="Times New Roman"/>
          <w:sz w:val="24"/>
          <w:szCs w:val="24"/>
          <w:lang w:eastAsia="cs-CZ"/>
        </w:rPr>
        <w:t>Do nových ročníků nastupují dnes zhruba dvě třetiny populačního ročníku.</w:t>
      </w:r>
      <w:r w:rsidR="001124F5" w:rsidRPr="00B427B8">
        <w:rPr>
          <w:rStyle w:val="Znakapoznpodarou"/>
          <w:rFonts w:ascii="Times New Roman" w:eastAsia="MS Mincho" w:hAnsi="Times New Roman" w:cs="Times New Roman"/>
          <w:sz w:val="24"/>
          <w:szCs w:val="24"/>
          <w:lang w:eastAsia="cs-CZ"/>
        </w:rPr>
        <w:footnoteReference w:id="1397"/>
      </w:r>
      <w:r w:rsidR="00A3096D" w:rsidRPr="00B427B8">
        <w:rPr>
          <w:rFonts w:ascii="Times New Roman" w:eastAsia="MS Mincho" w:hAnsi="Times New Roman" w:cs="Times New Roman"/>
          <w:sz w:val="24"/>
          <w:szCs w:val="24"/>
          <w:lang w:eastAsia="cs-CZ"/>
        </w:rPr>
        <w:t xml:space="preserve"> Výsledkem je, při nedostatku kvalifikovaných vysokoškolských pedagogů</w:t>
      </w:r>
      <w:r w:rsidR="001124F5" w:rsidRPr="00B427B8">
        <w:rPr>
          <w:rFonts w:ascii="Times New Roman" w:eastAsia="MS Mincho" w:hAnsi="Times New Roman" w:cs="Times New Roman"/>
          <w:sz w:val="24"/>
          <w:szCs w:val="24"/>
          <w:lang w:eastAsia="cs-CZ"/>
        </w:rPr>
        <w:t>,</w:t>
      </w:r>
      <w:r w:rsidR="00A3096D"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stagnac</w:t>
      </w:r>
      <w:r w:rsidR="00A3096D" w:rsidRPr="00B427B8">
        <w:rPr>
          <w:rFonts w:ascii="Times New Roman" w:eastAsia="MS Mincho" w:hAnsi="Times New Roman" w:cs="Times New Roman"/>
          <w:sz w:val="24"/>
          <w:szCs w:val="24"/>
          <w:lang w:eastAsia="cs-CZ"/>
        </w:rPr>
        <w:t>e</w:t>
      </w:r>
      <w:r w:rsidRPr="00B427B8">
        <w:rPr>
          <w:rFonts w:ascii="Times New Roman" w:eastAsia="MS Mincho" w:hAnsi="Times New Roman" w:cs="Times New Roman"/>
          <w:sz w:val="24"/>
          <w:szCs w:val="24"/>
          <w:lang w:eastAsia="cs-CZ"/>
        </w:rPr>
        <w:t xml:space="preserve"> v úrovni výuky </w:t>
      </w:r>
      <w:r w:rsidR="00A3096D" w:rsidRPr="00B427B8">
        <w:rPr>
          <w:rFonts w:ascii="Times New Roman" w:eastAsia="MS Mincho" w:hAnsi="Times New Roman" w:cs="Times New Roman"/>
          <w:sz w:val="24"/>
          <w:szCs w:val="24"/>
          <w:lang w:eastAsia="cs-CZ"/>
        </w:rPr>
        <w:t xml:space="preserve">a někdy i její </w:t>
      </w:r>
      <w:r w:rsidRPr="00B427B8">
        <w:rPr>
          <w:rFonts w:ascii="Times New Roman" w:eastAsia="MS Mincho" w:hAnsi="Times New Roman" w:cs="Times New Roman"/>
          <w:sz w:val="24"/>
          <w:szCs w:val="24"/>
          <w:lang w:eastAsia="cs-CZ"/>
        </w:rPr>
        <w:t>faktick</w:t>
      </w:r>
      <w:r w:rsidR="00A3096D" w:rsidRPr="00B427B8">
        <w:rPr>
          <w:rFonts w:ascii="Times New Roman" w:eastAsia="MS Mincho" w:hAnsi="Times New Roman" w:cs="Times New Roman"/>
          <w:sz w:val="24"/>
          <w:szCs w:val="24"/>
          <w:lang w:eastAsia="cs-CZ"/>
        </w:rPr>
        <w:t>ý</w:t>
      </w:r>
      <w:r w:rsidRPr="00B427B8">
        <w:rPr>
          <w:rFonts w:ascii="Times New Roman" w:eastAsia="MS Mincho" w:hAnsi="Times New Roman" w:cs="Times New Roman"/>
          <w:sz w:val="24"/>
          <w:szCs w:val="24"/>
          <w:lang w:eastAsia="cs-CZ"/>
        </w:rPr>
        <w:t xml:space="preserve"> kolaps (problémy právní fakulty Západočeské university v Plzni).</w:t>
      </w:r>
      <w:r w:rsidR="00A3096D" w:rsidRPr="00B427B8">
        <w:rPr>
          <w:rStyle w:val="Znakapoznpodarou"/>
          <w:rFonts w:ascii="Times New Roman" w:eastAsia="MS Mincho" w:hAnsi="Times New Roman" w:cs="Times New Roman"/>
          <w:sz w:val="24"/>
          <w:szCs w:val="24"/>
          <w:lang w:eastAsia="cs-CZ"/>
        </w:rPr>
        <w:footnoteReference w:id="1398"/>
      </w:r>
      <w:r w:rsidR="005E6C14" w:rsidRPr="00B427B8">
        <w:rPr>
          <w:rFonts w:ascii="Times New Roman" w:eastAsia="MS Mincho" w:hAnsi="Times New Roman" w:cs="Times New Roman"/>
          <w:sz w:val="24"/>
          <w:szCs w:val="24"/>
          <w:lang w:eastAsia="cs-CZ"/>
        </w:rPr>
        <w:t xml:space="preserve"> Přibylo také 190 </w:t>
      </w:r>
      <w:r w:rsidR="005E6C14" w:rsidRPr="00B427B8">
        <w:rPr>
          <w:rFonts w:ascii="Times New Roman" w:eastAsia="MS Mincho" w:hAnsi="Times New Roman" w:cs="Times New Roman"/>
          <w:b/>
          <w:i/>
          <w:sz w:val="24"/>
          <w:szCs w:val="24"/>
          <w:lang w:eastAsia="cs-CZ"/>
        </w:rPr>
        <w:t>vyšších odborných škol</w:t>
      </w:r>
      <w:r w:rsidR="005E6C14" w:rsidRPr="00B427B8">
        <w:rPr>
          <w:rFonts w:ascii="Times New Roman" w:eastAsia="MS Mincho" w:hAnsi="Times New Roman" w:cs="Times New Roman"/>
          <w:sz w:val="24"/>
          <w:szCs w:val="24"/>
          <w:lang w:eastAsia="cs-CZ"/>
        </w:rPr>
        <w:t>, které jsou součástí terciárního (pomaturitního) vzdělávání,</w:t>
      </w:r>
      <w:r w:rsidR="00782BDA" w:rsidRPr="00B427B8">
        <w:rPr>
          <w:rFonts w:ascii="Times New Roman" w:eastAsia="MS Mincho" w:hAnsi="Times New Roman" w:cs="Times New Roman"/>
          <w:sz w:val="24"/>
          <w:szCs w:val="24"/>
          <w:lang w:eastAsia="cs-CZ"/>
        </w:rPr>
        <w:t xml:space="preserve"> zvýhodňujícího pro praxe. N</w:t>
      </w:r>
      <w:r w:rsidR="005E6C14" w:rsidRPr="00B427B8">
        <w:rPr>
          <w:rFonts w:ascii="Times New Roman" w:eastAsia="MS Mincho" w:hAnsi="Times New Roman" w:cs="Times New Roman"/>
          <w:sz w:val="24"/>
          <w:szCs w:val="24"/>
          <w:lang w:eastAsia="cs-CZ"/>
        </w:rPr>
        <w:t>eřídí se však vysokoškolským, ale jen školským zákonem a měly by perspektivně získat status „professional college“ amerického střihu (s bakalářským titulem).</w:t>
      </w:r>
      <w:r w:rsidR="00782BDA" w:rsidRPr="00B427B8">
        <w:rPr>
          <w:rStyle w:val="Znakapoznpodarou"/>
          <w:rFonts w:ascii="Times New Roman" w:eastAsia="MS Mincho" w:hAnsi="Times New Roman" w:cs="Times New Roman"/>
          <w:sz w:val="24"/>
          <w:szCs w:val="24"/>
          <w:lang w:eastAsia="cs-CZ"/>
        </w:rPr>
        <w:footnoteReference w:id="1399"/>
      </w:r>
      <w:r w:rsidR="005E6C14" w:rsidRPr="00B427B8">
        <w:rPr>
          <w:rFonts w:ascii="Times New Roman" w:eastAsia="MS Mincho" w:hAnsi="Times New Roman" w:cs="Times New Roman"/>
          <w:sz w:val="24"/>
          <w:szCs w:val="24"/>
          <w:lang w:eastAsia="cs-CZ"/>
        </w:rPr>
        <w:t xml:space="preserve"> ( </w:t>
      </w:r>
    </w:p>
    <w:p w:rsidR="00D32496" w:rsidRPr="00B427B8" w:rsidRDefault="00D32496" w:rsidP="00D32496">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Náklady na živobytí a studium na vysokých školách v Česku dosahují 9 000 a na soukromých školách až 15</w:t>
      </w:r>
      <w:r w:rsidR="00900A23" w:rsidRPr="00B427B8">
        <w:rPr>
          <w:rFonts w:ascii="Times New Roman" w:hAnsi="Times New Roman" w:cs="Times New Roman"/>
          <w:sz w:val="24"/>
          <w:szCs w:val="24"/>
        </w:rPr>
        <w:t> </w:t>
      </w:r>
      <w:r w:rsidRPr="00B427B8">
        <w:rPr>
          <w:rFonts w:ascii="Times New Roman" w:hAnsi="Times New Roman" w:cs="Times New Roman"/>
          <w:sz w:val="24"/>
          <w:szCs w:val="24"/>
        </w:rPr>
        <w:t>000</w:t>
      </w:r>
      <w:r w:rsidR="00900A23" w:rsidRPr="00B427B8">
        <w:rPr>
          <w:rFonts w:ascii="Times New Roman" w:hAnsi="Times New Roman" w:cs="Times New Roman"/>
          <w:sz w:val="24"/>
          <w:szCs w:val="24"/>
        </w:rPr>
        <w:t xml:space="preserve"> korun měsíčně</w:t>
      </w:r>
      <w:r w:rsidRPr="00B427B8">
        <w:rPr>
          <w:rFonts w:ascii="Times New Roman" w:hAnsi="Times New Roman" w:cs="Times New Roman"/>
          <w:sz w:val="24"/>
          <w:szCs w:val="24"/>
        </w:rPr>
        <w:t>. K dispozici má na 40 % studujících kolem 10 000 Kč. Polovinu peněz získávají studenti veřejných škol ze zaměstnání (studenti soukromých škol dokonce ze 78 procent).</w:t>
      </w:r>
      <w:r w:rsidRPr="00B427B8">
        <w:rPr>
          <w:rStyle w:val="Znakapoznpodarou"/>
          <w:rFonts w:ascii="Times New Roman" w:hAnsi="Times New Roman" w:cs="Times New Roman"/>
          <w:sz w:val="24"/>
          <w:szCs w:val="24"/>
        </w:rPr>
        <w:footnoteReference w:id="1400"/>
      </w:r>
      <w:r w:rsidRPr="00B427B8">
        <w:rPr>
          <w:rFonts w:ascii="Times New Roman" w:hAnsi="Times New Roman" w:cs="Times New Roman"/>
          <w:sz w:val="24"/>
          <w:szCs w:val="24"/>
        </w:rPr>
        <w:t xml:space="preserve">  </w:t>
      </w:r>
      <w:r w:rsidR="00782BDA" w:rsidRPr="00B427B8">
        <w:rPr>
          <w:rFonts w:ascii="Times New Roman" w:hAnsi="Times New Roman" w:cs="Times New Roman"/>
          <w:sz w:val="24"/>
          <w:szCs w:val="24"/>
        </w:rPr>
        <w:t>Na VOŠ  se za školní rok platí od 2 500 do 5 000 korun za školní rok, u soukromých VOŠ ale v rozmezí 11 až 50 tisíc korun.</w:t>
      </w:r>
      <w:r w:rsidR="0033789E" w:rsidRPr="00B427B8">
        <w:rPr>
          <w:rStyle w:val="Znakapoznpodarou"/>
          <w:rFonts w:ascii="Times New Roman" w:hAnsi="Times New Roman" w:cs="Times New Roman"/>
          <w:sz w:val="24"/>
          <w:szCs w:val="24"/>
        </w:rPr>
        <w:footnoteReference w:id="1401"/>
      </w:r>
    </w:p>
    <w:p w:rsidR="00F53EF4" w:rsidRPr="00B427B8" w:rsidRDefault="00D32496" w:rsidP="00CF78FB">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w:t>
      </w:r>
      <w:r w:rsidR="00B80B16" w:rsidRPr="00B427B8">
        <w:rPr>
          <w:rFonts w:ascii="Times New Roman" w:eastAsia="MS Mincho" w:hAnsi="Times New Roman" w:cs="Times New Roman"/>
          <w:sz w:val="24"/>
          <w:szCs w:val="24"/>
          <w:lang w:eastAsia="cs-CZ"/>
        </w:rPr>
        <w:t>tudenti a jejich rodiče jsou dlouhodobě připravováni na situaci, kdy si budou</w:t>
      </w:r>
      <w:r w:rsidR="00CF78FB" w:rsidRPr="00B427B8">
        <w:rPr>
          <w:rFonts w:ascii="Times New Roman" w:eastAsia="MS Mincho" w:hAnsi="Times New Roman" w:cs="Times New Roman"/>
          <w:sz w:val="24"/>
          <w:szCs w:val="24"/>
          <w:lang w:eastAsia="cs-CZ"/>
        </w:rPr>
        <w:t xml:space="preserve"> studium z větší části hradit. T</w:t>
      </w:r>
      <w:r w:rsidR="00B80B16" w:rsidRPr="00B427B8">
        <w:rPr>
          <w:rFonts w:ascii="Times New Roman" w:eastAsia="MS Mincho" w:hAnsi="Times New Roman" w:cs="Times New Roman"/>
          <w:sz w:val="24"/>
          <w:szCs w:val="24"/>
          <w:lang w:eastAsia="cs-CZ"/>
        </w:rPr>
        <w:t xml:space="preserve">lak na zavedení školného, </w:t>
      </w:r>
      <w:r w:rsidR="00F53EF4" w:rsidRPr="00B427B8">
        <w:rPr>
          <w:rFonts w:ascii="Times New Roman" w:hAnsi="Times New Roman" w:cs="Times New Roman"/>
          <w:sz w:val="24"/>
          <w:szCs w:val="24"/>
        </w:rPr>
        <w:t xml:space="preserve">ať už přímo placeného, odloženého, </w:t>
      </w:r>
      <w:r w:rsidR="00B80B16" w:rsidRPr="00B427B8">
        <w:rPr>
          <w:rFonts w:ascii="Times New Roman" w:hAnsi="Times New Roman" w:cs="Times New Roman"/>
          <w:sz w:val="24"/>
          <w:szCs w:val="24"/>
        </w:rPr>
        <w:t xml:space="preserve">či </w:t>
      </w:r>
      <w:r w:rsidR="00F53EF4" w:rsidRPr="00B427B8">
        <w:rPr>
          <w:rFonts w:ascii="Times New Roman" w:hAnsi="Times New Roman" w:cs="Times New Roman"/>
          <w:sz w:val="24"/>
          <w:szCs w:val="24"/>
        </w:rPr>
        <w:t>s možností půjčky či pod záminkou zápisného</w:t>
      </w:r>
      <w:r w:rsidR="00CF78FB" w:rsidRPr="00B427B8">
        <w:rPr>
          <w:rFonts w:ascii="Times New Roman" w:hAnsi="Times New Roman" w:cs="Times New Roman"/>
          <w:sz w:val="24"/>
          <w:szCs w:val="24"/>
        </w:rPr>
        <w:t xml:space="preserve">, trvá a zvyšuje se. </w:t>
      </w:r>
      <w:r w:rsidR="00F53EF4" w:rsidRPr="00B427B8">
        <w:rPr>
          <w:rFonts w:ascii="Times New Roman" w:hAnsi="Times New Roman" w:cs="Times New Roman"/>
          <w:sz w:val="24"/>
          <w:szCs w:val="24"/>
        </w:rPr>
        <w:t xml:space="preserve"> </w:t>
      </w:r>
      <w:r w:rsidR="00B80B16" w:rsidRPr="00B427B8">
        <w:rPr>
          <w:rFonts w:ascii="Times New Roman" w:hAnsi="Times New Roman" w:cs="Times New Roman"/>
          <w:sz w:val="24"/>
          <w:szCs w:val="24"/>
        </w:rPr>
        <w:t xml:space="preserve">Už dnes si ale občas </w:t>
      </w:r>
      <w:r w:rsidR="00F53EF4" w:rsidRPr="00B427B8">
        <w:rPr>
          <w:rFonts w:ascii="Times New Roman" w:hAnsi="Times New Roman" w:cs="Times New Roman"/>
          <w:sz w:val="24"/>
          <w:szCs w:val="24"/>
        </w:rPr>
        <w:t xml:space="preserve">či pravidelně přivydělává přes 60 % studentů, mnozí na úkor studia. </w:t>
      </w:r>
    </w:p>
    <w:p w:rsidR="00F53EF4" w:rsidRPr="00B427B8" w:rsidRDefault="001124F5" w:rsidP="001124F5">
      <w:pPr>
        <w:spacing w:after="0" w:line="240" w:lineRule="auto"/>
        <w:ind w:right="1134" w:firstLine="567"/>
        <w:jc w:val="both"/>
        <w:rPr>
          <w:rFonts w:ascii="Times New Roman" w:hAnsi="Times New Roman" w:cs="Times New Roman"/>
          <w:b/>
          <w:sz w:val="24"/>
          <w:szCs w:val="24"/>
        </w:rPr>
      </w:pPr>
      <w:r w:rsidRPr="00B427B8">
        <w:rPr>
          <w:rFonts w:ascii="Times New Roman" w:eastAsia="MS Mincho" w:hAnsi="Times New Roman" w:cs="Times New Roman"/>
          <w:sz w:val="24"/>
          <w:szCs w:val="24"/>
          <w:lang w:eastAsia="cs-CZ"/>
        </w:rPr>
        <w:t>Masivní nárůst počtu vysokoškoláků, kteří na trhu práce představují kolem dvaceti procent, se projevuje i na možnosti jejich uplatnění. Do vzájemné konkurence absolventů zasahuje „racionálně“ trh. Vysokoškoláků, kteří vstupují na trh, už není 20 či 30 procent, ale polovina z těch, kteří ukončují vzdělání na všech úrovních škol.  Nutí smiřovat se s tlaky na dosud exkluzivní příjmy (vysokoškolák si průměrně vydělal v roce 2010 34 870 a v roce 2013 34 635 Kč měsíčně). Trh si začíná vybírat mezi ekonomy a právníky ve prospěch lékařů a techniků, ale nejen to, nutí vysokoškoláky dělat práci často hodně nízko pod úrovní mzdy, která by jim jinak příslušela.</w:t>
      </w:r>
      <w:r w:rsidR="0033789E" w:rsidRPr="00B427B8">
        <w:rPr>
          <w:rStyle w:val="Znakapoznpodarou"/>
          <w:rFonts w:ascii="Times New Roman" w:eastAsia="MS Mincho" w:hAnsi="Times New Roman" w:cs="Times New Roman"/>
          <w:sz w:val="24"/>
          <w:szCs w:val="24"/>
          <w:lang w:eastAsia="cs-CZ"/>
        </w:rPr>
        <w:footnoteReference w:id="1402"/>
      </w:r>
    </w:p>
    <w:p w:rsidR="001D0DC7" w:rsidRPr="00B427B8" w:rsidRDefault="001D0DC7" w:rsidP="00573C39">
      <w:pPr>
        <w:spacing w:after="0" w:line="240" w:lineRule="auto"/>
        <w:ind w:right="1152"/>
        <w:jc w:val="both"/>
        <w:rPr>
          <w:rFonts w:ascii="Times New Roman" w:eastAsia="MS Mincho" w:hAnsi="Times New Roman" w:cs="Times New Roman"/>
          <w:b/>
          <w:bCs/>
          <w:i/>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Věda a výzkum</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7827B6" w:rsidRPr="00C52B1E" w:rsidRDefault="001D0DC7" w:rsidP="00C52B1E">
      <w:pPr>
        <w:spacing w:after="0" w:line="240" w:lineRule="auto"/>
        <w:ind w:right="1134" w:firstLine="567"/>
        <w:jc w:val="both"/>
        <w:rPr>
          <w:rFonts w:ascii="Times New Roman" w:hAnsi="Times New Roman" w:cs="Times New Roman"/>
          <w:color w:val="7030A0"/>
          <w:sz w:val="20"/>
          <w:szCs w:val="20"/>
        </w:rPr>
      </w:pPr>
      <w:r w:rsidRPr="00B427B8">
        <w:rPr>
          <w:rFonts w:ascii="Times New Roman" w:eastAsia="MS Mincho" w:hAnsi="Times New Roman" w:cs="Times New Roman"/>
          <w:sz w:val="24"/>
          <w:szCs w:val="24"/>
          <w:lang w:eastAsia="cs-CZ"/>
        </w:rPr>
        <w:t xml:space="preserve">Pocit uvolnění a osvobození z politických a ideologických pout na pracovištích příliš dlouho nevydržel. Také věda a výzkum se dostaly pod tržní kuratelu. </w:t>
      </w:r>
      <w:r w:rsidR="007827B6" w:rsidRPr="00C52B1E">
        <w:rPr>
          <w:rFonts w:ascii="Times New Roman" w:eastAsia="MS Mincho" w:hAnsi="Times New Roman" w:cs="Times New Roman"/>
          <w:color w:val="7030A0"/>
          <w:sz w:val="24"/>
          <w:szCs w:val="24"/>
          <w:lang w:eastAsia="cs-CZ"/>
        </w:rPr>
        <w:t>Je jim zabraňováno</w:t>
      </w:r>
      <w:r w:rsidR="007827B6" w:rsidRPr="00C52B1E">
        <w:rPr>
          <w:rFonts w:ascii="Times New Roman" w:hAnsi="Times New Roman" w:cs="Times New Roman"/>
          <w:color w:val="7030A0"/>
          <w:sz w:val="24"/>
          <w:szCs w:val="24"/>
        </w:rPr>
        <w:t xml:space="preserve"> dosahovat vysokého procenta inovací, protože postrádají dlouhodobé koncepce a kontinuitu. Nejde jen o to, že na takovou koncepci je neustále obměňovaný čtyřletý vládní politický mandát nedostatečný, </w:t>
      </w:r>
      <w:r w:rsidR="007827B6" w:rsidRPr="00C52B1E">
        <w:rPr>
          <w:rFonts w:ascii="Times New Roman" w:hAnsi="Times New Roman" w:cs="Times New Roman"/>
          <w:color w:val="7030A0"/>
          <w:sz w:val="24"/>
          <w:szCs w:val="24"/>
        </w:rPr>
        <w:lastRenderedPageBreak/>
        <w:t>ale zejména, že o přidělování prostředků rozhodují osobní, regionální a především ekonomické zájmy.</w:t>
      </w:r>
      <w:r w:rsidR="007827B6" w:rsidRPr="00C52B1E">
        <w:rPr>
          <w:rStyle w:val="Znakapoznpodarou"/>
          <w:rFonts w:ascii="Times New Roman" w:hAnsi="Times New Roman" w:cs="Times New Roman"/>
          <w:color w:val="7030A0"/>
          <w:sz w:val="24"/>
          <w:szCs w:val="24"/>
        </w:rPr>
        <w:footnoteReference w:id="1403"/>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Celková restrukturace ekonomiky vědu a výzkum nevynechala. Původní koncepce vědní politiky byla zrušena ve prospěch volné vědní tvorby, ovšem přiměřené skromným českým poměrům a omezené proto zprvu hlavně na redukci ve prospěch „viditelných výstupů“, což změnilo počty institucí a pracovníků a s nimi i směrování finančních toků.</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 podpory 1,7 % z HDP v roce 1989 se snížila podpora na 0,46 % HDP (s vědomím odlišné metodiky výpočtu HDP). Přímá státní podpora vědě, výzkumu a vývoji tak poklesla v prvních čtyřech letech kapitalistické restrukturace přibližně na jednu čtvrtinu.</w:t>
      </w:r>
      <w:r w:rsidRPr="00B427B8">
        <w:rPr>
          <w:rFonts w:ascii="Times New Roman" w:eastAsia="MS Mincho" w:hAnsi="Times New Roman" w:cs="Times New Roman"/>
          <w:sz w:val="24"/>
          <w:szCs w:val="24"/>
          <w:vertAlign w:val="superscript"/>
          <w:lang w:eastAsia="cs-CZ"/>
        </w:rPr>
        <w:footnoteReference w:id="1404"/>
      </w:r>
      <w:r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Vědecké instituce dostávaly méně prostředků ze státního rozpočtu a také z podniků. Pro financování byly zřízeny tzv. grantové agentury, kterými mělo být na úkor plošného financování institucí posíleno financování jednotlivých projektů. Přihlášky na tzv. grant byly vyhodnocovány samotnými vědci (včetně případné účasti jejich zahraničních kolegů.</w:t>
      </w:r>
    </w:p>
    <w:p w:rsidR="00DC74F4" w:rsidRPr="00B427B8" w:rsidRDefault="00DC74F4" w:rsidP="00573C39">
      <w:pPr>
        <w:spacing w:after="240" w:line="240" w:lineRule="auto"/>
        <w:ind w:right="1152" w:firstLine="567"/>
        <w:jc w:val="both"/>
        <w:rPr>
          <w:rFonts w:ascii="Times New Roman" w:eastAsia="Times New Roman" w:hAnsi="Times New Roman" w:cs="Times New Roman"/>
          <w:sz w:val="24"/>
          <w:szCs w:val="24"/>
          <w:lang w:eastAsia="cs-CZ"/>
        </w:rPr>
      </w:pPr>
    </w:p>
    <w:p w:rsidR="001D0DC7" w:rsidRPr="00F21137" w:rsidRDefault="001D0DC7" w:rsidP="00B41C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b/>
          <w:color w:val="7030A0"/>
          <w:sz w:val="24"/>
          <w:szCs w:val="24"/>
          <w:lang w:eastAsia="cs-CZ"/>
        </w:rPr>
      </w:pPr>
      <w:r w:rsidRPr="00F21137">
        <w:rPr>
          <w:rFonts w:ascii="Times New Roman" w:eastAsia="Times New Roman" w:hAnsi="Times New Roman" w:cs="Times New Roman"/>
          <w:b/>
          <w:color w:val="7030A0"/>
          <w:sz w:val="24"/>
          <w:szCs w:val="24"/>
          <w:lang w:eastAsia="cs-CZ"/>
        </w:rPr>
        <w:t xml:space="preserve">Výdaje na VaV </w:t>
      </w:r>
    </w:p>
    <w:p w:rsidR="001D0DC7" w:rsidRPr="00F21137" w:rsidRDefault="001D0DC7" w:rsidP="00B41C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color w:val="7030A0"/>
          <w:sz w:val="24"/>
          <w:szCs w:val="24"/>
          <w:lang w:eastAsia="cs-CZ"/>
        </w:rPr>
      </w:pPr>
      <w:r w:rsidRPr="00F21137">
        <w:rPr>
          <w:rFonts w:ascii="Times New Roman" w:eastAsia="Times New Roman" w:hAnsi="Times New Roman" w:cs="Times New Roman"/>
          <w:color w:val="7030A0"/>
          <w:sz w:val="24"/>
          <w:szCs w:val="24"/>
          <w:lang w:eastAsia="cs-CZ"/>
        </w:rPr>
        <w:t xml:space="preserve">celkem (mil. Kč) </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Pr="00F21137">
        <w:rPr>
          <w:rFonts w:ascii="Times New Roman" w:eastAsia="Times New Roman" w:hAnsi="Times New Roman" w:cs="Times New Roman"/>
          <w:color w:val="7030A0"/>
          <w:sz w:val="24"/>
          <w:szCs w:val="24"/>
          <w:lang w:eastAsia="cs-CZ"/>
        </w:rPr>
        <w:t>2005 - 42</w:t>
      </w:r>
      <w:r w:rsidR="001B20CA" w:rsidRPr="00F21137">
        <w:rPr>
          <w:rFonts w:ascii="Times New Roman" w:eastAsia="Times New Roman" w:hAnsi="Times New Roman" w:cs="Times New Roman"/>
          <w:color w:val="7030A0"/>
          <w:sz w:val="24"/>
          <w:szCs w:val="24"/>
          <w:lang w:eastAsia="cs-CZ"/>
        </w:rPr>
        <w:t> </w:t>
      </w:r>
      <w:r w:rsidRPr="00F21137">
        <w:rPr>
          <w:rFonts w:ascii="Times New Roman" w:eastAsia="Times New Roman" w:hAnsi="Times New Roman" w:cs="Times New Roman"/>
          <w:color w:val="7030A0"/>
          <w:sz w:val="24"/>
          <w:szCs w:val="24"/>
          <w:lang w:eastAsia="cs-CZ"/>
        </w:rPr>
        <w:t xml:space="preserve">198 </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Pr="00F21137">
        <w:rPr>
          <w:rFonts w:ascii="Times New Roman" w:eastAsia="Times New Roman" w:hAnsi="Times New Roman" w:cs="Times New Roman"/>
          <w:color w:val="7030A0"/>
          <w:sz w:val="24"/>
          <w:szCs w:val="24"/>
          <w:lang w:eastAsia="cs-CZ"/>
        </w:rPr>
        <w:t>2011 -70 695</w:t>
      </w:r>
    </w:p>
    <w:p w:rsidR="001D0DC7" w:rsidRPr="00F21137" w:rsidRDefault="001D0DC7" w:rsidP="00B41C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color w:val="7030A0"/>
          <w:sz w:val="24"/>
          <w:szCs w:val="24"/>
          <w:lang w:eastAsia="cs-CZ"/>
        </w:rPr>
      </w:pPr>
      <w:r w:rsidRPr="00F21137">
        <w:rPr>
          <w:rFonts w:ascii="Times New Roman" w:eastAsia="Times New Roman" w:hAnsi="Times New Roman" w:cs="Times New Roman"/>
          <w:color w:val="7030A0"/>
          <w:sz w:val="24"/>
          <w:szCs w:val="24"/>
          <w:lang w:eastAsia="cs-CZ"/>
        </w:rPr>
        <w:t>z toho mzdové náklady</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Pr="00F21137">
        <w:rPr>
          <w:rFonts w:ascii="Times New Roman" w:eastAsia="Times New Roman" w:hAnsi="Times New Roman" w:cs="Times New Roman"/>
          <w:color w:val="7030A0"/>
          <w:sz w:val="24"/>
          <w:szCs w:val="24"/>
          <w:lang w:eastAsia="cs-CZ"/>
        </w:rPr>
        <w:t>2005 - 15</w:t>
      </w:r>
      <w:r w:rsidR="001B20CA" w:rsidRPr="00F21137">
        <w:rPr>
          <w:rFonts w:ascii="Times New Roman" w:eastAsia="Times New Roman" w:hAnsi="Times New Roman" w:cs="Times New Roman"/>
          <w:color w:val="7030A0"/>
          <w:sz w:val="24"/>
          <w:szCs w:val="24"/>
          <w:lang w:eastAsia="cs-CZ"/>
        </w:rPr>
        <w:t> </w:t>
      </w:r>
      <w:r w:rsidRPr="00F21137">
        <w:rPr>
          <w:rFonts w:ascii="Times New Roman" w:eastAsia="Times New Roman" w:hAnsi="Times New Roman" w:cs="Times New Roman"/>
          <w:color w:val="7030A0"/>
          <w:sz w:val="24"/>
          <w:szCs w:val="24"/>
          <w:lang w:eastAsia="cs-CZ"/>
        </w:rPr>
        <w:t>499</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Pr="00F21137">
        <w:rPr>
          <w:rFonts w:ascii="Times New Roman" w:eastAsia="Times New Roman" w:hAnsi="Times New Roman" w:cs="Times New Roman"/>
          <w:color w:val="7030A0"/>
          <w:sz w:val="24"/>
          <w:szCs w:val="24"/>
          <w:lang w:eastAsia="cs-CZ"/>
        </w:rPr>
        <w:t xml:space="preserve">2011 - 27 017 </w:t>
      </w:r>
    </w:p>
    <w:p w:rsidR="001D0DC7" w:rsidRPr="00F21137" w:rsidRDefault="001D0DC7" w:rsidP="00B41C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color w:val="7030A0"/>
          <w:sz w:val="24"/>
          <w:szCs w:val="24"/>
          <w:lang w:eastAsia="cs-CZ"/>
        </w:rPr>
      </w:pPr>
      <w:r w:rsidRPr="00F21137">
        <w:rPr>
          <w:rFonts w:ascii="Times New Roman" w:eastAsia="Times New Roman" w:hAnsi="Times New Roman" w:cs="Times New Roman"/>
          <w:color w:val="7030A0"/>
          <w:sz w:val="24"/>
          <w:szCs w:val="24"/>
          <w:lang w:eastAsia="cs-CZ"/>
        </w:rPr>
        <w:t xml:space="preserve">podle zdrojů financování: </w:t>
      </w:r>
    </w:p>
    <w:p w:rsidR="001D0DC7" w:rsidRPr="00F21137" w:rsidRDefault="00F21137" w:rsidP="00F211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firstLine="709"/>
        <w:jc w:val="both"/>
        <w:rPr>
          <w:rFonts w:ascii="Times New Roman" w:eastAsia="Times New Roman" w:hAnsi="Times New Roman" w:cs="Times New Roman"/>
          <w:color w:val="7030A0"/>
          <w:sz w:val="24"/>
          <w:szCs w:val="24"/>
          <w:lang w:eastAsia="cs-CZ"/>
        </w:rPr>
      </w:pPr>
      <w:r w:rsidRPr="00F21137">
        <w:rPr>
          <w:rFonts w:ascii="Times New Roman" w:eastAsia="Times New Roman" w:hAnsi="Times New Roman" w:cs="Times New Roman"/>
          <w:color w:val="7030A0"/>
          <w:sz w:val="24"/>
          <w:szCs w:val="24"/>
          <w:lang w:eastAsia="cs-CZ"/>
        </w:rPr>
        <w:t>podnikatelské</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2005 - 22</w:t>
      </w:r>
      <w:r w:rsidR="001B20CA" w:rsidRPr="00F21137">
        <w:rPr>
          <w:rFonts w:ascii="Times New Roman" w:eastAsia="Times New Roman" w:hAnsi="Times New Roman" w:cs="Times New Roman"/>
          <w:color w:val="7030A0"/>
          <w:sz w:val="24"/>
          <w:szCs w:val="24"/>
          <w:lang w:eastAsia="cs-CZ"/>
        </w:rPr>
        <w:t> </w:t>
      </w:r>
      <w:r w:rsidR="001D0DC7" w:rsidRPr="00F21137">
        <w:rPr>
          <w:rFonts w:ascii="Times New Roman" w:eastAsia="Times New Roman" w:hAnsi="Times New Roman" w:cs="Times New Roman"/>
          <w:color w:val="7030A0"/>
          <w:sz w:val="24"/>
          <w:szCs w:val="24"/>
          <w:lang w:eastAsia="cs-CZ"/>
        </w:rPr>
        <w:t>437</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 xml:space="preserve">2011 - 33 161 </w:t>
      </w:r>
    </w:p>
    <w:p w:rsidR="001D0DC7" w:rsidRPr="00F21137" w:rsidRDefault="00F21137" w:rsidP="00F211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firstLine="709"/>
        <w:jc w:val="both"/>
        <w:rPr>
          <w:rFonts w:ascii="Times New Roman" w:eastAsia="Times New Roman" w:hAnsi="Times New Roman" w:cs="Times New Roman"/>
          <w:color w:val="7030A0"/>
          <w:sz w:val="24"/>
          <w:szCs w:val="24"/>
          <w:lang w:eastAsia="cs-CZ"/>
        </w:rPr>
      </w:pPr>
      <w:r w:rsidRPr="00F21137">
        <w:rPr>
          <w:rFonts w:ascii="Times New Roman" w:eastAsia="Times New Roman" w:hAnsi="Times New Roman" w:cs="Times New Roman"/>
          <w:color w:val="7030A0"/>
          <w:sz w:val="24"/>
          <w:szCs w:val="24"/>
          <w:lang w:eastAsia="cs-CZ"/>
        </w:rPr>
        <w:t>veřejné</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2005 - 17</w:t>
      </w:r>
      <w:r w:rsidR="001B20CA" w:rsidRPr="00F21137">
        <w:rPr>
          <w:rFonts w:ascii="Times New Roman" w:eastAsia="Times New Roman" w:hAnsi="Times New Roman" w:cs="Times New Roman"/>
          <w:color w:val="7030A0"/>
          <w:sz w:val="24"/>
          <w:szCs w:val="24"/>
          <w:lang w:eastAsia="cs-CZ"/>
        </w:rPr>
        <w:t> </w:t>
      </w:r>
      <w:r w:rsidR="001D0DC7" w:rsidRPr="00F21137">
        <w:rPr>
          <w:rFonts w:ascii="Times New Roman" w:eastAsia="Times New Roman" w:hAnsi="Times New Roman" w:cs="Times New Roman"/>
          <w:color w:val="7030A0"/>
          <w:sz w:val="24"/>
          <w:szCs w:val="24"/>
          <w:lang w:eastAsia="cs-CZ"/>
        </w:rPr>
        <w:t>248</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 xml:space="preserve">2011 - 26 179 </w:t>
      </w:r>
    </w:p>
    <w:p w:rsidR="001D0DC7" w:rsidRPr="00F21137" w:rsidRDefault="00F21137" w:rsidP="00F211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firstLine="709"/>
        <w:jc w:val="both"/>
        <w:rPr>
          <w:rFonts w:ascii="Times New Roman" w:eastAsia="Times New Roman" w:hAnsi="Times New Roman" w:cs="Times New Roman"/>
          <w:color w:val="7030A0"/>
          <w:sz w:val="24"/>
          <w:szCs w:val="24"/>
          <w:lang w:eastAsia="cs-CZ"/>
        </w:rPr>
      </w:pPr>
      <w:r w:rsidRPr="00F21137">
        <w:rPr>
          <w:rFonts w:ascii="Times New Roman" w:eastAsia="Times New Roman" w:hAnsi="Times New Roman" w:cs="Times New Roman"/>
          <w:color w:val="7030A0"/>
          <w:sz w:val="24"/>
          <w:szCs w:val="24"/>
          <w:lang w:eastAsia="cs-CZ"/>
        </w:rPr>
        <w:t>zahraniční</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2005 -</w:t>
      </w:r>
      <w:r w:rsidR="00900A23" w:rsidRPr="00F21137">
        <w:rPr>
          <w:rFonts w:ascii="Times New Roman" w:eastAsia="Times New Roman" w:hAnsi="Times New Roman" w:cs="Times New Roman"/>
          <w:color w:val="7030A0"/>
          <w:sz w:val="24"/>
          <w:szCs w:val="24"/>
          <w:lang w:eastAsia="cs-CZ"/>
        </w:rPr>
        <w:t xml:space="preserve"> </w:t>
      </w:r>
      <w:r w:rsidR="001D0DC7" w:rsidRPr="00F21137">
        <w:rPr>
          <w:rFonts w:ascii="Times New Roman" w:eastAsia="Times New Roman" w:hAnsi="Times New Roman" w:cs="Times New Roman"/>
          <w:color w:val="7030A0"/>
          <w:sz w:val="24"/>
          <w:szCs w:val="24"/>
          <w:lang w:eastAsia="cs-CZ"/>
        </w:rPr>
        <w:t xml:space="preserve"> 2</w:t>
      </w:r>
      <w:r w:rsidR="001B20CA" w:rsidRPr="00F21137">
        <w:rPr>
          <w:rFonts w:ascii="Times New Roman" w:eastAsia="Times New Roman" w:hAnsi="Times New Roman" w:cs="Times New Roman"/>
          <w:color w:val="7030A0"/>
          <w:sz w:val="24"/>
          <w:szCs w:val="24"/>
          <w:lang w:eastAsia="cs-CZ"/>
        </w:rPr>
        <w:t> </w:t>
      </w:r>
      <w:r w:rsidR="001D0DC7" w:rsidRPr="00F21137">
        <w:rPr>
          <w:rFonts w:ascii="Times New Roman" w:eastAsia="Times New Roman" w:hAnsi="Times New Roman" w:cs="Times New Roman"/>
          <w:color w:val="7030A0"/>
          <w:sz w:val="24"/>
          <w:szCs w:val="24"/>
          <w:lang w:eastAsia="cs-CZ"/>
        </w:rPr>
        <w:t>057</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 xml:space="preserve">2011 - 10 764 </w:t>
      </w:r>
    </w:p>
    <w:p w:rsidR="001D0DC7" w:rsidRPr="00F21137" w:rsidRDefault="00F21137" w:rsidP="00F2113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firstLine="709"/>
        <w:jc w:val="both"/>
        <w:rPr>
          <w:rFonts w:ascii="Times New Roman" w:eastAsia="Times New Roman" w:hAnsi="Times New Roman" w:cs="Times New Roman"/>
          <w:color w:val="7030A0"/>
          <w:sz w:val="24"/>
          <w:szCs w:val="24"/>
          <w:lang w:eastAsia="cs-CZ"/>
        </w:rPr>
      </w:pPr>
      <w:r w:rsidRPr="00F21137">
        <w:rPr>
          <w:rFonts w:ascii="Times New Roman" w:eastAsia="Times New Roman" w:hAnsi="Times New Roman" w:cs="Times New Roman"/>
          <w:color w:val="7030A0"/>
          <w:sz w:val="24"/>
          <w:szCs w:val="24"/>
          <w:lang w:eastAsia="cs-CZ"/>
        </w:rPr>
        <w:t>ostatní národní</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 xml:space="preserve">2005 </w:t>
      </w:r>
      <w:r w:rsidR="001B20CA" w:rsidRPr="00F21137">
        <w:rPr>
          <w:rFonts w:ascii="Times New Roman" w:eastAsia="Times New Roman" w:hAnsi="Times New Roman" w:cs="Times New Roman"/>
          <w:color w:val="7030A0"/>
          <w:sz w:val="24"/>
          <w:szCs w:val="24"/>
          <w:lang w:eastAsia="cs-CZ"/>
        </w:rPr>
        <w:t>–</w:t>
      </w:r>
      <w:r w:rsidR="001D0DC7" w:rsidRPr="00F21137">
        <w:rPr>
          <w:rFonts w:ascii="Times New Roman" w:eastAsia="Times New Roman" w:hAnsi="Times New Roman" w:cs="Times New Roman"/>
          <w:color w:val="7030A0"/>
          <w:sz w:val="24"/>
          <w:szCs w:val="24"/>
          <w:lang w:eastAsia="cs-CZ"/>
        </w:rPr>
        <w:t xml:space="preserve"> 456</w:t>
      </w:r>
      <w:r w:rsidR="001B20CA" w:rsidRPr="00F21137">
        <w:rPr>
          <w:rFonts w:ascii="Times New Roman" w:eastAsia="Times New Roman" w:hAnsi="Times New Roman" w:cs="Times New Roman"/>
          <w:color w:val="7030A0"/>
          <w:sz w:val="24"/>
          <w:szCs w:val="24"/>
          <w:lang w:eastAsia="cs-CZ"/>
        </w:rPr>
        <w:tab/>
      </w:r>
      <w:r w:rsidR="001B20CA"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 xml:space="preserve">2011 </w:t>
      </w:r>
      <w:r w:rsidR="001B20CA" w:rsidRPr="00F21137">
        <w:rPr>
          <w:rFonts w:ascii="Times New Roman" w:eastAsia="Times New Roman" w:hAnsi="Times New Roman" w:cs="Times New Roman"/>
          <w:color w:val="7030A0"/>
          <w:sz w:val="24"/>
          <w:szCs w:val="24"/>
          <w:lang w:eastAsia="cs-CZ"/>
        </w:rPr>
        <w:t>-</w:t>
      </w:r>
      <w:r w:rsidR="001D0DC7" w:rsidRPr="00F21137">
        <w:rPr>
          <w:rFonts w:ascii="Times New Roman" w:eastAsia="Times New Roman" w:hAnsi="Times New Roman" w:cs="Times New Roman"/>
          <w:color w:val="7030A0"/>
          <w:sz w:val="24"/>
          <w:szCs w:val="24"/>
          <w:lang w:eastAsia="cs-CZ"/>
        </w:rPr>
        <w:t xml:space="preserve"> 591</w:t>
      </w:r>
    </w:p>
    <w:p w:rsidR="00900A23" w:rsidRPr="00F21137" w:rsidRDefault="00F21137" w:rsidP="00B41C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color w:val="7030A0"/>
          <w:sz w:val="24"/>
          <w:szCs w:val="24"/>
          <w:lang w:eastAsia="cs-CZ"/>
        </w:rPr>
      </w:pPr>
      <w:r w:rsidRPr="00F21137">
        <w:rPr>
          <w:rFonts w:ascii="Times New Roman" w:eastAsia="Times New Roman" w:hAnsi="Times New Roman" w:cs="Times New Roman"/>
          <w:color w:val="7030A0"/>
          <w:sz w:val="24"/>
          <w:szCs w:val="24"/>
          <w:lang w:eastAsia="cs-CZ"/>
        </w:rPr>
        <w:t>V</w:t>
      </w:r>
      <w:r w:rsidR="001D0DC7" w:rsidRPr="00F21137">
        <w:rPr>
          <w:rFonts w:ascii="Times New Roman" w:eastAsia="Times New Roman" w:hAnsi="Times New Roman" w:cs="Times New Roman"/>
          <w:color w:val="7030A0"/>
          <w:sz w:val="24"/>
          <w:szCs w:val="24"/>
          <w:lang w:eastAsia="cs-CZ"/>
        </w:rPr>
        <w:t>šeobe</w:t>
      </w:r>
      <w:r w:rsidRPr="00F21137">
        <w:rPr>
          <w:rFonts w:ascii="Times New Roman" w:eastAsia="Times New Roman" w:hAnsi="Times New Roman" w:cs="Times New Roman"/>
          <w:color w:val="7030A0"/>
          <w:sz w:val="24"/>
          <w:szCs w:val="24"/>
          <w:lang w:eastAsia="cs-CZ"/>
        </w:rPr>
        <w:t>cný</w:t>
      </w:r>
      <w:r w:rsidR="001D0DC7" w:rsidRPr="00F21137">
        <w:rPr>
          <w:rFonts w:ascii="Times New Roman" w:eastAsia="Times New Roman" w:hAnsi="Times New Roman" w:cs="Times New Roman"/>
          <w:color w:val="7030A0"/>
          <w:sz w:val="24"/>
          <w:szCs w:val="24"/>
          <w:lang w:eastAsia="cs-CZ"/>
        </w:rPr>
        <w:t xml:space="preserve"> výzkum </w:t>
      </w:r>
    </w:p>
    <w:p w:rsidR="001D0DC7" w:rsidRPr="00F21137" w:rsidRDefault="00F21137" w:rsidP="00B41C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color w:val="7030A0"/>
          <w:sz w:val="24"/>
          <w:szCs w:val="24"/>
          <w:lang w:eastAsia="cs-CZ"/>
        </w:rPr>
      </w:pPr>
      <w:r w:rsidRPr="00F21137">
        <w:rPr>
          <w:rFonts w:ascii="Times New Roman" w:eastAsia="Times New Roman" w:hAnsi="Times New Roman" w:cs="Times New Roman"/>
          <w:color w:val="7030A0"/>
          <w:sz w:val="24"/>
          <w:szCs w:val="24"/>
          <w:lang w:eastAsia="cs-CZ"/>
        </w:rPr>
        <w:t>na vysokých školách celkem</w:t>
      </w:r>
      <w:r w:rsidR="0041006E" w:rsidRPr="00F21137">
        <w:rPr>
          <w:rFonts w:ascii="Times New Roman" w:eastAsia="Times New Roman" w:hAnsi="Times New Roman" w:cs="Times New Roman"/>
          <w:color w:val="7030A0"/>
          <w:sz w:val="24"/>
          <w:szCs w:val="24"/>
          <w:lang w:eastAsia="cs-CZ"/>
        </w:rPr>
        <w:tab/>
      </w:r>
      <w:r w:rsidR="0041006E"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2005 -</w:t>
      </w:r>
      <w:r w:rsidR="00900A23" w:rsidRPr="00F21137">
        <w:rPr>
          <w:rFonts w:ascii="Times New Roman" w:eastAsia="Times New Roman" w:hAnsi="Times New Roman" w:cs="Times New Roman"/>
          <w:color w:val="7030A0"/>
          <w:sz w:val="24"/>
          <w:szCs w:val="24"/>
          <w:lang w:eastAsia="cs-CZ"/>
        </w:rPr>
        <w:t xml:space="preserve">  </w:t>
      </w:r>
      <w:r w:rsidR="001D0DC7" w:rsidRPr="00F21137">
        <w:rPr>
          <w:rFonts w:ascii="Times New Roman" w:eastAsia="Times New Roman" w:hAnsi="Times New Roman" w:cs="Times New Roman"/>
          <w:color w:val="7030A0"/>
          <w:sz w:val="24"/>
          <w:szCs w:val="24"/>
          <w:lang w:eastAsia="cs-CZ"/>
        </w:rPr>
        <w:t xml:space="preserve"> 4</w:t>
      </w:r>
      <w:r w:rsidR="0041006E" w:rsidRPr="00F21137">
        <w:rPr>
          <w:rFonts w:ascii="Times New Roman" w:eastAsia="Times New Roman" w:hAnsi="Times New Roman" w:cs="Times New Roman"/>
          <w:color w:val="7030A0"/>
          <w:sz w:val="24"/>
          <w:szCs w:val="24"/>
          <w:lang w:eastAsia="cs-CZ"/>
        </w:rPr>
        <w:t> </w:t>
      </w:r>
      <w:r w:rsidR="001D0DC7" w:rsidRPr="00F21137">
        <w:rPr>
          <w:rFonts w:ascii="Times New Roman" w:eastAsia="Times New Roman" w:hAnsi="Times New Roman" w:cs="Times New Roman"/>
          <w:color w:val="7030A0"/>
          <w:sz w:val="24"/>
          <w:szCs w:val="24"/>
          <w:lang w:eastAsia="cs-CZ"/>
        </w:rPr>
        <w:t>175</w:t>
      </w:r>
      <w:r w:rsidR="0041006E" w:rsidRPr="00F21137">
        <w:rPr>
          <w:rFonts w:ascii="Times New Roman" w:eastAsia="Times New Roman" w:hAnsi="Times New Roman" w:cs="Times New Roman"/>
          <w:color w:val="7030A0"/>
          <w:sz w:val="24"/>
          <w:szCs w:val="24"/>
          <w:lang w:eastAsia="cs-CZ"/>
        </w:rPr>
        <w:tab/>
      </w:r>
      <w:r w:rsidR="0041006E" w:rsidRPr="00F21137">
        <w:rPr>
          <w:rFonts w:ascii="Times New Roman" w:eastAsia="Times New Roman" w:hAnsi="Times New Roman" w:cs="Times New Roman"/>
          <w:color w:val="7030A0"/>
          <w:sz w:val="24"/>
          <w:szCs w:val="24"/>
          <w:lang w:eastAsia="cs-CZ"/>
        </w:rPr>
        <w:tab/>
      </w:r>
      <w:r w:rsidR="001D0DC7" w:rsidRPr="00F21137">
        <w:rPr>
          <w:rFonts w:ascii="Times New Roman" w:eastAsia="Times New Roman" w:hAnsi="Times New Roman" w:cs="Times New Roman"/>
          <w:color w:val="7030A0"/>
          <w:sz w:val="24"/>
          <w:szCs w:val="24"/>
          <w:lang w:eastAsia="cs-CZ"/>
        </w:rPr>
        <w:t xml:space="preserve">2011 - 7 828 </w:t>
      </w:r>
    </w:p>
    <w:p w:rsidR="007942F1" w:rsidRPr="00F21137" w:rsidRDefault="007942F1" w:rsidP="00B41C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color w:val="7030A0"/>
          <w:sz w:val="20"/>
          <w:szCs w:val="20"/>
          <w:lang w:eastAsia="cs-CZ"/>
        </w:rPr>
      </w:pPr>
    </w:p>
    <w:p w:rsidR="001D0DC7" w:rsidRPr="00F21137" w:rsidRDefault="00F21137" w:rsidP="00B41CA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eastAsia="Times New Roman" w:hAnsi="Times New Roman" w:cs="Times New Roman"/>
          <w:color w:val="7030A0"/>
          <w:sz w:val="20"/>
          <w:szCs w:val="20"/>
          <w:lang w:eastAsia="cs-CZ"/>
        </w:rPr>
      </w:pPr>
      <w:r w:rsidRPr="00F21137">
        <w:rPr>
          <w:rFonts w:ascii="Times New Roman" w:eastAsia="Times New Roman" w:hAnsi="Times New Roman" w:cs="Times New Roman"/>
          <w:color w:val="7030A0"/>
          <w:sz w:val="20"/>
          <w:szCs w:val="20"/>
          <w:lang w:eastAsia="cs-CZ"/>
        </w:rPr>
        <w:t xml:space="preserve">Pramen: </w:t>
      </w:r>
      <w:r w:rsidR="001D0DC7" w:rsidRPr="00F21137">
        <w:rPr>
          <w:rFonts w:ascii="Times New Roman" w:eastAsia="Times New Roman" w:hAnsi="Times New Roman" w:cs="Times New Roman"/>
          <w:color w:val="7030A0"/>
          <w:sz w:val="20"/>
          <w:szCs w:val="20"/>
          <w:lang w:eastAsia="cs-CZ"/>
        </w:rPr>
        <w:t>Statistická ročenka ČSÚ 2012</w:t>
      </w:r>
      <w:r w:rsidR="007E08B1" w:rsidRPr="00F21137">
        <w:rPr>
          <w:rFonts w:ascii="Times New Roman" w:eastAsia="Times New Roman" w:hAnsi="Times New Roman" w:cs="Times New Roman"/>
          <w:color w:val="7030A0"/>
          <w:sz w:val="20"/>
          <w:szCs w:val="20"/>
          <w:lang w:eastAsia="cs-CZ"/>
        </w:rPr>
        <w:t>.</w:t>
      </w:r>
    </w:p>
    <w:p w:rsidR="001D0DC7" w:rsidRPr="00B427B8" w:rsidRDefault="001D0DC7" w:rsidP="00573C39">
      <w:pPr>
        <w:spacing w:after="0" w:line="240" w:lineRule="auto"/>
        <w:ind w:right="1152" w:firstLine="567"/>
        <w:jc w:val="both"/>
        <w:rPr>
          <w:rFonts w:ascii="Times New Roman" w:eastAsia="MS Mincho" w:hAnsi="Times New Roman" w:cs="Times New Roman"/>
          <w:b/>
          <w:sz w:val="24"/>
          <w:szCs w:val="24"/>
          <w:lang w:eastAsia="cs-CZ"/>
        </w:rPr>
      </w:pPr>
    </w:p>
    <w:p w:rsidR="001E532F" w:rsidRDefault="001E532F"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Návrh rozpočtu pro příští rok (2014) přitom počítá se snížením prostředků pro ministerstvo školství proti roku 2013 o více než tři miliardy korun.</w:t>
      </w:r>
    </w:p>
    <w:p w:rsidR="00DC74F4" w:rsidRPr="00B427B8" w:rsidRDefault="00DC74F4" w:rsidP="00573C39">
      <w:pPr>
        <w:spacing w:after="0" w:line="240" w:lineRule="auto"/>
        <w:ind w:right="1152" w:firstLine="567"/>
        <w:jc w:val="both"/>
        <w:rPr>
          <w:rFonts w:ascii="Times New Roman" w:eastAsia="MS Mincho" w:hAnsi="Times New Roman" w:cs="Times New Roman"/>
          <w:sz w:val="24"/>
          <w:szCs w:val="24"/>
          <w:lang w:eastAsia="cs-CZ"/>
        </w:rPr>
      </w:pP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b/>
          <w:color w:val="7030A0"/>
          <w:sz w:val="24"/>
          <w:szCs w:val="24"/>
        </w:rPr>
        <w:t>Celkové výdaje na výzkum a vývoj (GERD)</w:t>
      </w:r>
      <w:r w:rsidRPr="00B46AF4">
        <w:rPr>
          <w:rFonts w:ascii="Times New Roman" w:hAnsi="Times New Roman" w:cs="Times New Roman"/>
          <w:color w:val="7030A0"/>
          <w:sz w:val="24"/>
          <w:szCs w:val="24"/>
        </w:rPr>
        <w:t xml:space="preserve"> (Eurostat 2. srpna 2012 – v % HDP)</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ab/>
      </w:r>
      <w:r w:rsidRPr="00B46AF4">
        <w:rPr>
          <w:rFonts w:ascii="Times New Roman" w:hAnsi="Times New Roman" w:cs="Times New Roman"/>
          <w:color w:val="7030A0"/>
          <w:sz w:val="24"/>
          <w:szCs w:val="24"/>
        </w:rPr>
        <w:tab/>
        <w:t>2000</w:t>
      </w:r>
      <w:r w:rsidRPr="00B46AF4">
        <w:rPr>
          <w:rFonts w:ascii="Times New Roman" w:hAnsi="Times New Roman" w:cs="Times New Roman"/>
          <w:color w:val="7030A0"/>
          <w:sz w:val="24"/>
          <w:szCs w:val="24"/>
        </w:rPr>
        <w:tab/>
        <w:t>2004</w:t>
      </w:r>
      <w:r w:rsidRPr="00B46AF4">
        <w:rPr>
          <w:rFonts w:ascii="Times New Roman" w:hAnsi="Times New Roman" w:cs="Times New Roman"/>
          <w:color w:val="7030A0"/>
          <w:sz w:val="24"/>
          <w:szCs w:val="24"/>
        </w:rPr>
        <w:tab/>
        <w:t>2005</w:t>
      </w:r>
      <w:r w:rsidRPr="00B46AF4">
        <w:rPr>
          <w:rFonts w:ascii="Times New Roman" w:hAnsi="Times New Roman" w:cs="Times New Roman"/>
          <w:color w:val="7030A0"/>
          <w:sz w:val="24"/>
          <w:szCs w:val="24"/>
        </w:rPr>
        <w:tab/>
        <w:t>2006</w:t>
      </w:r>
      <w:r w:rsidRPr="00B46AF4">
        <w:rPr>
          <w:rFonts w:ascii="Times New Roman" w:hAnsi="Times New Roman" w:cs="Times New Roman"/>
          <w:color w:val="7030A0"/>
          <w:sz w:val="24"/>
          <w:szCs w:val="24"/>
        </w:rPr>
        <w:tab/>
        <w:t>2007</w:t>
      </w:r>
      <w:r w:rsidRPr="00B46AF4">
        <w:rPr>
          <w:rFonts w:ascii="Times New Roman" w:hAnsi="Times New Roman" w:cs="Times New Roman"/>
          <w:color w:val="7030A0"/>
          <w:sz w:val="24"/>
          <w:szCs w:val="24"/>
        </w:rPr>
        <w:tab/>
        <w:t>2008</w:t>
      </w:r>
      <w:r w:rsidRPr="00B46AF4">
        <w:rPr>
          <w:rFonts w:ascii="Times New Roman" w:hAnsi="Times New Roman" w:cs="Times New Roman"/>
          <w:color w:val="7030A0"/>
          <w:sz w:val="24"/>
          <w:szCs w:val="24"/>
        </w:rPr>
        <w:tab/>
        <w:t>2009</w:t>
      </w:r>
      <w:r w:rsidRPr="00B46AF4">
        <w:rPr>
          <w:rFonts w:ascii="Times New Roman" w:hAnsi="Times New Roman" w:cs="Times New Roman"/>
          <w:color w:val="7030A0"/>
          <w:sz w:val="24"/>
          <w:szCs w:val="24"/>
        </w:rPr>
        <w:tab/>
        <w:t>2010</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vertAlign w:val="superscript"/>
        </w:rPr>
      </w:pPr>
      <w:r w:rsidRPr="00B46AF4">
        <w:rPr>
          <w:rFonts w:ascii="Times New Roman" w:hAnsi="Times New Roman" w:cs="Times New Roman"/>
          <w:color w:val="7030A0"/>
          <w:sz w:val="24"/>
          <w:szCs w:val="24"/>
        </w:rPr>
        <w:t>EU 27</w:t>
      </w:r>
      <w:r w:rsidRPr="00B46AF4">
        <w:rPr>
          <w:rFonts w:ascii="Times New Roman" w:hAnsi="Times New Roman" w:cs="Times New Roman"/>
          <w:color w:val="7030A0"/>
          <w:sz w:val="24"/>
          <w:szCs w:val="24"/>
        </w:rPr>
        <w:tab/>
      </w:r>
      <w:r w:rsidRPr="00B46AF4">
        <w:rPr>
          <w:rFonts w:ascii="Times New Roman" w:hAnsi="Times New Roman" w:cs="Times New Roman"/>
          <w:color w:val="7030A0"/>
          <w:sz w:val="24"/>
          <w:szCs w:val="24"/>
        </w:rPr>
        <w:tab/>
        <w:t>1,86</w:t>
      </w:r>
      <w:r w:rsidRPr="00B46AF4">
        <w:rPr>
          <w:rFonts w:ascii="Times New Roman" w:hAnsi="Times New Roman" w:cs="Times New Roman"/>
          <w:color w:val="7030A0"/>
          <w:sz w:val="24"/>
          <w:szCs w:val="24"/>
        </w:rPr>
        <w:tab/>
        <w:t>1,83</w:t>
      </w:r>
      <w:r w:rsidRPr="00B46AF4">
        <w:rPr>
          <w:rFonts w:ascii="Times New Roman" w:hAnsi="Times New Roman" w:cs="Times New Roman"/>
          <w:color w:val="7030A0"/>
          <w:sz w:val="24"/>
          <w:szCs w:val="24"/>
        </w:rPr>
        <w:tab/>
        <w:t>1,83</w:t>
      </w:r>
      <w:r w:rsidRPr="00B46AF4">
        <w:rPr>
          <w:rFonts w:ascii="Times New Roman" w:hAnsi="Times New Roman" w:cs="Times New Roman"/>
          <w:color w:val="7030A0"/>
          <w:sz w:val="24"/>
          <w:szCs w:val="24"/>
        </w:rPr>
        <w:tab/>
        <w:t>1,85</w:t>
      </w:r>
      <w:r w:rsidRPr="00B46AF4">
        <w:rPr>
          <w:rFonts w:ascii="Times New Roman" w:hAnsi="Times New Roman" w:cs="Times New Roman"/>
          <w:color w:val="7030A0"/>
          <w:sz w:val="24"/>
          <w:szCs w:val="24"/>
        </w:rPr>
        <w:tab/>
        <w:t>1,85</w:t>
      </w:r>
      <w:r w:rsidRPr="00B46AF4">
        <w:rPr>
          <w:rFonts w:ascii="Times New Roman" w:hAnsi="Times New Roman" w:cs="Times New Roman"/>
          <w:color w:val="7030A0"/>
          <w:sz w:val="24"/>
          <w:szCs w:val="24"/>
        </w:rPr>
        <w:tab/>
        <w:t>1,92</w:t>
      </w:r>
      <w:r w:rsidRPr="00B46AF4">
        <w:rPr>
          <w:rFonts w:ascii="Times New Roman" w:hAnsi="Times New Roman" w:cs="Times New Roman"/>
          <w:color w:val="7030A0"/>
          <w:sz w:val="24"/>
          <w:szCs w:val="24"/>
        </w:rPr>
        <w:tab/>
        <w:t>2,01</w:t>
      </w:r>
      <w:r w:rsidRPr="00B46AF4">
        <w:rPr>
          <w:rFonts w:ascii="Times New Roman" w:hAnsi="Times New Roman" w:cs="Times New Roman"/>
          <w:color w:val="7030A0"/>
          <w:sz w:val="24"/>
          <w:szCs w:val="24"/>
        </w:rPr>
        <w:tab/>
        <w:t>2,00</w:t>
      </w:r>
      <w:r w:rsidRPr="00B46AF4">
        <w:rPr>
          <w:rFonts w:ascii="Times New Roman" w:hAnsi="Times New Roman" w:cs="Times New Roman"/>
          <w:color w:val="7030A0"/>
          <w:sz w:val="24"/>
          <w:szCs w:val="24"/>
          <w:vertAlign w:val="superscript"/>
        </w:rPr>
        <w:t>2</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Eurozóna 17</w:t>
      </w:r>
      <w:r w:rsidRPr="00B46AF4">
        <w:rPr>
          <w:rFonts w:ascii="Times New Roman" w:hAnsi="Times New Roman" w:cs="Times New Roman"/>
          <w:color w:val="7030A0"/>
          <w:sz w:val="24"/>
          <w:szCs w:val="24"/>
        </w:rPr>
        <w:tab/>
        <w:t>1,84</w:t>
      </w:r>
      <w:r w:rsidRPr="00B46AF4">
        <w:rPr>
          <w:rFonts w:ascii="Times New Roman" w:hAnsi="Times New Roman" w:cs="Times New Roman"/>
          <w:color w:val="7030A0"/>
          <w:sz w:val="24"/>
          <w:szCs w:val="24"/>
        </w:rPr>
        <w:tab/>
        <w:t>1,85</w:t>
      </w:r>
      <w:r w:rsidRPr="00B46AF4">
        <w:rPr>
          <w:rFonts w:ascii="Times New Roman" w:hAnsi="Times New Roman" w:cs="Times New Roman"/>
          <w:color w:val="7030A0"/>
          <w:sz w:val="24"/>
          <w:szCs w:val="24"/>
        </w:rPr>
        <w:tab/>
        <w:t>1,84</w:t>
      </w:r>
      <w:r w:rsidRPr="00B46AF4">
        <w:rPr>
          <w:rFonts w:ascii="Times New Roman" w:hAnsi="Times New Roman" w:cs="Times New Roman"/>
          <w:color w:val="7030A0"/>
          <w:sz w:val="24"/>
          <w:szCs w:val="24"/>
        </w:rPr>
        <w:tab/>
        <w:t>1,87</w:t>
      </w:r>
      <w:r w:rsidRPr="00B46AF4">
        <w:rPr>
          <w:rFonts w:ascii="Times New Roman" w:hAnsi="Times New Roman" w:cs="Times New Roman"/>
          <w:color w:val="7030A0"/>
          <w:sz w:val="24"/>
          <w:szCs w:val="24"/>
        </w:rPr>
        <w:tab/>
        <w:t>1,88</w:t>
      </w:r>
      <w:r w:rsidRPr="00B46AF4">
        <w:rPr>
          <w:rFonts w:ascii="Times New Roman" w:hAnsi="Times New Roman" w:cs="Times New Roman"/>
          <w:color w:val="7030A0"/>
          <w:sz w:val="24"/>
          <w:szCs w:val="24"/>
        </w:rPr>
        <w:tab/>
        <w:t>1,96</w:t>
      </w:r>
      <w:r w:rsidRPr="00B46AF4">
        <w:rPr>
          <w:rFonts w:ascii="Times New Roman" w:hAnsi="Times New Roman" w:cs="Times New Roman"/>
          <w:color w:val="7030A0"/>
          <w:sz w:val="24"/>
          <w:szCs w:val="24"/>
        </w:rPr>
        <w:tab/>
        <w:t>2.06</w:t>
      </w:r>
      <w:r w:rsidRPr="00B46AF4">
        <w:rPr>
          <w:rFonts w:ascii="Times New Roman" w:hAnsi="Times New Roman" w:cs="Times New Roman"/>
          <w:color w:val="7030A0"/>
          <w:sz w:val="24"/>
          <w:szCs w:val="24"/>
        </w:rPr>
        <w:tab/>
        <w:t>2,06</w:t>
      </w:r>
      <w:r w:rsidRPr="00B46AF4">
        <w:rPr>
          <w:rFonts w:ascii="Times New Roman" w:hAnsi="Times New Roman" w:cs="Times New Roman"/>
          <w:color w:val="7030A0"/>
          <w:sz w:val="24"/>
          <w:szCs w:val="24"/>
          <w:vertAlign w:val="superscript"/>
        </w:rPr>
        <w:t>2</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Belgie</w:t>
      </w:r>
      <w:r w:rsidRPr="00B46AF4">
        <w:rPr>
          <w:rFonts w:ascii="Times New Roman" w:hAnsi="Times New Roman" w:cs="Times New Roman"/>
          <w:color w:val="7030A0"/>
          <w:sz w:val="24"/>
          <w:szCs w:val="24"/>
        </w:rPr>
        <w:tab/>
      </w:r>
      <w:r w:rsidRPr="00B46AF4">
        <w:rPr>
          <w:rFonts w:ascii="Times New Roman" w:hAnsi="Times New Roman" w:cs="Times New Roman"/>
          <w:color w:val="7030A0"/>
          <w:sz w:val="24"/>
          <w:szCs w:val="24"/>
        </w:rPr>
        <w:tab/>
        <w:t>1,97</w:t>
      </w:r>
      <w:r w:rsidRPr="00B46AF4">
        <w:rPr>
          <w:rFonts w:ascii="Times New Roman" w:hAnsi="Times New Roman" w:cs="Times New Roman"/>
          <w:color w:val="7030A0"/>
          <w:sz w:val="24"/>
          <w:szCs w:val="24"/>
        </w:rPr>
        <w:tab/>
        <w:t>1,86</w:t>
      </w:r>
      <w:r w:rsidRPr="00B46AF4">
        <w:rPr>
          <w:rFonts w:ascii="Times New Roman" w:hAnsi="Times New Roman" w:cs="Times New Roman"/>
          <w:color w:val="7030A0"/>
          <w:sz w:val="24"/>
          <w:szCs w:val="24"/>
        </w:rPr>
        <w:tab/>
        <w:t>1,83</w:t>
      </w:r>
      <w:r w:rsidRPr="00B46AF4">
        <w:rPr>
          <w:rFonts w:ascii="Times New Roman" w:hAnsi="Times New Roman" w:cs="Times New Roman"/>
          <w:color w:val="7030A0"/>
          <w:sz w:val="24"/>
          <w:szCs w:val="24"/>
        </w:rPr>
        <w:tab/>
        <w:t>1,86</w:t>
      </w:r>
      <w:r w:rsidRPr="00B46AF4">
        <w:rPr>
          <w:rFonts w:ascii="Times New Roman" w:hAnsi="Times New Roman" w:cs="Times New Roman"/>
          <w:color w:val="7030A0"/>
          <w:sz w:val="24"/>
          <w:szCs w:val="24"/>
        </w:rPr>
        <w:tab/>
        <w:t>1,89</w:t>
      </w:r>
      <w:r w:rsidRPr="00B46AF4">
        <w:rPr>
          <w:rFonts w:ascii="Times New Roman" w:hAnsi="Times New Roman" w:cs="Times New Roman"/>
          <w:color w:val="7030A0"/>
          <w:sz w:val="24"/>
          <w:szCs w:val="24"/>
        </w:rPr>
        <w:tab/>
        <w:t>1,97</w:t>
      </w:r>
      <w:r w:rsidRPr="00B46AF4">
        <w:rPr>
          <w:rFonts w:ascii="Times New Roman" w:hAnsi="Times New Roman" w:cs="Times New Roman"/>
          <w:color w:val="7030A0"/>
          <w:sz w:val="24"/>
          <w:szCs w:val="24"/>
        </w:rPr>
        <w:tab/>
        <w:t>2,03</w:t>
      </w:r>
      <w:r w:rsidRPr="00B46AF4">
        <w:rPr>
          <w:rFonts w:ascii="Times New Roman" w:hAnsi="Times New Roman" w:cs="Times New Roman"/>
          <w:color w:val="7030A0"/>
          <w:sz w:val="24"/>
          <w:szCs w:val="24"/>
        </w:rPr>
        <w:tab/>
        <w:t>1,99</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Bulharsko</w:t>
      </w:r>
      <w:r w:rsidRPr="00B46AF4">
        <w:rPr>
          <w:rFonts w:ascii="Times New Roman" w:hAnsi="Times New Roman" w:cs="Times New Roman"/>
          <w:color w:val="7030A0"/>
          <w:sz w:val="24"/>
          <w:szCs w:val="24"/>
        </w:rPr>
        <w:tab/>
        <w:t>0,51</w:t>
      </w:r>
      <w:r w:rsidRPr="00B46AF4">
        <w:rPr>
          <w:rFonts w:ascii="Times New Roman" w:hAnsi="Times New Roman" w:cs="Times New Roman"/>
          <w:color w:val="7030A0"/>
          <w:sz w:val="24"/>
          <w:szCs w:val="24"/>
        </w:rPr>
        <w:tab/>
        <w:t>0,49</w:t>
      </w:r>
      <w:r w:rsidRPr="00B46AF4">
        <w:rPr>
          <w:rFonts w:ascii="Times New Roman" w:hAnsi="Times New Roman" w:cs="Times New Roman"/>
          <w:color w:val="7030A0"/>
          <w:sz w:val="24"/>
          <w:szCs w:val="24"/>
        </w:rPr>
        <w:tab/>
        <w:t>0,46</w:t>
      </w:r>
      <w:r w:rsidRPr="00B46AF4">
        <w:rPr>
          <w:rFonts w:ascii="Times New Roman" w:hAnsi="Times New Roman" w:cs="Times New Roman"/>
          <w:color w:val="7030A0"/>
          <w:sz w:val="24"/>
          <w:szCs w:val="24"/>
        </w:rPr>
        <w:tab/>
        <w:t>0,46</w:t>
      </w:r>
      <w:r w:rsidRPr="00B46AF4">
        <w:rPr>
          <w:rFonts w:ascii="Times New Roman" w:hAnsi="Times New Roman" w:cs="Times New Roman"/>
          <w:color w:val="7030A0"/>
          <w:sz w:val="24"/>
          <w:szCs w:val="24"/>
        </w:rPr>
        <w:tab/>
        <w:t>0,45</w:t>
      </w:r>
      <w:r w:rsidRPr="00B46AF4">
        <w:rPr>
          <w:rFonts w:ascii="Times New Roman" w:hAnsi="Times New Roman" w:cs="Times New Roman"/>
          <w:color w:val="7030A0"/>
          <w:sz w:val="24"/>
          <w:szCs w:val="24"/>
        </w:rPr>
        <w:tab/>
        <w:t>0,47</w:t>
      </w:r>
      <w:r w:rsidRPr="00B46AF4">
        <w:rPr>
          <w:rFonts w:ascii="Times New Roman" w:hAnsi="Times New Roman" w:cs="Times New Roman"/>
          <w:color w:val="7030A0"/>
          <w:sz w:val="24"/>
          <w:szCs w:val="24"/>
        </w:rPr>
        <w:tab/>
        <w:t>0,53</w:t>
      </w:r>
      <w:r w:rsidRPr="00B46AF4">
        <w:rPr>
          <w:rFonts w:ascii="Times New Roman" w:hAnsi="Times New Roman" w:cs="Times New Roman"/>
          <w:color w:val="7030A0"/>
          <w:sz w:val="24"/>
          <w:szCs w:val="24"/>
        </w:rPr>
        <w:tab/>
        <w:t>0,60</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b/>
          <w:color w:val="7030A0"/>
          <w:sz w:val="24"/>
          <w:szCs w:val="24"/>
        </w:rPr>
      </w:pPr>
      <w:r w:rsidRPr="00B46AF4">
        <w:rPr>
          <w:rFonts w:ascii="Times New Roman" w:hAnsi="Times New Roman" w:cs="Times New Roman"/>
          <w:b/>
          <w:color w:val="7030A0"/>
          <w:sz w:val="24"/>
          <w:szCs w:val="24"/>
        </w:rPr>
        <w:t>ČR</w:t>
      </w:r>
      <w:r w:rsidRPr="00B46AF4">
        <w:rPr>
          <w:rFonts w:ascii="Times New Roman" w:hAnsi="Times New Roman" w:cs="Times New Roman"/>
          <w:b/>
          <w:color w:val="7030A0"/>
          <w:sz w:val="24"/>
          <w:szCs w:val="24"/>
        </w:rPr>
        <w:tab/>
      </w:r>
      <w:r w:rsidRPr="00B46AF4">
        <w:rPr>
          <w:rFonts w:ascii="Times New Roman" w:hAnsi="Times New Roman" w:cs="Times New Roman"/>
          <w:b/>
          <w:color w:val="7030A0"/>
          <w:sz w:val="24"/>
          <w:szCs w:val="24"/>
        </w:rPr>
        <w:tab/>
        <w:t>1,17</w:t>
      </w:r>
      <w:r w:rsidRPr="00B46AF4">
        <w:rPr>
          <w:rFonts w:ascii="Times New Roman" w:hAnsi="Times New Roman" w:cs="Times New Roman"/>
          <w:b/>
          <w:color w:val="7030A0"/>
          <w:sz w:val="24"/>
          <w:szCs w:val="24"/>
        </w:rPr>
        <w:tab/>
        <w:t>1,20</w:t>
      </w:r>
      <w:r w:rsidRPr="00B46AF4">
        <w:rPr>
          <w:rFonts w:ascii="Times New Roman" w:hAnsi="Times New Roman" w:cs="Times New Roman"/>
          <w:b/>
          <w:color w:val="7030A0"/>
          <w:sz w:val="24"/>
          <w:szCs w:val="24"/>
        </w:rPr>
        <w:tab/>
        <w:t>1,35</w:t>
      </w:r>
      <w:r w:rsidRPr="00B46AF4">
        <w:rPr>
          <w:rFonts w:ascii="Times New Roman" w:hAnsi="Times New Roman" w:cs="Times New Roman"/>
          <w:b/>
          <w:color w:val="7030A0"/>
          <w:sz w:val="24"/>
          <w:szCs w:val="24"/>
        </w:rPr>
        <w:tab/>
        <w:t>1,49</w:t>
      </w:r>
      <w:r w:rsidRPr="00B46AF4">
        <w:rPr>
          <w:rFonts w:ascii="Times New Roman" w:hAnsi="Times New Roman" w:cs="Times New Roman"/>
          <w:b/>
          <w:color w:val="7030A0"/>
          <w:sz w:val="24"/>
          <w:szCs w:val="24"/>
        </w:rPr>
        <w:tab/>
        <w:t>1,48</w:t>
      </w:r>
      <w:r w:rsidRPr="00B46AF4">
        <w:rPr>
          <w:rFonts w:ascii="Times New Roman" w:hAnsi="Times New Roman" w:cs="Times New Roman"/>
          <w:b/>
          <w:color w:val="7030A0"/>
          <w:sz w:val="24"/>
          <w:szCs w:val="24"/>
        </w:rPr>
        <w:tab/>
        <w:t>1,41</w:t>
      </w:r>
      <w:r w:rsidRPr="00B46AF4">
        <w:rPr>
          <w:rFonts w:ascii="Times New Roman" w:hAnsi="Times New Roman" w:cs="Times New Roman"/>
          <w:b/>
          <w:color w:val="7030A0"/>
          <w:sz w:val="24"/>
          <w:szCs w:val="24"/>
        </w:rPr>
        <w:tab/>
        <w:t>1,48</w:t>
      </w:r>
      <w:r w:rsidRPr="00B46AF4">
        <w:rPr>
          <w:rFonts w:ascii="Times New Roman" w:hAnsi="Times New Roman" w:cs="Times New Roman"/>
          <w:b/>
          <w:color w:val="7030A0"/>
          <w:sz w:val="24"/>
          <w:szCs w:val="24"/>
        </w:rPr>
        <w:tab/>
        <w:t>1,56</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vertAlign w:val="superscript"/>
        </w:rPr>
      </w:pPr>
      <w:r w:rsidRPr="00B46AF4">
        <w:rPr>
          <w:rFonts w:ascii="Times New Roman" w:hAnsi="Times New Roman" w:cs="Times New Roman"/>
          <w:color w:val="7030A0"/>
          <w:sz w:val="24"/>
          <w:szCs w:val="24"/>
        </w:rPr>
        <w:t>Francie</w:t>
      </w:r>
      <w:r w:rsidRPr="00B46AF4">
        <w:rPr>
          <w:rFonts w:ascii="Times New Roman" w:hAnsi="Times New Roman" w:cs="Times New Roman"/>
          <w:color w:val="7030A0"/>
          <w:sz w:val="24"/>
          <w:szCs w:val="24"/>
        </w:rPr>
        <w:tab/>
        <w:t>2,15</w:t>
      </w:r>
      <w:r w:rsidRPr="00B46AF4">
        <w:rPr>
          <w:rFonts w:ascii="Times New Roman" w:hAnsi="Times New Roman" w:cs="Times New Roman"/>
          <w:color w:val="7030A0"/>
          <w:sz w:val="24"/>
          <w:szCs w:val="24"/>
          <w:vertAlign w:val="superscript"/>
        </w:rPr>
        <w:t>3</w:t>
      </w:r>
      <w:r w:rsidRPr="00B46AF4">
        <w:rPr>
          <w:rFonts w:ascii="Times New Roman" w:hAnsi="Times New Roman" w:cs="Times New Roman"/>
          <w:color w:val="7030A0"/>
          <w:sz w:val="24"/>
          <w:szCs w:val="24"/>
        </w:rPr>
        <w:tab/>
        <w:t>2,16</w:t>
      </w:r>
      <w:r w:rsidRPr="00B46AF4">
        <w:rPr>
          <w:rFonts w:ascii="Times New Roman" w:hAnsi="Times New Roman" w:cs="Times New Roman"/>
          <w:color w:val="7030A0"/>
          <w:sz w:val="24"/>
          <w:szCs w:val="24"/>
        </w:rPr>
        <w:tab/>
        <w:t>2,11</w:t>
      </w:r>
      <w:r w:rsidRPr="00B46AF4">
        <w:rPr>
          <w:rFonts w:ascii="Times New Roman" w:hAnsi="Times New Roman" w:cs="Times New Roman"/>
          <w:color w:val="7030A0"/>
          <w:sz w:val="24"/>
          <w:szCs w:val="24"/>
        </w:rPr>
        <w:tab/>
        <w:t>2,11</w:t>
      </w:r>
      <w:r w:rsidRPr="00B46AF4">
        <w:rPr>
          <w:rFonts w:ascii="Times New Roman" w:hAnsi="Times New Roman" w:cs="Times New Roman"/>
          <w:color w:val="7030A0"/>
          <w:sz w:val="24"/>
          <w:szCs w:val="24"/>
        </w:rPr>
        <w:tab/>
        <w:t>2,08</w:t>
      </w:r>
      <w:r w:rsidRPr="00B46AF4">
        <w:rPr>
          <w:rFonts w:ascii="Times New Roman" w:hAnsi="Times New Roman" w:cs="Times New Roman"/>
          <w:color w:val="7030A0"/>
          <w:sz w:val="24"/>
          <w:szCs w:val="24"/>
        </w:rPr>
        <w:tab/>
        <w:t>2,12</w:t>
      </w:r>
      <w:r w:rsidRPr="00B46AF4">
        <w:rPr>
          <w:rFonts w:ascii="Times New Roman" w:hAnsi="Times New Roman" w:cs="Times New Roman"/>
          <w:color w:val="7030A0"/>
          <w:sz w:val="24"/>
          <w:szCs w:val="24"/>
        </w:rPr>
        <w:tab/>
        <w:t>2,26</w:t>
      </w:r>
      <w:r w:rsidRPr="00B46AF4">
        <w:rPr>
          <w:rFonts w:ascii="Times New Roman" w:hAnsi="Times New Roman" w:cs="Times New Roman"/>
          <w:color w:val="7030A0"/>
          <w:sz w:val="24"/>
          <w:szCs w:val="24"/>
        </w:rPr>
        <w:tab/>
        <w:t>2,26</w:t>
      </w:r>
      <w:r w:rsidRPr="00B46AF4">
        <w:rPr>
          <w:rFonts w:ascii="Times New Roman" w:hAnsi="Times New Roman" w:cs="Times New Roman"/>
          <w:color w:val="7030A0"/>
          <w:sz w:val="24"/>
          <w:szCs w:val="24"/>
          <w:vertAlign w:val="superscript"/>
        </w:rPr>
        <w:t>2</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Itálie</w:t>
      </w:r>
      <w:r w:rsidRPr="00B46AF4">
        <w:rPr>
          <w:rFonts w:ascii="Times New Roman" w:hAnsi="Times New Roman" w:cs="Times New Roman"/>
          <w:color w:val="7030A0"/>
          <w:sz w:val="24"/>
          <w:szCs w:val="24"/>
        </w:rPr>
        <w:tab/>
      </w:r>
      <w:r w:rsidRPr="00B46AF4">
        <w:rPr>
          <w:rFonts w:ascii="Times New Roman" w:hAnsi="Times New Roman" w:cs="Times New Roman"/>
          <w:color w:val="7030A0"/>
          <w:sz w:val="24"/>
          <w:szCs w:val="24"/>
        </w:rPr>
        <w:tab/>
        <w:t>1,04</w:t>
      </w:r>
      <w:r w:rsidRPr="00B46AF4">
        <w:rPr>
          <w:rFonts w:ascii="Times New Roman" w:hAnsi="Times New Roman" w:cs="Times New Roman"/>
          <w:color w:val="7030A0"/>
          <w:sz w:val="24"/>
          <w:szCs w:val="24"/>
        </w:rPr>
        <w:tab/>
        <w:t>1,09</w:t>
      </w:r>
      <w:r w:rsidRPr="00B46AF4">
        <w:rPr>
          <w:rFonts w:ascii="Times New Roman" w:hAnsi="Times New Roman" w:cs="Times New Roman"/>
          <w:color w:val="7030A0"/>
          <w:sz w:val="24"/>
          <w:szCs w:val="24"/>
        </w:rPr>
        <w:tab/>
        <w:t>1,09</w:t>
      </w:r>
      <w:r w:rsidRPr="00B46AF4">
        <w:rPr>
          <w:rFonts w:ascii="Times New Roman" w:hAnsi="Times New Roman" w:cs="Times New Roman"/>
          <w:color w:val="7030A0"/>
          <w:sz w:val="24"/>
          <w:szCs w:val="24"/>
        </w:rPr>
        <w:tab/>
        <w:t>1,13</w:t>
      </w:r>
      <w:r w:rsidRPr="00B46AF4">
        <w:rPr>
          <w:rFonts w:ascii="Times New Roman" w:hAnsi="Times New Roman" w:cs="Times New Roman"/>
          <w:color w:val="7030A0"/>
          <w:sz w:val="24"/>
          <w:szCs w:val="24"/>
        </w:rPr>
        <w:tab/>
        <w:t>1,17</w:t>
      </w:r>
      <w:r w:rsidRPr="00B46AF4">
        <w:rPr>
          <w:rFonts w:ascii="Times New Roman" w:hAnsi="Times New Roman" w:cs="Times New Roman"/>
          <w:color w:val="7030A0"/>
          <w:sz w:val="24"/>
          <w:szCs w:val="24"/>
        </w:rPr>
        <w:tab/>
        <w:t>1,21</w:t>
      </w:r>
      <w:r w:rsidRPr="00B46AF4">
        <w:rPr>
          <w:rFonts w:ascii="Times New Roman" w:hAnsi="Times New Roman" w:cs="Times New Roman"/>
          <w:color w:val="7030A0"/>
          <w:sz w:val="24"/>
          <w:szCs w:val="24"/>
        </w:rPr>
        <w:tab/>
        <w:t>1,26</w:t>
      </w:r>
      <w:r w:rsidRPr="00B46AF4">
        <w:rPr>
          <w:rFonts w:ascii="Times New Roman" w:hAnsi="Times New Roman" w:cs="Times New Roman"/>
          <w:color w:val="7030A0"/>
          <w:sz w:val="24"/>
          <w:szCs w:val="24"/>
        </w:rPr>
        <w:tab/>
        <w:t>1,26</w:t>
      </w:r>
      <w:r w:rsidRPr="00B46AF4">
        <w:rPr>
          <w:rFonts w:ascii="Times New Roman" w:hAnsi="Times New Roman" w:cs="Times New Roman"/>
          <w:color w:val="7030A0"/>
          <w:sz w:val="24"/>
          <w:szCs w:val="24"/>
          <w:vertAlign w:val="superscript"/>
        </w:rPr>
        <w:t>2</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Maďarsko</w:t>
      </w:r>
      <w:r w:rsidRPr="00B46AF4">
        <w:rPr>
          <w:rFonts w:ascii="Times New Roman" w:hAnsi="Times New Roman" w:cs="Times New Roman"/>
          <w:color w:val="7030A0"/>
          <w:sz w:val="24"/>
          <w:szCs w:val="24"/>
        </w:rPr>
        <w:tab/>
        <w:t>0,81</w:t>
      </w:r>
      <w:r w:rsidRPr="00B46AF4">
        <w:rPr>
          <w:rFonts w:ascii="Times New Roman" w:hAnsi="Times New Roman" w:cs="Times New Roman"/>
          <w:color w:val="7030A0"/>
          <w:sz w:val="24"/>
          <w:szCs w:val="24"/>
        </w:rPr>
        <w:tab/>
        <w:t>0,88</w:t>
      </w:r>
      <w:r w:rsidRPr="00B46AF4">
        <w:rPr>
          <w:rFonts w:ascii="Times New Roman" w:hAnsi="Times New Roman" w:cs="Times New Roman"/>
          <w:color w:val="7030A0"/>
          <w:sz w:val="24"/>
          <w:szCs w:val="24"/>
          <w:vertAlign w:val="superscript"/>
        </w:rPr>
        <w:t>3</w:t>
      </w:r>
      <w:r w:rsidRPr="00B46AF4">
        <w:rPr>
          <w:rFonts w:ascii="Times New Roman" w:hAnsi="Times New Roman" w:cs="Times New Roman"/>
          <w:color w:val="7030A0"/>
          <w:sz w:val="24"/>
          <w:szCs w:val="24"/>
        </w:rPr>
        <w:tab/>
        <w:t>0,94</w:t>
      </w:r>
      <w:r w:rsidRPr="00B46AF4">
        <w:rPr>
          <w:rFonts w:ascii="Times New Roman" w:hAnsi="Times New Roman" w:cs="Times New Roman"/>
          <w:color w:val="7030A0"/>
          <w:sz w:val="24"/>
          <w:szCs w:val="24"/>
        </w:rPr>
        <w:tab/>
        <w:t>1,01</w:t>
      </w:r>
      <w:r w:rsidRPr="00B46AF4">
        <w:rPr>
          <w:rFonts w:ascii="Times New Roman" w:hAnsi="Times New Roman" w:cs="Times New Roman"/>
          <w:color w:val="7030A0"/>
          <w:sz w:val="24"/>
          <w:szCs w:val="24"/>
        </w:rPr>
        <w:tab/>
        <w:t>0,98</w:t>
      </w:r>
      <w:r w:rsidRPr="00B46AF4">
        <w:rPr>
          <w:rFonts w:ascii="Times New Roman" w:hAnsi="Times New Roman" w:cs="Times New Roman"/>
          <w:color w:val="7030A0"/>
          <w:sz w:val="24"/>
          <w:szCs w:val="24"/>
        </w:rPr>
        <w:tab/>
        <w:t>1,00</w:t>
      </w:r>
      <w:r w:rsidRPr="00B46AF4">
        <w:rPr>
          <w:rFonts w:ascii="Times New Roman" w:hAnsi="Times New Roman" w:cs="Times New Roman"/>
          <w:color w:val="7030A0"/>
          <w:sz w:val="24"/>
          <w:szCs w:val="24"/>
        </w:rPr>
        <w:tab/>
        <w:t>1,17</w:t>
      </w:r>
      <w:r w:rsidRPr="00B46AF4">
        <w:rPr>
          <w:rFonts w:ascii="Times New Roman" w:hAnsi="Times New Roman" w:cs="Times New Roman"/>
          <w:color w:val="7030A0"/>
          <w:sz w:val="24"/>
          <w:szCs w:val="24"/>
        </w:rPr>
        <w:tab/>
        <w:t>1,16</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Německo</w:t>
      </w:r>
      <w:r w:rsidRPr="00B46AF4">
        <w:rPr>
          <w:rFonts w:ascii="Times New Roman" w:hAnsi="Times New Roman" w:cs="Times New Roman"/>
          <w:color w:val="7030A0"/>
          <w:sz w:val="24"/>
          <w:szCs w:val="24"/>
        </w:rPr>
        <w:tab/>
        <w:t>2,47</w:t>
      </w:r>
      <w:r w:rsidRPr="00B46AF4">
        <w:rPr>
          <w:rFonts w:ascii="Times New Roman" w:hAnsi="Times New Roman" w:cs="Times New Roman"/>
          <w:color w:val="7030A0"/>
          <w:sz w:val="24"/>
          <w:szCs w:val="24"/>
        </w:rPr>
        <w:tab/>
        <w:t>2,50</w:t>
      </w:r>
      <w:r w:rsidRPr="00B46AF4">
        <w:rPr>
          <w:rFonts w:ascii="Times New Roman" w:hAnsi="Times New Roman" w:cs="Times New Roman"/>
          <w:color w:val="7030A0"/>
          <w:sz w:val="24"/>
          <w:szCs w:val="24"/>
        </w:rPr>
        <w:tab/>
        <w:t>2,51</w:t>
      </w:r>
      <w:r w:rsidRPr="00B46AF4">
        <w:rPr>
          <w:rFonts w:ascii="Times New Roman" w:hAnsi="Times New Roman" w:cs="Times New Roman"/>
          <w:color w:val="7030A0"/>
          <w:sz w:val="24"/>
          <w:szCs w:val="24"/>
        </w:rPr>
        <w:tab/>
        <w:t>2,54</w:t>
      </w:r>
      <w:r w:rsidRPr="00B46AF4">
        <w:rPr>
          <w:rFonts w:ascii="Times New Roman" w:hAnsi="Times New Roman" w:cs="Times New Roman"/>
          <w:color w:val="7030A0"/>
          <w:sz w:val="24"/>
          <w:szCs w:val="24"/>
        </w:rPr>
        <w:tab/>
        <w:t>2,53</w:t>
      </w:r>
      <w:r w:rsidRPr="00B46AF4">
        <w:rPr>
          <w:rFonts w:ascii="Times New Roman" w:hAnsi="Times New Roman" w:cs="Times New Roman"/>
          <w:color w:val="7030A0"/>
          <w:sz w:val="24"/>
          <w:szCs w:val="24"/>
        </w:rPr>
        <w:tab/>
        <w:t>2,69</w:t>
      </w:r>
      <w:r w:rsidRPr="00B46AF4">
        <w:rPr>
          <w:rFonts w:ascii="Times New Roman" w:hAnsi="Times New Roman" w:cs="Times New Roman"/>
          <w:color w:val="7030A0"/>
          <w:sz w:val="24"/>
          <w:szCs w:val="24"/>
        </w:rPr>
        <w:tab/>
        <w:t>2,82</w:t>
      </w:r>
      <w:r w:rsidRPr="00B46AF4">
        <w:rPr>
          <w:rFonts w:ascii="Times New Roman" w:hAnsi="Times New Roman" w:cs="Times New Roman"/>
          <w:color w:val="7030A0"/>
          <w:sz w:val="24"/>
          <w:szCs w:val="24"/>
        </w:rPr>
        <w:tab/>
        <w:t>2,82</w:t>
      </w:r>
      <w:r w:rsidRPr="00B46AF4">
        <w:rPr>
          <w:rFonts w:ascii="Times New Roman" w:hAnsi="Times New Roman" w:cs="Times New Roman"/>
          <w:color w:val="7030A0"/>
          <w:sz w:val="24"/>
          <w:szCs w:val="24"/>
          <w:vertAlign w:val="superscript"/>
        </w:rPr>
        <w:t>1</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Polsko</w:t>
      </w:r>
      <w:r w:rsidRPr="00B46AF4">
        <w:rPr>
          <w:rFonts w:ascii="Times New Roman" w:hAnsi="Times New Roman" w:cs="Times New Roman"/>
          <w:color w:val="7030A0"/>
          <w:sz w:val="24"/>
          <w:szCs w:val="24"/>
        </w:rPr>
        <w:tab/>
      </w:r>
      <w:r w:rsidRPr="00B46AF4">
        <w:rPr>
          <w:rFonts w:ascii="Times New Roman" w:hAnsi="Times New Roman" w:cs="Times New Roman"/>
          <w:color w:val="7030A0"/>
          <w:sz w:val="24"/>
          <w:szCs w:val="24"/>
        </w:rPr>
        <w:tab/>
        <w:t>0,64</w:t>
      </w:r>
      <w:r w:rsidRPr="00B46AF4">
        <w:rPr>
          <w:rFonts w:ascii="Times New Roman" w:hAnsi="Times New Roman" w:cs="Times New Roman"/>
          <w:color w:val="7030A0"/>
          <w:sz w:val="24"/>
          <w:szCs w:val="24"/>
        </w:rPr>
        <w:tab/>
        <w:t>0,56</w:t>
      </w:r>
      <w:r w:rsidRPr="00B46AF4">
        <w:rPr>
          <w:rFonts w:ascii="Times New Roman" w:hAnsi="Times New Roman" w:cs="Times New Roman"/>
          <w:color w:val="7030A0"/>
          <w:sz w:val="24"/>
          <w:szCs w:val="24"/>
        </w:rPr>
        <w:tab/>
        <w:t>0,57</w:t>
      </w:r>
      <w:r w:rsidRPr="00B46AF4">
        <w:rPr>
          <w:rFonts w:ascii="Times New Roman" w:hAnsi="Times New Roman" w:cs="Times New Roman"/>
          <w:color w:val="7030A0"/>
          <w:sz w:val="24"/>
          <w:szCs w:val="24"/>
        </w:rPr>
        <w:tab/>
        <w:t>0,99</w:t>
      </w:r>
      <w:r w:rsidRPr="00B46AF4">
        <w:rPr>
          <w:rFonts w:ascii="Times New Roman" w:hAnsi="Times New Roman" w:cs="Times New Roman"/>
          <w:color w:val="7030A0"/>
          <w:sz w:val="24"/>
          <w:szCs w:val="24"/>
          <w:vertAlign w:val="superscript"/>
        </w:rPr>
        <w:t>1</w:t>
      </w:r>
      <w:r w:rsidRPr="00B46AF4">
        <w:rPr>
          <w:rFonts w:ascii="Times New Roman" w:hAnsi="Times New Roman" w:cs="Times New Roman"/>
          <w:color w:val="7030A0"/>
          <w:sz w:val="24"/>
          <w:szCs w:val="24"/>
        </w:rPr>
        <w:tab/>
        <w:t>1,17</w:t>
      </w:r>
      <w:r w:rsidRPr="00B46AF4">
        <w:rPr>
          <w:rFonts w:ascii="Times New Roman" w:hAnsi="Times New Roman" w:cs="Times New Roman"/>
          <w:color w:val="7030A0"/>
          <w:sz w:val="24"/>
          <w:szCs w:val="24"/>
        </w:rPr>
        <w:tab/>
        <w:t>1,50</w:t>
      </w:r>
      <w:r w:rsidRPr="00B46AF4">
        <w:rPr>
          <w:rFonts w:ascii="Times New Roman" w:hAnsi="Times New Roman" w:cs="Times New Roman"/>
          <w:color w:val="7030A0"/>
          <w:sz w:val="24"/>
          <w:szCs w:val="24"/>
        </w:rPr>
        <w:tab/>
        <w:t>1,64</w:t>
      </w:r>
      <w:r w:rsidRPr="00B46AF4">
        <w:rPr>
          <w:rFonts w:ascii="Times New Roman" w:hAnsi="Times New Roman" w:cs="Times New Roman"/>
          <w:color w:val="7030A0"/>
          <w:sz w:val="24"/>
          <w:szCs w:val="24"/>
        </w:rPr>
        <w:tab/>
        <w:t>1,59</w:t>
      </w:r>
      <w:r w:rsidRPr="00B46AF4">
        <w:rPr>
          <w:rFonts w:ascii="Times New Roman" w:hAnsi="Times New Roman" w:cs="Times New Roman"/>
          <w:color w:val="7030A0"/>
          <w:sz w:val="24"/>
          <w:szCs w:val="24"/>
          <w:vertAlign w:val="superscript"/>
        </w:rPr>
        <w:t>2</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vertAlign w:val="superscript"/>
        </w:rPr>
      </w:pPr>
      <w:r w:rsidRPr="00B46AF4">
        <w:rPr>
          <w:rFonts w:ascii="Times New Roman" w:hAnsi="Times New Roman" w:cs="Times New Roman"/>
          <w:color w:val="7030A0"/>
          <w:sz w:val="24"/>
          <w:szCs w:val="24"/>
        </w:rPr>
        <w:t>Rakousko</w:t>
      </w:r>
      <w:r w:rsidRPr="00B46AF4">
        <w:rPr>
          <w:rFonts w:ascii="Times New Roman" w:hAnsi="Times New Roman" w:cs="Times New Roman"/>
          <w:color w:val="7030A0"/>
          <w:sz w:val="24"/>
          <w:szCs w:val="24"/>
        </w:rPr>
        <w:tab/>
        <w:t>1,93</w:t>
      </w:r>
      <w:r w:rsidRPr="00B46AF4">
        <w:rPr>
          <w:rFonts w:ascii="Times New Roman" w:hAnsi="Times New Roman" w:cs="Times New Roman"/>
          <w:color w:val="7030A0"/>
          <w:sz w:val="24"/>
          <w:szCs w:val="24"/>
        </w:rPr>
        <w:tab/>
        <w:t>2,24</w:t>
      </w:r>
      <w:r w:rsidRPr="00B46AF4">
        <w:rPr>
          <w:rFonts w:ascii="Times New Roman" w:hAnsi="Times New Roman" w:cs="Times New Roman"/>
          <w:color w:val="7030A0"/>
          <w:sz w:val="24"/>
          <w:szCs w:val="24"/>
        </w:rPr>
        <w:tab/>
        <w:t>2,46</w:t>
      </w:r>
      <w:r w:rsidRPr="00B46AF4">
        <w:rPr>
          <w:rFonts w:ascii="Times New Roman" w:hAnsi="Times New Roman" w:cs="Times New Roman"/>
          <w:color w:val="7030A0"/>
          <w:sz w:val="24"/>
          <w:szCs w:val="24"/>
          <w:vertAlign w:val="superscript"/>
        </w:rPr>
        <w:t>1</w:t>
      </w:r>
      <w:r w:rsidRPr="00B46AF4">
        <w:rPr>
          <w:rFonts w:ascii="Times New Roman" w:hAnsi="Times New Roman" w:cs="Times New Roman"/>
          <w:color w:val="7030A0"/>
          <w:sz w:val="24"/>
          <w:szCs w:val="24"/>
        </w:rPr>
        <w:tab/>
        <w:t>2,44</w:t>
      </w:r>
      <w:r w:rsidRPr="00B46AF4">
        <w:rPr>
          <w:rFonts w:ascii="Times New Roman" w:hAnsi="Times New Roman" w:cs="Times New Roman"/>
          <w:color w:val="7030A0"/>
          <w:sz w:val="24"/>
          <w:szCs w:val="24"/>
        </w:rPr>
        <w:tab/>
        <w:t>2,51</w:t>
      </w:r>
      <w:r w:rsidRPr="00B46AF4">
        <w:rPr>
          <w:rFonts w:ascii="Times New Roman" w:hAnsi="Times New Roman" w:cs="Times New Roman"/>
          <w:color w:val="7030A0"/>
          <w:sz w:val="24"/>
          <w:szCs w:val="24"/>
        </w:rPr>
        <w:tab/>
        <w:t>2,67</w:t>
      </w:r>
      <w:r w:rsidRPr="00B46AF4">
        <w:rPr>
          <w:rFonts w:ascii="Times New Roman" w:hAnsi="Times New Roman" w:cs="Times New Roman"/>
          <w:color w:val="7030A0"/>
          <w:sz w:val="24"/>
          <w:szCs w:val="24"/>
          <w:vertAlign w:val="superscript"/>
        </w:rPr>
        <w:t>1</w:t>
      </w:r>
      <w:r w:rsidRPr="00B46AF4">
        <w:rPr>
          <w:rFonts w:ascii="Times New Roman" w:hAnsi="Times New Roman" w:cs="Times New Roman"/>
          <w:color w:val="7030A0"/>
          <w:sz w:val="24"/>
          <w:szCs w:val="24"/>
        </w:rPr>
        <w:tab/>
        <w:t>2,72</w:t>
      </w:r>
      <w:r w:rsidRPr="00B46AF4">
        <w:rPr>
          <w:rFonts w:ascii="Times New Roman" w:hAnsi="Times New Roman" w:cs="Times New Roman"/>
          <w:color w:val="7030A0"/>
          <w:sz w:val="24"/>
          <w:szCs w:val="24"/>
        </w:rPr>
        <w:tab/>
        <w:t>2,76</w:t>
      </w:r>
      <w:r w:rsidRPr="00B46AF4">
        <w:rPr>
          <w:rFonts w:ascii="Times New Roman" w:hAnsi="Times New Roman" w:cs="Times New Roman"/>
          <w:color w:val="7030A0"/>
          <w:sz w:val="24"/>
          <w:szCs w:val="24"/>
          <w:vertAlign w:val="superscript"/>
        </w:rPr>
        <w:t>1,2</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Slovensko</w:t>
      </w:r>
      <w:r w:rsidRPr="00B46AF4">
        <w:rPr>
          <w:rFonts w:ascii="Times New Roman" w:hAnsi="Times New Roman" w:cs="Times New Roman"/>
          <w:color w:val="7030A0"/>
          <w:sz w:val="24"/>
          <w:szCs w:val="24"/>
        </w:rPr>
        <w:tab/>
        <w:t>0,65</w:t>
      </w:r>
      <w:r w:rsidRPr="00B46AF4">
        <w:rPr>
          <w:rFonts w:ascii="Times New Roman" w:hAnsi="Times New Roman" w:cs="Times New Roman"/>
          <w:color w:val="7030A0"/>
          <w:sz w:val="24"/>
          <w:szCs w:val="24"/>
        </w:rPr>
        <w:tab/>
        <w:t>0,51</w:t>
      </w:r>
      <w:r w:rsidRPr="00B46AF4">
        <w:rPr>
          <w:rFonts w:ascii="Times New Roman" w:hAnsi="Times New Roman" w:cs="Times New Roman"/>
          <w:color w:val="7030A0"/>
          <w:sz w:val="24"/>
          <w:szCs w:val="24"/>
        </w:rPr>
        <w:tab/>
        <w:t>0,51</w:t>
      </w:r>
      <w:r w:rsidRPr="00B46AF4">
        <w:rPr>
          <w:rFonts w:ascii="Times New Roman" w:hAnsi="Times New Roman" w:cs="Times New Roman"/>
          <w:color w:val="7030A0"/>
          <w:sz w:val="24"/>
          <w:szCs w:val="24"/>
        </w:rPr>
        <w:tab/>
        <w:t>0,49</w:t>
      </w:r>
      <w:r w:rsidRPr="00B46AF4">
        <w:rPr>
          <w:rFonts w:ascii="Times New Roman" w:hAnsi="Times New Roman" w:cs="Times New Roman"/>
          <w:color w:val="7030A0"/>
          <w:sz w:val="24"/>
          <w:szCs w:val="24"/>
        </w:rPr>
        <w:tab/>
        <w:t>0,46</w:t>
      </w:r>
      <w:r w:rsidRPr="00B46AF4">
        <w:rPr>
          <w:rFonts w:ascii="Times New Roman" w:hAnsi="Times New Roman" w:cs="Times New Roman"/>
          <w:color w:val="7030A0"/>
          <w:sz w:val="24"/>
          <w:szCs w:val="24"/>
        </w:rPr>
        <w:tab/>
        <w:t>0,47</w:t>
      </w:r>
      <w:r w:rsidRPr="00B46AF4">
        <w:rPr>
          <w:rFonts w:ascii="Times New Roman" w:hAnsi="Times New Roman" w:cs="Times New Roman"/>
          <w:color w:val="7030A0"/>
          <w:sz w:val="24"/>
          <w:szCs w:val="24"/>
        </w:rPr>
        <w:tab/>
        <w:t>0,48</w:t>
      </w:r>
      <w:r w:rsidRPr="00B46AF4">
        <w:rPr>
          <w:rFonts w:ascii="Times New Roman" w:hAnsi="Times New Roman" w:cs="Times New Roman"/>
          <w:color w:val="7030A0"/>
          <w:sz w:val="24"/>
          <w:szCs w:val="24"/>
        </w:rPr>
        <w:tab/>
        <w:t>0,63</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lastRenderedPageBreak/>
        <w:t>Španělsko</w:t>
      </w:r>
      <w:r w:rsidRPr="00B46AF4">
        <w:rPr>
          <w:rFonts w:ascii="Times New Roman" w:hAnsi="Times New Roman" w:cs="Times New Roman"/>
          <w:color w:val="7030A0"/>
          <w:sz w:val="24"/>
          <w:szCs w:val="24"/>
        </w:rPr>
        <w:tab/>
        <w:t>0,91</w:t>
      </w:r>
      <w:r w:rsidRPr="00B46AF4">
        <w:rPr>
          <w:rFonts w:ascii="Times New Roman" w:hAnsi="Times New Roman" w:cs="Times New Roman"/>
          <w:color w:val="7030A0"/>
          <w:sz w:val="24"/>
          <w:szCs w:val="24"/>
        </w:rPr>
        <w:tab/>
        <w:t>1,06</w:t>
      </w:r>
      <w:r w:rsidRPr="00B46AF4">
        <w:rPr>
          <w:rFonts w:ascii="Times New Roman" w:hAnsi="Times New Roman" w:cs="Times New Roman"/>
          <w:color w:val="7030A0"/>
          <w:sz w:val="24"/>
          <w:szCs w:val="24"/>
        </w:rPr>
        <w:tab/>
        <w:t>1,12</w:t>
      </w:r>
      <w:r w:rsidRPr="00B46AF4">
        <w:rPr>
          <w:rFonts w:ascii="Times New Roman" w:hAnsi="Times New Roman" w:cs="Times New Roman"/>
          <w:color w:val="7030A0"/>
          <w:sz w:val="24"/>
          <w:szCs w:val="24"/>
        </w:rPr>
        <w:tab/>
        <w:t>1,20</w:t>
      </w:r>
      <w:r w:rsidRPr="00B46AF4">
        <w:rPr>
          <w:rFonts w:ascii="Times New Roman" w:hAnsi="Times New Roman" w:cs="Times New Roman"/>
          <w:color w:val="7030A0"/>
          <w:sz w:val="24"/>
          <w:szCs w:val="24"/>
        </w:rPr>
        <w:tab/>
        <w:t>1,27</w:t>
      </w:r>
      <w:r w:rsidRPr="00B46AF4">
        <w:rPr>
          <w:rFonts w:ascii="Times New Roman" w:hAnsi="Times New Roman" w:cs="Times New Roman"/>
          <w:color w:val="7030A0"/>
          <w:sz w:val="24"/>
          <w:szCs w:val="24"/>
        </w:rPr>
        <w:tab/>
        <w:t>1,35</w:t>
      </w:r>
      <w:r w:rsidRPr="00B46AF4">
        <w:rPr>
          <w:rFonts w:ascii="Times New Roman" w:hAnsi="Times New Roman" w:cs="Times New Roman"/>
          <w:color w:val="7030A0"/>
          <w:sz w:val="24"/>
          <w:szCs w:val="24"/>
        </w:rPr>
        <w:tab/>
        <w:t>1,39</w:t>
      </w:r>
      <w:r w:rsidRPr="00B46AF4">
        <w:rPr>
          <w:rFonts w:ascii="Times New Roman" w:hAnsi="Times New Roman" w:cs="Times New Roman"/>
          <w:color w:val="7030A0"/>
          <w:sz w:val="24"/>
          <w:szCs w:val="24"/>
        </w:rPr>
        <w:tab/>
        <w:t>1,39</w:t>
      </w:r>
      <w:r w:rsidRPr="00B46AF4">
        <w:rPr>
          <w:rFonts w:ascii="Times New Roman" w:hAnsi="Times New Roman" w:cs="Times New Roman"/>
          <w:color w:val="7030A0"/>
          <w:sz w:val="24"/>
          <w:szCs w:val="24"/>
          <w:vertAlign w:val="superscript"/>
        </w:rPr>
        <w:t>2</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Švédsko</w:t>
      </w:r>
      <w:r w:rsidRPr="00B46AF4">
        <w:rPr>
          <w:rFonts w:ascii="Times New Roman" w:hAnsi="Times New Roman" w:cs="Times New Roman"/>
          <w:color w:val="7030A0"/>
          <w:sz w:val="24"/>
          <w:szCs w:val="24"/>
        </w:rPr>
        <w:tab/>
        <w:t>-</w:t>
      </w:r>
      <w:r w:rsidRPr="00B46AF4">
        <w:rPr>
          <w:rFonts w:ascii="Times New Roman" w:hAnsi="Times New Roman" w:cs="Times New Roman"/>
          <w:color w:val="7030A0"/>
          <w:sz w:val="24"/>
          <w:szCs w:val="24"/>
        </w:rPr>
        <w:tab/>
        <w:t>3,58</w:t>
      </w:r>
      <w:r w:rsidRPr="00B46AF4">
        <w:rPr>
          <w:rFonts w:ascii="Times New Roman" w:hAnsi="Times New Roman" w:cs="Times New Roman"/>
          <w:color w:val="7030A0"/>
          <w:sz w:val="24"/>
          <w:szCs w:val="24"/>
        </w:rPr>
        <w:tab/>
        <w:t>3,56</w:t>
      </w:r>
      <w:r w:rsidRPr="00B46AF4">
        <w:rPr>
          <w:rFonts w:ascii="Times New Roman" w:hAnsi="Times New Roman" w:cs="Times New Roman"/>
          <w:color w:val="7030A0"/>
          <w:sz w:val="24"/>
          <w:szCs w:val="24"/>
          <w:vertAlign w:val="superscript"/>
        </w:rPr>
        <w:t>3</w:t>
      </w:r>
      <w:r w:rsidRPr="00B46AF4">
        <w:rPr>
          <w:rFonts w:ascii="Times New Roman" w:hAnsi="Times New Roman" w:cs="Times New Roman"/>
          <w:color w:val="7030A0"/>
          <w:sz w:val="24"/>
          <w:szCs w:val="24"/>
        </w:rPr>
        <w:tab/>
        <w:t>3,68</w:t>
      </w:r>
      <w:r w:rsidRPr="00B46AF4">
        <w:rPr>
          <w:rFonts w:ascii="Times New Roman" w:hAnsi="Times New Roman" w:cs="Times New Roman"/>
          <w:color w:val="7030A0"/>
          <w:sz w:val="24"/>
          <w:szCs w:val="24"/>
          <w:vertAlign w:val="superscript"/>
        </w:rPr>
        <w:t>1</w:t>
      </w:r>
      <w:r w:rsidRPr="00B46AF4">
        <w:rPr>
          <w:rFonts w:ascii="Times New Roman" w:hAnsi="Times New Roman" w:cs="Times New Roman"/>
          <w:color w:val="7030A0"/>
          <w:sz w:val="24"/>
          <w:szCs w:val="24"/>
        </w:rPr>
        <w:tab/>
        <w:t>3,40</w:t>
      </w:r>
      <w:r w:rsidRPr="00B46AF4">
        <w:rPr>
          <w:rFonts w:ascii="Times New Roman" w:hAnsi="Times New Roman" w:cs="Times New Roman"/>
          <w:color w:val="7030A0"/>
          <w:sz w:val="24"/>
          <w:szCs w:val="24"/>
        </w:rPr>
        <w:tab/>
        <w:t>3,70</w:t>
      </w:r>
      <w:r w:rsidRPr="00B46AF4">
        <w:rPr>
          <w:rFonts w:ascii="Times New Roman" w:hAnsi="Times New Roman" w:cs="Times New Roman"/>
          <w:color w:val="7030A0"/>
          <w:sz w:val="24"/>
          <w:szCs w:val="24"/>
          <w:vertAlign w:val="superscript"/>
        </w:rPr>
        <w:t>1</w:t>
      </w:r>
      <w:r w:rsidRPr="00B46AF4">
        <w:rPr>
          <w:rFonts w:ascii="Times New Roman" w:hAnsi="Times New Roman" w:cs="Times New Roman"/>
          <w:color w:val="7030A0"/>
          <w:sz w:val="24"/>
          <w:szCs w:val="24"/>
        </w:rPr>
        <w:tab/>
        <w:t>3,61</w:t>
      </w:r>
      <w:r w:rsidRPr="00B46AF4">
        <w:rPr>
          <w:rFonts w:ascii="Times New Roman" w:hAnsi="Times New Roman" w:cs="Times New Roman"/>
          <w:color w:val="7030A0"/>
          <w:sz w:val="24"/>
          <w:szCs w:val="24"/>
        </w:rPr>
        <w:tab/>
        <w:t>3,42</w:t>
      </w:r>
      <w:r w:rsidRPr="00B46AF4">
        <w:rPr>
          <w:rFonts w:ascii="Times New Roman" w:hAnsi="Times New Roman" w:cs="Times New Roman"/>
          <w:color w:val="7030A0"/>
          <w:sz w:val="24"/>
          <w:szCs w:val="24"/>
          <w:vertAlign w:val="superscript"/>
        </w:rPr>
        <w:t>1</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VB</w:t>
      </w:r>
      <w:r w:rsidRPr="00B46AF4">
        <w:rPr>
          <w:rFonts w:ascii="Times New Roman" w:hAnsi="Times New Roman" w:cs="Times New Roman"/>
          <w:color w:val="7030A0"/>
          <w:sz w:val="24"/>
          <w:szCs w:val="24"/>
        </w:rPr>
        <w:tab/>
      </w:r>
      <w:r w:rsidRPr="00B46AF4">
        <w:rPr>
          <w:rFonts w:ascii="Times New Roman" w:hAnsi="Times New Roman" w:cs="Times New Roman"/>
          <w:color w:val="7030A0"/>
          <w:sz w:val="24"/>
          <w:szCs w:val="24"/>
        </w:rPr>
        <w:tab/>
        <w:t>1,81</w:t>
      </w:r>
      <w:r w:rsidRPr="00B46AF4">
        <w:rPr>
          <w:rFonts w:ascii="Times New Roman" w:hAnsi="Times New Roman" w:cs="Times New Roman"/>
          <w:color w:val="7030A0"/>
          <w:sz w:val="24"/>
          <w:szCs w:val="24"/>
        </w:rPr>
        <w:tab/>
        <w:t>1,68</w:t>
      </w:r>
      <w:r w:rsidRPr="00B46AF4">
        <w:rPr>
          <w:rFonts w:ascii="Times New Roman" w:hAnsi="Times New Roman" w:cs="Times New Roman"/>
          <w:color w:val="7030A0"/>
          <w:sz w:val="24"/>
          <w:szCs w:val="24"/>
        </w:rPr>
        <w:tab/>
        <w:t>1,73</w:t>
      </w:r>
      <w:r w:rsidRPr="00B46AF4">
        <w:rPr>
          <w:rFonts w:ascii="Times New Roman" w:hAnsi="Times New Roman" w:cs="Times New Roman"/>
          <w:color w:val="7030A0"/>
          <w:sz w:val="24"/>
          <w:szCs w:val="24"/>
        </w:rPr>
        <w:tab/>
        <w:t>1,75</w:t>
      </w:r>
      <w:r w:rsidRPr="00B46AF4">
        <w:rPr>
          <w:rFonts w:ascii="Times New Roman" w:hAnsi="Times New Roman" w:cs="Times New Roman"/>
          <w:color w:val="7030A0"/>
          <w:sz w:val="24"/>
          <w:szCs w:val="24"/>
        </w:rPr>
        <w:tab/>
        <w:t>1,78</w:t>
      </w:r>
      <w:r w:rsidRPr="00B46AF4">
        <w:rPr>
          <w:rFonts w:ascii="Times New Roman" w:hAnsi="Times New Roman" w:cs="Times New Roman"/>
          <w:color w:val="7030A0"/>
          <w:sz w:val="24"/>
          <w:szCs w:val="24"/>
        </w:rPr>
        <w:tab/>
        <w:t>1,79</w:t>
      </w:r>
      <w:r w:rsidRPr="00B46AF4">
        <w:rPr>
          <w:rFonts w:ascii="Times New Roman" w:hAnsi="Times New Roman" w:cs="Times New Roman"/>
          <w:color w:val="7030A0"/>
          <w:sz w:val="24"/>
          <w:szCs w:val="24"/>
        </w:rPr>
        <w:tab/>
        <w:t xml:space="preserve"> 1,86</w:t>
      </w:r>
      <w:r w:rsidRPr="00B46AF4">
        <w:rPr>
          <w:rFonts w:ascii="Times New Roman" w:hAnsi="Times New Roman" w:cs="Times New Roman"/>
          <w:color w:val="7030A0"/>
          <w:sz w:val="24"/>
          <w:szCs w:val="24"/>
          <w:vertAlign w:val="superscript"/>
        </w:rPr>
        <w:t>1</w:t>
      </w:r>
      <w:r w:rsidRPr="00B46AF4">
        <w:rPr>
          <w:rFonts w:ascii="Times New Roman" w:hAnsi="Times New Roman" w:cs="Times New Roman"/>
          <w:color w:val="7030A0"/>
          <w:sz w:val="24"/>
          <w:szCs w:val="24"/>
        </w:rPr>
        <w:tab/>
        <w:t>1,77</w:t>
      </w:r>
      <w:r w:rsidRPr="00B46AF4">
        <w:rPr>
          <w:rFonts w:ascii="Times New Roman" w:hAnsi="Times New Roman" w:cs="Times New Roman"/>
          <w:color w:val="7030A0"/>
          <w:sz w:val="24"/>
          <w:szCs w:val="24"/>
          <w:vertAlign w:val="superscript"/>
        </w:rPr>
        <w:t>2</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Spojené státy</w:t>
      </w:r>
      <w:r w:rsidRPr="00B46AF4">
        <w:rPr>
          <w:rFonts w:ascii="Times New Roman" w:hAnsi="Times New Roman" w:cs="Times New Roman"/>
          <w:color w:val="7030A0"/>
          <w:sz w:val="24"/>
          <w:szCs w:val="24"/>
        </w:rPr>
        <w:tab/>
        <w:t>2,69</w:t>
      </w:r>
      <w:r w:rsidRPr="00B46AF4">
        <w:rPr>
          <w:rFonts w:ascii="Times New Roman" w:hAnsi="Times New Roman" w:cs="Times New Roman"/>
          <w:color w:val="7030A0"/>
          <w:sz w:val="24"/>
          <w:szCs w:val="24"/>
        </w:rPr>
        <w:tab/>
        <w:t>2,53</w:t>
      </w:r>
      <w:r w:rsidRPr="00B46AF4">
        <w:rPr>
          <w:rFonts w:ascii="Times New Roman" w:hAnsi="Times New Roman" w:cs="Times New Roman"/>
          <w:color w:val="7030A0"/>
          <w:sz w:val="24"/>
          <w:szCs w:val="24"/>
        </w:rPr>
        <w:tab/>
        <w:t>2,56</w:t>
      </w:r>
      <w:r w:rsidRPr="00B46AF4">
        <w:rPr>
          <w:rFonts w:ascii="Times New Roman" w:hAnsi="Times New Roman" w:cs="Times New Roman"/>
          <w:color w:val="7030A0"/>
          <w:sz w:val="24"/>
          <w:szCs w:val="24"/>
        </w:rPr>
        <w:tab/>
        <w:t>2,60</w:t>
      </w:r>
      <w:r w:rsidRPr="00B46AF4">
        <w:rPr>
          <w:rFonts w:ascii="Times New Roman" w:hAnsi="Times New Roman" w:cs="Times New Roman"/>
          <w:color w:val="7030A0"/>
          <w:sz w:val="24"/>
          <w:szCs w:val="24"/>
        </w:rPr>
        <w:tab/>
        <w:t>2,66</w:t>
      </w:r>
      <w:r w:rsidRPr="00B46AF4">
        <w:rPr>
          <w:rFonts w:ascii="Times New Roman" w:hAnsi="Times New Roman" w:cs="Times New Roman"/>
          <w:color w:val="7030A0"/>
          <w:sz w:val="24"/>
          <w:szCs w:val="24"/>
        </w:rPr>
        <w:tab/>
        <w:t>2,79</w:t>
      </w:r>
      <w:r w:rsidRPr="00B46AF4">
        <w:rPr>
          <w:rFonts w:ascii="Times New Roman" w:hAnsi="Times New Roman" w:cs="Times New Roman"/>
          <w:color w:val="7030A0"/>
          <w:sz w:val="24"/>
          <w:szCs w:val="24"/>
          <w:vertAlign w:val="superscript"/>
        </w:rPr>
        <w:t>2</w:t>
      </w:r>
      <w:r w:rsidRPr="00B46AF4">
        <w:rPr>
          <w:rFonts w:ascii="Times New Roman" w:hAnsi="Times New Roman" w:cs="Times New Roman"/>
          <w:color w:val="7030A0"/>
          <w:sz w:val="24"/>
          <w:szCs w:val="24"/>
        </w:rPr>
        <w:tab/>
        <w:t>-</w:t>
      </w:r>
      <w:r w:rsidRPr="00B46AF4">
        <w:rPr>
          <w:rFonts w:ascii="Times New Roman" w:hAnsi="Times New Roman" w:cs="Times New Roman"/>
          <w:color w:val="7030A0"/>
          <w:sz w:val="24"/>
          <w:szCs w:val="24"/>
        </w:rPr>
        <w:tab/>
        <w:t>-</w:t>
      </w:r>
    </w:p>
    <w:p w:rsidR="00DC74F4" w:rsidRPr="00B46AF4"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B46AF4">
        <w:rPr>
          <w:rFonts w:ascii="Times New Roman" w:hAnsi="Times New Roman" w:cs="Times New Roman"/>
          <w:color w:val="7030A0"/>
          <w:sz w:val="24"/>
          <w:szCs w:val="24"/>
        </w:rPr>
        <w:t>Švýcarsko</w:t>
      </w:r>
      <w:r w:rsidRPr="00B46AF4">
        <w:rPr>
          <w:rFonts w:ascii="Times New Roman" w:hAnsi="Times New Roman" w:cs="Times New Roman"/>
          <w:color w:val="7030A0"/>
          <w:sz w:val="24"/>
          <w:szCs w:val="24"/>
        </w:rPr>
        <w:tab/>
        <w:t>2,53</w:t>
      </w:r>
      <w:r w:rsidRPr="00B46AF4">
        <w:rPr>
          <w:rFonts w:ascii="Times New Roman" w:hAnsi="Times New Roman" w:cs="Times New Roman"/>
          <w:color w:val="7030A0"/>
          <w:sz w:val="24"/>
          <w:szCs w:val="24"/>
        </w:rPr>
        <w:tab/>
        <w:t>2,90</w:t>
      </w:r>
      <w:r w:rsidRPr="00B46AF4">
        <w:rPr>
          <w:rFonts w:ascii="Times New Roman" w:hAnsi="Times New Roman" w:cs="Times New Roman"/>
          <w:color w:val="7030A0"/>
          <w:sz w:val="24"/>
          <w:szCs w:val="24"/>
        </w:rPr>
        <w:tab/>
        <w:t>-</w:t>
      </w:r>
      <w:r w:rsidRPr="00B46AF4">
        <w:rPr>
          <w:rFonts w:ascii="Times New Roman" w:hAnsi="Times New Roman" w:cs="Times New Roman"/>
          <w:color w:val="7030A0"/>
          <w:sz w:val="24"/>
          <w:szCs w:val="24"/>
        </w:rPr>
        <w:tab/>
        <w:t>-</w:t>
      </w:r>
      <w:r w:rsidRPr="00B46AF4">
        <w:rPr>
          <w:rFonts w:ascii="Times New Roman" w:hAnsi="Times New Roman" w:cs="Times New Roman"/>
          <w:color w:val="7030A0"/>
          <w:sz w:val="24"/>
          <w:szCs w:val="24"/>
        </w:rPr>
        <w:tab/>
        <w:t>-</w:t>
      </w:r>
      <w:r w:rsidRPr="00B46AF4">
        <w:rPr>
          <w:rFonts w:ascii="Times New Roman" w:hAnsi="Times New Roman" w:cs="Times New Roman"/>
          <w:color w:val="7030A0"/>
          <w:sz w:val="24"/>
          <w:szCs w:val="24"/>
        </w:rPr>
        <w:tab/>
        <w:t>2,99</w:t>
      </w:r>
      <w:r w:rsidRPr="00B46AF4">
        <w:rPr>
          <w:rFonts w:ascii="Times New Roman" w:hAnsi="Times New Roman" w:cs="Times New Roman"/>
          <w:color w:val="7030A0"/>
          <w:sz w:val="24"/>
          <w:szCs w:val="24"/>
        </w:rPr>
        <w:tab/>
        <w:t>-</w:t>
      </w:r>
      <w:r w:rsidRPr="00B46AF4">
        <w:rPr>
          <w:rFonts w:ascii="Times New Roman" w:hAnsi="Times New Roman" w:cs="Times New Roman"/>
          <w:color w:val="7030A0"/>
          <w:sz w:val="24"/>
          <w:szCs w:val="24"/>
        </w:rPr>
        <w:tab/>
        <w:t>-</w:t>
      </w:r>
      <w:r w:rsidRPr="00B46AF4">
        <w:rPr>
          <w:rFonts w:ascii="Times New Roman" w:hAnsi="Times New Roman" w:cs="Times New Roman"/>
          <w:color w:val="7030A0"/>
          <w:sz w:val="24"/>
          <w:szCs w:val="24"/>
        </w:rPr>
        <w:tab/>
      </w:r>
    </w:p>
    <w:p w:rsidR="00DC74F4" w:rsidRPr="008640C3"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0"/>
          <w:szCs w:val="20"/>
        </w:rPr>
      </w:pPr>
      <w:r w:rsidRPr="008640C3">
        <w:rPr>
          <w:rFonts w:ascii="Times New Roman" w:hAnsi="Times New Roman" w:cs="Times New Roman"/>
          <w:color w:val="7030A0"/>
          <w:sz w:val="20"/>
          <w:szCs w:val="20"/>
          <w:vertAlign w:val="superscript"/>
        </w:rPr>
        <w:t>1</w:t>
      </w:r>
      <w:r w:rsidRPr="008640C3">
        <w:rPr>
          <w:rFonts w:ascii="Times New Roman" w:hAnsi="Times New Roman" w:cs="Times New Roman"/>
          <w:color w:val="7030A0"/>
          <w:sz w:val="20"/>
          <w:szCs w:val="20"/>
        </w:rPr>
        <w:t xml:space="preserve">= odhad, </w:t>
      </w:r>
      <w:r w:rsidRPr="008640C3">
        <w:rPr>
          <w:rFonts w:ascii="Times New Roman" w:hAnsi="Times New Roman" w:cs="Times New Roman"/>
          <w:color w:val="7030A0"/>
          <w:sz w:val="20"/>
          <w:szCs w:val="20"/>
          <w:vertAlign w:val="superscript"/>
        </w:rPr>
        <w:t xml:space="preserve">2 </w:t>
      </w:r>
      <w:r w:rsidRPr="008640C3">
        <w:rPr>
          <w:rFonts w:ascii="Times New Roman" w:hAnsi="Times New Roman" w:cs="Times New Roman"/>
          <w:color w:val="7030A0"/>
          <w:sz w:val="20"/>
          <w:szCs w:val="20"/>
        </w:rPr>
        <w:t>= předběžné údaje,</w:t>
      </w:r>
      <w:r w:rsidRPr="008640C3">
        <w:rPr>
          <w:rFonts w:ascii="Times New Roman" w:hAnsi="Times New Roman" w:cs="Times New Roman"/>
          <w:color w:val="7030A0"/>
          <w:sz w:val="20"/>
          <w:szCs w:val="20"/>
          <w:vertAlign w:val="superscript"/>
        </w:rPr>
        <w:t>3</w:t>
      </w:r>
      <w:r w:rsidRPr="008640C3">
        <w:rPr>
          <w:rFonts w:ascii="Times New Roman" w:hAnsi="Times New Roman" w:cs="Times New Roman"/>
          <w:color w:val="7030A0"/>
          <w:sz w:val="20"/>
          <w:szCs w:val="20"/>
        </w:rPr>
        <w:t xml:space="preserve"> = údaje nejsou srovnatelné s údaji z minulých let (změna metodiky)</w:t>
      </w:r>
    </w:p>
    <w:p w:rsidR="00DC74F4" w:rsidRPr="008640C3" w:rsidRDefault="00DC74F4" w:rsidP="00DC74F4">
      <w:pPr>
        <w:pBdr>
          <w:top w:val="single" w:sz="4" w:space="1" w:color="auto"/>
          <w:left w:val="single" w:sz="4" w:space="4" w:color="auto"/>
          <w:bottom w:val="single" w:sz="4" w:space="1" w:color="auto"/>
          <w:right w:val="single" w:sz="4" w:space="4" w:color="auto"/>
        </w:pBdr>
        <w:spacing w:after="0" w:line="240" w:lineRule="auto"/>
        <w:ind w:right="993"/>
        <w:rPr>
          <w:rFonts w:ascii="Times New Roman" w:hAnsi="Times New Roman" w:cs="Times New Roman"/>
          <w:color w:val="7030A0"/>
          <w:sz w:val="24"/>
          <w:szCs w:val="24"/>
        </w:rPr>
      </w:pPr>
      <w:r w:rsidRPr="008640C3">
        <w:rPr>
          <w:rFonts w:ascii="Times New Roman" w:hAnsi="Times New Roman" w:cs="Times New Roman"/>
          <w:color w:val="7030A0"/>
          <w:sz w:val="20"/>
          <w:szCs w:val="20"/>
        </w:rPr>
        <w:t>Pramen: ČSÚ 2012</w:t>
      </w:r>
      <w:r w:rsidRPr="008640C3">
        <w:rPr>
          <w:rFonts w:ascii="Times New Roman" w:hAnsi="Times New Roman" w:cs="Times New Roman"/>
          <w:color w:val="7030A0"/>
          <w:sz w:val="24"/>
          <w:szCs w:val="24"/>
        </w:rPr>
        <w:tab/>
      </w:r>
    </w:p>
    <w:p w:rsidR="00DC74F4" w:rsidRDefault="00DC74F4" w:rsidP="00DC74F4">
      <w:pPr>
        <w:spacing w:after="240" w:line="240" w:lineRule="auto"/>
        <w:ind w:right="1152" w:firstLine="567"/>
        <w:jc w:val="both"/>
        <w:rPr>
          <w:rFonts w:ascii="Times New Roman" w:eastAsia="Times New Roman" w:hAnsi="Times New Roman" w:cs="Times New Roman"/>
          <w:sz w:val="24"/>
          <w:szCs w:val="24"/>
          <w:lang w:eastAsia="cs-CZ"/>
        </w:rPr>
      </w:pPr>
    </w:p>
    <w:p w:rsidR="00DC74F4" w:rsidRDefault="00DC74F4" w:rsidP="00DC74F4">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Dnes je Česko z hlediska inovačního potenciálu a konkurenceschopnosti (mj. z hlediska výdajů na výzkum) z 28 srovnávaných zemí EU až na 19. místě (mj. za Slovinskem, Maďarskem či Španělskem). Nejlépe jsou na tom Švédsko, Dánsko a \Finsko, na konci žebříčku jsou Řecko, Rumunsko a Bulharsko. Nejhorší ukazatele má Česko ve veřejných výdajích na vzdělání či v rozšíření e-governmentu.</w:t>
      </w:r>
      <w:r w:rsidRPr="00B427B8">
        <w:rPr>
          <w:rFonts w:ascii="Times New Roman" w:eastAsia="Times New Roman" w:hAnsi="Times New Roman" w:cs="Times New Roman"/>
          <w:sz w:val="24"/>
          <w:szCs w:val="24"/>
          <w:vertAlign w:val="superscript"/>
          <w:lang w:eastAsia="cs-CZ"/>
        </w:rPr>
        <w:footnoteReference w:id="1405"/>
      </w:r>
      <w:r w:rsidRPr="00B427B8">
        <w:rPr>
          <w:rFonts w:ascii="Times New Roman" w:eastAsia="Times New Roman" w:hAnsi="Times New Roman" w:cs="Times New Roman"/>
          <w:sz w:val="24"/>
          <w:szCs w:val="24"/>
          <w:lang w:eastAsia="cs-CZ"/>
        </w:rPr>
        <w:t xml:space="preserve"> </w:t>
      </w:r>
    </w:p>
    <w:p w:rsidR="008640C3"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E349B9">
        <w:rPr>
          <w:rFonts w:ascii="Times New Roman" w:eastAsia="MS Mincho" w:hAnsi="Times New Roman" w:cs="Times New Roman"/>
          <w:b/>
          <w:i/>
          <w:sz w:val="24"/>
          <w:szCs w:val="24"/>
          <w:lang w:eastAsia="cs-CZ"/>
        </w:rPr>
        <w:t>Akademie věd</w:t>
      </w:r>
      <w:r w:rsidRPr="00B427B8">
        <w:rPr>
          <w:rFonts w:ascii="Times New Roman" w:eastAsia="MS Mincho" w:hAnsi="Times New Roman" w:cs="Times New Roman"/>
          <w:sz w:val="24"/>
          <w:szCs w:val="24"/>
          <w:lang w:eastAsia="cs-CZ"/>
        </w:rPr>
        <w:t xml:space="preserve"> České republiky prošla řadou složitých etap, než se „transformovala“, tj. adaptovala na nové podmínky, včetně redukce financí a než současně překonala důsledky dosavadních omezení ve vazbách na světovou </w:t>
      </w:r>
    </w:p>
    <w:p w:rsidR="008640C3" w:rsidRDefault="008640C3" w:rsidP="008640C3">
      <w:pPr>
        <w:spacing w:after="0" w:line="240" w:lineRule="auto"/>
        <w:ind w:right="1152"/>
        <w:jc w:val="both"/>
        <w:rPr>
          <w:rFonts w:ascii="Times New Roman" w:eastAsia="MS Mincho" w:hAnsi="Times New Roman" w:cs="Times New Roman"/>
          <w:sz w:val="24"/>
          <w:szCs w:val="24"/>
          <w:lang w:eastAsia="cs-CZ"/>
        </w:rPr>
      </w:pPr>
      <w:r>
        <w:rPr>
          <w:rFonts w:ascii="Times New Roman" w:eastAsia="MS Mincho" w:hAnsi="Times New Roman" w:cs="Times New Roman"/>
          <w:sz w:val="24"/>
          <w:szCs w:val="24"/>
          <w:lang w:eastAsia="cs-CZ"/>
        </w:rPr>
        <w:t>vě</w:t>
      </w:r>
      <w:r w:rsidR="001D0DC7" w:rsidRPr="00B427B8">
        <w:rPr>
          <w:rFonts w:ascii="Times New Roman" w:eastAsia="MS Mincho" w:hAnsi="Times New Roman" w:cs="Times New Roman"/>
          <w:sz w:val="24"/>
          <w:szCs w:val="24"/>
          <w:lang w:eastAsia="cs-CZ"/>
        </w:rPr>
        <w:t>du.</w:t>
      </w:r>
      <w:r w:rsidR="001D0DC7" w:rsidRPr="00B427B8">
        <w:rPr>
          <w:rFonts w:ascii="Times New Roman" w:eastAsia="MS Mincho" w:hAnsi="Times New Roman" w:cs="Times New Roman"/>
          <w:sz w:val="24"/>
          <w:szCs w:val="24"/>
          <w:vertAlign w:val="superscript"/>
          <w:lang w:eastAsia="cs-CZ"/>
        </w:rPr>
        <w:footnoteReference w:id="1406"/>
      </w:r>
      <w:r w:rsidR="001D0DC7" w:rsidRPr="00B427B8">
        <w:rPr>
          <w:rFonts w:ascii="Times New Roman" w:eastAsia="MS Mincho" w:hAnsi="Times New Roman" w:cs="Times New Roman"/>
          <w:sz w:val="24"/>
          <w:szCs w:val="24"/>
          <w:lang w:eastAsia="cs-CZ"/>
        </w:rPr>
        <w:t xml:space="preserve"> </w:t>
      </w:r>
    </w:p>
    <w:p w:rsidR="001D0DC7" w:rsidRPr="00B427B8" w:rsidRDefault="001D0DC7" w:rsidP="008640C3">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Počet ústavů a dalších pracovišť Akademie věd ČR se z 87 v roce 1990 snížil na 65 v roce 1997 a počet zaměstnanců přibližně na polovinu.</w:t>
      </w:r>
      <w:r w:rsidRPr="00B427B8">
        <w:rPr>
          <w:rFonts w:ascii="Times New Roman" w:eastAsia="Times New Roman" w:hAnsi="Times New Roman" w:cs="Times New Roman"/>
          <w:sz w:val="24"/>
          <w:szCs w:val="24"/>
          <w:vertAlign w:val="superscript"/>
          <w:lang w:eastAsia="cs-CZ"/>
        </w:rPr>
        <w:footnoteReference w:id="1407"/>
      </w:r>
      <w:r w:rsidRPr="00B427B8">
        <w:rPr>
          <w:rFonts w:ascii="Times New Roman" w:eastAsia="Times New Roman" w:hAnsi="Times New Roman" w:cs="Times New Roman"/>
          <w:sz w:val="24"/>
          <w:szCs w:val="24"/>
          <w:lang w:eastAsia="cs-CZ"/>
        </w:rPr>
        <w:t xml:space="preserve"> </w:t>
      </w:r>
    </w:p>
    <w:p w:rsidR="001D0DC7" w:rsidRPr="00B427B8" w:rsidRDefault="001D0DC7"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Některé pracovníky dokázal absorbovat aplikovaný výzkum. Skutečné talenty se snažily využít komerční atmosféry a nalézt si lepší finanční i vědecké podmínky kdekoli včetně zahraničí. Společným problémem pracovišť Akademie a vysokých škol byl malý zájem mladých lidí o špatně honorovanou vědeckou práci. Průměrný věk vědeckých pracovníků v zemi postupně narůstal. </w:t>
      </w:r>
    </w:p>
    <w:p w:rsidR="001D0DC7" w:rsidRPr="00B427B8" w:rsidRDefault="001D0DC7" w:rsidP="00573C39">
      <w:pPr>
        <w:spacing w:after="240"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sz w:val="24"/>
          <w:szCs w:val="24"/>
          <w:lang w:eastAsia="cs-CZ"/>
        </w:rPr>
        <w:t xml:space="preserve">Ve zvláště tristní situaci se ocitl </w:t>
      </w:r>
      <w:r w:rsidRPr="00B427B8">
        <w:rPr>
          <w:rFonts w:ascii="Times New Roman" w:eastAsia="MS Mincho" w:hAnsi="Times New Roman" w:cs="Times New Roman"/>
          <w:b/>
          <w:bCs/>
          <w:i/>
          <w:iCs/>
          <w:sz w:val="24"/>
          <w:szCs w:val="24"/>
          <w:lang w:eastAsia="cs-CZ"/>
        </w:rPr>
        <w:t xml:space="preserve">aplikovaný a resortní výzkum. </w:t>
      </w:r>
      <w:r w:rsidRPr="00B427B8">
        <w:rPr>
          <w:rFonts w:ascii="Times New Roman" w:eastAsia="MS Mincho" w:hAnsi="Times New Roman" w:cs="Times New Roman"/>
          <w:sz w:val="24"/>
          <w:szCs w:val="24"/>
          <w:lang w:eastAsia="cs-CZ"/>
        </w:rPr>
        <w:t xml:space="preserve">Většina těchto pracovišť zanikla v divoké privatizaci či v důsledku ekonomických těžkostí. Zahraniční kapitál si technické </w:t>
      </w:r>
      <w:r w:rsidRPr="00B427B8">
        <w:rPr>
          <w:rFonts w:ascii="Times New Roman" w:eastAsia="MS Mincho" w:hAnsi="Times New Roman" w:cs="Times New Roman"/>
          <w:i/>
          <w:sz w:val="24"/>
          <w:szCs w:val="24"/>
          <w:lang w:eastAsia="cs-CZ"/>
        </w:rPr>
        <w:t>know–how</w:t>
      </w:r>
      <w:r w:rsidRPr="00B427B8">
        <w:rPr>
          <w:rFonts w:ascii="Times New Roman" w:eastAsia="MS Mincho" w:hAnsi="Times New Roman" w:cs="Times New Roman"/>
          <w:sz w:val="24"/>
          <w:szCs w:val="24"/>
          <w:lang w:eastAsia="cs-CZ"/>
        </w:rPr>
        <w:t xml:space="preserve"> většinou přivážel ze zahraničí. Z více než 300 pracovišť v roce 1989 jich v roce 1994 zůstalo méně než čtyřicet, počet pracovníků poklesl z asi 100 tisíc v roce 1989 na asi 21 tisíc v roce 1993. V mnoha případech šlo často i cenné zařízení a dokumentace do šrotu či do stoupy, nebo bylo rozkradeno.</w:t>
      </w:r>
      <w:r w:rsidRPr="00B427B8">
        <w:rPr>
          <w:rFonts w:ascii="Times New Roman" w:eastAsia="MS Mincho" w:hAnsi="Times New Roman" w:cs="Times New Roman"/>
          <w:sz w:val="24"/>
          <w:szCs w:val="24"/>
          <w:vertAlign w:val="superscript"/>
          <w:lang w:eastAsia="cs-CZ"/>
        </w:rPr>
        <w:footnoteReference w:id="1408"/>
      </w:r>
      <w:r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0" w:line="240" w:lineRule="auto"/>
        <w:ind w:right="1152" w:firstLine="567"/>
        <w:jc w:val="both"/>
        <w:rPr>
          <w:rFonts w:ascii="Times New Roman" w:eastAsia="MS Mincho" w:hAnsi="Times New Roman" w:cs="Times New Roman"/>
          <w:bCs/>
          <w:sz w:val="24"/>
          <w:szCs w:val="24"/>
          <w:lang w:eastAsia="cs-CZ"/>
        </w:rPr>
      </w:pPr>
      <w:r w:rsidRPr="00B427B8">
        <w:rPr>
          <w:rFonts w:ascii="Times New Roman" w:eastAsia="MS Mincho" w:hAnsi="Times New Roman" w:cs="Times New Roman"/>
          <w:b/>
          <w:bCs/>
          <w:i/>
          <w:sz w:val="24"/>
          <w:szCs w:val="24"/>
          <w:lang w:eastAsia="cs-CZ"/>
        </w:rPr>
        <w:lastRenderedPageBreak/>
        <w:t>Velký prostor dostala antivěda</w:t>
      </w:r>
      <w:r w:rsidRPr="00B427B8">
        <w:rPr>
          <w:rFonts w:ascii="Times New Roman" w:eastAsia="MS Mincho" w:hAnsi="Times New Roman" w:cs="Times New Roman"/>
          <w:bCs/>
          <w:sz w:val="24"/>
          <w:szCs w:val="24"/>
          <w:lang w:eastAsia="cs-CZ"/>
        </w:rPr>
        <w:t>, přes snahy spolku Sysifos v čele s M. Grygarem. Rozbujela se ezoterika, těžící z lidské hlouposti obrovské prostředky. Přestože její představitelé nepochybně nadsazovali i při hrdém předvádění svého bohatství, nebylo pochyb, že šlo o podnikání velmi lukrativní.</w:t>
      </w:r>
      <w:r w:rsidRPr="00B427B8">
        <w:rPr>
          <w:rFonts w:ascii="Times New Roman" w:eastAsia="MS Mincho" w:hAnsi="Times New Roman" w:cs="Times New Roman"/>
          <w:bCs/>
          <w:sz w:val="24"/>
          <w:szCs w:val="24"/>
          <w:vertAlign w:val="superscript"/>
          <w:lang w:eastAsia="cs-CZ"/>
        </w:rPr>
        <w:footnoteReference w:id="1409"/>
      </w:r>
      <w:r w:rsidRPr="00B427B8">
        <w:rPr>
          <w:rFonts w:ascii="Times New Roman" w:eastAsia="MS Mincho" w:hAnsi="Times New Roman" w:cs="Times New Roman"/>
          <w:bCs/>
          <w:sz w:val="24"/>
          <w:szCs w:val="24"/>
          <w:lang w:eastAsia="cs-CZ"/>
        </w:rPr>
        <w:t xml:space="preserve"> </w:t>
      </w: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3. Sdělovací prostředky a nástroje manipulace</w:t>
      </w: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p>
    <w:p w:rsidR="001D0DC7" w:rsidRPr="00B427B8" w:rsidRDefault="001D0DC7" w:rsidP="00CB354B">
      <w:pPr>
        <w:spacing w:after="0" w:line="240" w:lineRule="auto"/>
        <w:ind w:left="2268"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„Situace se normalizuje. Konečně máme čas k poctivému zblbnutí.“ (Vladimír Renčín)</w:t>
      </w:r>
      <w:r w:rsidRPr="00B427B8">
        <w:rPr>
          <w:rFonts w:ascii="Times New Roman" w:eastAsia="Times New Roman" w:hAnsi="Times New Roman" w:cs="Times New Roman"/>
          <w:sz w:val="20"/>
          <w:szCs w:val="20"/>
          <w:vertAlign w:val="superscript"/>
          <w:lang w:eastAsia="cs-CZ"/>
        </w:rPr>
        <w:footnoteReference w:id="1410"/>
      </w:r>
      <w:r w:rsidRPr="00B427B8">
        <w:rPr>
          <w:rFonts w:ascii="Times New Roman" w:eastAsia="Times New Roman" w:hAnsi="Times New Roman" w:cs="Times New Roman"/>
          <w:sz w:val="20"/>
          <w:szCs w:val="20"/>
          <w:lang w:eastAsia="cs-CZ"/>
        </w:rPr>
        <w:t xml:space="preserve"> </w:t>
      </w: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p>
    <w:p w:rsidR="001D0DC7" w:rsidRPr="00B427B8" w:rsidRDefault="001D0DC7" w:rsidP="0008279B">
      <w:pPr>
        <w:spacing w:after="0" w:line="240" w:lineRule="auto"/>
        <w:ind w:left="2268"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Běžné nástroje debilizace</w:t>
      </w:r>
      <w:r w:rsidRPr="00B427B8">
        <w:rPr>
          <w:rFonts w:ascii="Times New Roman" w:eastAsia="MS Mincho" w:hAnsi="Times New Roman" w:cs="Times New Roman"/>
          <w:b/>
          <w:bCs/>
          <w:sz w:val="20"/>
          <w:szCs w:val="20"/>
          <w:lang w:eastAsia="cs-CZ"/>
        </w:rPr>
        <w:t xml:space="preserve"> </w:t>
      </w:r>
      <w:r w:rsidRPr="00B427B8">
        <w:rPr>
          <w:rFonts w:ascii="Times New Roman" w:eastAsia="MS Mincho" w:hAnsi="Times New Roman" w:cs="Times New Roman"/>
          <w:sz w:val="20"/>
          <w:szCs w:val="20"/>
          <w:lang w:eastAsia="cs-CZ"/>
        </w:rPr>
        <w:t>(podle abecedy) 1. absurdita, 2. antivěda, 3. bída, 4. byrokracie, 5. drogy a alkohol, 6. hlad, 7. iracionalita, 8. náboženství – politické a mocenské aspekty, 9. násilí a sex ve veřejném prostoru, 10. poškozování životního prostředí, 11. propaganda infotainment, 12. zbrojení a války. (František Koukolík)</w:t>
      </w:r>
      <w:r w:rsidRPr="00B427B8">
        <w:rPr>
          <w:rFonts w:ascii="Times New Roman" w:eastAsia="MS Mincho" w:hAnsi="Times New Roman" w:cs="Times New Roman"/>
          <w:sz w:val="20"/>
          <w:szCs w:val="20"/>
          <w:vertAlign w:val="superscript"/>
          <w:lang w:eastAsia="cs-CZ"/>
        </w:rPr>
        <w:footnoteReference w:id="1411"/>
      </w:r>
      <w:r w:rsidRPr="00B427B8">
        <w:rPr>
          <w:rFonts w:ascii="Times New Roman" w:eastAsia="MS Mincho" w:hAnsi="Times New Roman" w:cs="Times New Roman"/>
          <w:sz w:val="20"/>
          <w:szCs w:val="20"/>
          <w:lang w:eastAsia="cs-CZ"/>
        </w:rPr>
        <w:t xml:space="preserve">  </w:t>
      </w: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p>
    <w:p w:rsidR="00D35FFD" w:rsidRPr="00B427B8" w:rsidRDefault="001D0DC7" w:rsidP="00842951">
      <w:pPr>
        <w:spacing w:line="240" w:lineRule="auto"/>
        <w:ind w:right="1134" w:firstLine="567"/>
        <w:jc w:val="both"/>
        <w:rPr>
          <w:rFonts w:ascii="Times New Roman" w:hAnsi="Times New Roman" w:cs="Times New Roman"/>
          <w:sz w:val="24"/>
          <w:szCs w:val="24"/>
        </w:rPr>
      </w:pPr>
      <w:r w:rsidRPr="00B427B8">
        <w:rPr>
          <w:rFonts w:ascii="Times New Roman" w:eastAsia="MS Mincho" w:hAnsi="Times New Roman" w:cs="Times New Roman"/>
          <w:sz w:val="24"/>
          <w:szCs w:val="24"/>
          <w:lang w:eastAsia="cs-CZ"/>
        </w:rPr>
        <w:t xml:space="preserve">Sdělovací prostředky jsou v dnešních společnostech obdařeny mimořádnou mocí, občas se mluví o </w:t>
      </w:r>
      <w:r w:rsidRPr="00B427B8">
        <w:rPr>
          <w:rFonts w:ascii="Times New Roman" w:eastAsia="MS Mincho" w:hAnsi="Times New Roman" w:cs="Times New Roman"/>
          <w:b/>
          <w:i/>
          <w:sz w:val="24"/>
          <w:szCs w:val="24"/>
          <w:lang w:eastAsia="cs-CZ"/>
        </w:rPr>
        <w:t>telekracii</w:t>
      </w:r>
      <w:r w:rsidRPr="00B427B8">
        <w:rPr>
          <w:rFonts w:ascii="Times New Roman" w:eastAsia="MS Mincho" w:hAnsi="Times New Roman" w:cs="Times New Roman"/>
          <w:sz w:val="24"/>
          <w:szCs w:val="24"/>
          <w:lang w:eastAsia="cs-CZ"/>
        </w:rPr>
        <w:t xml:space="preserve">. Svou pravdu mohl v polistopadovém Československu a v dnešním Česku vyjevovat kdokoli, ale šířit ji nebo potlačovat bylo v moci médií. </w:t>
      </w:r>
    </w:p>
    <w:p w:rsidR="005D6E26" w:rsidRPr="00B427B8" w:rsidRDefault="00DF6530" w:rsidP="00842951">
      <w:pPr>
        <w:spacing w:after="0" w:line="240" w:lineRule="auto"/>
        <w:ind w:right="1134" w:firstLine="567"/>
        <w:jc w:val="both"/>
        <w:rPr>
          <w:rFonts w:ascii="Times New Roman" w:eastAsia="MS Mincho" w:hAnsi="Times New Roman" w:cs="Times New Roman"/>
          <w:sz w:val="24"/>
          <w:szCs w:val="24"/>
          <w:lang w:eastAsia="cs-CZ"/>
        </w:rPr>
      </w:pPr>
      <w:r w:rsidRPr="00B427B8">
        <w:rPr>
          <w:rFonts w:ascii="Times New Roman" w:hAnsi="Times New Roman" w:cs="Times New Roman"/>
          <w:sz w:val="24"/>
          <w:szCs w:val="24"/>
        </w:rPr>
        <w:t xml:space="preserve"> </w:t>
      </w:r>
      <w:r w:rsidR="001D0DC7" w:rsidRPr="00B427B8">
        <w:rPr>
          <w:rFonts w:ascii="Times New Roman" w:eastAsia="MS Mincho" w:hAnsi="Times New Roman" w:cs="Times New Roman"/>
          <w:sz w:val="24"/>
          <w:szCs w:val="24"/>
          <w:lang w:eastAsia="cs-CZ"/>
        </w:rPr>
        <w:t>Lidé se dnes shodnou, připoušt</w:t>
      </w:r>
      <w:r w:rsidR="00A0082A" w:rsidRPr="00B427B8">
        <w:rPr>
          <w:rFonts w:ascii="Times New Roman" w:eastAsia="MS Mincho" w:hAnsi="Times New Roman" w:cs="Times New Roman"/>
          <w:sz w:val="24"/>
          <w:szCs w:val="24"/>
          <w:lang w:eastAsia="cs-CZ"/>
        </w:rPr>
        <w:t>í</w:t>
      </w:r>
      <w:r w:rsidR="001D0DC7" w:rsidRPr="00B427B8">
        <w:rPr>
          <w:rFonts w:ascii="Times New Roman" w:eastAsia="MS Mincho" w:hAnsi="Times New Roman" w:cs="Times New Roman"/>
          <w:sz w:val="24"/>
          <w:szCs w:val="24"/>
          <w:lang w:eastAsia="cs-CZ"/>
        </w:rPr>
        <w:t xml:space="preserve"> P. Pithart, „že je sice možné svobodně říci cokoli, ale že se nic nestane – mediální trh to zítra zavalí atraktivními banalitami.“</w:t>
      </w:r>
      <w:r w:rsidR="001D0DC7" w:rsidRPr="00B427B8">
        <w:rPr>
          <w:rFonts w:ascii="Times New Roman" w:eastAsia="MS Mincho" w:hAnsi="Times New Roman" w:cs="Times New Roman"/>
          <w:sz w:val="24"/>
          <w:szCs w:val="24"/>
          <w:vertAlign w:val="superscript"/>
          <w:lang w:eastAsia="cs-CZ"/>
        </w:rPr>
        <w:footnoteReference w:id="1412"/>
      </w:r>
      <w:r w:rsidR="001D0DC7" w:rsidRPr="00B427B8">
        <w:rPr>
          <w:rFonts w:ascii="Times New Roman" w:eastAsia="MS Mincho" w:hAnsi="Times New Roman" w:cs="Times New Roman"/>
          <w:sz w:val="24"/>
          <w:szCs w:val="24"/>
          <w:lang w:eastAsia="cs-CZ"/>
        </w:rPr>
        <w:t xml:space="preserve"> Média společenskou realitu neodrážejí, ale karikují. I. Sviták suše konstatuje, že „média jsou obrovské mafie manažerů, usměrňujících tok informací, jsou to byznysmeni v oboru informací, kteří prodávají sensace, nikoli pravdu a hodnoty.“ A navrch dodává: „Reklama dokáže prodat voličům prezidenta stejně jako deodorant.“</w:t>
      </w:r>
      <w:r w:rsidR="001D0DC7" w:rsidRPr="00B427B8">
        <w:rPr>
          <w:rFonts w:ascii="Times New Roman" w:eastAsia="MS Mincho" w:hAnsi="Times New Roman" w:cs="Times New Roman"/>
          <w:sz w:val="24"/>
          <w:szCs w:val="24"/>
          <w:vertAlign w:val="superscript"/>
          <w:lang w:eastAsia="cs-CZ"/>
        </w:rPr>
        <w:footnoteReference w:id="1413"/>
      </w:r>
      <w:r w:rsidR="001D0DC7" w:rsidRPr="00B427B8">
        <w:rPr>
          <w:rFonts w:ascii="Times New Roman" w:eastAsia="MS Mincho" w:hAnsi="Times New Roman" w:cs="Times New Roman"/>
          <w:sz w:val="24"/>
          <w:szCs w:val="24"/>
          <w:lang w:eastAsia="cs-CZ"/>
        </w:rPr>
        <w:t xml:space="preserve"> </w:t>
      </w:r>
    </w:p>
    <w:p w:rsidR="00DF6530" w:rsidRPr="00B427B8" w:rsidRDefault="00DF6530" w:rsidP="00842951">
      <w:pPr>
        <w:spacing w:after="0" w:line="240" w:lineRule="auto"/>
        <w:ind w:right="1134" w:firstLine="567"/>
        <w:jc w:val="both"/>
        <w:rPr>
          <w:rFonts w:ascii="Times New Roman" w:hAnsi="Times New Roman" w:cs="Times New Roman"/>
          <w:sz w:val="24"/>
          <w:szCs w:val="24"/>
        </w:rPr>
      </w:pPr>
      <w:r w:rsidRPr="00B427B8">
        <w:rPr>
          <w:rFonts w:ascii="Times New Roman" w:eastAsia="MS Mincho" w:hAnsi="Times New Roman" w:cs="Times New Roman"/>
          <w:sz w:val="24"/>
          <w:szCs w:val="24"/>
          <w:lang w:eastAsia="cs-CZ"/>
        </w:rPr>
        <w:t>P</w:t>
      </w:r>
      <w:r w:rsidR="00D35FFD" w:rsidRPr="00B427B8">
        <w:rPr>
          <w:rFonts w:ascii="Times New Roman" w:eastAsia="MS Mincho" w:hAnsi="Times New Roman" w:cs="Times New Roman"/>
          <w:sz w:val="24"/>
          <w:szCs w:val="24"/>
          <w:lang w:eastAsia="cs-CZ"/>
        </w:rPr>
        <w:t>o čtvrtstoletí konstatuje režisér Robert Sedláček v</w:t>
      </w:r>
      <w:r w:rsidRPr="00B427B8">
        <w:rPr>
          <w:rFonts w:ascii="Times New Roman" w:eastAsia="MS Mincho" w:hAnsi="Times New Roman" w:cs="Times New Roman"/>
          <w:sz w:val="24"/>
          <w:szCs w:val="24"/>
          <w:lang w:eastAsia="cs-CZ"/>
        </w:rPr>
        <w:t> </w:t>
      </w:r>
      <w:r w:rsidR="00D35FFD" w:rsidRPr="00B427B8">
        <w:rPr>
          <w:rFonts w:ascii="Times New Roman" w:eastAsia="MS Mincho" w:hAnsi="Times New Roman" w:cs="Times New Roman"/>
          <w:sz w:val="24"/>
          <w:szCs w:val="24"/>
          <w:lang w:eastAsia="cs-CZ"/>
        </w:rPr>
        <w:t>rozhovoru</w:t>
      </w:r>
      <w:r w:rsidRPr="00B427B8">
        <w:rPr>
          <w:rFonts w:ascii="Times New Roman" w:eastAsia="MS Mincho" w:hAnsi="Times New Roman" w:cs="Times New Roman"/>
          <w:sz w:val="24"/>
          <w:szCs w:val="24"/>
          <w:lang w:eastAsia="cs-CZ"/>
        </w:rPr>
        <w:t xml:space="preserve"> s novinářem: </w:t>
      </w:r>
      <w:r w:rsidRPr="00B427B8">
        <w:rPr>
          <w:rFonts w:ascii="Times New Roman" w:hAnsi="Times New Roman" w:cs="Times New Roman"/>
          <w:sz w:val="24"/>
          <w:szCs w:val="24"/>
        </w:rPr>
        <w:t>„Děláš v médiích a sám vidíš, že se s lidmi jedná jako s idioty. Podívej se na noviny. Velká písmena, velké barevné fotky. A nejhorší zjištění je, že lidi nejsou idioti, ale že jsou za idioty rádi, velmi rádi.  Dobrovolně své mozky odkládají stranou, kdykoliv to jde.“</w:t>
      </w:r>
      <w:r w:rsidR="00A0082A" w:rsidRPr="00B427B8">
        <w:rPr>
          <w:rStyle w:val="Znakapoznpodarou"/>
          <w:rFonts w:ascii="Times New Roman" w:hAnsi="Times New Roman" w:cs="Times New Roman"/>
          <w:sz w:val="24"/>
          <w:szCs w:val="24"/>
        </w:rPr>
        <w:footnoteReference w:id="1414"/>
      </w:r>
      <w:r w:rsidR="00A0082A"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Snadnost, s jakou lze dosáhnout zmanipulování většin a vytvořit z nich nepřemýšlivý, bezcitný a krutý dav, to je silně zneklidňující, byť přece jen jednostranné zjištění. Ve střetu propagandy a sociální zkušenosti nakonec přece jen sociální zkušenost vítězí. </w:t>
      </w:r>
    </w:p>
    <w:p w:rsidR="001D0DC7" w:rsidRPr="00B427B8" w:rsidRDefault="001D0DC7" w:rsidP="00842951">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Vedoucí političtí činitelé vždy prohlašovali, že právo na svobodné šíření a osvojování informací je přístupné všem. Tvrdili také, že všem se dostává práva vydávat neperiodické i periodické publikace. Ve skutečnosti byly možnosti šíření informací a jejich prostředky svěřovány novým, mocnějším silám, než kdy mohli </w:t>
      </w:r>
      <w:r w:rsidRPr="00B427B8">
        <w:rPr>
          <w:rFonts w:ascii="Times New Roman" w:eastAsia="MS Mincho" w:hAnsi="Times New Roman" w:cs="Times New Roman"/>
          <w:sz w:val="24"/>
          <w:szCs w:val="24"/>
          <w:lang w:eastAsia="cs-CZ"/>
        </w:rPr>
        <w:lastRenderedPageBreak/>
        <w:t xml:space="preserve">být političtí byrokraté předlistopadové éry. Zdůraznění rozhodující role „čistých“ tržních vztahů a bezprostřední finanční a cenová opatření vedla ke  značnému omezení takových možností, včetně omezení a koncentrace těchto prostředků, omezení a zániku tiskovin, denního tisku a časopisů. Většiny jich se zmocnily vyhraněné ideologické směry a movité vydavatelské domy v Německu i v dalších zemích.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Vedle ideově politických a v podstatně menší míře i zájmových orientací byla pěstována a prezentována ryze komerční produkce, závislá na inzerci, propagaci i na nízkém vkusu. Vyhlašovaná pluralita tak brala za své: přežívaly jen mocné a zavedené sdělovací prostředky, jejichž závislost na mocných stále rostla.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Pravidlo, podle něhož ideově politický charakter sdělovacích prostředků neurčují vydavatelé, ale především „svobodně“ působící redakce, bylo iluzivním postulátem. Sdělovadla nebyla ochotna zprostředkovávat vyvážené informace z celého politického spektra, zvláště z jeho levého křídla. Byla tak omezována tak objektivita informací, zaváděn tendenční výběr zpráv a ladění komentářů, skrytá cenzura i autocenzura. V zásadě znovu platilo: Kdo má moc, má sdělovací prostředky a do jisté míry i Kdo má sdělovací prostředky (zvláště televizi) má i moc.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O tuto moc byly svedeny složité boje. Neprosadila se v nich představa, že by se měl státní vliv ve sdělovacích prostředcích uchovat a pouze nově přerozdělit kompetence. Zvítězil názor, že vedle komerčně působících prostředků mají působit původně státní prostředky, nyní prostředky „veřejné služby“. Dozor nad nimi byl svěřen dozorčím radám, které měly zajišťovat jejich „nestrannost“. Navíc byly právní úpravou vytvořeny „rovné podmínky“ pro všechny, kdo budou mít dost finančních prostředků, aby si zažádali o licenci a mohli jí využívat. </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Celkově vytvářela prosazená restaurace kapitalistických poměrů možnost a hluboká celková krize vzniklého systému nutnost zesílené manipulace veřejným míněním. </w:t>
      </w: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i/>
          <w:sz w:val="24"/>
          <w:szCs w:val="24"/>
          <w:lang w:eastAsia="cs-CZ"/>
        </w:rPr>
      </w:pPr>
      <w:r w:rsidRPr="00B427B8">
        <w:rPr>
          <w:rFonts w:ascii="Times New Roman" w:eastAsia="MS Mincho" w:hAnsi="Times New Roman" w:cs="Times New Roman"/>
          <w:b/>
          <w:bCs/>
          <w:i/>
          <w:sz w:val="24"/>
          <w:szCs w:val="24"/>
          <w:lang w:eastAsia="cs-CZ"/>
        </w:rPr>
        <w:t>Svoboda informací</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Volání po svobodě informací a pluralitě názorů bylo před listopadem 1989 stále naléhavější a také univerzálnější. I kritici polistopadového vývoje se ztotožňovali s obecnou tezí, že</w:t>
      </w:r>
      <w:r w:rsidR="00F71001" w:rsidRPr="00B427B8">
        <w:rPr>
          <w:rFonts w:ascii="Times New Roman" w:eastAsia="MS Mincho" w:hAnsi="Times New Roman" w:cs="Times New Roman"/>
          <w:sz w:val="24"/>
          <w:szCs w:val="24"/>
          <w:lang w:eastAsia="cs-CZ"/>
        </w:rPr>
        <w:t xml:space="preserve"> „</w:t>
      </w:r>
      <w:r w:rsidR="00CD7E89"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monopol jediné pravdy vede nevyhnutelně v každé společnosti ke stagnaci v kterémkoli oboru lidské činnosti a posléze k její degeneraci</w:t>
      </w:r>
      <w:r w:rsidR="001D36A2" w:rsidRPr="00B427B8">
        <w:rPr>
          <w:rFonts w:ascii="Times New Roman" w:eastAsia="MS Mincho" w:hAnsi="Times New Roman" w:cs="Times New Roman"/>
          <w:sz w:val="24"/>
          <w:szCs w:val="24"/>
          <w:lang w:eastAsia="cs-CZ"/>
        </w:rPr>
        <w:t>…</w:t>
      </w:r>
      <w:r w:rsidRPr="00B427B8">
        <w:rPr>
          <w:rFonts w:ascii="Times New Roman" w:eastAsia="MS Mincho" w:hAnsi="Times New Roman" w:cs="Times New Roman"/>
          <w:sz w:val="24"/>
          <w:szCs w:val="24"/>
          <w:lang w:eastAsia="cs-CZ"/>
        </w:rPr>
        <w:t>Oficiálně pěstovaný obraz nepřítele jako člověka, který se nedopouští ničeho jiného, než vyslovení odlišného názoru od oficiálního, není udržitelný.“</w:t>
      </w:r>
      <w:r w:rsidRPr="00B427B8">
        <w:rPr>
          <w:rFonts w:ascii="Times New Roman" w:eastAsia="MS Mincho" w:hAnsi="Times New Roman" w:cs="Times New Roman"/>
          <w:sz w:val="24"/>
          <w:szCs w:val="24"/>
          <w:vertAlign w:val="superscript"/>
          <w:lang w:eastAsia="cs-CZ"/>
        </w:rPr>
        <w:footnoteReference w:id="1415"/>
      </w:r>
      <w:r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Už v lednu 1991 však zjišťovala Společnost 2000, že veřejnost opět nekriticky podléhá novému monopolu informací a nechává se snadno manipulovat. Považovala tuto skutečnost nejen za znepokojivou, ale také za nebezpečnou.</w:t>
      </w:r>
      <w:r w:rsidRPr="00B427B8">
        <w:rPr>
          <w:rFonts w:ascii="Times New Roman" w:eastAsia="MS Mincho" w:hAnsi="Times New Roman" w:cs="Times New Roman"/>
          <w:sz w:val="24"/>
          <w:szCs w:val="24"/>
          <w:vertAlign w:val="superscript"/>
          <w:lang w:eastAsia="cs-CZ"/>
        </w:rPr>
        <w:footnoteReference w:id="1416"/>
      </w:r>
      <w:r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 xml:space="preserve">Veřejné sdělovací prostředky, které měly být nestranným, nadstranickým pozorovatelem a komentátorem, tehdejší politické „elitě“ jednoznačně stranily a nadbíhaly. Příkladem za mnohé byl televizní seriál „Léčba Klausem“. Na druhé straně bylo znevažováno a pohrdlivě komentováno vše, co bylo národy této země v minulosti vytvořeno. Cesty některých politiků po krajině českých zemí doprovázely nejčastěji televizní záběry rozpadlých stavení a zanedbaných hospodářských dvorů. „Sdělovadla“ se neomezovala na otevřenou informační blokádu režimem odmítaných a zavrhovaných, ale podněcovala neustále i nálady odvety.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Ve faktické informační blokádě zejména radikální levice, KSČM, došlo během čtvrtstoletí k určitému uvolnění, ale jednostranné informování a komentáře se už mezitím staly běžnou praxí. Zákon sice ukládal České televizi ve zpravodajství vyváženost, podíl opozice ve vysílání zpravodajství (pořad Události) za rok 2012 však byl výrazně menší (35%), než by měl být (45,5%). Nejvíce byla ze všech stran podhodnocena KSČM, ODS a VV nejvíce nadhodnoceny. Stejné výsledky poskytovaly průzkumy ČT před komunálními volbami.</w:t>
      </w:r>
      <w:r w:rsidRPr="00B427B8">
        <w:rPr>
          <w:rFonts w:ascii="Times New Roman" w:eastAsia="MS Mincho" w:hAnsi="Times New Roman" w:cs="Times New Roman"/>
          <w:sz w:val="24"/>
          <w:szCs w:val="24"/>
          <w:vertAlign w:val="superscript"/>
          <w:lang w:eastAsia="cs-CZ"/>
        </w:rPr>
        <w:footnoteReference w:id="1417"/>
      </w:r>
      <w:r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Do odborných diskusí o ekonomice byli převážně vybíráni odborníci orientující se na neoliberalismus. V diskusích byly pěstovány iluze o samospasitelnosti trhu, dělala se jednostranná reklama soukromému podnikání a propagovalo soukromé vlastnictví a hospodaření, až po trapné a odsouzeníhodné nadbíhání šlechtickým zbohatlíkům, Schwarzenbergům, Lobkowitzům, Rohanům apod.“</w:t>
      </w:r>
      <w:r w:rsidRPr="00B427B8">
        <w:rPr>
          <w:rFonts w:ascii="Times New Roman" w:eastAsia="MS Mincho" w:hAnsi="Times New Roman" w:cs="Times New Roman"/>
          <w:sz w:val="24"/>
          <w:szCs w:val="24"/>
          <w:vertAlign w:val="superscript"/>
          <w:lang w:eastAsia="cs-CZ"/>
        </w:rPr>
        <w:footnoteReference w:id="1418"/>
      </w:r>
      <w:r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 silně zlehčujících, často až cynických náhledech různých vládních, politických a ekonomických činitelů na sociální problémy, na růst cen, nezaměstnanost, snižování životní úrovně na počátku restaurace, donutila realita k pohledům střízlivějším, zdaleka však nepostihujícím jak povahu, tak zdroje problémů.</w:t>
      </w:r>
      <w:r w:rsidRPr="00B427B8">
        <w:rPr>
          <w:rFonts w:ascii="Times New Roman" w:eastAsia="MS Mincho" w:hAnsi="Times New Roman" w:cs="Times New Roman"/>
          <w:sz w:val="24"/>
          <w:szCs w:val="24"/>
          <w:vertAlign w:val="superscript"/>
          <w:lang w:eastAsia="cs-CZ"/>
        </w:rPr>
        <w:footnoteReference w:id="1419"/>
      </w:r>
      <w:r w:rsidRPr="00B427B8">
        <w:rPr>
          <w:rFonts w:ascii="Times New Roman" w:eastAsia="MS Mincho" w:hAnsi="Times New Roman" w:cs="Times New Roman"/>
          <w:sz w:val="24"/>
          <w:szCs w:val="24"/>
          <w:lang w:eastAsia="cs-CZ"/>
        </w:rPr>
        <w:t xml:space="preserve"> </w:t>
      </w:r>
    </w:p>
    <w:p w:rsidR="001D0DC7" w:rsidRPr="00B427B8" w:rsidRDefault="001D0DC7"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Dosud tak v podstatě platí zjištění, k němuž Společnost 2000 dospěla už na počátku restaurace kapitalismu v Česku. „Máme znovu co činit s totalitním chováním informačních prostředků – nyní však s opačným znaménkem. Opět v nich vládne apologetika daných poměrů a kultura kritického myšlení jako by byla neznámou věcí.“</w:t>
      </w:r>
      <w:r w:rsidRPr="00B427B8">
        <w:rPr>
          <w:rFonts w:ascii="Times New Roman" w:eastAsia="MS Mincho" w:hAnsi="Times New Roman" w:cs="Times New Roman"/>
          <w:sz w:val="24"/>
          <w:szCs w:val="24"/>
          <w:vertAlign w:val="superscript"/>
          <w:lang w:eastAsia="cs-CZ"/>
        </w:rPr>
        <w:footnoteReference w:id="1420"/>
      </w:r>
      <w:r w:rsidRPr="00B427B8">
        <w:rPr>
          <w:rFonts w:ascii="Times New Roman" w:eastAsia="MS Mincho" w:hAnsi="Times New Roman" w:cs="Times New Roman"/>
          <w:sz w:val="24"/>
          <w:szCs w:val="24"/>
          <w:lang w:eastAsia="cs-CZ"/>
        </w:rPr>
        <w:t xml:space="preserve"> </w:t>
      </w:r>
    </w:p>
    <w:p w:rsidR="001D0DC7" w:rsidRPr="00B427B8" w:rsidRDefault="001D0DC7" w:rsidP="00573C39">
      <w:pPr>
        <w:keepNext/>
        <w:spacing w:after="0" w:line="240" w:lineRule="auto"/>
        <w:ind w:right="1152"/>
        <w:jc w:val="both"/>
        <w:outlineLvl w:val="0"/>
        <w:rPr>
          <w:rFonts w:ascii="Times New Roman" w:eastAsia="MS Mincho" w:hAnsi="Times New Roman" w:cs="Times New Roman"/>
          <w:b/>
          <w:bCs/>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Obecné znekulturnění jako důsledek politiky restaurace</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Výsledkem polistopadového vývoje bylo celkové vážné snížení kulturnosti. Přechodně se projevoval i nedostatek zájmu samotné kulturní veřejnosti o to, co se s uměním a kulturou děje; rozdávání a rozkrádání uměleckých artefaktů z národního dědictví, divoké mravy na trhu knih, zápas o kulturní hodnoty </w:t>
      </w:r>
      <w:r w:rsidRPr="00B427B8">
        <w:rPr>
          <w:rFonts w:ascii="Times New Roman" w:eastAsia="MS Mincho" w:hAnsi="Times New Roman" w:cs="Times New Roman"/>
          <w:sz w:val="24"/>
          <w:szCs w:val="24"/>
          <w:lang w:eastAsia="cs-CZ"/>
        </w:rPr>
        <w:lastRenderedPageBreak/>
        <w:t>v záplavě komercializované produkce, prostor pozápadničení a amerikanizace, nová unifikace, nic z toho příliš neznepokojovalo ani nejširší veřejnost.</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Různí ministři kultury se příliš nezajímali o dostupnost kultury, která se podstatně zhoršila (nejen úrovní, cenami, ale také dopravou za kulturou). Nezajímala šířící se lhostejnost ke kulturnímu dění včetně hodnot lidové umělecké tvořivosti – „živého“ umění.</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Některé veřejné knihovny, které nepostihl smutný osud obecních knihoven, těžily z civilizačního postupu: získaly např. počítačové vybavení. Všechny však byly pod záminkou svobodného podnikání v oboru vydavatelství a nízkého nákladu různých titulů, ochuzovány o knižní fondy. Přicházely o podpory státních institucí, obecních a vyšších samosprávných celků.</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Deformoval se osvětový proces, který své působení přizpůsoboval trhu. „Osvěta“ v zájmu prodejnosti sledovala hlavně účel za každou cenu navnadit zákazníka, a to i na koupi pochybného zboží (psychotroniky, homeopatie, astrologie aj.).</w:t>
      </w:r>
    </w:p>
    <w:p w:rsidR="001D0DC7" w:rsidRPr="00B427B8" w:rsidRDefault="001D0DC7" w:rsidP="00573C39">
      <w:pPr>
        <w:spacing w:after="24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 pověst Prahy jako centra antivědy a o rozšiřování sféry nekritického myšlení získali zásluhu i různí přední politikové.  V. Havel se svého času znepokojil nad ztrátou „respektu k řádu bytí, jehož nejsme tvůrci, ale jen součástmi“, nad ztrátou smyslu „k tajemnému vnitřnímu smyslu či duchu, který tento řád má“, nad tím, že jsme tak „ztratili i veškerou pokoru před tím, co nás přesahuje a obklopuje“, nad úctou k autoritě „vyššího řádu“.</w:t>
      </w:r>
      <w:r w:rsidRPr="00B427B8">
        <w:rPr>
          <w:rFonts w:ascii="Times New Roman" w:eastAsia="MS Mincho" w:hAnsi="Times New Roman" w:cs="Times New Roman"/>
          <w:sz w:val="24"/>
          <w:szCs w:val="24"/>
          <w:vertAlign w:val="superscript"/>
          <w:lang w:eastAsia="cs-CZ"/>
        </w:rPr>
        <w:footnoteReference w:id="1421"/>
      </w:r>
      <w:r w:rsidRPr="00B427B8">
        <w:rPr>
          <w:rFonts w:ascii="Times New Roman" w:eastAsia="MS Mincho" w:hAnsi="Times New Roman" w:cs="Times New Roman"/>
          <w:sz w:val="24"/>
          <w:szCs w:val="24"/>
          <w:lang w:eastAsia="cs-CZ"/>
        </w:rPr>
        <w:t xml:space="preserve">  V. Klaus často vystupoval proti tomu, co nazýval aprioristické vnucování vyšších zájmů socialisty všech odstínů, zvláště za pomoci státu. Podle jeho slov „naším nepřítelem proto není rozum, ale pýcha rozumu“.</w:t>
      </w:r>
      <w:r w:rsidRPr="00B427B8">
        <w:rPr>
          <w:rFonts w:ascii="Times New Roman" w:eastAsia="MS Mincho" w:hAnsi="Times New Roman" w:cs="Times New Roman"/>
          <w:sz w:val="24"/>
          <w:szCs w:val="24"/>
          <w:vertAlign w:val="superscript"/>
          <w:lang w:eastAsia="cs-CZ"/>
        </w:rPr>
        <w:footnoteReference w:id="1422"/>
      </w:r>
      <w:r w:rsidRPr="00B427B8">
        <w:rPr>
          <w:rFonts w:ascii="Times New Roman" w:eastAsia="MS Mincho" w:hAnsi="Times New Roman" w:cs="Times New Roman"/>
          <w:sz w:val="24"/>
          <w:szCs w:val="24"/>
          <w:lang w:eastAsia="cs-CZ"/>
        </w:rPr>
        <w:t xml:space="preserve"> Jako protihodnotu nabízel thacherovský nihilismus, který existenci společnosti ve jménu svobodného individua popírá. </w:t>
      </w:r>
    </w:p>
    <w:p w:rsidR="001D0DC7" w:rsidRPr="00B427B8" w:rsidRDefault="001D0DC7" w:rsidP="00573C39">
      <w:pPr>
        <w:spacing w:after="24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jistému pokroku ve sféře umění a kultury za sociálně demokratické vlády nicméně došlo. Nezpochybňovala se již existence ministerstva kultury, uznávalo se, že by měla existovat kulturní politika, která by pomáhala zrodu koncepcí a vymezovala odpovědnost státu. Rodil se však i záměr transformovat příspěvkové organizace MK „odstátněním“ do neziskové sféry, který se pravice pokusila dovršit.</w:t>
      </w:r>
    </w:p>
    <w:p w:rsidR="001D0DC7" w:rsidRPr="00B427B8" w:rsidRDefault="001D0DC7"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Přes snahy o různé principiální postoje a řešení, k nimž lze připsat, přes otřesný výsledek, k němuž se dospělo, i úsilí o zásadní uspořádání v postavení církví ve společnosti, nelze o vývoji kultury v Česku vyslovit převážně příznivý soud. K prodlením a ztrátám docházelo i v osvojování obecně civilizačních vymožeností, nových forem gramotnosti. Především však byla společnost decimována a ohlupována záplavami produktů pokleslé masové kultury. Ochabla kritičnost, která je předpokladem dalšího hledání a pravým zdrojem kulturnosti a jejích hodnot. Převládlo smíření se skutečností, mínění, že dále hledat už nemá smysl, vše hodnotné už bylo nalezeno, lze jenom napodobovat úspěšné a konzervovat dosažené. Vývoj se uzavřel. Nemyslivá reproduktivnost, pěstovaná ve společnosti, vedla k vážnému obecnému znekulturnění.</w:t>
      </w: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1D0DC7" w:rsidRPr="00B427B8" w:rsidRDefault="001D0DC7" w:rsidP="00573C39">
      <w:pPr>
        <w:spacing w:after="0" w:line="240" w:lineRule="auto"/>
        <w:ind w:right="1152"/>
        <w:jc w:val="both"/>
        <w:rPr>
          <w:rFonts w:ascii="Times New Roman" w:eastAsia="MS Mincho" w:hAnsi="Times New Roman" w:cs="Times New Roman"/>
          <w:sz w:val="24"/>
          <w:szCs w:val="24"/>
          <w:lang w:eastAsia="cs-CZ"/>
        </w:rPr>
      </w:pPr>
    </w:p>
    <w:p w:rsidR="00DB3959" w:rsidRPr="00B427B8" w:rsidRDefault="00DB3959" w:rsidP="00573C39">
      <w:pPr>
        <w:spacing w:after="0" w:line="240" w:lineRule="auto"/>
        <w:ind w:right="1152" w:firstLine="540"/>
        <w:jc w:val="both"/>
        <w:rPr>
          <w:rFonts w:ascii="Times New Roman" w:eastAsia="MS Mincho" w:hAnsi="Times New Roman" w:cs="Times New Roman"/>
          <w:b/>
          <w:bCs/>
          <w:sz w:val="24"/>
          <w:szCs w:val="24"/>
          <w:lang w:eastAsia="cs-CZ"/>
        </w:rPr>
      </w:pPr>
    </w:p>
    <w:p w:rsidR="001D0DC7" w:rsidRPr="00B427B8" w:rsidRDefault="00E5284A" w:rsidP="00E5284A">
      <w:pPr>
        <w:spacing w:after="0" w:line="240" w:lineRule="auto"/>
        <w:ind w:right="1152" w:firstLine="540"/>
        <w:jc w:val="center"/>
        <w:rPr>
          <w:rFonts w:ascii="Times New Roman" w:eastAsia="MS Mincho" w:hAnsi="Times New Roman" w:cs="Times New Roman"/>
          <w:b/>
          <w:bCs/>
          <w:sz w:val="56"/>
          <w:szCs w:val="56"/>
          <w:lang w:eastAsia="cs-CZ"/>
        </w:rPr>
      </w:pPr>
      <w:r w:rsidRPr="00B427B8">
        <w:rPr>
          <w:rFonts w:ascii="Times New Roman" w:eastAsia="MS Mincho" w:hAnsi="Times New Roman" w:cs="Times New Roman"/>
          <w:b/>
          <w:bCs/>
          <w:sz w:val="56"/>
          <w:szCs w:val="56"/>
          <w:lang w:eastAsia="cs-CZ"/>
        </w:rPr>
        <w:lastRenderedPageBreak/>
        <w:t>*</w:t>
      </w:r>
    </w:p>
    <w:p w:rsidR="001D0DC7" w:rsidRPr="00B427B8" w:rsidRDefault="001D0DC7" w:rsidP="00573C39">
      <w:pPr>
        <w:spacing w:after="0" w:line="240" w:lineRule="auto"/>
        <w:ind w:right="1152" w:firstLine="540"/>
        <w:jc w:val="both"/>
        <w:rPr>
          <w:rFonts w:ascii="Times New Roman" w:eastAsia="MS Mincho" w:hAnsi="Times New Roman" w:cs="Times New Roman"/>
          <w:b/>
          <w:bCs/>
          <w:sz w:val="24"/>
          <w:szCs w:val="24"/>
          <w:lang w:eastAsia="cs-CZ"/>
        </w:rPr>
      </w:pPr>
    </w:p>
    <w:p w:rsidR="002731B7" w:rsidRPr="00B427B8" w:rsidRDefault="002731B7" w:rsidP="00573C39">
      <w:pPr>
        <w:spacing w:after="0" w:line="240" w:lineRule="auto"/>
        <w:ind w:right="1152"/>
        <w:jc w:val="both"/>
        <w:rPr>
          <w:rFonts w:ascii="Times New Roman" w:eastAsia="MS Mincho" w:hAnsi="Times New Roman" w:cs="Times New Roman"/>
          <w:b/>
          <w:bCs/>
          <w:sz w:val="28"/>
          <w:szCs w:val="28"/>
          <w:lang w:eastAsia="cs-CZ"/>
        </w:rPr>
      </w:pPr>
    </w:p>
    <w:p w:rsidR="002731B7" w:rsidRPr="00B427B8" w:rsidRDefault="002731B7" w:rsidP="00573C39">
      <w:pPr>
        <w:spacing w:after="0" w:line="240" w:lineRule="auto"/>
        <w:ind w:right="1152"/>
        <w:jc w:val="both"/>
        <w:rPr>
          <w:rFonts w:ascii="Times New Roman" w:eastAsia="MS Mincho" w:hAnsi="Times New Roman" w:cs="Times New Roman"/>
          <w:b/>
          <w:bCs/>
          <w:sz w:val="28"/>
          <w:szCs w:val="28"/>
          <w:lang w:eastAsia="cs-CZ"/>
        </w:rPr>
      </w:pPr>
    </w:p>
    <w:p w:rsidR="00A0040A" w:rsidRPr="00B427B8" w:rsidRDefault="00803BE1" w:rsidP="00573C39">
      <w:pPr>
        <w:spacing w:after="0" w:line="240" w:lineRule="auto"/>
        <w:ind w:right="1152"/>
        <w:jc w:val="both"/>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VIII</w:t>
      </w:r>
      <w:r w:rsidR="00A0040A" w:rsidRPr="00B427B8">
        <w:rPr>
          <w:rFonts w:ascii="Times New Roman" w:eastAsia="MS Mincho" w:hAnsi="Times New Roman" w:cs="Times New Roman"/>
          <w:b/>
          <w:bCs/>
          <w:sz w:val="28"/>
          <w:szCs w:val="28"/>
          <w:lang w:eastAsia="cs-CZ"/>
        </w:rPr>
        <w:t>. Mravní stav společnosti</w:t>
      </w:r>
      <w:r w:rsidR="00D60ABC" w:rsidRPr="00B427B8">
        <w:rPr>
          <w:rFonts w:ascii="Times New Roman" w:eastAsia="MS Mincho" w:hAnsi="Times New Roman" w:cs="Times New Roman"/>
          <w:b/>
          <w:bCs/>
          <w:sz w:val="28"/>
          <w:szCs w:val="28"/>
          <w:lang w:eastAsia="cs-CZ"/>
        </w:rPr>
        <w:t xml:space="preserve"> (</w:t>
      </w:r>
      <w:r w:rsidR="00C0292C" w:rsidRPr="002F4184">
        <w:rPr>
          <w:rFonts w:ascii="Times New Roman" w:eastAsia="MS Mincho" w:hAnsi="Times New Roman" w:cs="Times New Roman"/>
          <w:b/>
          <w:bCs/>
          <w:color w:val="7030A0"/>
          <w:sz w:val="28"/>
          <w:szCs w:val="28"/>
          <w:lang w:eastAsia="cs-CZ"/>
        </w:rPr>
        <w:t>4</w:t>
      </w:r>
      <w:r w:rsidR="002F4184" w:rsidRPr="002F4184">
        <w:rPr>
          <w:rFonts w:ascii="Times New Roman" w:eastAsia="MS Mincho" w:hAnsi="Times New Roman" w:cs="Times New Roman"/>
          <w:b/>
          <w:bCs/>
          <w:color w:val="7030A0"/>
          <w:sz w:val="28"/>
          <w:szCs w:val="28"/>
          <w:lang w:eastAsia="cs-CZ"/>
        </w:rPr>
        <w:t>26</w:t>
      </w:r>
      <w:r w:rsidR="00C0292C" w:rsidRPr="002F4184">
        <w:rPr>
          <w:rFonts w:ascii="Times New Roman" w:eastAsia="MS Mincho" w:hAnsi="Times New Roman" w:cs="Times New Roman"/>
          <w:b/>
          <w:bCs/>
          <w:color w:val="7030A0"/>
          <w:sz w:val="28"/>
          <w:szCs w:val="28"/>
          <w:lang w:eastAsia="cs-CZ"/>
        </w:rPr>
        <w:t xml:space="preserve"> </w:t>
      </w:r>
      <w:r w:rsidR="00C0292C" w:rsidRPr="00841A5B">
        <w:rPr>
          <w:rFonts w:ascii="Times New Roman" w:eastAsia="MS Mincho" w:hAnsi="Times New Roman" w:cs="Times New Roman"/>
          <w:b/>
          <w:bCs/>
          <w:color w:val="7030A0"/>
          <w:sz w:val="28"/>
          <w:szCs w:val="28"/>
          <w:lang w:eastAsia="cs-CZ"/>
        </w:rPr>
        <w:t xml:space="preserve">- </w:t>
      </w:r>
      <w:r w:rsidR="00841A5B" w:rsidRPr="00841A5B">
        <w:rPr>
          <w:rFonts w:ascii="Times New Roman" w:eastAsia="MS Mincho" w:hAnsi="Times New Roman" w:cs="Times New Roman"/>
          <w:b/>
          <w:bCs/>
          <w:color w:val="7030A0"/>
          <w:sz w:val="28"/>
          <w:szCs w:val="28"/>
          <w:lang w:eastAsia="cs-CZ"/>
        </w:rPr>
        <w:t>433</w:t>
      </w:r>
      <w:r w:rsidR="00D60ABC" w:rsidRPr="00B427B8">
        <w:rPr>
          <w:rFonts w:ascii="Times New Roman" w:eastAsia="MS Mincho" w:hAnsi="Times New Roman" w:cs="Times New Roman"/>
          <w:b/>
          <w:bCs/>
          <w:sz w:val="28"/>
          <w:szCs w:val="28"/>
          <w:lang w:eastAsia="cs-CZ"/>
        </w:rPr>
        <w:t>)</w:t>
      </w:r>
    </w:p>
    <w:p w:rsidR="00A0040A" w:rsidRPr="00B427B8" w:rsidRDefault="00A0040A" w:rsidP="00573C39">
      <w:pPr>
        <w:spacing w:after="0" w:line="240" w:lineRule="auto"/>
        <w:ind w:right="1152"/>
        <w:jc w:val="both"/>
        <w:rPr>
          <w:rFonts w:ascii="Times New Roman" w:eastAsia="MS Mincho" w:hAnsi="Times New Roman" w:cs="Times New Roman"/>
          <w:sz w:val="28"/>
          <w:szCs w:val="28"/>
          <w:lang w:eastAsia="cs-CZ"/>
        </w:rPr>
      </w:pPr>
    </w:p>
    <w:p w:rsidR="00A0040A" w:rsidRPr="00B427B8" w:rsidRDefault="00A0040A"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Trh mravní hodnoty nepředpokládá, ale produkuje</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p>
    <w:p w:rsidR="00A0040A" w:rsidRPr="00B427B8" w:rsidRDefault="00A0040A"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Pro převraty, revoluce i kontrarevoluce, je zprvu charakteristická značná neuspořádanost až chaos, vyvolaný obavami ze ztráty ještě nepevné, nezkonzolidované moci, politickým chameleónstvím a oportunismem, snahou o nápravu křivd, ale také nesnášenlivostí jedinců i skupin, rozvolněním právních poměrů, otřesy a úpadkem morálky. </w:t>
      </w:r>
    </w:p>
    <w:p w:rsidR="00C52B1E" w:rsidRPr="0053444B" w:rsidRDefault="00A0040A" w:rsidP="0053444B">
      <w:pPr>
        <w:spacing w:after="0" w:line="240" w:lineRule="auto"/>
        <w:ind w:right="1134" w:firstLine="567"/>
        <w:jc w:val="both"/>
        <w:rPr>
          <w:rFonts w:ascii="Times New Roman" w:hAnsi="Times New Roman" w:cs="Times New Roman"/>
          <w:color w:val="7030A0"/>
          <w:sz w:val="24"/>
          <w:szCs w:val="24"/>
        </w:rPr>
      </w:pPr>
      <w:r w:rsidRPr="00B427B8">
        <w:rPr>
          <w:rFonts w:ascii="Times New Roman" w:eastAsia="MS Mincho" w:hAnsi="Times New Roman" w:cs="Times New Roman"/>
          <w:sz w:val="24"/>
          <w:szCs w:val="24"/>
          <w:lang w:eastAsia="cs-CZ"/>
        </w:rPr>
        <w:t>Znepokojivý mravní stav vznikl i v popřevratovém Československu a pokračoval i v Česku. Bylo to paradoxní, protože právě morálka, slušnost byla proklamována jako prostý a přitom univerzální zák</w:t>
      </w:r>
      <w:r w:rsidR="00C52B1E">
        <w:rPr>
          <w:rFonts w:ascii="Times New Roman" w:eastAsia="MS Mincho" w:hAnsi="Times New Roman" w:cs="Times New Roman"/>
          <w:sz w:val="24"/>
          <w:szCs w:val="24"/>
          <w:lang w:eastAsia="cs-CZ"/>
        </w:rPr>
        <w:t xml:space="preserve">lad všeho dalšího konání v zemi </w:t>
      </w:r>
      <w:r w:rsidR="00C52B1E" w:rsidRPr="0053444B">
        <w:rPr>
          <w:rFonts w:ascii="Times New Roman" w:eastAsia="MS Mincho" w:hAnsi="Times New Roman" w:cs="Times New Roman"/>
          <w:color w:val="7030A0"/>
          <w:sz w:val="24"/>
          <w:szCs w:val="24"/>
          <w:lang w:eastAsia="cs-CZ"/>
        </w:rPr>
        <w:t>a šířeno</w:t>
      </w:r>
      <w:r w:rsidRPr="0053444B">
        <w:rPr>
          <w:rFonts w:ascii="Times New Roman" w:eastAsia="MS Mincho" w:hAnsi="Times New Roman" w:cs="Times New Roman"/>
          <w:color w:val="7030A0"/>
          <w:sz w:val="24"/>
          <w:szCs w:val="24"/>
          <w:lang w:eastAsia="cs-CZ"/>
        </w:rPr>
        <w:t xml:space="preserve"> </w:t>
      </w:r>
      <w:r w:rsidR="00C52B1E" w:rsidRPr="0053444B">
        <w:rPr>
          <w:rFonts w:ascii="Times New Roman" w:hAnsi="Times New Roman" w:cs="Times New Roman"/>
          <w:color w:val="7030A0"/>
          <w:sz w:val="24"/>
          <w:szCs w:val="24"/>
        </w:rPr>
        <w:t xml:space="preserve">morální paradigma, podle něhož je nejzávažnějším rozdělením mezi lidmi jejich dělení na dobré a zlé. </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p>
    <w:p w:rsidR="00C52B1E" w:rsidRPr="0053444B" w:rsidRDefault="00C52B1E" w:rsidP="0053444B">
      <w:pPr>
        <w:spacing w:after="0" w:line="240" w:lineRule="auto"/>
        <w:ind w:right="1134" w:firstLine="567"/>
        <w:jc w:val="both"/>
        <w:rPr>
          <w:rFonts w:ascii="Times New Roman" w:hAnsi="Times New Roman" w:cs="Times New Roman"/>
          <w:color w:val="7030A0"/>
          <w:sz w:val="24"/>
          <w:szCs w:val="24"/>
        </w:rPr>
      </w:pPr>
      <w:r>
        <w:rPr>
          <w:rFonts w:ascii="Times New Roman" w:eastAsia="MS Mincho" w:hAnsi="Times New Roman" w:cs="Times New Roman"/>
          <w:sz w:val="24"/>
          <w:szCs w:val="24"/>
          <w:lang w:eastAsia="cs-CZ"/>
        </w:rPr>
        <w:t xml:space="preserve">Do popředí se tak měla dostávat </w:t>
      </w:r>
      <w:r w:rsidR="00A0040A" w:rsidRPr="00B427B8">
        <w:rPr>
          <w:rFonts w:ascii="Times New Roman" w:eastAsia="MS Mincho" w:hAnsi="Times New Roman" w:cs="Times New Roman"/>
          <w:sz w:val="24"/>
          <w:szCs w:val="24"/>
          <w:lang w:eastAsia="cs-CZ"/>
        </w:rPr>
        <w:t xml:space="preserve">svébytná odpovědnost či svoboda svrchovaného jedince živená jeho „vnitřní“ mravní silou,  jeho svědomím. </w:t>
      </w:r>
      <w:r w:rsidR="00E5284A" w:rsidRPr="00B427B8">
        <w:rPr>
          <w:rFonts w:ascii="Times New Roman" w:eastAsia="MS Mincho" w:hAnsi="Times New Roman" w:cs="Times New Roman"/>
          <w:sz w:val="24"/>
          <w:szCs w:val="24"/>
          <w:lang w:eastAsia="cs-CZ"/>
        </w:rPr>
        <w:t xml:space="preserve">Snaha o politickou aktivitu, o politizaci veřejnosti však byla od počátku zpochybňována a nahrazována </w:t>
      </w:r>
      <w:r w:rsidR="00E5284A" w:rsidRPr="00B427B8">
        <w:rPr>
          <w:rFonts w:ascii="Times New Roman" w:eastAsia="MS Mincho" w:hAnsi="Times New Roman" w:cs="Times New Roman"/>
          <w:b/>
          <w:i/>
          <w:sz w:val="24"/>
          <w:szCs w:val="24"/>
          <w:lang w:eastAsia="cs-CZ"/>
        </w:rPr>
        <w:t>moralizováním</w:t>
      </w:r>
      <w:r w:rsidR="00E5284A" w:rsidRPr="00B427B8">
        <w:rPr>
          <w:rFonts w:ascii="Times New Roman" w:eastAsia="MS Mincho" w:hAnsi="Times New Roman" w:cs="Times New Roman"/>
          <w:sz w:val="24"/>
          <w:szCs w:val="24"/>
          <w:lang w:eastAsia="cs-CZ"/>
        </w:rPr>
        <w:t>.</w:t>
      </w:r>
      <w:r w:rsidR="00FC1E41" w:rsidRPr="00B427B8">
        <w:rPr>
          <w:rFonts w:ascii="Times New Roman" w:eastAsia="MS Mincho" w:hAnsi="Times New Roman" w:cs="Times New Roman"/>
          <w:sz w:val="24"/>
          <w:szCs w:val="24"/>
          <w:lang w:eastAsia="cs-CZ"/>
        </w:rPr>
        <w:t xml:space="preserve"> Ostatně, jak zmoudřelý M.</w:t>
      </w:r>
      <w:r w:rsidR="00F71001" w:rsidRPr="00B427B8">
        <w:rPr>
          <w:rFonts w:ascii="Times New Roman" w:eastAsia="MS Mincho" w:hAnsi="Times New Roman" w:cs="Times New Roman"/>
          <w:sz w:val="24"/>
          <w:szCs w:val="24"/>
          <w:lang w:eastAsia="cs-CZ"/>
        </w:rPr>
        <w:t xml:space="preserve"> </w:t>
      </w:r>
      <w:r w:rsidR="00FC1E41" w:rsidRPr="00B427B8">
        <w:rPr>
          <w:rFonts w:ascii="Times New Roman" w:eastAsia="MS Mincho" w:hAnsi="Times New Roman" w:cs="Times New Roman"/>
          <w:sz w:val="24"/>
          <w:szCs w:val="24"/>
          <w:lang w:eastAsia="cs-CZ"/>
        </w:rPr>
        <w:t>Uhde prostořece prozra</w:t>
      </w:r>
      <w:r>
        <w:rPr>
          <w:rFonts w:ascii="Times New Roman" w:eastAsia="MS Mincho" w:hAnsi="Times New Roman" w:cs="Times New Roman"/>
          <w:sz w:val="24"/>
          <w:szCs w:val="24"/>
          <w:lang w:eastAsia="cs-CZ"/>
        </w:rPr>
        <w:t>dil</w:t>
      </w:r>
      <w:r w:rsidR="00FC1E41" w:rsidRPr="00B427B8">
        <w:rPr>
          <w:rFonts w:ascii="Times New Roman" w:eastAsia="MS Mincho" w:hAnsi="Times New Roman" w:cs="Times New Roman"/>
          <w:sz w:val="24"/>
          <w:szCs w:val="24"/>
          <w:lang w:eastAsia="cs-CZ"/>
        </w:rPr>
        <w:t>, „v klubu ODS se často citoval slogan: Jsme v politice, rozuměj, jsme na mimořádném území, které je vyňato z morálky.</w:t>
      </w:r>
      <w:r w:rsidR="00F71001" w:rsidRPr="00B427B8">
        <w:rPr>
          <w:rFonts w:ascii="Times New Roman" w:eastAsia="MS Mincho" w:hAnsi="Times New Roman" w:cs="Times New Roman"/>
          <w:sz w:val="24"/>
          <w:szCs w:val="24"/>
          <w:lang w:eastAsia="cs-CZ"/>
        </w:rPr>
        <w:t>“</w:t>
      </w:r>
      <w:r w:rsidR="00E5284A" w:rsidRPr="00B427B8">
        <w:rPr>
          <w:rFonts w:ascii="Times New Roman" w:eastAsia="MS Mincho" w:hAnsi="Times New Roman" w:cs="Times New Roman"/>
          <w:sz w:val="24"/>
          <w:szCs w:val="24"/>
          <w:vertAlign w:val="superscript"/>
          <w:lang w:eastAsia="cs-CZ"/>
        </w:rPr>
        <w:footnoteReference w:id="1423"/>
      </w:r>
      <w:r w:rsidRPr="00C52B1E">
        <w:rPr>
          <w:rFonts w:ascii="Times New Roman" w:hAnsi="Times New Roman" w:cs="Times New Roman"/>
          <w:sz w:val="24"/>
          <w:szCs w:val="24"/>
        </w:rPr>
        <w:t xml:space="preserve"> </w:t>
      </w:r>
      <w:r w:rsidRPr="0053444B">
        <w:rPr>
          <w:rFonts w:ascii="Times New Roman" w:hAnsi="Times New Roman" w:cs="Times New Roman"/>
          <w:color w:val="7030A0"/>
          <w:sz w:val="24"/>
          <w:szCs w:val="24"/>
        </w:rPr>
        <w:t xml:space="preserve">Zcela záměrně je smazávána hranice, S odvoláváním na to, že politiku nelze podle morálních kritérií soudit (!) je </w:t>
      </w:r>
      <w:r w:rsidR="0053444B" w:rsidRPr="0053444B">
        <w:rPr>
          <w:rFonts w:ascii="Times New Roman" w:hAnsi="Times New Roman" w:cs="Times New Roman"/>
          <w:color w:val="7030A0"/>
          <w:sz w:val="24"/>
          <w:szCs w:val="24"/>
        </w:rPr>
        <w:t xml:space="preserve">zcela záměrně smazávána hranice mezi trestní a politickou odpovědností ospravedlňováním politického kupčení či korupce. </w:t>
      </w:r>
    </w:p>
    <w:p w:rsidR="00A0040A" w:rsidRPr="00B427B8" w:rsidRDefault="00A0040A" w:rsidP="00842951">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Ve skutečnosti </w:t>
      </w:r>
      <w:r w:rsidR="00E5284A" w:rsidRPr="00B427B8">
        <w:rPr>
          <w:rFonts w:ascii="Times New Roman" w:eastAsia="MS Mincho" w:hAnsi="Times New Roman" w:cs="Times New Roman"/>
          <w:sz w:val="24"/>
          <w:szCs w:val="24"/>
          <w:lang w:eastAsia="cs-CZ"/>
        </w:rPr>
        <w:t xml:space="preserve">tak </w:t>
      </w:r>
      <w:r w:rsidRPr="00B427B8">
        <w:rPr>
          <w:rFonts w:ascii="Times New Roman" w:eastAsia="MS Mincho" w:hAnsi="Times New Roman" w:cs="Times New Roman"/>
          <w:sz w:val="24"/>
          <w:szCs w:val="24"/>
          <w:lang w:eastAsia="cs-CZ"/>
        </w:rPr>
        <w:t xml:space="preserve">vzrůstal pocit </w:t>
      </w:r>
      <w:r w:rsidRPr="00B427B8">
        <w:rPr>
          <w:rFonts w:ascii="Times New Roman" w:eastAsia="MS Mincho" w:hAnsi="Times New Roman" w:cs="Times New Roman"/>
          <w:b/>
          <w:i/>
          <w:sz w:val="24"/>
          <w:szCs w:val="24"/>
          <w:lang w:eastAsia="cs-CZ"/>
        </w:rPr>
        <w:t>občanské bezmoci</w:t>
      </w:r>
      <w:r w:rsidRPr="00B427B8">
        <w:rPr>
          <w:rFonts w:ascii="Times New Roman" w:eastAsia="MS Mincho" w:hAnsi="Times New Roman" w:cs="Times New Roman"/>
          <w:sz w:val="24"/>
          <w:szCs w:val="24"/>
          <w:lang w:eastAsia="cs-CZ"/>
        </w:rPr>
        <w:t>, vyvolávaný rozkrádáním majetku společnosti, podplácení, tunelování podniků připravovaných na privatizaci i už zprivatizovaných, uplácení vlivných osob, zkrátka schopnost přizpůsobovat se pravidlům džungle a uplatnit se v ní, byť za cenu podvádění, jako rozšířeného, oceňovaného i obdivovaného způsobu existence. Jen „tu a tam“ vítězila láska a pravda nad nenávistí a lží, jak posléze připouštěli i hlavní protagonisté polistopadového vývoje, včetně V. Havla.</w:t>
      </w:r>
    </w:p>
    <w:p w:rsidR="00A0040A" w:rsidRPr="00B427B8" w:rsidRDefault="00A0040A" w:rsidP="00842951">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Zrestaurovaný kapitalismus v Česku znovu snadno podřídil požadavek slušnosti okamžitým impulsům, dosvědčujícím nezralost, nestálost, nevyváženost i hysterii. Projevovala se v neúctě vůči hodnotám, ve fanatickém odsouzení novodobé historie Československa, v kbelících špíny, které na ni byly vylévány, v pokusech vymazat po ní z historie jakékoli stopy. „Osvobození citů“ se měnilo v  přenášení nekritického obdivu na staronové či nové idoly politiky a kultury i v anarchistickém uvolňování pudů, které bylo stejně mravně pochybené jako prudérie. </w:t>
      </w:r>
      <w:r w:rsidR="00494655" w:rsidRPr="00B427B8">
        <w:rPr>
          <w:rFonts w:ascii="Times New Roman" w:hAnsi="Times New Roman" w:cs="Times New Roman"/>
          <w:sz w:val="24"/>
          <w:szCs w:val="24"/>
        </w:rPr>
        <w:t>Až příliš mnoho lidí si začalo zaměňovat svobodu se svévolí.</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Pravice zahájila své tažení na počátku 90. let nejen útěkem před právníky, vyřazením práva, ale také morálky. Nová morálka se měla po listopadu ze svobody poskytnuté podnikatelům teprve zrodit, vždyť podle jednoho z otců privatizace, Tomáše Ježka</w:t>
      </w:r>
      <w:r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sz w:val="24"/>
          <w:szCs w:val="24"/>
          <w:lang w:eastAsia="cs-CZ"/>
        </w:rPr>
        <w:t xml:space="preserve"> trh mravní hodnoty nepředpokládá, nýbrž vytváří a kultivuje. </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Václav Klaus byl ve svých propagandistických vystoupeních na téma morálky opatrnější. Podle jeho mínění, tržní ekonomika „je současně základem, ale i nezbytnou podmínkou vzniku nového morálního systému, který musí nahradit falešnou morálku socialistické společnosti v jejích, na hlavu postavených představách o vztahu jednotlivce a společnosti. Boj za tržní hospodářství se u nás proto neomezuje pouze na vlastní ekonomické procesy, ale vyvolává i hluboké změny v myšlení a chování lidí a ve stylu života celé společnosti“.</w:t>
      </w:r>
      <w:r w:rsidRPr="00B427B8">
        <w:rPr>
          <w:rFonts w:ascii="Times New Roman" w:eastAsia="MS Mincho" w:hAnsi="Times New Roman" w:cs="Times New Roman"/>
          <w:sz w:val="24"/>
          <w:szCs w:val="24"/>
          <w:vertAlign w:val="superscript"/>
          <w:lang w:eastAsia="cs-CZ"/>
        </w:rPr>
        <w:footnoteReference w:id="1424"/>
      </w:r>
      <w:r w:rsidRPr="00B427B8">
        <w:rPr>
          <w:rFonts w:ascii="Times New Roman" w:eastAsia="MS Mincho" w:hAnsi="Times New Roman" w:cs="Times New Roman"/>
          <w:sz w:val="24"/>
          <w:szCs w:val="24"/>
          <w:lang w:eastAsia="cs-CZ"/>
        </w:rPr>
        <w:t xml:space="preserve"> Podle tohoto mínění</w:t>
      </w:r>
      <w:r w:rsidRPr="00B427B8">
        <w:rPr>
          <w:rFonts w:ascii="Times New Roman" w:eastAsia="MS Mincho" w:hAnsi="Times New Roman" w:cs="Times New Roman"/>
          <w:i/>
          <w:iCs/>
          <w:sz w:val="24"/>
          <w:szCs w:val="24"/>
          <w:lang w:eastAsia="cs-CZ"/>
        </w:rPr>
        <w:t>,</w:t>
      </w:r>
      <w:r w:rsidRPr="00B427B8">
        <w:rPr>
          <w:rFonts w:ascii="Times New Roman" w:eastAsia="MS Mincho" w:hAnsi="Times New Roman" w:cs="Times New Roman"/>
          <w:sz w:val="24"/>
          <w:szCs w:val="24"/>
          <w:lang w:eastAsia="cs-CZ"/>
        </w:rPr>
        <w:t xml:space="preserve"> „tržní vztahy ve společnosti nejsou v rozporu s ušlechtilými city, jako je přátelství, láska, solidarita s bližním. Je jen třeba pochopit, že se projevují v jiné dimenzi lidských vztahů“.</w:t>
      </w:r>
      <w:r w:rsidRPr="00B427B8">
        <w:rPr>
          <w:rFonts w:ascii="Times New Roman" w:eastAsia="MS Mincho" w:hAnsi="Times New Roman" w:cs="Times New Roman"/>
          <w:sz w:val="24"/>
          <w:szCs w:val="24"/>
          <w:vertAlign w:val="superscript"/>
          <w:lang w:eastAsia="cs-CZ"/>
        </w:rPr>
        <w:footnoteReference w:id="1425"/>
      </w:r>
      <w:r w:rsidRPr="00B427B8">
        <w:rPr>
          <w:rFonts w:ascii="Times New Roman" w:eastAsia="MS Mincho" w:hAnsi="Times New Roman" w:cs="Times New Roman"/>
          <w:sz w:val="24"/>
          <w:szCs w:val="24"/>
          <w:lang w:eastAsia="cs-CZ"/>
        </w:rPr>
        <w:t xml:space="preserve"> </w:t>
      </w:r>
    </w:p>
    <w:p w:rsidR="00A0040A" w:rsidRPr="00B427B8" w:rsidRDefault="00A0040A" w:rsidP="00573C39">
      <w:pPr>
        <w:spacing w:after="0" w:line="240" w:lineRule="auto"/>
        <w:ind w:right="1152" w:firstLine="567"/>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Zatímco Klaus odmítal „kolektivistický liberalismus“, který vztahoval spíše k západoevropskému socialismu, sám se hlásil ke klasickému liberalismu a jeho neoliberální formě. Shodu s konzervatismem viděl v mnoha aspektech, včetně toho, že dnes už i konzervativci staví do protikladu autoritu individuálních morálních hodnot k autoritě státu.</w:t>
      </w:r>
      <w:r w:rsidRPr="00B427B8">
        <w:rPr>
          <w:rFonts w:ascii="Times New Roman" w:eastAsia="MS Mincho" w:hAnsi="Times New Roman" w:cs="Times New Roman"/>
          <w:sz w:val="24"/>
          <w:szCs w:val="24"/>
          <w:vertAlign w:val="superscript"/>
          <w:lang w:eastAsia="cs-CZ"/>
        </w:rPr>
        <w:footnoteReference w:id="1426"/>
      </w:r>
      <w:r w:rsidRPr="00B427B8">
        <w:rPr>
          <w:rFonts w:ascii="Times New Roman" w:eastAsia="MS Mincho" w:hAnsi="Times New Roman" w:cs="Times New Roman"/>
          <w:sz w:val="24"/>
          <w:szCs w:val="24"/>
          <w:lang w:eastAsia="cs-CZ"/>
        </w:rPr>
        <w:t xml:space="preserve"> Vyvstával tak problém smyslu pojetí individuální svobody nevázané odpovědností vůči nikomu, ani vůči společnosti, rodině, ani vůči sobě.</w:t>
      </w:r>
    </w:p>
    <w:p w:rsidR="00F24BC3" w:rsidRPr="00B427B8" w:rsidRDefault="00F24BC3"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p>
    <w:p w:rsidR="009C21DE" w:rsidRPr="00B427B8" w:rsidRDefault="009C21DE"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p>
    <w:p w:rsidR="00A0040A" w:rsidRPr="00B427B8" w:rsidRDefault="00A0040A" w:rsidP="00573C39">
      <w:pPr>
        <w:keepNext/>
        <w:spacing w:after="0" w:line="240" w:lineRule="auto"/>
        <w:ind w:right="1152"/>
        <w:jc w:val="both"/>
        <w:outlineLvl w:val="1"/>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Hodnotové orientace v postmoderním eklekticismu</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Mravní relativismus byl jen prostředkem k tomu, aby byl uvolněn prostor pro oceňování a prosazování základních principů a podob fungování staronové měšťanské morálky. </w:t>
      </w:r>
    </w:p>
    <w:p w:rsidR="00A0040A" w:rsidRPr="00B427B8" w:rsidRDefault="00A0040A"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Do pozadí byly odsunuty hodnoty jako práce pro společnost, občanská solidarita, spoluodpovědnost za vývoj společnosti, svědomí. Novou svatou modlou se stal zisk a s ním i přirozený důsledek: bezuzdná hrabivost.</w:t>
      </w:r>
      <w:r w:rsidRPr="00B427B8">
        <w:rPr>
          <w:rFonts w:ascii="Times New Roman" w:eastAsia="MS Mincho" w:hAnsi="Times New Roman" w:cs="Times New Roman"/>
          <w:sz w:val="24"/>
          <w:szCs w:val="24"/>
          <w:vertAlign w:val="superscript"/>
          <w:lang w:eastAsia="cs-CZ"/>
        </w:rPr>
        <w:footnoteReference w:id="1427"/>
      </w:r>
      <w:r w:rsidRPr="00B427B8">
        <w:rPr>
          <w:rFonts w:ascii="Times New Roman" w:eastAsia="MS Mincho" w:hAnsi="Times New Roman" w:cs="Times New Roman"/>
          <w:sz w:val="24"/>
          <w:szCs w:val="24"/>
          <w:lang w:eastAsia="cs-CZ"/>
        </w:rPr>
        <w:t xml:space="preserve">  </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 popředí byl zájem napravit destrukce „základních měšťanských hodnot“: poměru k soukromému majetku, k soukromí a autoritě podnikatelů, opírající se o náboženské a také (jak se velkoryse v ateistické zemi připouštělo) o nenáboženské formy etiky a hodnot.</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Místo katarze nastal ve společnosti mravní úpadek. Mnozí lidé se k novému přesvědčení zdlouhavě a prostřednictvím vlastní životní zkušeností nepropracovávali, ale vyměňovali je, ukázalo-li se to výhodné pro udržení či nastoupení kariéry.</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Do pozadí značně ustoupil zájem o jistoty, důstojnost a soukromí námezdních pracovníků. Ti se měli vzdát jakékoli samostatnosti, smířit se s </w:t>
      </w:r>
      <w:r w:rsidRPr="00B427B8">
        <w:rPr>
          <w:rFonts w:ascii="Times New Roman" w:eastAsia="MS Mincho" w:hAnsi="Times New Roman" w:cs="Times New Roman"/>
          <w:sz w:val="24"/>
          <w:szCs w:val="24"/>
          <w:lang w:eastAsia="cs-CZ"/>
        </w:rPr>
        <w:lastRenderedPageBreak/>
        <w:t>růstem své existenční a celkové závislosti, se ztrátou jakéhokoli soukromí i důstojnosti a spolehnout se opět na blahosklonnost a uznalost svých zaměstnavatelů. Jejich existenční nejistota byla ospravedlňována nutností nespoléhat nadále na "pečovatelskou autoritu státu“. Péči o ně, pokud takovou potřebu uzná, přebíral sám podnikatel; on sám o její povaze a rozsahu rozhodoval, a také v oboru sociální péče podnikal.</w:t>
      </w:r>
    </w:p>
    <w:p w:rsidR="00A0040A" w:rsidRPr="00B427B8" w:rsidRDefault="00A0040A" w:rsidP="00573C39">
      <w:pPr>
        <w:spacing w:after="240"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V zájmu „sociální soudržnosti“ a „společenského smíru“ se zdůrazňovala „rovnováha“, vyrovnanost míry svobody a odpovědnosti a prosociálního směřování.  Spoléhalo se přitom na dovedné působení „elit vlivu“.</w:t>
      </w:r>
      <w:r w:rsidRPr="00B427B8">
        <w:rPr>
          <w:rFonts w:ascii="Times New Roman" w:eastAsia="MS Mincho" w:hAnsi="Times New Roman" w:cs="Times New Roman"/>
          <w:sz w:val="24"/>
          <w:szCs w:val="24"/>
          <w:vertAlign w:val="superscript"/>
          <w:lang w:eastAsia="cs-CZ"/>
        </w:rPr>
        <w:footnoteReference w:id="1428"/>
      </w:r>
      <w:r w:rsidRPr="00B427B8">
        <w:rPr>
          <w:rFonts w:ascii="Times New Roman" w:eastAsia="MS Mincho" w:hAnsi="Times New Roman" w:cs="Times New Roman"/>
          <w:sz w:val="24"/>
          <w:szCs w:val="24"/>
          <w:lang w:eastAsia="cs-CZ"/>
        </w:rPr>
        <w:t xml:space="preserve"> </w:t>
      </w:r>
    </w:p>
    <w:p w:rsidR="00A0040A" w:rsidRPr="00B427B8" w:rsidRDefault="00A0040A"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Celkovým výsledkem změn ve sféře morálky byl poměrně obecný pokles úrovně orientace na skutečně nejcennější hodnoty, vyznačující lidské společenství. Varovná byla ostatně už její mírnější forma, která doprovázela sociální soutěž o zdroje a kterou F. Koukolík nazval infrahumanizace. Jak zjišťoval, „nebere lidem vlastnosti sdílené se zvířaty, například hněv, strach a slast, bere jim čistě lidské složité emoce vyššího řádu – lásku, pocit modální viny, naději.</w:t>
      </w:r>
    </w:p>
    <w:p w:rsidR="00A0040A" w:rsidRPr="00B427B8" w:rsidRDefault="00A0040A" w:rsidP="00573C39">
      <w:pPr>
        <w:spacing w:after="24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Například z nich dělá líné starce, kteří se chystají mladé generaci ‘prožrat‘ budoucnost.“</w:t>
      </w:r>
      <w:r w:rsidRPr="00B427B8">
        <w:rPr>
          <w:rFonts w:ascii="Times New Roman" w:eastAsia="MS Mincho" w:hAnsi="Times New Roman" w:cs="Times New Roman"/>
          <w:sz w:val="24"/>
          <w:szCs w:val="24"/>
          <w:vertAlign w:val="superscript"/>
          <w:lang w:eastAsia="cs-CZ"/>
        </w:rPr>
        <w:footnoteReference w:id="1429"/>
      </w:r>
      <w:r w:rsidRPr="00B427B8">
        <w:rPr>
          <w:rFonts w:ascii="Times New Roman" w:eastAsia="MS Mincho" w:hAnsi="Times New Roman" w:cs="Times New Roman"/>
          <w:sz w:val="24"/>
          <w:szCs w:val="24"/>
          <w:lang w:eastAsia="cs-CZ"/>
        </w:rPr>
        <w:t xml:space="preserve"> </w:t>
      </w:r>
    </w:p>
    <w:p w:rsidR="00A0040A" w:rsidRPr="00B427B8" w:rsidRDefault="00A0040A" w:rsidP="00573C39">
      <w:pPr>
        <w:spacing w:after="0" w:line="240" w:lineRule="auto"/>
        <w:ind w:right="1152" w:firstLine="540"/>
        <w:jc w:val="both"/>
        <w:rPr>
          <w:rFonts w:ascii="Times New Roman" w:eastAsia="MS Mincho" w:hAnsi="Times New Roman" w:cs="Times New Roman"/>
          <w:i/>
          <w:iCs/>
          <w:sz w:val="24"/>
          <w:szCs w:val="24"/>
          <w:lang w:eastAsia="cs-CZ"/>
        </w:rPr>
      </w:pPr>
      <w:r w:rsidRPr="00B427B8">
        <w:rPr>
          <w:rFonts w:ascii="Times New Roman" w:eastAsia="MS Mincho" w:hAnsi="Times New Roman" w:cs="Times New Roman"/>
          <w:sz w:val="24"/>
          <w:szCs w:val="24"/>
          <w:lang w:eastAsia="cs-CZ"/>
        </w:rPr>
        <w:t xml:space="preserve">Ve společnosti, navzdory vytrvalé propagandě, zůstávaly přesto živé </w:t>
      </w:r>
      <w:r w:rsidRPr="00B427B8">
        <w:rPr>
          <w:rFonts w:ascii="Times New Roman" w:eastAsia="MS Mincho" w:hAnsi="Times New Roman" w:cs="Times New Roman"/>
          <w:b/>
          <w:i/>
          <w:sz w:val="24"/>
          <w:szCs w:val="24"/>
          <w:lang w:eastAsia="cs-CZ"/>
        </w:rPr>
        <w:t>hodnoty práce a pospolitosti,</w:t>
      </w:r>
      <w:r w:rsidRPr="00B427B8">
        <w:rPr>
          <w:rFonts w:ascii="Times New Roman" w:eastAsia="MS Mincho" w:hAnsi="Times New Roman" w:cs="Times New Roman"/>
          <w:sz w:val="24"/>
          <w:szCs w:val="24"/>
          <w:lang w:eastAsia="cs-CZ"/>
        </w:rPr>
        <w:t xml:space="preserve"> vždy značně ceněné a v socialistickém Československu cílevědomě vyzdvihované. Jejich přetrvávání a tradice vzbuzovaly u různých režimních činitelů podráždění. Tvrdili, že demokratická a liberální tradice byla válkou a čtyřiceti lety „komunistického režimu“ „do značné míry zničena“.</w:t>
      </w:r>
      <w:r w:rsidRPr="00B427B8">
        <w:rPr>
          <w:rFonts w:ascii="Times New Roman" w:eastAsia="MS Mincho" w:hAnsi="Times New Roman" w:cs="Times New Roman"/>
          <w:sz w:val="24"/>
          <w:szCs w:val="24"/>
          <w:vertAlign w:val="superscript"/>
          <w:lang w:eastAsia="cs-CZ"/>
        </w:rPr>
        <w:footnoteReference w:id="1430"/>
      </w:r>
      <w:r w:rsidRPr="00B427B8">
        <w:rPr>
          <w:rFonts w:ascii="Times New Roman" w:eastAsia="MS Mincho" w:hAnsi="Times New Roman" w:cs="Times New Roman"/>
          <w:sz w:val="24"/>
          <w:szCs w:val="24"/>
          <w:lang w:eastAsia="cs-CZ"/>
        </w:rPr>
        <w:t xml:space="preserve"> Tomuto „přeryvu“ v hodnotových orientacích se pak přičítalo, že po roce 1989 přetrvával „názorový chaos“ a že dokonce „vzrůstala přijatelnost porušování norem slušného chování“.</w:t>
      </w:r>
      <w:r w:rsidRPr="00B427B8">
        <w:rPr>
          <w:rFonts w:ascii="Times New Roman" w:eastAsia="MS Mincho" w:hAnsi="Times New Roman" w:cs="Times New Roman"/>
          <w:sz w:val="24"/>
          <w:szCs w:val="24"/>
          <w:vertAlign w:val="superscript"/>
          <w:lang w:eastAsia="cs-CZ"/>
        </w:rPr>
        <w:footnoteReference w:id="1431"/>
      </w:r>
      <w:r w:rsidRPr="00B427B8">
        <w:rPr>
          <w:rFonts w:ascii="Times New Roman" w:eastAsia="MS Mincho" w:hAnsi="Times New Roman" w:cs="Times New Roman"/>
          <w:i/>
          <w:iCs/>
          <w:sz w:val="24"/>
          <w:szCs w:val="24"/>
          <w:lang w:eastAsia="cs-CZ"/>
        </w:rPr>
        <w:t xml:space="preserve"> </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 „komunismu“ se lidé učili a naučili nemravnosti, tj. podvádět, lhát a krást údajně proto, že opustili křesťansko-katolický či protestantský světový názor (který byl ovšem doplňován tezí, že právo na život mají pouze silní, schopní). Slušní lidé se s touto společností záhy, či alespoň nakonec rozešli, nemravní s ní byli svým vnitřním přesvědčením spojeni či jí alespoň tak či onak sloužili a ze svých prohřešků se dosud dostatečně nekáli.  </w:t>
      </w:r>
    </w:p>
    <w:p w:rsidR="00A0040A" w:rsidRPr="00B427B8" w:rsidRDefault="00A0040A"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Ze slušné společnosti proto bylo vyobcováno a zákazem výkonu povolání postiženo přes milion „nomenklaturních kádrů“. Politicko-mravní atmosféru dotvářely zahajované lustrační čistky.</w:t>
      </w:r>
      <w:r w:rsidRPr="00B427B8">
        <w:rPr>
          <w:rFonts w:ascii="Times New Roman" w:eastAsia="MS Mincho" w:hAnsi="Times New Roman" w:cs="Times New Roman"/>
          <w:sz w:val="24"/>
          <w:szCs w:val="24"/>
          <w:vertAlign w:val="superscript"/>
          <w:lang w:eastAsia="cs-CZ"/>
        </w:rPr>
        <w:footnoteReference w:id="1432"/>
      </w:r>
    </w:p>
    <w:p w:rsidR="00A0040A" w:rsidRPr="00B427B8" w:rsidRDefault="00A0040A" w:rsidP="00573C39">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Jenže zjištění: V Čechách se krade! se záhy vrátilo (mj. v</w:t>
      </w:r>
      <w:r w:rsidR="00F71001"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w:t>
      </w:r>
      <w:r w:rsidR="009C21DE"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Češi</w:t>
      </w:r>
      <w:r w:rsidR="002A2B57"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nekraďte!</w:t>
      </w:r>
      <w:r w:rsidR="009C21DE"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ve vývěscích rakouských obchodů).</w:t>
      </w:r>
      <w:r w:rsidRPr="00B427B8">
        <w:rPr>
          <w:rFonts w:ascii="Times New Roman" w:eastAsia="MS Mincho" w:hAnsi="Times New Roman" w:cs="Times New Roman"/>
          <w:sz w:val="24"/>
          <w:szCs w:val="24"/>
          <w:vertAlign w:val="superscript"/>
          <w:lang w:eastAsia="cs-CZ"/>
        </w:rPr>
        <w:footnoteReference w:id="1433"/>
      </w:r>
      <w:r w:rsidRPr="00B427B8">
        <w:rPr>
          <w:rFonts w:ascii="Times New Roman" w:eastAsia="Times New Roman" w:hAnsi="Times New Roman" w:cs="Times New Roman"/>
          <w:sz w:val="24"/>
          <w:szCs w:val="24"/>
          <w:lang w:eastAsia="cs-CZ"/>
        </w:rPr>
        <w:t xml:space="preserve">  </w:t>
      </w:r>
    </w:p>
    <w:p w:rsidR="00DC644C" w:rsidRPr="00DC644C" w:rsidRDefault="00A0040A" w:rsidP="00DC644C">
      <w:pPr>
        <w:spacing w:after="0" w:line="240" w:lineRule="auto"/>
        <w:ind w:right="1134"/>
        <w:jc w:val="both"/>
        <w:rPr>
          <w:rFonts w:ascii="Times New Roman" w:hAnsi="Times New Roman" w:cs="Times New Roman"/>
          <w:color w:val="7030A0"/>
          <w:sz w:val="24"/>
          <w:szCs w:val="24"/>
        </w:rPr>
      </w:pPr>
      <w:r w:rsidRPr="00B427B8">
        <w:rPr>
          <w:rFonts w:ascii="Times New Roman" w:eastAsia="MS Mincho" w:hAnsi="Times New Roman" w:cs="Times New Roman"/>
          <w:sz w:val="24"/>
          <w:szCs w:val="24"/>
          <w:lang w:eastAsia="cs-CZ"/>
        </w:rPr>
        <w:lastRenderedPageBreak/>
        <w:t xml:space="preserve">Ano, ke krádežím a okrádání docházelo i v socialismu, bylo však stíháno mravním odsouzením i trestním postihem. Dnešní mravní normy je nejen trpí, ale všeobecně akceptují jako přirozený aspekt jednání, bez kterého by koneckonců nebylo úspěšných kariér.  </w:t>
      </w:r>
      <w:r w:rsidR="00DC644C" w:rsidRPr="00DC644C">
        <w:rPr>
          <w:rFonts w:ascii="Times New Roman" w:hAnsi="Times New Roman" w:cs="Times New Roman"/>
          <w:color w:val="7030A0"/>
          <w:sz w:val="24"/>
          <w:szCs w:val="24"/>
        </w:rPr>
        <w:t xml:space="preserve">Pravidlům morálky se tak vymyká nejen drancování i drobných dlužníků exekutory, ale především </w:t>
      </w:r>
      <w:r w:rsidRPr="00DC644C">
        <w:rPr>
          <w:rFonts w:ascii="Times New Roman" w:eastAsia="MS Mincho" w:hAnsi="Times New Roman" w:cs="Times New Roman"/>
          <w:color w:val="7030A0"/>
          <w:sz w:val="24"/>
          <w:szCs w:val="24"/>
          <w:lang w:eastAsia="cs-CZ"/>
        </w:rPr>
        <w:t xml:space="preserve">tolerance vůči korupčnímu jednání, které </w:t>
      </w:r>
      <w:r w:rsidR="00DC644C" w:rsidRPr="00DC644C">
        <w:rPr>
          <w:rFonts w:ascii="Times New Roman" w:eastAsia="MS Mincho" w:hAnsi="Times New Roman" w:cs="Times New Roman"/>
          <w:color w:val="7030A0"/>
          <w:sz w:val="24"/>
          <w:szCs w:val="24"/>
          <w:lang w:eastAsia="cs-CZ"/>
        </w:rPr>
        <w:t xml:space="preserve">není </w:t>
      </w:r>
      <w:r w:rsidRPr="00DC644C">
        <w:rPr>
          <w:rFonts w:ascii="Times New Roman" w:eastAsia="MS Mincho" w:hAnsi="Times New Roman" w:cs="Times New Roman"/>
          <w:color w:val="7030A0"/>
          <w:sz w:val="24"/>
          <w:szCs w:val="24"/>
          <w:lang w:eastAsia="cs-CZ"/>
        </w:rPr>
        <w:t xml:space="preserve">vnímáno jako </w:t>
      </w:r>
      <w:r w:rsidR="00DC644C" w:rsidRPr="00DC644C">
        <w:rPr>
          <w:rFonts w:ascii="Times New Roman" w:eastAsia="MS Mincho" w:hAnsi="Times New Roman" w:cs="Times New Roman"/>
          <w:color w:val="7030A0"/>
          <w:sz w:val="24"/>
          <w:szCs w:val="24"/>
          <w:lang w:eastAsia="cs-CZ"/>
        </w:rPr>
        <w:t xml:space="preserve">nemravné jednání, ale jako </w:t>
      </w:r>
      <w:r w:rsidRPr="00DC644C">
        <w:rPr>
          <w:rFonts w:ascii="Times New Roman" w:eastAsia="MS Mincho" w:hAnsi="Times New Roman" w:cs="Times New Roman"/>
          <w:color w:val="7030A0"/>
          <w:sz w:val="24"/>
          <w:szCs w:val="24"/>
          <w:lang w:eastAsia="cs-CZ"/>
        </w:rPr>
        <w:t>využívání příležitost</w:t>
      </w:r>
      <w:r w:rsidR="00DC644C" w:rsidRPr="00DC644C">
        <w:rPr>
          <w:rFonts w:ascii="Times New Roman" w:eastAsia="MS Mincho" w:hAnsi="Times New Roman" w:cs="Times New Roman"/>
          <w:color w:val="7030A0"/>
          <w:sz w:val="24"/>
          <w:szCs w:val="24"/>
          <w:lang w:eastAsia="cs-CZ"/>
        </w:rPr>
        <w:t>í.</w:t>
      </w:r>
      <w:r w:rsidRPr="00DC644C">
        <w:rPr>
          <w:rFonts w:ascii="Times New Roman" w:eastAsia="MS Mincho" w:hAnsi="Times New Roman" w:cs="Times New Roman"/>
          <w:color w:val="7030A0"/>
          <w:sz w:val="24"/>
          <w:szCs w:val="24"/>
          <w:vertAlign w:val="superscript"/>
          <w:lang w:eastAsia="cs-CZ"/>
        </w:rPr>
        <w:footnoteReference w:id="1434"/>
      </w:r>
      <w:r w:rsidRPr="00DC644C">
        <w:rPr>
          <w:rFonts w:ascii="Times New Roman" w:eastAsia="MS Mincho" w:hAnsi="Times New Roman" w:cs="Times New Roman"/>
          <w:color w:val="7030A0"/>
          <w:sz w:val="24"/>
          <w:szCs w:val="24"/>
          <w:lang w:eastAsia="cs-CZ"/>
        </w:rPr>
        <w:t xml:space="preserve"> </w:t>
      </w:r>
    </w:p>
    <w:p w:rsidR="00A0040A" w:rsidRPr="00B427B8" w:rsidRDefault="00A0040A" w:rsidP="00573C39">
      <w:pPr>
        <w:spacing w:after="0" w:line="240" w:lineRule="auto"/>
        <w:ind w:right="1152" w:firstLine="567"/>
        <w:jc w:val="both"/>
        <w:rPr>
          <w:rFonts w:ascii="Times New Roman" w:eastAsia="MS Mincho" w:hAnsi="Times New Roman" w:cs="Times New Roman"/>
          <w:sz w:val="24"/>
          <w:szCs w:val="24"/>
          <w:lang w:eastAsia="cs-CZ"/>
        </w:rPr>
      </w:pPr>
    </w:p>
    <w:p w:rsidR="00A0040A" w:rsidRPr="00B427B8" w:rsidRDefault="00A0040A" w:rsidP="00573C39">
      <w:pPr>
        <w:spacing w:after="0" w:line="240" w:lineRule="auto"/>
        <w:ind w:right="1152"/>
        <w:jc w:val="both"/>
        <w:rPr>
          <w:rFonts w:ascii="Times New Roman" w:eastAsia="MS Mincho" w:hAnsi="Times New Roman" w:cs="Times New Roman"/>
          <w:sz w:val="24"/>
          <w:szCs w:val="24"/>
          <w:lang w:eastAsia="cs-CZ"/>
        </w:rPr>
      </w:pPr>
    </w:p>
    <w:p w:rsidR="00A0040A" w:rsidRPr="00B427B8" w:rsidRDefault="00A0040A"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Struktura hodnotových orientací</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Rozmanitost, různorodost hodnotových orientací a identifikací, se ve společnosti projevovala vždycky.  Hodnoty existovaly paralelně, vzájemně se podporovaly i vylučovaly, Po roce 1989 jimi pomohl zamíchat i postmoderní relativismus.  Ve výčtu toho, s čím by se mohl občan ztotožnit, identifikovat, panoval – jak se záhy ukázalo – řízený chaos. Bylo mu nabízeno kdeco, od demokratismu přes liberalismus, konzervatismus a návrat k religiozitě po evropanství i národovectví. Zůstával v rozpacích, čeho se chopit, co podpořit a vyzdvihnout, jak se orientovat jak takovou bezbřehou nabídku zvládnout. Byly mu nabízeny různé záchytné body: od adorovaného Západu a velebené první republiky po – dokonce - rakouské císařství pro jeho údajně vstřícný vztah k menšinám.</w:t>
      </w:r>
      <w:r w:rsidRPr="00B427B8">
        <w:rPr>
          <w:rFonts w:ascii="Times New Roman" w:eastAsia="MS Mincho" w:hAnsi="Times New Roman" w:cs="Times New Roman"/>
          <w:sz w:val="24"/>
          <w:szCs w:val="24"/>
          <w:vertAlign w:val="superscript"/>
          <w:lang w:eastAsia="cs-CZ"/>
        </w:rPr>
        <w:footnoteReference w:id="1435"/>
      </w:r>
      <w:r w:rsidRPr="00B427B8">
        <w:rPr>
          <w:rFonts w:ascii="Times New Roman" w:eastAsia="MS Mincho" w:hAnsi="Times New Roman" w:cs="Times New Roman"/>
          <w:i/>
          <w:iCs/>
          <w:sz w:val="24"/>
          <w:szCs w:val="24"/>
          <w:lang w:eastAsia="cs-CZ"/>
        </w:rPr>
        <w:t xml:space="preserve"> </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Základní hodnotové orientace byly otřeseny, samotná hodnotová nestabilita však vykládána jako šance ke konečně zcela svobodné, individuální volbě, včetně volby politické orientace, případně možnosti se od politiky odvrátit k jiným zájmovým činnostem. Výsledkem byl rozklad občanské i lidské identity a celkový vzrůst pocitu odcizení. </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Některým skupinám sociologů se - plným právem - jednostranný důraz na individualismus, na dravou soutěživost a odpor ke kolektivismu už tehdy příliš nezdál. Považovali takové stanovisko za extrém, který vnášel do společnosti zvýšenou míru libovůle a úpadek zájmu o věci veřejné. Mnozí jej ale nespojovali s podstatou kapitalismu, ale se situací transformace, s přežíváním dezintegrované masové společnosti, kde „atomizované masy jsou lehce ovladatelné elitami“.</w:t>
      </w:r>
      <w:r w:rsidRPr="00B427B8">
        <w:rPr>
          <w:rFonts w:ascii="Times New Roman" w:eastAsia="MS Mincho" w:hAnsi="Times New Roman" w:cs="Times New Roman"/>
          <w:sz w:val="24"/>
          <w:szCs w:val="24"/>
          <w:vertAlign w:val="superscript"/>
          <w:lang w:eastAsia="cs-CZ"/>
        </w:rPr>
        <w:footnoteReference w:id="1436"/>
      </w:r>
      <w:r w:rsidRPr="00B427B8">
        <w:rPr>
          <w:rFonts w:ascii="Times New Roman" w:eastAsia="MS Mincho" w:hAnsi="Times New Roman" w:cs="Times New Roman"/>
          <w:sz w:val="24"/>
          <w:szCs w:val="24"/>
          <w:lang w:eastAsia="cs-CZ"/>
        </w:rPr>
        <w:t xml:space="preserve"> </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Režimní publicisté však všemožně oslavovali prosazování svobodných poměrů. Jejich reálnou podobou se příliš neznepokojovali. A i v případě pochybností hledali především způsob, jak probíhající diferenciaci vysvětlit a obhájit. Téma skutečně všeobecně dostupných a rovných podmínek rozvoje osobnostního potenciálu každého individua je nezajímalo. Ve skutečnosti právě tato ostrá sociální diferenciace podstatně přispěla kj tomu, že se hodnotové orientace „rozběhly“.</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Jen menší část společnosti se při pokusu o úspěch, postavení a bohatství setkala se zdarem. Větší část občanů reagovala na společenské turbulence obratem k zájmu o rodinu, zdraví a štěstí sebe a svých blízkých.</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Výsledky výzkumů v 90. letech ukazovaly, že se ve společnosti projevovaly a prosazovaly značně rozdílné i rozporné hodnoty a orientace v závislosti na sociálně ekonomickém postavení lidí, jejich věku, generačních zkušenostech a vzdělání. Vliv na ně měla také ekonomická a politická situace v regionu a přirozeně i v zemi jako celku a v zahraničí.</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určitému rozpolcení veřejnosti docházelo v otázce základního společenského uspořádání. Podle IVVM inklinovalo více než 40 % občanů ke kapitalistickému směru vývoje, ale s podstatnou úlohou státu. Druhá, téměř stejně početná část, však preferovala uspořádání „někde mezi kapitalismem a socialismem“. Přes určitý nárůst egocentrismu se stále, a to napříč sociální a politickou sférou, projevoval smysl pro spravedlnost, určité tradiční plebejství. Poněkud nižší než na Západě zůstávala i orientace na „dělání peněz“, snaha prodrat se nad ostatní.</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Shoda mezi občany, a to i přes hranice státu, existovala v základních lidských hodnotách jako je rodina, svoboda, život podle přesvědčení, zdraví a život ve zdravém prostředí (přes 90 % se shodovalo, že jsou důležité nebo velmi důležité). Větší rozdíly byly u ochoty pomáhat jiným lidem, v touze po zajímavém a vzrušujícím životě, v potřebě mít jakoukoli práci, zlepšovat život v obci, pomáhat demokracii, chránit přírodu (50-60 %). Jen menší část si přála mít vlastní firmu, práci, která umožňuje řídit lidi, žít podle náboženských zásad a dosáhnout významného postavení ve společnosti (20-30 %).</w:t>
      </w:r>
    </w:p>
    <w:p w:rsidR="00A0040A" w:rsidRPr="00B427B8" w:rsidRDefault="00A0040A" w:rsidP="00573C39">
      <w:pPr>
        <w:spacing w:after="24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 největšímu poklesu orientací došlo u hodnot, které se vztahují k politické oblasti, což byl zřetelný výraz zklamání nad konfrontací ideálů se skutečností a nespokojenosti s uplatňováním demokracie (kolem 60 % dotazovaných). Do popředí vystoupil konzumentský model chování a aktivit (více než 90 %) a model rodinný (87 %). Teprve pak následoval model výkonový (užitečná práce, pracovní výkon - více než 70 %), solidární (pomoc potřebným - více než 75 %) a uzavíral model podnikatelský (33 %).</w:t>
      </w:r>
    </w:p>
    <w:p w:rsidR="00A0040A" w:rsidRPr="00B427B8" w:rsidRDefault="00A0040A" w:rsidP="00573C39">
      <w:pPr>
        <w:spacing w:after="24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Polistopadové změny nejvíce zasáhly mladou generaci. Do 19. let se častěji upínala ke snaze dosáhnout významného postavení, mít vlastní firmu, vysoký výdělek a hezké věci, které nemá každý (50-60 %). Už s věkem 20 až 29 let ale rychle stoupal význam hodnoty mít vůbec práci a zaměstnání.</w:t>
      </w:r>
    </w:p>
    <w:p w:rsidR="00A0040A" w:rsidRPr="00B427B8" w:rsidRDefault="00A0040A" w:rsidP="00573C39">
      <w:pPr>
        <w:spacing w:after="0" w:line="240" w:lineRule="auto"/>
        <w:ind w:right="1152"/>
        <w:jc w:val="both"/>
        <w:rPr>
          <w:rFonts w:ascii="Times New Roman" w:eastAsia="MS Mincho" w:hAnsi="Times New Roman" w:cs="Times New Roman"/>
          <w:b/>
          <w:bCs/>
          <w:i/>
          <w:iCs/>
          <w:sz w:val="24"/>
          <w:szCs w:val="24"/>
          <w:lang w:eastAsia="cs-CZ"/>
        </w:rPr>
      </w:pPr>
    </w:p>
    <w:p w:rsidR="00A0040A" w:rsidRPr="00B427B8" w:rsidRDefault="00A0040A" w:rsidP="00573C39">
      <w:pP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b/>
          <w:bCs/>
          <w:i/>
          <w:iCs/>
          <w:sz w:val="24"/>
          <w:szCs w:val="24"/>
          <w:lang w:eastAsia="cs-CZ"/>
        </w:rPr>
        <w:t>Mravní relativismus a honba za požitky</w:t>
      </w:r>
    </w:p>
    <w:p w:rsidR="00A0040A" w:rsidRPr="00B427B8" w:rsidRDefault="00A0040A" w:rsidP="00573C39">
      <w:pPr>
        <w:spacing w:after="0" w:line="240" w:lineRule="auto"/>
        <w:ind w:right="1152"/>
        <w:jc w:val="both"/>
        <w:rPr>
          <w:rFonts w:ascii="Times New Roman" w:eastAsia="MS Mincho" w:hAnsi="Times New Roman" w:cs="Times New Roman"/>
          <w:sz w:val="24"/>
          <w:szCs w:val="24"/>
          <w:lang w:eastAsia="cs-CZ"/>
        </w:rPr>
      </w:pPr>
    </w:p>
    <w:p w:rsidR="00A0040A" w:rsidRPr="00B427B8" w:rsidRDefault="00A0040A" w:rsidP="00922BFB">
      <w:pPr>
        <w:spacing w:after="0" w:line="240" w:lineRule="auto"/>
        <w:ind w:left="2835"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 xml:space="preserve"> „Ano všude září neony a kšefty</w:t>
      </w:r>
    </w:p>
    <w:p w:rsidR="00A0040A" w:rsidRPr="00B427B8" w:rsidRDefault="00A0040A" w:rsidP="00922BFB">
      <w:pPr>
        <w:spacing w:after="0" w:line="240" w:lineRule="auto"/>
        <w:ind w:left="2835"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jsou přecpané brakem pro chudé a luxem pro bohaté</w:t>
      </w:r>
    </w:p>
    <w:p w:rsidR="00A0040A" w:rsidRPr="00B427B8" w:rsidRDefault="00A0040A" w:rsidP="00922BFB">
      <w:pPr>
        <w:spacing w:after="0" w:line="240" w:lineRule="auto"/>
        <w:ind w:left="2835"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Ano všechno se leskne a všude</w:t>
      </w:r>
    </w:p>
    <w:p w:rsidR="00A0040A" w:rsidRPr="00B427B8" w:rsidRDefault="00A0040A" w:rsidP="00922BFB">
      <w:pPr>
        <w:spacing w:after="0" w:line="240" w:lineRule="auto"/>
        <w:ind w:left="2835"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je plno krásných barů a kurev</w:t>
      </w:r>
      <w:r w:rsidR="001D36A2" w:rsidRPr="00B427B8">
        <w:rPr>
          <w:rFonts w:ascii="Times New Roman" w:eastAsia="MS Mincho" w:hAnsi="Times New Roman" w:cs="Times New Roman"/>
          <w:sz w:val="20"/>
          <w:szCs w:val="20"/>
          <w:lang w:eastAsia="cs-CZ"/>
        </w:rPr>
        <w:t>…</w:t>
      </w:r>
      <w:r w:rsidRPr="00B427B8">
        <w:rPr>
          <w:rFonts w:ascii="Times New Roman" w:eastAsia="MS Mincho" w:hAnsi="Times New Roman" w:cs="Times New Roman"/>
          <w:sz w:val="20"/>
          <w:szCs w:val="20"/>
          <w:lang w:eastAsia="cs-CZ"/>
        </w:rPr>
        <w:t>“(Egon Bondy)</w:t>
      </w:r>
      <w:r w:rsidRPr="00B427B8">
        <w:rPr>
          <w:rFonts w:ascii="Times New Roman" w:eastAsia="MS Mincho" w:hAnsi="Times New Roman" w:cs="Times New Roman"/>
          <w:sz w:val="20"/>
          <w:szCs w:val="20"/>
          <w:vertAlign w:val="superscript"/>
          <w:lang w:eastAsia="cs-CZ"/>
        </w:rPr>
        <w:footnoteReference w:id="1437"/>
      </w:r>
    </w:p>
    <w:p w:rsidR="00A0040A" w:rsidRPr="00B427B8" w:rsidRDefault="00A0040A" w:rsidP="00573C39">
      <w:pPr>
        <w:spacing w:after="0" w:line="240" w:lineRule="auto"/>
        <w:ind w:right="1152"/>
        <w:jc w:val="both"/>
        <w:rPr>
          <w:rFonts w:ascii="Times New Roman" w:eastAsia="MS Mincho" w:hAnsi="Times New Roman" w:cs="Times New Roman"/>
          <w:sz w:val="24"/>
          <w:szCs w:val="24"/>
          <w:lang w:eastAsia="cs-CZ"/>
        </w:rPr>
      </w:pP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Ve společnosti, spolu s novou hloubkou (a nejen odlišnou formou) rozporu mezi „my“ a „oni“, vznikla živná půda pro</w:t>
      </w:r>
      <w:r w:rsidR="002A2B57"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pokrytectví a obojetnictví, pro mravní relativismus</w:t>
      </w:r>
      <w:r w:rsidR="002A2B57" w:rsidRPr="00B427B8">
        <w:rPr>
          <w:rFonts w:ascii="Times New Roman" w:eastAsia="MS Mincho" w:hAnsi="Times New Roman" w:cs="Times New Roman"/>
          <w:sz w:val="24"/>
          <w:szCs w:val="24"/>
          <w:lang w:eastAsia="cs-CZ"/>
        </w:rPr>
        <w:t>, ale také pro sobectví a bezohlednost</w:t>
      </w:r>
      <w:r w:rsidRPr="00B427B8">
        <w:rPr>
          <w:rFonts w:ascii="Times New Roman" w:eastAsia="MS Mincho" w:hAnsi="Times New Roman" w:cs="Times New Roman"/>
          <w:sz w:val="24"/>
          <w:szCs w:val="24"/>
          <w:lang w:eastAsia="cs-CZ"/>
        </w:rPr>
        <w:t xml:space="preserve">. Při účelové negaci nedávné minulosti, ale i po staletí utvářených hodnot národního povědomí, zůstávala otevřenou otázka, kdo vlastně jsme, jaká je naše státní idea, kam Česko směřuje. Znehodnoceno bylo snažení a obětavé činy několika generací, jejich protivníci (někteří i s krví na rukou), kteří se díla neúčastnili a snažili se je kazit, byli </w:t>
      </w:r>
      <w:r w:rsidRPr="00B427B8">
        <w:rPr>
          <w:rFonts w:ascii="Times New Roman" w:eastAsia="MS Mincho" w:hAnsi="Times New Roman" w:cs="Times New Roman"/>
          <w:sz w:val="24"/>
          <w:szCs w:val="24"/>
          <w:lang w:eastAsia="cs-CZ"/>
        </w:rPr>
        <w:lastRenderedPageBreak/>
        <w:t>pasováni na hrdiny odboje (bratři Mašínové).</w:t>
      </w:r>
      <w:r w:rsidRPr="00B427B8">
        <w:rPr>
          <w:rFonts w:ascii="Times New Roman" w:eastAsia="MS Mincho" w:hAnsi="Times New Roman" w:cs="Times New Roman"/>
          <w:i/>
          <w:iCs/>
          <w:sz w:val="24"/>
          <w:szCs w:val="24"/>
          <w:lang w:eastAsia="cs-CZ"/>
        </w:rPr>
        <w:t xml:space="preserve"> </w:t>
      </w:r>
      <w:r w:rsidRPr="00B427B8">
        <w:rPr>
          <w:rFonts w:ascii="Times New Roman" w:eastAsia="MS Mincho" w:hAnsi="Times New Roman" w:cs="Times New Roman"/>
          <w:sz w:val="24"/>
          <w:szCs w:val="24"/>
          <w:lang w:eastAsia="cs-CZ"/>
        </w:rPr>
        <w:t>Mnozí se v této situaci rozhodli svou minulost zapřít, aby mohli být přijati mezi spravedlivé.</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Česko vstoupilo do své novodobé historie s hesly svobody, pravdy a mravní nadřazenosti (Nejsme jako oni!). Rychle je na svobodném trhu proměnilo v materializované, peněžní hodnoty. </w:t>
      </w:r>
    </w:p>
    <w:p w:rsidR="00A0040A" w:rsidRPr="00B427B8" w:rsidRDefault="00A0040A"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Zrelativizována byla společenská pouta, zájem vlastní osoby povyšován nad zájmy ostatních, a to od zárodečné buňky sítě společenských vztahů, od rodiny. Leccos, ale zdaleka ne všechno lze přičíst na vrub měnících se civilizačních zvyklostí. Lidí žijících sám a pro sebe („</w:t>
      </w:r>
      <w:r w:rsidRPr="00B427B8">
        <w:rPr>
          <w:rFonts w:ascii="Times New Roman" w:eastAsia="MS Mincho" w:hAnsi="Times New Roman" w:cs="Times New Roman"/>
          <w:i/>
          <w:sz w:val="24"/>
          <w:szCs w:val="24"/>
          <w:lang w:eastAsia="cs-CZ"/>
        </w:rPr>
        <w:t>single</w:t>
      </w:r>
      <w:r w:rsidRPr="00B427B8">
        <w:rPr>
          <w:rFonts w:ascii="Times New Roman" w:eastAsia="MS Mincho" w:hAnsi="Times New Roman" w:cs="Times New Roman"/>
          <w:sz w:val="24"/>
          <w:szCs w:val="24"/>
          <w:lang w:eastAsia="cs-CZ"/>
        </w:rPr>
        <w:t>“) bylo v Česku v roce 2013 v ČR už téměř polovina ze všech dospělých, 48 % mužů a 43 % žen (jedna třetina z nich ve městech nad 100 000 obyvatel). Zhruba čtvrtina si tento způsob existence zvolila dobrovolně, zbytek donutily životní okolnosti. Pokud jde o dobrovolnou volbu, „užívají si své soukromí a svobodu, nestojí o žádného partnera, nechtějí se vázat, bojovat s problémy“.</w:t>
      </w:r>
      <w:r w:rsidRPr="00B427B8">
        <w:rPr>
          <w:rFonts w:ascii="Times New Roman" w:eastAsia="MS Mincho" w:hAnsi="Times New Roman" w:cs="Times New Roman"/>
          <w:sz w:val="24"/>
          <w:szCs w:val="24"/>
          <w:vertAlign w:val="superscript"/>
          <w:lang w:eastAsia="cs-CZ"/>
        </w:rPr>
        <w:footnoteReference w:id="1438"/>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Klíčem k úplné individuální svobodě se staly peníze. Vše bylo relativizováno, kromě hodnoty peněz, které zajišťovaly bezporuchový každodenní provoz. </w:t>
      </w:r>
      <w:r w:rsidRPr="00B427B8">
        <w:rPr>
          <w:rFonts w:ascii="Times New Roman" w:eastAsia="MS Mincho" w:hAnsi="Times New Roman" w:cs="Times New Roman"/>
          <w:sz w:val="24"/>
          <w:szCs w:val="24"/>
          <w:lang w:eastAsia="cs-CZ"/>
        </w:rPr>
        <w:t>Konzumentský způsob chování si lidé osvojili velmi rychle, i když byl předmětem ob časné kritiky pro škody, které „chrámy konzumu“ vyvolávají v lidských vztazích i ve společenském vědomí.</w:t>
      </w:r>
      <w:r w:rsidRPr="00B427B8">
        <w:rPr>
          <w:rFonts w:ascii="Times New Roman" w:eastAsia="MS Mincho" w:hAnsi="Times New Roman" w:cs="Times New Roman"/>
          <w:sz w:val="24"/>
          <w:szCs w:val="24"/>
          <w:vertAlign w:val="superscript"/>
          <w:lang w:eastAsia="cs-CZ"/>
        </w:rPr>
        <w:t xml:space="preserve"> </w:t>
      </w:r>
      <w:r w:rsidRPr="00B427B8">
        <w:rPr>
          <w:rFonts w:ascii="Times New Roman" w:eastAsia="MS Mincho" w:hAnsi="Times New Roman" w:cs="Times New Roman"/>
          <w:sz w:val="24"/>
          <w:szCs w:val="24"/>
          <w:vertAlign w:val="superscript"/>
          <w:lang w:eastAsia="cs-CZ"/>
        </w:rPr>
        <w:footnoteReference w:id="1439"/>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Pro peníze byla vyprodávána čest a stud, vyvolán boom sexu, zvláště v příhraničí, organizován vývoz mladých žen do Evropy a do světa.</w:t>
      </w:r>
    </w:p>
    <w:p w:rsidR="00A0040A" w:rsidRPr="00B427B8" w:rsidRDefault="00A0040A"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Co ještě zbývalo „osvobodit“? Bordely, lotynku, možnost ukládat věci do frcu, vrátit do oběhu žebračenky a uchýlit se pod křídla Armády spásy.</w:t>
      </w:r>
      <w:r w:rsidRPr="00B427B8">
        <w:rPr>
          <w:rFonts w:ascii="Times New Roman" w:eastAsia="MS Mincho" w:hAnsi="Times New Roman" w:cs="Times New Roman"/>
          <w:sz w:val="24"/>
          <w:szCs w:val="24"/>
          <w:vertAlign w:val="superscript"/>
          <w:lang w:eastAsia="cs-CZ"/>
        </w:rPr>
        <w:footnoteReference w:id="1440"/>
      </w:r>
    </w:p>
    <w:p w:rsidR="0065593D" w:rsidRPr="00B427B8" w:rsidRDefault="0065593D" w:rsidP="0065593D">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V zemi rozkvetl do nebývalých rozměrů </w:t>
      </w:r>
      <w:r w:rsidRPr="00B427B8">
        <w:rPr>
          <w:rFonts w:ascii="Times New Roman" w:hAnsi="Times New Roman" w:cs="Times New Roman"/>
          <w:b/>
          <w:i/>
          <w:sz w:val="24"/>
          <w:szCs w:val="24"/>
        </w:rPr>
        <w:t>hazard.</w:t>
      </w:r>
      <w:r w:rsidRPr="00B427B8">
        <w:rPr>
          <w:rFonts w:ascii="Times New Roman" w:hAnsi="Times New Roman" w:cs="Times New Roman"/>
          <w:sz w:val="24"/>
          <w:szCs w:val="24"/>
        </w:rPr>
        <w:t xml:space="preserve"> Obyvatelé Česka vsadili do výherních automatů v roce 2012 135,5 mld. korun. Podle prvních výsledků výzkumu, který skončí na jaře 2014, je v Česku okolo 40 000 lidí patologicky závislých na sázkových hrách a celkový počet by – podle zjišťování lékařů – mohl být až dvojnásobný. V rizikové skupině je pak 168 tisíc lidí.</w:t>
      </w:r>
      <w:r w:rsidR="00812423" w:rsidRPr="00B427B8">
        <w:rPr>
          <w:rStyle w:val="Znakapoznpodarou"/>
          <w:rFonts w:ascii="Times New Roman" w:hAnsi="Times New Roman" w:cs="Times New Roman"/>
          <w:sz w:val="24"/>
          <w:szCs w:val="24"/>
        </w:rPr>
        <w:footnoteReference w:id="1441"/>
      </w:r>
      <w:r w:rsidRPr="00B427B8">
        <w:rPr>
          <w:rFonts w:ascii="Times New Roman" w:hAnsi="Times New Roman" w:cs="Times New Roman"/>
          <w:sz w:val="24"/>
          <w:szCs w:val="24"/>
        </w:rPr>
        <w:t xml:space="preserve"> </w:t>
      </w:r>
    </w:p>
    <w:p w:rsidR="00ED59F0" w:rsidRPr="00B427B8" w:rsidRDefault="00A0040A" w:rsidP="00ED59F0">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Peníze umožnily honbu za adrenalinovými zážitky, rozjetí „kšeftu“ s </w:t>
      </w:r>
      <w:r w:rsidRPr="00B427B8">
        <w:rPr>
          <w:rFonts w:ascii="Times New Roman" w:eastAsia="MS Mincho" w:hAnsi="Times New Roman" w:cs="Times New Roman"/>
          <w:b/>
          <w:i/>
          <w:sz w:val="24"/>
          <w:szCs w:val="24"/>
          <w:lang w:eastAsia="cs-CZ"/>
        </w:rPr>
        <w:t>narkotiky</w:t>
      </w:r>
      <w:r w:rsidRPr="00B427B8">
        <w:rPr>
          <w:rFonts w:ascii="Times New Roman" w:eastAsia="MS Mincho" w:hAnsi="Times New Roman" w:cs="Times New Roman"/>
          <w:sz w:val="24"/>
          <w:szCs w:val="24"/>
          <w:lang w:eastAsia="cs-CZ"/>
        </w:rPr>
        <w:t xml:space="preserve">, holdování </w:t>
      </w:r>
      <w:r w:rsidRPr="00B427B8">
        <w:rPr>
          <w:rFonts w:ascii="Times New Roman" w:eastAsia="MS Mincho" w:hAnsi="Times New Roman" w:cs="Times New Roman"/>
          <w:b/>
          <w:i/>
          <w:sz w:val="24"/>
          <w:szCs w:val="24"/>
          <w:lang w:eastAsia="cs-CZ"/>
        </w:rPr>
        <w:t>alkoholu</w:t>
      </w:r>
      <w:r w:rsidRPr="00B427B8">
        <w:rPr>
          <w:rFonts w:ascii="Times New Roman" w:eastAsia="MS Mincho" w:hAnsi="Times New Roman" w:cs="Times New Roman"/>
          <w:sz w:val="24"/>
          <w:szCs w:val="24"/>
          <w:lang w:eastAsia="cs-CZ"/>
        </w:rPr>
        <w:t xml:space="preserve"> u stále mladší populace. Vědomé sebepoškozování začínalo být zkrátka „in“. Znetvoření svobody proklamováním nevázanosti (Nevaž se! Odvaž se!) vnucovalo otázku, jaký cit pro obecnou odpovědnost a jaký základ pro zdravý, plodný život může vznikat v dospívající </w:t>
      </w:r>
      <w:r w:rsidRPr="00B427B8">
        <w:rPr>
          <w:rFonts w:ascii="Times New Roman" w:eastAsia="MS Mincho" w:hAnsi="Times New Roman" w:cs="Times New Roman"/>
          <w:sz w:val="24"/>
          <w:szCs w:val="24"/>
          <w:lang w:eastAsia="cs-CZ"/>
        </w:rPr>
        <w:lastRenderedPageBreak/>
        <w:t xml:space="preserve">generaci, v níž už každý druhý okusil drogu, jako tomu bylo v metropoli České republiky? </w:t>
      </w:r>
    </w:p>
    <w:p w:rsidR="00ED59F0" w:rsidRPr="00B427B8" w:rsidRDefault="00A0040A" w:rsidP="0065593D">
      <w:pPr>
        <w:spacing w:line="240" w:lineRule="auto"/>
        <w:ind w:right="1134" w:firstLine="567"/>
        <w:jc w:val="both"/>
        <w:rPr>
          <w:rFonts w:ascii="Times New Roman" w:hAnsi="Times New Roman" w:cs="Times New Roman"/>
          <w:sz w:val="24"/>
          <w:szCs w:val="24"/>
        </w:rPr>
      </w:pPr>
      <w:r w:rsidRPr="00B427B8">
        <w:rPr>
          <w:rFonts w:ascii="Times New Roman" w:eastAsia="MS Mincho" w:hAnsi="Times New Roman" w:cs="Times New Roman"/>
          <w:sz w:val="24"/>
          <w:szCs w:val="24"/>
          <w:lang w:eastAsia="cs-CZ"/>
        </w:rPr>
        <w:t>Zisk drogových klanů v ČR dosahoval kolem 9 miliard Kč ročně. V zemi působilo kolem 30 000 dealerů drog, ale pouze asi 1 000 lidí, kteří se zabývali prevencí a léčbou.</w:t>
      </w:r>
      <w:r w:rsidRPr="00B427B8">
        <w:rPr>
          <w:rFonts w:ascii="Times New Roman" w:eastAsia="MS Mincho" w:hAnsi="Times New Roman" w:cs="Times New Roman"/>
          <w:sz w:val="24"/>
          <w:szCs w:val="24"/>
          <w:vertAlign w:val="superscript"/>
          <w:lang w:eastAsia="cs-CZ"/>
        </w:rPr>
        <w:footnoteReference w:id="1442"/>
      </w:r>
      <w:r w:rsidRPr="00B427B8">
        <w:rPr>
          <w:rFonts w:ascii="Times New Roman" w:eastAsia="MS Mincho" w:hAnsi="Times New Roman" w:cs="Times New Roman"/>
          <w:sz w:val="24"/>
          <w:szCs w:val="24"/>
          <w:lang w:eastAsia="cs-CZ"/>
        </w:rPr>
        <w:t xml:space="preserve"> </w:t>
      </w:r>
      <w:r w:rsidR="00ED59F0" w:rsidRPr="00B427B8">
        <w:rPr>
          <w:rFonts w:ascii="Times New Roman" w:hAnsi="Times New Roman" w:cs="Times New Roman"/>
          <w:sz w:val="24"/>
          <w:szCs w:val="24"/>
        </w:rPr>
        <w:t>Nedostatečně jsou potírány tzv. měkké drogy: alkohol, tabák a hazard</w:t>
      </w:r>
      <w:r w:rsidR="00B40FEF" w:rsidRPr="00B427B8">
        <w:rPr>
          <w:rFonts w:ascii="Times New Roman" w:hAnsi="Times New Roman" w:cs="Times New Roman"/>
          <w:sz w:val="24"/>
          <w:szCs w:val="24"/>
        </w:rPr>
        <w:t>.</w:t>
      </w:r>
      <w:r w:rsidR="00ED59F0" w:rsidRPr="00B427B8">
        <w:rPr>
          <w:rFonts w:ascii="Times New Roman" w:hAnsi="Times New Roman" w:cs="Times New Roman"/>
          <w:sz w:val="24"/>
          <w:szCs w:val="24"/>
        </w:rPr>
        <w:t xml:space="preserve"> Škody </w:t>
      </w:r>
      <w:r w:rsidR="00B40FEF" w:rsidRPr="00B427B8">
        <w:rPr>
          <w:rFonts w:ascii="Times New Roman" w:hAnsi="Times New Roman" w:cs="Times New Roman"/>
          <w:sz w:val="24"/>
          <w:szCs w:val="24"/>
        </w:rPr>
        <w:t xml:space="preserve">přitom </w:t>
      </w:r>
      <w:r w:rsidR="00ED59F0" w:rsidRPr="00B427B8">
        <w:rPr>
          <w:rFonts w:ascii="Times New Roman" w:hAnsi="Times New Roman" w:cs="Times New Roman"/>
          <w:sz w:val="24"/>
          <w:szCs w:val="24"/>
        </w:rPr>
        <w:t xml:space="preserve">způsobují násobně vyšší než drogy nelegální. Z celkového objemu spotřeby alkoholických nápojů tvoří pivo 85 procent, víno 11 procent a lihoviny čtyři procenta. Kouření </w:t>
      </w:r>
      <w:r w:rsidR="00B40FEF" w:rsidRPr="00B427B8">
        <w:rPr>
          <w:rFonts w:ascii="Times New Roman" w:hAnsi="Times New Roman" w:cs="Times New Roman"/>
          <w:sz w:val="24"/>
          <w:szCs w:val="24"/>
        </w:rPr>
        <w:t>j</w:t>
      </w:r>
      <w:r w:rsidR="00ED59F0" w:rsidRPr="00B427B8">
        <w:rPr>
          <w:rFonts w:ascii="Times New Roman" w:hAnsi="Times New Roman" w:cs="Times New Roman"/>
          <w:sz w:val="24"/>
          <w:szCs w:val="24"/>
        </w:rPr>
        <w:t>e zodpovědné za 17 až 19 procent úmrtí v Česku a alkohol přibližně za šest procent (počet smrtelných otrav alkoholem se ročně pohybuje kolem 300, zatímco smrtelná předávkování nelegálními drogami a těkavými látkami kolem 28 případů).</w:t>
      </w:r>
      <w:r w:rsidR="0065593D" w:rsidRPr="00B427B8">
        <w:rPr>
          <w:rStyle w:val="Znakapoznpodarou"/>
          <w:rFonts w:ascii="Times New Roman" w:hAnsi="Times New Roman" w:cs="Times New Roman"/>
          <w:sz w:val="24"/>
          <w:szCs w:val="24"/>
        </w:rPr>
        <w:footnoteReference w:id="1443"/>
      </w:r>
      <w:r w:rsidR="00ED59F0" w:rsidRPr="00B427B8">
        <w:rPr>
          <w:rFonts w:ascii="Times New Roman" w:hAnsi="Times New Roman" w:cs="Times New Roman"/>
          <w:sz w:val="24"/>
          <w:szCs w:val="24"/>
        </w:rPr>
        <w:t xml:space="preserve"> </w:t>
      </w:r>
    </w:p>
    <w:p w:rsidR="00A0040A" w:rsidRPr="00B427B8" w:rsidRDefault="00A0040A" w:rsidP="0065593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Docházelo k oživení a podněcování nesnášenlivosti: rasismu, antisemitismu, xenofobie a nacionalismu. Mladí lidé pochodovali v hlomozících t</w:t>
      </w:r>
      <w:r w:rsidR="0065593D" w:rsidRPr="00B427B8">
        <w:rPr>
          <w:rFonts w:ascii="Times New Roman" w:eastAsia="MS Mincho" w:hAnsi="Times New Roman" w:cs="Times New Roman"/>
          <w:sz w:val="24"/>
          <w:szCs w:val="24"/>
          <w:lang w:eastAsia="cs-CZ"/>
        </w:rPr>
        <w:t xml:space="preserve">lupách pravicových extremistů. </w:t>
      </w:r>
      <w:r w:rsidRPr="00B427B8">
        <w:rPr>
          <w:rFonts w:ascii="Times New Roman" w:eastAsia="Times New Roman" w:hAnsi="Times New Roman" w:cs="Times New Roman"/>
          <w:sz w:val="24"/>
          <w:szCs w:val="24"/>
          <w:lang w:eastAsia="cs-CZ"/>
        </w:rPr>
        <w:t>Jak zjišťoval K. Kosík, „dnešní kapitalismus není jen výkonný motor chrlící nepřehlednou pestrost zboží, artefaktů, informací, požitků, je také, v určitém smyslu </w:t>
      </w:r>
      <w:r w:rsidRPr="00B427B8">
        <w:rPr>
          <w:rFonts w:ascii="Times New Roman" w:eastAsia="Times New Roman" w:hAnsi="Times New Roman" w:cs="Times New Roman"/>
          <w:b/>
          <w:bCs/>
          <w:i/>
          <w:iCs/>
          <w:sz w:val="24"/>
          <w:szCs w:val="24"/>
          <w:lang w:eastAsia="cs-CZ"/>
        </w:rPr>
        <w:t>především, </w:t>
      </w:r>
      <w:r w:rsidRPr="00B427B8">
        <w:rPr>
          <w:rFonts w:ascii="Times New Roman" w:eastAsia="Times New Roman" w:hAnsi="Times New Roman" w:cs="Times New Roman"/>
          <w:sz w:val="24"/>
          <w:szCs w:val="24"/>
          <w:lang w:eastAsia="cs-CZ"/>
        </w:rPr>
        <w:t>producentem prázdnoty a sterilnosti. Na jedné straně profity a komfort, na druhé straně ubožáctví ducha a duše, rub a líc jedné mince. Vyprázdněnost, nuda, drogy, porno, přisprostlost patří k sobě, pocházejí z jednoho zdroje. A lumpenburžoazie vyrůstá ze stejných „kořenů“, tj. planetární vykořeněnosti, jako drogy, mafiánství, agresivita. Drogy - toť neuvědomělý výraz </w:t>
      </w:r>
      <w:r w:rsidRPr="00B427B8">
        <w:rPr>
          <w:rFonts w:ascii="Times New Roman" w:eastAsia="Times New Roman" w:hAnsi="Times New Roman" w:cs="Times New Roman"/>
          <w:b/>
          <w:bCs/>
          <w:i/>
          <w:iCs/>
          <w:sz w:val="24"/>
          <w:szCs w:val="24"/>
          <w:lang w:eastAsia="cs-CZ"/>
        </w:rPr>
        <w:t>zoufalství </w:t>
      </w:r>
      <w:r w:rsidRPr="00B427B8">
        <w:rPr>
          <w:rFonts w:ascii="Times New Roman" w:eastAsia="Times New Roman" w:hAnsi="Times New Roman" w:cs="Times New Roman"/>
          <w:sz w:val="24"/>
          <w:szCs w:val="24"/>
          <w:lang w:eastAsia="cs-CZ"/>
        </w:rPr>
        <w:t>mladých lidí z prázdnoty, kterou jim planetární systém vnucuje, servíruje, nabízí.“</w:t>
      </w:r>
      <w:r w:rsidRPr="00B427B8">
        <w:rPr>
          <w:rFonts w:ascii="Times New Roman" w:eastAsia="MS Mincho" w:hAnsi="Times New Roman" w:cs="Times New Roman"/>
          <w:sz w:val="24"/>
          <w:szCs w:val="24"/>
          <w:vertAlign w:val="superscript"/>
          <w:lang w:eastAsia="cs-CZ"/>
        </w:rPr>
        <w:footnoteReference w:id="1444"/>
      </w:r>
      <w:r w:rsidRPr="00B427B8">
        <w:rPr>
          <w:rFonts w:ascii="Times New Roman" w:eastAsia="Times New Roman" w:hAnsi="Times New Roman" w:cs="Times New Roman"/>
          <w:sz w:val="24"/>
          <w:szCs w:val="24"/>
          <w:lang w:eastAsia="cs-CZ"/>
        </w:rPr>
        <w:t xml:space="preserve"> </w:t>
      </w:r>
    </w:p>
    <w:p w:rsidR="00A0040A" w:rsidRPr="00B427B8" w:rsidRDefault="00A0040A" w:rsidP="0065593D">
      <w:pPr>
        <w:spacing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Takovéto mravní ovzduší vyvolávala světová lumpenburžoazie, k níž si lidé mohli postupně přidávat domácí zkušenost ze vztahů čelných politiků a „kmotrů“, jakož i s faktem, že v politice zůstávali, vraceli se do ní a znovu a znovu se „osvědčovali“ politikové, kteří zneužili veřejných pravomocí. Někteří z nich byli dokonce oceňováni jako muži činu, jako ti, kdo razili cestu staronovému systému a poskytovali společnosti konkrétní příklad toho, co znamená heslo, že vše co není zakázáno, je dovoleno.</w:t>
      </w:r>
      <w:r w:rsidRPr="00B427B8">
        <w:rPr>
          <w:rFonts w:ascii="Times New Roman" w:eastAsia="MS Mincho" w:hAnsi="Times New Roman" w:cs="Times New Roman"/>
          <w:sz w:val="24"/>
          <w:szCs w:val="24"/>
          <w:vertAlign w:val="superscript"/>
          <w:lang w:eastAsia="cs-CZ"/>
        </w:rPr>
        <w:footnoteReference w:id="1445"/>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Společenská moc, která vznikla ze sametové revoluce, si vytvořené sociální normy dokázala střežit. Byla si až příliš dobře vědoma toho, že jejich uchování „vyžaduje nejen hůl v ruce, ale i všeobecnou vědomost, že bude použita, jakmile se někdo normy pokusí porušit.“</w:t>
      </w:r>
      <w:r w:rsidRPr="00B427B8">
        <w:rPr>
          <w:rFonts w:ascii="Times New Roman" w:eastAsia="MS Mincho" w:hAnsi="Times New Roman" w:cs="Times New Roman"/>
          <w:sz w:val="24"/>
          <w:szCs w:val="24"/>
          <w:vertAlign w:val="superscript"/>
          <w:lang w:eastAsia="cs-CZ"/>
        </w:rPr>
        <w:footnoteReference w:id="1446"/>
      </w:r>
      <w:r w:rsidRPr="00B427B8">
        <w:rPr>
          <w:rFonts w:ascii="Times New Roman" w:eastAsia="MS Mincho" w:hAnsi="Times New Roman" w:cs="Times New Roman"/>
          <w:sz w:val="24"/>
          <w:szCs w:val="24"/>
          <w:lang w:eastAsia="cs-CZ"/>
        </w:rPr>
        <w:t xml:space="preserve"> </w:t>
      </w:r>
    </w:p>
    <w:p w:rsidR="00A0040A" w:rsidRPr="00B427B8" w:rsidRDefault="00A0040A"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„A páni u vesel a u kormidel? Ti soudí, že po nich nemůže přijít nic menšího než potopa. Co dnes ukradnou, to už nevydají, to se počítá, to je doma. Trest boží? Vy šílíte! Trest pozemský? Vždyť máme všechno v hrsti!</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Odtud ona zpupnost, bohorovný pocit beztrestnosti, hmotařství, cynismus. Odtud také obrazoborectví, kácení totemů, zapírání vlastního svědomí, holocaust národní minulosti, skutečná Biafra mravnosti.“</w:t>
      </w:r>
      <w:r w:rsidRPr="00B427B8">
        <w:rPr>
          <w:rFonts w:ascii="Times New Roman" w:eastAsia="MS Mincho" w:hAnsi="Times New Roman" w:cs="Times New Roman"/>
          <w:sz w:val="24"/>
          <w:szCs w:val="24"/>
          <w:vertAlign w:val="superscript"/>
          <w:lang w:eastAsia="cs-CZ"/>
        </w:rPr>
        <w:footnoteReference w:id="1447"/>
      </w:r>
      <w:r w:rsidRPr="00B427B8">
        <w:rPr>
          <w:rFonts w:ascii="Times New Roman" w:eastAsia="MS Mincho" w:hAnsi="Times New Roman" w:cs="Times New Roman"/>
          <w:sz w:val="24"/>
          <w:szCs w:val="24"/>
          <w:lang w:eastAsia="cs-CZ"/>
        </w:rPr>
        <w:t xml:space="preserve"> </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Společnost odpovídala honbou za okamžitými požitky, cílevědomě pěstovaným hedonismem, zakládaným na lineárním „růstu Růstu“. Všichni se z něj měli těšit, vždyť ze statistické korelace skutečně plynulo, že ekonomický růst je úměrný rostoucímu štěstí. Skutečnost byla, jak se ukázalo, složitější. Nešlo jen o ošidnost zprůměrovaných ukazatelů. I těm, kteří se ze vzestupu těšili, nakonec štěstí nepřinášel, příliš rychle si na nové podmínky přivykali. „Existuje přinejmenším jedna skutečnost varující před přílišným optimismem:“, poznamenává F. Koukolík, „ve světě roste výskyt deprese, chorobného smutku. Průmyslové nejrozvinutější země jsou postiženy víc než státy s menším stupněm rozvoje.</w:t>
      </w:r>
      <w:r w:rsidRPr="00B427B8">
        <w:rPr>
          <w:rFonts w:ascii="Times New Roman" w:eastAsia="MS Mincho" w:hAnsi="Times New Roman" w:cs="Times New Roman"/>
          <w:sz w:val="24"/>
          <w:szCs w:val="24"/>
          <w:vertAlign w:val="superscript"/>
          <w:lang w:eastAsia="cs-CZ"/>
        </w:rPr>
        <w:footnoteReference w:id="1448"/>
      </w:r>
      <w:r w:rsidRPr="00B427B8">
        <w:rPr>
          <w:rFonts w:ascii="Times New Roman" w:eastAsia="MS Mincho" w:hAnsi="Times New Roman" w:cs="Times New Roman"/>
          <w:sz w:val="24"/>
          <w:szCs w:val="24"/>
          <w:lang w:eastAsia="cs-CZ"/>
        </w:rPr>
        <w:t xml:space="preserve"> </w:t>
      </w:r>
    </w:p>
    <w:p w:rsidR="00A0040A" w:rsidRPr="00B427B8" w:rsidRDefault="00A0040A"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w:t>
      </w:r>
    </w:p>
    <w:p w:rsidR="00A0040A" w:rsidRPr="00B427B8" w:rsidRDefault="00E36870" w:rsidP="00E36870">
      <w:pPr>
        <w:spacing w:after="0" w:line="240" w:lineRule="auto"/>
        <w:ind w:right="1152"/>
        <w:jc w:val="center"/>
        <w:rPr>
          <w:rFonts w:ascii="Times New Roman" w:eastAsia="MS Mincho" w:hAnsi="Times New Roman" w:cs="Times New Roman"/>
          <w:sz w:val="56"/>
          <w:szCs w:val="56"/>
          <w:lang w:eastAsia="cs-CZ"/>
        </w:rPr>
      </w:pPr>
      <w:r w:rsidRPr="00B427B8">
        <w:rPr>
          <w:rFonts w:ascii="Times New Roman" w:eastAsia="MS Mincho" w:hAnsi="Times New Roman" w:cs="Times New Roman"/>
          <w:sz w:val="56"/>
          <w:szCs w:val="56"/>
          <w:lang w:eastAsia="cs-CZ"/>
        </w:rPr>
        <w:t>*</w:t>
      </w:r>
    </w:p>
    <w:p w:rsidR="00E36870" w:rsidRPr="00B427B8" w:rsidRDefault="00E36870" w:rsidP="00573C39">
      <w:pPr>
        <w:spacing w:after="0" w:line="240" w:lineRule="auto"/>
        <w:ind w:right="1152"/>
        <w:jc w:val="both"/>
        <w:rPr>
          <w:rFonts w:ascii="Times New Roman" w:eastAsia="MS Mincho" w:hAnsi="Times New Roman" w:cs="Times New Roman"/>
          <w:b/>
          <w:bCs/>
          <w:i/>
          <w:iCs/>
          <w:sz w:val="28"/>
          <w:szCs w:val="28"/>
          <w:lang w:eastAsia="cs-CZ"/>
        </w:rPr>
      </w:pPr>
    </w:p>
    <w:p w:rsidR="00305DF2" w:rsidRPr="00B427B8" w:rsidRDefault="00803BE1" w:rsidP="00573C39">
      <w:pPr>
        <w:spacing w:after="0" w:line="240" w:lineRule="auto"/>
        <w:ind w:right="1152"/>
        <w:jc w:val="both"/>
        <w:rPr>
          <w:rFonts w:ascii="Times New Roman" w:eastAsia="MS Mincho" w:hAnsi="Times New Roman" w:cs="Times New Roman"/>
          <w:b/>
          <w:bCs/>
          <w:sz w:val="28"/>
          <w:szCs w:val="28"/>
          <w:lang w:eastAsia="cs-CZ"/>
        </w:rPr>
      </w:pPr>
      <w:r w:rsidRPr="00B427B8">
        <w:rPr>
          <w:rFonts w:ascii="Times New Roman" w:eastAsia="MS Mincho" w:hAnsi="Times New Roman" w:cs="Times New Roman"/>
          <w:b/>
          <w:bCs/>
          <w:sz w:val="28"/>
          <w:szCs w:val="28"/>
          <w:lang w:eastAsia="cs-CZ"/>
        </w:rPr>
        <w:t>I</w:t>
      </w:r>
      <w:r w:rsidR="00305DF2" w:rsidRPr="00B427B8">
        <w:rPr>
          <w:rFonts w:ascii="Times New Roman" w:eastAsia="MS Mincho" w:hAnsi="Times New Roman" w:cs="Times New Roman"/>
          <w:b/>
          <w:bCs/>
          <w:sz w:val="28"/>
          <w:szCs w:val="28"/>
          <w:lang w:eastAsia="cs-CZ"/>
        </w:rPr>
        <w:t>X. Životní a přírodní prostředí</w:t>
      </w:r>
      <w:r w:rsidR="00D60ABC" w:rsidRPr="00B427B8">
        <w:rPr>
          <w:rFonts w:ascii="Times New Roman" w:eastAsia="MS Mincho" w:hAnsi="Times New Roman" w:cs="Times New Roman"/>
          <w:b/>
          <w:bCs/>
          <w:sz w:val="28"/>
          <w:szCs w:val="28"/>
          <w:lang w:eastAsia="cs-CZ"/>
        </w:rPr>
        <w:t xml:space="preserve"> (</w:t>
      </w:r>
      <w:r w:rsidR="00AE54A1" w:rsidRPr="002F4184">
        <w:rPr>
          <w:rFonts w:ascii="Times New Roman" w:eastAsia="MS Mincho" w:hAnsi="Times New Roman" w:cs="Times New Roman"/>
          <w:b/>
          <w:bCs/>
          <w:color w:val="7030A0"/>
          <w:sz w:val="28"/>
          <w:szCs w:val="28"/>
          <w:lang w:eastAsia="cs-CZ"/>
        </w:rPr>
        <w:t>4</w:t>
      </w:r>
      <w:r w:rsidR="002F4184" w:rsidRPr="002F4184">
        <w:rPr>
          <w:rFonts w:ascii="Times New Roman" w:eastAsia="MS Mincho" w:hAnsi="Times New Roman" w:cs="Times New Roman"/>
          <w:b/>
          <w:bCs/>
          <w:color w:val="7030A0"/>
          <w:sz w:val="28"/>
          <w:szCs w:val="28"/>
          <w:lang w:eastAsia="cs-CZ"/>
        </w:rPr>
        <w:t>33</w:t>
      </w:r>
      <w:r w:rsidR="00D60ABC" w:rsidRPr="00B427B8">
        <w:rPr>
          <w:rFonts w:ascii="Times New Roman" w:eastAsia="MS Mincho" w:hAnsi="Times New Roman" w:cs="Times New Roman"/>
          <w:b/>
          <w:bCs/>
          <w:sz w:val="28"/>
          <w:szCs w:val="28"/>
          <w:lang w:eastAsia="cs-CZ"/>
        </w:rPr>
        <w:t xml:space="preserve"> – </w:t>
      </w:r>
      <w:r w:rsidR="00EA01CA" w:rsidRPr="00EA01CA">
        <w:rPr>
          <w:rFonts w:ascii="Times New Roman" w:eastAsia="MS Mincho" w:hAnsi="Times New Roman" w:cs="Times New Roman"/>
          <w:b/>
          <w:bCs/>
          <w:color w:val="7030A0"/>
          <w:sz w:val="28"/>
          <w:szCs w:val="28"/>
          <w:lang w:eastAsia="cs-CZ"/>
        </w:rPr>
        <w:t>438</w:t>
      </w:r>
      <w:r w:rsidR="00D60ABC" w:rsidRPr="00EA01CA">
        <w:rPr>
          <w:rFonts w:ascii="Times New Roman" w:eastAsia="MS Mincho" w:hAnsi="Times New Roman" w:cs="Times New Roman"/>
          <w:b/>
          <w:bCs/>
          <w:color w:val="7030A0"/>
          <w:sz w:val="28"/>
          <w:szCs w:val="28"/>
          <w:lang w:eastAsia="cs-CZ"/>
        </w:rPr>
        <w:t>)</w:t>
      </w:r>
    </w:p>
    <w:p w:rsidR="00305DF2" w:rsidRPr="00B427B8" w:rsidRDefault="00305DF2" w:rsidP="00573C39">
      <w:pPr>
        <w:spacing w:after="0" w:line="240" w:lineRule="auto"/>
        <w:ind w:right="1152"/>
        <w:jc w:val="both"/>
        <w:rPr>
          <w:rFonts w:ascii="Times New Roman" w:eastAsia="MS Mincho" w:hAnsi="Times New Roman" w:cs="Times New Roman"/>
          <w:sz w:val="24"/>
          <w:szCs w:val="24"/>
          <w:lang w:eastAsia="cs-CZ"/>
        </w:rPr>
      </w:pPr>
    </w:p>
    <w:p w:rsidR="00305DF2" w:rsidRPr="00B427B8" w:rsidRDefault="00305DF2" w:rsidP="00573C39">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Osvobozený podnikatel jako nejodpovědnější ekolog</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p>
    <w:p w:rsidR="00305DF2" w:rsidRPr="00B427B8" w:rsidRDefault="00305DF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Jednou z nejvýznamnějších hranic, ke kterým dospělo lidstvo a jejíž překročení by pravděpodobně znamenalo zánik nejen civilizace, ale i života na planetě, je hranice ekologická, naléhavá nutnost rozumného uspořádání vztahu společnosti a přírody. Jde o takovou hlubokou změnu celkové hodnotové orientace, která by mohla vést ke sladění mechanismů sociální a ekonomické produkce s mechanismy reprodukce biologické.</w:t>
      </w:r>
    </w:p>
    <w:p w:rsidR="00305DF2" w:rsidRPr="00B427B8" w:rsidRDefault="00305DF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Kapitalismus ve své neoliberální formě uvolnil prostor pro svobodné podnikání s přírodními hodnotami a zdroji, na úkor péče o udržitelný rozvoj přírodního a životního prostředí. Roztočená spirála reklama – potřeba – spotřeba se zcela vymkla kontrole. Jejími plody byla na jedné straně obrovská produkce materiálních statků, z velké části postrádajících skutečný smysl a také možnost racionálního odbytu a na druhé straně zpustošené přírodní prostředí, ekosystémy. </w:t>
      </w:r>
    </w:p>
    <w:p w:rsidR="00305DF2" w:rsidRPr="00E84172" w:rsidRDefault="00305DF2" w:rsidP="00E84172">
      <w:pPr>
        <w:spacing w:line="240" w:lineRule="auto"/>
        <w:ind w:right="992"/>
        <w:jc w:val="both"/>
        <w:rPr>
          <w:rFonts w:ascii="Times New Roman" w:eastAsia="MS Mincho" w:hAnsi="Times New Roman" w:cs="Times New Roman"/>
          <w:color w:val="7030A0"/>
          <w:sz w:val="24"/>
          <w:szCs w:val="24"/>
          <w:lang w:eastAsia="cs-CZ"/>
        </w:rPr>
      </w:pPr>
      <w:r w:rsidRPr="00B427B8">
        <w:rPr>
          <w:rFonts w:ascii="Times New Roman" w:eastAsia="MS Mincho" w:hAnsi="Times New Roman" w:cs="Times New Roman"/>
          <w:sz w:val="24"/>
          <w:szCs w:val="24"/>
          <w:lang w:eastAsia="cs-CZ"/>
        </w:rPr>
        <w:t>Bylo doslova životně nezbytné provést zásadní systémové změny, nalézt a prosazovat novou strategii rozvoje, což se s restaurací kapitalismu začalo stále více týkat i Česka I tu bylo stále naléhavější, aby dravá a bezohledná podnikatelská sféra byla udržena na uzdě.</w:t>
      </w:r>
      <w:r w:rsidR="005B38CE">
        <w:rPr>
          <w:rFonts w:ascii="Times New Roman" w:eastAsia="MS Mincho" w:hAnsi="Times New Roman" w:cs="Times New Roman"/>
          <w:sz w:val="24"/>
          <w:szCs w:val="24"/>
          <w:lang w:eastAsia="cs-CZ"/>
        </w:rPr>
        <w:t xml:space="preserve"> </w:t>
      </w:r>
      <w:r w:rsidR="005B38CE" w:rsidRPr="00E84172">
        <w:rPr>
          <w:rFonts w:ascii="Times New Roman" w:eastAsia="MS Mincho" w:hAnsi="Times New Roman" w:cs="Times New Roman"/>
          <w:color w:val="7030A0"/>
          <w:sz w:val="24"/>
          <w:szCs w:val="24"/>
          <w:lang w:eastAsia="cs-CZ"/>
        </w:rPr>
        <w:t xml:space="preserve">Dosah takového požadavku dokládají experimenty </w:t>
      </w:r>
      <w:r w:rsidR="005B38CE" w:rsidRPr="00E84172">
        <w:rPr>
          <w:rFonts w:ascii="Times New Roman" w:hAnsi="Times New Roman" w:cs="Times New Roman"/>
          <w:color w:val="7030A0"/>
          <w:sz w:val="24"/>
          <w:szCs w:val="24"/>
        </w:rPr>
        <w:t xml:space="preserve">s obnovitelnými zdroji energie. Vedly zatím především k prudkému nárůstu cen elektřiny. Mocné firmy </w:t>
      </w:r>
      <w:r w:rsidR="00892409" w:rsidRPr="00E84172">
        <w:rPr>
          <w:rFonts w:ascii="Times New Roman" w:hAnsi="Times New Roman" w:cs="Times New Roman"/>
          <w:color w:val="7030A0"/>
          <w:sz w:val="24"/>
          <w:szCs w:val="24"/>
        </w:rPr>
        <w:t xml:space="preserve">sledují především své zisky, motivačního efektu </w:t>
      </w:r>
      <w:r w:rsidR="00E84172" w:rsidRPr="00E84172">
        <w:rPr>
          <w:rFonts w:ascii="Times New Roman" w:hAnsi="Times New Roman" w:cs="Times New Roman"/>
          <w:color w:val="7030A0"/>
          <w:sz w:val="24"/>
          <w:szCs w:val="24"/>
        </w:rPr>
        <w:t>ekologických snah pouze využívají.</w:t>
      </w:r>
      <w:r w:rsidRPr="00E84172">
        <w:rPr>
          <w:rFonts w:ascii="Times New Roman" w:eastAsia="MS Mincho" w:hAnsi="Times New Roman" w:cs="Times New Roman"/>
          <w:color w:val="7030A0"/>
          <w:sz w:val="24"/>
          <w:szCs w:val="24"/>
          <w:lang w:eastAsia="cs-CZ"/>
        </w:rPr>
        <w:t xml:space="preserve"> </w:t>
      </w:r>
    </w:p>
    <w:p w:rsidR="00305DF2" w:rsidRPr="00B427B8" w:rsidRDefault="00305DF2" w:rsidP="00E84172">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Vlády v této zemi si však stále ještě dostatečně neosvojily poznání, že ekologické problémy nemají hranice a že je neporodil socialismus.</w:t>
      </w:r>
    </w:p>
    <w:p w:rsidR="00305DF2" w:rsidRPr="00B427B8" w:rsidRDefault="00305DF2" w:rsidP="00E84172">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Ekologická situace v České republice nebyla po celé čtvrtstoletí dobrá. Dílčí zlepšování stavu životního prostředí bezprostředně po listopadu 1989 bylo z větší části důsledkem celkového útlumu průmyslové i zemědělské produkce, jakož i </w:t>
      </w:r>
      <w:r w:rsidRPr="00B427B8">
        <w:rPr>
          <w:rFonts w:ascii="Times New Roman" w:eastAsia="MS Mincho" w:hAnsi="Times New Roman" w:cs="Times New Roman"/>
          <w:sz w:val="24"/>
          <w:szCs w:val="24"/>
          <w:lang w:eastAsia="cs-CZ"/>
        </w:rPr>
        <w:lastRenderedPageBreak/>
        <w:t>zmenšování plochy kultivované půdy (nemluvě o změně metodiky měření). Z jisté části bylo výsledkem přijatých cílevědomých opatření.</w:t>
      </w:r>
    </w:p>
    <w:p w:rsidR="00305DF2" w:rsidRPr="00B427B8" w:rsidRDefault="00305DF2"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Politická moc v této zemi podléhala iluzím, které sama šířila, o koneckonců samočinném řešení problémů v tržní ekonomice na Západě a také o úrovni, které tu již bylo dosaženo i ve vztahu k přírodě.  </w:t>
      </w:r>
      <w:r w:rsidRPr="00B427B8">
        <w:rPr>
          <w:rFonts w:ascii="Times New Roman" w:eastAsia="MS Mincho" w:hAnsi="Times New Roman" w:cs="Times New Roman"/>
          <w:bCs/>
          <w:sz w:val="24"/>
          <w:szCs w:val="24"/>
          <w:lang w:eastAsia="cs-CZ"/>
        </w:rPr>
        <w:t xml:space="preserve">Nejlepším ekologickým řešením měl být převod přírody do soukromého vlastnictví, v němž byla ekologie příslovečnou „třešničkou na dortu“. Zatímco odpovědní ekologové upozorňovali, že „ekologickou </w:t>
      </w:r>
      <w:r w:rsidRPr="00B427B8">
        <w:rPr>
          <w:rFonts w:ascii="Times New Roman" w:eastAsia="MS Mincho" w:hAnsi="Times New Roman" w:cs="Times New Roman"/>
          <w:sz w:val="24"/>
          <w:szCs w:val="24"/>
          <w:lang w:eastAsia="cs-CZ"/>
        </w:rPr>
        <w:t>transformaci bychom… měli spatřovat jako nikoli protikladnou, ale podmiňující a doplňující transformaci kulturní, ekonomickou a sociální“, a že „bez nového žebříčku hodnot, akcentujících spíše biocentrické než antropocentrické pojetí světa, by byla iluzí“,</w:t>
      </w:r>
      <w:r w:rsidRPr="00B427B8">
        <w:rPr>
          <w:rFonts w:ascii="Times New Roman" w:eastAsia="MS Mincho" w:hAnsi="Times New Roman" w:cs="Times New Roman"/>
          <w:sz w:val="24"/>
          <w:szCs w:val="24"/>
          <w:vertAlign w:val="superscript"/>
          <w:lang w:eastAsia="cs-CZ"/>
        </w:rPr>
        <w:footnoteReference w:id="1449"/>
      </w:r>
      <w:r w:rsidRPr="00B427B8">
        <w:rPr>
          <w:rFonts w:ascii="Times New Roman" w:eastAsia="MS Mincho" w:hAnsi="Times New Roman" w:cs="Times New Roman"/>
          <w:sz w:val="24"/>
          <w:szCs w:val="24"/>
          <w:lang w:eastAsia="cs-CZ"/>
        </w:rPr>
        <w:t xml:space="preserve"> V. Klaus na otázku Hospodářských novin, zda si ničíme svoji vlastní planetu, odpověděl: „Budu dělat, že jsem to neslyšel.“</w:t>
      </w:r>
      <w:r w:rsidRPr="00B427B8">
        <w:rPr>
          <w:rFonts w:ascii="Times New Roman" w:eastAsia="MS Mincho" w:hAnsi="Times New Roman" w:cs="Times New Roman"/>
          <w:sz w:val="24"/>
          <w:szCs w:val="24"/>
          <w:vertAlign w:val="superscript"/>
          <w:lang w:eastAsia="cs-CZ"/>
        </w:rPr>
        <w:footnoteReference w:id="1450"/>
      </w:r>
      <w:r w:rsidRPr="00B427B8">
        <w:rPr>
          <w:rFonts w:ascii="Times New Roman" w:eastAsia="MS Mincho" w:hAnsi="Times New Roman" w:cs="Times New Roman"/>
          <w:sz w:val="24"/>
          <w:szCs w:val="24"/>
          <w:lang w:eastAsia="cs-CZ"/>
        </w:rPr>
        <w:t xml:space="preserve"> </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Ekologická politika pravicových vlád vycházela z přesvědčení, že nejodpovědnějším ekologem je svobodný podnikatel a že ekologie a trh jsou spojenci. Tyto vlády tvrdily, že snižování emisí a zlepšování přírodního prostředí je přirozenou funkcí uvolněného tržního prostředí a pokoušely se tak za svého působení ekologický vývoj vykládat. Nechtěly vidět a nepřipouštěly existenci rozporů a nových ohrožení, jaká způsobují přírodnímu a životnímu prostředí všichni ti, kdo se ženou za ziskem. Předpokládaly, že ničením životního prostředí a plundrováním neobnovitelných zdrojů není nutné se přehnaně znepokojovat. Nejraději by všechny dosud společensky obhospodařované hodnoty předaly do rukou soukromých vlastníků.</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Kritičtěji analýza zjišťovala, že „stav životního prostředí stagnuje nebo se dokonce zhoršuje u sekundárních jevů</w:t>
      </w:r>
      <w:r w:rsidR="00812423" w:rsidRPr="00B427B8">
        <w:rPr>
          <w:rFonts w:ascii="Times New Roman" w:eastAsia="MS Mincho" w:hAnsi="Times New Roman" w:cs="Times New Roman"/>
          <w:sz w:val="24"/>
          <w:szCs w:val="24"/>
          <w:lang w:eastAsia="cs-CZ"/>
        </w:rPr>
        <w:t xml:space="preserve"> </w:t>
      </w:r>
      <w:r w:rsidR="00846241" w:rsidRPr="00B427B8">
        <w:rPr>
          <w:rFonts w:ascii="Times New Roman" w:eastAsia="MS Mincho" w:hAnsi="Times New Roman" w:cs="Times New Roman"/>
          <w:sz w:val="24"/>
          <w:szCs w:val="24"/>
          <w:lang w:eastAsia="cs-CZ"/>
        </w:rPr>
        <w:t>…</w:t>
      </w:r>
      <w:r w:rsidR="00812423" w:rsidRPr="00B427B8">
        <w:rPr>
          <w:rFonts w:ascii="Times New Roman" w:eastAsia="MS Mincho" w:hAnsi="Times New Roman" w:cs="Times New Roman"/>
          <w:sz w:val="24"/>
          <w:szCs w:val="24"/>
          <w:lang w:eastAsia="cs-CZ"/>
        </w:rPr>
        <w:t xml:space="preserve"> </w:t>
      </w:r>
      <w:r w:rsidRPr="00B427B8">
        <w:rPr>
          <w:rFonts w:ascii="Times New Roman" w:eastAsia="MS Mincho" w:hAnsi="Times New Roman" w:cs="Times New Roman"/>
          <w:sz w:val="24"/>
          <w:szCs w:val="24"/>
          <w:lang w:eastAsia="cs-CZ"/>
        </w:rPr>
        <w:t>jež jsou méně zřejmé“.</w:t>
      </w:r>
      <w:r w:rsidRPr="00B427B8">
        <w:rPr>
          <w:rFonts w:ascii="Times New Roman" w:eastAsia="MS Mincho" w:hAnsi="Times New Roman" w:cs="Times New Roman"/>
          <w:sz w:val="24"/>
          <w:szCs w:val="24"/>
          <w:vertAlign w:val="superscript"/>
          <w:lang w:eastAsia="cs-CZ"/>
        </w:rPr>
        <w:footnoteReference w:id="1451"/>
      </w:r>
      <w:r w:rsidRPr="00B427B8">
        <w:rPr>
          <w:rFonts w:ascii="Times New Roman" w:eastAsia="MS Mincho" w:hAnsi="Times New Roman" w:cs="Times New Roman"/>
          <w:sz w:val="24"/>
          <w:szCs w:val="24"/>
          <w:lang w:eastAsia="cs-CZ"/>
        </w:rPr>
        <w:t xml:space="preserve"> Přesný a úplný účet si vědci, sloužící režimu, předložit netroufli. Rádi a často naopak poukazovali na to, že za problémy odpovídá socialismus, především nadměrná, náročná industrializace v minulosti.</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Chyběla odpovědná, důsledná, skutečně komplexní </w:t>
      </w:r>
      <w:r w:rsidRPr="00B427B8">
        <w:rPr>
          <w:rFonts w:ascii="Times New Roman" w:eastAsia="MS Mincho" w:hAnsi="Times New Roman" w:cs="Times New Roman"/>
          <w:b/>
          <w:i/>
          <w:sz w:val="24"/>
          <w:szCs w:val="24"/>
          <w:lang w:eastAsia="cs-CZ"/>
        </w:rPr>
        <w:t>ekologická politika</w:t>
      </w:r>
      <w:r w:rsidRPr="00B427B8">
        <w:rPr>
          <w:rFonts w:ascii="Times New Roman" w:eastAsia="MS Mincho" w:hAnsi="Times New Roman" w:cs="Times New Roman"/>
          <w:sz w:val="24"/>
          <w:szCs w:val="24"/>
          <w:lang w:eastAsia="cs-CZ"/>
        </w:rPr>
        <w:t>.      Zejména pravicové vlády se nedokázaly na jejím významu shodnout. Materiál „</w:t>
      </w:r>
      <w:r w:rsidRPr="00B427B8">
        <w:rPr>
          <w:rFonts w:ascii="Times New Roman" w:eastAsia="MS Mincho" w:hAnsi="Times New Roman" w:cs="Times New Roman"/>
          <w:i/>
          <w:iCs/>
          <w:sz w:val="24"/>
          <w:szCs w:val="24"/>
          <w:lang w:eastAsia="cs-CZ"/>
        </w:rPr>
        <w:t xml:space="preserve">Státní ekologická politika“ </w:t>
      </w:r>
      <w:r w:rsidRPr="00B427B8">
        <w:rPr>
          <w:rFonts w:ascii="Times New Roman" w:eastAsia="MS Mincho" w:hAnsi="Times New Roman" w:cs="Times New Roman"/>
          <w:iCs/>
          <w:sz w:val="24"/>
          <w:szCs w:val="24"/>
          <w:lang w:eastAsia="cs-CZ"/>
        </w:rPr>
        <w:t>byl sice</w:t>
      </w:r>
      <w:r w:rsidRPr="00B427B8">
        <w:rPr>
          <w:rFonts w:ascii="Times New Roman" w:eastAsia="MS Mincho" w:hAnsi="Times New Roman" w:cs="Times New Roman"/>
          <w:sz w:val="24"/>
          <w:szCs w:val="24"/>
          <w:lang w:eastAsia="cs-CZ"/>
        </w:rPr>
        <w:t xml:space="preserve"> již v roce1995 schválen, byl však přijat bez stanovení odpovědností resortů a konkrétních dat. </w:t>
      </w:r>
      <w:r w:rsidRPr="00B427B8">
        <w:rPr>
          <w:rFonts w:ascii="Times New Roman" w:eastAsia="Times New Roman" w:hAnsi="Times New Roman" w:cs="Times New Roman"/>
          <w:sz w:val="24"/>
          <w:szCs w:val="24"/>
          <w:lang w:eastAsia="cs-CZ"/>
        </w:rPr>
        <w:t xml:space="preserve">Ministerstvo životního prostředí nemělo vysoké požadavky na státní rozpočet, nedokázalo se shodnout na prioritách a uspokojovat požadavky na naléhavé a zdůvodněné ekologické projekty. </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Vlády byly k zatěžování podnikatelů ekologickými ohledy velmi zdrženlivé. Váhaly s jejich zatěžováním ekologickou daní, aby nebyla ohrožena jejich konkurenceschopnost; její zavádění bylo odkládáno či rozkládáno do více let.  Na druhé straně vyvíjely nadměrný sociální tlak na občany a škrty v rodinných rozpočtech, které je nutily porušovat zásady zdravé výživy nakupováním nejlevnějších potravin a orientovat se na nejlacinější, pro ovzduší však nejhorší paliva (J. Hanzlíček).</w:t>
      </w:r>
    </w:p>
    <w:p w:rsidR="00F05F18" w:rsidRPr="00B427B8" w:rsidRDefault="00305DF2" w:rsidP="00F05F18">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lastRenderedPageBreak/>
        <w:t xml:space="preserve">Omezené sledování podnikatelských záměrů vůbec vedlo k hrubému opomíjení hledisek cílevědomého, racionální postupu, k malé pozornosti </w:t>
      </w:r>
      <w:r w:rsidRPr="00B427B8">
        <w:rPr>
          <w:rFonts w:ascii="Times New Roman" w:eastAsia="Times New Roman" w:hAnsi="Times New Roman" w:cs="Times New Roman"/>
          <w:b/>
          <w:i/>
          <w:sz w:val="24"/>
          <w:szCs w:val="24"/>
          <w:lang w:eastAsia="cs-CZ"/>
        </w:rPr>
        <w:t>vědeckým analýzám a doporučením</w:t>
      </w:r>
      <w:r w:rsidRPr="00B427B8">
        <w:rPr>
          <w:rFonts w:ascii="Times New Roman" w:eastAsia="Times New Roman" w:hAnsi="Times New Roman" w:cs="Times New Roman"/>
          <w:sz w:val="24"/>
          <w:szCs w:val="24"/>
          <w:lang w:eastAsia="cs-CZ"/>
        </w:rPr>
        <w:t>. Význam biotechnologií i informační technologie pro životní prostředí, nebyl ani zdaleka doceněn. Ve struktuře vědy a výzkumu (VaV) nenalezly významnější místo analýzy potřeby ekologické produkce a výroby ekologicky šetrných produktů. Soukromé laboratoře v zájmu zisku využívaly podnikání k postupům, které společenskému zájmu neprospívaly, od ovlivňování vlastností a klonování živočišných a rostlinných produktů přes jejich průmyslové produkování.</w:t>
      </w:r>
    </w:p>
    <w:p w:rsidR="00F05F18" w:rsidRPr="00B427B8" w:rsidRDefault="00F05F18" w:rsidP="00F05F18">
      <w:pPr>
        <w:spacing w:after="0" w:line="240" w:lineRule="auto"/>
        <w:ind w:right="1152"/>
        <w:jc w:val="both"/>
        <w:rPr>
          <w:rFonts w:ascii="Times New Roman" w:eastAsia="Times New Roman" w:hAnsi="Times New Roman" w:cs="Times New Roman"/>
          <w:sz w:val="24"/>
          <w:szCs w:val="24"/>
          <w:lang w:eastAsia="cs-CZ"/>
        </w:rPr>
      </w:pPr>
    </w:p>
    <w:p w:rsidR="00F05F18" w:rsidRPr="00B427B8" w:rsidRDefault="00305DF2" w:rsidP="00F05F18">
      <w:pPr>
        <w:spacing w:after="0" w:line="240" w:lineRule="auto"/>
        <w:ind w:right="1152"/>
        <w:jc w:val="both"/>
        <w:rPr>
          <w:rFonts w:ascii="Times New Roman" w:eastAsia="MS Mincho" w:hAnsi="Times New Roman" w:cs="Times New Roman"/>
          <w:b/>
          <w:bCs/>
          <w:i/>
          <w:iCs/>
          <w:sz w:val="24"/>
          <w:szCs w:val="24"/>
          <w:lang w:eastAsia="cs-CZ"/>
        </w:rPr>
      </w:pPr>
      <w:r w:rsidRPr="00B427B8">
        <w:rPr>
          <w:rFonts w:ascii="Times New Roman" w:eastAsia="MS Mincho" w:hAnsi="Times New Roman" w:cs="Times New Roman"/>
          <w:b/>
          <w:bCs/>
          <w:i/>
          <w:iCs/>
          <w:sz w:val="24"/>
          <w:szCs w:val="24"/>
          <w:lang w:eastAsia="cs-CZ"/>
        </w:rPr>
        <w:t>Ekologická politika pravicových a sociálně demokratických vlád</w:t>
      </w:r>
    </w:p>
    <w:p w:rsidR="00F05F18" w:rsidRPr="00B427B8" w:rsidRDefault="00F05F18" w:rsidP="00F05F18">
      <w:pPr>
        <w:spacing w:after="0" w:line="240" w:lineRule="auto"/>
        <w:ind w:right="1152"/>
        <w:jc w:val="both"/>
        <w:rPr>
          <w:rFonts w:ascii="Times New Roman" w:eastAsia="MS Mincho" w:hAnsi="Times New Roman" w:cs="Times New Roman"/>
          <w:b/>
          <w:bCs/>
          <w:i/>
          <w:iCs/>
          <w:sz w:val="24"/>
          <w:szCs w:val="24"/>
          <w:lang w:eastAsia="cs-CZ"/>
        </w:rPr>
      </w:pPr>
    </w:p>
    <w:p w:rsidR="00305DF2" w:rsidRPr="00B427B8" w:rsidRDefault="00305DF2" w:rsidP="00F05F18">
      <w:pPr>
        <w:spacing w:after="0" w:line="240" w:lineRule="auto"/>
        <w:ind w:right="1152" w:firstLine="567"/>
        <w:jc w:val="both"/>
        <w:rPr>
          <w:rFonts w:ascii="Times New Roman" w:eastAsia="MS Mincho" w:hAnsi="Times New Roman" w:cs="Times New Roman"/>
          <w:bCs/>
          <w:iCs/>
          <w:sz w:val="24"/>
          <w:szCs w:val="24"/>
          <w:lang w:eastAsia="cs-CZ"/>
        </w:rPr>
      </w:pPr>
      <w:r w:rsidRPr="00B427B8">
        <w:rPr>
          <w:rFonts w:ascii="Times New Roman" w:eastAsia="MS Mincho" w:hAnsi="Times New Roman" w:cs="Times New Roman"/>
          <w:bCs/>
          <w:iCs/>
          <w:sz w:val="24"/>
          <w:szCs w:val="24"/>
          <w:lang w:eastAsia="cs-CZ"/>
        </w:rPr>
        <w:t xml:space="preserve">Při řešení ekologických problémů v zájmu společnosti nedokázal stát spravovaný pravicí „projevit svou sílu a vůli“, jak si svého času postěžoval i pravicový ministr Skalický. Vlády, </w:t>
      </w:r>
      <w:r w:rsidR="00AB1D1E" w:rsidRPr="00B427B8">
        <w:rPr>
          <w:rFonts w:ascii="Times New Roman" w:eastAsia="MS Mincho" w:hAnsi="Times New Roman" w:cs="Times New Roman"/>
          <w:bCs/>
          <w:iCs/>
          <w:sz w:val="24"/>
          <w:szCs w:val="24"/>
          <w:lang w:eastAsia="cs-CZ"/>
        </w:rPr>
        <w:t>počínaje premi</w:t>
      </w:r>
      <w:r w:rsidRPr="00B427B8">
        <w:rPr>
          <w:rFonts w:ascii="Times New Roman" w:eastAsia="MS Mincho" w:hAnsi="Times New Roman" w:cs="Times New Roman"/>
          <w:bCs/>
          <w:iCs/>
          <w:sz w:val="24"/>
          <w:szCs w:val="24"/>
          <w:lang w:eastAsia="cs-CZ"/>
        </w:rPr>
        <w:t>érem V. Klausem, hrubě podce</w:t>
      </w:r>
      <w:r w:rsidR="00AB1D1E" w:rsidRPr="00B427B8">
        <w:rPr>
          <w:rFonts w:ascii="Times New Roman" w:eastAsia="MS Mincho" w:hAnsi="Times New Roman" w:cs="Times New Roman"/>
          <w:bCs/>
          <w:iCs/>
          <w:sz w:val="24"/>
          <w:szCs w:val="24"/>
          <w:lang w:eastAsia="cs-CZ"/>
        </w:rPr>
        <w:t>ňovaly naléhavost kvalifikovaného řízení rezortu</w:t>
      </w:r>
      <w:r w:rsidR="007A375E" w:rsidRPr="00B427B8">
        <w:rPr>
          <w:rFonts w:ascii="Times New Roman" w:eastAsia="MS Mincho" w:hAnsi="Times New Roman" w:cs="Times New Roman"/>
          <w:bCs/>
          <w:iCs/>
          <w:sz w:val="24"/>
          <w:szCs w:val="24"/>
          <w:lang w:eastAsia="cs-CZ"/>
        </w:rPr>
        <w:t>,</w:t>
      </w:r>
      <w:r w:rsidR="00AB1D1E" w:rsidRPr="00B427B8">
        <w:rPr>
          <w:rStyle w:val="Znakapoznpodarou"/>
          <w:rFonts w:ascii="Times New Roman" w:eastAsia="MS Mincho" w:hAnsi="Times New Roman" w:cs="Times New Roman"/>
          <w:bCs/>
          <w:iCs/>
          <w:sz w:val="24"/>
          <w:szCs w:val="24"/>
          <w:lang w:eastAsia="cs-CZ"/>
        </w:rPr>
        <w:footnoteReference w:id="1452"/>
      </w:r>
      <w:r w:rsidR="00AB1D1E" w:rsidRPr="00B427B8">
        <w:rPr>
          <w:rFonts w:ascii="Times New Roman" w:eastAsia="MS Mincho" w:hAnsi="Times New Roman" w:cs="Times New Roman"/>
          <w:bCs/>
          <w:iCs/>
          <w:sz w:val="24"/>
          <w:szCs w:val="24"/>
          <w:lang w:eastAsia="cs-CZ"/>
        </w:rPr>
        <w:t xml:space="preserve"> </w:t>
      </w:r>
      <w:r w:rsidRPr="00B427B8">
        <w:rPr>
          <w:rFonts w:ascii="Times New Roman" w:eastAsia="MS Mincho" w:hAnsi="Times New Roman" w:cs="Times New Roman"/>
          <w:bCs/>
          <w:iCs/>
          <w:sz w:val="24"/>
          <w:szCs w:val="24"/>
          <w:lang w:eastAsia="cs-CZ"/>
        </w:rPr>
        <w:t>i zákonem předpokládanou spoluúčast občanů a obcí na ekologických analýzách a řešeních. Jejich účast při příslušných řízeních nebyla považována za rozhodující, nebyla zajišťována a výsledky dohod respektovány. Žádná z polistopadových vlád však nedokázala podvázat a omezit vliv ekologických hnutí, i když o to, pod neoliberálními hesly o NGOS, usilovala</w:t>
      </w:r>
    </w:p>
    <w:p w:rsidR="00305DF2" w:rsidRPr="00B427B8" w:rsidRDefault="00305DF2" w:rsidP="000B7D2F">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Sociálně demokratickou vládu nabádalo její „sociálně demokratické svědomí“ na ekologické ohledy více dbát. Připouštěla rizika, počínaje dramatickým poklesem zemědělské produkce a její rentability a  ohrožování životního prostředí růstem silniční dopravy. Připouštěla i nebezpečí devastace celých relativně velkých území a hrozby jejich „sociálního vyloučení“. Většina jejích opatření však nedokázala účinně vyvažovat škody, jež na životním a přírodním prostředí živelnost nekontrolovaného trhu způsobovala. </w:t>
      </w:r>
    </w:p>
    <w:p w:rsidR="00305DF2" w:rsidRPr="00B427B8" w:rsidRDefault="00305DF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Základní cíle státní politiky životního prostředí stanovila sociálně demokratická vláda v roce 2001. Podle závěrů J. Zemana, „v důsledku prudkého zvyšování investic na ochranu životního prostředí v letech 1986 – 1999 došlo k citelnému zmírnění nepoměru nákladů na ochranu a ekonomických škod ze znehodnocování“, byť reálně jej zčásti znehodnocovala inflace.</w:t>
      </w:r>
      <w:r w:rsidRPr="00B427B8">
        <w:rPr>
          <w:rFonts w:ascii="Times New Roman" w:eastAsia="MS Mincho" w:hAnsi="Times New Roman" w:cs="Times New Roman"/>
          <w:sz w:val="24"/>
          <w:szCs w:val="24"/>
          <w:vertAlign w:val="superscript"/>
          <w:lang w:eastAsia="cs-CZ"/>
        </w:rPr>
        <w:footnoteReference w:id="1453"/>
      </w:r>
      <w:r w:rsidRPr="00B427B8">
        <w:rPr>
          <w:rFonts w:ascii="Times New Roman" w:eastAsia="MS Mincho" w:hAnsi="Times New Roman" w:cs="Times New Roman"/>
          <w:sz w:val="24"/>
          <w:szCs w:val="24"/>
          <w:lang w:eastAsia="cs-CZ"/>
        </w:rPr>
        <w:t xml:space="preserve"> </w:t>
      </w:r>
    </w:p>
    <w:p w:rsidR="00305DF2" w:rsidRPr="00B427B8" w:rsidRDefault="00305DF2" w:rsidP="00573C39">
      <w:pPr>
        <w:spacing w:after="0" w:line="240" w:lineRule="auto"/>
        <w:ind w:right="1152"/>
        <w:jc w:val="both"/>
        <w:rPr>
          <w:rFonts w:ascii="Times New Roman" w:eastAsia="MS Mincho" w:hAnsi="Times New Roman" w:cs="Times New Roman"/>
          <w:sz w:val="24"/>
          <w:szCs w:val="24"/>
          <w:lang w:eastAsia="cs-CZ"/>
        </w:rPr>
      </w:pPr>
    </w:p>
    <w:p w:rsidR="005D6E26" w:rsidRPr="00B427B8" w:rsidRDefault="005D6E26" w:rsidP="00573C39">
      <w:pPr>
        <w:spacing w:after="0" w:line="240" w:lineRule="auto"/>
        <w:ind w:right="1152"/>
        <w:jc w:val="both"/>
        <w:rPr>
          <w:rFonts w:ascii="Times New Roman" w:eastAsia="MS Mincho" w:hAnsi="Times New Roman" w:cs="Times New Roman"/>
          <w:sz w:val="24"/>
          <w:szCs w:val="24"/>
          <w:lang w:eastAsia="cs-CZ"/>
        </w:rPr>
      </w:pPr>
    </w:p>
    <w:p w:rsidR="00305DF2" w:rsidRPr="00B427B8" w:rsidRDefault="00305DF2" w:rsidP="00C642AE">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b/>
          <w:bCs/>
          <w:sz w:val="24"/>
          <w:szCs w:val="24"/>
          <w:lang w:eastAsia="cs-CZ"/>
        </w:rPr>
        <w:t>Celkové investice na ochranu životního prostředí v ČR (v mld. Kč)</w:t>
      </w:r>
    </w:p>
    <w:p w:rsidR="00305DF2" w:rsidRPr="00B427B8" w:rsidRDefault="00305DF2" w:rsidP="00C642AE">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u w:val="single"/>
          <w:lang w:eastAsia="cs-CZ"/>
        </w:rPr>
      </w:pPr>
      <w:r w:rsidRPr="00B427B8">
        <w:rPr>
          <w:rFonts w:ascii="Times New Roman" w:eastAsia="MS Mincho" w:hAnsi="Times New Roman" w:cs="Times New Roman"/>
          <w:sz w:val="24"/>
          <w:szCs w:val="24"/>
          <w:u w:val="single"/>
          <w:lang w:eastAsia="cs-CZ"/>
        </w:rPr>
        <w:t>Rok______________________________________________________________</w:t>
      </w:r>
    </w:p>
    <w:p w:rsidR="00305DF2" w:rsidRPr="00B427B8" w:rsidRDefault="00305DF2" w:rsidP="00C642AE">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p>
    <w:p w:rsidR="00305DF2" w:rsidRPr="00B427B8" w:rsidRDefault="00305DF2" w:rsidP="00C642AE">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1989</w:t>
      </w:r>
      <w:r w:rsidR="0041006E" w:rsidRPr="00B427B8">
        <w:rPr>
          <w:rFonts w:ascii="Times New Roman" w:eastAsia="MS Mincho" w:hAnsi="Times New Roman" w:cs="Times New Roman"/>
          <w:sz w:val="24"/>
          <w:szCs w:val="24"/>
          <w:lang w:eastAsia="cs-CZ"/>
        </w:rPr>
        <w:tab/>
      </w:r>
      <w:r w:rsidR="0041006E" w:rsidRPr="00B427B8">
        <w:rPr>
          <w:rFonts w:ascii="Times New Roman" w:eastAsia="MS Mincho" w:hAnsi="Times New Roman" w:cs="Times New Roman"/>
          <w:sz w:val="24"/>
          <w:szCs w:val="24"/>
          <w:lang w:eastAsia="cs-CZ"/>
        </w:rPr>
        <w:tab/>
      </w:r>
      <w:r w:rsidRPr="00B427B8">
        <w:rPr>
          <w:rFonts w:ascii="Times New Roman" w:eastAsia="MS Mincho" w:hAnsi="Times New Roman" w:cs="Times New Roman"/>
          <w:sz w:val="24"/>
          <w:szCs w:val="24"/>
          <w:lang w:eastAsia="cs-CZ"/>
        </w:rPr>
        <w:t>3,6</w:t>
      </w:r>
    </w:p>
    <w:p w:rsidR="00305DF2" w:rsidRPr="00B427B8" w:rsidRDefault="00305DF2" w:rsidP="00C642AE">
      <w:pPr>
        <w:numPr>
          <w:ilvl w:val="0"/>
          <w:numId w:val="19"/>
        </w:num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17.0 </w:t>
      </w:r>
    </w:p>
    <w:p w:rsidR="00305DF2" w:rsidRPr="00B427B8" w:rsidRDefault="00305DF2" w:rsidP="00C642AE">
      <w:pPr>
        <w:numPr>
          <w:ilvl w:val="0"/>
          <w:numId w:val="19"/>
        </w:num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20,0</w:t>
      </w:r>
    </w:p>
    <w:p w:rsidR="00305DF2" w:rsidRPr="00B427B8" w:rsidRDefault="00305DF2" w:rsidP="00C642AE">
      <w:pPr>
        <w:numPr>
          <w:ilvl w:val="0"/>
          <w:numId w:val="19"/>
        </w:num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28,0</w:t>
      </w:r>
    </w:p>
    <w:p w:rsidR="00305DF2" w:rsidRPr="00B427B8" w:rsidRDefault="00305DF2" w:rsidP="00C642AE">
      <w:pPr>
        <w:numPr>
          <w:ilvl w:val="0"/>
          <w:numId w:val="19"/>
        </w:num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lastRenderedPageBreak/>
        <w:t>32,0</w:t>
      </w:r>
    </w:p>
    <w:p w:rsidR="00305DF2" w:rsidRPr="00B427B8" w:rsidRDefault="00305DF2" w:rsidP="00C642AE">
      <w:pPr>
        <w:numPr>
          <w:ilvl w:val="0"/>
          <w:numId w:val="19"/>
        </w:num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37,0</w:t>
      </w:r>
    </w:p>
    <w:p w:rsidR="00305DF2" w:rsidRPr="00B427B8" w:rsidRDefault="00305DF2" w:rsidP="00C642AE">
      <w:pPr>
        <w:numPr>
          <w:ilvl w:val="0"/>
          <w:numId w:val="19"/>
        </w:num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40,5</w:t>
      </w:r>
    </w:p>
    <w:p w:rsidR="00305DF2" w:rsidRPr="00B427B8" w:rsidRDefault="00305DF2" w:rsidP="00C642AE">
      <w:pPr>
        <w:numPr>
          <w:ilvl w:val="0"/>
          <w:numId w:val="19"/>
        </w:num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35,2</w:t>
      </w:r>
    </w:p>
    <w:p w:rsidR="00305DF2" w:rsidRPr="00B427B8" w:rsidRDefault="00305DF2" w:rsidP="00C642AE">
      <w:pPr>
        <w:numPr>
          <w:ilvl w:val="0"/>
          <w:numId w:val="19"/>
        </w:num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24,6</w:t>
      </w:r>
    </w:p>
    <w:p w:rsidR="00305DF2" w:rsidRPr="00B427B8" w:rsidRDefault="00305DF2" w:rsidP="00C642AE">
      <w:pPr>
        <w:numPr>
          <w:ilvl w:val="0"/>
          <w:numId w:val="19"/>
        </w:num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20,3</w:t>
      </w:r>
    </w:p>
    <w:p w:rsidR="00305DF2" w:rsidRPr="00B427B8" w:rsidRDefault="00305DF2" w:rsidP="00C642AE">
      <w:pPr>
        <w:pBdr>
          <w:top w:val="single" w:sz="4" w:space="1" w:color="auto"/>
          <w:left w:val="single" w:sz="4" w:space="4" w:color="auto"/>
          <w:bottom w:val="single" w:sz="4" w:space="1" w:color="auto"/>
          <w:right w:val="single" w:sz="4" w:space="4" w:color="auto"/>
        </w:pBdr>
        <w:spacing w:after="0" w:line="240" w:lineRule="auto"/>
        <w:ind w:left="1276" w:right="1152" w:hanging="1276"/>
        <w:jc w:val="both"/>
        <w:rPr>
          <w:rFonts w:ascii="Times New Roman" w:eastAsia="MS Mincho" w:hAnsi="Times New Roman" w:cs="Times New Roman"/>
          <w:sz w:val="24"/>
          <w:szCs w:val="24"/>
          <w:lang w:eastAsia="cs-CZ"/>
        </w:rPr>
      </w:pPr>
    </w:p>
    <w:p w:rsidR="00305DF2" w:rsidRPr="00B427B8" w:rsidRDefault="00073C2C" w:rsidP="00C642AE">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sz w:val="20"/>
          <w:szCs w:val="20"/>
          <w:lang w:eastAsia="cs-CZ"/>
        </w:rPr>
        <w:t xml:space="preserve">Statistika </w:t>
      </w:r>
      <w:r w:rsidR="00305DF2" w:rsidRPr="00B427B8">
        <w:rPr>
          <w:rFonts w:ascii="Times New Roman" w:eastAsia="MS Mincho" w:hAnsi="Times New Roman" w:cs="Times New Roman"/>
          <w:sz w:val="20"/>
          <w:szCs w:val="20"/>
          <w:lang w:eastAsia="cs-CZ"/>
        </w:rPr>
        <w:t xml:space="preserve">ČSÚ (cit. J. Zeman, Ekonomické základy, s. 31.)   </w:t>
      </w:r>
    </w:p>
    <w:p w:rsidR="00305DF2" w:rsidRPr="00B427B8" w:rsidRDefault="00305DF2" w:rsidP="00C642AE">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MS Mincho" w:hAnsi="Times New Roman" w:cs="Times New Roman"/>
          <w:b/>
          <w:i/>
          <w:sz w:val="24"/>
          <w:szCs w:val="24"/>
          <w:lang w:eastAsia="cs-CZ"/>
        </w:rPr>
      </w:pPr>
    </w:p>
    <w:p w:rsidR="0052613A" w:rsidRPr="00B427B8" w:rsidRDefault="0052613A" w:rsidP="00573C39">
      <w:pPr>
        <w:spacing w:after="0" w:line="240" w:lineRule="auto"/>
        <w:ind w:right="1152"/>
        <w:jc w:val="both"/>
        <w:rPr>
          <w:rFonts w:ascii="Times New Roman" w:eastAsia="MS Mincho" w:hAnsi="Times New Roman" w:cs="Times New Roman"/>
          <w:b/>
          <w:i/>
          <w:sz w:val="24"/>
          <w:szCs w:val="24"/>
          <w:lang w:eastAsia="cs-CZ"/>
        </w:rPr>
      </w:pPr>
    </w:p>
    <w:p w:rsidR="00157145" w:rsidRPr="00B427B8" w:rsidRDefault="00157145" w:rsidP="00573C39">
      <w:pPr>
        <w:spacing w:after="0" w:line="240" w:lineRule="auto"/>
        <w:ind w:right="1152"/>
        <w:jc w:val="both"/>
        <w:rPr>
          <w:rFonts w:ascii="Times New Roman" w:eastAsia="MS Mincho" w:hAnsi="Times New Roman" w:cs="Times New Roman"/>
          <w:b/>
          <w:i/>
          <w:sz w:val="24"/>
          <w:szCs w:val="24"/>
          <w:lang w:eastAsia="cs-CZ"/>
        </w:rPr>
      </w:pPr>
    </w:p>
    <w:p w:rsidR="00305DF2" w:rsidRPr="00B427B8" w:rsidRDefault="00305DF2" w:rsidP="00573C39">
      <w:pPr>
        <w:spacing w:after="0" w:line="240" w:lineRule="auto"/>
        <w:ind w:right="1152"/>
        <w:jc w:val="both"/>
        <w:rPr>
          <w:rFonts w:ascii="Times New Roman" w:eastAsia="MS Mincho" w:hAnsi="Times New Roman" w:cs="Times New Roman"/>
          <w:b/>
          <w:i/>
          <w:sz w:val="24"/>
          <w:szCs w:val="24"/>
          <w:lang w:eastAsia="cs-CZ"/>
        </w:rPr>
      </w:pPr>
      <w:r w:rsidRPr="00B427B8">
        <w:rPr>
          <w:rFonts w:ascii="Times New Roman" w:eastAsia="MS Mincho" w:hAnsi="Times New Roman" w:cs="Times New Roman"/>
          <w:b/>
          <w:i/>
          <w:sz w:val="24"/>
          <w:szCs w:val="24"/>
          <w:lang w:eastAsia="cs-CZ"/>
        </w:rPr>
        <w:t>Některé hlavní ekologické problémy Česka</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 Závažné ekologické důsledky měl v zájmu podnikatelů uvolňovaný prostor pro </w:t>
      </w:r>
      <w:r w:rsidRPr="00B427B8">
        <w:rPr>
          <w:rFonts w:ascii="Times New Roman" w:eastAsia="MS Mincho" w:hAnsi="Times New Roman" w:cs="Times New Roman"/>
          <w:b/>
          <w:i/>
          <w:sz w:val="24"/>
          <w:szCs w:val="24"/>
          <w:lang w:eastAsia="cs-CZ"/>
        </w:rPr>
        <w:t>živelný vývoj měst a regionů</w:t>
      </w:r>
      <w:r w:rsidRPr="00B427B8">
        <w:rPr>
          <w:rFonts w:ascii="Times New Roman" w:eastAsia="MS Mincho" w:hAnsi="Times New Roman" w:cs="Times New Roman"/>
          <w:sz w:val="24"/>
          <w:szCs w:val="24"/>
          <w:lang w:eastAsia="cs-CZ"/>
        </w:rPr>
        <w:t>. Předlistopadové politice byl vytýkán přehnaný důraz na vyrovnávání nerovnoměrnosti v jejich vývoji, s tím, že přinesl málo efektivní rozložení aktivit a omezoval potřebnou soutěž a mobilitu. Polistopadové vlády nahradily soutěž o zvelebování sídlišť a krajiny zásadami konkurence, která měla „inovativní chování“ opět probudit. Reálným důsledkem bylo postupné značné vyostření nerovnoměrného vývoje a hromadění nezvládaných sociálních a ekologických problémů zejména v severozápadním a severovýchodním regionu Česka. Bylo poukazováno na to, že např. Praha si takovým postupem osvojila funkci „</w:t>
      </w:r>
      <w:r w:rsidRPr="00B427B8">
        <w:rPr>
          <w:rFonts w:ascii="Times New Roman" w:eastAsia="MS Mincho" w:hAnsi="Times New Roman" w:cs="Times New Roman"/>
          <w:i/>
          <w:iCs/>
          <w:sz w:val="24"/>
          <w:szCs w:val="24"/>
          <w:lang w:eastAsia="cs-CZ"/>
        </w:rPr>
        <w:t>gateway city</w:t>
      </w:r>
      <w:r w:rsidRPr="00B427B8">
        <w:rPr>
          <w:rFonts w:ascii="Times New Roman" w:eastAsia="MS Mincho" w:hAnsi="Times New Roman" w:cs="Times New Roman"/>
          <w:iCs/>
          <w:sz w:val="24"/>
          <w:szCs w:val="24"/>
          <w:lang w:eastAsia="cs-CZ"/>
        </w:rPr>
        <w:t>“,</w:t>
      </w:r>
      <w:r w:rsidRPr="00B427B8">
        <w:rPr>
          <w:rFonts w:ascii="Times New Roman" w:eastAsia="MS Mincho" w:hAnsi="Times New Roman" w:cs="Times New Roman"/>
          <w:sz w:val="24"/>
          <w:szCs w:val="24"/>
          <w:lang w:eastAsia="cs-CZ"/>
        </w:rPr>
        <w:t xml:space="preserve"> brány do světa.</w:t>
      </w:r>
      <w:r w:rsidRPr="00B427B8">
        <w:rPr>
          <w:rFonts w:ascii="Times New Roman" w:eastAsia="MS Mincho" w:hAnsi="Times New Roman" w:cs="Times New Roman"/>
          <w:iCs/>
          <w:sz w:val="24"/>
          <w:szCs w:val="24"/>
          <w:vertAlign w:val="superscript"/>
          <w:lang w:eastAsia="cs-CZ"/>
        </w:rPr>
        <w:footnoteReference w:id="1454"/>
      </w:r>
      <w:r w:rsidRPr="00B427B8">
        <w:rPr>
          <w:rFonts w:ascii="Times New Roman" w:eastAsia="MS Mincho" w:hAnsi="Times New Roman" w:cs="Times New Roman"/>
          <w:iCs/>
          <w:sz w:val="24"/>
          <w:szCs w:val="24"/>
          <w:lang w:eastAsia="cs-CZ"/>
        </w:rPr>
        <w:t xml:space="preserve"> </w:t>
      </w:r>
      <w:r w:rsidRPr="00B427B8">
        <w:rPr>
          <w:rFonts w:ascii="Times New Roman" w:eastAsia="MS Mincho" w:hAnsi="Times New Roman" w:cs="Times New Roman"/>
          <w:sz w:val="24"/>
          <w:szCs w:val="24"/>
          <w:lang w:eastAsia="cs-CZ"/>
        </w:rPr>
        <w:t>Nad vznikem neúspěšných regionů a trváním jejich neútěšné situace se politika vlád příliš nepozastavovala, byly totiž zdrojem levné a povolné pracovní síly, nabízejí šance pro vpád investorů. Proto byly ponechávány samy sobě a svému osudu.</w:t>
      </w:r>
    </w:p>
    <w:p w:rsidR="00305DF2" w:rsidRPr="00B427B8" w:rsidRDefault="00305DF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Neexistovala jasná </w:t>
      </w:r>
      <w:r w:rsidRPr="00B427B8">
        <w:rPr>
          <w:rFonts w:ascii="Times New Roman" w:eastAsia="MS Mincho" w:hAnsi="Times New Roman" w:cs="Times New Roman"/>
          <w:b/>
          <w:i/>
          <w:sz w:val="24"/>
          <w:szCs w:val="24"/>
          <w:lang w:eastAsia="cs-CZ"/>
        </w:rPr>
        <w:t>energetická politika.</w:t>
      </w:r>
      <w:r w:rsidRPr="00B427B8">
        <w:rPr>
          <w:rFonts w:ascii="Times New Roman" w:eastAsia="MS Mincho" w:hAnsi="Times New Roman" w:cs="Times New Roman"/>
          <w:sz w:val="24"/>
          <w:szCs w:val="24"/>
          <w:lang w:eastAsia="cs-CZ"/>
        </w:rPr>
        <w:t xml:space="preserve"> Ekologicky pozitivní bylo omezování těžby a spalování uhlí a dokončení výstavby atomové elektrárny. Problematické bylo rozšiřování elektrického vytápění a ohrožování vytápění centrálního; problematickou se občas stávala i bezhlavá plynofikace.  Životní prostředí, bezpečnost, urbanismus, ekonomiku i samotnou </w:t>
      </w:r>
      <w:r w:rsidRPr="00B427B8">
        <w:rPr>
          <w:rFonts w:ascii="Times New Roman" w:eastAsia="MS Mincho" w:hAnsi="Times New Roman" w:cs="Times New Roman"/>
          <w:b/>
          <w:i/>
          <w:sz w:val="24"/>
          <w:szCs w:val="24"/>
          <w:lang w:eastAsia="cs-CZ"/>
        </w:rPr>
        <w:t xml:space="preserve">dopravu </w:t>
      </w:r>
      <w:r w:rsidRPr="00B427B8">
        <w:rPr>
          <w:rFonts w:ascii="Times New Roman" w:eastAsia="MS Mincho" w:hAnsi="Times New Roman" w:cs="Times New Roman"/>
          <w:sz w:val="24"/>
          <w:szCs w:val="24"/>
          <w:lang w:eastAsia="cs-CZ"/>
        </w:rPr>
        <w:t xml:space="preserve">těžce poškozovala státní dopravní politika. Před rokem 1989 měla ČR nejhustší síť veřejné dopravy na světě. Po listopadu 1989 prořídla veřejná autobusová doprava a bylo prosazeno omezení husté sítě železniční dopravy. </w:t>
      </w:r>
    </w:p>
    <w:p w:rsidR="00305DF2" w:rsidRPr="00B427B8" w:rsidRDefault="00305DF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Drasticky byla zredukována veřejná doprava na venkov, kde přitom vážně ubylo obchodů, služeb, někde i zdravotních zařízení a základních škol.</w:t>
      </w:r>
      <w:r w:rsidRPr="00B427B8">
        <w:rPr>
          <w:rFonts w:ascii="Times New Roman" w:eastAsia="MS Mincho" w:hAnsi="Times New Roman" w:cs="Times New Roman"/>
          <w:sz w:val="24"/>
          <w:szCs w:val="24"/>
          <w:vertAlign w:val="superscript"/>
          <w:lang w:eastAsia="cs-CZ"/>
        </w:rPr>
        <w:footnoteReference w:id="1455"/>
      </w:r>
      <w:r w:rsidRPr="00B427B8">
        <w:rPr>
          <w:rFonts w:ascii="Times New Roman" w:eastAsia="MS Mincho" w:hAnsi="Times New Roman" w:cs="Times New Roman"/>
          <w:sz w:val="24"/>
          <w:szCs w:val="24"/>
          <w:lang w:eastAsia="cs-CZ"/>
        </w:rPr>
        <w:t xml:space="preserve"> </w:t>
      </w:r>
    </w:p>
    <w:p w:rsidR="00305DF2" w:rsidRPr="00B427B8" w:rsidRDefault="00305DF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Vlády si byly vědomy, že prudký vzrůst počtu osobních automobilů začal být neúnosný, ale pravicový ministr dopravy v duchu neoliberálního individualismu ohlašoval její další růst na úkor dopravy hromadné. Málokdo vážně zvažoval důsledky rostoucí přepravy nákladů po silnicích Česka jako křižovatky Evropy. Na silnice byla přesouvána i dosud velmi výhodná doprava z vodních toků. </w:t>
      </w:r>
    </w:p>
    <w:p w:rsidR="00305DF2" w:rsidRPr="00B427B8" w:rsidRDefault="00305DF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Vážné ekologické důsledky přinesla likvidační politika vůči </w:t>
      </w:r>
      <w:r w:rsidRPr="00B427B8">
        <w:rPr>
          <w:rFonts w:ascii="Times New Roman" w:eastAsia="MS Mincho" w:hAnsi="Times New Roman" w:cs="Times New Roman"/>
          <w:b/>
          <w:i/>
          <w:sz w:val="24"/>
          <w:szCs w:val="24"/>
          <w:lang w:eastAsia="cs-CZ"/>
        </w:rPr>
        <w:t>venkovu.</w:t>
      </w:r>
      <w:r w:rsidRPr="00B427B8">
        <w:rPr>
          <w:rFonts w:ascii="Times New Roman" w:eastAsia="MS Mincho" w:hAnsi="Times New Roman" w:cs="Times New Roman"/>
          <w:sz w:val="24"/>
          <w:szCs w:val="24"/>
          <w:lang w:eastAsia="cs-CZ"/>
        </w:rPr>
        <w:t xml:space="preserve"> Zemědělská výroba se do roku 2000 snížila asi o 30 %.  Naprosto neodpovědně se zacházelo s </w:t>
      </w:r>
      <w:r w:rsidRPr="00B427B8">
        <w:rPr>
          <w:rFonts w:ascii="Times New Roman" w:eastAsia="MS Mincho" w:hAnsi="Times New Roman" w:cs="Times New Roman"/>
          <w:b/>
          <w:i/>
          <w:sz w:val="24"/>
          <w:szCs w:val="24"/>
          <w:lang w:eastAsia="cs-CZ"/>
        </w:rPr>
        <w:t>půdou</w:t>
      </w:r>
      <w:r w:rsidRPr="00B427B8">
        <w:rPr>
          <w:rFonts w:ascii="Times New Roman" w:eastAsia="MS Mincho" w:hAnsi="Times New Roman" w:cs="Times New Roman"/>
          <w:sz w:val="24"/>
          <w:szCs w:val="24"/>
          <w:lang w:eastAsia="cs-CZ"/>
        </w:rPr>
        <w:t xml:space="preserve">. Jen od roku </w:t>
      </w:r>
      <w:r w:rsidRPr="00B427B8">
        <w:rPr>
          <w:rFonts w:ascii="Times New Roman" w:eastAsia="MS Mincho" w:hAnsi="Times New Roman" w:cs="Times New Roman"/>
          <w:bCs/>
          <w:sz w:val="24"/>
          <w:szCs w:val="24"/>
          <w:lang w:eastAsia="cs-CZ"/>
        </w:rPr>
        <w:t>1989</w:t>
      </w:r>
      <w:r w:rsidRPr="00B427B8">
        <w:rPr>
          <w:rFonts w:ascii="Times New Roman" w:eastAsia="MS Mincho" w:hAnsi="Times New Roman" w:cs="Times New Roman"/>
          <w:sz w:val="24"/>
          <w:szCs w:val="24"/>
          <w:lang w:eastAsia="cs-CZ"/>
        </w:rPr>
        <w:t xml:space="preserve"> do roku </w:t>
      </w:r>
      <w:r w:rsidRPr="00B427B8">
        <w:rPr>
          <w:rFonts w:ascii="Times New Roman" w:eastAsia="MS Mincho" w:hAnsi="Times New Roman" w:cs="Times New Roman"/>
          <w:b/>
          <w:bCs/>
          <w:sz w:val="24"/>
          <w:szCs w:val="24"/>
          <w:lang w:eastAsia="cs-CZ"/>
        </w:rPr>
        <w:t xml:space="preserve">1996 </w:t>
      </w:r>
      <w:r w:rsidRPr="00B427B8">
        <w:rPr>
          <w:rFonts w:ascii="Times New Roman" w:eastAsia="MS Mincho" w:hAnsi="Times New Roman" w:cs="Times New Roman"/>
          <w:sz w:val="24"/>
          <w:szCs w:val="24"/>
          <w:lang w:eastAsia="cs-CZ"/>
        </w:rPr>
        <w:t xml:space="preserve">se zvětšil rozsah neobdělávané půdy 24krát, asi 600 000 ha zemědělské orné půdy leželo kladem a zarostlo plevelem. Využívání </w:t>
      </w:r>
      <w:r w:rsidRPr="00B427B8">
        <w:rPr>
          <w:rFonts w:ascii="Times New Roman" w:eastAsia="MS Mincho" w:hAnsi="Times New Roman" w:cs="Times New Roman"/>
          <w:b/>
          <w:i/>
          <w:sz w:val="24"/>
          <w:szCs w:val="24"/>
          <w:lang w:eastAsia="cs-CZ"/>
        </w:rPr>
        <w:t>půdy</w:t>
      </w:r>
      <w:r w:rsidRPr="00B427B8">
        <w:rPr>
          <w:rFonts w:ascii="Times New Roman" w:eastAsia="MS Mincho" w:hAnsi="Times New Roman" w:cs="Times New Roman"/>
          <w:sz w:val="24"/>
          <w:szCs w:val="24"/>
          <w:lang w:eastAsia="cs-CZ"/>
        </w:rPr>
        <w:t xml:space="preserve"> bylo provázeno jejím nebezpečným poškozováním. Ohrožovala ji eroze (v ČSFR dosahovala v roce 1986 53 %, ve světě asi 40 %, ale </w:t>
      </w:r>
      <w:r w:rsidRPr="00B427B8">
        <w:rPr>
          <w:rFonts w:ascii="Times New Roman" w:eastAsia="MS Mincho" w:hAnsi="Times New Roman" w:cs="Times New Roman"/>
          <w:sz w:val="24"/>
          <w:szCs w:val="24"/>
          <w:lang w:eastAsia="cs-CZ"/>
        </w:rPr>
        <w:lastRenderedPageBreak/>
        <w:t xml:space="preserve">v roce 1999 už téměř 100 %). Zanedbáváním sklizní luk a pastvin se nejen omezovala zeleň a umožňovalo šíření křovinatých náletů. Půda byla devastována těžkou zemědělskou technikou, která se spolupodílela na snižování její retenční kapacity, byla znečišťována imisemi a agrochemikáliemi. </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Značně ulehčen byl proces odnímání půdy pro živelnou výstavbu, počínaje urbanisticky problematickou výstavbou na bonitní půdě v okolí sídel, ale také umisťováním nevzhledných hal skladů a meziskladů pro zahraniční firmy. V současné době, v roce 2013, stále ještě ubývá v průměru 10 ha půdy denně, dále se zmenšuje její celkový rozsah. </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Krátkozraká snaha získat finanční úhrady za dočasné užívání pozemků, stejně jako vidina jejich budoucího podstatného zhodnocení, komplikovala odpovědné chování obcí, existující pod trvalým finančním tlakem.</w:t>
      </w:r>
    </w:p>
    <w:p w:rsidR="00305DF2" w:rsidRPr="00B427B8" w:rsidRDefault="00305DF2" w:rsidP="00573C39">
      <w:pPr>
        <w:spacing w:after="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Jedním z důsledků změny vlastnické struktury v </w:t>
      </w:r>
      <w:r w:rsidRPr="00B427B8">
        <w:rPr>
          <w:rFonts w:ascii="Times New Roman" w:eastAsia="MS Mincho" w:hAnsi="Times New Roman" w:cs="Times New Roman"/>
          <w:b/>
          <w:i/>
          <w:sz w:val="24"/>
          <w:szCs w:val="24"/>
          <w:lang w:eastAsia="cs-CZ"/>
        </w:rPr>
        <w:t>lesním a vodním hospodářství</w:t>
      </w:r>
      <w:r w:rsidRPr="00B427B8">
        <w:rPr>
          <w:rFonts w:ascii="Times New Roman" w:eastAsia="MS Mincho" w:hAnsi="Times New Roman" w:cs="Times New Roman"/>
          <w:sz w:val="24"/>
          <w:szCs w:val="24"/>
          <w:lang w:eastAsia="cs-CZ"/>
        </w:rPr>
        <w:t xml:space="preserve"> bylo, že se značně zvýšilo rabování lesů, dovoláváním se neomezených práv vlastníků. Bezohledným metodám vytěžování zisku bylo podrobeno dřevařství, které vyváželo nezpracovanou dřevinu do zahraničí.  Ve velkém rozsahu byly privatizovány vodní toky, ale také rybníky a ziskovým účelům přizpůsobováno rybnikářství. </w:t>
      </w:r>
    </w:p>
    <w:p w:rsidR="00305DF2" w:rsidRPr="00B427B8" w:rsidRDefault="00305DF2" w:rsidP="00573C39">
      <w:pPr>
        <w:spacing w:after="0" w:line="240" w:lineRule="auto"/>
        <w:ind w:right="1152" w:firstLine="567"/>
        <w:jc w:val="both"/>
        <w:rPr>
          <w:rFonts w:ascii="Times New Roman" w:eastAsia="MS Mincho" w:hAnsi="Times New Roman" w:cs="Times New Roman"/>
          <w:b/>
          <w:bCs/>
          <w:sz w:val="24"/>
          <w:szCs w:val="24"/>
          <w:lang w:eastAsia="cs-CZ"/>
        </w:rPr>
      </w:pPr>
      <w:r w:rsidRPr="00B427B8">
        <w:rPr>
          <w:rFonts w:ascii="Times New Roman" w:eastAsia="MS Mincho" w:hAnsi="Times New Roman" w:cs="Times New Roman"/>
          <w:sz w:val="24"/>
          <w:szCs w:val="24"/>
          <w:lang w:eastAsia="cs-CZ"/>
        </w:rPr>
        <w:t>Podle hledisek zisku se řídilo hospodaření s </w:t>
      </w:r>
      <w:r w:rsidRPr="00B427B8">
        <w:rPr>
          <w:rFonts w:ascii="Times New Roman" w:eastAsia="MS Mincho" w:hAnsi="Times New Roman" w:cs="Times New Roman"/>
          <w:b/>
          <w:i/>
          <w:sz w:val="24"/>
          <w:szCs w:val="24"/>
          <w:lang w:eastAsia="cs-CZ"/>
        </w:rPr>
        <w:t>nerostnými surovinami</w:t>
      </w:r>
      <w:r w:rsidRPr="00B427B8">
        <w:rPr>
          <w:rFonts w:ascii="Times New Roman" w:eastAsia="MS Mincho" w:hAnsi="Times New Roman" w:cs="Times New Roman"/>
          <w:sz w:val="24"/>
          <w:szCs w:val="24"/>
          <w:lang w:eastAsia="cs-CZ"/>
        </w:rPr>
        <w:t xml:space="preserve"> včetně jejich vývozu a umožnění průzkumu dalších slibných ložisek, např. zlatých kovů, zahraničním firmám.</w:t>
      </w:r>
      <w:r w:rsidR="00471FA0" w:rsidRPr="00B427B8">
        <w:rPr>
          <w:rStyle w:val="Znakapoznpodarou"/>
          <w:rFonts w:ascii="Times New Roman" w:eastAsia="MS Mincho" w:hAnsi="Times New Roman" w:cs="Times New Roman"/>
          <w:sz w:val="24"/>
          <w:szCs w:val="24"/>
          <w:lang w:eastAsia="cs-CZ"/>
        </w:rPr>
        <w:footnoteReference w:id="1456"/>
      </w:r>
      <w:r w:rsidRPr="00B427B8">
        <w:rPr>
          <w:rFonts w:ascii="Times New Roman" w:eastAsia="MS Mincho" w:hAnsi="Times New Roman" w:cs="Times New Roman"/>
          <w:sz w:val="24"/>
          <w:szCs w:val="24"/>
          <w:lang w:eastAsia="cs-CZ"/>
        </w:rPr>
        <w:t xml:space="preserve"> </w:t>
      </w:r>
    </w:p>
    <w:p w:rsidR="00305DF2" w:rsidRPr="00B427B8" w:rsidRDefault="00305DF2"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Politika konzumerismu se neřídila principy výchovy k  rozumné skladbě a úrovni potřeb a měla spíše tendenci zvětšovat </w:t>
      </w:r>
      <w:r w:rsidRPr="00B427B8">
        <w:rPr>
          <w:rFonts w:ascii="Times New Roman" w:eastAsia="MS Mincho" w:hAnsi="Times New Roman" w:cs="Times New Roman"/>
          <w:b/>
          <w:i/>
          <w:sz w:val="24"/>
          <w:szCs w:val="24"/>
          <w:lang w:eastAsia="cs-CZ"/>
        </w:rPr>
        <w:t>podíl nepravých, falešných potřeb</w:t>
      </w:r>
      <w:r w:rsidRPr="00B427B8">
        <w:rPr>
          <w:rFonts w:ascii="Times New Roman" w:eastAsia="MS Mincho" w:hAnsi="Times New Roman" w:cs="Times New Roman"/>
          <w:sz w:val="24"/>
          <w:szCs w:val="24"/>
          <w:lang w:eastAsia="cs-CZ"/>
        </w:rPr>
        <w:t xml:space="preserve"> a samoúčelného spotřebitelství. Přispívala k plýtvání omezenými výrobními zdroji, včetně zdrojů přírodních, poškozovala „vnitřní přírodu“, zdravý fyzický, ale také duševní vývoj.</w:t>
      </w:r>
      <w:r w:rsidRPr="00B427B8">
        <w:rPr>
          <w:rFonts w:ascii="Times New Roman" w:eastAsia="MS Mincho" w:hAnsi="Times New Roman" w:cs="Times New Roman"/>
          <w:sz w:val="24"/>
          <w:szCs w:val="24"/>
          <w:vertAlign w:val="superscript"/>
          <w:lang w:eastAsia="cs-CZ"/>
        </w:rPr>
        <w:footnoteReference w:id="1457"/>
      </w:r>
      <w:r w:rsidRPr="00B427B8">
        <w:rPr>
          <w:rFonts w:ascii="Times New Roman" w:eastAsia="MS Mincho" w:hAnsi="Times New Roman" w:cs="Times New Roman"/>
          <w:sz w:val="24"/>
          <w:szCs w:val="24"/>
          <w:lang w:eastAsia="cs-CZ"/>
        </w:rPr>
        <w:t xml:space="preserve"> </w:t>
      </w:r>
    </w:p>
    <w:p w:rsidR="00305DF2" w:rsidRPr="00B427B8" w:rsidRDefault="00305DF2" w:rsidP="00573C39">
      <w:pPr>
        <w:spacing w:after="240" w:line="240" w:lineRule="auto"/>
        <w:ind w:right="1152" w:firstLine="567"/>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Politika radikální ekologizace, prováděná sociální demokracií, byla v řadě směrů úspěšná. J. Zeman v roce 2001 soudil, „že přispěla ke zmírnění negativ transformace ekonomiky ČR. Její efekt mohl být vyšší, kdyby ČR prováděla rozumnou dopravní a zemědělskou politiku, kdyby v dopravní politice nerozbila systém kvalitní veřejné dopravy, nestavěla často dopravně neodůvodněné, špatně trasované a někdy i zákon o ochraně přírody a krajiny porušující dálnice, kdyby se nerozhodla opakovat četné chyby, které se v dopravě dopustily vyspělé státy, kdyby z ideových důvodů i pod nátlakem velmocenské politiky EU nezruinovala své zemědělství a nenechala zpustnout část venkovské krajiny.“</w:t>
      </w:r>
      <w:r w:rsidRPr="00B427B8">
        <w:rPr>
          <w:rFonts w:ascii="Times New Roman" w:eastAsia="MS Mincho" w:hAnsi="Times New Roman" w:cs="Times New Roman"/>
          <w:sz w:val="24"/>
          <w:szCs w:val="24"/>
          <w:vertAlign w:val="superscript"/>
          <w:lang w:eastAsia="cs-CZ"/>
        </w:rPr>
        <w:footnoteReference w:id="1458"/>
      </w:r>
      <w:r w:rsidRPr="00B427B8">
        <w:rPr>
          <w:rFonts w:ascii="Times New Roman" w:eastAsia="MS Mincho" w:hAnsi="Times New Roman" w:cs="Times New Roman"/>
          <w:sz w:val="24"/>
          <w:szCs w:val="24"/>
          <w:lang w:eastAsia="cs-CZ"/>
        </w:rPr>
        <w:t xml:space="preserve"> </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Přes některé rozumné přístupy a opatření, od snahy o „rovnováhu“ v tlaku na výkonnost a meziregionální solidaritu k ekologické osvětě, zůstávaly výdaje na ekologizaci trvale poddimenzované.  Neumožňovaly nápravu, která by ve svém konečném efektu vyúsťovala do trvale udržitelného rozvoje. </w:t>
      </w:r>
    </w:p>
    <w:p w:rsidR="00305DF2" w:rsidRPr="00B427B8" w:rsidRDefault="00305DF2" w:rsidP="00573C39">
      <w:pPr>
        <w:spacing w:after="0" w:line="240" w:lineRule="auto"/>
        <w:ind w:right="1152" w:firstLine="540"/>
        <w:jc w:val="both"/>
        <w:rPr>
          <w:rFonts w:ascii="Times New Roman" w:eastAsia="MS Mincho" w:hAnsi="Times New Roman" w:cs="Times New Roman"/>
          <w:sz w:val="24"/>
          <w:szCs w:val="24"/>
          <w:lang w:eastAsia="cs-CZ"/>
        </w:rPr>
      </w:pPr>
      <w:r w:rsidRPr="00B427B8">
        <w:rPr>
          <w:rFonts w:ascii="Times New Roman" w:eastAsia="MS Mincho" w:hAnsi="Times New Roman" w:cs="Times New Roman"/>
          <w:sz w:val="24"/>
          <w:szCs w:val="24"/>
          <w:lang w:eastAsia="cs-CZ"/>
        </w:rPr>
        <w:t xml:space="preserve">Bezohledné chování motivované ziskem vyvolávalo odpor, podněcovalo k akcím, jež však zdaleka nevyvažovaly vážnost hrozeb. Základní změnu však </w:t>
      </w:r>
      <w:r w:rsidRPr="00B427B8">
        <w:rPr>
          <w:rFonts w:ascii="Times New Roman" w:eastAsia="MS Mincho" w:hAnsi="Times New Roman" w:cs="Times New Roman"/>
          <w:sz w:val="24"/>
          <w:szCs w:val="24"/>
          <w:lang w:eastAsia="cs-CZ"/>
        </w:rPr>
        <w:lastRenderedPageBreak/>
        <w:t xml:space="preserve">mohla přinést jen skutečně široká demokratická obnova, zvláště vysoký stupeň různých forem samosprávy, v nichž se rodí pocit sounáležitosti a spoluzodpovědnosti, který je k novému sblížení člověka s přírodou. Schopnost zachovat či reprodukovat úroveň životního prostředí by se tak mohla stát spolehlivým měřítkem úrovně kulturní a duchovní vyspělosti. </w:t>
      </w:r>
    </w:p>
    <w:p w:rsidR="00305DF2" w:rsidRPr="00B427B8" w:rsidRDefault="00305DF2" w:rsidP="00E36870">
      <w:pPr>
        <w:spacing w:after="0" w:line="240" w:lineRule="auto"/>
        <w:ind w:right="1152"/>
        <w:jc w:val="center"/>
        <w:rPr>
          <w:rFonts w:ascii="Times New Roman" w:eastAsia="MS Mincho" w:hAnsi="Times New Roman" w:cs="Times New Roman"/>
          <w:sz w:val="56"/>
          <w:szCs w:val="56"/>
          <w:lang w:eastAsia="cs-CZ"/>
        </w:rPr>
      </w:pPr>
    </w:p>
    <w:p w:rsidR="00305DF2" w:rsidRPr="00B427B8" w:rsidRDefault="00E36870" w:rsidP="00E36870">
      <w:pPr>
        <w:spacing w:after="0" w:line="240" w:lineRule="auto"/>
        <w:ind w:right="1152"/>
        <w:jc w:val="center"/>
        <w:rPr>
          <w:rFonts w:ascii="Times New Roman" w:eastAsia="MS Mincho" w:hAnsi="Times New Roman" w:cs="Times New Roman"/>
          <w:sz w:val="56"/>
          <w:szCs w:val="56"/>
          <w:lang w:eastAsia="cs-CZ"/>
        </w:rPr>
      </w:pPr>
      <w:r w:rsidRPr="00B427B8">
        <w:rPr>
          <w:rFonts w:ascii="Times New Roman" w:eastAsia="MS Mincho" w:hAnsi="Times New Roman" w:cs="Times New Roman"/>
          <w:sz w:val="56"/>
          <w:szCs w:val="56"/>
          <w:lang w:eastAsia="cs-CZ"/>
        </w:rPr>
        <w:t>*</w:t>
      </w:r>
    </w:p>
    <w:p w:rsidR="00597521" w:rsidRPr="00B427B8" w:rsidRDefault="00597521"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Příloha</w:t>
      </w:r>
      <w:r w:rsidR="00D60ABC" w:rsidRPr="00B427B8">
        <w:rPr>
          <w:rFonts w:ascii="Times New Roman" w:eastAsia="Times New Roman" w:hAnsi="Times New Roman" w:cs="Times New Roman"/>
          <w:b/>
          <w:bCs/>
          <w:sz w:val="28"/>
          <w:szCs w:val="28"/>
          <w:lang w:eastAsia="cs-CZ"/>
        </w:rPr>
        <w:t xml:space="preserve"> (</w:t>
      </w:r>
      <w:r w:rsidR="00AE54A1" w:rsidRPr="002F4184">
        <w:rPr>
          <w:rFonts w:ascii="Times New Roman" w:eastAsia="Times New Roman" w:hAnsi="Times New Roman" w:cs="Times New Roman"/>
          <w:b/>
          <w:bCs/>
          <w:color w:val="7030A0"/>
          <w:sz w:val="28"/>
          <w:szCs w:val="28"/>
          <w:lang w:eastAsia="cs-CZ"/>
        </w:rPr>
        <w:t>4</w:t>
      </w:r>
      <w:r w:rsidR="002F4184" w:rsidRPr="002F4184">
        <w:rPr>
          <w:rFonts w:ascii="Times New Roman" w:eastAsia="Times New Roman" w:hAnsi="Times New Roman" w:cs="Times New Roman"/>
          <w:b/>
          <w:bCs/>
          <w:color w:val="7030A0"/>
          <w:sz w:val="28"/>
          <w:szCs w:val="28"/>
          <w:lang w:eastAsia="cs-CZ"/>
        </w:rPr>
        <w:t>38</w:t>
      </w:r>
      <w:r w:rsidR="00D60ABC" w:rsidRPr="002F4184">
        <w:rPr>
          <w:rFonts w:ascii="Times New Roman" w:eastAsia="Times New Roman" w:hAnsi="Times New Roman" w:cs="Times New Roman"/>
          <w:b/>
          <w:bCs/>
          <w:color w:val="7030A0"/>
          <w:sz w:val="28"/>
          <w:szCs w:val="28"/>
          <w:lang w:eastAsia="cs-CZ"/>
        </w:rPr>
        <w:t xml:space="preserve"> </w:t>
      </w:r>
      <w:r w:rsidR="00D60ABC" w:rsidRPr="00B427B8">
        <w:rPr>
          <w:rFonts w:ascii="Times New Roman" w:eastAsia="Times New Roman" w:hAnsi="Times New Roman" w:cs="Times New Roman"/>
          <w:b/>
          <w:bCs/>
          <w:sz w:val="28"/>
          <w:szCs w:val="28"/>
          <w:lang w:eastAsia="cs-CZ"/>
        </w:rPr>
        <w:t xml:space="preserve">– </w:t>
      </w:r>
      <w:r w:rsidR="00C0292C" w:rsidRPr="00841A5B">
        <w:rPr>
          <w:rFonts w:ascii="Times New Roman" w:eastAsia="Times New Roman" w:hAnsi="Times New Roman" w:cs="Times New Roman"/>
          <w:b/>
          <w:bCs/>
          <w:color w:val="7030A0"/>
          <w:sz w:val="28"/>
          <w:szCs w:val="28"/>
          <w:lang w:eastAsia="cs-CZ"/>
        </w:rPr>
        <w:t>4</w:t>
      </w:r>
      <w:r w:rsidR="00841A5B" w:rsidRPr="00841A5B">
        <w:rPr>
          <w:rFonts w:ascii="Times New Roman" w:eastAsia="Times New Roman" w:hAnsi="Times New Roman" w:cs="Times New Roman"/>
          <w:b/>
          <w:bCs/>
          <w:color w:val="7030A0"/>
          <w:sz w:val="28"/>
          <w:szCs w:val="28"/>
          <w:lang w:eastAsia="cs-CZ"/>
        </w:rPr>
        <w:t>43</w:t>
      </w:r>
      <w:r w:rsidR="00D60ABC" w:rsidRPr="00B427B8">
        <w:rPr>
          <w:rFonts w:ascii="Times New Roman" w:eastAsia="Times New Roman" w:hAnsi="Times New Roman" w:cs="Times New Roman"/>
          <w:b/>
          <w:bCs/>
          <w:sz w:val="28"/>
          <w:szCs w:val="28"/>
          <w:lang w:eastAsia="cs-CZ"/>
        </w:rPr>
        <w:t>)</w:t>
      </w:r>
    </w:p>
    <w:p w:rsidR="00A2131C" w:rsidRPr="00B427B8" w:rsidRDefault="00A2131C" w:rsidP="00781871">
      <w:pPr>
        <w:spacing w:after="0" w:line="240" w:lineRule="auto"/>
        <w:ind w:right="1135"/>
        <w:jc w:val="center"/>
        <w:rPr>
          <w:rFonts w:ascii="Times New Roman" w:eastAsia="Times New Roman" w:hAnsi="Times New Roman" w:cs="Times New Roman"/>
          <w:b/>
          <w:i/>
          <w:sz w:val="24"/>
          <w:szCs w:val="24"/>
          <w:lang w:eastAsia="cs-CZ"/>
        </w:rPr>
      </w:pPr>
      <w:r w:rsidRPr="00B427B8">
        <w:rPr>
          <w:rFonts w:ascii="Times New Roman" w:eastAsia="Times New Roman" w:hAnsi="Times New Roman" w:cs="Times New Roman"/>
          <w:b/>
          <w:sz w:val="24"/>
          <w:szCs w:val="24"/>
          <w:lang w:eastAsia="cs-CZ"/>
        </w:rPr>
        <w:t xml:space="preserve">Co </w:t>
      </w:r>
      <w:r w:rsidR="00781871" w:rsidRPr="00B427B8">
        <w:rPr>
          <w:rFonts w:ascii="Times New Roman" w:eastAsia="Times New Roman" w:hAnsi="Times New Roman" w:cs="Times New Roman"/>
          <w:b/>
          <w:sz w:val="24"/>
          <w:szCs w:val="24"/>
          <w:lang w:eastAsia="cs-CZ"/>
        </w:rPr>
        <w:t>si o situaci myslí občané Česka</w:t>
      </w:r>
    </w:p>
    <w:p w:rsidR="00781871" w:rsidRPr="00B427B8" w:rsidRDefault="00781871" w:rsidP="00781871">
      <w:pPr>
        <w:spacing w:before="100" w:beforeAutospacing="1" w:after="100" w:afterAutospacing="1" w:line="240" w:lineRule="auto"/>
        <w:ind w:right="1135"/>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i/>
          <w:sz w:val="24"/>
          <w:szCs w:val="24"/>
          <w:lang w:eastAsia="cs-CZ"/>
        </w:rPr>
        <w:t>Sliby Václava Havla</w:t>
      </w:r>
      <w:r w:rsidRPr="00B427B8">
        <w:rPr>
          <w:rFonts w:ascii="Times New Roman" w:eastAsia="Times New Roman" w:hAnsi="Times New Roman" w:cs="Times New Roman"/>
          <w:sz w:val="24"/>
          <w:szCs w:val="24"/>
          <w:lang w:eastAsia="cs-CZ"/>
        </w:rPr>
        <w:t xml:space="preserve"> </w:t>
      </w:r>
    </w:p>
    <w:p w:rsidR="00A2131C" w:rsidRDefault="00A2131C" w:rsidP="00A2131C">
      <w:pPr>
        <w:spacing w:before="100" w:beforeAutospacing="1" w:after="100" w:afterAutospacing="1" w:line="240" w:lineRule="auto"/>
        <w:ind w:right="1135"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„Komunisté vás budou strašit nezaměstnaností, není to pravda, ničeho se nebojte. Dvacet let tvrdila oficiální propaganda, že jsem nepřítelem socialismu, že chci v naší zemi obnovit kapitalismus, že jsem ve službách imperialismu, od něhož přijímám tučné výslužky, že chci být majitelem různých podniků…Byly to všechno lži, jak se záhy přesvědčíte, protože tu brzy začnou vycházet knihy, z nichž bude zřejmé, kdo jsem a co si myslím. Slibuji vám, že funkci prezidenta vezmu na jedno volební období, ale pak bych se chtěl věnovat práci dramatika. Také vám slibuji na svou čest, pokud se za mého volebního období nezlepši životní úroveň v ČSFR, sám odstoupím z funkce. V budoucnu se podle mého mínění musí prezidentský úřad vymezit. Prezident nemůže mít tak velké pravomoci‚ jaké má dnes. Pro mě není rozhodující, s jakým slovem jsou sociální jistoty spojovány, ale to, jaké jsou. Já si představuji, že by měly být daleko větší, než jaké poskytovalo to, co mnozí nazývají socialismem. Možná se ptáte, o jaké republice sním. Odpovím vám: O republice lidské, která slouží člověku, a proto má naději, že i člověk poslouží jí. Za svůj třetí úkol považuji podporu všeho, co povede k lepšímu postavení dětí, starých lidi, žen, nemocných, těžce pracujících, příslušníků národních menšin a vůbec všech občanů, kteří jsou na tom z jakýchkoliv důvodů hůře než ostatní. Žádné lepší potraviny či nemocnice nesmí být výsadou mocných, ale musí být nabídnuty těm, kteří je nejvíce potřebují. Připravujeme koncept důkladné ekonomické reformy, která nepřinese sociální stresy, nezaměstnanost, inflaci a jiné problémy, jak se někteří z vás obávají. Svádět všechno na předchozí vládce nemůžeme nejen proto, že by to neodpovídalo pravdě, ale i proto, že by to mohlo oslabit naši povinnost samostatně, svobodně, rozumně a rychle jednat. Všichni chceme republiku, která bude starostlivě pečovat o to, aby zmizely všechny ponižující přehrady mezi různými společenskými vrstvami, republiku, v niž se nebudeme dělit na otroky a pány. Toužím po takové republice víc než kdo jiný. Náš stát by už nikdy neměl být přívažkem či chudým příbuzným kohokoliv jiného. Musíme sice od jiných mnoho brát a mnohému se učit, ale musíme to po dlouhé době dělat zase jako jejich rovnoprávní partneři, kteří mají také co nabídnout. Jsou lidé, kteří kalí vodu a panikaří, že se bude zdražovat. Dávejte si na ně pozor! Ptáte se s údivem, jestli bude inflace, jestli bude zdražování? Mnohokrát a jasně tato vláda řekla ve svém programovém prohlášení, včetně dalších dokumentů a ministři na svých tiskových konferencích, že jejich úsilím je, aby přechod od neekonomiky k ekonomice byl pokojný, bez sociálních aspektů, bez návaznosti nezaměstnanosti, bez jakýchkoliv </w:t>
      </w:r>
      <w:r w:rsidRPr="00B427B8">
        <w:rPr>
          <w:rFonts w:ascii="Times New Roman" w:eastAsia="Times New Roman" w:hAnsi="Times New Roman" w:cs="Times New Roman"/>
          <w:sz w:val="24"/>
          <w:szCs w:val="24"/>
          <w:lang w:eastAsia="cs-CZ"/>
        </w:rPr>
        <w:lastRenderedPageBreak/>
        <w:t>sociálních krizí nebo podobně. Jestli se sem tam pohne cena cigaret nebo něčeho, to v téhle chvíli nevím, zatím je snaha, aby se nehýbalo nic, alespoň v nejbližších měsících. Žádné gigantické zdražování nebo dokonce nezaměstnanost, jak to panikáři systematicky šíří, nic takového nepřipravujeme. Již nikdy do žádného paktu nepůjdeme. Podle mého mínění nesmí náš stát šetřit na investicích do školství a kultury…Také náš mnohokrát deklarovaný úmysl provést reformu tak, aby nevedla k velkým otřesům, velké inflaci, nebo dokonce ke ztrátě základních sociálních jistot, musí naši ekonomové přijmout prostě jako úkol, který jim byl zadán. Zde neplatí žádné</w:t>
      </w:r>
      <w:r w:rsidR="00781871"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NEJDE TO.“ </w:t>
      </w:r>
    </w:p>
    <w:p w:rsidR="00597521" w:rsidRPr="00B427B8" w:rsidRDefault="00597521"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Co si o situaci myslí občané?</w:t>
      </w:r>
    </w:p>
    <w:p w:rsidR="00597521" w:rsidRPr="00B427B8" w:rsidRDefault="00597521"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573C39">
      <w:pPr>
        <w:spacing w:after="0" w:line="240" w:lineRule="auto"/>
        <w:ind w:right="1152"/>
        <w:jc w:val="both"/>
        <w:rPr>
          <w:rFonts w:ascii="Times New Roman" w:eastAsia="Times New Roman" w:hAnsi="Times New Roman" w:cs="Times New Roman"/>
          <w:sz w:val="24"/>
          <w:szCs w:val="24"/>
          <w:lang w:eastAsia="cs-CZ"/>
        </w:rPr>
      </w:pP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Ve vývoji mezi rokem 1945 a 2009 považovalo (v %)</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__________________________________________</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Léta</w:t>
      </w:r>
      <w:r w:rsidR="0041006E" w:rsidRPr="00B427B8">
        <w:rPr>
          <w:rFonts w:ascii="Times New Roman" w:eastAsia="Times New Roman" w:hAnsi="Times New Roman" w:cs="Times New Roman"/>
          <w:sz w:val="24"/>
          <w:szCs w:val="24"/>
          <w:u w:val="single"/>
          <w:lang w:eastAsia="cs-CZ"/>
        </w:rPr>
        <w:tab/>
      </w:r>
      <w:r w:rsidR="0041006E"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 xml:space="preserve"> za nejlepší</w:t>
      </w:r>
      <w:r w:rsidR="0041006E" w:rsidRPr="00B427B8">
        <w:rPr>
          <w:rFonts w:ascii="Times New Roman" w:eastAsia="Times New Roman" w:hAnsi="Times New Roman" w:cs="Times New Roman"/>
          <w:sz w:val="24"/>
          <w:szCs w:val="24"/>
          <w:u w:val="single"/>
          <w:lang w:eastAsia="cs-CZ"/>
        </w:rPr>
        <w:tab/>
      </w:r>
      <w:r w:rsidR="0041006E"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za nejhorší</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1945-48</w:t>
      </w:r>
      <w:r w:rsidR="0041006E" w:rsidRPr="00B427B8">
        <w:rPr>
          <w:rFonts w:ascii="Times New Roman" w:eastAsia="Times New Roman" w:hAnsi="Times New Roman" w:cs="Times New Roman"/>
          <w:sz w:val="24"/>
          <w:szCs w:val="24"/>
          <w:lang w:eastAsia="cs-CZ"/>
        </w:rPr>
        <w:tab/>
      </w:r>
      <w:r w:rsidR="0041006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6</w:t>
      </w:r>
      <w:r w:rsidR="0041006E" w:rsidRPr="00B427B8">
        <w:rPr>
          <w:rFonts w:ascii="Times New Roman" w:eastAsia="Times New Roman" w:hAnsi="Times New Roman" w:cs="Times New Roman"/>
          <w:sz w:val="24"/>
          <w:szCs w:val="24"/>
          <w:lang w:eastAsia="cs-CZ"/>
        </w:rPr>
        <w:tab/>
      </w:r>
      <w:r w:rsidR="0041006E" w:rsidRPr="00B427B8">
        <w:rPr>
          <w:rFonts w:ascii="Times New Roman" w:eastAsia="Times New Roman" w:hAnsi="Times New Roman" w:cs="Times New Roman"/>
          <w:sz w:val="24"/>
          <w:szCs w:val="24"/>
          <w:lang w:eastAsia="cs-CZ"/>
        </w:rPr>
        <w:tab/>
      </w:r>
      <w:r w:rsidR="0041006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10</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1949-59</w:t>
      </w:r>
      <w:r w:rsidR="0041006E" w:rsidRPr="00B427B8">
        <w:rPr>
          <w:rFonts w:ascii="Times New Roman" w:eastAsia="Times New Roman" w:hAnsi="Times New Roman" w:cs="Times New Roman"/>
          <w:sz w:val="24"/>
          <w:szCs w:val="24"/>
          <w:lang w:eastAsia="cs-CZ"/>
        </w:rPr>
        <w:tab/>
      </w:r>
      <w:r w:rsidR="0041006E"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22</w:t>
      </w:r>
      <w:r w:rsidR="0041006E" w:rsidRPr="00B427B8">
        <w:rPr>
          <w:rFonts w:ascii="Times New Roman" w:eastAsia="Times New Roman" w:hAnsi="Times New Roman" w:cs="Times New Roman"/>
          <w:sz w:val="24"/>
          <w:szCs w:val="24"/>
          <w:lang w:eastAsia="cs-CZ"/>
        </w:rPr>
        <w:tab/>
      </w:r>
      <w:r w:rsidR="0041006E" w:rsidRPr="00B427B8">
        <w:rPr>
          <w:rFonts w:ascii="Times New Roman" w:eastAsia="Times New Roman" w:hAnsi="Times New Roman" w:cs="Times New Roman"/>
          <w:sz w:val="24"/>
          <w:szCs w:val="24"/>
          <w:lang w:eastAsia="cs-CZ"/>
        </w:rPr>
        <w:tab/>
      </w:r>
      <w:r w:rsidR="0041006E" w:rsidRPr="00B427B8">
        <w:rPr>
          <w:rFonts w:ascii="Times New Roman" w:eastAsia="Times New Roman" w:hAnsi="Times New Roman" w:cs="Times New Roman"/>
          <w:sz w:val="24"/>
          <w:szCs w:val="24"/>
          <w:lang w:eastAsia="cs-CZ"/>
        </w:rPr>
        <w:tab/>
      </w:r>
      <w:r w:rsidR="000F415D"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1</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1960-69</w:t>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17</w:t>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5</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1970-79</w:t>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18</w:t>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000F415D"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4</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1980-89</w:t>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22</w:t>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000F415D"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5</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1990-1999</w:t>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18</w:t>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000F415D"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13</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posledních deset let</w:t>
      </w:r>
      <w:r w:rsidR="00EF1B7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15</w:t>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00EF1B7F" w:rsidRPr="00B427B8">
        <w:rPr>
          <w:rFonts w:ascii="Times New Roman" w:eastAsia="Times New Roman" w:hAnsi="Times New Roman" w:cs="Times New Roman"/>
          <w:sz w:val="24"/>
          <w:szCs w:val="24"/>
          <w:lang w:eastAsia="cs-CZ"/>
        </w:rPr>
        <w:tab/>
      </w:r>
      <w:r w:rsidR="000F415D"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34 </w:t>
      </w:r>
    </w:p>
    <w:p w:rsidR="00597521" w:rsidRPr="00B427B8" w:rsidRDefault="00597521" w:rsidP="00573C3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597521" w:rsidRPr="00B427B8" w:rsidRDefault="00597521" w:rsidP="00573C32">
      <w:pPr>
        <w:pBdr>
          <w:top w:val="single" w:sz="4" w:space="1" w:color="auto"/>
          <w:left w:val="single" w:sz="4" w:space="4" w:color="auto"/>
          <w:bottom w:val="single" w:sz="4" w:space="1" w:color="auto"/>
          <w:right w:val="single" w:sz="4" w:space="4" w:color="auto"/>
        </w:pBdr>
        <w:spacing w:line="240" w:lineRule="auto"/>
        <w:ind w:right="1152"/>
        <w:jc w:val="both"/>
        <w:rPr>
          <w:rFonts w:ascii="Times New Roman" w:hAnsi="Times New Roman" w:cs="Times New Roman"/>
          <w:sz w:val="20"/>
          <w:szCs w:val="20"/>
        </w:rPr>
      </w:pPr>
      <w:r w:rsidRPr="00B427B8">
        <w:rPr>
          <w:rFonts w:ascii="Times New Roman" w:hAnsi="Times New Roman" w:cs="Times New Roman"/>
          <w:iCs/>
          <w:sz w:val="20"/>
          <w:szCs w:val="20"/>
        </w:rPr>
        <w:t>Výzkum Klubu společenských věd z roku 2009 (</w:t>
      </w:r>
      <w:r w:rsidRPr="00B427B8">
        <w:rPr>
          <w:rFonts w:ascii="Times New Roman" w:hAnsi="Times New Roman" w:cs="Times New Roman"/>
          <w:bCs/>
          <w:sz w:val="20"/>
          <w:szCs w:val="20"/>
        </w:rPr>
        <w:t>Politická orientace</w:t>
      </w:r>
      <w:r w:rsidRPr="00B427B8">
        <w:rPr>
          <w:rFonts w:ascii="Times New Roman" w:hAnsi="Times New Roman" w:cs="Times New Roman"/>
          <w:sz w:val="20"/>
          <w:szCs w:val="20"/>
        </w:rPr>
        <w:t xml:space="preserve"> české populace v procesu společenských změn. Sborník textů. KSV. Orego, Praha 2011, s. 63.)</w:t>
      </w:r>
    </w:p>
    <w:p w:rsidR="00597521" w:rsidRPr="00B427B8" w:rsidRDefault="00597521"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i/>
          <w:iCs/>
          <w:sz w:val="24"/>
          <w:szCs w:val="24"/>
          <w:lang w:eastAsia="cs-CZ"/>
        </w:rPr>
      </w:pPr>
    </w:p>
    <w:p w:rsidR="00597521" w:rsidRPr="00B427B8" w:rsidRDefault="00597521" w:rsidP="006A5E13">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i/>
          <w:iCs/>
          <w:sz w:val="24"/>
          <w:szCs w:val="24"/>
          <w:lang w:eastAsia="cs-CZ"/>
        </w:rPr>
        <w:t xml:space="preserve"> </w:t>
      </w:r>
      <w:r w:rsidRPr="00B427B8">
        <w:rPr>
          <w:rFonts w:ascii="Times New Roman" w:eastAsia="Times New Roman" w:hAnsi="Times New Roman" w:cs="Times New Roman"/>
          <w:b/>
          <w:bCs/>
          <w:sz w:val="24"/>
          <w:szCs w:val="24"/>
          <w:lang w:eastAsia="cs-CZ"/>
        </w:rPr>
        <w:t xml:space="preserve">Hodnocení situace před listopadem 1989 a dnes </w:t>
      </w:r>
      <w:r w:rsidRPr="00B427B8">
        <w:rPr>
          <w:rFonts w:ascii="Times New Roman" w:eastAsia="Times New Roman" w:hAnsi="Times New Roman" w:cs="Times New Roman"/>
          <w:sz w:val="24"/>
          <w:szCs w:val="24"/>
          <w:lang w:eastAsia="cs-CZ"/>
        </w:rPr>
        <w:t>(v %)</w:t>
      </w:r>
    </w:p>
    <w:p w:rsidR="006A5E13" w:rsidRPr="00B427B8" w:rsidRDefault="00785F75" w:rsidP="006A5E13">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Období</w:t>
      </w:r>
      <w:r w:rsidR="006A1C2A" w:rsidRPr="00B427B8">
        <w:rPr>
          <w:rFonts w:ascii="Times New Roman" w:eastAsia="Times New Roman" w:hAnsi="Times New Roman" w:cs="Times New Roman"/>
          <w:sz w:val="24"/>
          <w:szCs w:val="24"/>
          <w:lang w:eastAsia="cs-CZ"/>
        </w:rPr>
        <w:tab/>
      </w:r>
      <w:r w:rsidR="006A1C2A" w:rsidRPr="00B427B8">
        <w:rPr>
          <w:rFonts w:ascii="Times New Roman" w:eastAsia="Times New Roman" w:hAnsi="Times New Roman" w:cs="Times New Roman"/>
          <w:sz w:val="24"/>
          <w:szCs w:val="24"/>
          <w:lang w:eastAsia="cs-CZ"/>
        </w:rPr>
        <w:tab/>
      </w:r>
      <w:r w:rsidR="006A1C2A"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9/1991</w:t>
      </w:r>
      <w:r w:rsidR="006A1C2A" w:rsidRPr="00B427B8">
        <w:rPr>
          <w:rFonts w:ascii="Times New Roman" w:eastAsia="Times New Roman" w:hAnsi="Times New Roman" w:cs="Times New Roman"/>
          <w:sz w:val="24"/>
          <w:szCs w:val="24"/>
          <w:lang w:eastAsia="cs-CZ"/>
        </w:rPr>
        <w:tab/>
      </w:r>
      <w:r w:rsidR="006A1C2A"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 xml:space="preserve"> 3/</w:t>
      </w:r>
      <w:r w:rsidR="006A1C2A" w:rsidRPr="00B427B8">
        <w:rPr>
          <w:rFonts w:ascii="Times New Roman" w:eastAsia="Times New Roman" w:hAnsi="Times New Roman" w:cs="Times New Roman"/>
          <w:sz w:val="24"/>
          <w:szCs w:val="24"/>
          <w:lang w:eastAsia="cs-CZ"/>
        </w:rPr>
        <w:t>1</w:t>
      </w:r>
      <w:r w:rsidR="006A5E13" w:rsidRPr="00B427B8">
        <w:rPr>
          <w:rFonts w:ascii="Times New Roman" w:eastAsia="Times New Roman" w:hAnsi="Times New Roman" w:cs="Times New Roman"/>
          <w:sz w:val="24"/>
          <w:szCs w:val="24"/>
          <w:lang w:eastAsia="cs-CZ"/>
        </w:rPr>
        <w:t>996</w:t>
      </w:r>
      <w:r w:rsidR="006A1C2A"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 xml:space="preserve"> 6/1997</w:t>
      </w:r>
      <w:r w:rsidR="006A1C2A"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 xml:space="preserve"> 3/1998</w:t>
      </w:r>
    </w:p>
    <w:p w:rsidR="00597521" w:rsidRPr="00B427B8" w:rsidRDefault="00597521" w:rsidP="006A5E13">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Poměry jsou lepší dnes</w:t>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39</w:t>
      </w:r>
      <w:r w:rsidR="0023684B" w:rsidRPr="00B427B8">
        <w:rPr>
          <w:rFonts w:ascii="Times New Roman" w:eastAsia="Times New Roman" w:hAnsi="Times New Roman" w:cs="Times New Roman"/>
          <w:sz w:val="24"/>
          <w:szCs w:val="24"/>
          <w:lang w:eastAsia="cs-CZ"/>
        </w:rPr>
        <w:t xml:space="preserve"> </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34</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0023684B"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26</w:t>
      </w:r>
      <w:r w:rsidR="0023684B" w:rsidRPr="00B427B8">
        <w:rPr>
          <w:rFonts w:ascii="Times New Roman" w:eastAsia="Times New Roman" w:hAnsi="Times New Roman" w:cs="Times New Roman"/>
          <w:sz w:val="24"/>
          <w:szCs w:val="24"/>
          <w:lang w:eastAsia="cs-CZ"/>
        </w:rPr>
        <w:t xml:space="preserve"> </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25</w:t>
      </w:r>
    </w:p>
    <w:p w:rsidR="00597521" w:rsidRPr="00B427B8" w:rsidRDefault="00597521" w:rsidP="006A5E13">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Je to tak napůl </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44</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41</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40</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37</w:t>
      </w:r>
    </w:p>
    <w:p w:rsidR="00597521" w:rsidRPr="00B427B8" w:rsidRDefault="00597521" w:rsidP="006A5E13">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Byly lepší před listopadem 8914</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18</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25</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28</w:t>
      </w:r>
    </w:p>
    <w:p w:rsidR="00597521" w:rsidRPr="00B427B8" w:rsidRDefault="00597521" w:rsidP="006A5E13">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Nelze posoudit</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3</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7</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9</w:t>
      </w:r>
      <w:r w:rsidR="007703A7" w:rsidRPr="00B427B8">
        <w:rPr>
          <w:rFonts w:ascii="Times New Roman" w:eastAsia="Times New Roman" w:hAnsi="Times New Roman" w:cs="Times New Roman"/>
          <w:sz w:val="24"/>
          <w:szCs w:val="24"/>
          <w:lang w:eastAsia="cs-CZ"/>
        </w:rPr>
        <w:tab/>
      </w:r>
      <w:r w:rsidR="007703A7"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10</w:t>
      </w:r>
    </w:p>
    <w:p w:rsidR="00597521" w:rsidRPr="00B427B8" w:rsidRDefault="00597521" w:rsidP="006A5E13">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i/>
          <w:iCs/>
          <w:sz w:val="24"/>
          <w:szCs w:val="24"/>
          <w:lang w:eastAsia="cs-CZ"/>
        </w:rPr>
      </w:pPr>
    </w:p>
    <w:p w:rsidR="00597521" w:rsidRPr="00B427B8" w:rsidRDefault="00597521" w:rsidP="006A5E13">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 xml:space="preserve">Pramen: Výzkumy IVVM (velikost náhodné chyby je + – 3 %. (Potůček, M., Analýza vývoje, s.  56.)     </w:t>
      </w:r>
    </w:p>
    <w:p w:rsidR="00597521" w:rsidRPr="00B427B8" w:rsidRDefault="00597521" w:rsidP="00573C39">
      <w:pPr>
        <w:tabs>
          <w:tab w:val="left" w:pos="708"/>
          <w:tab w:val="center" w:pos="4536"/>
          <w:tab w:val="right" w:pos="9072"/>
        </w:tabs>
        <w:spacing w:after="0" w:line="240" w:lineRule="auto"/>
        <w:ind w:right="1152"/>
        <w:jc w:val="both"/>
        <w:rPr>
          <w:rFonts w:ascii="Times New Roman" w:eastAsia="Times New Roman" w:hAnsi="Times New Roman" w:cs="Times New Roman"/>
          <w:i/>
          <w:iCs/>
          <w:sz w:val="24"/>
          <w:szCs w:val="24"/>
          <w:lang w:eastAsia="cs-CZ"/>
        </w:rPr>
      </w:pPr>
    </w:p>
    <w:p w:rsidR="00C50612" w:rsidRPr="00B427B8" w:rsidRDefault="00C50612" w:rsidP="00C50612">
      <w:pPr>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Srovnání úrovně vybraných oblastí před a po listopadu 1989</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Na otázku „Jaká je dnes oproti letům před rokem 1990, podle vás, celková úroveň“ (v %)</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 xml:space="preserve">                                      </w:t>
      </w:r>
      <w:r w:rsidR="0023684B" w:rsidRPr="00B427B8">
        <w:rPr>
          <w:rFonts w:ascii="Times New Roman" w:eastAsia="Times New Roman" w:hAnsi="Times New Roman" w:cs="Times New Roman"/>
          <w:sz w:val="24"/>
          <w:szCs w:val="24"/>
          <w:u w:val="single"/>
          <w:lang w:eastAsia="cs-CZ"/>
        </w:rPr>
        <w:t>H</w:t>
      </w:r>
      <w:r w:rsidRPr="00B427B8">
        <w:rPr>
          <w:rFonts w:ascii="Times New Roman" w:eastAsia="Times New Roman" w:hAnsi="Times New Roman" w:cs="Times New Roman"/>
          <w:sz w:val="24"/>
          <w:szCs w:val="24"/>
          <w:u w:val="single"/>
          <w:lang w:eastAsia="cs-CZ"/>
        </w:rPr>
        <w:t>orší</w:t>
      </w:r>
      <w:r w:rsidR="0023684B" w:rsidRPr="00B427B8">
        <w:rPr>
          <w:rFonts w:ascii="Times New Roman" w:eastAsia="Times New Roman" w:hAnsi="Times New Roman" w:cs="Times New Roman"/>
          <w:sz w:val="24"/>
          <w:szCs w:val="24"/>
          <w:u w:val="single"/>
          <w:lang w:eastAsia="cs-CZ"/>
        </w:rPr>
        <w:tab/>
      </w:r>
      <w:r w:rsidR="0023684B" w:rsidRPr="00B427B8">
        <w:rPr>
          <w:rFonts w:ascii="Times New Roman" w:eastAsia="Times New Roman" w:hAnsi="Times New Roman" w:cs="Times New Roman"/>
          <w:sz w:val="24"/>
          <w:szCs w:val="24"/>
          <w:u w:val="single"/>
          <w:lang w:eastAsia="cs-CZ"/>
        </w:rPr>
        <w:tab/>
      </w:r>
      <w:r w:rsidR="0023684B" w:rsidRPr="00B427B8">
        <w:rPr>
          <w:rFonts w:ascii="Times New Roman" w:eastAsia="Times New Roman" w:hAnsi="Times New Roman" w:cs="Times New Roman"/>
          <w:sz w:val="24"/>
          <w:szCs w:val="24"/>
          <w:u w:val="single"/>
          <w:lang w:eastAsia="cs-CZ"/>
        </w:rPr>
        <w:tab/>
      </w:r>
      <w:r w:rsidRPr="00B427B8">
        <w:rPr>
          <w:rFonts w:ascii="Times New Roman" w:eastAsia="Times New Roman" w:hAnsi="Times New Roman" w:cs="Times New Roman"/>
          <w:sz w:val="24"/>
          <w:szCs w:val="24"/>
          <w:u w:val="single"/>
          <w:lang w:eastAsia="cs-CZ"/>
        </w:rPr>
        <w:t>stejná             lepší</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vztahů mezi</w:t>
      </w:r>
      <w:r w:rsidR="00E12449" w:rsidRPr="00B427B8">
        <w:rPr>
          <w:rFonts w:ascii="Times New Roman" w:eastAsia="Times New Roman" w:hAnsi="Times New Roman" w:cs="Times New Roman"/>
          <w:sz w:val="24"/>
          <w:szCs w:val="24"/>
          <w:lang w:eastAsia="cs-CZ"/>
        </w:rPr>
        <w:t xml:space="preserve"> lidmi</w:t>
      </w:r>
      <w:r w:rsidR="00E12449" w:rsidRPr="00B427B8">
        <w:rPr>
          <w:rFonts w:ascii="Times New Roman" w:eastAsia="Times New Roman" w:hAnsi="Times New Roman" w:cs="Times New Roman"/>
          <w:sz w:val="24"/>
          <w:szCs w:val="24"/>
          <w:lang w:eastAsia="cs-CZ"/>
        </w:rPr>
        <w:tab/>
      </w:r>
      <w:r w:rsidR="003613D1"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76</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12</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3613D1"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5</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dodržování práva</w:t>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55</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13</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15</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ekonomiky</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48</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3613D1"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8</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27</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televizních pořadů</w:t>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47 </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3613D1" w:rsidRPr="00B427B8">
        <w:rPr>
          <w:rFonts w:ascii="Times New Roman" w:eastAsia="Times New Roman" w:hAnsi="Times New Roman" w:cs="Times New Roman"/>
          <w:sz w:val="24"/>
          <w:szCs w:val="24"/>
          <w:lang w:eastAsia="cs-CZ"/>
        </w:rPr>
        <w:t xml:space="preserve"> </w:t>
      </w:r>
      <w:r w:rsidR="00E12449"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9</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33</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kultury</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3613D1"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37</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18</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29</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demokracie </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3613D1"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28</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11</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41</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rozvoje vědy</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20</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11</w:t>
      </w:r>
      <w:r w:rsidR="00E12449" w:rsidRPr="00B427B8">
        <w:rPr>
          <w:rFonts w:ascii="Times New Roman" w:eastAsia="Times New Roman" w:hAnsi="Times New Roman" w:cs="Times New Roman"/>
          <w:sz w:val="24"/>
          <w:szCs w:val="24"/>
          <w:lang w:eastAsia="cs-CZ"/>
        </w:rPr>
        <w:tab/>
      </w:r>
      <w:r w:rsidR="00E1244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39</w:t>
      </w: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
          <w:iCs/>
          <w:sz w:val="24"/>
          <w:szCs w:val="24"/>
          <w:lang w:eastAsia="cs-CZ"/>
        </w:rPr>
      </w:pPr>
    </w:p>
    <w:p w:rsidR="00597521" w:rsidRPr="00B427B8" w:rsidRDefault="00597521" w:rsidP="00C50612">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Dopočet do 100 % u každé oblasti jsou odpovědi „neví“. (KSV 2011, s. 65.)</w:t>
      </w:r>
    </w:p>
    <w:p w:rsidR="00573C32" w:rsidRPr="00B427B8" w:rsidRDefault="00573C32"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E12449" w:rsidRPr="00B427B8" w:rsidRDefault="00E12449" w:rsidP="008110CC">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EE24CC">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sz w:val="24"/>
          <w:szCs w:val="24"/>
          <w:lang w:eastAsia="cs-CZ"/>
        </w:rPr>
        <w:t xml:space="preserve">Jaký typ ekonomiky občané preferují </w:t>
      </w:r>
      <w:r w:rsidRPr="00B427B8">
        <w:rPr>
          <w:rFonts w:ascii="Times New Roman" w:eastAsia="Times New Roman" w:hAnsi="Times New Roman" w:cs="Times New Roman"/>
          <w:sz w:val="24"/>
          <w:szCs w:val="24"/>
          <w:lang w:eastAsia="cs-CZ"/>
        </w:rPr>
        <w:t>(v %)</w:t>
      </w:r>
    </w:p>
    <w:p w:rsidR="00EE24CC" w:rsidRPr="00B427B8" w:rsidRDefault="00EE24CC" w:rsidP="00EE24CC">
      <w:pPr>
        <w:pBdr>
          <w:top w:val="single" w:sz="4" w:space="1" w:color="auto"/>
          <w:left w:val="single" w:sz="4" w:space="4" w:color="auto"/>
          <w:bottom w:val="single" w:sz="4" w:space="1" w:color="auto"/>
          <w:right w:val="single" w:sz="4" w:space="4" w:color="auto"/>
        </w:pBdr>
        <w:tabs>
          <w:tab w:val="left" w:pos="0"/>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1993</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 xml:space="preserve"> 1995</w:t>
      </w:r>
    </w:p>
    <w:p w:rsidR="00597521" w:rsidRPr="00B427B8" w:rsidRDefault="00597521" w:rsidP="00EE24CC">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Socialistická</w:t>
      </w:r>
      <w:r w:rsidR="00554AE5" w:rsidRPr="00B427B8">
        <w:rPr>
          <w:rFonts w:ascii="Times New Roman" w:eastAsia="Times New Roman" w:hAnsi="Times New Roman" w:cs="Times New Roman"/>
          <w:sz w:val="24"/>
          <w:szCs w:val="24"/>
          <w:lang w:eastAsia="cs-CZ"/>
        </w:rPr>
        <w:t xml:space="preserve"> </w:t>
      </w:r>
      <w:r w:rsidR="00EE24CC" w:rsidRPr="00B427B8">
        <w:rPr>
          <w:rFonts w:ascii="Times New Roman" w:eastAsia="Times New Roman" w:hAnsi="Times New Roman" w:cs="Times New Roman"/>
          <w:sz w:val="24"/>
          <w:szCs w:val="24"/>
          <w:lang w:eastAsia="cs-CZ"/>
        </w:rPr>
        <w:tab/>
      </w:r>
      <w:r w:rsidR="00EE24CC" w:rsidRPr="00B427B8">
        <w:rPr>
          <w:rFonts w:ascii="Times New Roman" w:eastAsia="Times New Roman" w:hAnsi="Times New Roman" w:cs="Times New Roman"/>
          <w:sz w:val="24"/>
          <w:szCs w:val="24"/>
          <w:lang w:eastAsia="cs-CZ"/>
        </w:rPr>
        <w:tab/>
      </w:r>
      <w:r w:rsidR="00EE24CC" w:rsidRPr="00B427B8">
        <w:rPr>
          <w:rFonts w:ascii="Times New Roman" w:eastAsia="Times New Roman" w:hAnsi="Times New Roman" w:cs="Times New Roman"/>
          <w:sz w:val="24"/>
          <w:szCs w:val="24"/>
          <w:lang w:eastAsia="cs-CZ"/>
        </w:rPr>
        <w:tab/>
      </w:r>
      <w:r w:rsidR="00D539EE"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5</w:t>
      </w:r>
      <w:r w:rsidR="00554AE5" w:rsidRPr="00B427B8">
        <w:rPr>
          <w:rFonts w:ascii="Times New Roman" w:eastAsia="Times New Roman" w:hAnsi="Times New Roman" w:cs="Times New Roman"/>
          <w:sz w:val="24"/>
          <w:szCs w:val="24"/>
          <w:lang w:eastAsia="cs-CZ"/>
        </w:rPr>
        <w:t xml:space="preserve"> </w:t>
      </w:r>
      <w:r w:rsidR="006A5E13"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10</w:t>
      </w:r>
    </w:p>
    <w:p w:rsidR="00597521" w:rsidRPr="00B427B8" w:rsidRDefault="00597521" w:rsidP="00EE24CC">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Sociálně tržní</w:t>
      </w:r>
      <w:r w:rsidR="00D539EE" w:rsidRPr="00B427B8">
        <w:rPr>
          <w:rFonts w:ascii="Times New Roman" w:eastAsia="Times New Roman" w:hAnsi="Times New Roman" w:cs="Times New Roman"/>
          <w:sz w:val="24"/>
          <w:szCs w:val="24"/>
          <w:lang w:eastAsia="cs-CZ"/>
        </w:rPr>
        <w:t xml:space="preserve"> </w:t>
      </w:r>
      <w:r w:rsidR="006A5E13"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59</w:t>
      </w:r>
      <w:r w:rsidR="006A5E13"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60</w:t>
      </w:r>
    </w:p>
    <w:p w:rsidR="00597521" w:rsidRPr="00B427B8" w:rsidRDefault="00597521" w:rsidP="00EE24CC">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Volný trh</w:t>
      </w:r>
      <w:r w:rsidR="006A5E13"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ab/>
      </w:r>
      <w:r w:rsidR="00D539EE"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36</w:t>
      </w:r>
      <w:r w:rsidR="006A5E13" w:rsidRPr="00B427B8">
        <w:rPr>
          <w:rFonts w:ascii="Times New Roman" w:eastAsia="Times New Roman" w:hAnsi="Times New Roman" w:cs="Times New Roman"/>
          <w:sz w:val="24"/>
          <w:szCs w:val="24"/>
          <w:lang w:eastAsia="cs-CZ"/>
        </w:rPr>
        <w:tab/>
      </w:r>
      <w:r w:rsidR="006A5E13"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30</w:t>
      </w:r>
    </w:p>
    <w:p w:rsidR="00597521" w:rsidRPr="00B427B8" w:rsidRDefault="00597521" w:rsidP="00EE24CC">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i/>
          <w:iCs/>
          <w:sz w:val="24"/>
          <w:szCs w:val="24"/>
          <w:lang w:eastAsia="cs-CZ"/>
        </w:rPr>
      </w:pPr>
    </w:p>
    <w:p w:rsidR="00597521" w:rsidRPr="00B427B8" w:rsidRDefault="00597521" w:rsidP="00EE24CC">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Pramen: Výzkumy STEM, (Potůček, M., Analýza vývoje, s.  98, s. 52.)</w:t>
      </w:r>
    </w:p>
    <w:p w:rsidR="00597521" w:rsidRPr="00B427B8" w:rsidRDefault="00597521" w:rsidP="00EE24CC">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Pořadí naléhavosti řešení společenských problémů (1993-1997)</w:t>
      </w: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(nejnaléhavější problém = 1)</w:t>
      </w:r>
    </w:p>
    <w:p w:rsidR="0010177A" w:rsidRPr="00B427B8" w:rsidRDefault="00965B20"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firstLine="708"/>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0010177A" w:rsidRPr="00B427B8">
        <w:rPr>
          <w:rFonts w:ascii="Times New Roman" w:eastAsia="Times New Roman" w:hAnsi="Times New Roman" w:cs="Times New Roman"/>
          <w:sz w:val="24"/>
          <w:szCs w:val="24"/>
          <w:lang w:eastAsia="cs-CZ"/>
        </w:rPr>
        <w:t>10/93</w:t>
      </w:r>
      <w:r w:rsidR="006931F9" w:rsidRPr="00B427B8">
        <w:rPr>
          <w:rFonts w:ascii="Times New Roman" w:eastAsia="Times New Roman" w:hAnsi="Times New Roman" w:cs="Times New Roman"/>
          <w:sz w:val="24"/>
          <w:szCs w:val="24"/>
          <w:lang w:eastAsia="cs-CZ"/>
        </w:rPr>
        <w:tab/>
      </w:r>
      <w:r w:rsidR="0010177A"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ab/>
      </w:r>
      <w:r w:rsidR="0010177A" w:rsidRPr="00B427B8">
        <w:rPr>
          <w:rFonts w:ascii="Times New Roman" w:eastAsia="Times New Roman" w:hAnsi="Times New Roman" w:cs="Times New Roman"/>
          <w:sz w:val="24"/>
          <w:szCs w:val="24"/>
          <w:lang w:eastAsia="cs-CZ"/>
        </w:rPr>
        <w:t xml:space="preserve">10/97 </w:t>
      </w:r>
    </w:p>
    <w:p w:rsidR="00597521" w:rsidRPr="00B427B8" w:rsidRDefault="0010177A" w:rsidP="00965B20">
      <w:pPr>
        <w:pBdr>
          <w:top w:val="single" w:sz="4" w:space="1" w:color="auto"/>
          <w:left w:val="single" w:sz="4" w:space="4" w:color="auto"/>
          <w:bottom w:val="single" w:sz="4" w:space="1" w:color="auto"/>
          <w:right w:val="single" w:sz="4" w:space="4" w:color="auto"/>
        </w:pBdr>
        <w:tabs>
          <w:tab w:val="center" w:pos="0"/>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Obecná krimina</w:t>
      </w:r>
      <w:r w:rsidR="00965B20" w:rsidRPr="00B427B8">
        <w:rPr>
          <w:rFonts w:ascii="Times New Roman" w:eastAsia="Times New Roman" w:hAnsi="Times New Roman" w:cs="Times New Roman"/>
          <w:sz w:val="24"/>
          <w:szCs w:val="24"/>
          <w:lang w:eastAsia="cs-CZ"/>
        </w:rPr>
        <w:t>lita</w:t>
      </w:r>
      <w:r w:rsidR="00965B20" w:rsidRPr="00B427B8">
        <w:rPr>
          <w:rFonts w:ascii="Times New Roman" w:eastAsia="Times New Roman" w:hAnsi="Times New Roman" w:cs="Times New Roman"/>
          <w:sz w:val="24"/>
          <w:szCs w:val="24"/>
          <w:lang w:eastAsia="cs-CZ"/>
        </w:rPr>
        <w:tab/>
      </w:r>
      <w:r w:rsidR="00965B20" w:rsidRPr="00B427B8">
        <w:rPr>
          <w:rFonts w:ascii="Times New Roman" w:eastAsia="Times New Roman" w:hAnsi="Times New Roman" w:cs="Times New Roman"/>
          <w:sz w:val="24"/>
          <w:szCs w:val="24"/>
          <w:lang w:eastAsia="cs-CZ"/>
        </w:rPr>
        <w:tab/>
      </w:r>
      <w:r w:rsidR="00965B20" w:rsidRPr="00B427B8">
        <w:rPr>
          <w:rFonts w:ascii="Times New Roman" w:eastAsia="Times New Roman" w:hAnsi="Times New Roman" w:cs="Times New Roman"/>
          <w:sz w:val="24"/>
          <w:szCs w:val="24"/>
          <w:lang w:eastAsia="cs-CZ"/>
        </w:rPr>
        <w:tab/>
        <w:t>1</w:t>
      </w:r>
      <w:r w:rsidR="00965B20" w:rsidRPr="00B427B8">
        <w:rPr>
          <w:rFonts w:ascii="Times New Roman" w:eastAsia="Times New Roman" w:hAnsi="Times New Roman" w:cs="Times New Roman"/>
          <w:sz w:val="24"/>
          <w:szCs w:val="24"/>
          <w:lang w:eastAsia="cs-CZ"/>
        </w:rPr>
        <w:tab/>
      </w:r>
      <w:r w:rsidR="00965B20" w:rsidRPr="00B427B8">
        <w:rPr>
          <w:rFonts w:ascii="Times New Roman" w:eastAsia="Times New Roman" w:hAnsi="Times New Roman" w:cs="Times New Roman"/>
          <w:sz w:val="24"/>
          <w:szCs w:val="24"/>
          <w:lang w:eastAsia="cs-CZ"/>
        </w:rPr>
        <w:tab/>
        <w:t>4</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Hospodářská kriminalita</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00554AE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2</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Zdravotnictví</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4</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Organizovaný zločin</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 – 4</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Sociální jistoty </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8</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Funkční legislativa</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9</w:t>
      </w:r>
      <w:r w:rsidR="006931F9" w:rsidRPr="00B427B8">
        <w:rPr>
          <w:rFonts w:ascii="Times New Roman" w:eastAsia="Times New Roman" w:hAnsi="Times New Roman" w:cs="Times New Roman"/>
          <w:sz w:val="24"/>
          <w:szCs w:val="24"/>
          <w:lang w:eastAsia="cs-CZ"/>
        </w:rPr>
        <w:tab/>
      </w:r>
      <w:r w:rsidR="006931F9"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6</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Ekonomická reforma</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5 </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Životní úroveň</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6</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8</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Bydlení a nájemné</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13</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9</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Školství </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12 </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10</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Zemědělství</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11</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11</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Nezaměstnanost</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10</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12</w:t>
      </w:r>
    </w:p>
    <w:p w:rsidR="00597521" w:rsidRPr="00B427B8" w:rsidRDefault="00597521" w:rsidP="00965B20">
      <w:pPr>
        <w:pBdr>
          <w:top w:val="single" w:sz="4" w:space="1" w:color="auto"/>
          <w:left w:val="single" w:sz="4" w:space="4" w:color="auto"/>
          <w:bottom w:val="single" w:sz="4" w:space="1" w:color="auto"/>
          <w:right w:val="single" w:sz="4" w:space="4" w:color="auto"/>
        </w:pBdr>
        <w:tabs>
          <w:tab w:val="left" w:pos="708"/>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Životní prostředí </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w:t>
      </w:r>
      <w:r w:rsidR="00A6520B" w:rsidRPr="00B427B8">
        <w:rPr>
          <w:rFonts w:ascii="Times New Roman" w:eastAsia="Times New Roman" w:hAnsi="Times New Roman" w:cs="Times New Roman"/>
          <w:sz w:val="24"/>
          <w:szCs w:val="24"/>
          <w:lang w:eastAsia="cs-CZ"/>
        </w:rPr>
        <w:tab/>
      </w:r>
      <w:r w:rsidR="00A6520B"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13</w:t>
      </w: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i/>
          <w:iCs/>
          <w:sz w:val="24"/>
          <w:szCs w:val="24"/>
          <w:lang w:eastAsia="cs-CZ"/>
        </w:rPr>
      </w:pP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i/>
          <w:iCs/>
          <w:sz w:val="20"/>
          <w:szCs w:val="20"/>
          <w:lang w:eastAsia="cs-CZ"/>
        </w:rPr>
      </w:pPr>
      <w:r w:rsidRPr="00B427B8">
        <w:rPr>
          <w:rFonts w:ascii="Times New Roman" w:eastAsia="Times New Roman" w:hAnsi="Times New Roman" w:cs="Times New Roman"/>
          <w:i/>
          <w:iCs/>
          <w:sz w:val="20"/>
          <w:szCs w:val="20"/>
          <w:lang w:eastAsia="cs-CZ"/>
        </w:rPr>
        <w:t>Pramen: Výzkumy IVVM (Potůček, M., Analýza vývoje, s.  98, 51.)</w:t>
      </w:r>
    </w:p>
    <w:p w:rsidR="00597521" w:rsidRPr="00B427B8" w:rsidRDefault="00597521"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p>
    <w:p w:rsidR="00157145" w:rsidRPr="00B427B8" w:rsidRDefault="00157145"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p>
    <w:p w:rsidR="000A4355" w:rsidRPr="00B427B8" w:rsidRDefault="000A4355" w:rsidP="000A4355">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0A4355">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
          <w:bCs/>
          <w:sz w:val="24"/>
          <w:szCs w:val="24"/>
          <w:lang w:eastAsia="cs-CZ"/>
        </w:rPr>
        <w:t xml:space="preserve">Pořadí naléhavosti budoucích investic </w:t>
      </w:r>
      <w:r w:rsidRPr="00B427B8">
        <w:rPr>
          <w:rFonts w:ascii="Times New Roman" w:eastAsia="Times New Roman" w:hAnsi="Times New Roman" w:cs="Times New Roman"/>
          <w:bCs/>
          <w:sz w:val="24"/>
          <w:szCs w:val="24"/>
          <w:lang w:eastAsia="cs-CZ"/>
        </w:rPr>
        <w:t>(2013, % dotazovaných)</w:t>
      </w:r>
    </w:p>
    <w:p w:rsidR="00597521" w:rsidRPr="00B427B8" w:rsidRDefault="00597521" w:rsidP="000A4355">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Investice do zdravotnictví</w:t>
      </w:r>
      <w:r w:rsidR="00D539EE" w:rsidRPr="00B427B8">
        <w:rPr>
          <w:rFonts w:ascii="Times New Roman" w:eastAsia="Times New Roman" w:hAnsi="Times New Roman" w:cs="Times New Roman"/>
          <w:bCs/>
          <w:sz w:val="24"/>
          <w:szCs w:val="24"/>
          <w:lang w:eastAsia="cs-CZ"/>
        </w:rPr>
        <w:tab/>
      </w:r>
      <w:r w:rsidRPr="00B427B8">
        <w:rPr>
          <w:rFonts w:ascii="Times New Roman" w:eastAsia="Times New Roman" w:hAnsi="Times New Roman" w:cs="Times New Roman"/>
          <w:bCs/>
          <w:sz w:val="24"/>
          <w:szCs w:val="24"/>
          <w:lang w:eastAsia="cs-CZ"/>
        </w:rPr>
        <w:t xml:space="preserve"> 62 %</w:t>
      </w:r>
    </w:p>
    <w:p w:rsidR="00597521" w:rsidRPr="00B427B8" w:rsidRDefault="00597521" w:rsidP="000A4355">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Investice do vzdělání</w:t>
      </w:r>
      <w:r w:rsidR="00D539EE" w:rsidRPr="00B427B8">
        <w:rPr>
          <w:rFonts w:ascii="Times New Roman" w:eastAsia="Times New Roman" w:hAnsi="Times New Roman" w:cs="Times New Roman"/>
          <w:bCs/>
          <w:sz w:val="24"/>
          <w:szCs w:val="24"/>
          <w:lang w:eastAsia="cs-CZ"/>
        </w:rPr>
        <w:tab/>
      </w:r>
      <w:r w:rsidRPr="00B427B8">
        <w:rPr>
          <w:rFonts w:ascii="Times New Roman" w:eastAsia="Times New Roman" w:hAnsi="Times New Roman" w:cs="Times New Roman"/>
          <w:bCs/>
          <w:sz w:val="24"/>
          <w:szCs w:val="24"/>
          <w:lang w:eastAsia="cs-CZ"/>
        </w:rPr>
        <w:t>45 %</w:t>
      </w:r>
    </w:p>
    <w:p w:rsidR="00597521" w:rsidRPr="00B427B8" w:rsidRDefault="00597521" w:rsidP="000A4355">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Zvýšení penzí</w:t>
      </w:r>
      <w:r w:rsidR="00D539EE" w:rsidRPr="00B427B8">
        <w:rPr>
          <w:rFonts w:ascii="Times New Roman" w:eastAsia="Times New Roman" w:hAnsi="Times New Roman" w:cs="Times New Roman"/>
          <w:bCs/>
          <w:sz w:val="24"/>
          <w:szCs w:val="24"/>
          <w:lang w:eastAsia="cs-CZ"/>
        </w:rPr>
        <w:tab/>
      </w:r>
      <w:r w:rsidRPr="00B427B8">
        <w:rPr>
          <w:rFonts w:ascii="Times New Roman" w:eastAsia="Times New Roman" w:hAnsi="Times New Roman" w:cs="Times New Roman"/>
          <w:bCs/>
          <w:sz w:val="24"/>
          <w:szCs w:val="24"/>
          <w:lang w:eastAsia="cs-CZ"/>
        </w:rPr>
        <w:t>31 %</w:t>
      </w:r>
    </w:p>
    <w:p w:rsidR="00597521" w:rsidRPr="00B427B8" w:rsidRDefault="00597521" w:rsidP="000A4355">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Investice do rozvoje regionů</w:t>
      </w:r>
      <w:r w:rsidR="00D539EE" w:rsidRPr="00B427B8">
        <w:rPr>
          <w:rFonts w:ascii="Times New Roman" w:eastAsia="Times New Roman" w:hAnsi="Times New Roman" w:cs="Times New Roman"/>
          <w:bCs/>
          <w:sz w:val="24"/>
          <w:szCs w:val="24"/>
          <w:lang w:eastAsia="cs-CZ"/>
        </w:rPr>
        <w:tab/>
      </w:r>
      <w:r w:rsidRPr="00B427B8">
        <w:rPr>
          <w:rFonts w:ascii="Times New Roman" w:eastAsia="Times New Roman" w:hAnsi="Times New Roman" w:cs="Times New Roman"/>
          <w:bCs/>
          <w:sz w:val="24"/>
          <w:szCs w:val="24"/>
          <w:lang w:eastAsia="cs-CZ"/>
        </w:rPr>
        <w:t>30 %</w:t>
      </w:r>
    </w:p>
    <w:p w:rsidR="00597521" w:rsidRPr="00B427B8" w:rsidRDefault="00597521" w:rsidP="000A4355">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Investice do infrastruktury</w:t>
      </w:r>
      <w:r w:rsidR="00D539EE" w:rsidRPr="00B427B8">
        <w:rPr>
          <w:rFonts w:ascii="Times New Roman" w:eastAsia="Times New Roman" w:hAnsi="Times New Roman" w:cs="Times New Roman"/>
          <w:bCs/>
          <w:sz w:val="24"/>
          <w:szCs w:val="24"/>
          <w:lang w:eastAsia="cs-CZ"/>
        </w:rPr>
        <w:tab/>
      </w:r>
      <w:r w:rsidRPr="00B427B8">
        <w:rPr>
          <w:rFonts w:ascii="Times New Roman" w:eastAsia="Times New Roman" w:hAnsi="Times New Roman" w:cs="Times New Roman"/>
          <w:bCs/>
          <w:sz w:val="24"/>
          <w:szCs w:val="24"/>
          <w:lang w:eastAsia="cs-CZ"/>
        </w:rPr>
        <w:t>29 %</w:t>
      </w:r>
    </w:p>
    <w:p w:rsidR="00597521" w:rsidRPr="00B427B8" w:rsidRDefault="00597521" w:rsidP="000A4355">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Investice do kultury</w:t>
      </w:r>
      <w:r w:rsidR="00D539EE" w:rsidRPr="00B427B8">
        <w:rPr>
          <w:rFonts w:ascii="Times New Roman" w:eastAsia="Times New Roman" w:hAnsi="Times New Roman" w:cs="Times New Roman"/>
          <w:bCs/>
          <w:sz w:val="24"/>
          <w:szCs w:val="24"/>
          <w:lang w:eastAsia="cs-CZ"/>
        </w:rPr>
        <w:tab/>
      </w:r>
      <w:r w:rsidRPr="00B427B8">
        <w:rPr>
          <w:rFonts w:ascii="Times New Roman" w:eastAsia="Times New Roman" w:hAnsi="Times New Roman" w:cs="Times New Roman"/>
          <w:bCs/>
          <w:sz w:val="24"/>
          <w:szCs w:val="24"/>
          <w:lang w:eastAsia="cs-CZ"/>
        </w:rPr>
        <w:t>9 %</w:t>
      </w:r>
    </w:p>
    <w:p w:rsidR="00597521" w:rsidRPr="00B427B8" w:rsidRDefault="00597521" w:rsidP="000A4355">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Cs/>
          <w:sz w:val="24"/>
          <w:szCs w:val="24"/>
          <w:lang w:eastAsia="cs-CZ"/>
        </w:rPr>
      </w:pPr>
    </w:p>
    <w:p w:rsidR="00597521" w:rsidRPr="00B427B8" w:rsidRDefault="00597521" w:rsidP="000A4355">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Cs/>
          <w:sz w:val="20"/>
          <w:szCs w:val="20"/>
          <w:lang w:eastAsia="cs-CZ"/>
        </w:rPr>
        <w:t>Pramen: Finanční barometr Partners. (Právo, 20. října 2013.)</w:t>
      </w:r>
    </w:p>
    <w:p w:rsidR="00597521" w:rsidRPr="00B427B8" w:rsidRDefault="00597521" w:rsidP="000A4355">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573C32" w:rsidRPr="00B427B8" w:rsidRDefault="00573C32" w:rsidP="00573C39">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sz w:val="24"/>
          <w:szCs w:val="24"/>
          <w:lang w:eastAsia="cs-CZ"/>
        </w:rPr>
        <w:t xml:space="preserve">Co soudí česká populace o bohatých lidech </w:t>
      </w:r>
      <w:r w:rsidRPr="00B427B8">
        <w:rPr>
          <w:rFonts w:ascii="Times New Roman" w:eastAsia="Times New Roman" w:hAnsi="Times New Roman" w:cs="Times New Roman"/>
          <w:sz w:val="24"/>
          <w:szCs w:val="24"/>
          <w:lang w:eastAsia="cs-CZ"/>
        </w:rPr>
        <w:t>(v %)</w:t>
      </w: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Peníze vydělali tvrdou prací     17 %           Peníze si vydělali lehce</w:t>
      </w:r>
      <w:r w:rsidR="00566F3C">
        <w:rPr>
          <w:rFonts w:ascii="Times New Roman" w:eastAsia="Times New Roman" w:hAnsi="Times New Roman" w:cs="Times New Roman"/>
          <w:sz w:val="24"/>
          <w:szCs w:val="24"/>
          <w:lang w:eastAsia="cs-CZ"/>
        </w:rPr>
        <w:t xml:space="preserve">      </w:t>
      </w:r>
      <w:r w:rsidR="00785F75"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81 %</w:t>
      </w: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Majetek získali poctivě             26 %          Majetek nezískali poctivě    73 %</w:t>
      </w: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Nezbohatli na úkor ostatních    31 %           Zbohatli na úkor ostatních   69 %</w:t>
      </w: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Zbohatli díky pozici, kterou si                     Zbohatli díky své pozici</w:t>
      </w: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vytvořili v současném režimu</w:t>
      </w:r>
      <w:r w:rsidR="00846241"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 xml:space="preserve">45 %           </w:t>
      </w:r>
      <w:r w:rsidR="00894BA9">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v minulém režimu               53 %</w:t>
      </w: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i/>
          <w:iCs/>
          <w:sz w:val="24"/>
          <w:szCs w:val="24"/>
          <w:lang w:eastAsia="cs-CZ"/>
        </w:rPr>
      </w:pPr>
    </w:p>
    <w:p w:rsidR="00597521" w:rsidRPr="00B427B8" w:rsidRDefault="00597521" w:rsidP="00573C32">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Pramen: Výzkum Gfk (1996, Potůček, M., Analýza vývoje, s. 53.)</w:t>
      </w:r>
    </w:p>
    <w:p w:rsidR="008110CC" w:rsidRPr="00B427B8" w:rsidRDefault="008110CC" w:rsidP="008110CC">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AA1D7D" w:rsidRPr="00B427B8" w:rsidRDefault="00AA1D7D" w:rsidP="008110CC">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AA1D7D" w:rsidRPr="00B427B8" w:rsidRDefault="00AA1D7D" w:rsidP="008110CC">
      <w:pPr>
        <w:tabs>
          <w:tab w:val="left" w:pos="708"/>
          <w:tab w:val="center" w:pos="4536"/>
          <w:tab w:val="right" w:pos="9072"/>
        </w:tabs>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3D137A">
      <w:pPr>
        <w:pBdr>
          <w:top w:val="single" w:sz="4" w:space="1" w:color="auto"/>
          <w:left w:val="single" w:sz="4" w:space="4" w:color="auto"/>
          <w:bottom w:val="single" w:sz="4" w:space="1" w:color="auto"/>
          <w:right w:val="single" w:sz="4" w:space="4" w:color="auto"/>
        </w:pBdr>
        <w:tabs>
          <w:tab w:val="left" w:pos="709"/>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sz w:val="24"/>
          <w:szCs w:val="24"/>
          <w:lang w:eastAsia="cs-CZ"/>
        </w:rPr>
        <w:t xml:space="preserve">Jak vláda při přeměně české ekonomiky přihlíží k sociální situaci občanů </w:t>
      </w:r>
      <w:r w:rsidRPr="00B427B8">
        <w:rPr>
          <w:rFonts w:ascii="Times New Roman" w:eastAsia="Times New Roman" w:hAnsi="Times New Roman" w:cs="Times New Roman"/>
          <w:sz w:val="24"/>
          <w:szCs w:val="24"/>
          <w:lang w:eastAsia="cs-CZ"/>
        </w:rPr>
        <w:t>(%)</w:t>
      </w:r>
    </w:p>
    <w:p w:rsidR="00785F75" w:rsidRPr="00B427B8" w:rsidRDefault="003D137A" w:rsidP="003D137A">
      <w:pPr>
        <w:pBdr>
          <w:top w:val="single" w:sz="4" w:space="1" w:color="auto"/>
          <w:left w:val="single" w:sz="4" w:space="4" w:color="auto"/>
          <w:bottom w:val="single" w:sz="4" w:space="1" w:color="auto"/>
          <w:right w:val="single" w:sz="4" w:space="4" w:color="auto"/>
        </w:pBdr>
        <w:tabs>
          <w:tab w:val="left" w:pos="709"/>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1994</w:t>
      </w:r>
      <w:r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ab/>
        <w:t xml:space="preserve"> 1998</w:t>
      </w:r>
    </w:p>
    <w:p w:rsidR="003D137A" w:rsidRPr="00B427B8" w:rsidRDefault="00597521" w:rsidP="003D137A">
      <w:pPr>
        <w:pBdr>
          <w:top w:val="single" w:sz="4" w:space="1" w:color="auto"/>
          <w:left w:val="single" w:sz="4" w:space="4" w:color="auto"/>
          <w:bottom w:val="single" w:sz="4" w:space="1" w:color="auto"/>
          <w:right w:val="single" w:sz="4" w:space="4" w:color="auto"/>
        </w:pBdr>
        <w:tabs>
          <w:tab w:val="left" w:pos="709"/>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Příliš mnoho</w:t>
      </w:r>
      <w:r w:rsidR="003D137A" w:rsidRPr="00B427B8">
        <w:rPr>
          <w:rFonts w:ascii="Times New Roman" w:eastAsia="Times New Roman" w:hAnsi="Times New Roman" w:cs="Times New Roman"/>
          <w:sz w:val="24"/>
          <w:szCs w:val="24"/>
          <w:lang w:eastAsia="cs-CZ"/>
        </w:rPr>
        <w:tab/>
      </w:r>
      <w:r w:rsidR="003D137A"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12</w:t>
      </w:r>
      <w:r w:rsidR="003D137A" w:rsidRPr="00B427B8">
        <w:rPr>
          <w:rFonts w:ascii="Times New Roman" w:eastAsia="Times New Roman" w:hAnsi="Times New Roman" w:cs="Times New Roman"/>
          <w:sz w:val="24"/>
          <w:szCs w:val="24"/>
          <w:lang w:eastAsia="cs-CZ"/>
        </w:rPr>
        <w:tab/>
      </w:r>
      <w:r w:rsidR="003D137A"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14</w:t>
      </w:r>
    </w:p>
    <w:p w:rsidR="00597521" w:rsidRPr="00B427B8" w:rsidRDefault="00597521" w:rsidP="003D137A">
      <w:pPr>
        <w:pBdr>
          <w:top w:val="single" w:sz="4" w:space="1" w:color="auto"/>
          <w:left w:val="single" w:sz="4" w:space="4" w:color="auto"/>
          <w:bottom w:val="single" w:sz="4" w:space="1" w:color="auto"/>
          <w:right w:val="single" w:sz="4" w:space="4" w:color="auto"/>
        </w:pBdr>
        <w:tabs>
          <w:tab w:val="left" w:pos="709"/>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Přiměřeně</w:t>
      </w:r>
      <w:r w:rsidR="00AA1D7D" w:rsidRPr="00B427B8">
        <w:rPr>
          <w:rFonts w:ascii="Times New Roman" w:eastAsia="Times New Roman" w:hAnsi="Times New Roman" w:cs="Times New Roman"/>
          <w:sz w:val="24"/>
          <w:szCs w:val="24"/>
          <w:lang w:eastAsia="cs-CZ"/>
        </w:rPr>
        <w:t xml:space="preserve"> </w:t>
      </w:r>
      <w:r w:rsidR="003D137A" w:rsidRPr="00B427B8">
        <w:rPr>
          <w:rFonts w:ascii="Times New Roman" w:eastAsia="Times New Roman" w:hAnsi="Times New Roman" w:cs="Times New Roman"/>
          <w:sz w:val="24"/>
          <w:szCs w:val="24"/>
          <w:lang w:eastAsia="cs-CZ"/>
        </w:rPr>
        <w:tab/>
      </w:r>
      <w:r w:rsidR="003D137A"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27</w:t>
      </w:r>
      <w:r w:rsidR="003D137A" w:rsidRPr="00B427B8">
        <w:rPr>
          <w:rFonts w:ascii="Times New Roman" w:eastAsia="Times New Roman" w:hAnsi="Times New Roman" w:cs="Times New Roman"/>
          <w:sz w:val="24"/>
          <w:szCs w:val="24"/>
          <w:lang w:eastAsia="cs-CZ"/>
        </w:rPr>
        <w:tab/>
      </w:r>
      <w:r w:rsidR="003D137A"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20</w:t>
      </w:r>
    </w:p>
    <w:p w:rsidR="00597521" w:rsidRPr="00B427B8" w:rsidRDefault="00597521" w:rsidP="003D137A">
      <w:pPr>
        <w:pBdr>
          <w:top w:val="single" w:sz="4" w:space="1" w:color="auto"/>
          <w:left w:val="single" w:sz="4" w:space="4" w:color="auto"/>
          <w:bottom w:val="single" w:sz="4" w:space="1" w:color="auto"/>
          <w:right w:val="single" w:sz="4" w:space="4" w:color="auto"/>
        </w:pBdr>
        <w:tabs>
          <w:tab w:val="left" w:pos="709"/>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Nedostatečně</w:t>
      </w:r>
      <w:r w:rsidR="003D137A" w:rsidRPr="00B427B8">
        <w:rPr>
          <w:rFonts w:ascii="Times New Roman" w:eastAsia="Times New Roman" w:hAnsi="Times New Roman" w:cs="Times New Roman"/>
          <w:sz w:val="24"/>
          <w:szCs w:val="24"/>
          <w:lang w:eastAsia="cs-CZ"/>
        </w:rPr>
        <w:tab/>
      </w:r>
      <w:r w:rsidR="003D137A"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66</w:t>
      </w:r>
      <w:r w:rsidR="003D137A" w:rsidRPr="00B427B8">
        <w:rPr>
          <w:rFonts w:ascii="Times New Roman" w:eastAsia="Times New Roman" w:hAnsi="Times New Roman" w:cs="Times New Roman"/>
          <w:sz w:val="24"/>
          <w:szCs w:val="24"/>
          <w:lang w:eastAsia="cs-CZ"/>
        </w:rPr>
        <w:tab/>
      </w:r>
      <w:r w:rsidR="003D137A"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74</w:t>
      </w:r>
    </w:p>
    <w:p w:rsidR="00597521" w:rsidRPr="00B427B8" w:rsidRDefault="00597521" w:rsidP="003D137A">
      <w:pPr>
        <w:pBdr>
          <w:top w:val="single" w:sz="4" w:space="1" w:color="auto"/>
          <w:left w:val="single" w:sz="4" w:space="4" w:color="auto"/>
          <w:bottom w:val="single" w:sz="4" w:space="1" w:color="auto"/>
          <w:right w:val="single" w:sz="4" w:space="4" w:color="auto"/>
        </w:pBdr>
        <w:tabs>
          <w:tab w:val="left" w:pos="709"/>
        </w:tabs>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Neví </w:t>
      </w:r>
      <w:r w:rsidR="003D137A" w:rsidRPr="00B427B8">
        <w:rPr>
          <w:rFonts w:ascii="Times New Roman" w:eastAsia="Times New Roman" w:hAnsi="Times New Roman" w:cs="Times New Roman"/>
          <w:sz w:val="24"/>
          <w:szCs w:val="24"/>
          <w:lang w:eastAsia="cs-CZ"/>
        </w:rPr>
        <w:tab/>
      </w:r>
      <w:r w:rsidR="003D137A" w:rsidRPr="00B427B8">
        <w:rPr>
          <w:rFonts w:ascii="Times New Roman" w:eastAsia="Times New Roman" w:hAnsi="Times New Roman" w:cs="Times New Roman"/>
          <w:sz w:val="24"/>
          <w:szCs w:val="24"/>
          <w:lang w:eastAsia="cs-CZ"/>
        </w:rPr>
        <w:tab/>
      </w:r>
      <w:r w:rsidR="003D137A" w:rsidRPr="00B427B8">
        <w:rPr>
          <w:rFonts w:ascii="Times New Roman" w:eastAsia="Times New Roman" w:hAnsi="Times New Roman" w:cs="Times New Roman"/>
          <w:sz w:val="24"/>
          <w:szCs w:val="24"/>
          <w:lang w:eastAsia="cs-CZ"/>
        </w:rPr>
        <w:tab/>
      </w:r>
      <w:r w:rsidR="003613D1"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6</w:t>
      </w:r>
      <w:r w:rsidR="003D137A" w:rsidRPr="00B427B8">
        <w:rPr>
          <w:rFonts w:ascii="Times New Roman" w:eastAsia="Times New Roman" w:hAnsi="Times New Roman" w:cs="Times New Roman"/>
          <w:sz w:val="24"/>
          <w:szCs w:val="24"/>
          <w:lang w:eastAsia="cs-CZ"/>
        </w:rPr>
        <w:tab/>
      </w:r>
      <w:r w:rsidR="003D137A" w:rsidRPr="00B427B8">
        <w:rPr>
          <w:rFonts w:ascii="Times New Roman" w:eastAsia="Times New Roman" w:hAnsi="Times New Roman" w:cs="Times New Roman"/>
          <w:sz w:val="24"/>
          <w:szCs w:val="24"/>
          <w:lang w:eastAsia="cs-CZ"/>
        </w:rPr>
        <w:tab/>
      </w:r>
      <w:r w:rsidR="003613D1"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 4</w:t>
      </w:r>
    </w:p>
    <w:p w:rsidR="00597521" w:rsidRPr="00B427B8" w:rsidRDefault="00597521" w:rsidP="003D137A">
      <w:pPr>
        <w:pBdr>
          <w:top w:val="single" w:sz="4" w:space="1" w:color="auto"/>
          <w:left w:val="single" w:sz="4" w:space="4" w:color="auto"/>
          <w:bottom w:val="single" w:sz="4" w:space="1" w:color="auto"/>
          <w:right w:val="single" w:sz="4" w:space="4" w:color="auto"/>
        </w:pBdr>
        <w:tabs>
          <w:tab w:val="left" w:pos="709"/>
        </w:tabs>
        <w:spacing w:after="0" w:line="240" w:lineRule="auto"/>
        <w:ind w:right="1152"/>
        <w:jc w:val="both"/>
        <w:rPr>
          <w:rFonts w:ascii="Times New Roman" w:eastAsia="Times New Roman" w:hAnsi="Times New Roman" w:cs="Times New Roman"/>
          <w:i/>
          <w:iCs/>
          <w:sz w:val="24"/>
          <w:szCs w:val="24"/>
          <w:lang w:eastAsia="cs-CZ"/>
        </w:rPr>
      </w:pPr>
    </w:p>
    <w:p w:rsidR="00597521" w:rsidRPr="00B427B8" w:rsidRDefault="00597521" w:rsidP="003D137A">
      <w:pPr>
        <w:pBdr>
          <w:top w:val="single" w:sz="4" w:space="1" w:color="auto"/>
          <w:left w:val="single" w:sz="4" w:space="4" w:color="auto"/>
          <w:bottom w:val="single" w:sz="4" w:space="1" w:color="auto"/>
          <w:right w:val="single" w:sz="4" w:space="4" w:color="auto"/>
        </w:pBdr>
        <w:tabs>
          <w:tab w:val="left" w:pos="709"/>
        </w:tabs>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Pramen: Výzkum IVVM. (Potůček, M., Analýza vývoje, s. 98, 55.)</w:t>
      </w:r>
    </w:p>
    <w:p w:rsidR="00597521" w:rsidRPr="00B427B8" w:rsidRDefault="00597521" w:rsidP="008110CC">
      <w:pPr>
        <w:pBdr>
          <w:top w:val="single" w:sz="4" w:space="1" w:color="auto"/>
          <w:left w:val="single" w:sz="4" w:space="4" w:color="auto"/>
          <w:bottom w:val="single" w:sz="4" w:space="1" w:color="auto"/>
          <w:right w:val="single" w:sz="4" w:space="4" w:color="auto"/>
        </w:pBdr>
        <w:tabs>
          <w:tab w:val="left" w:pos="708"/>
          <w:tab w:val="center" w:pos="4536"/>
          <w:tab w:val="right" w:pos="9072"/>
        </w:tabs>
        <w:spacing w:after="0" w:line="240" w:lineRule="auto"/>
        <w:ind w:right="1152"/>
        <w:jc w:val="both"/>
        <w:rPr>
          <w:rFonts w:ascii="Times New Roman" w:eastAsia="Times New Roman" w:hAnsi="Times New Roman" w:cs="Times New Roman"/>
          <w:i/>
          <w:iCs/>
          <w:sz w:val="24"/>
          <w:szCs w:val="24"/>
          <w:lang w:eastAsia="cs-CZ"/>
        </w:rPr>
      </w:pPr>
    </w:p>
    <w:p w:rsidR="00597521" w:rsidRPr="00B427B8" w:rsidRDefault="00597521" w:rsidP="00573C39">
      <w:pPr>
        <w:spacing w:after="0" w:line="240" w:lineRule="auto"/>
        <w:ind w:right="1152"/>
        <w:jc w:val="both"/>
        <w:rPr>
          <w:rFonts w:ascii="Times New Roman" w:eastAsia="Times New Roman" w:hAnsi="Times New Roman" w:cs="Times New Roman"/>
          <w:sz w:val="24"/>
          <w:szCs w:val="24"/>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Posuny světového názoru</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Otázka: „Každý z vás má nějaký názor na svět kolem sebe. Ke kterému světovému názoru se přikláníte vy?“ (odpovědi v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Z občanů se přiklonilo ke světovému názoru     </w:t>
      </w:r>
    </w:p>
    <w:p w:rsidR="00597521" w:rsidRPr="00B427B8" w:rsidRDefault="00232E3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 xml:space="preserve">                                               </w:t>
      </w:r>
      <w:r w:rsidR="00597521" w:rsidRPr="00B427B8">
        <w:rPr>
          <w:rFonts w:ascii="Times New Roman" w:eastAsia="Times New Roman" w:hAnsi="Times New Roman" w:cs="Times New Roman"/>
          <w:sz w:val="24"/>
          <w:szCs w:val="24"/>
          <w:u w:val="single"/>
          <w:lang w:eastAsia="cs-CZ"/>
        </w:rPr>
        <w:t>duben 2004   duben 2006   duben 2009   září   2010</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sociálně-demokratickému</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28</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30</w:t>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21</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18</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marxistickému-socialistickému</w:t>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14</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13</w:t>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13</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14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liberalistickému</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20</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19</w:t>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16</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13</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pragmatickému</w:t>
      </w:r>
      <w:r w:rsidR="00232E31" w:rsidRPr="00B427B8">
        <w:rPr>
          <w:rFonts w:ascii="Times New Roman" w:eastAsia="Times New Roman" w:hAnsi="Times New Roman" w:cs="Times New Roman"/>
          <w:sz w:val="24"/>
          <w:szCs w:val="24"/>
          <w:lang w:eastAsia="cs-CZ"/>
        </w:rPr>
        <w:tab/>
        <w:t>;</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w:t>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6 </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náboženskému </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7 </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4 </w:t>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 jinému </w:t>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w:t>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4</w:t>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w:t>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6</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nemůže se rozhodnout</w:t>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16</w:t>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16</w:t>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18</w:t>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22</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 žádnému </w:t>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6 </w:t>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w:t>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12</w:t>
      </w:r>
      <w:r w:rsidR="00AA1D7D" w:rsidRPr="00B427B8">
        <w:rPr>
          <w:rFonts w:ascii="Times New Roman" w:eastAsia="Times New Roman" w:hAnsi="Times New Roman" w:cs="Times New Roman"/>
          <w:sz w:val="24"/>
          <w:szCs w:val="24"/>
          <w:lang w:eastAsia="cs-CZ"/>
        </w:rPr>
        <w:tab/>
      </w:r>
      <w:r w:rsidR="00AA1D7D"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Nabídka konkretizace: k liberalistickému („svoboda nade vše“), k pragmatickému („osobní prospěch nade vše“).</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iCs/>
          <w:sz w:val="20"/>
          <w:szCs w:val="20"/>
          <w:lang w:eastAsia="cs-CZ"/>
        </w:rPr>
        <w:t>Výzkum KSV</w:t>
      </w:r>
      <w:r w:rsidR="00073C2C" w:rsidRPr="00B427B8">
        <w:rPr>
          <w:rFonts w:ascii="Times New Roman" w:eastAsia="Times New Roman" w:hAnsi="Times New Roman" w:cs="Times New Roman"/>
          <w:sz w:val="20"/>
          <w:szCs w:val="20"/>
          <w:lang w:eastAsia="cs-CZ"/>
        </w:rPr>
        <w:t>. (KSV 2011, s. 66.</w:t>
      </w:r>
    </w:p>
    <w:p w:rsidR="000A4355" w:rsidRPr="00B427B8" w:rsidRDefault="000A4355" w:rsidP="000A4355">
      <w:pPr>
        <w:spacing w:after="0" w:line="240" w:lineRule="auto"/>
        <w:ind w:right="1152"/>
        <w:jc w:val="both"/>
        <w:rPr>
          <w:rFonts w:ascii="Times New Roman" w:hAnsi="Times New Roman" w:cs="Times New Roman"/>
          <w:b/>
          <w:sz w:val="24"/>
          <w:szCs w:val="24"/>
        </w:rPr>
      </w:pPr>
    </w:p>
    <w:p w:rsidR="00597521" w:rsidRPr="00B427B8" w:rsidRDefault="00597521" w:rsidP="000A435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Ideově politické postoje populace</w:t>
      </w:r>
    </w:p>
    <w:p w:rsidR="0012710C" w:rsidRPr="00B427B8" w:rsidRDefault="00597521" w:rsidP="0064618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Podle průzkumu CVVM z roku 2013 </w:t>
      </w:r>
    </w:p>
    <w:p w:rsidR="0012710C" w:rsidRPr="00B427B8" w:rsidRDefault="00597521" w:rsidP="0064618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souhlasí se </w:t>
      </w:r>
      <w:r w:rsidRPr="00B427B8">
        <w:rPr>
          <w:rFonts w:ascii="Times New Roman" w:hAnsi="Times New Roman" w:cs="Times New Roman"/>
          <w:i/>
          <w:sz w:val="24"/>
          <w:szCs w:val="24"/>
        </w:rPr>
        <w:t>sociálně demokratickými názory</w:t>
      </w:r>
      <w:r w:rsidRPr="00B427B8">
        <w:rPr>
          <w:rFonts w:ascii="Times New Roman" w:hAnsi="Times New Roman" w:cs="Times New Roman"/>
          <w:sz w:val="24"/>
          <w:szCs w:val="24"/>
        </w:rPr>
        <w:t xml:space="preserve"> v prvé volbě 25 % a v druhé volbě 9 % dotazovaných, </w:t>
      </w:r>
    </w:p>
    <w:p w:rsidR="0012710C" w:rsidRPr="00B427B8" w:rsidRDefault="00597521" w:rsidP="0064618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i/>
          <w:sz w:val="24"/>
          <w:szCs w:val="24"/>
        </w:rPr>
        <w:t>liberální postoje</w:t>
      </w:r>
      <w:r w:rsidRPr="00B427B8">
        <w:rPr>
          <w:rFonts w:ascii="Times New Roman" w:hAnsi="Times New Roman" w:cs="Times New Roman"/>
          <w:sz w:val="24"/>
          <w:szCs w:val="24"/>
        </w:rPr>
        <w:t xml:space="preserve"> uvádí 14 a 9 % dotazovaných, </w:t>
      </w:r>
    </w:p>
    <w:p w:rsidR="0012710C" w:rsidRPr="00B427B8" w:rsidRDefault="00597521" w:rsidP="0064618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i/>
          <w:sz w:val="24"/>
          <w:szCs w:val="24"/>
        </w:rPr>
        <w:t>konzervativní postoje</w:t>
      </w:r>
      <w:r w:rsidRPr="00B427B8">
        <w:rPr>
          <w:rFonts w:ascii="Times New Roman" w:hAnsi="Times New Roman" w:cs="Times New Roman"/>
          <w:sz w:val="24"/>
          <w:szCs w:val="24"/>
        </w:rPr>
        <w:t xml:space="preserve"> 10 a 7 %, </w:t>
      </w:r>
    </w:p>
    <w:p w:rsidR="0012710C" w:rsidRPr="00B427B8" w:rsidRDefault="00597521" w:rsidP="0064618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i/>
          <w:sz w:val="24"/>
          <w:szCs w:val="24"/>
        </w:rPr>
        <w:t>ekologické</w:t>
      </w:r>
      <w:r w:rsidRPr="00B427B8">
        <w:rPr>
          <w:rFonts w:ascii="Times New Roman" w:hAnsi="Times New Roman" w:cs="Times New Roman"/>
          <w:sz w:val="24"/>
          <w:szCs w:val="24"/>
        </w:rPr>
        <w:t xml:space="preserve"> 6 a 11 %; </w:t>
      </w:r>
    </w:p>
    <w:p w:rsidR="0012710C" w:rsidRPr="00B427B8" w:rsidRDefault="00597521" w:rsidP="0064618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k </w:t>
      </w:r>
      <w:r w:rsidRPr="00B427B8">
        <w:rPr>
          <w:rFonts w:ascii="Times New Roman" w:hAnsi="Times New Roman" w:cs="Times New Roman"/>
          <w:i/>
          <w:sz w:val="24"/>
          <w:szCs w:val="24"/>
        </w:rPr>
        <w:t>socialistickým postojům</w:t>
      </w:r>
      <w:r w:rsidRPr="00B427B8">
        <w:rPr>
          <w:rFonts w:ascii="Times New Roman" w:hAnsi="Times New Roman" w:cs="Times New Roman"/>
          <w:sz w:val="24"/>
          <w:szCs w:val="24"/>
        </w:rPr>
        <w:t xml:space="preserve"> se přihlásilo 13 %,</w:t>
      </w:r>
    </w:p>
    <w:p w:rsidR="0012710C" w:rsidRPr="00B427B8" w:rsidRDefault="00597521" w:rsidP="0064618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i/>
          <w:sz w:val="24"/>
          <w:szCs w:val="24"/>
        </w:rPr>
        <w:t>ke křesťanskodemokratickým</w:t>
      </w:r>
      <w:r w:rsidRPr="00B427B8">
        <w:rPr>
          <w:rFonts w:ascii="Times New Roman" w:hAnsi="Times New Roman" w:cs="Times New Roman"/>
          <w:sz w:val="24"/>
          <w:szCs w:val="24"/>
        </w:rPr>
        <w:t xml:space="preserve"> 10 % a </w:t>
      </w:r>
    </w:p>
    <w:p w:rsidR="00597521" w:rsidRPr="00B427B8" w:rsidRDefault="00597521" w:rsidP="0064618C">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ke </w:t>
      </w:r>
      <w:r w:rsidRPr="00B427B8">
        <w:rPr>
          <w:rFonts w:ascii="Times New Roman" w:hAnsi="Times New Roman" w:cs="Times New Roman"/>
          <w:i/>
          <w:sz w:val="24"/>
          <w:szCs w:val="24"/>
        </w:rPr>
        <w:t>komunistickým</w:t>
      </w:r>
      <w:r w:rsidRPr="00B427B8">
        <w:rPr>
          <w:rFonts w:ascii="Times New Roman" w:hAnsi="Times New Roman" w:cs="Times New Roman"/>
          <w:sz w:val="24"/>
          <w:szCs w:val="24"/>
        </w:rPr>
        <w:t xml:space="preserve"> 8 % dotazovaných.</w:t>
      </w:r>
    </w:p>
    <w:p w:rsidR="0012710C" w:rsidRPr="00B427B8" w:rsidRDefault="0012710C" w:rsidP="000A435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p>
    <w:p w:rsidR="00597521" w:rsidRPr="00B427B8" w:rsidRDefault="00597521" w:rsidP="000A4355">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Průzkum CVVM, 14. října 2013</w:t>
      </w:r>
      <w:r w:rsidR="0012710C" w:rsidRPr="00B427B8">
        <w:rPr>
          <w:rFonts w:ascii="Times New Roman" w:hAnsi="Times New Roman" w:cs="Times New Roman"/>
          <w:sz w:val="20"/>
          <w:szCs w:val="20"/>
        </w:rPr>
        <w:t xml:space="preserve"> (</w:t>
      </w:r>
      <w:r w:rsidRPr="00B427B8">
        <w:rPr>
          <w:rFonts w:ascii="Times New Roman" w:hAnsi="Times New Roman" w:cs="Times New Roman"/>
          <w:sz w:val="20"/>
          <w:szCs w:val="20"/>
        </w:rPr>
        <w:t>Právo, 15. října 2013.</w:t>
      </w:r>
      <w:r w:rsidR="0012710C" w:rsidRPr="00B427B8">
        <w:rPr>
          <w:rFonts w:ascii="Times New Roman" w:hAnsi="Times New Roman" w:cs="Times New Roman"/>
          <w:sz w:val="20"/>
          <w:szCs w:val="20"/>
        </w:rPr>
        <w:t>)</w:t>
      </w:r>
    </w:p>
    <w:p w:rsidR="00597521" w:rsidRPr="00B427B8" w:rsidRDefault="00597521" w:rsidP="00573C39">
      <w:pPr>
        <w:spacing w:after="0" w:line="240" w:lineRule="auto"/>
        <w:ind w:right="1152"/>
        <w:jc w:val="both"/>
        <w:rPr>
          <w:rFonts w:ascii="Times New Roman" w:eastAsia="Times New Roman" w:hAnsi="Times New Roman" w:cs="Times New Roman"/>
          <w:sz w:val="24"/>
          <w:szCs w:val="24"/>
          <w:lang w:eastAsia="cs-CZ"/>
        </w:rPr>
      </w:pPr>
    </w:p>
    <w:p w:rsidR="005D6E26" w:rsidRPr="00B427B8" w:rsidRDefault="005D6E26" w:rsidP="00573C39">
      <w:pPr>
        <w:spacing w:after="0" w:line="240" w:lineRule="auto"/>
        <w:ind w:right="1152"/>
        <w:jc w:val="both"/>
        <w:rPr>
          <w:rFonts w:ascii="Times New Roman" w:eastAsia="Times New Roman" w:hAnsi="Times New Roman" w:cs="Times New Roman"/>
          <w:sz w:val="24"/>
          <w:szCs w:val="24"/>
          <w:lang w:eastAsia="cs-CZ"/>
        </w:rPr>
      </w:pPr>
    </w:p>
    <w:p w:rsidR="005D6E26" w:rsidRPr="00B427B8" w:rsidRDefault="005D6E26" w:rsidP="00573C39">
      <w:pPr>
        <w:spacing w:after="0" w:line="240" w:lineRule="auto"/>
        <w:ind w:right="1152"/>
        <w:jc w:val="both"/>
        <w:rPr>
          <w:rFonts w:ascii="Times New Roman" w:eastAsia="Times New Roman" w:hAnsi="Times New Roman" w:cs="Times New Roman"/>
          <w:sz w:val="24"/>
          <w:szCs w:val="24"/>
          <w:lang w:eastAsia="cs-CZ"/>
        </w:rPr>
      </w:pPr>
    </w:p>
    <w:p w:rsidR="005D6E26" w:rsidRPr="00B427B8" w:rsidRDefault="005D6E26" w:rsidP="00573C39">
      <w:pPr>
        <w:spacing w:after="0" w:line="240" w:lineRule="auto"/>
        <w:ind w:right="1152"/>
        <w:jc w:val="both"/>
        <w:rPr>
          <w:rFonts w:ascii="Times New Roman" w:eastAsia="Times New Roman" w:hAnsi="Times New Roman" w:cs="Times New Roman"/>
          <w:sz w:val="24"/>
          <w:szCs w:val="24"/>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Zdroje utváření názorů</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Otázka: „Váš názor na svět a na politiku si vytváříte</w:t>
      </w:r>
      <w:r w:rsidR="00846241"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(v %)</w:t>
      </w:r>
    </w:p>
    <w:p w:rsidR="00597521" w:rsidRPr="00B427B8" w:rsidRDefault="00BD4A95" w:rsidP="00BD4A95">
      <w:pPr>
        <w:pBdr>
          <w:top w:val="single" w:sz="4" w:space="1" w:color="auto"/>
          <w:left w:val="single" w:sz="4" w:space="4" w:color="auto"/>
          <w:bottom w:val="single" w:sz="4" w:space="1" w:color="auto"/>
          <w:right w:val="single" w:sz="4" w:space="4" w:color="auto"/>
        </w:pBdr>
        <w:spacing w:after="0" w:line="240" w:lineRule="auto"/>
        <w:ind w:right="1152" w:firstLine="708"/>
        <w:jc w:val="both"/>
        <w:rPr>
          <w:rFonts w:ascii="Times New Roman" w:eastAsia="Times New Roman" w:hAnsi="Times New Roman" w:cs="Times New Roman"/>
          <w:sz w:val="24"/>
          <w:szCs w:val="24"/>
          <w:u w:val="single"/>
          <w:lang w:eastAsia="cs-CZ"/>
        </w:rPr>
      </w:pPr>
      <w:r w:rsidRPr="00B427B8">
        <w:rPr>
          <w:rFonts w:ascii="Times New Roman" w:eastAsia="Times New Roman" w:hAnsi="Times New Roman" w:cs="Times New Roman"/>
          <w:sz w:val="24"/>
          <w:szCs w:val="24"/>
          <w:u w:val="single"/>
          <w:lang w:eastAsia="cs-CZ"/>
        </w:rPr>
        <w:t xml:space="preserve">                                                       A</w:t>
      </w:r>
      <w:r w:rsidR="00597521" w:rsidRPr="00B427B8">
        <w:rPr>
          <w:rFonts w:ascii="Times New Roman" w:eastAsia="Times New Roman" w:hAnsi="Times New Roman" w:cs="Times New Roman"/>
          <w:sz w:val="24"/>
          <w:szCs w:val="24"/>
          <w:u w:val="single"/>
          <w:lang w:eastAsia="cs-CZ"/>
        </w:rPr>
        <w:t>no</w:t>
      </w:r>
      <w:r w:rsidRPr="00B427B8">
        <w:rPr>
          <w:rFonts w:ascii="Times New Roman" w:eastAsia="Times New Roman" w:hAnsi="Times New Roman" w:cs="Times New Roman"/>
          <w:sz w:val="24"/>
          <w:szCs w:val="24"/>
          <w:u w:val="single"/>
          <w:lang w:eastAsia="cs-CZ"/>
        </w:rPr>
        <w:tab/>
        <w:t xml:space="preserve">  z</w:t>
      </w:r>
      <w:r w:rsidR="00597521" w:rsidRPr="00B427B8">
        <w:rPr>
          <w:rFonts w:ascii="Times New Roman" w:eastAsia="Times New Roman" w:hAnsi="Times New Roman" w:cs="Times New Roman"/>
          <w:sz w:val="24"/>
          <w:szCs w:val="24"/>
          <w:u w:val="single"/>
          <w:lang w:eastAsia="cs-CZ"/>
        </w:rPr>
        <w:t>části</w:t>
      </w:r>
      <w:r w:rsidRPr="00B427B8">
        <w:rPr>
          <w:rFonts w:ascii="Times New Roman" w:eastAsia="Times New Roman" w:hAnsi="Times New Roman" w:cs="Times New Roman"/>
          <w:sz w:val="24"/>
          <w:szCs w:val="24"/>
          <w:u w:val="single"/>
          <w:lang w:eastAsia="cs-CZ"/>
        </w:rPr>
        <w:t xml:space="preserve">             </w:t>
      </w:r>
      <w:r w:rsidR="00597521" w:rsidRPr="00B427B8">
        <w:rPr>
          <w:rFonts w:ascii="Times New Roman" w:eastAsia="Times New Roman" w:hAnsi="Times New Roman" w:cs="Times New Roman"/>
          <w:sz w:val="24"/>
          <w:szCs w:val="24"/>
          <w:u w:val="single"/>
          <w:lang w:eastAsia="cs-CZ"/>
        </w:rPr>
        <w:t>ne______</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w:t>
      </w:r>
      <w:r w:rsidR="00BD4A95"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 xml:space="preserve">vlastních zkušeností </w:t>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68</w:t>
      </w:r>
      <w:r w:rsidR="0073252F"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 xml:space="preserve"> 26</w:t>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ze zkušeností rodiny</w:t>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37</w:t>
      </w:r>
      <w:r w:rsidR="0073252F"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 xml:space="preserve">  47</w:t>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14</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ze sdělovacích prostředků</w:t>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24</w:t>
      </w:r>
      <w:r w:rsidR="0073252F"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 xml:space="preserve"> 53</w:t>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20</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ze zkušeností přátel a známých</w:t>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21</w:t>
      </w:r>
      <w:r w:rsidR="0073252F"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56</w:t>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21</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ze studia různé literatury</w:t>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15</w:t>
      </w:r>
      <w:r w:rsidR="0073252F"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29</w:t>
      </w:r>
      <w:r w:rsidR="00232E31" w:rsidRPr="00B427B8">
        <w:rPr>
          <w:rFonts w:ascii="Times New Roman" w:eastAsia="Times New Roman" w:hAnsi="Times New Roman" w:cs="Times New Roman"/>
          <w:sz w:val="24"/>
          <w:szCs w:val="24"/>
          <w:lang w:eastAsia="cs-CZ"/>
        </w:rPr>
        <w:tab/>
      </w:r>
      <w:r w:rsidR="00232E31"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53</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 xml:space="preserve">Dopočet do 100 % v každé řádce tvoří ti, kteří na otázku neodpovídali, tj. 1 až 3 %.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(KSV 2011, s. 68.)</w:t>
      </w:r>
    </w:p>
    <w:p w:rsidR="00597521" w:rsidRPr="00B427B8" w:rsidRDefault="00597521" w:rsidP="00573C39">
      <w:pPr>
        <w:spacing w:after="0" w:line="240" w:lineRule="auto"/>
        <w:ind w:right="1152"/>
        <w:jc w:val="both"/>
        <w:rPr>
          <w:rFonts w:ascii="Times New Roman" w:eastAsia="Times New Roman" w:hAnsi="Times New Roman" w:cs="Times New Roman"/>
          <w:sz w:val="24"/>
          <w:szCs w:val="24"/>
          <w:lang w:eastAsia="cs-CZ"/>
        </w:rPr>
      </w:pPr>
    </w:p>
    <w:p w:rsidR="00597521" w:rsidRPr="00B427B8" w:rsidRDefault="00597521" w:rsidP="00573C39">
      <w:pPr>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
          <w:bCs/>
          <w:sz w:val="24"/>
          <w:szCs w:val="24"/>
          <w:lang w:eastAsia="cs-CZ"/>
        </w:rPr>
        <w:t>Spokojenost s politickou situací</w:t>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
          <w:bCs/>
          <w:sz w:val="24"/>
          <w:szCs w:val="24"/>
          <w:lang w:eastAsia="cs-CZ"/>
        </w:rPr>
        <w:t>v roce 2010</w:t>
      </w:r>
      <w:r w:rsidRPr="00B427B8">
        <w:rPr>
          <w:rFonts w:ascii="Times New Roman" w:eastAsia="Times New Roman" w:hAnsi="Times New Roman" w:cs="Times New Roman"/>
          <w:sz w:val="24"/>
          <w:szCs w:val="24"/>
          <w:lang w:eastAsia="cs-CZ"/>
        </w:rPr>
        <w:t xml:space="preserve"> (v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_____________________________________________________________</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duben 2007</w:t>
      </w:r>
      <w:r w:rsidR="0073252F"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říjen 2010</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nespokojeno</w:t>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54</w:t>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58</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tak napůl ani, ani</w:t>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33</w:t>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26</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spokojeno</w:t>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4</w:t>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8</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neví, nemůže posoudit</w:t>
      </w:r>
      <w:r w:rsidR="00E96BC4"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 9</w:t>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r>
      <w:r w:rsidR="00E96BC4" w:rsidRPr="00B427B8">
        <w:rPr>
          <w:rFonts w:ascii="Times New Roman" w:eastAsia="Times New Roman" w:hAnsi="Times New Roman" w:cs="Times New Roman"/>
          <w:sz w:val="24"/>
          <w:szCs w:val="24"/>
          <w:lang w:eastAsia="cs-CZ"/>
        </w:rPr>
        <w:tab/>
        <w:t xml:space="preserve"> </w:t>
      </w:r>
      <w:r w:rsidRPr="00B427B8">
        <w:rPr>
          <w:rFonts w:ascii="Times New Roman" w:eastAsia="Times New Roman" w:hAnsi="Times New Roman" w:cs="Times New Roman"/>
          <w:sz w:val="24"/>
          <w:szCs w:val="24"/>
          <w:lang w:eastAsia="cs-CZ"/>
        </w:rPr>
        <w:t>8</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„Nespokojeno s politickou situací projevují všechny sociální skupiny. Nejvíce však levicově orientovaní občané, čtyři pětiny z nich. A také dvě třetiny důchodců, nespokojenost roste s věkem. Ze socioprofesních skupin jsou nejnespokojenější dělníci a nezaměstnaní. Naopak menší počet nespokojených je mezi mladou generací a vůbec nejmenší mezi pravicově orientovanou populací. Je zajímavé, že poněkud větší nespokojenost s politickou situací vyjadřují občané v Čechách (60 %) než na Moravě (54 %).“ (</w:t>
      </w:r>
      <w:r w:rsidR="00E21854" w:rsidRPr="00B427B8">
        <w:rPr>
          <w:rFonts w:ascii="Times New Roman" w:eastAsia="Times New Roman" w:hAnsi="Times New Roman" w:cs="Times New Roman"/>
          <w:sz w:val="20"/>
          <w:szCs w:val="20"/>
          <w:lang w:eastAsia="cs-CZ"/>
        </w:rPr>
        <w:t>KSV, 2011,</w:t>
      </w:r>
      <w:r w:rsidRPr="00B427B8">
        <w:rPr>
          <w:rFonts w:ascii="Times New Roman" w:eastAsia="Times New Roman" w:hAnsi="Times New Roman" w:cs="Times New Roman"/>
          <w:sz w:val="20"/>
          <w:szCs w:val="20"/>
          <w:lang w:eastAsia="cs-CZ"/>
        </w:rPr>
        <w:t xml:space="preserve"> s. 73.)</w:t>
      </w:r>
    </w:p>
    <w:p w:rsidR="00597521" w:rsidRPr="00B427B8" w:rsidRDefault="00597521" w:rsidP="00573C39">
      <w:pPr>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Spokojenost (nespokojenost) s politickou situací v roce 2013</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Nespokojení s politickou situací</w:t>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71 %</w:t>
      </w:r>
    </w:p>
    <w:p w:rsidR="00597521" w:rsidRPr="00B427B8" w:rsidRDefault="00B020B9"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Důvěra</w:t>
      </w:r>
      <w:r w:rsidR="00597521" w:rsidRPr="00B427B8">
        <w:rPr>
          <w:rFonts w:ascii="Times New Roman" w:eastAsia="Times New Roman" w:hAnsi="Times New Roman" w:cs="Times New Roman"/>
          <w:sz w:val="24"/>
          <w:szCs w:val="24"/>
          <w:lang w:eastAsia="cs-CZ"/>
        </w:rPr>
        <w:t xml:space="preserve"> ombudsmanovi</w:t>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597521" w:rsidRPr="00B427B8">
        <w:rPr>
          <w:rFonts w:ascii="Times New Roman" w:eastAsia="Times New Roman" w:hAnsi="Times New Roman" w:cs="Times New Roman"/>
          <w:sz w:val="24"/>
          <w:szCs w:val="24"/>
          <w:lang w:eastAsia="cs-CZ"/>
        </w:rPr>
        <w:t>62 %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Důvěra v obecní zastupitelstva</w:t>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59 %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Důvěra ve starosty</w:t>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55 %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Důvěra v prezidenta Zemana</w:t>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50 %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Důvěra v Nejvyšší kontrolní úřad</w:t>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49 %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Důvěra v hejtmana v</w:t>
      </w:r>
      <w:r w:rsidR="00BD4A95"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krajích</w:t>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38 %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Důvěra v</w:t>
      </w:r>
      <w:r w:rsidR="00BD4A95" w:rsidRPr="00B427B8">
        <w:rPr>
          <w:rFonts w:ascii="Times New Roman" w:eastAsia="Times New Roman" w:hAnsi="Times New Roman" w:cs="Times New Roman"/>
          <w:sz w:val="24"/>
          <w:szCs w:val="24"/>
          <w:lang w:eastAsia="cs-CZ"/>
        </w:rPr>
        <w:t> </w:t>
      </w:r>
      <w:r w:rsidRPr="00B427B8">
        <w:rPr>
          <w:rFonts w:ascii="Times New Roman" w:eastAsia="Times New Roman" w:hAnsi="Times New Roman" w:cs="Times New Roman"/>
          <w:sz w:val="24"/>
          <w:szCs w:val="24"/>
          <w:lang w:eastAsia="cs-CZ"/>
        </w:rPr>
        <w:t>senát</w:t>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22 %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Důvěra ve sněmovnu</w:t>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00BD4A95" w:rsidRPr="00B427B8">
        <w:rPr>
          <w:rFonts w:ascii="Times New Roman" w:eastAsia="Times New Roman" w:hAnsi="Times New Roman" w:cs="Times New Roman"/>
          <w:sz w:val="24"/>
          <w:szCs w:val="24"/>
          <w:lang w:eastAsia="cs-CZ"/>
        </w:rPr>
        <w:tab/>
      </w:r>
      <w:r w:rsidRPr="00B427B8">
        <w:rPr>
          <w:rFonts w:ascii="Times New Roman" w:eastAsia="Times New Roman" w:hAnsi="Times New Roman" w:cs="Times New Roman"/>
          <w:sz w:val="24"/>
          <w:szCs w:val="24"/>
          <w:lang w:eastAsia="cs-CZ"/>
        </w:rPr>
        <w:t xml:space="preserve">14 %    </w:t>
      </w: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b/>
          <w:bCs/>
          <w:sz w:val="24"/>
          <w:szCs w:val="24"/>
          <w:lang w:eastAsia="cs-CZ"/>
        </w:rPr>
      </w:pPr>
    </w:p>
    <w:p w:rsidR="00597521" w:rsidRPr="00B427B8" w:rsidRDefault="00597521" w:rsidP="00E21854">
      <w:pPr>
        <w:pBdr>
          <w:top w:val="single" w:sz="4" w:space="1" w:color="auto"/>
          <w:left w:val="single" w:sz="4" w:space="4" w:color="auto"/>
          <w:bottom w:val="single" w:sz="4" w:space="1" w:color="auto"/>
          <w:right w:val="single" w:sz="4" w:space="4" w:color="auto"/>
        </w:pBdr>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iCs/>
          <w:sz w:val="20"/>
          <w:szCs w:val="20"/>
          <w:lang w:eastAsia="cs-CZ"/>
        </w:rPr>
        <w:t>Výzkum CVVM z počátku června 2013. (Právo, 27. června 2013.)</w:t>
      </w:r>
    </w:p>
    <w:p w:rsidR="00597521" w:rsidRPr="00B427B8" w:rsidRDefault="00597521"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p>
    <w:p w:rsidR="001C3D6E" w:rsidRPr="00B427B8" w:rsidRDefault="001C3D6E" w:rsidP="00573C39">
      <w:pPr>
        <w:autoSpaceDE w:val="0"/>
        <w:autoSpaceDN w:val="0"/>
        <w:adjustRightInd w:val="0"/>
        <w:spacing w:after="0" w:line="240" w:lineRule="auto"/>
        <w:ind w:right="1152"/>
        <w:jc w:val="both"/>
        <w:rPr>
          <w:rFonts w:ascii="Times New Roman" w:hAnsi="Times New Roman" w:cs="Times New Roman"/>
          <w:b/>
          <w:bCs/>
          <w:sz w:val="24"/>
          <w:szCs w:val="24"/>
        </w:rPr>
      </w:pPr>
    </w:p>
    <w:p w:rsidR="000A4355" w:rsidRPr="00B427B8" w:rsidRDefault="000A4355" w:rsidP="000A4355">
      <w:pPr>
        <w:autoSpaceDE w:val="0"/>
        <w:autoSpaceDN w:val="0"/>
        <w:adjustRightInd w:val="0"/>
        <w:spacing w:after="0" w:line="240" w:lineRule="auto"/>
        <w:ind w:right="1152"/>
        <w:jc w:val="both"/>
        <w:rPr>
          <w:rFonts w:ascii="Times New Roman" w:hAnsi="Times New Roman" w:cs="Times New Roman"/>
          <w:b/>
          <w:bCs/>
          <w:sz w:val="24"/>
          <w:szCs w:val="24"/>
        </w:rPr>
      </w:pPr>
    </w:p>
    <w:p w:rsidR="00597521" w:rsidRPr="00B427B8" w:rsidRDefault="001C3D6E"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bCs/>
          <w:sz w:val="24"/>
          <w:szCs w:val="24"/>
        </w:rPr>
        <w:t>„Názory na uspořádání společnosti a sociální soudržnost“</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Popis společenského uspořádání nejvíce odpovídající skutečnosti (v %)</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C50612"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2005    2012</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Mezi různými skupinami neexistují velké přehrady, člověk se dobře </w:t>
      </w:r>
    </w:p>
    <w:p w:rsidR="00597521" w:rsidRPr="00B427B8" w:rsidRDefault="001C3D6E"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d</w:t>
      </w:r>
      <w:r w:rsidR="00597521" w:rsidRPr="00B427B8">
        <w:rPr>
          <w:rFonts w:ascii="Times New Roman" w:hAnsi="Times New Roman" w:cs="Times New Roman"/>
          <w:sz w:val="24"/>
          <w:szCs w:val="24"/>
        </w:rPr>
        <w:t xml:space="preserve">omluví i s lidmi v odlišném sociálním </w:t>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t xml:space="preserve">     </w:t>
      </w:r>
      <w:r w:rsidR="00597521" w:rsidRPr="00B427B8">
        <w:rPr>
          <w:rFonts w:ascii="Times New Roman" w:hAnsi="Times New Roman" w:cs="Times New Roman"/>
          <w:sz w:val="24"/>
          <w:szCs w:val="24"/>
        </w:rPr>
        <w:t>10</w:t>
      </w:r>
      <w:r w:rsidR="0030477B" w:rsidRPr="00B427B8">
        <w:rPr>
          <w:rFonts w:ascii="Times New Roman" w:hAnsi="Times New Roman" w:cs="Times New Roman"/>
          <w:sz w:val="24"/>
          <w:szCs w:val="24"/>
        </w:rPr>
        <w:tab/>
        <w:t xml:space="preserve">  </w:t>
      </w:r>
      <w:r w:rsidR="00597521" w:rsidRPr="00B427B8">
        <w:rPr>
          <w:rFonts w:ascii="Times New Roman" w:hAnsi="Times New Roman" w:cs="Times New Roman"/>
          <w:sz w:val="24"/>
          <w:szCs w:val="24"/>
        </w:rPr>
        <w:t xml:space="preserve"> 9</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Naše společnost se skládá z vyšších, středních a nižších společenských</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vrstev, které mezi sebou nemají mnoho společného </w:t>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t xml:space="preserve">     </w:t>
      </w:r>
      <w:r w:rsidRPr="00B427B8">
        <w:rPr>
          <w:rFonts w:ascii="Times New Roman" w:hAnsi="Times New Roman" w:cs="Times New Roman"/>
          <w:sz w:val="24"/>
          <w:szCs w:val="24"/>
        </w:rPr>
        <w:t xml:space="preserve">26 </w:t>
      </w:r>
      <w:r w:rsidR="0030477B" w:rsidRPr="00B427B8">
        <w:rPr>
          <w:rFonts w:ascii="Times New Roman" w:hAnsi="Times New Roman" w:cs="Times New Roman"/>
          <w:sz w:val="24"/>
          <w:szCs w:val="24"/>
        </w:rPr>
        <w:tab/>
      </w:r>
      <w:r w:rsidRPr="00B427B8">
        <w:rPr>
          <w:rFonts w:ascii="Times New Roman" w:hAnsi="Times New Roman" w:cs="Times New Roman"/>
          <w:sz w:val="24"/>
          <w:szCs w:val="24"/>
        </w:rPr>
        <w:t>27</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lastRenderedPageBreak/>
        <w:t>V naší společnosti je možné se dobře domluvit s většinou lidí. Existují tu</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však nižší vrstva a společenské špičky a s oběma těmito skupinami má</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většina lidí málo společného </w:t>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t xml:space="preserve">                  </w:t>
      </w:r>
      <w:r w:rsidR="0030477B" w:rsidRPr="00B427B8">
        <w:rPr>
          <w:rFonts w:ascii="Times New Roman" w:hAnsi="Times New Roman" w:cs="Times New Roman"/>
          <w:sz w:val="24"/>
          <w:szCs w:val="24"/>
        </w:rPr>
        <w:tab/>
        <w:t xml:space="preserve">     </w:t>
      </w:r>
      <w:r w:rsidRPr="00B427B8">
        <w:rPr>
          <w:rFonts w:ascii="Times New Roman" w:hAnsi="Times New Roman" w:cs="Times New Roman"/>
          <w:sz w:val="24"/>
          <w:szCs w:val="24"/>
        </w:rPr>
        <w:t xml:space="preserve">38 </w:t>
      </w:r>
      <w:r w:rsidR="0030477B" w:rsidRPr="00B427B8">
        <w:rPr>
          <w:rFonts w:ascii="Times New Roman" w:hAnsi="Times New Roman" w:cs="Times New Roman"/>
          <w:sz w:val="24"/>
          <w:szCs w:val="24"/>
        </w:rPr>
        <w:t xml:space="preserve">  </w:t>
      </w:r>
      <w:r w:rsidRPr="00B427B8">
        <w:rPr>
          <w:rFonts w:ascii="Times New Roman" w:hAnsi="Times New Roman" w:cs="Times New Roman"/>
          <w:sz w:val="24"/>
          <w:szCs w:val="24"/>
        </w:rPr>
        <w:t>30</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V naší společnosti stojí proti sobě jen dvě skupiny: obyčejní lidé na jedné</w:t>
      </w:r>
    </w:p>
    <w:p w:rsidR="00597521" w:rsidRPr="00B427B8" w:rsidRDefault="00597521" w:rsidP="000A435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straně a nepočetná společenská špička na straně druhé</w:t>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t xml:space="preserve">    </w:t>
      </w:r>
      <w:r w:rsidRPr="00B427B8">
        <w:rPr>
          <w:rFonts w:ascii="Times New Roman" w:hAnsi="Times New Roman" w:cs="Times New Roman"/>
          <w:sz w:val="24"/>
          <w:szCs w:val="24"/>
        </w:rPr>
        <w:t>25</w:t>
      </w:r>
      <w:r w:rsidR="0030477B" w:rsidRPr="00B427B8">
        <w:rPr>
          <w:rFonts w:ascii="Times New Roman" w:hAnsi="Times New Roman" w:cs="Times New Roman"/>
          <w:sz w:val="24"/>
          <w:szCs w:val="24"/>
        </w:rPr>
        <w:t xml:space="preserve">   </w:t>
      </w:r>
      <w:r w:rsidRPr="00B427B8">
        <w:rPr>
          <w:rFonts w:ascii="Times New Roman" w:hAnsi="Times New Roman" w:cs="Times New Roman"/>
          <w:sz w:val="24"/>
          <w:szCs w:val="24"/>
        </w:rPr>
        <w:t>32</w:t>
      </w:r>
    </w:p>
    <w:p w:rsidR="00597521" w:rsidRPr="00B427B8" w:rsidRDefault="001C3D6E" w:rsidP="000A4355">
      <w:pPr>
        <w:pBdr>
          <w:top w:val="single" w:sz="4" w:space="1" w:color="auto"/>
          <w:left w:val="single" w:sz="4" w:space="4" w:color="auto"/>
          <w:bottom w:val="single" w:sz="4" w:space="1" w:color="auto"/>
          <w:right w:val="single" w:sz="4" w:space="4" w:color="auto"/>
        </w:pBdr>
        <w:autoSpaceDE w:val="0"/>
        <w:autoSpaceDN w:val="0"/>
        <w:adjustRightInd w:val="0"/>
        <w:spacing w:before="240"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 xml:space="preserve">CVVM, </w:t>
      </w:r>
      <w:r w:rsidR="00573C32" w:rsidRPr="00B427B8">
        <w:rPr>
          <w:rFonts w:ascii="Times New Roman" w:hAnsi="Times New Roman" w:cs="Times New Roman"/>
          <w:sz w:val="20"/>
          <w:szCs w:val="20"/>
        </w:rPr>
        <w:t xml:space="preserve">březen-duben </w:t>
      </w:r>
      <w:r w:rsidRPr="00B427B8">
        <w:rPr>
          <w:rFonts w:ascii="Times New Roman" w:hAnsi="Times New Roman" w:cs="Times New Roman"/>
          <w:sz w:val="20"/>
          <w:szCs w:val="20"/>
        </w:rPr>
        <w:t xml:space="preserve">2012. </w:t>
      </w:r>
      <w:r w:rsidR="00597521" w:rsidRPr="00B427B8">
        <w:rPr>
          <w:rFonts w:ascii="Times New Roman" w:hAnsi="Times New Roman" w:cs="Times New Roman"/>
          <w:sz w:val="20"/>
          <w:szCs w:val="20"/>
        </w:rPr>
        <w:t>Pozn.: Dopočet do 100 % ve sloupci tvoří odpovědi „neví“.</w:t>
      </w:r>
    </w:p>
    <w:p w:rsidR="00597521" w:rsidRPr="00B427B8" w:rsidRDefault="00597521" w:rsidP="000A4355">
      <w:pPr>
        <w:autoSpaceDE w:val="0"/>
        <w:autoSpaceDN w:val="0"/>
        <w:adjustRightInd w:val="0"/>
        <w:spacing w:after="0" w:line="240" w:lineRule="auto"/>
        <w:ind w:right="1152"/>
        <w:jc w:val="both"/>
        <w:rPr>
          <w:rFonts w:ascii="Times New Roman" w:hAnsi="Times New Roman" w:cs="Times New Roman"/>
          <w:sz w:val="24"/>
          <w:szCs w:val="24"/>
        </w:rPr>
      </w:pPr>
    </w:p>
    <w:p w:rsidR="00E21854" w:rsidRPr="00B427B8" w:rsidRDefault="00E21854" w:rsidP="00573C39">
      <w:pPr>
        <w:autoSpaceDE w:val="0"/>
        <w:autoSpaceDN w:val="0"/>
        <w:adjustRightInd w:val="0"/>
        <w:spacing w:after="0" w:line="240" w:lineRule="auto"/>
        <w:ind w:right="1152"/>
        <w:jc w:val="both"/>
        <w:rPr>
          <w:rFonts w:ascii="Times New Roman" w:hAnsi="Times New Roman" w:cs="Times New Roman"/>
          <w:b/>
          <w:sz w:val="24"/>
          <w:szCs w:val="24"/>
        </w:rPr>
      </w:pPr>
    </w:p>
    <w:p w:rsidR="00E21854" w:rsidRPr="00B427B8" w:rsidRDefault="00E21854" w:rsidP="00573C39">
      <w:pPr>
        <w:autoSpaceDE w:val="0"/>
        <w:autoSpaceDN w:val="0"/>
        <w:adjustRightInd w:val="0"/>
        <w:spacing w:after="0" w:line="240" w:lineRule="auto"/>
        <w:ind w:right="1152"/>
        <w:jc w:val="both"/>
        <w:rPr>
          <w:rFonts w:ascii="Times New Roman" w:hAnsi="Times New Roman" w:cs="Times New Roman"/>
          <w:b/>
          <w:sz w:val="24"/>
          <w:szCs w:val="24"/>
        </w:rPr>
      </w:pPr>
    </w:p>
    <w:p w:rsidR="00E21854" w:rsidRPr="00B427B8" w:rsidRDefault="00E21854" w:rsidP="00573C39">
      <w:pPr>
        <w:autoSpaceDE w:val="0"/>
        <w:autoSpaceDN w:val="0"/>
        <w:adjustRightInd w:val="0"/>
        <w:spacing w:after="0" w:line="240" w:lineRule="auto"/>
        <w:ind w:right="1152"/>
        <w:jc w:val="both"/>
        <w:rPr>
          <w:rFonts w:ascii="Times New Roman" w:hAnsi="Times New Roman" w:cs="Times New Roman"/>
          <w:b/>
          <w:sz w:val="24"/>
          <w:szCs w:val="24"/>
        </w:rPr>
      </w:pPr>
    </w:p>
    <w:p w:rsidR="00597521" w:rsidRPr="00B427B8" w:rsidRDefault="00597521"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b/>
          <w:sz w:val="24"/>
          <w:szCs w:val="24"/>
        </w:rPr>
      </w:pPr>
      <w:r w:rsidRPr="00B427B8">
        <w:rPr>
          <w:rFonts w:ascii="Times New Roman" w:hAnsi="Times New Roman" w:cs="Times New Roman"/>
          <w:b/>
          <w:sz w:val="24"/>
          <w:szCs w:val="24"/>
        </w:rPr>
        <w:t>Souhlas s výrokem o soudržnosti, důvěře a solidaritě (v %)</w:t>
      </w:r>
    </w:p>
    <w:p w:rsidR="00597521" w:rsidRPr="00B427B8" w:rsidRDefault="00597521"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                                                               </w:t>
      </w:r>
      <w:r w:rsidR="00C604EC" w:rsidRPr="00B427B8">
        <w:rPr>
          <w:rFonts w:ascii="Times New Roman" w:hAnsi="Times New Roman" w:cs="Times New Roman"/>
          <w:sz w:val="24"/>
          <w:szCs w:val="24"/>
        </w:rPr>
        <w:t xml:space="preserve">    </w:t>
      </w:r>
      <w:r w:rsidRPr="00B427B8">
        <w:rPr>
          <w:rFonts w:ascii="Times New Roman" w:hAnsi="Times New Roman" w:cs="Times New Roman"/>
          <w:sz w:val="24"/>
          <w:szCs w:val="24"/>
        </w:rPr>
        <w:t xml:space="preserve"> 2005                2012</w:t>
      </w:r>
    </w:p>
    <w:p w:rsidR="00597521" w:rsidRPr="00B427B8" w:rsidRDefault="00597521"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rozhodně souhlasí </w:t>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r>
      <w:r w:rsidRPr="00B427B8">
        <w:rPr>
          <w:rFonts w:ascii="Times New Roman" w:hAnsi="Times New Roman" w:cs="Times New Roman"/>
          <w:sz w:val="24"/>
          <w:szCs w:val="24"/>
        </w:rPr>
        <w:t xml:space="preserve">2 </w:t>
      </w:r>
      <w:r w:rsidR="0030477B" w:rsidRPr="00B427B8">
        <w:rPr>
          <w:rFonts w:ascii="Times New Roman" w:hAnsi="Times New Roman" w:cs="Times New Roman"/>
          <w:sz w:val="24"/>
          <w:szCs w:val="24"/>
        </w:rPr>
        <w:tab/>
      </w:r>
      <w:r w:rsidR="0030477B" w:rsidRPr="00B427B8">
        <w:rPr>
          <w:rFonts w:ascii="Times New Roman" w:hAnsi="Times New Roman" w:cs="Times New Roman"/>
          <w:sz w:val="24"/>
          <w:szCs w:val="24"/>
        </w:rPr>
        <w:tab/>
      </w:r>
      <w:r w:rsidRPr="00B427B8">
        <w:rPr>
          <w:rFonts w:ascii="Times New Roman" w:hAnsi="Times New Roman" w:cs="Times New Roman"/>
          <w:sz w:val="24"/>
          <w:szCs w:val="24"/>
        </w:rPr>
        <w:t>0</w:t>
      </w:r>
    </w:p>
    <w:p w:rsidR="00597521" w:rsidRPr="00B427B8" w:rsidRDefault="00597521"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 xml:space="preserve">spíše souhlasí </w:t>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Pr="00B427B8">
        <w:rPr>
          <w:rFonts w:ascii="Times New Roman" w:hAnsi="Times New Roman" w:cs="Times New Roman"/>
          <w:sz w:val="24"/>
          <w:szCs w:val="24"/>
        </w:rPr>
        <w:t>20</w:t>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Pr="00B427B8">
        <w:rPr>
          <w:rFonts w:ascii="Times New Roman" w:hAnsi="Times New Roman" w:cs="Times New Roman"/>
          <w:sz w:val="24"/>
          <w:szCs w:val="24"/>
        </w:rPr>
        <w:t>15</w:t>
      </w:r>
    </w:p>
    <w:p w:rsidR="00597521" w:rsidRPr="00B427B8" w:rsidRDefault="00597521"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spíše nesouhlasí</w:t>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Pr="00B427B8">
        <w:rPr>
          <w:rFonts w:ascii="Times New Roman" w:hAnsi="Times New Roman" w:cs="Times New Roman"/>
          <w:sz w:val="24"/>
          <w:szCs w:val="24"/>
        </w:rPr>
        <w:t>50</w:t>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Pr="00B427B8">
        <w:rPr>
          <w:rFonts w:ascii="Times New Roman" w:hAnsi="Times New Roman" w:cs="Times New Roman"/>
          <w:sz w:val="24"/>
          <w:szCs w:val="24"/>
        </w:rPr>
        <w:t>48</w:t>
      </w:r>
    </w:p>
    <w:p w:rsidR="00597521" w:rsidRPr="00B427B8" w:rsidRDefault="00597521"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r w:rsidRPr="00B427B8">
        <w:rPr>
          <w:rFonts w:ascii="Times New Roman" w:hAnsi="Times New Roman" w:cs="Times New Roman"/>
          <w:sz w:val="24"/>
          <w:szCs w:val="24"/>
        </w:rPr>
        <w:t>rozhodně nesouhlasí</w:t>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Pr="00B427B8">
        <w:rPr>
          <w:rFonts w:ascii="Times New Roman" w:hAnsi="Times New Roman" w:cs="Times New Roman"/>
          <w:sz w:val="24"/>
          <w:szCs w:val="24"/>
        </w:rPr>
        <w:t>26</w:t>
      </w:r>
      <w:r w:rsidR="00A57A51" w:rsidRPr="00B427B8">
        <w:rPr>
          <w:rFonts w:ascii="Times New Roman" w:hAnsi="Times New Roman" w:cs="Times New Roman"/>
          <w:sz w:val="24"/>
          <w:szCs w:val="24"/>
        </w:rPr>
        <w:tab/>
      </w:r>
      <w:r w:rsidR="00A57A51" w:rsidRPr="00B427B8">
        <w:rPr>
          <w:rFonts w:ascii="Times New Roman" w:hAnsi="Times New Roman" w:cs="Times New Roman"/>
          <w:sz w:val="24"/>
          <w:szCs w:val="24"/>
        </w:rPr>
        <w:tab/>
      </w:r>
      <w:r w:rsidRPr="00B427B8">
        <w:rPr>
          <w:rFonts w:ascii="Times New Roman" w:hAnsi="Times New Roman" w:cs="Times New Roman"/>
          <w:sz w:val="24"/>
          <w:szCs w:val="24"/>
        </w:rPr>
        <w:t>34</w:t>
      </w:r>
    </w:p>
    <w:p w:rsidR="00597521" w:rsidRPr="00B427B8" w:rsidRDefault="00597521"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4"/>
          <w:szCs w:val="24"/>
        </w:rPr>
      </w:pPr>
    </w:p>
    <w:p w:rsidR="00597521" w:rsidRPr="00B427B8" w:rsidRDefault="00573C32"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0"/>
          <w:szCs w:val="20"/>
        </w:rPr>
      </w:pPr>
      <w:r w:rsidRPr="00B427B8">
        <w:rPr>
          <w:rFonts w:ascii="Times New Roman" w:hAnsi="Times New Roman" w:cs="Times New Roman"/>
          <w:sz w:val="20"/>
          <w:szCs w:val="20"/>
        </w:rPr>
        <w:t xml:space="preserve">CVVM, březen-duben 2012. </w:t>
      </w:r>
      <w:r w:rsidR="00597521" w:rsidRPr="00B427B8">
        <w:rPr>
          <w:rFonts w:ascii="Times New Roman" w:hAnsi="Times New Roman" w:cs="Times New Roman"/>
          <w:sz w:val="20"/>
          <w:szCs w:val="20"/>
        </w:rPr>
        <w:t>Pozn.: Dopočet do 100 % ve sloupci tvoří odpovědi „neví“.</w:t>
      </w:r>
    </w:p>
    <w:p w:rsidR="00597521" w:rsidRPr="00B427B8" w:rsidRDefault="00597521" w:rsidP="00E2185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152"/>
        <w:jc w:val="both"/>
        <w:rPr>
          <w:rFonts w:ascii="Times New Roman" w:hAnsi="Times New Roman" w:cs="Times New Roman"/>
          <w:sz w:val="20"/>
          <w:szCs w:val="20"/>
        </w:rPr>
      </w:pPr>
    </w:p>
    <w:p w:rsidR="00E21854" w:rsidRPr="00B427B8" w:rsidRDefault="00E21854" w:rsidP="00573C39">
      <w:pPr>
        <w:spacing w:after="0" w:line="240" w:lineRule="auto"/>
        <w:ind w:right="1152"/>
        <w:jc w:val="both"/>
        <w:rPr>
          <w:rFonts w:ascii="Times New Roman" w:eastAsia="Times New Roman" w:hAnsi="Times New Roman" w:cs="Times New Roman"/>
          <w:b/>
          <w:bCs/>
          <w:sz w:val="28"/>
          <w:szCs w:val="28"/>
          <w:lang w:eastAsia="cs-CZ"/>
        </w:rPr>
      </w:pPr>
    </w:p>
    <w:p w:rsidR="00E21854" w:rsidRPr="00B427B8" w:rsidRDefault="00E21854" w:rsidP="00573C39">
      <w:pPr>
        <w:spacing w:after="0" w:line="240" w:lineRule="auto"/>
        <w:ind w:right="1152"/>
        <w:jc w:val="both"/>
        <w:rPr>
          <w:rFonts w:ascii="Times New Roman" w:eastAsia="Times New Roman" w:hAnsi="Times New Roman" w:cs="Times New Roman"/>
          <w:b/>
          <w:bCs/>
          <w:sz w:val="28"/>
          <w:szCs w:val="28"/>
          <w:lang w:eastAsia="cs-CZ"/>
        </w:rPr>
      </w:pPr>
    </w:p>
    <w:p w:rsidR="00E21854" w:rsidRPr="00B427B8" w:rsidRDefault="00E21854" w:rsidP="00573C39">
      <w:pPr>
        <w:spacing w:after="0" w:line="240" w:lineRule="auto"/>
        <w:ind w:right="1152"/>
        <w:jc w:val="both"/>
        <w:rPr>
          <w:rFonts w:ascii="Times New Roman" w:eastAsia="Times New Roman" w:hAnsi="Times New Roman" w:cs="Times New Roman"/>
          <w:b/>
          <w:bCs/>
          <w:sz w:val="28"/>
          <w:szCs w:val="28"/>
          <w:lang w:eastAsia="cs-CZ"/>
        </w:rPr>
      </w:pPr>
    </w:p>
    <w:p w:rsidR="00E21854" w:rsidRPr="00B427B8" w:rsidRDefault="00E36870" w:rsidP="00E36870">
      <w:pPr>
        <w:spacing w:after="0" w:line="240" w:lineRule="auto"/>
        <w:ind w:right="1152"/>
        <w:jc w:val="center"/>
        <w:rPr>
          <w:rFonts w:ascii="Times New Roman" w:eastAsia="Times New Roman" w:hAnsi="Times New Roman" w:cs="Times New Roman"/>
          <w:b/>
          <w:bCs/>
          <w:sz w:val="56"/>
          <w:szCs w:val="56"/>
          <w:lang w:eastAsia="cs-CZ"/>
        </w:rPr>
      </w:pPr>
      <w:r w:rsidRPr="00B427B8">
        <w:rPr>
          <w:rFonts w:ascii="Times New Roman" w:eastAsia="Times New Roman" w:hAnsi="Times New Roman" w:cs="Times New Roman"/>
          <w:b/>
          <w:bCs/>
          <w:sz w:val="56"/>
          <w:szCs w:val="56"/>
          <w:lang w:eastAsia="cs-CZ"/>
        </w:rPr>
        <w:t>*</w:t>
      </w:r>
    </w:p>
    <w:p w:rsidR="00E21854" w:rsidRPr="00B427B8" w:rsidRDefault="00E21854" w:rsidP="00573C39">
      <w:pPr>
        <w:spacing w:after="0" w:line="240" w:lineRule="auto"/>
        <w:ind w:right="1152"/>
        <w:jc w:val="both"/>
        <w:rPr>
          <w:rFonts w:ascii="Times New Roman" w:eastAsia="Times New Roman" w:hAnsi="Times New Roman" w:cs="Times New Roman"/>
          <w:b/>
          <w:bCs/>
          <w:sz w:val="28"/>
          <w:szCs w:val="28"/>
          <w:lang w:eastAsia="cs-CZ"/>
        </w:rPr>
      </w:pPr>
    </w:p>
    <w:p w:rsidR="00F05F18" w:rsidRPr="00B427B8" w:rsidRDefault="00F05F18" w:rsidP="00573C39">
      <w:pPr>
        <w:spacing w:after="0" w:line="240" w:lineRule="auto"/>
        <w:ind w:right="1152"/>
        <w:jc w:val="both"/>
        <w:rPr>
          <w:rFonts w:ascii="Times New Roman" w:eastAsia="Times New Roman" w:hAnsi="Times New Roman" w:cs="Times New Roman"/>
          <w:b/>
          <w:bCs/>
          <w:sz w:val="28"/>
          <w:szCs w:val="28"/>
          <w:lang w:eastAsia="cs-CZ"/>
        </w:rPr>
      </w:pPr>
    </w:p>
    <w:p w:rsidR="00F05F18" w:rsidRPr="00B427B8" w:rsidRDefault="00F05F18" w:rsidP="00573C39">
      <w:pPr>
        <w:spacing w:after="0" w:line="240" w:lineRule="auto"/>
        <w:ind w:right="1152"/>
        <w:jc w:val="both"/>
        <w:rPr>
          <w:rFonts w:ascii="Times New Roman" w:eastAsia="Times New Roman" w:hAnsi="Times New Roman" w:cs="Times New Roman"/>
          <w:b/>
          <w:bCs/>
          <w:sz w:val="28"/>
          <w:szCs w:val="28"/>
          <w:lang w:eastAsia="cs-CZ"/>
        </w:rPr>
      </w:pPr>
    </w:p>
    <w:p w:rsidR="007735D7" w:rsidRDefault="007735D7" w:rsidP="00573C39">
      <w:pPr>
        <w:spacing w:after="0" w:line="240" w:lineRule="auto"/>
        <w:ind w:right="1152"/>
        <w:jc w:val="both"/>
        <w:rPr>
          <w:rFonts w:ascii="Times New Roman" w:eastAsia="Times New Roman" w:hAnsi="Times New Roman" w:cs="Times New Roman"/>
          <w:b/>
          <w:bCs/>
          <w:sz w:val="28"/>
          <w:szCs w:val="28"/>
          <w:lang w:eastAsia="cs-CZ"/>
        </w:rPr>
      </w:pPr>
    </w:p>
    <w:p w:rsidR="007735D7" w:rsidRDefault="007735D7" w:rsidP="00573C39">
      <w:pPr>
        <w:spacing w:after="0" w:line="240" w:lineRule="auto"/>
        <w:ind w:right="1152"/>
        <w:jc w:val="both"/>
        <w:rPr>
          <w:rFonts w:ascii="Times New Roman" w:eastAsia="Times New Roman" w:hAnsi="Times New Roman" w:cs="Times New Roman"/>
          <w:b/>
          <w:bCs/>
          <w:sz w:val="28"/>
          <w:szCs w:val="28"/>
          <w:lang w:eastAsia="cs-CZ"/>
        </w:rPr>
      </w:pPr>
    </w:p>
    <w:p w:rsidR="007735D7" w:rsidRDefault="007735D7" w:rsidP="00573C39">
      <w:pPr>
        <w:spacing w:after="0" w:line="240" w:lineRule="auto"/>
        <w:ind w:right="1152"/>
        <w:jc w:val="both"/>
        <w:rPr>
          <w:rFonts w:ascii="Times New Roman" w:eastAsia="Times New Roman" w:hAnsi="Times New Roman" w:cs="Times New Roman"/>
          <w:b/>
          <w:bCs/>
          <w:sz w:val="28"/>
          <w:szCs w:val="28"/>
          <w:lang w:eastAsia="cs-CZ"/>
        </w:rPr>
      </w:pPr>
    </w:p>
    <w:p w:rsidR="00B2614D" w:rsidRPr="00B427B8" w:rsidRDefault="00B2614D" w:rsidP="00573C39">
      <w:pPr>
        <w:spacing w:after="0" w:line="240" w:lineRule="auto"/>
        <w:ind w:right="1152"/>
        <w:jc w:val="both"/>
        <w:rPr>
          <w:rFonts w:ascii="Times New Roman" w:eastAsia="Times New Roman" w:hAnsi="Times New Roman" w:cs="Times New Roman"/>
          <w:b/>
          <w:bCs/>
          <w:sz w:val="28"/>
          <w:szCs w:val="28"/>
          <w:lang w:eastAsia="cs-CZ"/>
        </w:rPr>
      </w:pPr>
      <w:r w:rsidRPr="00B427B8">
        <w:rPr>
          <w:rFonts w:ascii="Times New Roman" w:eastAsia="Times New Roman" w:hAnsi="Times New Roman" w:cs="Times New Roman"/>
          <w:b/>
          <w:bCs/>
          <w:sz w:val="28"/>
          <w:szCs w:val="28"/>
          <w:lang w:eastAsia="cs-CZ"/>
        </w:rPr>
        <w:t>Několik poznámek závěrem</w:t>
      </w:r>
      <w:r w:rsidR="00D60ABC" w:rsidRPr="00B427B8">
        <w:rPr>
          <w:rFonts w:ascii="Times New Roman" w:eastAsia="Times New Roman" w:hAnsi="Times New Roman" w:cs="Times New Roman"/>
          <w:b/>
          <w:bCs/>
          <w:sz w:val="28"/>
          <w:szCs w:val="28"/>
          <w:lang w:eastAsia="cs-CZ"/>
        </w:rPr>
        <w:t xml:space="preserve"> (</w:t>
      </w:r>
      <w:r w:rsidR="00AE54A1" w:rsidRPr="002F4184">
        <w:rPr>
          <w:rFonts w:ascii="Times New Roman" w:eastAsia="Times New Roman" w:hAnsi="Times New Roman" w:cs="Times New Roman"/>
          <w:b/>
          <w:bCs/>
          <w:color w:val="7030A0"/>
          <w:sz w:val="28"/>
          <w:szCs w:val="28"/>
          <w:lang w:eastAsia="cs-CZ"/>
        </w:rPr>
        <w:t>4</w:t>
      </w:r>
      <w:r w:rsidR="002F4184" w:rsidRPr="002F4184">
        <w:rPr>
          <w:rFonts w:ascii="Times New Roman" w:eastAsia="Times New Roman" w:hAnsi="Times New Roman" w:cs="Times New Roman"/>
          <w:b/>
          <w:bCs/>
          <w:color w:val="7030A0"/>
          <w:sz w:val="28"/>
          <w:szCs w:val="28"/>
          <w:lang w:eastAsia="cs-CZ"/>
        </w:rPr>
        <w:t>44</w:t>
      </w:r>
      <w:r w:rsidR="00D60ABC" w:rsidRPr="002F4184">
        <w:rPr>
          <w:rFonts w:ascii="Times New Roman" w:eastAsia="Times New Roman" w:hAnsi="Times New Roman" w:cs="Times New Roman"/>
          <w:b/>
          <w:bCs/>
          <w:color w:val="7030A0"/>
          <w:sz w:val="28"/>
          <w:szCs w:val="28"/>
          <w:lang w:eastAsia="cs-CZ"/>
        </w:rPr>
        <w:t xml:space="preserve"> </w:t>
      </w:r>
      <w:r w:rsidR="00D60ABC" w:rsidRPr="00B427B8">
        <w:rPr>
          <w:rFonts w:ascii="Times New Roman" w:eastAsia="Times New Roman" w:hAnsi="Times New Roman" w:cs="Times New Roman"/>
          <w:b/>
          <w:bCs/>
          <w:sz w:val="28"/>
          <w:szCs w:val="28"/>
          <w:lang w:eastAsia="cs-CZ"/>
        </w:rPr>
        <w:t xml:space="preserve">– </w:t>
      </w:r>
      <w:r w:rsidR="00C0292C" w:rsidRPr="00841A5B">
        <w:rPr>
          <w:rFonts w:ascii="Times New Roman" w:eastAsia="Times New Roman" w:hAnsi="Times New Roman" w:cs="Times New Roman"/>
          <w:b/>
          <w:bCs/>
          <w:color w:val="7030A0"/>
          <w:sz w:val="28"/>
          <w:szCs w:val="28"/>
          <w:lang w:eastAsia="cs-CZ"/>
        </w:rPr>
        <w:t>4</w:t>
      </w:r>
      <w:r w:rsidR="00841A5B" w:rsidRPr="00841A5B">
        <w:rPr>
          <w:rFonts w:ascii="Times New Roman" w:eastAsia="Times New Roman" w:hAnsi="Times New Roman" w:cs="Times New Roman"/>
          <w:b/>
          <w:bCs/>
          <w:color w:val="7030A0"/>
          <w:sz w:val="28"/>
          <w:szCs w:val="28"/>
          <w:lang w:eastAsia="cs-CZ"/>
        </w:rPr>
        <w:t>52</w:t>
      </w:r>
      <w:r w:rsidR="00D60ABC" w:rsidRPr="00B427B8">
        <w:rPr>
          <w:rFonts w:ascii="Times New Roman" w:eastAsia="Times New Roman" w:hAnsi="Times New Roman" w:cs="Times New Roman"/>
          <w:b/>
          <w:bCs/>
          <w:sz w:val="28"/>
          <w:szCs w:val="28"/>
          <w:lang w:eastAsia="cs-CZ"/>
        </w:rPr>
        <w:t>)</w:t>
      </w:r>
    </w:p>
    <w:p w:rsidR="00B2614D" w:rsidRPr="00B427B8" w:rsidRDefault="00B2614D" w:rsidP="00573C39">
      <w:pPr>
        <w:spacing w:after="0" w:line="240" w:lineRule="auto"/>
        <w:ind w:right="1152"/>
        <w:jc w:val="both"/>
        <w:rPr>
          <w:rFonts w:ascii="Times New Roman" w:eastAsia="Times New Roman" w:hAnsi="Times New Roman" w:cs="Times New Roman"/>
          <w:b/>
          <w:bCs/>
          <w:sz w:val="24"/>
          <w:szCs w:val="24"/>
          <w:lang w:eastAsia="cs-CZ"/>
        </w:rPr>
      </w:pPr>
    </w:p>
    <w:p w:rsidR="00FF0742" w:rsidRPr="00B427B8" w:rsidRDefault="00FF0742" w:rsidP="000B7D2F">
      <w:pPr>
        <w:spacing w:line="240" w:lineRule="auto"/>
        <w:ind w:left="3402"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„Žádné „specificky české“ řešení naší krize neexistuje.“ (Václav Bělohradský)</w:t>
      </w:r>
      <w:r w:rsidRPr="00B427B8">
        <w:rPr>
          <w:rStyle w:val="Znakapoznpodarou"/>
          <w:rFonts w:ascii="Times New Roman" w:eastAsia="Times New Roman" w:hAnsi="Times New Roman" w:cs="Times New Roman"/>
          <w:sz w:val="20"/>
          <w:szCs w:val="20"/>
          <w:lang w:eastAsia="cs-CZ"/>
        </w:rPr>
        <w:footnoteReference w:id="1459"/>
      </w:r>
      <w:r w:rsidR="00EE17DD" w:rsidRPr="00B427B8">
        <w:rPr>
          <w:rFonts w:ascii="Times New Roman" w:eastAsia="Times New Roman" w:hAnsi="Times New Roman" w:cs="Times New Roman"/>
          <w:sz w:val="20"/>
          <w:szCs w:val="20"/>
          <w:lang w:eastAsia="cs-CZ"/>
        </w:rPr>
        <w:t xml:space="preserve"> </w:t>
      </w:r>
    </w:p>
    <w:p w:rsidR="004A45B0" w:rsidRPr="00B427B8" w:rsidRDefault="004A45B0" w:rsidP="000B7D2F">
      <w:pPr>
        <w:spacing w:after="0" w:line="240" w:lineRule="auto"/>
        <w:ind w:left="1701" w:right="1134" w:firstLine="1701"/>
        <w:jc w:val="both"/>
        <w:rPr>
          <w:rFonts w:ascii="Times New Roman" w:hAnsi="Times New Roman" w:cs="Times New Roman"/>
          <w:sz w:val="20"/>
          <w:szCs w:val="20"/>
        </w:rPr>
      </w:pPr>
      <w:r w:rsidRPr="00B427B8">
        <w:rPr>
          <w:rFonts w:ascii="Times New Roman" w:hAnsi="Times New Roman" w:cs="Times New Roman"/>
          <w:sz w:val="20"/>
          <w:szCs w:val="20"/>
        </w:rPr>
        <w:t>„Čecháčkové jsou sevřeni horami a mocnostmi</w:t>
      </w:r>
    </w:p>
    <w:p w:rsidR="004A45B0" w:rsidRPr="00B427B8" w:rsidRDefault="004A45B0" w:rsidP="000B7D2F">
      <w:pPr>
        <w:spacing w:after="0" w:line="240" w:lineRule="auto"/>
        <w:ind w:left="1701" w:right="1134" w:firstLine="1701"/>
        <w:jc w:val="both"/>
        <w:rPr>
          <w:rFonts w:ascii="Times New Roman" w:hAnsi="Times New Roman" w:cs="Times New Roman"/>
          <w:sz w:val="20"/>
          <w:szCs w:val="20"/>
        </w:rPr>
      </w:pPr>
      <w:r w:rsidRPr="00B427B8">
        <w:rPr>
          <w:rFonts w:ascii="Times New Roman" w:hAnsi="Times New Roman" w:cs="Times New Roman"/>
          <w:sz w:val="20"/>
          <w:szCs w:val="20"/>
        </w:rPr>
        <w:t>Čecháček co nemá kolonie je prosím pěkně bez kolonií</w:t>
      </w:r>
    </w:p>
    <w:p w:rsidR="004A45B0" w:rsidRPr="00B427B8" w:rsidRDefault="004A45B0" w:rsidP="000B7D2F">
      <w:pPr>
        <w:spacing w:after="0" w:line="240" w:lineRule="auto"/>
        <w:ind w:left="1701" w:right="1134" w:firstLine="1701"/>
        <w:jc w:val="both"/>
        <w:rPr>
          <w:rFonts w:ascii="Times New Roman" w:hAnsi="Times New Roman" w:cs="Times New Roman"/>
          <w:sz w:val="20"/>
          <w:szCs w:val="20"/>
        </w:rPr>
      </w:pPr>
      <w:r w:rsidRPr="00B427B8">
        <w:rPr>
          <w:rFonts w:ascii="Times New Roman" w:hAnsi="Times New Roman" w:cs="Times New Roman"/>
          <w:sz w:val="20"/>
          <w:szCs w:val="20"/>
        </w:rPr>
        <w:t xml:space="preserve"> Ale panští kočí jsou vzteklejší než velitelé mercedesu</w:t>
      </w:r>
    </w:p>
    <w:p w:rsidR="004A45B0" w:rsidRPr="00B427B8" w:rsidRDefault="004A45B0" w:rsidP="000B7D2F">
      <w:pPr>
        <w:spacing w:after="0" w:line="240" w:lineRule="auto"/>
        <w:ind w:left="1701" w:right="1134" w:firstLine="1701"/>
        <w:jc w:val="both"/>
        <w:rPr>
          <w:rFonts w:ascii="Times New Roman" w:hAnsi="Times New Roman" w:cs="Times New Roman"/>
          <w:sz w:val="20"/>
          <w:szCs w:val="20"/>
        </w:rPr>
      </w:pPr>
      <w:r w:rsidRPr="00B427B8">
        <w:rPr>
          <w:rFonts w:ascii="Times New Roman" w:hAnsi="Times New Roman" w:cs="Times New Roman"/>
          <w:sz w:val="20"/>
          <w:szCs w:val="20"/>
        </w:rPr>
        <w:t>Jsme cizinci ve vlastní zemi i ve vlastní době</w:t>
      </w:r>
    </w:p>
    <w:p w:rsidR="004A45B0" w:rsidRPr="00B427B8" w:rsidRDefault="004A45B0" w:rsidP="000B7D2F">
      <w:pPr>
        <w:spacing w:after="0" w:line="240" w:lineRule="auto"/>
        <w:ind w:left="1701" w:right="1134" w:firstLine="1701"/>
        <w:jc w:val="both"/>
        <w:rPr>
          <w:rFonts w:ascii="Times New Roman" w:hAnsi="Times New Roman" w:cs="Times New Roman"/>
          <w:sz w:val="20"/>
          <w:szCs w:val="20"/>
        </w:rPr>
      </w:pPr>
      <w:r w:rsidRPr="00B427B8">
        <w:rPr>
          <w:rFonts w:ascii="Times New Roman" w:hAnsi="Times New Roman" w:cs="Times New Roman"/>
          <w:sz w:val="20"/>
          <w:szCs w:val="20"/>
        </w:rPr>
        <w:t>Dnešek je jejich pracujme pro budoucnost</w:t>
      </w:r>
    </w:p>
    <w:p w:rsidR="004A45B0" w:rsidRPr="00B427B8" w:rsidRDefault="004A45B0" w:rsidP="000B7D2F">
      <w:pPr>
        <w:spacing w:after="0" w:line="240" w:lineRule="auto"/>
        <w:ind w:left="1701" w:right="1134" w:firstLine="1701"/>
        <w:jc w:val="both"/>
        <w:rPr>
          <w:rFonts w:ascii="Times New Roman" w:hAnsi="Times New Roman" w:cs="Times New Roman"/>
          <w:sz w:val="20"/>
          <w:szCs w:val="20"/>
        </w:rPr>
      </w:pPr>
      <w:r w:rsidRPr="00B427B8">
        <w:rPr>
          <w:rFonts w:ascii="Times New Roman" w:hAnsi="Times New Roman" w:cs="Times New Roman"/>
          <w:sz w:val="20"/>
          <w:szCs w:val="20"/>
        </w:rPr>
        <w:t>Vždyť dnešek trvá jen 24 hodin</w:t>
      </w:r>
      <w:r w:rsidR="000B7D2F" w:rsidRPr="00B427B8">
        <w:rPr>
          <w:rFonts w:ascii="Times New Roman" w:hAnsi="Times New Roman" w:cs="Times New Roman"/>
          <w:sz w:val="20"/>
          <w:szCs w:val="20"/>
        </w:rPr>
        <w:t>…“</w:t>
      </w:r>
      <w:r w:rsidRPr="00B427B8">
        <w:rPr>
          <w:rFonts w:ascii="Times New Roman" w:hAnsi="Times New Roman" w:cs="Times New Roman"/>
          <w:sz w:val="20"/>
          <w:szCs w:val="20"/>
        </w:rPr>
        <w:t xml:space="preserve"> (Karel Sýs) </w:t>
      </w:r>
      <w:r w:rsidR="007402EE" w:rsidRPr="00B427B8">
        <w:rPr>
          <w:rStyle w:val="Znakapoznpodarou"/>
          <w:rFonts w:ascii="Times New Roman" w:hAnsi="Times New Roman" w:cs="Times New Roman"/>
          <w:sz w:val="20"/>
          <w:szCs w:val="20"/>
        </w:rPr>
        <w:footnoteReference w:id="1460"/>
      </w:r>
      <w:r w:rsidR="007402EE" w:rsidRPr="00B427B8">
        <w:rPr>
          <w:rFonts w:ascii="Times New Roman" w:hAnsi="Times New Roman" w:cs="Times New Roman"/>
          <w:sz w:val="20"/>
          <w:szCs w:val="20"/>
        </w:rPr>
        <w:t xml:space="preserve"> </w:t>
      </w:r>
      <w:r w:rsidRPr="00B427B8">
        <w:rPr>
          <w:rFonts w:ascii="Times New Roman" w:hAnsi="Times New Roman" w:cs="Times New Roman"/>
          <w:sz w:val="20"/>
          <w:szCs w:val="20"/>
        </w:rPr>
        <w:t xml:space="preserve"> </w:t>
      </w:r>
    </w:p>
    <w:p w:rsidR="004A45B0" w:rsidRPr="00B427B8" w:rsidRDefault="004A45B0" w:rsidP="000B7D2F">
      <w:pPr>
        <w:spacing w:after="0" w:line="240" w:lineRule="auto"/>
        <w:ind w:left="1701" w:right="1134" w:firstLine="1701"/>
        <w:jc w:val="both"/>
        <w:rPr>
          <w:rFonts w:ascii="Times New Roman" w:hAnsi="Times New Roman" w:cs="Times New Roman"/>
          <w:sz w:val="20"/>
          <w:szCs w:val="20"/>
        </w:rPr>
      </w:pPr>
    </w:p>
    <w:p w:rsidR="00FF0742" w:rsidRPr="00B427B8" w:rsidRDefault="00FF0742" w:rsidP="00573C32">
      <w:pPr>
        <w:spacing w:after="0" w:line="240" w:lineRule="auto"/>
        <w:ind w:left="1418" w:right="1152"/>
        <w:jc w:val="both"/>
        <w:rPr>
          <w:rFonts w:ascii="Times New Roman" w:eastAsia="Times New Roman" w:hAnsi="Times New Roman" w:cs="Times New Roman"/>
          <w:sz w:val="20"/>
          <w:szCs w:val="20"/>
          <w:lang w:eastAsia="cs-CZ"/>
        </w:rPr>
      </w:pPr>
    </w:p>
    <w:p w:rsidR="00B2614D" w:rsidRPr="00B427B8" w:rsidRDefault="00B2614D"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Malý český člověk a restaurace kapitalismu v Česku</w:t>
      </w:r>
    </w:p>
    <w:p w:rsidR="00B2614D" w:rsidRPr="00B427B8" w:rsidRDefault="00B2614D" w:rsidP="00573C39">
      <w:pPr>
        <w:spacing w:after="0" w:line="240" w:lineRule="auto"/>
        <w:ind w:right="1152"/>
        <w:jc w:val="both"/>
        <w:rPr>
          <w:rFonts w:ascii="Times New Roman" w:eastAsia="Times New Roman" w:hAnsi="Times New Roman" w:cs="Times New Roman"/>
          <w:sz w:val="24"/>
          <w:szCs w:val="24"/>
          <w:lang w:eastAsia="cs-CZ"/>
        </w:rPr>
      </w:pPr>
    </w:p>
    <w:p w:rsidR="008D1EDD" w:rsidRPr="00B427B8" w:rsidRDefault="00031877" w:rsidP="00573C39">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 xml:space="preserve">Naše malá česká zkušenost potvrzuje velkou pravdu: jak nekonečně riskantní </w:t>
      </w:r>
      <w:r w:rsidR="00657EA7" w:rsidRPr="00B427B8">
        <w:rPr>
          <w:rFonts w:ascii="Times New Roman" w:hAnsi="Times New Roman" w:cs="Times New Roman"/>
          <w:sz w:val="24"/>
          <w:szCs w:val="24"/>
        </w:rPr>
        <w:t xml:space="preserve">je pokrytecky proklamovat emancipaci </w:t>
      </w:r>
      <w:r w:rsidRPr="00B427B8">
        <w:rPr>
          <w:rFonts w:ascii="Times New Roman" w:hAnsi="Times New Roman" w:cs="Times New Roman"/>
          <w:sz w:val="24"/>
          <w:szCs w:val="24"/>
        </w:rPr>
        <w:t>návratem k</w:t>
      </w:r>
      <w:r w:rsidR="00657EA7" w:rsidRPr="00B427B8">
        <w:rPr>
          <w:rFonts w:ascii="Times New Roman" w:hAnsi="Times New Roman" w:cs="Times New Roman"/>
          <w:sz w:val="24"/>
          <w:szCs w:val="24"/>
        </w:rPr>
        <w:t> </w:t>
      </w:r>
      <w:r w:rsidR="00657EA7" w:rsidRPr="00B427B8">
        <w:rPr>
          <w:rFonts w:ascii="Times New Roman" w:hAnsi="Times New Roman" w:cs="Times New Roman"/>
          <w:i/>
          <w:sz w:val="24"/>
          <w:szCs w:val="24"/>
        </w:rPr>
        <w:t>ancien régime</w:t>
      </w:r>
      <w:r w:rsidR="00657EA7" w:rsidRPr="00B427B8">
        <w:rPr>
          <w:rFonts w:ascii="Times New Roman" w:hAnsi="Times New Roman" w:cs="Times New Roman"/>
          <w:sz w:val="24"/>
          <w:szCs w:val="24"/>
        </w:rPr>
        <w:t xml:space="preserve">, </w:t>
      </w:r>
      <w:r w:rsidR="00657EA7" w:rsidRPr="00B427B8">
        <w:rPr>
          <w:rFonts w:ascii="Times New Roman" w:hAnsi="Times New Roman" w:cs="Times New Roman"/>
          <w:sz w:val="24"/>
          <w:szCs w:val="24"/>
        </w:rPr>
        <w:lastRenderedPageBreak/>
        <w:t xml:space="preserve">k systému, který </w:t>
      </w:r>
      <w:r w:rsidR="008D1EDD" w:rsidRPr="00B427B8">
        <w:rPr>
          <w:rFonts w:ascii="Times New Roman" w:hAnsi="Times New Roman" w:cs="Times New Roman"/>
          <w:sz w:val="24"/>
          <w:szCs w:val="24"/>
        </w:rPr>
        <w:t xml:space="preserve">nikdy nevybředl z </w:t>
      </w:r>
      <w:r w:rsidR="00657EA7" w:rsidRPr="00B427B8">
        <w:rPr>
          <w:rFonts w:ascii="Times New Roman" w:hAnsi="Times New Roman" w:cs="Times New Roman"/>
          <w:sz w:val="24"/>
          <w:szCs w:val="24"/>
        </w:rPr>
        <w:t>ničivých vnitřních rozporů. Dějiny jsou tu vskutku důsledné</w:t>
      </w:r>
      <w:r w:rsidR="008D1EDD" w:rsidRPr="00B427B8">
        <w:rPr>
          <w:rFonts w:ascii="Times New Roman" w:hAnsi="Times New Roman" w:cs="Times New Roman"/>
          <w:sz w:val="24"/>
          <w:szCs w:val="24"/>
        </w:rPr>
        <w:t xml:space="preserve"> a mění české drama v podivuhodný a občas neuvěřitelný spektákl.</w:t>
      </w:r>
    </w:p>
    <w:p w:rsidR="00D156BE" w:rsidRPr="00B427B8" w:rsidRDefault="005872D8" w:rsidP="00D156BE">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Česko bylo vrženo do jiného kapitalismu, než který v roce 1945 opustilo: do světa informační a technologické revoluce, prudkého technického vývoje, masové produkce standardního zboží, do epochy gigantických nadnárodních společností a nezastírané světové nadvlády finančního kapitálu. V je</w:t>
      </w:r>
      <w:r w:rsidR="00011AD6" w:rsidRPr="00B427B8">
        <w:rPr>
          <w:rFonts w:ascii="Times New Roman" w:hAnsi="Times New Roman" w:cs="Times New Roman"/>
          <w:sz w:val="24"/>
          <w:szCs w:val="24"/>
        </w:rPr>
        <w:t>ho</w:t>
      </w:r>
      <w:r w:rsidRPr="00B427B8">
        <w:rPr>
          <w:rFonts w:ascii="Times New Roman" w:hAnsi="Times New Roman" w:cs="Times New Roman"/>
          <w:sz w:val="24"/>
          <w:szCs w:val="24"/>
        </w:rPr>
        <w:t xml:space="preserve"> ekonomice se nemohly opakovat budovatelské rysy kapitalismu gründerského období, nemohl</w:t>
      </w:r>
      <w:r w:rsidR="00011AD6" w:rsidRPr="00B427B8">
        <w:rPr>
          <w:rFonts w:ascii="Times New Roman" w:hAnsi="Times New Roman" w:cs="Times New Roman"/>
          <w:sz w:val="24"/>
          <w:szCs w:val="24"/>
        </w:rPr>
        <w:t>o</w:t>
      </w:r>
      <w:r w:rsidRPr="00B427B8">
        <w:rPr>
          <w:rFonts w:ascii="Times New Roman" w:hAnsi="Times New Roman" w:cs="Times New Roman"/>
          <w:sz w:val="24"/>
          <w:szCs w:val="24"/>
        </w:rPr>
        <w:t xml:space="preserve"> ani navazovat na údajně idylické časy prvorepublikového kapitalismu. Globální kapitalismus vtiskl české ekonomice své vlastní, dříve nepoznané charakteristické rysy, včetně rysů výrazně degenerativních. </w:t>
      </w:r>
    </w:p>
    <w:p w:rsidR="006D5442" w:rsidRPr="00B427B8" w:rsidRDefault="00B02902" w:rsidP="006D5442">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Svou horlivostí</w:t>
      </w:r>
      <w:r w:rsidR="00AA2C36" w:rsidRPr="00B427B8">
        <w:rPr>
          <w:rFonts w:ascii="Times New Roman" w:eastAsia="Times New Roman" w:hAnsi="Times New Roman" w:cs="Times New Roman"/>
          <w:sz w:val="24"/>
          <w:szCs w:val="24"/>
          <w:lang w:eastAsia="cs-CZ"/>
        </w:rPr>
        <w:t>, s jakou odvrhl</w:t>
      </w:r>
      <w:r w:rsidR="00011AD6" w:rsidRPr="00B427B8">
        <w:rPr>
          <w:rFonts w:ascii="Times New Roman" w:eastAsia="Times New Roman" w:hAnsi="Times New Roman" w:cs="Times New Roman"/>
          <w:sz w:val="24"/>
          <w:szCs w:val="24"/>
          <w:lang w:eastAsia="cs-CZ"/>
        </w:rPr>
        <w:t>o</w:t>
      </w:r>
      <w:r w:rsidR="00AA2C36" w:rsidRPr="00B427B8">
        <w:rPr>
          <w:rFonts w:ascii="Times New Roman" w:eastAsia="Times New Roman" w:hAnsi="Times New Roman" w:cs="Times New Roman"/>
          <w:sz w:val="24"/>
          <w:szCs w:val="24"/>
          <w:lang w:eastAsia="cs-CZ"/>
        </w:rPr>
        <w:t xml:space="preserve"> „komunistické dědictví“ a prohlásil</w:t>
      </w:r>
      <w:r w:rsidR="00011AD6" w:rsidRPr="00B427B8">
        <w:rPr>
          <w:rFonts w:ascii="Times New Roman" w:eastAsia="Times New Roman" w:hAnsi="Times New Roman" w:cs="Times New Roman"/>
          <w:sz w:val="24"/>
          <w:szCs w:val="24"/>
          <w:lang w:eastAsia="cs-CZ"/>
        </w:rPr>
        <w:t>o</w:t>
      </w:r>
      <w:r w:rsidR="00AA2C36" w:rsidRPr="00B427B8">
        <w:rPr>
          <w:rFonts w:ascii="Times New Roman" w:eastAsia="Times New Roman" w:hAnsi="Times New Roman" w:cs="Times New Roman"/>
          <w:sz w:val="24"/>
          <w:szCs w:val="24"/>
          <w:lang w:eastAsia="cs-CZ"/>
        </w:rPr>
        <w:t xml:space="preserve"> je </w:t>
      </w:r>
      <w:r w:rsidR="005872D8" w:rsidRPr="00B427B8">
        <w:rPr>
          <w:rFonts w:ascii="Times New Roman" w:eastAsia="Times New Roman" w:hAnsi="Times New Roman" w:cs="Times New Roman"/>
          <w:sz w:val="24"/>
          <w:szCs w:val="24"/>
          <w:lang w:eastAsia="cs-CZ"/>
        </w:rPr>
        <w:t xml:space="preserve">za </w:t>
      </w:r>
      <w:r w:rsidR="00AA2C36" w:rsidRPr="00B427B8">
        <w:rPr>
          <w:rFonts w:ascii="Times New Roman" w:eastAsia="Times New Roman" w:hAnsi="Times New Roman" w:cs="Times New Roman"/>
          <w:sz w:val="24"/>
          <w:szCs w:val="24"/>
          <w:lang w:eastAsia="cs-CZ"/>
        </w:rPr>
        <w:t>zavrženíhodné a zločinné, s jakou rozmetal</w:t>
      </w:r>
      <w:r w:rsidR="00011AD6" w:rsidRPr="00B427B8">
        <w:rPr>
          <w:rFonts w:ascii="Times New Roman" w:eastAsia="Times New Roman" w:hAnsi="Times New Roman" w:cs="Times New Roman"/>
          <w:sz w:val="24"/>
          <w:szCs w:val="24"/>
          <w:lang w:eastAsia="cs-CZ"/>
        </w:rPr>
        <w:t>o</w:t>
      </w:r>
      <w:r w:rsidR="00AA2C36" w:rsidRPr="00B427B8">
        <w:rPr>
          <w:rFonts w:ascii="Times New Roman" w:eastAsia="Times New Roman" w:hAnsi="Times New Roman" w:cs="Times New Roman"/>
          <w:sz w:val="24"/>
          <w:szCs w:val="24"/>
          <w:lang w:eastAsia="cs-CZ"/>
        </w:rPr>
        <w:t xml:space="preserve"> </w:t>
      </w:r>
      <w:r w:rsidR="00011AD6" w:rsidRPr="00B427B8">
        <w:rPr>
          <w:rFonts w:ascii="Times New Roman" w:eastAsia="Times New Roman" w:hAnsi="Times New Roman" w:cs="Times New Roman"/>
          <w:sz w:val="24"/>
          <w:szCs w:val="24"/>
          <w:lang w:eastAsia="cs-CZ"/>
        </w:rPr>
        <w:t>bohatství, zrozené z práce lidí</w:t>
      </w:r>
      <w:r w:rsidR="00AA2C36" w:rsidRPr="00B427B8">
        <w:rPr>
          <w:rFonts w:ascii="Times New Roman" w:eastAsia="Times New Roman" w:hAnsi="Times New Roman" w:cs="Times New Roman"/>
          <w:sz w:val="24"/>
          <w:szCs w:val="24"/>
          <w:lang w:eastAsia="cs-CZ"/>
        </w:rPr>
        <w:t xml:space="preserve"> a postaral</w:t>
      </w:r>
      <w:r w:rsidR="00011AD6" w:rsidRPr="00B427B8">
        <w:rPr>
          <w:rFonts w:ascii="Times New Roman" w:eastAsia="Times New Roman" w:hAnsi="Times New Roman" w:cs="Times New Roman"/>
          <w:sz w:val="24"/>
          <w:szCs w:val="24"/>
          <w:lang w:eastAsia="cs-CZ"/>
        </w:rPr>
        <w:t>o</w:t>
      </w:r>
      <w:r w:rsidR="00AA2C36" w:rsidRPr="00B427B8">
        <w:rPr>
          <w:rFonts w:ascii="Times New Roman" w:eastAsia="Times New Roman" w:hAnsi="Times New Roman" w:cs="Times New Roman"/>
          <w:sz w:val="24"/>
          <w:szCs w:val="24"/>
          <w:lang w:eastAsia="cs-CZ"/>
        </w:rPr>
        <w:t xml:space="preserve"> se o návrat </w:t>
      </w:r>
      <w:r w:rsidR="005872D8" w:rsidRPr="00B427B8">
        <w:rPr>
          <w:rFonts w:ascii="Times New Roman" w:eastAsia="Times New Roman" w:hAnsi="Times New Roman" w:cs="Times New Roman"/>
          <w:sz w:val="24"/>
          <w:szCs w:val="24"/>
          <w:lang w:eastAsia="cs-CZ"/>
        </w:rPr>
        <w:t>majetk</w:t>
      </w:r>
      <w:r w:rsidR="00011AD6" w:rsidRPr="00B427B8">
        <w:rPr>
          <w:rFonts w:ascii="Times New Roman" w:eastAsia="Times New Roman" w:hAnsi="Times New Roman" w:cs="Times New Roman"/>
          <w:sz w:val="24"/>
          <w:szCs w:val="24"/>
          <w:lang w:eastAsia="cs-CZ"/>
        </w:rPr>
        <w:t xml:space="preserve">ů církvi a šlechtě a zrod </w:t>
      </w:r>
      <w:r w:rsidR="00AA2C36" w:rsidRPr="00B427B8">
        <w:rPr>
          <w:rFonts w:ascii="Times New Roman" w:eastAsia="Times New Roman" w:hAnsi="Times New Roman" w:cs="Times New Roman"/>
          <w:sz w:val="24"/>
          <w:szCs w:val="24"/>
          <w:lang w:eastAsia="cs-CZ"/>
        </w:rPr>
        <w:t>nových dinosaurů, s ní</w:t>
      </w:r>
      <w:r w:rsidR="00011AD6" w:rsidRPr="00B427B8">
        <w:rPr>
          <w:rFonts w:ascii="Times New Roman" w:eastAsia="Times New Roman" w:hAnsi="Times New Roman" w:cs="Times New Roman"/>
          <w:sz w:val="24"/>
          <w:szCs w:val="24"/>
          <w:lang w:eastAsia="cs-CZ"/>
        </w:rPr>
        <w:t>m</w:t>
      </w:r>
      <w:r w:rsidR="00AA2C36" w:rsidRPr="00B427B8">
        <w:rPr>
          <w:rFonts w:ascii="Times New Roman" w:eastAsia="Times New Roman" w:hAnsi="Times New Roman" w:cs="Times New Roman"/>
          <w:sz w:val="24"/>
          <w:szCs w:val="24"/>
          <w:lang w:eastAsia="cs-CZ"/>
        </w:rPr>
        <w:t xml:space="preserve"> žádná další „postkomunistická“ země nemůže soutěžit. </w:t>
      </w:r>
      <w:r w:rsidR="005872D8" w:rsidRPr="00B427B8">
        <w:rPr>
          <w:rFonts w:ascii="Times New Roman" w:eastAsia="Times New Roman" w:hAnsi="Times New Roman" w:cs="Times New Roman"/>
          <w:sz w:val="24"/>
          <w:szCs w:val="24"/>
          <w:lang w:eastAsia="cs-CZ"/>
        </w:rPr>
        <w:t>V</w:t>
      </w:r>
      <w:r w:rsidRPr="00B427B8">
        <w:rPr>
          <w:rFonts w:ascii="Times New Roman" w:eastAsia="Times New Roman" w:hAnsi="Times New Roman" w:cs="Times New Roman"/>
          <w:sz w:val="24"/>
          <w:szCs w:val="24"/>
          <w:lang w:eastAsia="cs-CZ"/>
        </w:rPr>
        <w:t>šechny reformy</w:t>
      </w:r>
      <w:r w:rsidR="00D156BE" w:rsidRPr="00B427B8">
        <w:rPr>
          <w:rFonts w:ascii="Times New Roman" w:eastAsia="Times New Roman" w:hAnsi="Times New Roman" w:cs="Times New Roman"/>
          <w:sz w:val="24"/>
          <w:szCs w:val="24"/>
          <w:lang w:eastAsia="cs-CZ"/>
        </w:rPr>
        <w:t xml:space="preserve">, které uskutečnila nová elita „odpovědných“, byly </w:t>
      </w:r>
      <w:r w:rsidRPr="00B427B8">
        <w:rPr>
          <w:rFonts w:ascii="Times New Roman" w:eastAsia="Times New Roman" w:hAnsi="Times New Roman" w:cs="Times New Roman"/>
          <w:sz w:val="24"/>
          <w:szCs w:val="24"/>
          <w:lang w:eastAsia="cs-CZ"/>
        </w:rPr>
        <w:t xml:space="preserve">vždy změnou k horšímu. Tržní nerovnováhy nebyly odstraněny, ale prohloubeny. </w:t>
      </w:r>
      <w:r w:rsidR="00D156BE" w:rsidRPr="00B427B8">
        <w:rPr>
          <w:rFonts w:ascii="Times New Roman" w:eastAsia="Times New Roman" w:hAnsi="Times New Roman" w:cs="Times New Roman"/>
          <w:sz w:val="24"/>
          <w:szCs w:val="24"/>
          <w:lang w:eastAsia="cs-CZ"/>
        </w:rPr>
        <w:t>Cílevědomé snižování poptávky po národním produktu m</w:t>
      </w:r>
      <w:r w:rsidRPr="00B427B8">
        <w:rPr>
          <w:rFonts w:ascii="Times New Roman" w:eastAsia="Times New Roman" w:hAnsi="Times New Roman" w:cs="Times New Roman"/>
          <w:sz w:val="24"/>
          <w:szCs w:val="24"/>
          <w:lang w:eastAsia="cs-CZ"/>
        </w:rPr>
        <w:t>akroekonomick</w:t>
      </w:r>
      <w:r w:rsidR="00931065" w:rsidRPr="00B427B8">
        <w:rPr>
          <w:rFonts w:ascii="Times New Roman" w:eastAsia="Times New Roman" w:hAnsi="Times New Roman" w:cs="Times New Roman"/>
          <w:sz w:val="24"/>
          <w:szCs w:val="24"/>
          <w:lang w:eastAsia="cs-CZ"/>
        </w:rPr>
        <w:t>ou restrikcí</w:t>
      </w:r>
      <w:r w:rsidR="008D5B18" w:rsidRPr="00B427B8">
        <w:rPr>
          <w:rFonts w:ascii="Times New Roman" w:eastAsia="Times New Roman" w:hAnsi="Times New Roman" w:cs="Times New Roman"/>
          <w:sz w:val="24"/>
          <w:szCs w:val="24"/>
          <w:lang w:eastAsia="cs-CZ"/>
        </w:rPr>
        <w:t>,</w:t>
      </w:r>
      <w:r w:rsidR="00931065" w:rsidRPr="00B427B8">
        <w:rPr>
          <w:rFonts w:ascii="Times New Roman" w:eastAsia="Times New Roman" w:hAnsi="Times New Roman" w:cs="Times New Roman"/>
          <w:sz w:val="24"/>
          <w:szCs w:val="24"/>
          <w:lang w:eastAsia="cs-CZ"/>
        </w:rPr>
        <w:t xml:space="preserve"> spolu s levným výprodejem </w:t>
      </w:r>
      <w:r w:rsidR="00352B56" w:rsidRPr="00B427B8">
        <w:rPr>
          <w:rFonts w:ascii="Times New Roman" w:eastAsia="Times New Roman" w:hAnsi="Times New Roman" w:cs="Times New Roman"/>
          <w:sz w:val="24"/>
          <w:szCs w:val="24"/>
          <w:lang w:eastAsia="cs-CZ"/>
        </w:rPr>
        <w:t xml:space="preserve">místních </w:t>
      </w:r>
      <w:r w:rsidR="00931065" w:rsidRPr="00B427B8">
        <w:rPr>
          <w:rFonts w:ascii="Times New Roman" w:eastAsia="Times New Roman" w:hAnsi="Times New Roman" w:cs="Times New Roman"/>
          <w:sz w:val="24"/>
          <w:szCs w:val="24"/>
          <w:lang w:eastAsia="cs-CZ"/>
        </w:rPr>
        <w:t xml:space="preserve">podniků zahraničnímu kapitálu, </w:t>
      </w:r>
      <w:r w:rsidR="009169F4" w:rsidRPr="00B427B8">
        <w:rPr>
          <w:rFonts w:ascii="Times New Roman" w:eastAsia="Times New Roman" w:hAnsi="Times New Roman" w:cs="Times New Roman"/>
          <w:sz w:val="24"/>
          <w:szCs w:val="24"/>
          <w:lang w:eastAsia="cs-CZ"/>
        </w:rPr>
        <w:t xml:space="preserve">který učinil ze země </w:t>
      </w:r>
      <w:r w:rsidR="008D5B18" w:rsidRPr="00B427B8">
        <w:rPr>
          <w:rFonts w:ascii="Times New Roman" w:eastAsia="Times New Roman" w:hAnsi="Times New Roman" w:cs="Times New Roman"/>
          <w:sz w:val="24"/>
          <w:szCs w:val="24"/>
          <w:lang w:eastAsia="cs-CZ"/>
        </w:rPr>
        <w:t>své eldorádo</w:t>
      </w:r>
      <w:r w:rsidR="009169F4"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w:t>
      </w:r>
      <w:r w:rsidR="005E4A38" w:rsidRPr="00B427B8">
        <w:rPr>
          <w:rFonts w:ascii="Times New Roman" w:eastAsia="Times New Roman" w:hAnsi="Times New Roman" w:cs="Times New Roman"/>
          <w:sz w:val="24"/>
          <w:szCs w:val="24"/>
          <w:lang w:eastAsia="cs-CZ"/>
        </w:rPr>
        <w:t>vytv</w:t>
      </w:r>
      <w:r w:rsidR="006D5442" w:rsidRPr="00B427B8">
        <w:rPr>
          <w:rFonts w:ascii="Times New Roman" w:eastAsia="Times New Roman" w:hAnsi="Times New Roman" w:cs="Times New Roman"/>
          <w:sz w:val="24"/>
          <w:szCs w:val="24"/>
          <w:lang w:eastAsia="cs-CZ"/>
        </w:rPr>
        <w:t>ořilo</w:t>
      </w:r>
      <w:r w:rsidR="005E4A38" w:rsidRPr="00B427B8">
        <w:rPr>
          <w:rFonts w:ascii="Times New Roman" w:eastAsia="Times New Roman" w:hAnsi="Times New Roman" w:cs="Times New Roman"/>
          <w:sz w:val="24"/>
          <w:szCs w:val="24"/>
          <w:lang w:eastAsia="cs-CZ"/>
        </w:rPr>
        <w:t xml:space="preserve"> pro rozvoj </w:t>
      </w:r>
      <w:r w:rsidR="006D5442" w:rsidRPr="00B427B8">
        <w:rPr>
          <w:rFonts w:ascii="Times New Roman" w:eastAsia="Times New Roman" w:hAnsi="Times New Roman" w:cs="Times New Roman"/>
          <w:sz w:val="24"/>
          <w:szCs w:val="24"/>
          <w:lang w:eastAsia="cs-CZ"/>
        </w:rPr>
        <w:t xml:space="preserve">domácí </w:t>
      </w:r>
      <w:r w:rsidR="005E4A38" w:rsidRPr="00B427B8">
        <w:rPr>
          <w:rFonts w:ascii="Times New Roman" w:eastAsia="Times New Roman" w:hAnsi="Times New Roman" w:cs="Times New Roman"/>
          <w:sz w:val="24"/>
          <w:szCs w:val="24"/>
          <w:lang w:eastAsia="cs-CZ"/>
        </w:rPr>
        <w:t>ekonomiky</w:t>
      </w:r>
      <w:r w:rsidR="006D5442" w:rsidRPr="00B427B8">
        <w:rPr>
          <w:rFonts w:ascii="Times New Roman" w:eastAsia="Times New Roman" w:hAnsi="Times New Roman" w:cs="Times New Roman"/>
          <w:sz w:val="24"/>
          <w:szCs w:val="24"/>
          <w:lang w:eastAsia="cs-CZ"/>
        </w:rPr>
        <w:t xml:space="preserve"> zásadní překážku</w:t>
      </w:r>
      <w:r w:rsidR="008D5B18" w:rsidRPr="00B427B8">
        <w:rPr>
          <w:rFonts w:ascii="Times New Roman" w:eastAsia="Times New Roman" w:hAnsi="Times New Roman" w:cs="Times New Roman"/>
          <w:sz w:val="24"/>
          <w:szCs w:val="24"/>
          <w:lang w:eastAsia="cs-CZ"/>
        </w:rPr>
        <w:t xml:space="preserve">. </w:t>
      </w:r>
    </w:p>
    <w:p w:rsidR="008D5B18" w:rsidRPr="00B427B8" w:rsidRDefault="008D5B18" w:rsidP="00AC00B8">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Pro stupeň závislosti Česka na jeho hospodářském okolí je již patrně vhodnější použít místo slova „závislost“ výraz „podřízenost“, podřízenost, která není historicky nutná a je spíše plodem lokajského postoje českých vlád vůči zahraničí. </w:t>
      </w:r>
      <w:r w:rsidR="00AC00B8" w:rsidRPr="00B427B8">
        <w:rPr>
          <w:rFonts w:ascii="Times New Roman" w:eastAsia="Times New Roman" w:hAnsi="Times New Roman" w:cs="Times New Roman"/>
          <w:sz w:val="24"/>
          <w:szCs w:val="24"/>
          <w:lang w:eastAsia="cs-CZ"/>
        </w:rPr>
        <w:t>Díky své</w:t>
      </w:r>
      <w:r w:rsidRPr="00B427B8">
        <w:rPr>
          <w:rFonts w:ascii="Times New Roman" w:eastAsia="Times New Roman" w:hAnsi="Times New Roman" w:cs="Times New Roman"/>
          <w:sz w:val="24"/>
          <w:szCs w:val="24"/>
          <w:lang w:eastAsia="cs-CZ"/>
        </w:rPr>
        <w:t xml:space="preserve"> horlivost</w:t>
      </w:r>
      <w:r w:rsidR="00AC00B8" w:rsidRPr="00B427B8">
        <w:rPr>
          <w:rFonts w:ascii="Times New Roman" w:eastAsia="Times New Roman" w:hAnsi="Times New Roman" w:cs="Times New Roman"/>
          <w:sz w:val="24"/>
          <w:szCs w:val="24"/>
          <w:lang w:eastAsia="cs-CZ"/>
        </w:rPr>
        <w:t>i</w:t>
      </w:r>
      <w:r w:rsidRPr="00B427B8">
        <w:rPr>
          <w:rFonts w:ascii="Times New Roman" w:eastAsia="Times New Roman" w:hAnsi="Times New Roman" w:cs="Times New Roman"/>
          <w:sz w:val="24"/>
          <w:szCs w:val="24"/>
          <w:lang w:eastAsia="cs-CZ"/>
        </w:rPr>
        <w:t xml:space="preserve"> </w:t>
      </w:r>
      <w:r w:rsidR="00D82ADD" w:rsidRPr="00B427B8">
        <w:rPr>
          <w:rFonts w:ascii="Times New Roman" w:eastAsia="Times New Roman" w:hAnsi="Times New Roman" w:cs="Times New Roman"/>
          <w:sz w:val="24"/>
          <w:szCs w:val="24"/>
          <w:lang w:eastAsia="cs-CZ"/>
        </w:rPr>
        <w:t>a křečovit</w:t>
      </w:r>
      <w:r w:rsidR="00AC00B8" w:rsidRPr="00B427B8">
        <w:rPr>
          <w:rFonts w:ascii="Times New Roman" w:eastAsia="Times New Roman" w:hAnsi="Times New Roman" w:cs="Times New Roman"/>
          <w:sz w:val="24"/>
          <w:szCs w:val="24"/>
          <w:lang w:eastAsia="cs-CZ"/>
        </w:rPr>
        <w:t>é</w:t>
      </w:r>
      <w:r w:rsidR="00D82ADD" w:rsidRPr="00B427B8">
        <w:rPr>
          <w:rFonts w:ascii="Times New Roman" w:eastAsia="Times New Roman" w:hAnsi="Times New Roman" w:cs="Times New Roman"/>
          <w:sz w:val="24"/>
          <w:szCs w:val="24"/>
          <w:lang w:eastAsia="cs-CZ"/>
        </w:rPr>
        <w:t xml:space="preserve"> sna</w:t>
      </w:r>
      <w:r w:rsidR="00AC00B8" w:rsidRPr="00B427B8">
        <w:rPr>
          <w:rFonts w:ascii="Times New Roman" w:eastAsia="Times New Roman" w:hAnsi="Times New Roman" w:cs="Times New Roman"/>
          <w:sz w:val="24"/>
          <w:szCs w:val="24"/>
          <w:lang w:eastAsia="cs-CZ"/>
        </w:rPr>
        <w:t>ze</w:t>
      </w:r>
      <w:r w:rsidR="00D82ADD" w:rsidRPr="00B427B8">
        <w:rPr>
          <w:rFonts w:ascii="Times New Roman" w:eastAsia="Times New Roman" w:hAnsi="Times New Roman" w:cs="Times New Roman"/>
          <w:sz w:val="24"/>
          <w:szCs w:val="24"/>
          <w:lang w:eastAsia="cs-CZ"/>
        </w:rPr>
        <w:t xml:space="preserve"> být předními zeměmi oceněna jako </w:t>
      </w:r>
      <w:r w:rsidR="00352B56" w:rsidRPr="00B427B8">
        <w:rPr>
          <w:rFonts w:ascii="Times New Roman" w:eastAsia="Times New Roman" w:hAnsi="Times New Roman" w:cs="Times New Roman"/>
          <w:sz w:val="24"/>
          <w:szCs w:val="24"/>
          <w:lang w:eastAsia="cs-CZ"/>
        </w:rPr>
        <w:t>nej</w:t>
      </w:r>
      <w:r w:rsidR="00AC00B8" w:rsidRPr="00B427B8">
        <w:rPr>
          <w:rFonts w:ascii="Times New Roman" w:eastAsia="Times New Roman" w:hAnsi="Times New Roman" w:cs="Times New Roman"/>
          <w:sz w:val="24"/>
          <w:szCs w:val="24"/>
          <w:lang w:eastAsia="cs-CZ"/>
        </w:rPr>
        <w:t>při</w:t>
      </w:r>
      <w:r w:rsidR="00352B56" w:rsidRPr="00B427B8">
        <w:rPr>
          <w:rFonts w:ascii="Times New Roman" w:eastAsia="Times New Roman" w:hAnsi="Times New Roman" w:cs="Times New Roman"/>
          <w:sz w:val="24"/>
          <w:szCs w:val="24"/>
          <w:lang w:eastAsia="cs-CZ"/>
        </w:rPr>
        <w:t>činlivější žák</w:t>
      </w:r>
      <w:r w:rsidR="00D82ADD"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 xml:space="preserve">se Česko </w:t>
      </w:r>
      <w:r w:rsidR="00352B56" w:rsidRPr="00B427B8">
        <w:rPr>
          <w:rFonts w:ascii="Times New Roman" w:eastAsia="Times New Roman" w:hAnsi="Times New Roman" w:cs="Times New Roman"/>
          <w:sz w:val="24"/>
          <w:szCs w:val="24"/>
          <w:lang w:eastAsia="cs-CZ"/>
        </w:rPr>
        <w:t>svým vzorům přibližuje</w:t>
      </w:r>
      <w:r w:rsidR="00AC00B8" w:rsidRPr="00B427B8">
        <w:rPr>
          <w:rFonts w:ascii="Times New Roman" w:eastAsia="Times New Roman" w:hAnsi="Times New Roman" w:cs="Times New Roman"/>
          <w:sz w:val="24"/>
          <w:szCs w:val="24"/>
          <w:lang w:eastAsia="cs-CZ"/>
        </w:rPr>
        <w:t xml:space="preserve"> zejména v ukazatelích, které patří k nejvarovnějším. </w:t>
      </w:r>
      <w:r w:rsidR="00D82ADD" w:rsidRPr="00B427B8">
        <w:rPr>
          <w:rFonts w:ascii="Times New Roman" w:eastAsia="Times New Roman" w:hAnsi="Times New Roman" w:cs="Times New Roman"/>
          <w:sz w:val="24"/>
          <w:szCs w:val="24"/>
          <w:lang w:eastAsia="cs-CZ"/>
        </w:rPr>
        <w:t>Země nejen nevzkvétá,</w:t>
      </w:r>
      <w:r w:rsidR="00831E55" w:rsidRPr="00B427B8">
        <w:rPr>
          <w:rFonts w:ascii="Times New Roman" w:eastAsia="Times New Roman" w:hAnsi="Times New Roman" w:cs="Times New Roman"/>
          <w:sz w:val="24"/>
          <w:szCs w:val="24"/>
          <w:lang w:eastAsia="cs-CZ"/>
        </w:rPr>
        <w:t xml:space="preserve"> ocitla se v dlouhodobé krizi, vysoce se zadlužila, v dluhové pasti je státní rozpočet, bankrotují </w:t>
      </w:r>
      <w:r w:rsidR="006D5442" w:rsidRPr="00B427B8">
        <w:rPr>
          <w:rFonts w:ascii="Times New Roman" w:eastAsia="Times New Roman" w:hAnsi="Times New Roman" w:cs="Times New Roman"/>
          <w:sz w:val="24"/>
          <w:szCs w:val="24"/>
          <w:lang w:eastAsia="cs-CZ"/>
        </w:rPr>
        <w:t xml:space="preserve">domácí </w:t>
      </w:r>
      <w:r w:rsidR="00831E55" w:rsidRPr="00B427B8">
        <w:rPr>
          <w:rFonts w:ascii="Times New Roman" w:eastAsia="Times New Roman" w:hAnsi="Times New Roman" w:cs="Times New Roman"/>
          <w:sz w:val="24"/>
          <w:szCs w:val="24"/>
          <w:lang w:eastAsia="cs-CZ"/>
        </w:rPr>
        <w:t xml:space="preserve">podnikatelé, neprospívají </w:t>
      </w:r>
      <w:r w:rsidR="006D5442" w:rsidRPr="00B427B8">
        <w:rPr>
          <w:rFonts w:ascii="Times New Roman" w:eastAsia="Times New Roman" w:hAnsi="Times New Roman" w:cs="Times New Roman"/>
          <w:sz w:val="24"/>
          <w:szCs w:val="24"/>
          <w:lang w:eastAsia="cs-CZ"/>
        </w:rPr>
        <w:t>malovýrobci, bankrotují i prostí občané.</w:t>
      </w:r>
      <w:r w:rsidR="00D82ADD" w:rsidRPr="00B427B8">
        <w:rPr>
          <w:rFonts w:ascii="Times New Roman" w:eastAsia="Times New Roman" w:hAnsi="Times New Roman" w:cs="Times New Roman"/>
          <w:sz w:val="24"/>
          <w:szCs w:val="24"/>
          <w:lang w:eastAsia="cs-CZ"/>
        </w:rPr>
        <w:t xml:space="preserve"> </w:t>
      </w:r>
    </w:p>
    <w:p w:rsidR="00B2614D" w:rsidRPr="00B427B8" w:rsidRDefault="00B2614D" w:rsidP="00AC00B8">
      <w:pPr>
        <w:spacing w:after="0"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Růst nezaměstnanosti, zhoršování pracovních podmínek, zvláště růst intenzity práce, krátkodobé formy zaměstnání a mzdové požadavky profesních skupin, které se cítily být mzdově podhodnocené, vytváře</w:t>
      </w:r>
      <w:r w:rsidR="00AC00B8" w:rsidRPr="00B427B8">
        <w:rPr>
          <w:rFonts w:ascii="Times New Roman" w:hAnsi="Times New Roman" w:cs="Times New Roman"/>
          <w:sz w:val="24"/>
          <w:szCs w:val="24"/>
        </w:rPr>
        <w:t>jí</w:t>
      </w:r>
      <w:r w:rsidRPr="00B427B8">
        <w:rPr>
          <w:rFonts w:ascii="Times New Roman" w:hAnsi="Times New Roman" w:cs="Times New Roman"/>
          <w:sz w:val="24"/>
          <w:szCs w:val="24"/>
        </w:rPr>
        <w:t xml:space="preserve"> sociální napětí, které rost</w:t>
      </w:r>
      <w:r w:rsidR="00AC00B8" w:rsidRPr="00B427B8">
        <w:rPr>
          <w:rFonts w:ascii="Times New Roman" w:hAnsi="Times New Roman" w:cs="Times New Roman"/>
          <w:sz w:val="24"/>
          <w:szCs w:val="24"/>
        </w:rPr>
        <w:t>e</w:t>
      </w:r>
      <w:r w:rsidRPr="00B427B8">
        <w:rPr>
          <w:rFonts w:ascii="Times New Roman" w:hAnsi="Times New Roman" w:cs="Times New Roman"/>
          <w:sz w:val="24"/>
          <w:szCs w:val="24"/>
        </w:rPr>
        <w:t xml:space="preserve"> v souvislosti se zvyšováním cen, oklešťováním sociálních dávek a zaváděním plateb za služby, za socialismu poskytované bezplatně.</w:t>
      </w:r>
    </w:p>
    <w:p w:rsidR="00B2614D" w:rsidRPr="00B427B8" w:rsidRDefault="00B2614D"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Kapitalistická normalizace, která v zemi konečně obnovila „dialektiku střídání vlád pravice a levého středu“</w:t>
      </w:r>
      <w:r w:rsidR="00DE2079" w:rsidRPr="00B427B8">
        <w:rPr>
          <w:rFonts w:ascii="Times New Roman" w:eastAsia="Times New Roman" w:hAnsi="Times New Roman" w:cs="Times New Roman"/>
          <w:bCs/>
          <w:sz w:val="24"/>
          <w:szCs w:val="24"/>
          <w:lang w:eastAsia="cs-CZ"/>
        </w:rPr>
        <w:t xml:space="preserve"> a její důsledky</w:t>
      </w:r>
      <w:r w:rsidRPr="00B427B8">
        <w:rPr>
          <w:rFonts w:ascii="Times New Roman" w:eastAsia="Times New Roman" w:hAnsi="Times New Roman" w:cs="Times New Roman"/>
          <w:bCs/>
          <w:sz w:val="24"/>
          <w:szCs w:val="24"/>
          <w:lang w:eastAsia="cs-CZ"/>
        </w:rPr>
        <w:t>, vnáší do veřejnosti hluboké rozčarování a stupňující se rozhořčení. Takto si masy na Letenské pláni v roce 1989 budoucnost sotva představovaly.</w:t>
      </w:r>
    </w:p>
    <w:p w:rsidR="00B2614D" w:rsidRPr="00B427B8" w:rsidRDefault="00B2614D" w:rsidP="006A6053">
      <w:pPr>
        <w:spacing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Rozpornost veřejného mínění v Česku nelze spojovat s</w:t>
      </w:r>
      <w:r w:rsidR="00E64943" w:rsidRPr="00B427B8">
        <w:rPr>
          <w:rFonts w:ascii="Times New Roman" w:eastAsia="Times New Roman" w:hAnsi="Times New Roman" w:cs="Times New Roman"/>
          <w:bCs/>
          <w:sz w:val="24"/>
          <w:szCs w:val="24"/>
          <w:lang w:eastAsia="cs-CZ"/>
        </w:rPr>
        <w:t> </w:t>
      </w:r>
      <w:r w:rsidRPr="00B427B8">
        <w:rPr>
          <w:rFonts w:ascii="Times New Roman" w:eastAsia="Times New Roman" w:hAnsi="Times New Roman" w:cs="Times New Roman"/>
          <w:bCs/>
          <w:sz w:val="24"/>
          <w:szCs w:val="24"/>
          <w:lang w:eastAsia="cs-CZ"/>
        </w:rPr>
        <w:t>j</w:t>
      </w:r>
      <w:r w:rsidR="00E64943" w:rsidRPr="00B427B8">
        <w:rPr>
          <w:rFonts w:ascii="Times New Roman" w:eastAsia="Times New Roman" w:hAnsi="Times New Roman" w:cs="Times New Roman"/>
          <w:bCs/>
          <w:sz w:val="24"/>
          <w:szCs w:val="24"/>
          <w:lang w:eastAsia="cs-CZ"/>
        </w:rPr>
        <w:t>akousi tradiční ne</w:t>
      </w:r>
      <w:r w:rsidRPr="00B427B8">
        <w:rPr>
          <w:rFonts w:ascii="Times New Roman" w:eastAsia="Times New Roman" w:hAnsi="Times New Roman" w:cs="Times New Roman"/>
          <w:bCs/>
          <w:sz w:val="24"/>
          <w:szCs w:val="24"/>
          <w:lang w:eastAsia="cs-CZ"/>
        </w:rPr>
        <w:t>političností</w:t>
      </w:r>
      <w:r w:rsidR="00E64943" w:rsidRPr="00B427B8">
        <w:rPr>
          <w:rFonts w:ascii="Times New Roman" w:eastAsia="Times New Roman" w:hAnsi="Times New Roman" w:cs="Times New Roman"/>
          <w:bCs/>
          <w:sz w:val="24"/>
          <w:szCs w:val="24"/>
          <w:lang w:eastAsia="cs-CZ"/>
        </w:rPr>
        <w:t>.</w:t>
      </w:r>
      <w:r w:rsidRPr="00B427B8">
        <w:rPr>
          <w:rFonts w:ascii="Times New Roman" w:eastAsia="Times New Roman" w:hAnsi="Times New Roman" w:cs="Times New Roman"/>
          <w:bCs/>
          <w:sz w:val="24"/>
          <w:szCs w:val="24"/>
          <w:lang w:eastAsia="cs-CZ"/>
        </w:rPr>
        <w:t xml:space="preserve"> Strhávání idolů z piedestalů a </w:t>
      </w:r>
      <w:r w:rsidR="00421D04" w:rsidRPr="00B427B8">
        <w:rPr>
          <w:rFonts w:ascii="Times New Roman" w:eastAsia="Times New Roman" w:hAnsi="Times New Roman" w:cs="Times New Roman"/>
          <w:bCs/>
          <w:sz w:val="24"/>
          <w:szCs w:val="24"/>
          <w:lang w:eastAsia="cs-CZ"/>
        </w:rPr>
        <w:t xml:space="preserve">vztyčování jiných, zpochybňování </w:t>
      </w:r>
      <w:r w:rsidRPr="00B427B8">
        <w:rPr>
          <w:rFonts w:ascii="Times New Roman" w:eastAsia="Times New Roman" w:hAnsi="Times New Roman" w:cs="Times New Roman"/>
          <w:bCs/>
          <w:sz w:val="24"/>
          <w:szCs w:val="24"/>
          <w:lang w:eastAsia="cs-CZ"/>
        </w:rPr>
        <w:t>jedněch Velkých příběhů ve prospěch</w:t>
      </w:r>
      <w:r w:rsidR="00421D04" w:rsidRPr="00B427B8">
        <w:rPr>
          <w:rFonts w:ascii="Times New Roman" w:eastAsia="Times New Roman" w:hAnsi="Times New Roman" w:cs="Times New Roman"/>
          <w:bCs/>
          <w:sz w:val="24"/>
          <w:szCs w:val="24"/>
          <w:lang w:eastAsia="cs-CZ"/>
        </w:rPr>
        <w:t xml:space="preserve"> nekritického velebení a oslavy jiných</w:t>
      </w:r>
      <w:r w:rsidRPr="00B427B8">
        <w:rPr>
          <w:rFonts w:ascii="Times New Roman" w:eastAsia="Times New Roman" w:hAnsi="Times New Roman" w:cs="Times New Roman"/>
          <w:bCs/>
          <w:sz w:val="24"/>
          <w:szCs w:val="24"/>
          <w:lang w:eastAsia="cs-CZ"/>
        </w:rPr>
        <w:t xml:space="preserve">, </w:t>
      </w:r>
      <w:r w:rsidR="006A6053" w:rsidRPr="00B427B8">
        <w:rPr>
          <w:rFonts w:ascii="Times New Roman" w:eastAsia="Times New Roman" w:hAnsi="Times New Roman" w:cs="Times New Roman"/>
          <w:bCs/>
          <w:sz w:val="24"/>
          <w:szCs w:val="24"/>
          <w:lang w:eastAsia="cs-CZ"/>
        </w:rPr>
        <w:t xml:space="preserve">a také </w:t>
      </w:r>
      <w:r w:rsidRPr="00B427B8">
        <w:rPr>
          <w:rFonts w:ascii="Times New Roman" w:eastAsia="Times New Roman" w:hAnsi="Times New Roman" w:cs="Times New Roman"/>
          <w:bCs/>
          <w:sz w:val="24"/>
          <w:szCs w:val="24"/>
          <w:lang w:eastAsia="cs-CZ"/>
        </w:rPr>
        <w:t xml:space="preserve">tápání mezi politickou nepolitikou a nepolitickou politikou, je </w:t>
      </w:r>
      <w:r w:rsidR="00E64943" w:rsidRPr="00B427B8">
        <w:rPr>
          <w:rFonts w:ascii="Times New Roman" w:eastAsia="Times New Roman" w:hAnsi="Times New Roman" w:cs="Times New Roman"/>
          <w:bCs/>
          <w:sz w:val="24"/>
          <w:szCs w:val="24"/>
          <w:lang w:eastAsia="cs-CZ"/>
        </w:rPr>
        <w:t>tvůrci veřejného mínění</w:t>
      </w:r>
      <w:r w:rsidR="006A6053" w:rsidRPr="00B427B8">
        <w:rPr>
          <w:rFonts w:ascii="Times New Roman" w:eastAsia="Times New Roman" w:hAnsi="Times New Roman" w:cs="Times New Roman"/>
          <w:bCs/>
          <w:sz w:val="24"/>
          <w:szCs w:val="24"/>
          <w:lang w:eastAsia="cs-CZ"/>
        </w:rPr>
        <w:t xml:space="preserve"> cílevědomě podněcováno</w:t>
      </w:r>
      <w:r w:rsidR="00E64943" w:rsidRPr="00B427B8">
        <w:rPr>
          <w:rFonts w:ascii="Times New Roman" w:eastAsia="Times New Roman" w:hAnsi="Times New Roman" w:cs="Times New Roman"/>
          <w:bCs/>
          <w:sz w:val="24"/>
          <w:szCs w:val="24"/>
          <w:lang w:eastAsia="cs-CZ"/>
        </w:rPr>
        <w:t xml:space="preserve">. </w:t>
      </w:r>
      <w:r w:rsidR="00421D04" w:rsidRPr="00B427B8">
        <w:rPr>
          <w:rFonts w:ascii="Times New Roman" w:eastAsia="Times New Roman" w:hAnsi="Times New Roman" w:cs="Times New Roman"/>
          <w:bCs/>
          <w:sz w:val="24"/>
          <w:szCs w:val="24"/>
          <w:lang w:eastAsia="cs-CZ"/>
        </w:rPr>
        <w:t>Za pomoci telekracie je</w:t>
      </w:r>
      <w:r w:rsidRPr="00B427B8">
        <w:rPr>
          <w:rFonts w:ascii="Times New Roman" w:eastAsia="Times New Roman" w:hAnsi="Times New Roman" w:cs="Times New Roman"/>
          <w:bCs/>
          <w:sz w:val="24"/>
          <w:szCs w:val="24"/>
          <w:lang w:eastAsia="cs-CZ"/>
        </w:rPr>
        <w:t xml:space="preserve"> </w:t>
      </w:r>
      <w:r w:rsidR="006A6053" w:rsidRPr="00B427B8">
        <w:rPr>
          <w:rFonts w:ascii="Times New Roman" w:eastAsia="Times New Roman" w:hAnsi="Times New Roman" w:cs="Times New Roman"/>
          <w:bCs/>
          <w:sz w:val="24"/>
          <w:szCs w:val="24"/>
          <w:lang w:eastAsia="cs-CZ"/>
        </w:rPr>
        <w:t xml:space="preserve">do mas vnášena nekulturnost. </w:t>
      </w:r>
      <w:r w:rsidRPr="00B427B8">
        <w:rPr>
          <w:rFonts w:ascii="Times New Roman" w:eastAsia="Times New Roman" w:hAnsi="Times New Roman" w:cs="Times New Roman"/>
          <w:bCs/>
          <w:sz w:val="24"/>
          <w:szCs w:val="24"/>
          <w:lang w:eastAsia="cs-CZ"/>
        </w:rPr>
        <w:t xml:space="preserve">A nejen v Česku, jak dokládá např. Budenův Konec antikomunismu. </w:t>
      </w:r>
    </w:p>
    <w:p w:rsidR="00AC00B8" w:rsidRPr="00B427B8" w:rsidRDefault="00AC00B8" w:rsidP="00785E72">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Česko tím, že podstoupilo kúru restaurace kapitalismu</w:t>
      </w:r>
      <w:r w:rsidR="00AB311A" w:rsidRPr="00B427B8">
        <w:rPr>
          <w:rFonts w:ascii="Times New Roman" w:eastAsia="Times New Roman" w:hAnsi="Times New Roman" w:cs="Times New Roman"/>
          <w:sz w:val="24"/>
          <w:szCs w:val="24"/>
          <w:lang w:eastAsia="cs-CZ"/>
        </w:rPr>
        <w:t xml:space="preserve">, málo získalo, ztratilo však mnohé. </w:t>
      </w:r>
      <w:r w:rsidR="00990AB3" w:rsidRPr="00B427B8">
        <w:rPr>
          <w:rFonts w:ascii="Times New Roman" w:eastAsia="Times New Roman" w:hAnsi="Times New Roman" w:cs="Times New Roman"/>
          <w:sz w:val="24"/>
          <w:szCs w:val="24"/>
          <w:lang w:eastAsia="cs-CZ"/>
        </w:rPr>
        <w:t>T</w:t>
      </w:r>
      <w:r w:rsidR="00AB311A" w:rsidRPr="00B427B8">
        <w:rPr>
          <w:rFonts w:ascii="Times New Roman" w:eastAsia="Times New Roman" w:hAnsi="Times New Roman" w:cs="Times New Roman"/>
          <w:sz w:val="24"/>
          <w:szCs w:val="24"/>
          <w:lang w:eastAsia="cs-CZ"/>
        </w:rPr>
        <w:t xml:space="preserve">erén, který pro sebe světový kapitál v dříve socialistických zemích dobyl, mu poskytl nové šance, </w:t>
      </w:r>
      <w:r w:rsidR="00390C3F" w:rsidRPr="00B427B8">
        <w:rPr>
          <w:rFonts w:ascii="Times New Roman" w:eastAsia="Times New Roman" w:hAnsi="Times New Roman" w:cs="Times New Roman"/>
          <w:sz w:val="24"/>
          <w:szCs w:val="24"/>
          <w:lang w:eastAsia="cs-CZ"/>
        </w:rPr>
        <w:t xml:space="preserve">jež </w:t>
      </w:r>
      <w:r w:rsidR="00AB311A" w:rsidRPr="00B427B8">
        <w:rPr>
          <w:rFonts w:ascii="Times New Roman" w:eastAsia="Times New Roman" w:hAnsi="Times New Roman" w:cs="Times New Roman"/>
          <w:sz w:val="24"/>
          <w:szCs w:val="24"/>
          <w:lang w:eastAsia="cs-CZ"/>
        </w:rPr>
        <w:t>dokonale vytěžil</w:t>
      </w:r>
      <w:r w:rsidR="006A6053" w:rsidRPr="00B427B8">
        <w:rPr>
          <w:rFonts w:ascii="Times New Roman" w:eastAsia="Times New Roman" w:hAnsi="Times New Roman" w:cs="Times New Roman"/>
          <w:sz w:val="24"/>
          <w:szCs w:val="24"/>
          <w:lang w:eastAsia="cs-CZ"/>
        </w:rPr>
        <w:t>.</w:t>
      </w:r>
      <w:r w:rsidR="00AB311A" w:rsidRPr="00B427B8">
        <w:rPr>
          <w:rFonts w:ascii="Times New Roman" w:eastAsia="Times New Roman" w:hAnsi="Times New Roman" w:cs="Times New Roman"/>
          <w:sz w:val="24"/>
          <w:szCs w:val="24"/>
          <w:lang w:eastAsia="cs-CZ"/>
        </w:rPr>
        <w:t xml:space="preserve"> </w:t>
      </w:r>
      <w:r w:rsidR="006A6053" w:rsidRPr="00B427B8">
        <w:rPr>
          <w:rFonts w:ascii="Times New Roman" w:eastAsia="Times New Roman" w:hAnsi="Times New Roman" w:cs="Times New Roman"/>
          <w:sz w:val="24"/>
          <w:szCs w:val="24"/>
          <w:lang w:eastAsia="cs-CZ"/>
        </w:rPr>
        <w:t>I m</w:t>
      </w:r>
      <w:r w:rsidR="00990AB3" w:rsidRPr="00B427B8">
        <w:rPr>
          <w:rFonts w:ascii="Times New Roman" w:eastAsia="Times New Roman" w:hAnsi="Times New Roman" w:cs="Times New Roman"/>
          <w:sz w:val="24"/>
          <w:szCs w:val="24"/>
          <w:lang w:eastAsia="cs-CZ"/>
        </w:rPr>
        <w:t xml:space="preserve">ezi lidmi </w:t>
      </w:r>
      <w:r w:rsidR="006A6053" w:rsidRPr="00B427B8">
        <w:rPr>
          <w:rFonts w:ascii="Times New Roman" w:eastAsia="Times New Roman" w:hAnsi="Times New Roman" w:cs="Times New Roman"/>
          <w:sz w:val="24"/>
          <w:szCs w:val="24"/>
          <w:lang w:eastAsia="cs-CZ"/>
        </w:rPr>
        <w:t xml:space="preserve">na Západě však </w:t>
      </w:r>
      <w:r w:rsidR="00990AB3" w:rsidRPr="00B427B8">
        <w:rPr>
          <w:rFonts w:ascii="Times New Roman" w:eastAsia="Times New Roman" w:hAnsi="Times New Roman" w:cs="Times New Roman"/>
          <w:sz w:val="24"/>
          <w:szCs w:val="24"/>
          <w:lang w:eastAsia="cs-CZ"/>
        </w:rPr>
        <w:t>není málo těch, kteří</w:t>
      </w:r>
      <w:r w:rsidR="00AB311A" w:rsidRPr="00B427B8">
        <w:rPr>
          <w:rFonts w:ascii="Times New Roman" w:eastAsia="Times New Roman" w:hAnsi="Times New Roman" w:cs="Times New Roman"/>
          <w:sz w:val="24"/>
          <w:szCs w:val="24"/>
          <w:lang w:eastAsia="cs-CZ"/>
        </w:rPr>
        <w:t xml:space="preserve"> na dobu před „Velkým sjednocováním Evropy</w:t>
      </w:r>
      <w:r w:rsidR="00390C3F" w:rsidRPr="00B427B8">
        <w:rPr>
          <w:rFonts w:ascii="Times New Roman" w:eastAsia="Times New Roman" w:hAnsi="Times New Roman" w:cs="Times New Roman"/>
          <w:sz w:val="24"/>
          <w:szCs w:val="24"/>
          <w:lang w:eastAsia="cs-CZ"/>
        </w:rPr>
        <w:t>“ s nostalgií vzpomínají</w:t>
      </w:r>
      <w:r w:rsidR="00AB311A" w:rsidRPr="00B427B8">
        <w:rPr>
          <w:rFonts w:ascii="Times New Roman" w:eastAsia="Times New Roman" w:hAnsi="Times New Roman" w:cs="Times New Roman"/>
          <w:sz w:val="24"/>
          <w:szCs w:val="24"/>
          <w:lang w:eastAsia="cs-CZ"/>
        </w:rPr>
        <w:t xml:space="preserve">. V původních zemích EU totiž po sametu rovněž nastal </w:t>
      </w:r>
      <w:r w:rsidR="00990AB3" w:rsidRPr="00B427B8">
        <w:rPr>
          <w:rFonts w:ascii="Times New Roman" w:eastAsia="Times New Roman" w:hAnsi="Times New Roman" w:cs="Times New Roman"/>
          <w:sz w:val="24"/>
          <w:szCs w:val="24"/>
          <w:lang w:eastAsia="cs-CZ"/>
        </w:rPr>
        <w:t>e</w:t>
      </w:r>
      <w:r w:rsidR="00AB311A" w:rsidRPr="00B427B8">
        <w:rPr>
          <w:rFonts w:ascii="Times New Roman" w:eastAsia="Times New Roman" w:hAnsi="Times New Roman" w:cs="Times New Roman"/>
          <w:sz w:val="24"/>
          <w:szCs w:val="24"/>
          <w:lang w:eastAsia="cs-CZ"/>
        </w:rPr>
        <w:t xml:space="preserve">konomický útlum. Západ </w:t>
      </w:r>
      <w:r w:rsidR="00390C3F" w:rsidRPr="00B427B8">
        <w:rPr>
          <w:rFonts w:ascii="Times New Roman" w:eastAsia="Times New Roman" w:hAnsi="Times New Roman" w:cs="Times New Roman"/>
          <w:sz w:val="24"/>
          <w:szCs w:val="24"/>
          <w:lang w:eastAsia="cs-CZ"/>
        </w:rPr>
        <w:t xml:space="preserve">už </w:t>
      </w:r>
      <w:r w:rsidR="00AB311A" w:rsidRPr="00B427B8">
        <w:rPr>
          <w:rFonts w:ascii="Times New Roman" w:eastAsia="Times New Roman" w:hAnsi="Times New Roman" w:cs="Times New Roman"/>
          <w:sz w:val="24"/>
          <w:szCs w:val="24"/>
          <w:lang w:eastAsia="cs-CZ"/>
        </w:rPr>
        <w:t xml:space="preserve">nemusel s Východem </w:t>
      </w:r>
      <w:r w:rsidR="00390C3F" w:rsidRPr="00B427B8">
        <w:rPr>
          <w:rFonts w:ascii="Times New Roman" w:eastAsia="Times New Roman" w:hAnsi="Times New Roman" w:cs="Times New Roman"/>
          <w:sz w:val="24"/>
          <w:szCs w:val="24"/>
          <w:lang w:eastAsia="cs-CZ"/>
        </w:rPr>
        <w:t xml:space="preserve">soutěžit </w:t>
      </w:r>
      <w:r w:rsidR="00AB311A" w:rsidRPr="00B427B8">
        <w:rPr>
          <w:rFonts w:ascii="Times New Roman" w:eastAsia="Times New Roman" w:hAnsi="Times New Roman" w:cs="Times New Roman"/>
          <w:sz w:val="24"/>
          <w:szCs w:val="24"/>
          <w:lang w:eastAsia="cs-CZ"/>
        </w:rPr>
        <w:t xml:space="preserve">v životní úrovni, </w:t>
      </w:r>
      <w:r w:rsidR="00390C3F" w:rsidRPr="00B427B8">
        <w:rPr>
          <w:rFonts w:ascii="Times New Roman" w:eastAsia="Times New Roman" w:hAnsi="Times New Roman" w:cs="Times New Roman"/>
          <w:sz w:val="24"/>
          <w:szCs w:val="24"/>
          <w:lang w:eastAsia="cs-CZ"/>
        </w:rPr>
        <w:t xml:space="preserve">ale </w:t>
      </w:r>
      <w:r w:rsidR="00390C3F" w:rsidRPr="00B427B8">
        <w:rPr>
          <w:rFonts w:ascii="Times New Roman" w:eastAsia="Times New Roman" w:hAnsi="Times New Roman" w:cs="Times New Roman"/>
          <w:sz w:val="24"/>
          <w:szCs w:val="24"/>
          <w:lang w:eastAsia="cs-CZ"/>
        </w:rPr>
        <w:lastRenderedPageBreak/>
        <w:t>také v řadě dalších významných sfér</w:t>
      </w:r>
      <w:r w:rsidR="00785E72" w:rsidRPr="00B427B8">
        <w:rPr>
          <w:rFonts w:ascii="Times New Roman" w:eastAsia="Times New Roman" w:hAnsi="Times New Roman" w:cs="Times New Roman"/>
          <w:sz w:val="24"/>
          <w:szCs w:val="24"/>
          <w:lang w:eastAsia="cs-CZ"/>
        </w:rPr>
        <w:t xml:space="preserve"> </w:t>
      </w:r>
      <w:r w:rsidR="00390C3F" w:rsidRPr="00B427B8">
        <w:rPr>
          <w:rFonts w:ascii="Times New Roman" w:eastAsia="Times New Roman" w:hAnsi="Times New Roman" w:cs="Times New Roman"/>
          <w:sz w:val="24"/>
          <w:szCs w:val="24"/>
          <w:lang w:eastAsia="cs-CZ"/>
        </w:rPr>
        <w:t>včetně vědy a mohl „řešit“ své problémy nejtradičnějším způsobem: omezováním spotřebitelské poptávky, likvidací sociálního státu. V</w:t>
      </w:r>
      <w:r w:rsidR="00AB311A" w:rsidRPr="00B427B8">
        <w:rPr>
          <w:rFonts w:ascii="Times New Roman" w:eastAsia="Times New Roman" w:hAnsi="Times New Roman" w:cs="Times New Roman"/>
          <w:sz w:val="24"/>
          <w:szCs w:val="24"/>
          <w:lang w:eastAsia="cs-CZ"/>
        </w:rPr>
        <w:t xml:space="preserve">ýhledy </w:t>
      </w:r>
      <w:r w:rsidR="00990AB3" w:rsidRPr="00B427B8">
        <w:rPr>
          <w:rFonts w:ascii="Times New Roman" w:eastAsia="Times New Roman" w:hAnsi="Times New Roman" w:cs="Times New Roman"/>
          <w:sz w:val="24"/>
          <w:szCs w:val="24"/>
          <w:lang w:eastAsia="cs-CZ"/>
        </w:rPr>
        <w:t xml:space="preserve">na makroekonomickou rovnováhu na Západě </w:t>
      </w:r>
      <w:r w:rsidR="00390C3F" w:rsidRPr="00B427B8">
        <w:rPr>
          <w:rFonts w:ascii="Times New Roman" w:eastAsia="Times New Roman" w:hAnsi="Times New Roman" w:cs="Times New Roman"/>
          <w:sz w:val="24"/>
          <w:szCs w:val="24"/>
          <w:lang w:eastAsia="cs-CZ"/>
        </w:rPr>
        <w:t xml:space="preserve">se tak </w:t>
      </w:r>
      <w:r w:rsidR="00E64943" w:rsidRPr="00B427B8">
        <w:rPr>
          <w:rFonts w:ascii="Times New Roman" w:eastAsia="Times New Roman" w:hAnsi="Times New Roman" w:cs="Times New Roman"/>
          <w:sz w:val="24"/>
          <w:szCs w:val="24"/>
          <w:lang w:eastAsia="cs-CZ"/>
        </w:rPr>
        <w:t xml:space="preserve">celkově </w:t>
      </w:r>
      <w:r w:rsidR="00390C3F" w:rsidRPr="00B427B8">
        <w:rPr>
          <w:rFonts w:ascii="Times New Roman" w:eastAsia="Times New Roman" w:hAnsi="Times New Roman" w:cs="Times New Roman"/>
          <w:sz w:val="24"/>
          <w:szCs w:val="24"/>
          <w:lang w:eastAsia="cs-CZ"/>
        </w:rPr>
        <w:t>zhorš</w:t>
      </w:r>
      <w:r w:rsidR="00E64943" w:rsidRPr="00B427B8">
        <w:rPr>
          <w:rFonts w:ascii="Times New Roman" w:eastAsia="Times New Roman" w:hAnsi="Times New Roman" w:cs="Times New Roman"/>
          <w:sz w:val="24"/>
          <w:szCs w:val="24"/>
          <w:lang w:eastAsia="cs-CZ"/>
        </w:rPr>
        <w:t>ovaly</w:t>
      </w:r>
      <w:r w:rsidR="00390C3F" w:rsidRPr="00B427B8">
        <w:rPr>
          <w:rFonts w:ascii="Times New Roman" w:eastAsia="Times New Roman" w:hAnsi="Times New Roman" w:cs="Times New Roman"/>
          <w:sz w:val="24"/>
          <w:szCs w:val="24"/>
          <w:lang w:eastAsia="cs-CZ"/>
        </w:rPr>
        <w:t xml:space="preserve"> </w:t>
      </w:r>
      <w:r w:rsidR="00990AB3" w:rsidRPr="00B427B8">
        <w:rPr>
          <w:rFonts w:ascii="Times New Roman" w:eastAsia="Times New Roman" w:hAnsi="Times New Roman" w:cs="Times New Roman"/>
          <w:sz w:val="24"/>
          <w:szCs w:val="24"/>
          <w:lang w:eastAsia="cs-CZ"/>
        </w:rPr>
        <w:t xml:space="preserve">a uspíšil </w:t>
      </w:r>
      <w:r w:rsidR="00E64943" w:rsidRPr="00B427B8">
        <w:rPr>
          <w:rFonts w:ascii="Times New Roman" w:eastAsia="Times New Roman" w:hAnsi="Times New Roman" w:cs="Times New Roman"/>
          <w:sz w:val="24"/>
          <w:szCs w:val="24"/>
          <w:lang w:eastAsia="cs-CZ"/>
        </w:rPr>
        <w:t xml:space="preserve">se příchod </w:t>
      </w:r>
      <w:r w:rsidR="00990AB3" w:rsidRPr="00B427B8">
        <w:rPr>
          <w:rFonts w:ascii="Times New Roman" w:eastAsia="Times New Roman" w:hAnsi="Times New Roman" w:cs="Times New Roman"/>
          <w:sz w:val="24"/>
          <w:szCs w:val="24"/>
          <w:lang w:eastAsia="cs-CZ"/>
        </w:rPr>
        <w:t xml:space="preserve">Velké krize. </w:t>
      </w:r>
    </w:p>
    <w:p w:rsidR="00B2614D" w:rsidRPr="00B427B8" w:rsidRDefault="00785E72" w:rsidP="00785E72">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Ani z</w:t>
      </w:r>
      <w:r w:rsidR="00B2614D" w:rsidRPr="00B427B8">
        <w:rPr>
          <w:rFonts w:ascii="Times New Roman" w:eastAsia="Times New Roman" w:hAnsi="Times New Roman" w:cs="Times New Roman"/>
          <w:sz w:val="24"/>
          <w:szCs w:val="24"/>
          <w:lang w:eastAsia="cs-CZ"/>
        </w:rPr>
        <w:t xml:space="preserve"> Čechů </w:t>
      </w:r>
      <w:r w:rsidRPr="00B427B8">
        <w:rPr>
          <w:rFonts w:ascii="Times New Roman" w:eastAsia="Times New Roman" w:hAnsi="Times New Roman" w:cs="Times New Roman"/>
          <w:sz w:val="24"/>
          <w:szCs w:val="24"/>
          <w:lang w:eastAsia="cs-CZ"/>
        </w:rPr>
        <w:t xml:space="preserve">ale </w:t>
      </w:r>
      <w:r w:rsidR="00B2614D" w:rsidRPr="00B427B8">
        <w:rPr>
          <w:rFonts w:ascii="Times New Roman" w:eastAsia="Times New Roman" w:hAnsi="Times New Roman" w:cs="Times New Roman"/>
          <w:sz w:val="24"/>
          <w:szCs w:val="24"/>
          <w:lang w:eastAsia="cs-CZ"/>
        </w:rPr>
        <w:t>nelze masově vyprodukovat selfmademany.</w:t>
      </w:r>
      <w:r w:rsidR="00B2614D" w:rsidRPr="00B427B8">
        <w:rPr>
          <w:rFonts w:ascii="Times New Roman" w:eastAsia="Times New Roman" w:hAnsi="Times New Roman" w:cs="Times New Roman"/>
          <w:sz w:val="24"/>
          <w:szCs w:val="24"/>
          <w:vertAlign w:val="superscript"/>
          <w:lang w:eastAsia="cs-CZ"/>
        </w:rPr>
        <w:footnoteReference w:id="1461"/>
      </w:r>
      <w:r w:rsidR="00B2614D" w:rsidRPr="00B427B8">
        <w:rPr>
          <w:rFonts w:ascii="Times New Roman" w:eastAsia="Times New Roman" w:hAnsi="Times New Roman" w:cs="Times New Roman"/>
          <w:sz w:val="24"/>
          <w:szCs w:val="24"/>
          <w:lang w:eastAsia="cs-CZ"/>
        </w:rPr>
        <w:t xml:space="preserve"> Neaspirují na zvláštní poslání, které by měli ve vývoji světové civilizace plnit. Na to jsou příliš skeptičtí a z občasných záchvatů mesianismu obvykle poměrně rychle procitají. Velké historické děje je v posledních staletích nemíjely, byli však častěji spíše jejich bezmocnými objekty i obětmi. </w:t>
      </w:r>
    </w:p>
    <w:p w:rsidR="00B2614D" w:rsidRPr="00B427B8" w:rsidRDefault="00B2614D"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Poslední čtvrtstoletí nebylo výjimkou, spíše další, velmi hořkou lekcí. Režimní propaganda udělala všechno možné i nemožné, aby se udrželo a nakonec i převládlo mínění, že konečně bylo znovuobnoveno uspořádání, které opravdu všem poskytuje rovné šance. Zbývalo jen napodobovat úspěšné, za nimiž jsme blouděním v dějinném zákrutu zaostali a daný stav pak konzervovat.  Byly nasazeny nejrozmanitější nástroje, jimiž se mělo dosáhnout ochoty situaci bez námitek přijmout, všechny prostředky znekulturnění a debilizace, od podpory iracionality a absurdity přes obtížení každodenními starostmi o udržitelnou existenci po přímé politickomocenské tlaky. </w:t>
      </w:r>
    </w:p>
    <w:p w:rsidR="00B2614D" w:rsidRPr="00B427B8" w:rsidRDefault="00B2614D" w:rsidP="00573C39">
      <w:pPr>
        <w:spacing w:after="0" w:line="240" w:lineRule="auto"/>
        <w:ind w:right="1152" w:firstLine="567"/>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„Malý český člověk“ se přesto nenechal zmást. K. Čapkem citlivě zachycený obyčejný život obyčejných lidí, jeho různými literárními kolegy i pozdějšími držiteli moci znevažovaný jako „čecháčkovství“, se v záplavě reklam a hesel nakonec dokázal zorientovat. Více než polovina jich vidí společnost rozdělenou na „my“ a „oni“, jen 14 procent těch, kteří ještě věří pravici,  ji tak ještě nevnímá. Přes polovinu z těch, kteří spoléhají na svůj vlastní rozum, nehodlá rozhodně souhlasit s tím, že v této společnosti panuje soudržnost, důvěra a solidarita, kdežto mezi lidmi s pravicovým přesvědčením si to stále ještě myslí celá čtvrtina.</w:t>
      </w:r>
    </w:p>
    <w:p w:rsidR="00B2614D" w:rsidRPr="00B427B8" w:rsidRDefault="00B2614D"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Sociolog uznává, že si lidstvo žije nad poměry, paradoxní je, že si tak nikde, ani v Česku </w:t>
      </w:r>
      <w:r w:rsidR="00E21854" w:rsidRPr="00B427B8">
        <w:rPr>
          <w:rFonts w:ascii="Times New Roman" w:eastAsia="Times New Roman" w:hAnsi="Times New Roman" w:cs="Times New Roman"/>
          <w:sz w:val="24"/>
          <w:szCs w:val="24"/>
          <w:lang w:eastAsia="cs-CZ"/>
        </w:rPr>
        <w:t>nežijí l</w:t>
      </w:r>
      <w:r w:rsidRPr="00B427B8">
        <w:rPr>
          <w:rFonts w:ascii="Times New Roman" w:eastAsia="Times New Roman" w:hAnsi="Times New Roman" w:cs="Times New Roman"/>
          <w:sz w:val="24"/>
          <w:szCs w:val="24"/>
          <w:lang w:eastAsia="cs-CZ"/>
        </w:rPr>
        <w:t>idé</w:t>
      </w:r>
      <w:r w:rsidR="00E21854" w:rsidRPr="00B427B8">
        <w:rPr>
          <w:rFonts w:ascii="Times New Roman" w:eastAsia="Times New Roman" w:hAnsi="Times New Roman" w:cs="Times New Roman"/>
          <w:sz w:val="24"/>
          <w:szCs w:val="24"/>
          <w:lang w:eastAsia="cs-CZ"/>
        </w:rPr>
        <w:t>, alespoň ve své naprosté většině.</w:t>
      </w:r>
      <w:r w:rsidRPr="00B427B8">
        <w:rPr>
          <w:rFonts w:ascii="Times New Roman" w:eastAsia="Times New Roman" w:hAnsi="Times New Roman" w:cs="Times New Roman"/>
          <w:sz w:val="24"/>
          <w:szCs w:val="24"/>
          <w:lang w:eastAsia="cs-CZ"/>
        </w:rPr>
        <w:t xml:space="preserve"> Lidstvo svými nároky narušuje rovnováhu v přírodě, spotřebovává především zdroje, které se obnovují nejpomaleji nebo se neobnovují vůbec. Do tohoto čerpání nad udržitelný stav se v zájmu svobody podnikání nezasahuje. Náročnou deregulaci prosazují neoliberálové v zájmu svobody podnikání vůči lidem. Účelem je snížit tok peněz od velkých firem k zaměstnancům a neméně razantně snížit tok daní od nejbohatších do státní pokladny. V celém světě a nyní i v Česku se zkrátka ti nejbohatší přestávají o své příjmy se zbytkem společnosti dělit.</w:t>
      </w:r>
      <w:r w:rsidRPr="00B427B8">
        <w:rPr>
          <w:rFonts w:ascii="Times New Roman" w:eastAsia="Times New Roman" w:hAnsi="Times New Roman" w:cs="Times New Roman"/>
          <w:sz w:val="24"/>
          <w:szCs w:val="24"/>
          <w:vertAlign w:val="superscript"/>
          <w:lang w:eastAsia="cs-CZ"/>
        </w:rPr>
        <w:footnoteReference w:id="1462"/>
      </w:r>
    </w:p>
    <w:p w:rsidR="00B2614D" w:rsidRPr="00B427B8" w:rsidRDefault="00B2614D"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Není už příliš mnoho lidí, kteří si ještě myslí, že globální nástup kapitalismu, který se převalil i do české kotliny a do moravského úvalu, přinese koneckonců – „po přejití vichřic hněvu“ – pohodu a všeobecný blahobyt. Měli už také možnost poučit se o smyslu neustálého ujišťování, že nás se přece jeho krizové otřesy dotknout nemusí a ani nemohou. </w:t>
      </w:r>
    </w:p>
    <w:p w:rsidR="00B2614D" w:rsidRPr="00B427B8" w:rsidRDefault="00B2614D"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První na ráně je při zvyšování hladiny odporu občanů politická reprezentace, i když prapříčina není v nich; oni jen poctivě slouží vyšší moci, která si je dočasně najímá.</w:t>
      </w:r>
    </w:p>
    <w:p w:rsidR="00B2614D" w:rsidRPr="00B427B8" w:rsidRDefault="00B2614D"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lastRenderedPageBreak/>
        <w:t>Je ale přirozené, že požadavek na úspory vracejí občané politické reprezentaci s tím, aby začala především u sebe.  Ztotožňuje se s ním 92 % občanů, kteří chtějí, aby byly omezovány výdaje na reprezentaci, na chod státních orgánů, včetně parlamentu, jež stejně jejich zájmům neslouží. Snížení výdajů na zbrojení a armádu požaduje 33 % dotazovaných, na veřejné zakázky 16 % a (žel) omezení dotací do kultury 9 % dotazovaných. Šetřit na sociálních dávkách připouští jen 4 %, šetření na zdravotnictví 2 % dotazovaných.</w:t>
      </w:r>
      <w:r w:rsidRPr="00B427B8">
        <w:rPr>
          <w:rFonts w:ascii="Times New Roman" w:hAnsi="Times New Roman" w:cs="Times New Roman"/>
          <w:sz w:val="24"/>
          <w:szCs w:val="24"/>
          <w:vertAlign w:val="superscript"/>
        </w:rPr>
        <w:footnoteReference w:id="1463"/>
      </w:r>
    </w:p>
    <w:p w:rsidR="00B2614D" w:rsidRPr="00B427B8" w:rsidRDefault="00B2614D" w:rsidP="00573C39">
      <w:pPr>
        <w:spacing w:line="240" w:lineRule="auto"/>
        <w:ind w:right="1152" w:firstLine="567"/>
        <w:jc w:val="both"/>
        <w:rPr>
          <w:rFonts w:ascii="Times New Roman" w:hAnsi="Times New Roman" w:cs="Times New Roman"/>
          <w:sz w:val="24"/>
          <w:szCs w:val="24"/>
        </w:rPr>
      </w:pPr>
      <w:r w:rsidRPr="00B427B8">
        <w:rPr>
          <w:rFonts w:ascii="Times New Roman" w:hAnsi="Times New Roman" w:cs="Times New Roman"/>
          <w:sz w:val="24"/>
          <w:szCs w:val="24"/>
        </w:rPr>
        <w:t>Od výrazných projevů nesouhlasu k účinné akci je však v Česku stále ještě daleko. Občasné vzedmutí hladiny nesouhlasu a otevřených protestů na ulicích střídají měsíce, kdy onen kdysi v CK monarchii opovrhovaný národ „čeledínů a služek“ jakoby znovu jen „remcal“ v hospůdkách čtvrté kategorie, kam jej přichází povzbuzovat žoviální mluvou nadaný knížepán.</w:t>
      </w:r>
      <w:r w:rsidRPr="00B427B8">
        <w:rPr>
          <w:rFonts w:ascii="Times New Roman" w:hAnsi="Times New Roman" w:cs="Times New Roman"/>
          <w:sz w:val="24"/>
          <w:szCs w:val="24"/>
          <w:vertAlign w:val="superscript"/>
        </w:rPr>
        <w:footnoteReference w:id="1464"/>
      </w:r>
      <w:r w:rsidRPr="00B427B8">
        <w:rPr>
          <w:rFonts w:ascii="Times New Roman" w:hAnsi="Times New Roman" w:cs="Times New Roman"/>
          <w:sz w:val="24"/>
          <w:szCs w:val="24"/>
        </w:rPr>
        <w:t xml:space="preserve"> Přední polistopadoví politici s občany dovedně manipulovali, utvrzovali je v jejich „čecháčkovství’ a s mnohými si vzájemně rozumějí dodnes. </w:t>
      </w:r>
    </w:p>
    <w:p w:rsidR="00B2614D" w:rsidRPr="00B427B8" w:rsidRDefault="00B2614D" w:rsidP="00573C39">
      <w:pPr>
        <w:spacing w:after="0" w:line="240" w:lineRule="auto"/>
        <w:ind w:right="1152" w:firstLine="567"/>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Přesto se Miller, jeden z vůdců listopadového převratu, který se chlubil zvláštní zásluhou, že „přivedl dělníky z ČKD na masové demonstrace“, už po roce na dělnictvo znovu obracel, tentokrát s varováním: „Nedej bože, aby tady jednou explodovalo nějaké velké sociální hnutí. Vždyť naše ekonomika je velice labilní a týden nebo čtrnáct dní zastavení výroby povede k jejímu zhroucení“.</w:t>
      </w:r>
      <w:r w:rsidRPr="00B427B8">
        <w:rPr>
          <w:rFonts w:ascii="Times New Roman" w:eastAsia="Times New Roman" w:hAnsi="Times New Roman" w:cs="Times New Roman"/>
          <w:sz w:val="24"/>
          <w:szCs w:val="24"/>
          <w:vertAlign w:val="superscript"/>
          <w:lang w:eastAsia="cs-CZ"/>
        </w:rPr>
        <w:footnoteReference w:id="1465"/>
      </w:r>
      <w:r w:rsidRPr="00B427B8">
        <w:rPr>
          <w:rFonts w:ascii="Times New Roman" w:eastAsia="Times New Roman" w:hAnsi="Times New Roman" w:cs="Times New Roman"/>
          <w:sz w:val="24"/>
          <w:szCs w:val="24"/>
          <w:lang w:eastAsia="cs-CZ"/>
        </w:rPr>
        <w:t xml:space="preserve"> (Další vývoj nepotvrdil zatím jen obavy z exploze, která by mohla otřást hlouběji zakládanými sloupy systému. </w:t>
      </w:r>
    </w:p>
    <w:p w:rsidR="00B2614D" w:rsidRPr="00B427B8" w:rsidRDefault="00B2614D" w:rsidP="00573C39">
      <w:pPr>
        <w:spacing w:after="0" w:line="240" w:lineRule="auto"/>
        <w:ind w:right="1152"/>
        <w:jc w:val="both"/>
        <w:rPr>
          <w:rFonts w:ascii="Times New Roman" w:eastAsia="Times New Roman" w:hAnsi="Times New Roman" w:cs="Times New Roman"/>
          <w:b/>
          <w:bCs/>
          <w:sz w:val="24"/>
          <w:szCs w:val="24"/>
          <w:lang w:eastAsia="cs-CZ"/>
        </w:rPr>
      </w:pPr>
    </w:p>
    <w:p w:rsidR="00D14642" w:rsidRPr="00B427B8" w:rsidRDefault="00D14642" w:rsidP="00573C39">
      <w:pPr>
        <w:spacing w:after="0" w:line="240" w:lineRule="auto"/>
        <w:ind w:right="1152"/>
        <w:jc w:val="both"/>
        <w:rPr>
          <w:rFonts w:ascii="Times New Roman" w:eastAsia="Times New Roman" w:hAnsi="Times New Roman" w:cs="Times New Roman"/>
          <w:b/>
          <w:bCs/>
          <w:i/>
          <w:sz w:val="24"/>
          <w:szCs w:val="24"/>
          <w:lang w:eastAsia="cs-CZ"/>
        </w:rPr>
      </w:pPr>
    </w:p>
    <w:p w:rsidR="00B2614D" w:rsidRPr="00B427B8" w:rsidRDefault="00B2614D" w:rsidP="00573C39">
      <w:pPr>
        <w:spacing w:after="0" w:line="240" w:lineRule="auto"/>
        <w:ind w:right="1152"/>
        <w:jc w:val="both"/>
        <w:rPr>
          <w:rFonts w:ascii="Times New Roman" w:eastAsia="Times New Roman" w:hAnsi="Times New Roman" w:cs="Times New Roman"/>
          <w:b/>
          <w:bCs/>
          <w:i/>
          <w:sz w:val="24"/>
          <w:szCs w:val="24"/>
          <w:lang w:eastAsia="cs-CZ"/>
        </w:rPr>
      </w:pPr>
      <w:r w:rsidRPr="00B427B8">
        <w:rPr>
          <w:rFonts w:ascii="Times New Roman" w:eastAsia="Times New Roman" w:hAnsi="Times New Roman" w:cs="Times New Roman"/>
          <w:b/>
          <w:bCs/>
          <w:i/>
          <w:sz w:val="24"/>
          <w:szCs w:val="24"/>
          <w:lang w:eastAsia="cs-CZ"/>
        </w:rPr>
        <w:t>Odpovědnost inteligence</w:t>
      </w:r>
    </w:p>
    <w:p w:rsidR="008B1ADA" w:rsidRPr="00B427B8" w:rsidRDefault="008B1ADA" w:rsidP="008B1ADA">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„Intelektuálové jsou ryby vystydlé bez aspiku</w:t>
      </w:r>
    </w:p>
    <w:p w:rsidR="008B1ADA" w:rsidRPr="00B427B8" w:rsidRDefault="008B1ADA" w:rsidP="008B1ADA">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režimní profesoři doktoři et item rektoři</w:t>
      </w:r>
    </w:p>
    <w:p w:rsidR="008B1ADA" w:rsidRPr="00B427B8" w:rsidRDefault="008B1ADA" w:rsidP="008B1ADA">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aktivisté osypaní bobky</w:t>
      </w:r>
    </w:p>
    <w:p w:rsidR="008B1ADA" w:rsidRPr="00B427B8" w:rsidRDefault="008B1ADA" w:rsidP="008B1ADA">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(levicoví ovšem nají zaracha)</w:t>
      </w:r>
    </w:p>
    <w:p w:rsidR="008B1ADA" w:rsidRPr="00B427B8" w:rsidRDefault="008B1ADA" w:rsidP="008B1ADA">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Říkalo se tomu „zrada vzdělanců“</w:t>
      </w:r>
    </w:p>
    <w:p w:rsidR="008B1ADA" w:rsidRPr="00B427B8" w:rsidRDefault="008B1ADA" w:rsidP="008B1ADA">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Kolaboranti jsou v koncích jako režim</w:t>
      </w:r>
    </w:p>
    <w:p w:rsidR="008B1ADA" w:rsidRPr="00B427B8" w:rsidRDefault="008B1ADA" w:rsidP="008B1ADA">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Když režim vzkvétá je zbrojnošům jedno</w:t>
      </w:r>
    </w:p>
    <w:p w:rsidR="008B1ADA" w:rsidRPr="00B427B8" w:rsidRDefault="008B1ADA" w:rsidP="008B1ADA">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jestli vzkvétá udusaná země</w:t>
      </w:r>
    </w:p>
    <w:p w:rsidR="008B1ADA" w:rsidRPr="00B427B8" w:rsidRDefault="008B1ADA" w:rsidP="008B1ADA">
      <w:pPr>
        <w:spacing w:after="0" w:line="240" w:lineRule="auto"/>
        <w:ind w:left="1985" w:right="1134"/>
        <w:jc w:val="both"/>
        <w:rPr>
          <w:rFonts w:ascii="Times New Roman" w:hAnsi="Times New Roman" w:cs="Times New Roman"/>
          <w:sz w:val="20"/>
          <w:szCs w:val="20"/>
        </w:rPr>
      </w:pPr>
      <w:r w:rsidRPr="00B427B8">
        <w:rPr>
          <w:rFonts w:ascii="Times New Roman" w:hAnsi="Times New Roman" w:cs="Times New Roman"/>
          <w:sz w:val="20"/>
          <w:szCs w:val="20"/>
        </w:rPr>
        <w:t xml:space="preserve">hlavně když usrávají pod trůnem… „ (Karel Sýs) </w:t>
      </w:r>
      <w:r w:rsidRPr="00B427B8">
        <w:rPr>
          <w:rStyle w:val="Znakapoznpodarou"/>
          <w:rFonts w:ascii="Times New Roman" w:hAnsi="Times New Roman" w:cs="Times New Roman"/>
          <w:sz w:val="20"/>
          <w:szCs w:val="20"/>
        </w:rPr>
        <w:footnoteReference w:id="1466"/>
      </w:r>
      <w:r w:rsidRPr="00B427B8">
        <w:rPr>
          <w:rFonts w:ascii="Times New Roman" w:hAnsi="Times New Roman" w:cs="Times New Roman"/>
          <w:sz w:val="20"/>
          <w:szCs w:val="20"/>
        </w:rPr>
        <w:t xml:space="preserve"> </w:t>
      </w:r>
    </w:p>
    <w:p w:rsidR="008B1ADA" w:rsidRPr="00B427B8" w:rsidRDefault="008B1ADA" w:rsidP="00C06AAC">
      <w:pPr>
        <w:spacing w:after="0" w:line="240" w:lineRule="auto"/>
        <w:ind w:left="1985" w:right="1152"/>
        <w:jc w:val="both"/>
        <w:rPr>
          <w:rFonts w:ascii="Times New Roman" w:eastAsia="Times New Roman" w:hAnsi="Times New Roman" w:cs="Times New Roman"/>
          <w:bCs/>
          <w:sz w:val="20"/>
          <w:szCs w:val="20"/>
          <w:lang w:eastAsia="cs-CZ"/>
        </w:rPr>
      </w:pPr>
    </w:p>
    <w:p w:rsidR="00650348" w:rsidRPr="00B427B8" w:rsidRDefault="009627CD" w:rsidP="00C06AAC">
      <w:pPr>
        <w:spacing w:after="0" w:line="240" w:lineRule="auto"/>
        <w:ind w:left="1985" w:right="1152"/>
        <w:jc w:val="both"/>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Cs/>
          <w:sz w:val="20"/>
          <w:szCs w:val="20"/>
          <w:lang w:eastAsia="cs-CZ"/>
        </w:rPr>
        <w:t>„…</w:t>
      </w:r>
      <w:r w:rsidR="00650348" w:rsidRPr="00B427B8">
        <w:rPr>
          <w:rFonts w:ascii="Times New Roman" w:eastAsia="Times New Roman" w:hAnsi="Times New Roman" w:cs="Times New Roman"/>
          <w:bCs/>
          <w:sz w:val="20"/>
          <w:szCs w:val="20"/>
          <w:lang w:eastAsia="cs-CZ"/>
        </w:rPr>
        <w:t>odmítnutí s</w:t>
      </w:r>
      <w:r w:rsidR="00206602" w:rsidRPr="00B427B8">
        <w:rPr>
          <w:rFonts w:ascii="Times New Roman" w:eastAsia="Times New Roman" w:hAnsi="Times New Roman" w:cs="Times New Roman"/>
          <w:bCs/>
          <w:sz w:val="20"/>
          <w:szCs w:val="20"/>
          <w:lang w:eastAsia="cs-CZ"/>
        </w:rPr>
        <w:t>e</w:t>
      </w:r>
      <w:r w:rsidR="00650348" w:rsidRPr="00B427B8">
        <w:rPr>
          <w:rFonts w:ascii="Times New Roman" w:eastAsia="Times New Roman" w:hAnsi="Times New Roman" w:cs="Times New Roman"/>
          <w:bCs/>
          <w:sz w:val="20"/>
          <w:szCs w:val="20"/>
          <w:lang w:eastAsia="cs-CZ"/>
        </w:rPr>
        <w:t>bezpytování a bezvýhradné – a proč ne? – hrdé přihlášení k naš</w:t>
      </w:r>
      <w:r w:rsidR="00206602" w:rsidRPr="00B427B8">
        <w:rPr>
          <w:rFonts w:ascii="Times New Roman" w:eastAsia="Times New Roman" w:hAnsi="Times New Roman" w:cs="Times New Roman"/>
          <w:bCs/>
          <w:sz w:val="20"/>
          <w:szCs w:val="20"/>
          <w:lang w:eastAsia="cs-CZ"/>
        </w:rPr>
        <w:t>emu</w:t>
      </w:r>
      <w:r w:rsidR="00650348" w:rsidRPr="00B427B8">
        <w:rPr>
          <w:rFonts w:ascii="Times New Roman" w:eastAsia="Times New Roman" w:hAnsi="Times New Roman" w:cs="Times New Roman"/>
          <w:bCs/>
          <w:sz w:val="20"/>
          <w:szCs w:val="20"/>
          <w:lang w:eastAsia="cs-CZ"/>
        </w:rPr>
        <w:t xml:space="preserve"> emancipačnímu dědictví je </w:t>
      </w:r>
      <w:r w:rsidR="00650348" w:rsidRPr="00B427B8">
        <w:rPr>
          <w:rFonts w:ascii="Times New Roman" w:eastAsia="Times New Roman" w:hAnsi="Times New Roman" w:cs="Times New Roman"/>
          <w:bCs/>
          <w:i/>
          <w:sz w:val="20"/>
          <w:szCs w:val="20"/>
          <w:lang w:eastAsia="cs-CZ"/>
        </w:rPr>
        <w:t>sine qua n</w:t>
      </w:r>
      <w:r w:rsidR="00206602" w:rsidRPr="00B427B8">
        <w:rPr>
          <w:rFonts w:ascii="Times New Roman" w:eastAsia="Times New Roman" w:hAnsi="Times New Roman" w:cs="Times New Roman"/>
          <w:bCs/>
          <w:i/>
          <w:sz w:val="20"/>
          <w:szCs w:val="20"/>
          <w:lang w:eastAsia="cs-CZ"/>
        </w:rPr>
        <w:t>o</w:t>
      </w:r>
      <w:r w:rsidR="00650348" w:rsidRPr="00B427B8">
        <w:rPr>
          <w:rFonts w:ascii="Times New Roman" w:eastAsia="Times New Roman" w:hAnsi="Times New Roman" w:cs="Times New Roman"/>
          <w:bCs/>
          <w:i/>
          <w:sz w:val="20"/>
          <w:szCs w:val="20"/>
          <w:lang w:eastAsia="cs-CZ"/>
        </w:rPr>
        <w:t>n</w:t>
      </w:r>
      <w:r w:rsidR="00650348" w:rsidRPr="00B427B8">
        <w:rPr>
          <w:rFonts w:ascii="Times New Roman" w:eastAsia="Times New Roman" w:hAnsi="Times New Roman" w:cs="Times New Roman"/>
          <w:bCs/>
          <w:sz w:val="20"/>
          <w:szCs w:val="20"/>
          <w:lang w:eastAsia="cs-CZ"/>
        </w:rPr>
        <w:t xml:space="preserve"> skutečné obnovy levice.“ (Slavoj Žižek)</w:t>
      </w:r>
      <w:r w:rsidR="00650348" w:rsidRPr="00B427B8">
        <w:rPr>
          <w:rStyle w:val="Znakapoznpodarou"/>
          <w:rFonts w:ascii="Times New Roman" w:eastAsia="Times New Roman" w:hAnsi="Times New Roman" w:cs="Times New Roman"/>
          <w:bCs/>
          <w:sz w:val="20"/>
          <w:szCs w:val="20"/>
          <w:lang w:eastAsia="cs-CZ"/>
        </w:rPr>
        <w:footnoteReference w:id="1467"/>
      </w:r>
    </w:p>
    <w:p w:rsidR="00C06AAC" w:rsidRPr="00B427B8" w:rsidRDefault="00C06AAC" w:rsidP="009948AC">
      <w:pPr>
        <w:spacing w:after="0" w:line="240" w:lineRule="auto"/>
        <w:ind w:right="1152" w:firstLine="567"/>
        <w:jc w:val="both"/>
        <w:rPr>
          <w:rFonts w:ascii="Times New Roman" w:eastAsia="Times New Roman" w:hAnsi="Times New Roman" w:cs="Times New Roman"/>
          <w:bCs/>
          <w:sz w:val="24"/>
          <w:szCs w:val="24"/>
          <w:lang w:eastAsia="cs-CZ"/>
        </w:rPr>
      </w:pPr>
    </w:p>
    <w:p w:rsidR="00B2614D" w:rsidRPr="00B427B8" w:rsidRDefault="00B2614D" w:rsidP="009948AC">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Veřejnost v ČR je po čtvrtstoletí restaurace kapitalismu v Česku natolik dezorientována, že hledá spásu u kohokoliv jiného, než především sama u sebe, čemuž výzkumy ochotně asistují.</w:t>
      </w:r>
      <w:r w:rsidRPr="00B427B8">
        <w:rPr>
          <w:rFonts w:ascii="Times New Roman" w:eastAsia="Times New Roman" w:hAnsi="Times New Roman" w:cs="Times New Roman"/>
          <w:bCs/>
          <w:sz w:val="24"/>
          <w:szCs w:val="24"/>
          <w:vertAlign w:val="superscript"/>
          <w:lang w:eastAsia="cs-CZ"/>
        </w:rPr>
        <w:footnoteReference w:id="1468"/>
      </w:r>
    </w:p>
    <w:p w:rsidR="00B2614D" w:rsidRPr="00B427B8" w:rsidRDefault="00B2614D" w:rsidP="00D3560F">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lastRenderedPageBreak/>
        <w:t>Podobnou pozici zaujímá poměrně velká část levicových intelektuálů, která čeká, že práci, kterou musí vykonat, udělá za ni někdo jiný. Slavoj Žižek jim připomíná „staré rčení indiánského kmene Hopi, jehož příslušníci (v obdivuhodné hegelovské přesmyčce od substance k subjektu) říkají: „Jsme ti, na které čekáme</w:t>
      </w:r>
      <w:r w:rsidR="00562FAF" w:rsidRPr="00B427B8">
        <w:rPr>
          <w:rFonts w:ascii="Times New Roman" w:eastAsia="Times New Roman" w:hAnsi="Times New Roman" w:cs="Times New Roman"/>
          <w:bCs/>
          <w:sz w:val="24"/>
          <w:szCs w:val="24"/>
          <w:lang w:eastAsia="cs-CZ"/>
        </w:rPr>
        <w:t>“</w:t>
      </w:r>
      <w:r w:rsidRPr="00B427B8">
        <w:rPr>
          <w:rFonts w:ascii="Times New Roman" w:eastAsia="Times New Roman" w:hAnsi="Times New Roman" w:cs="Times New Roman"/>
          <w:bCs/>
          <w:sz w:val="24"/>
          <w:szCs w:val="24"/>
          <w:lang w:eastAsia="cs-CZ"/>
        </w:rPr>
        <w:t>.</w:t>
      </w:r>
      <w:r w:rsidRPr="00B427B8">
        <w:rPr>
          <w:rFonts w:ascii="Times New Roman" w:eastAsia="Times New Roman" w:hAnsi="Times New Roman" w:cs="Times New Roman"/>
          <w:bCs/>
          <w:sz w:val="24"/>
          <w:szCs w:val="24"/>
          <w:vertAlign w:val="superscript"/>
          <w:lang w:eastAsia="cs-CZ"/>
        </w:rPr>
        <w:footnoteReference w:id="1469"/>
      </w:r>
      <w:r w:rsidRPr="00B427B8">
        <w:rPr>
          <w:rFonts w:ascii="Times New Roman" w:eastAsia="Times New Roman" w:hAnsi="Times New Roman" w:cs="Times New Roman"/>
          <w:bCs/>
          <w:sz w:val="24"/>
          <w:szCs w:val="24"/>
          <w:lang w:eastAsia="cs-CZ"/>
        </w:rPr>
        <w:t xml:space="preserve"> </w:t>
      </w:r>
    </w:p>
    <w:p w:rsidR="00D3560F" w:rsidRPr="00B427B8" w:rsidRDefault="00D3560F" w:rsidP="00E96BC4">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Velkou pozornost věnoval „intelektuálům“ ve svých Quader</w:t>
      </w:r>
      <w:r w:rsidR="00321962" w:rsidRPr="00B427B8">
        <w:rPr>
          <w:rFonts w:ascii="Times New Roman" w:hAnsi="Times New Roman" w:cs="Times New Roman"/>
          <w:sz w:val="24"/>
          <w:szCs w:val="24"/>
        </w:rPr>
        <w:t>n</w:t>
      </w:r>
      <w:r w:rsidRPr="00B427B8">
        <w:rPr>
          <w:rFonts w:ascii="Times New Roman" w:hAnsi="Times New Roman" w:cs="Times New Roman"/>
          <w:sz w:val="24"/>
          <w:szCs w:val="24"/>
        </w:rPr>
        <w:t>i (Sešitech z vězení) Antonio Gramsci. Poukazoval na to, že na jejich citlivosti a kritičností záleží, nakolik je plněn úkol dosahovat „spontánního“ souhlasu velkých mas obyvatelstva a nakolik se naopak probouzí jejich kritické vědomí. Zdůrazňoval, že mají ústřední význam pro fungování občanské společnosti, jako systému „politické a kulturní hegemonie jedné společenské skupiny v nitru společnosti“, jako hegemonní aparát jedné sociální skupiny namířený proti zbytku obyvatelstva“. Jsou „funkcionáři“ této hegemonie.</w:t>
      </w:r>
      <w:r w:rsidRPr="00B427B8">
        <w:rPr>
          <w:rStyle w:val="Znakapoznpodarou"/>
          <w:rFonts w:ascii="Times New Roman" w:hAnsi="Times New Roman" w:cs="Times New Roman"/>
          <w:sz w:val="24"/>
          <w:szCs w:val="24"/>
        </w:rPr>
        <w:footnoteReference w:id="1470"/>
      </w:r>
    </w:p>
    <w:p w:rsidR="00321962" w:rsidRPr="00B427B8" w:rsidRDefault="00321962" w:rsidP="00E96BC4">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sz w:val="24"/>
          <w:szCs w:val="24"/>
        </w:rPr>
        <w:t>A co se od nich očekává?  V dané situaci je stále ještě nejdůležitější věnovat se trpělivé kritické analýze</w:t>
      </w:r>
      <w:r w:rsidR="00C85375" w:rsidRPr="00B427B8">
        <w:rPr>
          <w:rFonts w:ascii="Times New Roman" w:hAnsi="Times New Roman" w:cs="Times New Roman"/>
          <w:sz w:val="24"/>
          <w:szCs w:val="24"/>
        </w:rPr>
        <w:t xml:space="preserve">, která reaguje na výzvu: </w:t>
      </w:r>
      <w:r w:rsidRPr="00B427B8">
        <w:rPr>
          <w:rFonts w:ascii="Times New Roman" w:hAnsi="Times New Roman" w:cs="Times New Roman"/>
          <w:sz w:val="24"/>
          <w:szCs w:val="24"/>
        </w:rPr>
        <w:t>„mějte odvahu narušovat a odkrývat nevyřčená podloží našich konkrétních životů!“</w:t>
      </w:r>
      <w:r w:rsidR="00C85375" w:rsidRPr="00B427B8">
        <w:rPr>
          <w:rStyle w:val="Znakapoznpodarou"/>
          <w:rFonts w:ascii="Times New Roman" w:hAnsi="Times New Roman" w:cs="Times New Roman"/>
          <w:sz w:val="24"/>
          <w:szCs w:val="24"/>
        </w:rPr>
        <w:footnoteReference w:id="1471"/>
      </w:r>
      <w:r w:rsidRPr="00B427B8">
        <w:rPr>
          <w:rFonts w:ascii="Times New Roman" w:hAnsi="Times New Roman" w:cs="Times New Roman"/>
          <w:sz w:val="24"/>
          <w:szCs w:val="24"/>
        </w:rPr>
        <w:t xml:space="preserve"> </w:t>
      </w:r>
    </w:p>
    <w:p w:rsidR="00562FAF" w:rsidRPr="00B427B8" w:rsidRDefault="00001967" w:rsidP="00F20EC1">
      <w:pPr>
        <w:spacing w:after="0" w:line="240" w:lineRule="auto"/>
        <w:ind w:right="1134" w:firstLine="567"/>
        <w:jc w:val="both"/>
        <w:rPr>
          <w:rFonts w:ascii="Times New Roman" w:hAnsi="Times New Roman" w:cs="Times New Roman"/>
          <w:sz w:val="24"/>
          <w:szCs w:val="24"/>
        </w:rPr>
      </w:pPr>
      <w:r w:rsidRPr="00B427B8">
        <w:rPr>
          <w:rFonts w:ascii="Times New Roman" w:hAnsi="Times New Roman" w:cs="Times New Roman"/>
          <w:b/>
          <w:i/>
          <w:sz w:val="24"/>
          <w:szCs w:val="24"/>
        </w:rPr>
        <w:t>Spisovatel</w:t>
      </w:r>
      <w:r w:rsidRPr="00B427B8">
        <w:rPr>
          <w:rFonts w:ascii="Times New Roman" w:hAnsi="Times New Roman" w:cs="Times New Roman"/>
          <w:sz w:val="24"/>
          <w:szCs w:val="24"/>
        </w:rPr>
        <w:t xml:space="preserve">, který nerezignoval na svou úlohu při utváření svědomí národa, s hořkostí konstatuje: </w:t>
      </w:r>
      <w:r w:rsidR="00562FAF" w:rsidRPr="00B427B8">
        <w:rPr>
          <w:rFonts w:ascii="Times New Roman" w:hAnsi="Times New Roman" w:cs="Times New Roman"/>
          <w:sz w:val="24"/>
          <w:szCs w:val="24"/>
        </w:rPr>
        <w:t xml:space="preserve"> „Každý den jsem znásilňován, ponižován a degradován realitou, která je mnohem silnější než mé představy či přání. Jako občan musím tvrdě platit za všechny naše i zahraniční firmy a miliardáře a multimilionáře, kteří jsou v daňových rájích a státu neodvádějí daně, musím platit za všechny další úniky daní a za rozkrádání peněz, musím platit za vědomou absenci zákonů nebo za korumpování stávajících. O samozřejmost žití jsme byli jako občané sprostě okradeni a stále víc jsme okrádáni.“</w:t>
      </w:r>
      <w:r w:rsidRPr="00B427B8">
        <w:rPr>
          <w:rStyle w:val="Znakapoznpodarou"/>
          <w:rFonts w:ascii="Times New Roman" w:hAnsi="Times New Roman" w:cs="Times New Roman"/>
          <w:sz w:val="24"/>
          <w:szCs w:val="24"/>
        </w:rPr>
        <w:footnoteReference w:id="1472"/>
      </w:r>
      <w:r w:rsidRPr="00B427B8">
        <w:rPr>
          <w:rFonts w:ascii="Times New Roman" w:hAnsi="Times New Roman" w:cs="Times New Roman"/>
          <w:sz w:val="24"/>
          <w:szCs w:val="24"/>
        </w:rPr>
        <w:t xml:space="preserve"> </w:t>
      </w:r>
    </w:p>
    <w:p w:rsidR="00BF66EE" w:rsidRPr="00B427B8" w:rsidRDefault="00BF66EE" w:rsidP="00F20EC1">
      <w:pPr>
        <w:spacing w:after="0"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Mezi kritiky společnosti, jejichž publicistická vystoupení jsou veřejností v Česku se zadostiučiněním vnímána, se už dlouhodobě angažují osobnosti, jako je analytik osudů středních vrstev, </w:t>
      </w:r>
      <w:r w:rsidRPr="00B427B8">
        <w:rPr>
          <w:rFonts w:ascii="Times New Roman" w:eastAsia="Times New Roman" w:hAnsi="Times New Roman" w:cs="Times New Roman"/>
          <w:b/>
          <w:i/>
          <w:sz w:val="24"/>
          <w:szCs w:val="24"/>
          <w:lang w:eastAsia="cs-CZ"/>
        </w:rPr>
        <w:t xml:space="preserve">sociolog </w:t>
      </w:r>
      <w:r w:rsidRPr="00B427B8">
        <w:rPr>
          <w:rFonts w:ascii="Times New Roman" w:eastAsia="Times New Roman" w:hAnsi="Times New Roman" w:cs="Times New Roman"/>
          <w:sz w:val="24"/>
          <w:szCs w:val="24"/>
          <w:lang w:eastAsia="cs-CZ"/>
        </w:rPr>
        <w:t>Jan Keller, satirickými šlehy komentující bídu české politiky</w:t>
      </w:r>
      <w:r w:rsidR="00A80B81" w:rsidRPr="00B427B8">
        <w:rPr>
          <w:rFonts w:ascii="Times New Roman" w:eastAsia="Times New Roman" w:hAnsi="Times New Roman" w:cs="Times New Roman"/>
          <w:sz w:val="24"/>
          <w:szCs w:val="24"/>
          <w:lang w:eastAsia="cs-CZ"/>
        </w:rPr>
        <w:t>,</w:t>
      </w:r>
      <w:r w:rsidRPr="00B427B8">
        <w:rPr>
          <w:rFonts w:ascii="Times New Roman" w:eastAsia="Times New Roman" w:hAnsi="Times New Roman" w:cs="Times New Roman"/>
          <w:sz w:val="24"/>
          <w:szCs w:val="24"/>
          <w:lang w:eastAsia="cs-CZ"/>
        </w:rPr>
        <w:t xml:space="preserve"> či sociální liberál, filozof Václav Bělohradský, který častěji klade a snaží se zodpovídat otázku, zda „umíme ještě říci něco levicového a formulovat alespoň první věty programu, který by nedělal z levice jen „béčkový tým“ pravice“.</w:t>
      </w:r>
      <w:r w:rsidRPr="00B427B8">
        <w:rPr>
          <w:rFonts w:ascii="Times New Roman" w:eastAsia="Times New Roman" w:hAnsi="Times New Roman" w:cs="Times New Roman"/>
          <w:sz w:val="24"/>
          <w:szCs w:val="24"/>
          <w:vertAlign w:val="superscript"/>
          <w:lang w:eastAsia="cs-CZ"/>
        </w:rPr>
        <w:footnoteReference w:id="1473"/>
      </w:r>
      <w:r w:rsidRPr="00B427B8">
        <w:rPr>
          <w:rFonts w:ascii="Times New Roman" w:eastAsia="Times New Roman" w:hAnsi="Times New Roman" w:cs="Times New Roman"/>
          <w:sz w:val="24"/>
          <w:szCs w:val="24"/>
          <w:lang w:eastAsia="cs-CZ"/>
        </w:rPr>
        <w:t xml:space="preserve"> </w:t>
      </w:r>
    </w:p>
    <w:p w:rsidR="00B2614D" w:rsidRPr="00B427B8" w:rsidRDefault="00B2614D" w:rsidP="00A80B81">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
          <w:bCs/>
          <w:i/>
          <w:sz w:val="24"/>
          <w:szCs w:val="24"/>
          <w:lang w:eastAsia="cs-CZ"/>
        </w:rPr>
        <w:t>Filozof</w:t>
      </w:r>
      <w:r w:rsidRPr="00B427B8">
        <w:rPr>
          <w:rFonts w:ascii="Times New Roman" w:eastAsia="Times New Roman" w:hAnsi="Times New Roman" w:cs="Times New Roman"/>
          <w:bCs/>
          <w:sz w:val="24"/>
          <w:szCs w:val="24"/>
          <w:lang w:eastAsia="cs-CZ"/>
        </w:rPr>
        <w:t xml:space="preserve"> s liberální světonázorovou orientací mluví o propojenosti mnoha rozporných iniciativ, o souvislosti, která dělá společnost komplexní, ale také o fragmentaci, která ji činí neprůhlednou, mnohoznačnou a stupňuje obecnou nejistotu. A dělá charakteristický, mnohokrát zopakovaný závěr: „nikdo nezná předem žádné dobré řešení“. Sám ale současně uvažuje o přeorientaci politiky „podle osy finanční systém-reálné výrobní síly“. Jenže podle této osy (v jejích </w:t>
      </w:r>
      <w:r w:rsidRPr="00B427B8">
        <w:rPr>
          <w:rFonts w:ascii="Times New Roman" w:eastAsia="Times New Roman" w:hAnsi="Times New Roman" w:cs="Times New Roman"/>
          <w:bCs/>
          <w:sz w:val="24"/>
          <w:szCs w:val="24"/>
          <w:lang w:eastAsia="cs-CZ"/>
        </w:rPr>
        <w:lastRenderedPageBreak/>
        <w:t>různých vývojových formách) přece světová politika dávno funguje, což ví i filozof, podle něhož „se rozhoduje mnoho poschodí nad námi…“</w:t>
      </w:r>
      <w:r w:rsidRPr="00B427B8">
        <w:rPr>
          <w:rFonts w:ascii="Times New Roman" w:eastAsia="Times New Roman" w:hAnsi="Times New Roman" w:cs="Times New Roman"/>
          <w:bCs/>
          <w:sz w:val="24"/>
          <w:szCs w:val="24"/>
          <w:vertAlign w:val="superscript"/>
          <w:lang w:eastAsia="cs-CZ"/>
        </w:rPr>
        <w:footnoteReference w:id="1474"/>
      </w:r>
      <w:r w:rsidRPr="00B427B8">
        <w:rPr>
          <w:rFonts w:ascii="Times New Roman" w:eastAsia="Times New Roman" w:hAnsi="Times New Roman" w:cs="Times New Roman"/>
          <w:bCs/>
          <w:sz w:val="24"/>
          <w:szCs w:val="24"/>
          <w:lang w:eastAsia="cs-CZ"/>
        </w:rPr>
        <w:t xml:space="preserve"> </w:t>
      </w:r>
    </w:p>
    <w:p w:rsidR="00BF66EE" w:rsidRPr="00B427B8" w:rsidRDefault="00CA17C9" w:rsidP="00747B12">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 xml:space="preserve">Ve své úvaze však pokračuje a nabízí tak vcelku „pět levicových vět“: 1. Soukromé vlastnictví se stalo archaickým; 2. Je naděje, že globální ekonomická moc probudí globální třídní solidaritu, která umožní tuto moc omezit; 3. </w:t>
      </w:r>
      <w:r w:rsidR="00014866" w:rsidRPr="00B427B8">
        <w:rPr>
          <w:rFonts w:ascii="Times New Roman" w:eastAsia="Times New Roman" w:hAnsi="Times New Roman" w:cs="Times New Roman"/>
          <w:bCs/>
          <w:sz w:val="24"/>
          <w:szCs w:val="24"/>
          <w:lang w:eastAsia="cs-CZ"/>
        </w:rPr>
        <w:t>Je nutná konfigurace vztahu nadnárodních, národních i místních zájmů,</w:t>
      </w:r>
      <w:r w:rsidR="00175B13" w:rsidRPr="00B427B8">
        <w:rPr>
          <w:rFonts w:ascii="Times New Roman" w:eastAsia="Times New Roman" w:hAnsi="Times New Roman" w:cs="Times New Roman"/>
          <w:bCs/>
          <w:sz w:val="24"/>
          <w:szCs w:val="24"/>
          <w:lang w:eastAsia="cs-CZ"/>
        </w:rPr>
        <w:t xml:space="preserve"> </w:t>
      </w:r>
      <w:r w:rsidR="00014866" w:rsidRPr="00B427B8">
        <w:rPr>
          <w:rFonts w:ascii="Times New Roman" w:eastAsia="Times New Roman" w:hAnsi="Times New Roman" w:cs="Times New Roman"/>
          <w:bCs/>
          <w:sz w:val="24"/>
          <w:szCs w:val="24"/>
          <w:lang w:eastAsia="cs-CZ"/>
        </w:rPr>
        <w:t>boj proti privatizaci veřejných statků a podpora př</w:t>
      </w:r>
      <w:r w:rsidR="00175B13" w:rsidRPr="00B427B8">
        <w:rPr>
          <w:rFonts w:ascii="Times New Roman" w:eastAsia="Times New Roman" w:hAnsi="Times New Roman" w:cs="Times New Roman"/>
          <w:bCs/>
          <w:sz w:val="24"/>
          <w:szCs w:val="24"/>
          <w:lang w:eastAsia="cs-CZ"/>
        </w:rPr>
        <w:t>ímé</w:t>
      </w:r>
      <w:r w:rsidR="00014866" w:rsidRPr="00B427B8">
        <w:rPr>
          <w:rFonts w:ascii="Times New Roman" w:eastAsia="Times New Roman" w:hAnsi="Times New Roman" w:cs="Times New Roman"/>
          <w:bCs/>
          <w:sz w:val="24"/>
          <w:szCs w:val="24"/>
          <w:lang w:eastAsia="cs-CZ"/>
        </w:rPr>
        <w:t xml:space="preserve"> dem</w:t>
      </w:r>
      <w:r w:rsidR="00175B13" w:rsidRPr="00B427B8">
        <w:rPr>
          <w:rFonts w:ascii="Times New Roman" w:eastAsia="Times New Roman" w:hAnsi="Times New Roman" w:cs="Times New Roman"/>
          <w:bCs/>
          <w:sz w:val="24"/>
          <w:szCs w:val="24"/>
          <w:lang w:eastAsia="cs-CZ"/>
        </w:rPr>
        <w:t>o</w:t>
      </w:r>
      <w:r w:rsidR="00014866" w:rsidRPr="00B427B8">
        <w:rPr>
          <w:rFonts w:ascii="Times New Roman" w:eastAsia="Times New Roman" w:hAnsi="Times New Roman" w:cs="Times New Roman"/>
          <w:bCs/>
          <w:sz w:val="24"/>
          <w:szCs w:val="24"/>
          <w:lang w:eastAsia="cs-CZ"/>
        </w:rPr>
        <w:t>krac</w:t>
      </w:r>
      <w:r w:rsidR="00175B13" w:rsidRPr="00B427B8">
        <w:rPr>
          <w:rFonts w:ascii="Times New Roman" w:eastAsia="Times New Roman" w:hAnsi="Times New Roman" w:cs="Times New Roman"/>
          <w:bCs/>
          <w:sz w:val="24"/>
          <w:szCs w:val="24"/>
          <w:lang w:eastAsia="cs-CZ"/>
        </w:rPr>
        <w:t>i</w:t>
      </w:r>
      <w:r w:rsidR="00014866" w:rsidRPr="00B427B8">
        <w:rPr>
          <w:rFonts w:ascii="Times New Roman" w:eastAsia="Times New Roman" w:hAnsi="Times New Roman" w:cs="Times New Roman"/>
          <w:bCs/>
          <w:sz w:val="24"/>
          <w:szCs w:val="24"/>
          <w:lang w:eastAsia="cs-CZ"/>
        </w:rPr>
        <w:t>e; 4. Je nutn</w:t>
      </w:r>
      <w:r w:rsidR="00175B13" w:rsidRPr="00B427B8">
        <w:rPr>
          <w:rFonts w:ascii="Times New Roman" w:eastAsia="Times New Roman" w:hAnsi="Times New Roman" w:cs="Times New Roman"/>
          <w:bCs/>
          <w:sz w:val="24"/>
          <w:szCs w:val="24"/>
          <w:lang w:eastAsia="cs-CZ"/>
        </w:rPr>
        <w:t xml:space="preserve">é </w:t>
      </w:r>
      <w:r w:rsidR="00014866" w:rsidRPr="00B427B8">
        <w:rPr>
          <w:rFonts w:ascii="Times New Roman" w:eastAsia="Times New Roman" w:hAnsi="Times New Roman" w:cs="Times New Roman"/>
          <w:bCs/>
          <w:sz w:val="24"/>
          <w:szCs w:val="24"/>
          <w:lang w:eastAsia="cs-CZ"/>
        </w:rPr>
        <w:t>oddě</w:t>
      </w:r>
      <w:r w:rsidR="00175B13" w:rsidRPr="00B427B8">
        <w:rPr>
          <w:rFonts w:ascii="Times New Roman" w:eastAsia="Times New Roman" w:hAnsi="Times New Roman" w:cs="Times New Roman"/>
          <w:bCs/>
          <w:sz w:val="24"/>
          <w:szCs w:val="24"/>
          <w:lang w:eastAsia="cs-CZ"/>
        </w:rPr>
        <w:t>l</w:t>
      </w:r>
      <w:r w:rsidR="00014866" w:rsidRPr="00B427B8">
        <w:rPr>
          <w:rFonts w:ascii="Times New Roman" w:eastAsia="Times New Roman" w:hAnsi="Times New Roman" w:cs="Times New Roman"/>
          <w:bCs/>
          <w:sz w:val="24"/>
          <w:szCs w:val="24"/>
          <w:lang w:eastAsia="cs-CZ"/>
        </w:rPr>
        <w:t xml:space="preserve">it </w:t>
      </w:r>
      <w:r w:rsidR="00175B13" w:rsidRPr="00B427B8">
        <w:rPr>
          <w:rFonts w:ascii="Times New Roman" w:eastAsia="Times New Roman" w:hAnsi="Times New Roman" w:cs="Times New Roman"/>
          <w:bCs/>
          <w:sz w:val="24"/>
          <w:szCs w:val="24"/>
          <w:lang w:eastAsia="cs-CZ"/>
        </w:rPr>
        <w:t>p</w:t>
      </w:r>
      <w:r w:rsidR="00014866" w:rsidRPr="00B427B8">
        <w:rPr>
          <w:rFonts w:ascii="Times New Roman" w:eastAsia="Times New Roman" w:hAnsi="Times New Roman" w:cs="Times New Roman"/>
          <w:bCs/>
          <w:sz w:val="24"/>
          <w:szCs w:val="24"/>
          <w:lang w:eastAsia="cs-CZ"/>
        </w:rPr>
        <w:t>ráci o</w:t>
      </w:r>
      <w:r w:rsidR="00175B13" w:rsidRPr="00B427B8">
        <w:rPr>
          <w:rFonts w:ascii="Times New Roman" w:eastAsia="Times New Roman" w:hAnsi="Times New Roman" w:cs="Times New Roman"/>
          <w:bCs/>
          <w:sz w:val="24"/>
          <w:szCs w:val="24"/>
          <w:lang w:eastAsia="cs-CZ"/>
        </w:rPr>
        <w:t>d trhu prá</w:t>
      </w:r>
      <w:r w:rsidR="00014866" w:rsidRPr="00B427B8">
        <w:rPr>
          <w:rFonts w:ascii="Times New Roman" w:eastAsia="Times New Roman" w:hAnsi="Times New Roman" w:cs="Times New Roman"/>
          <w:bCs/>
          <w:sz w:val="24"/>
          <w:szCs w:val="24"/>
          <w:lang w:eastAsia="cs-CZ"/>
        </w:rPr>
        <w:t>ce, zrušit její tržní formu, dokončit osvobození č</w:t>
      </w:r>
      <w:r w:rsidR="00175B13" w:rsidRPr="00B427B8">
        <w:rPr>
          <w:rFonts w:ascii="Times New Roman" w:eastAsia="Times New Roman" w:hAnsi="Times New Roman" w:cs="Times New Roman"/>
          <w:bCs/>
          <w:sz w:val="24"/>
          <w:szCs w:val="24"/>
          <w:lang w:eastAsia="cs-CZ"/>
        </w:rPr>
        <w:t>lo</w:t>
      </w:r>
      <w:r w:rsidR="00014866" w:rsidRPr="00B427B8">
        <w:rPr>
          <w:rFonts w:ascii="Times New Roman" w:eastAsia="Times New Roman" w:hAnsi="Times New Roman" w:cs="Times New Roman"/>
          <w:bCs/>
          <w:sz w:val="24"/>
          <w:szCs w:val="24"/>
          <w:lang w:eastAsia="cs-CZ"/>
        </w:rPr>
        <w:t>vě</w:t>
      </w:r>
      <w:r w:rsidR="00175B13" w:rsidRPr="00B427B8">
        <w:rPr>
          <w:rFonts w:ascii="Times New Roman" w:eastAsia="Times New Roman" w:hAnsi="Times New Roman" w:cs="Times New Roman"/>
          <w:bCs/>
          <w:sz w:val="24"/>
          <w:szCs w:val="24"/>
          <w:lang w:eastAsia="cs-CZ"/>
        </w:rPr>
        <w:t>k</w:t>
      </w:r>
      <w:r w:rsidR="00014866" w:rsidRPr="00B427B8">
        <w:rPr>
          <w:rFonts w:ascii="Times New Roman" w:eastAsia="Times New Roman" w:hAnsi="Times New Roman" w:cs="Times New Roman"/>
          <w:bCs/>
          <w:sz w:val="24"/>
          <w:szCs w:val="24"/>
          <w:lang w:eastAsia="cs-CZ"/>
        </w:rPr>
        <w:t xml:space="preserve">a </w:t>
      </w:r>
      <w:r w:rsidR="00175B13" w:rsidRPr="00B427B8">
        <w:rPr>
          <w:rFonts w:ascii="Times New Roman" w:eastAsia="Times New Roman" w:hAnsi="Times New Roman" w:cs="Times New Roman"/>
          <w:bCs/>
          <w:sz w:val="24"/>
          <w:szCs w:val="24"/>
          <w:lang w:eastAsia="cs-CZ"/>
        </w:rPr>
        <w:t>o</w:t>
      </w:r>
      <w:r w:rsidR="00014866" w:rsidRPr="00B427B8">
        <w:rPr>
          <w:rFonts w:ascii="Times New Roman" w:eastAsia="Times New Roman" w:hAnsi="Times New Roman" w:cs="Times New Roman"/>
          <w:bCs/>
          <w:sz w:val="24"/>
          <w:szCs w:val="24"/>
          <w:lang w:eastAsia="cs-CZ"/>
        </w:rPr>
        <w:t>d „práce jako zboží“</w:t>
      </w:r>
      <w:r w:rsidR="00175B13" w:rsidRPr="00B427B8">
        <w:rPr>
          <w:rFonts w:ascii="Times New Roman" w:eastAsia="Times New Roman" w:hAnsi="Times New Roman" w:cs="Times New Roman"/>
          <w:bCs/>
          <w:sz w:val="24"/>
          <w:szCs w:val="24"/>
          <w:lang w:eastAsia="cs-CZ"/>
        </w:rPr>
        <w:t>;</w:t>
      </w:r>
      <w:r w:rsidR="00014866" w:rsidRPr="00B427B8">
        <w:rPr>
          <w:rFonts w:ascii="Times New Roman" w:eastAsia="Times New Roman" w:hAnsi="Times New Roman" w:cs="Times New Roman"/>
          <w:bCs/>
          <w:sz w:val="24"/>
          <w:szCs w:val="24"/>
          <w:lang w:eastAsia="cs-CZ"/>
        </w:rPr>
        <w:t xml:space="preserve"> 5.</w:t>
      </w:r>
      <w:r w:rsidR="00175B13" w:rsidRPr="00B427B8">
        <w:rPr>
          <w:rFonts w:ascii="Times New Roman" w:eastAsia="Times New Roman" w:hAnsi="Times New Roman" w:cs="Times New Roman"/>
          <w:bCs/>
          <w:sz w:val="24"/>
          <w:szCs w:val="24"/>
          <w:lang w:eastAsia="cs-CZ"/>
        </w:rPr>
        <w:t xml:space="preserve"> </w:t>
      </w:r>
      <w:r w:rsidR="00014866" w:rsidRPr="00B427B8">
        <w:rPr>
          <w:rFonts w:ascii="Times New Roman" w:eastAsia="Times New Roman" w:hAnsi="Times New Roman" w:cs="Times New Roman"/>
          <w:bCs/>
          <w:sz w:val="24"/>
          <w:szCs w:val="24"/>
          <w:lang w:eastAsia="cs-CZ"/>
        </w:rPr>
        <w:t>Je nutn</w:t>
      </w:r>
      <w:r w:rsidR="00175B13" w:rsidRPr="00B427B8">
        <w:rPr>
          <w:rFonts w:ascii="Times New Roman" w:eastAsia="Times New Roman" w:hAnsi="Times New Roman" w:cs="Times New Roman"/>
          <w:bCs/>
          <w:sz w:val="24"/>
          <w:szCs w:val="24"/>
          <w:lang w:eastAsia="cs-CZ"/>
        </w:rPr>
        <w:t>é o</w:t>
      </w:r>
      <w:r w:rsidR="00014866" w:rsidRPr="00B427B8">
        <w:rPr>
          <w:rFonts w:ascii="Times New Roman" w:eastAsia="Times New Roman" w:hAnsi="Times New Roman" w:cs="Times New Roman"/>
          <w:bCs/>
          <w:sz w:val="24"/>
          <w:szCs w:val="24"/>
          <w:lang w:eastAsia="cs-CZ"/>
        </w:rPr>
        <w:t>d</w:t>
      </w:r>
      <w:r w:rsidR="00175B13" w:rsidRPr="00B427B8">
        <w:rPr>
          <w:rFonts w:ascii="Times New Roman" w:eastAsia="Times New Roman" w:hAnsi="Times New Roman" w:cs="Times New Roman"/>
          <w:bCs/>
          <w:sz w:val="24"/>
          <w:szCs w:val="24"/>
          <w:lang w:eastAsia="cs-CZ"/>
        </w:rPr>
        <w:t>mítn</w:t>
      </w:r>
      <w:r w:rsidR="00014866" w:rsidRPr="00B427B8">
        <w:rPr>
          <w:rFonts w:ascii="Times New Roman" w:eastAsia="Times New Roman" w:hAnsi="Times New Roman" w:cs="Times New Roman"/>
          <w:bCs/>
          <w:sz w:val="24"/>
          <w:szCs w:val="24"/>
          <w:lang w:eastAsia="cs-CZ"/>
        </w:rPr>
        <w:t>out ideu, že problémy způsoben</w:t>
      </w:r>
      <w:r w:rsidR="00175B13" w:rsidRPr="00B427B8">
        <w:rPr>
          <w:rFonts w:ascii="Times New Roman" w:eastAsia="Times New Roman" w:hAnsi="Times New Roman" w:cs="Times New Roman"/>
          <w:bCs/>
          <w:sz w:val="24"/>
          <w:szCs w:val="24"/>
          <w:lang w:eastAsia="cs-CZ"/>
        </w:rPr>
        <w:t>é</w:t>
      </w:r>
      <w:r w:rsidR="00014866" w:rsidRPr="00B427B8">
        <w:rPr>
          <w:rFonts w:ascii="Times New Roman" w:eastAsia="Times New Roman" w:hAnsi="Times New Roman" w:cs="Times New Roman"/>
          <w:bCs/>
          <w:sz w:val="24"/>
          <w:szCs w:val="24"/>
          <w:lang w:eastAsia="cs-CZ"/>
        </w:rPr>
        <w:t xml:space="preserve"> fungováním systému je nutné řešit individuálně. </w:t>
      </w:r>
      <w:r w:rsidR="00175B13" w:rsidRPr="00B427B8">
        <w:rPr>
          <w:rFonts w:ascii="Times New Roman" w:eastAsia="Times New Roman" w:hAnsi="Times New Roman" w:cs="Times New Roman"/>
          <w:bCs/>
          <w:sz w:val="24"/>
          <w:szCs w:val="24"/>
          <w:lang w:eastAsia="cs-CZ"/>
        </w:rPr>
        <w:t xml:space="preserve">Jsou </w:t>
      </w:r>
      <w:r w:rsidR="00BF66EE" w:rsidRPr="00B427B8">
        <w:rPr>
          <w:rFonts w:ascii="Times New Roman" w:eastAsia="Times New Roman" w:hAnsi="Times New Roman" w:cs="Times New Roman"/>
          <w:bCs/>
          <w:sz w:val="24"/>
          <w:szCs w:val="24"/>
          <w:lang w:eastAsia="cs-CZ"/>
        </w:rPr>
        <w:t xml:space="preserve">to věty </w:t>
      </w:r>
      <w:r w:rsidR="00175B13" w:rsidRPr="00B427B8">
        <w:rPr>
          <w:rFonts w:ascii="Times New Roman" w:eastAsia="Times New Roman" w:hAnsi="Times New Roman" w:cs="Times New Roman"/>
          <w:bCs/>
          <w:sz w:val="24"/>
          <w:szCs w:val="24"/>
          <w:lang w:eastAsia="cs-CZ"/>
        </w:rPr>
        <w:t xml:space="preserve">nesporně levicové, ale </w:t>
      </w:r>
      <w:r w:rsidR="00A47502" w:rsidRPr="00B427B8">
        <w:rPr>
          <w:rFonts w:ascii="Times New Roman" w:eastAsia="Times New Roman" w:hAnsi="Times New Roman" w:cs="Times New Roman"/>
          <w:bCs/>
          <w:sz w:val="24"/>
          <w:szCs w:val="24"/>
          <w:lang w:eastAsia="cs-CZ"/>
        </w:rPr>
        <w:t xml:space="preserve">– nesetkali jsme se s jejich věcným </w:t>
      </w:r>
      <w:r w:rsidR="00A80B81" w:rsidRPr="00B427B8">
        <w:rPr>
          <w:rFonts w:ascii="Times New Roman" w:eastAsia="Times New Roman" w:hAnsi="Times New Roman" w:cs="Times New Roman"/>
          <w:bCs/>
          <w:sz w:val="24"/>
          <w:szCs w:val="24"/>
          <w:lang w:eastAsia="cs-CZ"/>
        </w:rPr>
        <w:t>o</w:t>
      </w:r>
      <w:r w:rsidR="00A47502" w:rsidRPr="00B427B8">
        <w:rPr>
          <w:rFonts w:ascii="Times New Roman" w:eastAsia="Times New Roman" w:hAnsi="Times New Roman" w:cs="Times New Roman"/>
          <w:bCs/>
          <w:sz w:val="24"/>
          <w:szCs w:val="24"/>
          <w:lang w:eastAsia="cs-CZ"/>
        </w:rPr>
        <w:t>důvodněním už kdysi dávno?</w:t>
      </w:r>
      <w:r w:rsidR="00BF66EE" w:rsidRPr="00B427B8">
        <w:rPr>
          <w:rStyle w:val="Znakapoznpodarou"/>
          <w:rFonts w:ascii="Times New Roman" w:eastAsia="Times New Roman" w:hAnsi="Times New Roman" w:cs="Times New Roman"/>
          <w:bCs/>
          <w:sz w:val="24"/>
          <w:szCs w:val="24"/>
          <w:lang w:eastAsia="cs-CZ"/>
        </w:rPr>
        <w:footnoteReference w:id="1475"/>
      </w:r>
      <w:r w:rsidR="00A47502" w:rsidRPr="00B427B8">
        <w:rPr>
          <w:rFonts w:ascii="Times New Roman" w:eastAsia="Times New Roman" w:hAnsi="Times New Roman" w:cs="Times New Roman"/>
          <w:bCs/>
          <w:sz w:val="24"/>
          <w:szCs w:val="24"/>
          <w:lang w:eastAsia="cs-CZ"/>
        </w:rPr>
        <w:t xml:space="preserve"> </w:t>
      </w:r>
    </w:p>
    <w:p w:rsidR="006B487D" w:rsidRPr="00B427B8" w:rsidRDefault="009B31B0" w:rsidP="006B487D">
      <w:pPr>
        <w:spacing w:after="0" w:line="240" w:lineRule="auto"/>
        <w:ind w:right="1152" w:firstLine="540"/>
        <w:jc w:val="both"/>
        <w:rPr>
          <w:rFonts w:ascii="Times New Roman" w:hAnsi="Times New Roman" w:cs="Times New Roman"/>
          <w:sz w:val="24"/>
          <w:szCs w:val="24"/>
        </w:rPr>
      </w:pPr>
      <w:r w:rsidRPr="00B427B8">
        <w:rPr>
          <w:rFonts w:ascii="Times New Roman" w:hAnsi="Times New Roman" w:cs="Times New Roman"/>
          <w:b/>
          <w:bCs/>
          <w:i/>
          <w:sz w:val="24"/>
          <w:szCs w:val="24"/>
        </w:rPr>
        <w:t>Právník - filozof</w:t>
      </w:r>
      <w:r w:rsidR="00747B12" w:rsidRPr="00B427B8">
        <w:rPr>
          <w:rFonts w:ascii="Times New Roman" w:hAnsi="Times New Roman" w:cs="Times New Roman"/>
          <w:bCs/>
          <w:sz w:val="24"/>
          <w:szCs w:val="24"/>
        </w:rPr>
        <w:t xml:space="preserve"> se rozhodl alespoň obecně varovat </w:t>
      </w:r>
      <w:r w:rsidRPr="00B427B8">
        <w:rPr>
          <w:rFonts w:ascii="Times New Roman" w:hAnsi="Times New Roman" w:cs="Times New Roman"/>
          <w:bCs/>
          <w:sz w:val="24"/>
          <w:szCs w:val="24"/>
        </w:rPr>
        <w:t>„</w:t>
      </w:r>
      <w:r w:rsidR="00747B12" w:rsidRPr="00B427B8">
        <w:rPr>
          <w:rFonts w:ascii="Times New Roman" w:hAnsi="Times New Roman" w:cs="Times New Roman"/>
          <w:sz w:val="24"/>
          <w:szCs w:val="24"/>
        </w:rPr>
        <w:t>před pravicovou, ale i levicovou banalizací dějin komunismu, ale i postkomunismu.“</w:t>
      </w:r>
      <w:r w:rsidR="00747B12" w:rsidRPr="00B427B8">
        <w:rPr>
          <w:rStyle w:val="Znakapoznpodarou"/>
          <w:rFonts w:ascii="Times New Roman" w:hAnsi="Times New Roman" w:cs="Times New Roman"/>
          <w:sz w:val="24"/>
          <w:szCs w:val="24"/>
        </w:rPr>
        <w:footnoteReference w:id="1476"/>
      </w:r>
      <w:r w:rsidR="00747B12" w:rsidRPr="00B427B8">
        <w:rPr>
          <w:rFonts w:ascii="Times New Roman" w:hAnsi="Times New Roman" w:cs="Times New Roman"/>
          <w:sz w:val="24"/>
          <w:szCs w:val="24"/>
        </w:rPr>
        <w:t xml:space="preserve"> </w:t>
      </w:r>
    </w:p>
    <w:p w:rsidR="0052443C" w:rsidRPr="00B427B8" w:rsidRDefault="0052443C" w:rsidP="0052443C">
      <w:pPr>
        <w:spacing w:after="0" w:line="240" w:lineRule="auto"/>
        <w:ind w:right="1134"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Jsou </w:t>
      </w:r>
      <w:r w:rsidRPr="00B427B8">
        <w:rPr>
          <w:rFonts w:ascii="Times New Roman" w:eastAsia="Times New Roman" w:hAnsi="Times New Roman" w:cs="Times New Roman"/>
          <w:b/>
          <w:i/>
          <w:sz w:val="24"/>
          <w:szCs w:val="24"/>
          <w:lang w:eastAsia="cs-CZ"/>
        </w:rPr>
        <w:t>historikové</w:t>
      </w:r>
      <w:r w:rsidRPr="00B427B8">
        <w:rPr>
          <w:rFonts w:ascii="Times New Roman" w:eastAsia="Times New Roman" w:hAnsi="Times New Roman" w:cs="Times New Roman"/>
          <w:sz w:val="24"/>
          <w:szCs w:val="24"/>
          <w:lang w:eastAsia="cs-CZ"/>
        </w:rPr>
        <w:t>, kteří vědí, že historii nelze ani rehabilitovat ani stigmatizovat a kteří se odmítají ztotožňovat s antikomunistickými dějinami jako dějinami vítězů a rozcházejí se s těmi, kdo „nedokážou pochopit, že snaha nastavit zrcadlo dnešnímu moralismu není pokusem rehabilitovat minulý režim ani zakrývat jeho odpudivé stránky, nýbrž otevírat nepříjemné otázky…co nás vedlo k tomu, že jsme byli tak apatičtí a krotcí – k ekologickým problémům, k ponižujícím důsledkům kapitalismu jako bídě a bezdomovectví, ke kulturní vykořeněnosti“. Na rozdíl od „</w:t>
      </w:r>
      <w:r w:rsidRPr="00B427B8">
        <w:rPr>
          <w:rFonts w:ascii="Times New Roman" w:eastAsia="Times New Roman" w:hAnsi="Times New Roman" w:cs="Times New Roman"/>
          <w:i/>
          <w:sz w:val="24"/>
          <w:szCs w:val="24"/>
          <w:lang w:eastAsia="cs-CZ"/>
        </w:rPr>
        <w:t>main streamu</w:t>
      </w:r>
      <w:r w:rsidRPr="00B427B8">
        <w:rPr>
          <w:rFonts w:ascii="Times New Roman" w:eastAsia="Times New Roman" w:hAnsi="Times New Roman" w:cs="Times New Roman"/>
          <w:sz w:val="24"/>
          <w:szCs w:val="24"/>
          <w:lang w:eastAsia="cs-CZ"/>
        </w:rPr>
        <w:t>“ si uvědomují, že „výklad dějin z perspektivy vítězů má svá úskalí a přistupují „s pokorou k minulosti a kriticky k současnosti“.</w:t>
      </w:r>
      <w:r w:rsidRPr="00B427B8">
        <w:rPr>
          <w:rStyle w:val="Znakapoznpodarou"/>
          <w:rFonts w:ascii="Times New Roman" w:eastAsia="Times New Roman" w:hAnsi="Times New Roman" w:cs="Times New Roman"/>
          <w:sz w:val="24"/>
          <w:szCs w:val="24"/>
          <w:lang w:eastAsia="cs-CZ"/>
        </w:rPr>
        <w:footnoteReference w:id="1477"/>
      </w:r>
      <w:r w:rsidRPr="00B427B8">
        <w:rPr>
          <w:rFonts w:ascii="Times New Roman" w:eastAsia="Times New Roman" w:hAnsi="Times New Roman" w:cs="Times New Roman"/>
          <w:sz w:val="24"/>
          <w:szCs w:val="24"/>
          <w:lang w:eastAsia="cs-CZ"/>
        </w:rPr>
        <w:t xml:space="preserve"> </w:t>
      </w:r>
    </w:p>
    <w:p w:rsidR="006B487D" w:rsidRPr="00B427B8" w:rsidRDefault="006825E7" w:rsidP="008945C5">
      <w:pPr>
        <w:spacing w:line="240" w:lineRule="auto"/>
        <w:ind w:right="1152" w:firstLine="540"/>
        <w:jc w:val="both"/>
        <w:rPr>
          <w:rFonts w:ascii="Times New Roman" w:hAnsi="Times New Roman" w:cs="Times New Roman"/>
          <w:sz w:val="24"/>
          <w:szCs w:val="24"/>
        </w:rPr>
      </w:pPr>
      <w:r w:rsidRPr="00B427B8">
        <w:rPr>
          <w:rFonts w:ascii="Times New Roman" w:eastAsia="Times New Roman" w:hAnsi="Times New Roman" w:cs="Times New Roman"/>
          <w:sz w:val="24"/>
          <w:szCs w:val="24"/>
          <w:lang w:eastAsia="cs-CZ"/>
        </w:rPr>
        <w:t xml:space="preserve">Kde však zůstali </w:t>
      </w:r>
      <w:r w:rsidR="006B487D" w:rsidRPr="00B427B8">
        <w:rPr>
          <w:rFonts w:ascii="Times New Roman" w:hAnsi="Times New Roman" w:cs="Times New Roman"/>
          <w:b/>
          <w:i/>
          <w:sz w:val="24"/>
          <w:szCs w:val="24"/>
        </w:rPr>
        <w:t>politologové</w:t>
      </w:r>
      <w:r w:rsidR="009B31B0" w:rsidRPr="00B427B8">
        <w:rPr>
          <w:rFonts w:ascii="Times New Roman" w:hAnsi="Times New Roman" w:cs="Times New Roman"/>
          <w:b/>
          <w:i/>
          <w:sz w:val="24"/>
          <w:szCs w:val="24"/>
        </w:rPr>
        <w:t>?</w:t>
      </w:r>
      <w:r w:rsidR="008945C5" w:rsidRPr="00B427B8">
        <w:rPr>
          <w:rStyle w:val="Znakapoznpodarou"/>
          <w:rFonts w:ascii="Times New Roman" w:hAnsi="Times New Roman" w:cs="Times New Roman"/>
          <w:sz w:val="24"/>
          <w:szCs w:val="24"/>
        </w:rPr>
        <w:footnoteReference w:id="1478"/>
      </w:r>
      <w:r w:rsidR="006B487D" w:rsidRPr="00B427B8">
        <w:rPr>
          <w:rFonts w:ascii="Times New Roman" w:hAnsi="Times New Roman" w:cs="Times New Roman"/>
          <w:sz w:val="24"/>
          <w:szCs w:val="24"/>
        </w:rPr>
        <w:t xml:space="preserve"> </w:t>
      </w:r>
    </w:p>
    <w:p w:rsidR="00B2614D" w:rsidRPr="00B427B8" w:rsidRDefault="00781871" w:rsidP="008945C5">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 xml:space="preserve">Stále častější je </w:t>
      </w:r>
      <w:r w:rsidR="008945C5" w:rsidRPr="00B427B8">
        <w:rPr>
          <w:rFonts w:ascii="Times New Roman" w:eastAsia="Times New Roman" w:hAnsi="Times New Roman" w:cs="Times New Roman"/>
          <w:bCs/>
          <w:sz w:val="24"/>
          <w:szCs w:val="24"/>
          <w:lang w:eastAsia="cs-CZ"/>
        </w:rPr>
        <w:t xml:space="preserve">jak mezi </w:t>
      </w:r>
      <w:r w:rsidR="006B487D" w:rsidRPr="00B427B8">
        <w:rPr>
          <w:rFonts w:ascii="Times New Roman" w:eastAsia="Times New Roman" w:hAnsi="Times New Roman" w:cs="Times New Roman"/>
          <w:bCs/>
          <w:sz w:val="24"/>
          <w:szCs w:val="24"/>
          <w:lang w:eastAsia="cs-CZ"/>
        </w:rPr>
        <w:t>sociology</w:t>
      </w:r>
      <w:r w:rsidR="008945C5" w:rsidRPr="00B427B8">
        <w:rPr>
          <w:rFonts w:ascii="Times New Roman" w:eastAsia="Times New Roman" w:hAnsi="Times New Roman" w:cs="Times New Roman"/>
          <w:bCs/>
          <w:sz w:val="24"/>
          <w:szCs w:val="24"/>
          <w:lang w:eastAsia="cs-CZ"/>
        </w:rPr>
        <w:t xml:space="preserve">, tak </w:t>
      </w:r>
      <w:r w:rsidR="006B487D" w:rsidRPr="00B427B8">
        <w:rPr>
          <w:rFonts w:ascii="Times New Roman" w:eastAsia="Times New Roman" w:hAnsi="Times New Roman" w:cs="Times New Roman"/>
          <w:bCs/>
          <w:sz w:val="24"/>
          <w:szCs w:val="24"/>
          <w:lang w:eastAsia="cs-CZ"/>
        </w:rPr>
        <w:t xml:space="preserve">i politology </w:t>
      </w:r>
      <w:r w:rsidRPr="00B427B8">
        <w:rPr>
          <w:rFonts w:ascii="Times New Roman" w:eastAsia="Times New Roman" w:hAnsi="Times New Roman" w:cs="Times New Roman"/>
          <w:bCs/>
          <w:sz w:val="24"/>
          <w:szCs w:val="24"/>
          <w:lang w:eastAsia="cs-CZ"/>
        </w:rPr>
        <w:t xml:space="preserve">opětné hledání </w:t>
      </w:r>
      <w:r w:rsidRPr="00B427B8">
        <w:rPr>
          <w:rFonts w:ascii="Times New Roman" w:eastAsia="Times New Roman" w:hAnsi="Times New Roman" w:cs="Times New Roman"/>
          <w:b/>
          <w:bCs/>
          <w:i/>
          <w:sz w:val="24"/>
          <w:szCs w:val="24"/>
          <w:lang w:eastAsia="cs-CZ"/>
        </w:rPr>
        <w:t>zásadní alternativy</w:t>
      </w:r>
      <w:r w:rsidRPr="00B427B8">
        <w:rPr>
          <w:rFonts w:ascii="Times New Roman" w:eastAsia="Times New Roman" w:hAnsi="Times New Roman" w:cs="Times New Roman"/>
          <w:bCs/>
          <w:sz w:val="24"/>
          <w:szCs w:val="24"/>
          <w:lang w:eastAsia="cs-CZ"/>
        </w:rPr>
        <w:t xml:space="preserve">. </w:t>
      </w:r>
      <w:r w:rsidR="00B2614D" w:rsidRPr="00B427B8">
        <w:rPr>
          <w:rFonts w:ascii="Times New Roman" w:eastAsia="Times New Roman" w:hAnsi="Times New Roman" w:cs="Times New Roman"/>
          <w:bCs/>
          <w:sz w:val="24"/>
          <w:szCs w:val="24"/>
          <w:lang w:eastAsia="cs-CZ"/>
        </w:rPr>
        <w:t>Účinně působit v podmínkách vzniklých po faktickém d</w:t>
      </w:r>
      <w:r w:rsidR="00B2614D" w:rsidRPr="00B427B8">
        <w:rPr>
          <w:rFonts w:ascii="Times New Roman" w:eastAsia="Times New Roman" w:hAnsi="Times New Roman" w:cs="Times New Roman"/>
          <w:sz w:val="24"/>
          <w:szCs w:val="24"/>
          <w:lang w:eastAsia="cs-CZ"/>
        </w:rPr>
        <w:t xml:space="preserve">ovršení </w:t>
      </w:r>
      <w:r w:rsidR="00B2614D" w:rsidRPr="00B427B8">
        <w:rPr>
          <w:rFonts w:ascii="Times New Roman" w:eastAsia="Times New Roman" w:hAnsi="Times New Roman" w:cs="Times New Roman"/>
          <w:bCs/>
          <w:sz w:val="24"/>
          <w:szCs w:val="24"/>
          <w:lang w:eastAsia="cs-CZ"/>
        </w:rPr>
        <w:t xml:space="preserve">restaurace a při fungování společnosti v podmínkách kapitalistické normalizace, </w:t>
      </w:r>
      <w:r w:rsidR="003B2DE3" w:rsidRPr="00B427B8">
        <w:rPr>
          <w:rFonts w:ascii="Times New Roman" w:eastAsia="Times New Roman" w:hAnsi="Times New Roman" w:cs="Times New Roman"/>
          <w:bCs/>
          <w:sz w:val="24"/>
          <w:szCs w:val="24"/>
          <w:lang w:eastAsia="cs-CZ"/>
        </w:rPr>
        <w:t xml:space="preserve">dokonce už </w:t>
      </w:r>
      <w:r w:rsidR="00B2614D" w:rsidRPr="00B427B8">
        <w:rPr>
          <w:rFonts w:ascii="Times New Roman" w:eastAsia="Times New Roman" w:hAnsi="Times New Roman" w:cs="Times New Roman"/>
          <w:bCs/>
          <w:sz w:val="24"/>
          <w:szCs w:val="24"/>
          <w:lang w:eastAsia="cs-CZ"/>
        </w:rPr>
        <w:t>vyžaduje „ty,</w:t>
      </w:r>
      <w:r w:rsidR="00B2614D" w:rsidRPr="00B427B8">
        <w:rPr>
          <w:rFonts w:ascii="Times New Roman" w:eastAsia="Times New Roman" w:hAnsi="Times New Roman" w:cs="Times New Roman"/>
          <w:sz w:val="24"/>
          <w:szCs w:val="24"/>
          <w:lang w:eastAsia="cs-CZ"/>
        </w:rPr>
        <w:t xml:space="preserve"> kdo dnes bez rozmyslu a legitimity mění svět,… tlačit k tomu, aby více přemýšleli, diskutovali na veřejných fórech a zodpovídali se“, </w:t>
      </w:r>
      <w:r w:rsidR="003B2DE3" w:rsidRPr="00B427B8">
        <w:rPr>
          <w:rFonts w:ascii="Times New Roman" w:eastAsia="Times New Roman" w:hAnsi="Times New Roman" w:cs="Times New Roman"/>
          <w:sz w:val="24"/>
          <w:szCs w:val="24"/>
          <w:lang w:eastAsia="cs-CZ"/>
        </w:rPr>
        <w:t xml:space="preserve">jak píše </w:t>
      </w:r>
      <w:r w:rsidR="00B2614D" w:rsidRPr="00B427B8">
        <w:rPr>
          <w:rFonts w:ascii="Times New Roman" w:eastAsia="Times New Roman" w:hAnsi="Times New Roman" w:cs="Times New Roman"/>
          <w:sz w:val="24"/>
          <w:szCs w:val="24"/>
          <w:lang w:eastAsia="cs-CZ"/>
        </w:rPr>
        <w:t>T. Stöckelová.</w:t>
      </w:r>
      <w:r w:rsidR="00B2614D" w:rsidRPr="00B427B8">
        <w:rPr>
          <w:rFonts w:ascii="Times New Roman" w:eastAsia="Times New Roman" w:hAnsi="Times New Roman" w:cs="Times New Roman"/>
          <w:sz w:val="24"/>
          <w:szCs w:val="24"/>
          <w:vertAlign w:val="superscript"/>
          <w:lang w:eastAsia="cs-CZ"/>
        </w:rPr>
        <w:footnoteReference w:id="1479"/>
      </w:r>
      <w:r w:rsidR="00B2614D" w:rsidRPr="00B427B8">
        <w:rPr>
          <w:rFonts w:ascii="Times New Roman" w:eastAsia="Times New Roman" w:hAnsi="Times New Roman" w:cs="Times New Roman"/>
          <w:sz w:val="24"/>
          <w:szCs w:val="24"/>
          <w:lang w:eastAsia="cs-CZ"/>
        </w:rPr>
        <w:t xml:space="preserve"> Globální nadvládu super- či lumpenbužoazie však lze </w:t>
      </w:r>
      <w:r w:rsidR="00B2614D" w:rsidRPr="00B427B8">
        <w:rPr>
          <w:rFonts w:ascii="Times New Roman" w:eastAsia="Times New Roman" w:hAnsi="Times New Roman" w:cs="Times New Roman"/>
          <w:sz w:val="24"/>
          <w:szCs w:val="24"/>
          <w:lang w:eastAsia="cs-CZ"/>
        </w:rPr>
        <w:lastRenderedPageBreak/>
        <w:t xml:space="preserve">omezit, zatlačovat a vyloučit jen prostředky, které jsou vůči jejím mocem dostatečně účinné. </w:t>
      </w:r>
    </w:p>
    <w:p w:rsidR="00B2614D" w:rsidRPr="00B427B8" w:rsidRDefault="00B2614D" w:rsidP="008945C5">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O. Slačálek je přesvědčen, že „vrátit slovům kritiky smysl v časech neoliberálního vládnutí nemůže pokorná a konstruktivní diskuse s mocnými, aťsi plná věcných připomínek a platných argumentů“.</w:t>
      </w:r>
      <w:r w:rsidRPr="00B427B8">
        <w:rPr>
          <w:rFonts w:ascii="Times New Roman" w:eastAsia="Times New Roman" w:hAnsi="Times New Roman" w:cs="Times New Roman"/>
          <w:sz w:val="24"/>
          <w:szCs w:val="24"/>
          <w:vertAlign w:val="superscript"/>
          <w:lang w:eastAsia="cs-CZ"/>
        </w:rPr>
        <w:footnoteReference w:id="1480"/>
      </w:r>
      <w:r w:rsidRPr="00B427B8">
        <w:rPr>
          <w:rFonts w:ascii="Times New Roman" w:eastAsia="Times New Roman" w:hAnsi="Times New Roman" w:cs="Times New Roman"/>
          <w:sz w:val="24"/>
          <w:szCs w:val="24"/>
          <w:lang w:eastAsia="cs-CZ"/>
        </w:rPr>
        <w:t xml:space="preserve"> Už K. Kosík soudil, že ji nemůže příliš ohrozit žádná dílčí, zmírňující či dolaďující administrativně organizační a legislativní opatření.  Konstruktivní, nutně pokorná diskuse, nemůže přinést kýžený výsledek, protože je „spojena bytostně se </w:t>
      </w:r>
      <w:r w:rsidRPr="00B427B8">
        <w:rPr>
          <w:rFonts w:ascii="Times New Roman" w:eastAsia="Times New Roman" w:hAnsi="Times New Roman" w:cs="Times New Roman"/>
          <w:b/>
          <w:bCs/>
          <w:i/>
          <w:iCs/>
          <w:sz w:val="24"/>
          <w:szCs w:val="24"/>
          <w:lang w:eastAsia="cs-CZ"/>
        </w:rPr>
        <w:t>ztrátou </w:t>
      </w:r>
      <w:r w:rsidRPr="00B427B8">
        <w:rPr>
          <w:rFonts w:ascii="Times New Roman" w:eastAsia="Times New Roman" w:hAnsi="Times New Roman" w:cs="Times New Roman"/>
          <w:sz w:val="24"/>
          <w:szCs w:val="24"/>
          <w:lang w:eastAsia="cs-CZ"/>
        </w:rPr>
        <w:t>míry, podstatnosti, smyslu, středovosti, ctnosti. To je smysl oné věty z roku 1968, často citované: Ekologie se domnívá, že stačí chránit životní prostředí. Filosofie soudí, že je třeba zachránit svět.“</w:t>
      </w:r>
      <w:r w:rsidRPr="00B427B8">
        <w:rPr>
          <w:rFonts w:ascii="Times New Roman" w:eastAsia="Times New Roman" w:hAnsi="Times New Roman" w:cs="Times New Roman"/>
          <w:sz w:val="24"/>
          <w:szCs w:val="24"/>
          <w:vertAlign w:val="superscript"/>
          <w:lang w:eastAsia="cs-CZ"/>
        </w:rPr>
        <w:footnoteReference w:id="1481"/>
      </w:r>
      <w:r w:rsidRPr="00B427B8">
        <w:rPr>
          <w:rFonts w:ascii="Times New Roman" w:eastAsia="Times New Roman" w:hAnsi="Times New Roman" w:cs="Times New Roman"/>
          <w:sz w:val="24"/>
          <w:szCs w:val="24"/>
          <w:lang w:eastAsia="cs-CZ"/>
        </w:rPr>
        <w:t xml:space="preserve"> Pro něho neskončil český kalendář ani srpnem, ani listopadem. Předvídal „vítězný prosinec“, jako konjunkci „’vyšší duchovní pravdy‘ s integrální demokracií: bez radikální demokracie je vyšší duchovní pravda bezmocná, bez vyšší duchovní pravdy upadá každá demokracie do polovičatosti.“</w:t>
      </w:r>
      <w:r w:rsidRPr="00B427B8">
        <w:rPr>
          <w:rFonts w:ascii="Times New Roman" w:eastAsia="Times New Roman" w:hAnsi="Times New Roman" w:cs="Times New Roman"/>
          <w:sz w:val="24"/>
          <w:szCs w:val="24"/>
          <w:vertAlign w:val="superscript"/>
          <w:lang w:eastAsia="cs-CZ"/>
        </w:rPr>
        <w:footnoteReference w:id="1482"/>
      </w:r>
      <w:r w:rsidRPr="00B427B8">
        <w:rPr>
          <w:rFonts w:ascii="Times New Roman" w:eastAsia="Times New Roman" w:hAnsi="Times New Roman" w:cs="Times New Roman"/>
          <w:sz w:val="24"/>
          <w:szCs w:val="24"/>
          <w:lang w:eastAsia="cs-CZ"/>
        </w:rPr>
        <w:t xml:space="preserve"> </w:t>
      </w:r>
    </w:p>
    <w:p w:rsidR="00B2614D" w:rsidRPr="00B427B8" w:rsidRDefault="00B2614D" w:rsidP="005F6780">
      <w:pPr>
        <w:spacing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Reálně může dosáhnout náročného cíle „pouze společenský protest – a s ním spojená slova</w:t>
      </w:r>
      <w:r w:rsidR="00C85375" w:rsidRPr="00B427B8">
        <w:rPr>
          <w:rFonts w:ascii="Times New Roman" w:eastAsia="Times New Roman" w:hAnsi="Times New Roman" w:cs="Times New Roman"/>
          <w:sz w:val="24"/>
          <w:szCs w:val="24"/>
          <w:lang w:eastAsia="cs-CZ"/>
        </w:rPr>
        <w:t xml:space="preserve"> radikální kritiky“ (t</w:t>
      </w:r>
      <w:r w:rsidRPr="00B427B8">
        <w:rPr>
          <w:rFonts w:ascii="Times New Roman" w:eastAsia="Times New Roman" w:hAnsi="Times New Roman" w:cs="Times New Roman"/>
          <w:sz w:val="24"/>
          <w:szCs w:val="24"/>
          <w:lang w:eastAsia="cs-CZ"/>
        </w:rPr>
        <w:t>oto mínění O. Slač</w:t>
      </w:r>
      <w:r w:rsidR="00A80B81" w:rsidRPr="00B427B8">
        <w:rPr>
          <w:rFonts w:ascii="Times New Roman" w:eastAsia="Times New Roman" w:hAnsi="Times New Roman" w:cs="Times New Roman"/>
          <w:sz w:val="24"/>
          <w:szCs w:val="24"/>
          <w:lang w:eastAsia="cs-CZ"/>
        </w:rPr>
        <w:t>álka je i míněním T. Stöckelové</w:t>
      </w:r>
      <w:r w:rsidR="00C85375" w:rsidRPr="00B427B8">
        <w:rPr>
          <w:rFonts w:ascii="Times New Roman" w:eastAsia="Times New Roman" w:hAnsi="Times New Roman" w:cs="Times New Roman"/>
          <w:sz w:val="24"/>
          <w:szCs w:val="24"/>
          <w:lang w:eastAsia="cs-CZ"/>
        </w:rPr>
        <w:t>)</w:t>
      </w:r>
      <w:r w:rsidR="00A80B81" w:rsidRPr="00B427B8">
        <w:rPr>
          <w:rFonts w:ascii="Times New Roman" w:eastAsia="Times New Roman" w:hAnsi="Times New Roman" w:cs="Times New Roman"/>
          <w:sz w:val="24"/>
          <w:szCs w:val="24"/>
          <w:lang w:eastAsia="cs-CZ"/>
        </w:rPr>
        <w:t xml:space="preserve">. Je přirozené, že </w:t>
      </w:r>
      <w:r w:rsidRPr="00B427B8">
        <w:rPr>
          <w:rFonts w:ascii="Times New Roman" w:eastAsia="Times New Roman" w:hAnsi="Times New Roman" w:cs="Times New Roman"/>
          <w:sz w:val="24"/>
          <w:szCs w:val="24"/>
          <w:lang w:eastAsia="cs-CZ"/>
        </w:rPr>
        <w:t xml:space="preserve">strategií </w:t>
      </w:r>
      <w:r w:rsidR="00A80B81" w:rsidRPr="00B427B8">
        <w:rPr>
          <w:rFonts w:ascii="Times New Roman" w:eastAsia="Times New Roman" w:hAnsi="Times New Roman" w:cs="Times New Roman"/>
          <w:sz w:val="24"/>
          <w:szCs w:val="24"/>
          <w:lang w:eastAsia="cs-CZ"/>
        </w:rPr>
        <w:t xml:space="preserve">odporu by mohlo být více, </w:t>
      </w:r>
      <w:r w:rsidRPr="00B427B8">
        <w:rPr>
          <w:rFonts w:ascii="Times New Roman" w:eastAsia="Times New Roman" w:hAnsi="Times New Roman" w:cs="Times New Roman"/>
          <w:sz w:val="24"/>
          <w:szCs w:val="24"/>
          <w:lang w:eastAsia="cs-CZ"/>
        </w:rPr>
        <w:t xml:space="preserve">že je nutné materiálně a různorodě jednat proti moci, která působí rozptýleně prostřednictvím každého z nás. Takto musí působit i účinný odpor. Petr Schnur dodává, že by se </w:t>
      </w:r>
      <w:r w:rsidR="005F6780" w:rsidRPr="00B427B8">
        <w:rPr>
          <w:rFonts w:ascii="Times New Roman" w:eastAsia="Times New Roman" w:hAnsi="Times New Roman" w:cs="Times New Roman"/>
          <w:sz w:val="24"/>
          <w:szCs w:val="24"/>
          <w:lang w:eastAsia="cs-CZ"/>
        </w:rPr>
        <w:t xml:space="preserve">tu </w:t>
      </w:r>
      <w:r w:rsidRPr="00B427B8">
        <w:rPr>
          <w:rFonts w:ascii="Times New Roman" w:eastAsia="Times New Roman" w:hAnsi="Times New Roman" w:cs="Times New Roman"/>
          <w:sz w:val="24"/>
          <w:szCs w:val="24"/>
          <w:lang w:eastAsia="cs-CZ"/>
        </w:rPr>
        <w:t>„neškodilo zmínit o té revoluci, která se odehrála na sklonku 18. století v Paříži. Její republikánský odkaz připomíná, že o tom, která z těchto perspektiv bude skutečností, nerozhodují neviditelné ruky trhu, nýbrž suverénní občané.“</w:t>
      </w:r>
      <w:r w:rsidRPr="00B427B8">
        <w:rPr>
          <w:rFonts w:ascii="Times New Roman" w:eastAsia="Times New Roman" w:hAnsi="Times New Roman" w:cs="Times New Roman"/>
          <w:sz w:val="24"/>
          <w:szCs w:val="24"/>
          <w:vertAlign w:val="superscript"/>
          <w:lang w:eastAsia="cs-CZ"/>
        </w:rPr>
        <w:footnoteReference w:id="1483"/>
      </w:r>
      <w:r w:rsidRPr="00B427B8">
        <w:rPr>
          <w:rFonts w:ascii="Times New Roman" w:eastAsia="Times New Roman" w:hAnsi="Times New Roman" w:cs="Times New Roman"/>
          <w:sz w:val="24"/>
          <w:szCs w:val="24"/>
          <w:lang w:eastAsia="cs-CZ"/>
        </w:rPr>
        <w:t xml:space="preserve"> </w:t>
      </w:r>
    </w:p>
    <w:p w:rsidR="00B2614D" w:rsidRPr="00B427B8" w:rsidRDefault="00B2614D" w:rsidP="005F6780">
      <w:pPr>
        <w:spacing w:line="240" w:lineRule="auto"/>
        <w:ind w:right="1152" w:firstLine="540"/>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Ke splnění své společenské odpovědnosti zkrátka musí nastoupit levicová inteligence, která má v této oblasti vskutku mimořádné šance i odpovědnost. Přes sféru tvořivé kultury, přes boj za její záchranu a za získání nového prostoru, bude v této zemi veden jeden z nejvýznamnějších ofenzivních nástupů levice. Pravice jej ostatně očekává a aktivitu inteligence, různých kulturních, vědeckých pracovníků ostře a chtělo by se říci i číhavě a s podezřením sleduje. </w:t>
      </w:r>
    </w:p>
    <w:p w:rsidR="00B2614D" w:rsidRPr="00B427B8" w:rsidRDefault="00B2614D" w:rsidP="00573C39">
      <w:pPr>
        <w:spacing w:after="0" w:line="240" w:lineRule="auto"/>
        <w:ind w:right="1152" w:firstLine="567"/>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sz w:val="24"/>
          <w:szCs w:val="24"/>
          <w:lang w:eastAsia="cs-CZ"/>
        </w:rPr>
        <w:t xml:space="preserve">Relativně umírněnější forma kapitalismu s lidskou tváří byla ve 20. století v poměrně vysoké míře spoluurčována existencí a všestranným tlakem socialistického protivníka. Tato éra, v níž došlo na Severu (ve značné míře na úkor Jihu) k utváření relativně blahobytné společnosti, skončila. Kapitalismus se s nástupem neoliberalismu a globalizace proměnil. Spolu s technologickým pokrokem a zesvětověním svého panství stál před stále obtížnějším uspokojováním potřeb své akumulace.  Záchranná opatření v podobě derivátů a virtuálních peněz ve skutečnosti přivodilo řadu krizí v různých koutech světa,  vrcholící ve Velké krizi, ze které, jak se zdá, se už plně vymanit nedokáže. </w:t>
      </w:r>
    </w:p>
    <w:p w:rsidR="00B2614D" w:rsidRPr="00B427B8" w:rsidRDefault="00B2614D"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Společnost zároveň utrpěla „fundamentální ztrátu“. S valnou částí zemí, které představovaly svět socialismu, zmizel ze světa značný díl historické </w:t>
      </w:r>
      <w:r w:rsidRPr="00B427B8">
        <w:rPr>
          <w:rFonts w:ascii="Times New Roman" w:eastAsia="Times New Roman" w:hAnsi="Times New Roman" w:cs="Times New Roman"/>
          <w:sz w:val="24"/>
          <w:szCs w:val="24"/>
          <w:lang w:eastAsia="cs-CZ"/>
        </w:rPr>
        <w:lastRenderedPageBreak/>
        <w:t xml:space="preserve">zkušenosti s dosahem společenské solidarity, rodící se spolu s kolektivní prací a součinností. S koncem „utopie“ se objevil pocit prázdnoty, bezperspektivnosti </w:t>
      </w:r>
    </w:p>
    <w:p w:rsidR="00A213B3" w:rsidRPr="00B427B8" w:rsidRDefault="00B2614D" w:rsidP="00A213B3">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Lidé, kteří socialismus nezažili (dnes již nejméně půldruhé generace těch, kteří byli v dětském věku či se narodili po jeho kolapsu), zachycují útržky informací často s nechápavým údivem. Tehdejší dění se jim z hlediska dnešních poměrů jeví jako cosi </w:t>
      </w:r>
      <w:r w:rsidR="00FA3306" w:rsidRPr="00B427B8">
        <w:rPr>
          <w:rFonts w:ascii="Times New Roman" w:eastAsia="Times New Roman" w:hAnsi="Times New Roman" w:cs="Times New Roman"/>
          <w:sz w:val="24"/>
          <w:szCs w:val="24"/>
          <w:lang w:eastAsia="cs-CZ"/>
        </w:rPr>
        <w:t xml:space="preserve">až </w:t>
      </w:r>
      <w:r w:rsidRPr="00B427B8">
        <w:rPr>
          <w:rFonts w:ascii="Times New Roman" w:eastAsia="Times New Roman" w:hAnsi="Times New Roman" w:cs="Times New Roman"/>
          <w:sz w:val="24"/>
          <w:szCs w:val="24"/>
          <w:lang w:eastAsia="cs-CZ"/>
        </w:rPr>
        <w:t xml:space="preserve">přímo bizarního. Z tehdejších skutečností se pro ně staly (doslova) kulisy v účelové reflexi antikomunistických „vyprávění“ a hmotné artefakty exponáty v muzeu historických kuriozit (R. Baroš). </w:t>
      </w:r>
    </w:p>
    <w:p w:rsidR="00B2614D" w:rsidRPr="00B427B8" w:rsidRDefault="00B2614D" w:rsidP="00A213B3">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Na jak dlouho? Případná, vskutku klíčová otázka možného návratu z barbarství zpátky do civilizace!</w:t>
      </w:r>
      <w:r w:rsidRPr="00B427B8">
        <w:rPr>
          <w:rFonts w:ascii="Times New Roman" w:eastAsia="Times New Roman" w:hAnsi="Times New Roman" w:cs="Times New Roman"/>
          <w:sz w:val="24"/>
          <w:szCs w:val="24"/>
          <w:vertAlign w:val="superscript"/>
          <w:lang w:eastAsia="cs-CZ"/>
        </w:rPr>
        <w:footnoteReference w:id="1484"/>
      </w:r>
      <w:r w:rsidRPr="00B427B8">
        <w:rPr>
          <w:rFonts w:ascii="Times New Roman" w:eastAsia="Times New Roman" w:hAnsi="Times New Roman" w:cs="Times New Roman"/>
          <w:sz w:val="24"/>
          <w:szCs w:val="24"/>
          <w:lang w:eastAsia="cs-CZ"/>
        </w:rPr>
        <w:t xml:space="preserve"> Chtělo by se říci, spolu se Slavojem Žižkem: „Dosyta jste si užili antikomunistických radovánek… a bylo vám odpuštěno – je na čase vrátit se k seriózní práci!“</w:t>
      </w:r>
      <w:r w:rsidRPr="00B427B8">
        <w:rPr>
          <w:rFonts w:ascii="Times New Roman" w:eastAsia="Times New Roman" w:hAnsi="Times New Roman" w:cs="Times New Roman"/>
          <w:sz w:val="24"/>
          <w:szCs w:val="24"/>
          <w:vertAlign w:val="superscript"/>
          <w:lang w:eastAsia="cs-CZ"/>
        </w:rPr>
        <w:footnoteReference w:id="1485"/>
      </w:r>
      <w:r w:rsidRPr="00B427B8">
        <w:rPr>
          <w:rFonts w:ascii="Times New Roman" w:eastAsia="Times New Roman" w:hAnsi="Times New Roman" w:cs="Times New Roman"/>
          <w:sz w:val="24"/>
          <w:szCs w:val="24"/>
          <w:lang w:eastAsia="cs-CZ"/>
        </w:rPr>
        <w:t xml:space="preserve"> </w:t>
      </w:r>
    </w:p>
    <w:p w:rsidR="00A213B3" w:rsidRPr="00B427B8" w:rsidRDefault="009327FF" w:rsidP="009327FF">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A skutečně seriózní práce znamená: </w:t>
      </w:r>
      <w:r w:rsidR="00A213B3" w:rsidRPr="00B427B8">
        <w:rPr>
          <w:rFonts w:ascii="Times New Roman" w:eastAsia="Times New Roman" w:hAnsi="Times New Roman" w:cs="Times New Roman"/>
          <w:sz w:val="24"/>
          <w:szCs w:val="24"/>
          <w:lang w:eastAsia="cs-CZ"/>
        </w:rPr>
        <w:t xml:space="preserve"> „Nejprve je třeba zaútočit na ideový výraz panujícího</w:t>
      </w:r>
      <w:r w:rsidR="00A213B3" w:rsidRPr="00B427B8">
        <w:rPr>
          <w:rFonts w:ascii="Times New Roman" w:eastAsia="Times New Roman" w:hAnsi="Times New Roman" w:cs="Times New Roman"/>
          <w:sz w:val="20"/>
          <w:szCs w:val="20"/>
          <w:lang w:eastAsia="cs-CZ"/>
        </w:rPr>
        <w:t xml:space="preserve"> </w:t>
      </w:r>
      <w:r w:rsidR="00A213B3" w:rsidRPr="00B427B8">
        <w:rPr>
          <w:rFonts w:ascii="Times New Roman" w:eastAsia="Times New Roman" w:hAnsi="Times New Roman" w:cs="Times New Roman"/>
          <w:sz w:val="24"/>
          <w:szCs w:val="24"/>
          <w:lang w:eastAsia="cs-CZ"/>
        </w:rPr>
        <w:t>všeobecna, provést kritiku ideologie, která „posvěcuje“ daný stav společnosti, napadnout koncepci světa a člověka, která mu odpovídá. Saturovaná třída vytváří obvykle ideologii, která ch</w:t>
      </w:r>
      <w:r w:rsidRPr="00B427B8">
        <w:rPr>
          <w:rFonts w:ascii="Times New Roman" w:eastAsia="Times New Roman" w:hAnsi="Times New Roman" w:cs="Times New Roman"/>
          <w:sz w:val="24"/>
          <w:szCs w:val="24"/>
          <w:lang w:eastAsia="cs-CZ"/>
        </w:rPr>
        <w:t>c</w:t>
      </w:r>
      <w:r w:rsidR="00A213B3" w:rsidRPr="00B427B8">
        <w:rPr>
          <w:rFonts w:ascii="Times New Roman" w:eastAsia="Times New Roman" w:hAnsi="Times New Roman" w:cs="Times New Roman"/>
          <w:sz w:val="24"/>
          <w:szCs w:val="24"/>
          <w:lang w:eastAsia="cs-CZ"/>
        </w:rPr>
        <w:t>e ukázat svou třídní situaci jako obecnou situaci všech, jako něco přirozeného a odpovídajícího univerzálnímu řádu.“</w:t>
      </w:r>
      <w:r w:rsidRPr="00B427B8">
        <w:rPr>
          <w:rStyle w:val="Znakapoznpodarou"/>
          <w:rFonts w:ascii="Times New Roman" w:eastAsia="Times New Roman" w:hAnsi="Times New Roman" w:cs="Times New Roman"/>
          <w:sz w:val="24"/>
          <w:szCs w:val="24"/>
          <w:lang w:eastAsia="cs-CZ"/>
        </w:rPr>
        <w:footnoteReference w:id="1486"/>
      </w:r>
      <w:r w:rsidR="00A213B3" w:rsidRPr="00B427B8">
        <w:rPr>
          <w:rFonts w:ascii="Times New Roman" w:eastAsia="Times New Roman" w:hAnsi="Times New Roman" w:cs="Times New Roman"/>
          <w:sz w:val="24"/>
          <w:szCs w:val="24"/>
          <w:lang w:eastAsia="cs-CZ"/>
        </w:rPr>
        <w:t xml:space="preserve">  </w:t>
      </w:r>
    </w:p>
    <w:p w:rsidR="00B2614D" w:rsidRPr="00B427B8" w:rsidRDefault="009327FF" w:rsidP="00A213B3">
      <w:pPr>
        <w:spacing w:before="240"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t>L</w:t>
      </w:r>
      <w:r w:rsidR="00B2614D" w:rsidRPr="00B427B8">
        <w:rPr>
          <w:rFonts w:ascii="Times New Roman" w:eastAsia="Times New Roman" w:hAnsi="Times New Roman" w:cs="Times New Roman"/>
          <w:bCs/>
          <w:sz w:val="24"/>
          <w:szCs w:val="24"/>
          <w:lang w:eastAsia="cs-CZ"/>
        </w:rPr>
        <w:t xml:space="preserve">evicové hnutí ve světě, zvláště jeho radikální složka, se stále ještě vzpamatovává z ran, které utrpělo po kolapsu socialismu v Evropě. Ve vzduchu stále trčí otázka: „Je </w:t>
      </w:r>
      <w:r w:rsidR="00C76CE9" w:rsidRPr="00B427B8">
        <w:rPr>
          <w:rFonts w:ascii="Times New Roman" w:eastAsia="Times New Roman" w:hAnsi="Times New Roman" w:cs="Times New Roman"/>
          <w:bCs/>
          <w:sz w:val="24"/>
          <w:szCs w:val="24"/>
          <w:lang w:eastAsia="cs-CZ"/>
        </w:rPr>
        <w:t>…</w:t>
      </w:r>
      <w:r w:rsidR="00B2614D" w:rsidRPr="00B427B8">
        <w:rPr>
          <w:rFonts w:ascii="Times New Roman" w:eastAsia="Times New Roman" w:hAnsi="Times New Roman" w:cs="Times New Roman"/>
          <w:bCs/>
          <w:sz w:val="24"/>
          <w:szCs w:val="24"/>
          <w:lang w:eastAsia="cs-CZ"/>
        </w:rPr>
        <w:t>komunismu souzeno zůstat pouze utopickým ideálem jiného možného světa, Idejí, jejíž uskutečnění nutně musí skončit neúspěchem nebo sebedestruktivním terorem?“</w:t>
      </w:r>
      <w:r w:rsidR="00B2614D" w:rsidRPr="00B427B8">
        <w:rPr>
          <w:rFonts w:ascii="Times New Roman" w:eastAsia="Times New Roman" w:hAnsi="Times New Roman" w:cs="Times New Roman"/>
          <w:bCs/>
          <w:sz w:val="24"/>
          <w:szCs w:val="24"/>
          <w:vertAlign w:val="superscript"/>
          <w:lang w:eastAsia="cs-CZ"/>
        </w:rPr>
        <w:footnoteReference w:id="1487"/>
      </w:r>
      <w:r w:rsidR="00B2614D" w:rsidRPr="00B427B8">
        <w:rPr>
          <w:rFonts w:ascii="Times New Roman" w:eastAsia="Times New Roman" w:hAnsi="Times New Roman" w:cs="Times New Roman"/>
          <w:bCs/>
          <w:sz w:val="24"/>
          <w:szCs w:val="24"/>
          <w:lang w:eastAsia="cs-CZ"/>
        </w:rPr>
        <w:t xml:space="preserve"> Zemí, které prosazují myšlenku socialismu prakticky, je několik a mezi nimi vyniká svým potenciálem Čína. Může její aktivita ve spojenectví se zeměmi BRICS přinést jiné, nadějné východisko? </w:t>
      </w:r>
    </w:p>
    <w:p w:rsidR="00B2614D" w:rsidRPr="00B427B8" w:rsidRDefault="00B2614D"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M</w:t>
      </w:r>
      <w:r w:rsidRPr="00B427B8">
        <w:rPr>
          <w:rFonts w:ascii="Times New Roman" w:eastAsia="Times New Roman" w:hAnsi="Times New Roman" w:cs="Times New Roman"/>
          <w:sz w:val="24"/>
          <w:szCs w:val="24"/>
          <w:lang w:eastAsia="cs-CZ"/>
        </w:rPr>
        <w:t>ezi levicovými aktivisty v Česku vzbuzuje její vývoj jak nejistotu, tak naději. „Čína nesmí selhat – pro své dobro, i pro naše,“</w:t>
      </w:r>
      <w:r w:rsidRPr="00B427B8">
        <w:rPr>
          <w:rFonts w:ascii="Times New Roman" w:eastAsia="Times New Roman" w:hAnsi="Times New Roman" w:cs="Times New Roman"/>
          <w:sz w:val="24"/>
          <w:szCs w:val="24"/>
          <w:vertAlign w:val="superscript"/>
          <w:lang w:eastAsia="cs-CZ"/>
        </w:rPr>
        <w:footnoteReference w:id="1488"/>
      </w:r>
      <w:r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bCs/>
          <w:sz w:val="24"/>
          <w:szCs w:val="24"/>
          <w:lang w:eastAsia="cs-CZ"/>
        </w:rPr>
        <w:t xml:space="preserve">říkají jedni, zatímco druzí, </w:t>
      </w:r>
      <w:r w:rsidRPr="00B427B8">
        <w:rPr>
          <w:rFonts w:ascii="Times New Roman" w:eastAsia="Times New Roman" w:hAnsi="Times New Roman" w:cs="Times New Roman"/>
          <w:sz w:val="24"/>
          <w:szCs w:val="24"/>
          <w:lang w:eastAsia="cs-CZ"/>
        </w:rPr>
        <w:t>posuzující vývoj v Číně z hlediska rostoucího významu participace v řadě podniků na Západě a zakládající úspěšný socialistický rozvoj na všeobecném uplatnění samosprávy, jsou k možnostem orientace Číny v podmínkách tamní „revoluce shora“ naopak silně skeptičtí.</w:t>
      </w:r>
      <w:r w:rsidRPr="00B427B8">
        <w:rPr>
          <w:rFonts w:ascii="Times New Roman" w:eastAsia="Times New Roman" w:hAnsi="Times New Roman" w:cs="Times New Roman"/>
          <w:sz w:val="24"/>
          <w:szCs w:val="24"/>
          <w:vertAlign w:val="superscript"/>
          <w:lang w:eastAsia="cs-CZ"/>
        </w:rPr>
        <w:footnoteReference w:id="1489"/>
      </w:r>
      <w:r w:rsidRPr="00B427B8">
        <w:rPr>
          <w:rFonts w:ascii="Times New Roman" w:eastAsia="Times New Roman" w:hAnsi="Times New Roman" w:cs="Times New Roman"/>
          <w:sz w:val="24"/>
          <w:szCs w:val="24"/>
          <w:lang w:eastAsia="cs-CZ"/>
        </w:rPr>
        <w:t xml:space="preserve"> </w:t>
      </w:r>
    </w:p>
    <w:p w:rsidR="00B2614D" w:rsidRPr="00B427B8" w:rsidRDefault="00B2614D"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bCs/>
          <w:sz w:val="24"/>
          <w:szCs w:val="24"/>
          <w:lang w:eastAsia="cs-CZ"/>
        </w:rPr>
        <w:lastRenderedPageBreak/>
        <w:t>Čínu</w:t>
      </w:r>
      <w:r w:rsidRPr="00B427B8">
        <w:rPr>
          <w:rFonts w:ascii="Times New Roman" w:eastAsia="Times New Roman" w:hAnsi="Times New Roman" w:cs="Times New Roman"/>
          <w:b/>
          <w:bCs/>
          <w:sz w:val="24"/>
          <w:szCs w:val="24"/>
          <w:lang w:eastAsia="cs-CZ"/>
        </w:rPr>
        <w:t xml:space="preserve"> </w:t>
      </w:r>
      <w:r w:rsidRPr="00B427B8">
        <w:rPr>
          <w:rFonts w:ascii="Times New Roman" w:eastAsia="Times New Roman" w:hAnsi="Times New Roman" w:cs="Times New Roman"/>
          <w:sz w:val="24"/>
          <w:szCs w:val="24"/>
          <w:lang w:eastAsia="cs-CZ"/>
        </w:rPr>
        <w:t xml:space="preserve">je obtížné jednoznačně zařadit, podniká však smělý experiment a dosahuje v důležitých směrech vynikajících výsledků. Překvapuje nejen její národohospodářský rozmach, uskutečňuje zejména pozoruhodný sociálně ekonomický, sociokulturní a politický experiment, který mezi západními pozorovateli vyvolává euforii (z restaurace kapitalismu pod vedením KS Číny), střídanou krajní nevolí (hlavně odmítáním neoliberalismu v uspořádání a fungování politického systému). </w:t>
      </w:r>
    </w:p>
    <w:p w:rsidR="00F33CC7" w:rsidRPr="00B427B8" w:rsidRDefault="00B2614D"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Proniknout do problémů Číny usilující o socialismus předpokládá zkoumat tuto velkou civilizaci nejen zvnějšku, očima západní kulturní a filozofické tradice, ale brát v úvahu i tisíciletí formovaný způsob myšlení, který se dotýká také odlišného pojetí moci</w:t>
      </w:r>
      <w:r w:rsidR="00F33CC7" w:rsidRPr="00B427B8">
        <w:rPr>
          <w:rFonts w:ascii="Times New Roman" w:eastAsia="Times New Roman" w:hAnsi="Times New Roman" w:cs="Times New Roman"/>
          <w:sz w:val="24"/>
          <w:szCs w:val="24"/>
          <w:lang w:eastAsia="cs-CZ"/>
        </w:rPr>
        <w:t xml:space="preserve">, </w:t>
      </w:r>
      <w:r w:rsidRPr="00B427B8">
        <w:rPr>
          <w:rFonts w:ascii="Times New Roman" w:eastAsia="Times New Roman" w:hAnsi="Times New Roman" w:cs="Times New Roman"/>
          <w:sz w:val="24"/>
          <w:szCs w:val="24"/>
          <w:lang w:eastAsia="cs-CZ"/>
        </w:rPr>
        <w:t>subjektu</w:t>
      </w:r>
      <w:r w:rsidR="00F33CC7" w:rsidRPr="00B427B8">
        <w:rPr>
          <w:rFonts w:ascii="Times New Roman" w:eastAsia="Times New Roman" w:hAnsi="Times New Roman" w:cs="Times New Roman"/>
          <w:sz w:val="24"/>
          <w:szCs w:val="24"/>
          <w:lang w:eastAsia="cs-CZ"/>
        </w:rPr>
        <w:t xml:space="preserve"> a </w:t>
      </w:r>
      <w:r w:rsidR="00304CB7" w:rsidRPr="00B427B8">
        <w:rPr>
          <w:rFonts w:ascii="Times New Roman" w:eastAsia="Times New Roman" w:hAnsi="Times New Roman" w:cs="Times New Roman"/>
          <w:sz w:val="24"/>
          <w:szCs w:val="24"/>
          <w:lang w:eastAsia="cs-CZ"/>
        </w:rPr>
        <w:t xml:space="preserve">klade </w:t>
      </w:r>
      <w:r w:rsidR="00F33CC7" w:rsidRPr="00B427B8">
        <w:rPr>
          <w:rFonts w:ascii="Times New Roman" w:eastAsia="Times New Roman" w:hAnsi="Times New Roman" w:cs="Times New Roman"/>
          <w:sz w:val="24"/>
          <w:szCs w:val="24"/>
          <w:lang w:eastAsia="cs-CZ"/>
        </w:rPr>
        <w:t>také – na rozdíl od západní metafyziky, s její přílišnou autonomizací komponent systému - důraz na vztahy mezi nimi</w:t>
      </w:r>
      <w:r w:rsidRPr="00B427B8">
        <w:rPr>
          <w:rFonts w:ascii="Times New Roman" w:eastAsia="Times New Roman" w:hAnsi="Times New Roman" w:cs="Times New Roman"/>
          <w:sz w:val="24"/>
          <w:szCs w:val="24"/>
          <w:lang w:eastAsia="cs-CZ"/>
        </w:rPr>
        <w:t>.</w:t>
      </w:r>
      <w:r w:rsidR="00F33CC7" w:rsidRPr="00B427B8">
        <w:rPr>
          <w:rFonts w:ascii="Times New Roman" w:eastAsia="Times New Roman" w:hAnsi="Times New Roman" w:cs="Times New Roman"/>
          <w:sz w:val="24"/>
          <w:szCs w:val="24"/>
          <w:vertAlign w:val="superscript"/>
          <w:lang w:eastAsia="cs-CZ"/>
        </w:rPr>
        <w:footnoteReference w:id="1490"/>
      </w:r>
      <w:r w:rsidR="00121D33" w:rsidRPr="00B427B8">
        <w:rPr>
          <w:rFonts w:ascii="Times New Roman" w:eastAsia="Times New Roman" w:hAnsi="Times New Roman" w:cs="Times New Roman"/>
          <w:sz w:val="24"/>
          <w:szCs w:val="24"/>
          <w:lang w:eastAsia="cs-CZ"/>
        </w:rPr>
        <w:t xml:space="preserve"> Čína se </w:t>
      </w:r>
      <w:r w:rsidR="007642AB" w:rsidRPr="00B427B8">
        <w:rPr>
          <w:rFonts w:ascii="Times New Roman" w:eastAsia="Times New Roman" w:hAnsi="Times New Roman" w:cs="Times New Roman"/>
          <w:sz w:val="24"/>
          <w:szCs w:val="24"/>
          <w:lang w:eastAsia="cs-CZ"/>
        </w:rPr>
        <w:t xml:space="preserve">tu </w:t>
      </w:r>
      <w:r w:rsidR="00121D33" w:rsidRPr="00B427B8">
        <w:rPr>
          <w:rFonts w:ascii="Times New Roman" w:eastAsia="Times New Roman" w:hAnsi="Times New Roman" w:cs="Times New Roman"/>
          <w:sz w:val="24"/>
          <w:szCs w:val="24"/>
          <w:lang w:eastAsia="cs-CZ"/>
        </w:rPr>
        <w:t>orientuje na splnění historického úkolu</w:t>
      </w:r>
      <w:r w:rsidR="00FC2656" w:rsidRPr="00B427B8">
        <w:rPr>
          <w:rFonts w:ascii="Times New Roman" w:eastAsia="Times New Roman" w:hAnsi="Times New Roman" w:cs="Times New Roman"/>
          <w:sz w:val="24"/>
          <w:szCs w:val="24"/>
          <w:lang w:eastAsia="cs-CZ"/>
        </w:rPr>
        <w:t>:</w:t>
      </w:r>
      <w:r w:rsidR="00121D33" w:rsidRPr="00B427B8">
        <w:rPr>
          <w:rFonts w:ascii="Times New Roman" w:eastAsia="Times New Roman" w:hAnsi="Times New Roman" w:cs="Times New Roman"/>
          <w:sz w:val="24"/>
          <w:szCs w:val="24"/>
          <w:lang w:eastAsia="cs-CZ"/>
        </w:rPr>
        <w:t xml:space="preserve"> skloubit ideologii socialismu s</w:t>
      </w:r>
      <w:r w:rsidR="00FC2656" w:rsidRPr="00B427B8">
        <w:rPr>
          <w:rFonts w:ascii="Times New Roman" w:eastAsia="Times New Roman" w:hAnsi="Times New Roman" w:cs="Times New Roman"/>
          <w:sz w:val="24"/>
          <w:szCs w:val="24"/>
          <w:lang w:eastAsia="cs-CZ"/>
        </w:rPr>
        <w:t xml:space="preserve"> koncepcemi, jež založily </w:t>
      </w:r>
      <w:r w:rsidR="00121D33" w:rsidRPr="00B427B8">
        <w:rPr>
          <w:rFonts w:ascii="Times New Roman" w:eastAsia="Times New Roman" w:hAnsi="Times New Roman" w:cs="Times New Roman"/>
          <w:sz w:val="24"/>
          <w:szCs w:val="24"/>
          <w:lang w:eastAsia="cs-CZ"/>
        </w:rPr>
        <w:t>výkonnost kapitalistické ekonomiky</w:t>
      </w:r>
      <w:r w:rsidR="00FC2656" w:rsidRPr="00B427B8">
        <w:rPr>
          <w:rFonts w:ascii="Times New Roman" w:eastAsia="Times New Roman" w:hAnsi="Times New Roman" w:cs="Times New Roman"/>
          <w:sz w:val="24"/>
          <w:szCs w:val="24"/>
          <w:lang w:eastAsia="cs-CZ"/>
        </w:rPr>
        <w:t>, přičemž od devadesátých let 20. století stále více pracuje i s domácí tradicí.</w:t>
      </w:r>
      <w:r w:rsidR="007642AB" w:rsidRPr="00B427B8">
        <w:rPr>
          <w:rFonts w:ascii="Times New Roman" w:eastAsia="Times New Roman" w:hAnsi="Times New Roman" w:cs="Times New Roman"/>
          <w:sz w:val="24"/>
          <w:szCs w:val="24"/>
          <w:lang w:eastAsia="cs-CZ"/>
        </w:rPr>
        <w:t xml:space="preserve"> Cílem v horizontu poloviny 21. století zůstává středně rozvinutá socialistická společnost. </w:t>
      </w:r>
    </w:p>
    <w:p w:rsidR="00B2614D" w:rsidRPr="00B427B8" w:rsidRDefault="007642AB" w:rsidP="00573C39">
      <w:pPr>
        <w:spacing w:after="0" w:line="240" w:lineRule="auto"/>
        <w:ind w:right="1152" w:firstLine="567"/>
        <w:jc w:val="both"/>
        <w:rPr>
          <w:rFonts w:ascii="Times New Roman" w:eastAsia="Times New Roman" w:hAnsi="Times New Roman" w:cs="Times New Roman"/>
          <w:bCs/>
          <w:sz w:val="24"/>
          <w:szCs w:val="24"/>
          <w:lang w:eastAsia="cs-CZ"/>
        </w:rPr>
      </w:pPr>
      <w:r w:rsidRPr="00B427B8">
        <w:rPr>
          <w:rFonts w:ascii="Times New Roman" w:eastAsia="Times New Roman" w:hAnsi="Times New Roman" w:cs="Times New Roman"/>
          <w:sz w:val="24"/>
          <w:szCs w:val="24"/>
          <w:lang w:eastAsia="cs-CZ"/>
        </w:rPr>
        <w:t>M</w:t>
      </w:r>
      <w:r w:rsidR="00B2614D" w:rsidRPr="00B427B8">
        <w:rPr>
          <w:rFonts w:ascii="Times New Roman" w:eastAsia="Times New Roman" w:hAnsi="Times New Roman" w:cs="Times New Roman"/>
          <w:sz w:val="24"/>
          <w:szCs w:val="24"/>
          <w:lang w:eastAsia="cs-CZ"/>
        </w:rPr>
        <w:t>arxistická</w:t>
      </w:r>
      <w:r w:rsidRPr="00B427B8">
        <w:rPr>
          <w:rFonts w:ascii="Times New Roman" w:eastAsia="Times New Roman" w:hAnsi="Times New Roman" w:cs="Times New Roman"/>
          <w:sz w:val="24"/>
          <w:szCs w:val="24"/>
          <w:lang w:eastAsia="cs-CZ"/>
        </w:rPr>
        <w:t xml:space="preserve"> filozofie se nevymaňuje z  nároku na tvořivý rozvoj teorie socialismu v 21. </w:t>
      </w:r>
      <w:r w:rsidR="00304CB7" w:rsidRPr="00B427B8">
        <w:rPr>
          <w:rFonts w:ascii="Times New Roman" w:eastAsia="Times New Roman" w:hAnsi="Times New Roman" w:cs="Times New Roman"/>
          <w:sz w:val="24"/>
          <w:szCs w:val="24"/>
          <w:lang w:eastAsia="cs-CZ"/>
        </w:rPr>
        <w:t>st</w:t>
      </w:r>
      <w:r w:rsidRPr="00B427B8">
        <w:rPr>
          <w:rFonts w:ascii="Times New Roman" w:eastAsia="Times New Roman" w:hAnsi="Times New Roman" w:cs="Times New Roman"/>
          <w:sz w:val="24"/>
          <w:szCs w:val="24"/>
          <w:lang w:eastAsia="cs-CZ"/>
        </w:rPr>
        <w:t>oletí</w:t>
      </w:r>
      <w:r w:rsidR="00304CB7" w:rsidRPr="00B427B8">
        <w:rPr>
          <w:rFonts w:ascii="Times New Roman" w:eastAsia="Times New Roman" w:hAnsi="Times New Roman" w:cs="Times New Roman"/>
          <w:sz w:val="24"/>
          <w:szCs w:val="24"/>
          <w:lang w:eastAsia="cs-CZ"/>
        </w:rPr>
        <w:t xml:space="preserve"> a vývoj, ke kterému v Číně dochází, zkoumá </w:t>
      </w:r>
      <w:r w:rsidR="00B2614D" w:rsidRPr="00B427B8">
        <w:rPr>
          <w:rFonts w:ascii="Times New Roman" w:eastAsia="Times New Roman" w:hAnsi="Times New Roman" w:cs="Times New Roman"/>
          <w:sz w:val="24"/>
          <w:szCs w:val="24"/>
          <w:lang w:eastAsia="cs-CZ"/>
        </w:rPr>
        <w:t>se zájmem</w:t>
      </w:r>
      <w:r w:rsidR="00304CB7" w:rsidRPr="00B427B8">
        <w:rPr>
          <w:rFonts w:ascii="Times New Roman" w:eastAsia="Times New Roman" w:hAnsi="Times New Roman" w:cs="Times New Roman"/>
          <w:sz w:val="24"/>
          <w:szCs w:val="24"/>
          <w:lang w:eastAsia="cs-CZ"/>
        </w:rPr>
        <w:t xml:space="preserve">, </w:t>
      </w:r>
      <w:r w:rsidR="00AC717D" w:rsidRPr="00B427B8">
        <w:rPr>
          <w:rFonts w:ascii="Times New Roman" w:eastAsia="Times New Roman" w:hAnsi="Times New Roman" w:cs="Times New Roman"/>
          <w:sz w:val="24"/>
          <w:szCs w:val="24"/>
          <w:lang w:eastAsia="cs-CZ"/>
        </w:rPr>
        <w:t>i když</w:t>
      </w:r>
      <w:r w:rsidR="00304CB7" w:rsidRPr="00B427B8">
        <w:rPr>
          <w:rFonts w:ascii="Times New Roman" w:eastAsia="Times New Roman" w:hAnsi="Times New Roman" w:cs="Times New Roman"/>
          <w:sz w:val="24"/>
          <w:szCs w:val="24"/>
          <w:lang w:eastAsia="cs-CZ"/>
        </w:rPr>
        <w:t xml:space="preserve"> mnozí i s pochybami</w:t>
      </w:r>
      <w:r w:rsidR="00B2614D" w:rsidRPr="00B427B8">
        <w:rPr>
          <w:rFonts w:ascii="Times New Roman" w:eastAsia="Times New Roman" w:hAnsi="Times New Roman" w:cs="Times New Roman"/>
          <w:sz w:val="24"/>
          <w:szCs w:val="24"/>
          <w:lang w:eastAsia="cs-CZ"/>
        </w:rPr>
        <w:t xml:space="preserve">. </w:t>
      </w:r>
      <w:r w:rsidR="00B2614D" w:rsidRPr="00B427B8">
        <w:rPr>
          <w:rFonts w:ascii="Times New Roman" w:eastAsia="Times New Roman" w:hAnsi="Times New Roman" w:cs="Times New Roman"/>
          <w:bCs/>
          <w:sz w:val="24"/>
          <w:szCs w:val="24"/>
          <w:lang w:eastAsia="cs-CZ"/>
        </w:rPr>
        <w:t xml:space="preserve">Strategie, která citlivě spojuje obecné zákonitosti vývoje se zvláštnostmi i jedinečností situace v každé zemi světa, se stává pro levici kategorickým požadavkem. </w:t>
      </w:r>
    </w:p>
    <w:p w:rsidR="00B2614D" w:rsidRPr="00B427B8" w:rsidRDefault="00B2614D" w:rsidP="00573C39">
      <w:pPr>
        <w:spacing w:after="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bCs/>
          <w:sz w:val="24"/>
          <w:szCs w:val="24"/>
          <w:lang w:eastAsia="cs-CZ"/>
        </w:rPr>
        <w:t xml:space="preserve"> </w:t>
      </w:r>
    </w:p>
    <w:p w:rsidR="00853FD0" w:rsidRPr="00B427B8" w:rsidRDefault="00853FD0" w:rsidP="00853FD0">
      <w:pPr>
        <w:spacing w:after="0" w:line="240" w:lineRule="auto"/>
        <w:ind w:right="1134"/>
        <w:jc w:val="both"/>
        <w:rPr>
          <w:rFonts w:ascii="Times New Roman" w:hAnsi="Times New Roman" w:cs="Times New Roman"/>
          <w:b/>
          <w:sz w:val="32"/>
          <w:szCs w:val="32"/>
        </w:rPr>
      </w:pPr>
      <w:r w:rsidRPr="00B427B8">
        <w:rPr>
          <w:rFonts w:ascii="Times New Roman" w:hAnsi="Times New Roman" w:cs="Times New Roman"/>
          <w:b/>
          <w:sz w:val="32"/>
          <w:szCs w:val="32"/>
        </w:rPr>
        <w:t>*</w:t>
      </w:r>
    </w:p>
    <w:p w:rsidR="0017084A" w:rsidRPr="00B427B8" w:rsidRDefault="0017084A" w:rsidP="00853FD0">
      <w:pPr>
        <w:spacing w:after="0" w:line="240" w:lineRule="auto"/>
        <w:ind w:left="3119" w:right="1134"/>
        <w:jc w:val="both"/>
        <w:rPr>
          <w:rFonts w:ascii="Times New Roman" w:hAnsi="Times New Roman" w:cs="Times New Roman"/>
          <w:sz w:val="20"/>
          <w:szCs w:val="20"/>
        </w:rPr>
      </w:pPr>
      <w:r w:rsidRPr="00B427B8">
        <w:rPr>
          <w:rFonts w:ascii="Times New Roman" w:hAnsi="Times New Roman" w:cs="Times New Roman"/>
          <w:sz w:val="20"/>
          <w:szCs w:val="20"/>
        </w:rPr>
        <w:t>„Ve scénáři historie je restaurace kapitalismu epizoda</w:t>
      </w:r>
    </w:p>
    <w:p w:rsidR="0017084A" w:rsidRPr="00B427B8" w:rsidRDefault="0017084A" w:rsidP="00853FD0">
      <w:pPr>
        <w:spacing w:after="0" w:line="240" w:lineRule="auto"/>
        <w:ind w:left="3119" w:right="1134"/>
        <w:jc w:val="both"/>
        <w:rPr>
          <w:rFonts w:ascii="Times New Roman" w:hAnsi="Times New Roman" w:cs="Times New Roman"/>
          <w:sz w:val="20"/>
          <w:szCs w:val="20"/>
        </w:rPr>
      </w:pPr>
      <w:r w:rsidRPr="00B427B8">
        <w:rPr>
          <w:rFonts w:ascii="Times New Roman" w:hAnsi="Times New Roman" w:cs="Times New Roman"/>
          <w:sz w:val="20"/>
          <w:szCs w:val="20"/>
        </w:rPr>
        <w:t>a básník nemá hrát štěky „Paní nesu vám psaní“</w:t>
      </w:r>
    </w:p>
    <w:p w:rsidR="0017084A" w:rsidRPr="00B427B8" w:rsidRDefault="0019080A" w:rsidP="00853FD0">
      <w:pPr>
        <w:spacing w:after="0" w:line="240" w:lineRule="auto"/>
        <w:ind w:left="3119" w:right="1134"/>
        <w:jc w:val="both"/>
        <w:rPr>
          <w:rFonts w:ascii="Times New Roman" w:hAnsi="Times New Roman" w:cs="Times New Roman"/>
          <w:szCs w:val="20"/>
        </w:rPr>
      </w:pPr>
      <w:r w:rsidRPr="00B427B8">
        <w:rPr>
          <w:rFonts w:ascii="Times New Roman" w:hAnsi="Times New Roman" w:cs="Times New Roman"/>
          <w:sz w:val="20"/>
          <w:szCs w:val="20"/>
        </w:rPr>
        <w:t>n</w:t>
      </w:r>
      <w:r w:rsidR="0017084A" w:rsidRPr="00B427B8">
        <w:rPr>
          <w:rFonts w:ascii="Times New Roman" w:hAnsi="Times New Roman" w:cs="Times New Roman"/>
          <w:sz w:val="20"/>
          <w:szCs w:val="20"/>
        </w:rPr>
        <w:t xml:space="preserve">ýbrž „Nesu vám abdikační dopis!“(Karel Sýs) </w:t>
      </w:r>
      <w:r w:rsidR="0017084A" w:rsidRPr="00B427B8">
        <w:rPr>
          <w:rStyle w:val="Znakapoznpodarou"/>
          <w:rFonts w:ascii="Times New Roman" w:hAnsi="Times New Roman" w:cs="Times New Roman"/>
          <w:sz w:val="20"/>
          <w:szCs w:val="20"/>
        </w:rPr>
        <w:footnoteReference w:id="1491"/>
      </w:r>
      <w:r w:rsidR="0017084A" w:rsidRPr="00B427B8">
        <w:rPr>
          <w:rFonts w:ascii="Times New Roman" w:hAnsi="Times New Roman" w:cs="Times New Roman"/>
          <w:szCs w:val="20"/>
        </w:rPr>
        <w:t xml:space="preserve"> </w:t>
      </w:r>
    </w:p>
    <w:p w:rsidR="0017084A" w:rsidRPr="00B427B8" w:rsidRDefault="0017084A" w:rsidP="004A45B0">
      <w:pPr>
        <w:pStyle w:val="Normlnweb"/>
        <w:spacing w:before="0" w:beforeAutospacing="0" w:afterAutospacing="0"/>
        <w:ind w:left="3686" w:right="1134"/>
        <w:jc w:val="both"/>
      </w:pPr>
    </w:p>
    <w:p w:rsidR="00611429" w:rsidRPr="00B427B8" w:rsidRDefault="004E4FB8" w:rsidP="001B025B">
      <w:pPr>
        <w:pStyle w:val="Normlnweb"/>
        <w:spacing w:before="0" w:beforeAutospacing="0" w:afterAutospacing="0"/>
        <w:ind w:right="1134" w:firstLine="567"/>
        <w:jc w:val="both"/>
      </w:pPr>
      <w:r w:rsidRPr="00B427B8">
        <w:t xml:space="preserve">To, co česká společnost už více než dvě desítky let prožívá, ocení historikové jako </w:t>
      </w:r>
      <w:r w:rsidRPr="00B427B8">
        <w:rPr>
          <w:b/>
          <w:i/>
        </w:rPr>
        <w:t xml:space="preserve">epizodu dějin </w:t>
      </w:r>
      <w:r w:rsidRPr="00B427B8">
        <w:t xml:space="preserve">tohoto lidu. </w:t>
      </w:r>
      <w:r w:rsidR="00FA3306" w:rsidRPr="00B427B8">
        <w:t>A</w:t>
      </w:r>
      <w:r w:rsidR="00B2614D" w:rsidRPr="00B427B8">
        <w:t xml:space="preserve"> pokud jde o </w:t>
      </w:r>
      <w:r w:rsidR="00FA3306" w:rsidRPr="00B427B8">
        <w:t xml:space="preserve">onu </w:t>
      </w:r>
      <w:r w:rsidR="004B6872" w:rsidRPr="00B427B8">
        <w:t>vzdálenější, avšak reálnou pe</w:t>
      </w:r>
      <w:r w:rsidR="00B2614D" w:rsidRPr="00B427B8">
        <w:t xml:space="preserve">rspektivu, </w:t>
      </w:r>
      <w:r w:rsidR="00AC717D" w:rsidRPr="00B427B8">
        <w:t>obyčejným kapitalismem dějiny nedosáhly</w:t>
      </w:r>
      <w:r w:rsidR="000112E3" w:rsidRPr="00B427B8">
        <w:t xml:space="preserve"> svého</w:t>
      </w:r>
      <w:r w:rsidR="00AC717D" w:rsidRPr="00B427B8">
        <w:t xml:space="preserve"> vrcholu ani neskončily. Nikdo zatím perspektivu dalšího vývoje nevymezil přesněji, než Karel Marx</w:t>
      </w:r>
      <w:r w:rsidR="00474889" w:rsidRPr="00B427B8">
        <w:t xml:space="preserve"> už ve svých Ekonomicko-filozofických rukopisech z roku 1844</w:t>
      </w:r>
      <w:r w:rsidR="00244CA7" w:rsidRPr="00B427B8">
        <w:t>, v nichž zdůrazňuje, že v daných poměrech je „člověk odcizen produktu své práce, své životní činnosti, své rodové bytosti“ a důsledkem je i vzájemné odcizení mezi lidmi.</w:t>
      </w:r>
      <w:r w:rsidR="00FA1CBE" w:rsidRPr="00B427B8">
        <w:rPr>
          <w:rStyle w:val="Znakapoznpodarou"/>
        </w:rPr>
        <w:footnoteReference w:id="1492"/>
      </w:r>
      <w:r w:rsidR="00244CA7" w:rsidRPr="00B427B8">
        <w:t xml:space="preserve"> </w:t>
      </w:r>
      <w:r w:rsidR="001B025B" w:rsidRPr="00B427B8">
        <w:t xml:space="preserve">Emancipace společnosti předpokládá emancipaci, osvobození každého </w:t>
      </w:r>
      <w:r w:rsidR="001B025B" w:rsidRPr="00B427B8">
        <w:lastRenderedPageBreak/>
        <w:t xml:space="preserve">jednotlivého člověka, zformování společnosti jako „sdružení, v němž svobodný rozvoj každého </w:t>
      </w:r>
      <w:r w:rsidR="009D3680" w:rsidRPr="00B427B8">
        <w:t xml:space="preserve">je </w:t>
      </w:r>
      <w:r w:rsidR="001B025B" w:rsidRPr="00B427B8">
        <w:t>podmínkou svobodného rozvoje všech</w:t>
      </w:r>
      <w:r w:rsidR="009D3680" w:rsidRPr="00B427B8">
        <w:t>“.</w:t>
      </w:r>
      <w:r w:rsidR="00566C8F" w:rsidRPr="00B427B8">
        <w:rPr>
          <w:rStyle w:val="Znakapoznpodarou"/>
        </w:rPr>
        <w:footnoteReference w:id="1493"/>
      </w:r>
    </w:p>
    <w:p w:rsidR="00B2614D" w:rsidRPr="00B427B8" w:rsidRDefault="00AC717D" w:rsidP="00573C39">
      <w:pPr>
        <w:spacing w:after="240" w:line="240" w:lineRule="auto"/>
        <w:ind w:right="1152" w:firstLine="567"/>
        <w:jc w:val="both"/>
        <w:rPr>
          <w:rFonts w:ascii="Times New Roman" w:eastAsia="Times New Roman" w:hAnsi="Times New Roman" w:cs="Times New Roman"/>
          <w:sz w:val="24"/>
          <w:szCs w:val="24"/>
          <w:lang w:eastAsia="cs-CZ"/>
        </w:rPr>
      </w:pPr>
      <w:r w:rsidRPr="00B427B8">
        <w:rPr>
          <w:rFonts w:ascii="Times New Roman" w:eastAsia="Times New Roman" w:hAnsi="Times New Roman" w:cs="Times New Roman"/>
          <w:sz w:val="24"/>
          <w:szCs w:val="24"/>
          <w:lang w:eastAsia="cs-CZ"/>
        </w:rPr>
        <w:t xml:space="preserve"> </w:t>
      </w:r>
      <w:r w:rsidR="000112E3" w:rsidRPr="00B427B8">
        <w:rPr>
          <w:rFonts w:ascii="Times New Roman" w:eastAsia="Times New Roman" w:hAnsi="Times New Roman" w:cs="Times New Roman"/>
          <w:sz w:val="24"/>
          <w:szCs w:val="24"/>
          <w:lang w:eastAsia="cs-CZ"/>
        </w:rPr>
        <w:t>T</w:t>
      </w:r>
      <w:r w:rsidR="003613D1" w:rsidRPr="00B427B8">
        <w:rPr>
          <w:rFonts w:ascii="Times New Roman" w:eastAsia="Times New Roman" w:hAnsi="Times New Roman" w:cs="Times New Roman"/>
          <w:sz w:val="24"/>
          <w:szCs w:val="24"/>
          <w:lang w:eastAsia="cs-CZ"/>
        </w:rPr>
        <w:t>akovou</w:t>
      </w:r>
      <w:r w:rsidR="000112E3" w:rsidRPr="00B427B8">
        <w:rPr>
          <w:rFonts w:ascii="Times New Roman" w:eastAsia="Times New Roman" w:hAnsi="Times New Roman" w:cs="Times New Roman"/>
          <w:sz w:val="24"/>
          <w:szCs w:val="24"/>
          <w:lang w:eastAsia="cs-CZ"/>
        </w:rPr>
        <w:t xml:space="preserve"> perspektivu</w:t>
      </w:r>
      <w:r w:rsidR="00B2614D" w:rsidRPr="00B427B8">
        <w:rPr>
          <w:rFonts w:ascii="Times New Roman" w:eastAsia="Times New Roman" w:hAnsi="Times New Roman" w:cs="Times New Roman"/>
          <w:sz w:val="24"/>
          <w:szCs w:val="24"/>
          <w:lang w:eastAsia="cs-CZ"/>
        </w:rPr>
        <w:t xml:space="preserve"> „vytváří nikoli soukromé vlastnictví, ale individuální vlastnictví na základě vymožeností kapitalistické éry: kooperace společné držby půdy a výrobních prostředků vyrobených prací samou.“</w:t>
      </w:r>
      <w:r w:rsidR="00B2614D" w:rsidRPr="00B427B8">
        <w:rPr>
          <w:rFonts w:ascii="Times New Roman" w:eastAsia="Times New Roman" w:hAnsi="Times New Roman" w:cs="Times New Roman"/>
          <w:sz w:val="24"/>
          <w:szCs w:val="24"/>
          <w:vertAlign w:val="superscript"/>
          <w:lang w:eastAsia="cs-CZ"/>
        </w:rPr>
        <w:footnoteReference w:id="1494"/>
      </w:r>
      <w:r w:rsidR="00B2614D" w:rsidRPr="00B427B8">
        <w:rPr>
          <w:rFonts w:ascii="Times New Roman" w:eastAsia="Times New Roman" w:hAnsi="Times New Roman" w:cs="Times New Roman"/>
          <w:sz w:val="24"/>
          <w:szCs w:val="24"/>
          <w:lang w:eastAsia="cs-CZ"/>
        </w:rPr>
        <w:t xml:space="preserve"> </w:t>
      </w:r>
    </w:p>
    <w:p w:rsidR="00B2614D" w:rsidRPr="00B427B8" w:rsidRDefault="00B2614D" w:rsidP="00573C39">
      <w:pPr>
        <w:spacing w:after="0" w:line="240" w:lineRule="auto"/>
        <w:ind w:right="1152"/>
        <w:jc w:val="both"/>
        <w:rPr>
          <w:rFonts w:ascii="Times New Roman" w:eastAsia="Times New Roman" w:hAnsi="Times New Roman" w:cs="Times New Roman"/>
          <w:b/>
          <w:bCs/>
          <w:sz w:val="24"/>
          <w:szCs w:val="24"/>
          <w:lang w:eastAsia="cs-CZ"/>
        </w:rPr>
      </w:pPr>
    </w:p>
    <w:p w:rsidR="00B2614D" w:rsidRPr="00B427B8" w:rsidRDefault="00E36870" w:rsidP="00E36870">
      <w:pPr>
        <w:spacing w:after="0" w:line="240" w:lineRule="auto"/>
        <w:ind w:right="1152"/>
        <w:jc w:val="center"/>
        <w:rPr>
          <w:rFonts w:ascii="Times New Roman" w:eastAsia="Times New Roman" w:hAnsi="Times New Roman" w:cs="Times New Roman"/>
          <w:b/>
          <w:bCs/>
          <w:sz w:val="56"/>
          <w:szCs w:val="56"/>
          <w:lang w:eastAsia="cs-CZ"/>
        </w:rPr>
      </w:pPr>
      <w:r w:rsidRPr="00B427B8">
        <w:rPr>
          <w:rFonts w:ascii="Times New Roman" w:eastAsia="Times New Roman" w:hAnsi="Times New Roman" w:cs="Times New Roman"/>
          <w:b/>
          <w:bCs/>
          <w:sz w:val="56"/>
          <w:szCs w:val="56"/>
          <w:lang w:eastAsia="cs-CZ"/>
        </w:rPr>
        <w:t>*</w:t>
      </w:r>
    </w:p>
    <w:p w:rsidR="00B2614D" w:rsidRPr="00B427B8" w:rsidRDefault="00B2614D" w:rsidP="00573C39">
      <w:pPr>
        <w:spacing w:after="0" w:line="240" w:lineRule="auto"/>
        <w:ind w:right="1152"/>
        <w:jc w:val="both"/>
        <w:rPr>
          <w:rFonts w:ascii="Times New Roman" w:eastAsia="Times New Roman" w:hAnsi="Times New Roman" w:cs="Times New Roman"/>
          <w:b/>
          <w:bCs/>
          <w:sz w:val="24"/>
          <w:szCs w:val="24"/>
          <w:lang w:eastAsia="cs-CZ"/>
        </w:rPr>
      </w:pPr>
    </w:p>
    <w:p w:rsidR="00C41B7F" w:rsidRPr="00B427B8" w:rsidRDefault="00C41B7F" w:rsidP="00573C39">
      <w:pPr>
        <w:spacing w:after="0" w:line="240" w:lineRule="auto"/>
        <w:ind w:right="1152"/>
        <w:jc w:val="both"/>
        <w:rPr>
          <w:rFonts w:ascii="Times New Roman" w:eastAsia="Times New Roman" w:hAnsi="Times New Roman" w:cs="Times New Roman"/>
          <w:b/>
          <w:bCs/>
          <w:sz w:val="24"/>
          <w:szCs w:val="24"/>
          <w:lang w:eastAsia="cs-CZ"/>
        </w:rPr>
      </w:pPr>
    </w:p>
    <w:p w:rsidR="00C41B7F" w:rsidRPr="00B427B8" w:rsidRDefault="00C41B7F" w:rsidP="00573C39">
      <w:pPr>
        <w:spacing w:after="0" w:line="240" w:lineRule="auto"/>
        <w:ind w:right="1152"/>
        <w:jc w:val="both"/>
        <w:rPr>
          <w:rFonts w:ascii="Times New Roman" w:eastAsia="Times New Roman" w:hAnsi="Times New Roman" w:cs="Times New Roman"/>
          <w:b/>
          <w:bCs/>
          <w:sz w:val="24"/>
          <w:szCs w:val="24"/>
          <w:lang w:eastAsia="cs-CZ"/>
        </w:rPr>
      </w:pPr>
    </w:p>
    <w:p w:rsidR="00C41B7F" w:rsidRPr="00B427B8" w:rsidRDefault="00C41B7F" w:rsidP="00573C39">
      <w:pPr>
        <w:spacing w:after="0" w:line="240" w:lineRule="auto"/>
        <w:ind w:right="1152"/>
        <w:jc w:val="both"/>
        <w:rPr>
          <w:rFonts w:ascii="Times New Roman" w:eastAsia="Times New Roman" w:hAnsi="Times New Roman" w:cs="Times New Roman"/>
          <w:b/>
          <w:bCs/>
          <w:sz w:val="24"/>
          <w:szCs w:val="24"/>
          <w:lang w:eastAsia="cs-CZ"/>
        </w:rPr>
      </w:pPr>
    </w:p>
    <w:p w:rsidR="00C41B7F" w:rsidRPr="00B427B8" w:rsidRDefault="00C41B7F" w:rsidP="00573C39">
      <w:pPr>
        <w:spacing w:after="0" w:line="240" w:lineRule="auto"/>
        <w:ind w:right="1152"/>
        <w:jc w:val="both"/>
        <w:rPr>
          <w:rFonts w:ascii="Times New Roman" w:eastAsia="Times New Roman" w:hAnsi="Times New Roman" w:cs="Times New Roman"/>
          <w:b/>
          <w:bCs/>
          <w:sz w:val="24"/>
          <w:szCs w:val="24"/>
          <w:lang w:eastAsia="cs-CZ"/>
        </w:rPr>
      </w:pPr>
    </w:p>
    <w:p w:rsidR="00C41B7F" w:rsidRPr="00B427B8" w:rsidRDefault="00C41B7F" w:rsidP="00573C39">
      <w:pPr>
        <w:spacing w:after="0" w:line="240" w:lineRule="auto"/>
        <w:ind w:right="1152"/>
        <w:jc w:val="both"/>
        <w:rPr>
          <w:rFonts w:ascii="Times New Roman" w:eastAsia="Times New Roman" w:hAnsi="Times New Roman" w:cs="Times New Roman"/>
          <w:b/>
          <w:bCs/>
          <w:sz w:val="24"/>
          <w:szCs w:val="24"/>
          <w:lang w:eastAsia="cs-CZ"/>
        </w:rPr>
      </w:pPr>
    </w:p>
    <w:p w:rsidR="005F284E" w:rsidRPr="00B427B8" w:rsidRDefault="002215C3" w:rsidP="00573C39">
      <w:pPr>
        <w:spacing w:after="0" w:line="240" w:lineRule="auto"/>
        <w:ind w:right="1152"/>
        <w:jc w:val="both"/>
        <w:rPr>
          <w:rFonts w:ascii="Times New Roman" w:eastAsia="Times New Roman" w:hAnsi="Times New Roman" w:cs="Times New Roman"/>
          <w:b/>
          <w:bCs/>
          <w:sz w:val="24"/>
          <w:szCs w:val="24"/>
          <w:lang w:eastAsia="cs-CZ"/>
        </w:rPr>
      </w:pPr>
      <w:r w:rsidRPr="00B427B8">
        <w:rPr>
          <w:rFonts w:ascii="Times New Roman" w:eastAsia="Times New Roman" w:hAnsi="Times New Roman" w:cs="Times New Roman"/>
          <w:b/>
          <w:bCs/>
          <w:sz w:val="24"/>
          <w:szCs w:val="24"/>
          <w:lang w:eastAsia="cs-CZ"/>
        </w:rPr>
        <w:t xml:space="preserve"> </w:t>
      </w:r>
      <w:r w:rsidR="005F284E" w:rsidRPr="00B427B8">
        <w:rPr>
          <w:rFonts w:ascii="Times New Roman" w:eastAsia="Times New Roman" w:hAnsi="Times New Roman" w:cs="Times New Roman"/>
          <w:b/>
          <w:bCs/>
          <w:sz w:val="24"/>
          <w:szCs w:val="24"/>
          <w:lang w:eastAsia="cs-CZ"/>
        </w:rPr>
        <w:t>Citovaná literatura a další prameny</w:t>
      </w:r>
      <w:r w:rsidR="00D60ABC" w:rsidRPr="00B427B8">
        <w:rPr>
          <w:rFonts w:ascii="Times New Roman" w:eastAsia="Times New Roman" w:hAnsi="Times New Roman" w:cs="Times New Roman"/>
          <w:b/>
          <w:bCs/>
          <w:sz w:val="24"/>
          <w:szCs w:val="24"/>
          <w:lang w:eastAsia="cs-CZ"/>
        </w:rPr>
        <w:t xml:space="preserve"> (</w:t>
      </w:r>
      <w:r w:rsidR="009948AC" w:rsidRPr="007C10A8">
        <w:rPr>
          <w:rFonts w:ascii="Times New Roman" w:eastAsia="Times New Roman" w:hAnsi="Times New Roman" w:cs="Times New Roman"/>
          <w:b/>
          <w:bCs/>
          <w:color w:val="7030A0"/>
          <w:sz w:val="24"/>
          <w:szCs w:val="24"/>
          <w:lang w:eastAsia="cs-CZ"/>
        </w:rPr>
        <w:t>4</w:t>
      </w:r>
      <w:r w:rsidR="007C10A8" w:rsidRPr="007C10A8">
        <w:rPr>
          <w:rFonts w:ascii="Times New Roman" w:eastAsia="Times New Roman" w:hAnsi="Times New Roman" w:cs="Times New Roman"/>
          <w:b/>
          <w:bCs/>
          <w:color w:val="7030A0"/>
          <w:sz w:val="24"/>
          <w:szCs w:val="24"/>
          <w:lang w:eastAsia="cs-CZ"/>
        </w:rPr>
        <w:t>52</w:t>
      </w:r>
      <w:r w:rsidR="009948AC" w:rsidRPr="007C10A8">
        <w:rPr>
          <w:rFonts w:ascii="Times New Roman" w:eastAsia="Times New Roman" w:hAnsi="Times New Roman" w:cs="Times New Roman"/>
          <w:b/>
          <w:bCs/>
          <w:color w:val="7030A0"/>
          <w:sz w:val="24"/>
          <w:szCs w:val="24"/>
          <w:lang w:eastAsia="cs-CZ"/>
        </w:rPr>
        <w:t xml:space="preserve"> – 4</w:t>
      </w:r>
      <w:r w:rsidR="007C10A8" w:rsidRPr="007C10A8">
        <w:rPr>
          <w:rFonts w:ascii="Times New Roman" w:eastAsia="Times New Roman" w:hAnsi="Times New Roman" w:cs="Times New Roman"/>
          <w:b/>
          <w:bCs/>
          <w:color w:val="7030A0"/>
          <w:sz w:val="24"/>
          <w:szCs w:val="24"/>
          <w:lang w:eastAsia="cs-CZ"/>
        </w:rPr>
        <w:t>64</w:t>
      </w:r>
      <w:r w:rsidR="00D60ABC" w:rsidRPr="00B427B8">
        <w:rPr>
          <w:rFonts w:ascii="Times New Roman" w:eastAsia="Times New Roman" w:hAnsi="Times New Roman" w:cs="Times New Roman"/>
          <w:b/>
          <w:bCs/>
          <w:sz w:val="24"/>
          <w:szCs w:val="24"/>
          <w:lang w:eastAsia="cs-CZ"/>
        </w:rPr>
        <w:t>)</w:t>
      </w:r>
    </w:p>
    <w:p w:rsidR="005F284E" w:rsidRPr="00B427B8" w:rsidRDefault="005F284E" w:rsidP="00573C39">
      <w:pPr>
        <w:spacing w:after="0" w:line="240" w:lineRule="auto"/>
        <w:ind w:right="1152"/>
        <w:jc w:val="both"/>
        <w:rPr>
          <w:rFonts w:ascii="Times New Roman" w:eastAsia="Times New Roman" w:hAnsi="Times New Roman" w:cs="Times New Roman"/>
          <w:b/>
          <w:bCs/>
          <w:sz w:val="24"/>
          <w:szCs w:val="24"/>
          <w:lang w:eastAsia="cs-CZ"/>
        </w:rPr>
      </w:pPr>
    </w:p>
    <w:p w:rsidR="003B0CBE" w:rsidRDefault="003B0CBE" w:rsidP="003B0CBE">
      <w:pPr>
        <w:pStyle w:val="Textpoznpodarou"/>
      </w:pPr>
      <w:r w:rsidRPr="007C10A8">
        <w:rPr>
          <w:b/>
          <w:color w:val="7030A0"/>
        </w:rPr>
        <w:t>Adamičková</w:t>
      </w:r>
      <w:r>
        <w:rPr>
          <w:color w:val="7030A0"/>
        </w:rPr>
        <w:t xml:space="preserve">, N., </w:t>
      </w:r>
      <w:r w:rsidRPr="007C10A8">
        <w:rPr>
          <w:b/>
          <w:color w:val="7030A0"/>
        </w:rPr>
        <w:t>Königová</w:t>
      </w:r>
      <w:r>
        <w:rPr>
          <w:color w:val="7030A0"/>
        </w:rPr>
        <w:t>, M., Právo, 11. února 2014.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Agrární komora ČR oslavila dvacátiny</w:t>
      </w:r>
      <w:r w:rsidRPr="00B427B8">
        <w:rPr>
          <w:rFonts w:ascii="Times New Roman" w:eastAsia="Times New Roman" w:hAnsi="Times New Roman" w:cs="Times New Roman"/>
          <w:sz w:val="20"/>
          <w:szCs w:val="20"/>
          <w:lang w:eastAsia="cs-CZ"/>
        </w:rPr>
        <w:t>, Právo, 5. října 2013.</w:t>
      </w:r>
    </w:p>
    <w:p w:rsidR="005F284E" w:rsidRDefault="005D57CA" w:rsidP="00573C39">
      <w:pPr>
        <w:spacing w:after="0" w:line="240" w:lineRule="auto"/>
        <w:ind w:right="1152"/>
        <w:jc w:val="both"/>
        <w:rPr>
          <w:rFonts w:ascii="Times New Roman" w:hAnsi="Times New Roman" w:cs="Times New Roman"/>
          <w:sz w:val="20"/>
          <w:szCs w:val="20"/>
        </w:rPr>
      </w:pPr>
      <w:r w:rsidRPr="00B427B8">
        <w:rPr>
          <w:rFonts w:ascii="Times New Roman" w:hAnsi="Times New Roman" w:cs="Times New Roman"/>
          <w:b/>
          <w:sz w:val="20"/>
          <w:szCs w:val="20"/>
        </w:rPr>
        <w:t>Axelrod,</w:t>
      </w:r>
      <w:r w:rsidRPr="00B427B8">
        <w:rPr>
          <w:rFonts w:ascii="Times New Roman" w:hAnsi="Times New Roman" w:cs="Times New Roman"/>
          <w:sz w:val="20"/>
          <w:szCs w:val="20"/>
        </w:rPr>
        <w:t xml:space="preserve"> D., bývalý hlavní poradce prezidenta Obamy v rozhovoru pro Právo, 6. prosince 2013.</w:t>
      </w:r>
    </w:p>
    <w:p w:rsidR="00B45F78" w:rsidRDefault="00B45F78" w:rsidP="00137D09">
      <w:pPr>
        <w:pStyle w:val="Nadpis2"/>
        <w:widowControl w:val="0"/>
        <w:numPr>
          <w:ilvl w:val="1"/>
          <w:numId w:val="35"/>
        </w:numPr>
        <w:tabs>
          <w:tab w:val="num" w:pos="0"/>
        </w:tabs>
        <w:suppressAutoHyphens/>
        <w:ind w:left="0" w:right="1134" w:firstLine="0"/>
        <w:rPr>
          <w:b w:val="0"/>
          <w:color w:val="7030A0"/>
          <w:sz w:val="20"/>
          <w:szCs w:val="20"/>
        </w:rPr>
      </w:pPr>
      <w:r>
        <w:rPr>
          <w:b w:val="0"/>
          <w:color w:val="7030A0"/>
          <w:sz w:val="20"/>
          <w:szCs w:val="20"/>
        </w:rPr>
        <w:t>Autor: „</w:t>
      </w:r>
      <w:hyperlink r:id="rId15" w:history="1">
        <w:r w:rsidRPr="00B45F78">
          <w:rPr>
            <w:rStyle w:val="Hypertextovodkaz"/>
            <w:color w:val="7030A0"/>
            <w:sz w:val="20"/>
            <w:szCs w:val="20"/>
            <w:u w:val="none"/>
          </w:rPr>
          <w:t>odjinud</w:t>
        </w:r>
      </w:hyperlink>
      <w:r>
        <w:rPr>
          <w:sz w:val="20"/>
          <w:szCs w:val="20"/>
        </w:rPr>
        <w:t>“</w:t>
      </w:r>
      <w:r>
        <w:rPr>
          <w:b w:val="0"/>
          <w:color w:val="7030A0"/>
          <w:sz w:val="20"/>
          <w:szCs w:val="20"/>
        </w:rPr>
        <w:t>, 200 let terorismu USA: Přehledný seznam všech amerických válečných zločinů, teroru a válek. Parlamentní listy, 5. června 2013.)</w:t>
      </w:r>
    </w:p>
    <w:p w:rsidR="00B45F78" w:rsidRDefault="00B45F78" w:rsidP="00137D09">
      <w:pPr>
        <w:pStyle w:val="Odstavecseseznamem"/>
        <w:numPr>
          <w:ilvl w:val="0"/>
          <w:numId w:val="35"/>
        </w:numPr>
        <w:tabs>
          <w:tab w:val="num" w:pos="0"/>
        </w:tabs>
        <w:spacing w:after="0" w:line="240" w:lineRule="auto"/>
        <w:ind w:left="0" w:right="1134" w:firstLine="0"/>
        <w:jc w:val="both"/>
        <w:rPr>
          <w:rFonts w:ascii="Times New Roman" w:hAnsi="Times New Roman" w:cs="Times New Roman"/>
          <w:color w:val="7030A0"/>
          <w:sz w:val="20"/>
          <w:szCs w:val="20"/>
        </w:rPr>
      </w:pPr>
      <w:r>
        <w:rPr>
          <w:rFonts w:ascii="Times New Roman" w:hAnsi="Times New Roman" w:cs="Times New Roman"/>
          <w:color w:val="7030A0"/>
          <w:sz w:val="20"/>
          <w:szCs w:val="20"/>
        </w:rPr>
        <w:t>http://euserver.parlamentnilisty.cz/Articles/1099-200-let-terorismu-usa-prehledny-seznam-vsech-americkych-valecnych-zlocinu-teroru-a-valek.aspx</w:t>
      </w:r>
    </w:p>
    <w:p w:rsidR="00B45F78" w:rsidRPr="00B427B8" w:rsidRDefault="00B45F78"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Babiš, </w:t>
      </w:r>
      <w:r w:rsidRPr="00B427B8">
        <w:rPr>
          <w:rFonts w:ascii="Times New Roman" w:eastAsia="Times New Roman" w:hAnsi="Times New Roman" w:cs="Times New Roman"/>
          <w:sz w:val="20"/>
          <w:szCs w:val="20"/>
          <w:lang w:eastAsia="cs-CZ"/>
        </w:rPr>
        <w:t>A., Právo, 10. října 2013.</w:t>
      </w:r>
    </w:p>
    <w:p w:rsidR="00205628" w:rsidRPr="00B427B8" w:rsidRDefault="00205628" w:rsidP="00205628">
      <w:pPr>
        <w:pStyle w:val="Textpoznpodarou"/>
        <w:ind w:right="1135"/>
        <w:jc w:val="both"/>
      </w:pPr>
      <w:r w:rsidRPr="00B427B8">
        <w:rPr>
          <w:b/>
        </w:rPr>
        <w:t>Babiš,</w:t>
      </w:r>
      <w:r w:rsidRPr="00B427B8">
        <w:t xml:space="preserve"> A., S premiérem jsme oba úplně z jiného světa. Rozhovor pro Právo, 18. ledna 2014.</w:t>
      </w:r>
    </w:p>
    <w:p w:rsidR="005F284E" w:rsidRPr="00894BA9"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Badiou,</w:t>
      </w:r>
      <w:r w:rsidRPr="00B427B8">
        <w:rPr>
          <w:rFonts w:ascii="Times New Roman" w:eastAsia="Times New Roman" w:hAnsi="Times New Roman" w:cs="Times New Roman"/>
          <w:sz w:val="20"/>
          <w:szCs w:val="20"/>
          <w:lang w:eastAsia="cs-CZ"/>
        </w:rPr>
        <w:t xml:space="preserve"> A., Jaké reality je nynější krize spektáklem? Překl. R. Baroš. SOK, </w:t>
      </w:r>
      <w:hyperlink r:id="rId16" w:history="1">
        <w:r w:rsidRPr="00894BA9">
          <w:rPr>
            <w:rFonts w:ascii="Times New Roman" w:eastAsia="Times New Roman" w:hAnsi="Times New Roman" w:cs="Times New Roman"/>
            <w:sz w:val="20"/>
            <w:szCs w:val="20"/>
            <w:lang w:eastAsia="cs-CZ"/>
          </w:rPr>
          <w:t>http://www.sok.bz/index.php?option=com_content</w:t>
        </w:r>
        <w:r w:rsidRPr="00894BA9">
          <w:rPr>
            <w:rFonts w:ascii="Times New Roman" w:eastAsia="Times New Roman" w:hAnsi="Times New Roman" w:cs="Times New Roman"/>
            <w:sz w:val="20"/>
            <w:szCs w:val="20"/>
            <w:lang w:val="en-US" w:eastAsia="cs-CZ"/>
          </w:rPr>
          <w:t>&amp;</w:t>
        </w:r>
        <w:r w:rsidRPr="00894BA9">
          <w:rPr>
            <w:rFonts w:ascii="Times New Roman" w:eastAsia="Times New Roman" w:hAnsi="Times New Roman" w:cs="Times New Roman"/>
            <w:sz w:val="20"/>
            <w:szCs w:val="20"/>
            <w:lang w:eastAsia="cs-CZ"/>
          </w:rPr>
          <w:t>task=view</w:t>
        </w:r>
        <w:r w:rsidRPr="00894BA9">
          <w:rPr>
            <w:rFonts w:ascii="Times New Roman" w:eastAsia="Times New Roman" w:hAnsi="Times New Roman" w:cs="Times New Roman"/>
            <w:sz w:val="20"/>
            <w:szCs w:val="20"/>
            <w:lang w:val="en-US" w:eastAsia="cs-CZ"/>
          </w:rPr>
          <w:t>&amp;</w:t>
        </w:r>
        <w:r w:rsidRPr="00894BA9">
          <w:rPr>
            <w:rFonts w:ascii="Times New Roman" w:eastAsia="Times New Roman" w:hAnsi="Times New Roman" w:cs="Times New Roman"/>
            <w:sz w:val="20"/>
            <w:szCs w:val="20"/>
            <w:lang w:eastAsia="cs-CZ"/>
          </w:rPr>
          <w:t>id=2958</w:t>
        </w:r>
        <w:r w:rsidRPr="00894BA9">
          <w:rPr>
            <w:rFonts w:ascii="Times New Roman" w:eastAsia="Times New Roman" w:hAnsi="Times New Roman" w:cs="Times New Roman"/>
            <w:sz w:val="20"/>
            <w:szCs w:val="20"/>
            <w:lang w:val="en-US" w:eastAsia="cs-CZ"/>
          </w:rPr>
          <w:t>&amp;</w:t>
        </w:r>
        <w:r w:rsidRPr="00894BA9">
          <w:rPr>
            <w:rFonts w:ascii="Times New Roman" w:eastAsia="Times New Roman" w:hAnsi="Times New Roman" w:cs="Times New Roman"/>
            <w:sz w:val="20"/>
            <w:szCs w:val="20"/>
            <w:lang w:eastAsia="cs-CZ"/>
          </w:rPr>
          <w:t>Itemid=49</w:t>
        </w:r>
      </w:hyperlink>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Baezová</w:t>
      </w:r>
      <w:r w:rsidR="00B821DA"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 xml:space="preserve"> J., Salon, 3. října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Bálek,</w:t>
      </w:r>
      <w:r w:rsidRPr="00B427B8">
        <w:rPr>
          <w:rFonts w:ascii="Times New Roman" w:eastAsia="Times New Roman" w:hAnsi="Times New Roman" w:cs="Times New Roman"/>
          <w:sz w:val="20"/>
          <w:szCs w:val="20"/>
          <w:lang w:eastAsia="cs-CZ"/>
        </w:rPr>
        <w:t xml:space="preserve"> A., </w:t>
      </w:r>
      <w:r w:rsidRPr="00B427B8">
        <w:rPr>
          <w:rFonts w:ascii="Times New Roman" w:eastAsia="MS Mincho" w:hAnsi="Times New Roman" w:cs="Times New Roman"/>
          <w:sz w:val="20"/>
          <w:szCs w:val="20"/>
          <w:lang w:eastAsia="cs-CZ"/>
        </w:rPr>
        <w:t>Hospodářské noviny, 31. května 2004.</w:t>
      </w:r>
    </w:p>
    <w:p w:rsidR="00455AE3" w:rsidRPr="00B427B8" w:rsidRDefault="00455AE3" w:rsidP="00455AE3">
      <w:pPr>
        <w:pStyle w:val="Textpoznpodarou"/>
      </w:pPr>
      <w:r w:rsidRPr="00B427B8">
        <w:rPr>
          <w:b/>
        </w:rPr>
        <w:t>Baxa</w:t>
      </w:r>
      <w:r w:rsidRPr="00B427B8">
        <w:t>, J., předseda Nejvyššího správního soudu, Právo, 8. listopadu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Baroš,</w:t>
      </w:r>
      <w:r w:rsidRPr="00B427B8">
        <w:rPr>
          <w:rFonts w:ascii="Times New Roman" w:eastAsia="Times New Roman" w:hAnsi="Times New Roman" w:cs="Times New Roman"/>
          <w:sz w:val="20"/>
          <w:szCs w:val="20"/>
          <w:lang w:eastAsia="cs-CZ"/>
        </w:rPr>
        <w:t xml:space="preserve"> R., Poznámky k B. Budenovi, s. 19, 74, 110, 243. Doslov k B. Budenovi, s. 240.</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Barša,</w:t>
      </w:r>
      <w:r w:rsidRPr="00B427B8">
        <w:rPr>
          <w:rFonts w:ascii="Times New Roman" w:eastAsia="Times New Roman" w:hAnsi="Times New Roman" w:cs="Times New Roman"/>
          <w:sz w:val="20"/>
          <w:szCs w:val="20"/>
          <w:lang w:eastAsia="cs-CZ"/>
        </w:rPr>
        <w:t xml:space="preserve"> P. Život s nepřítelem. In: Kritika nepolitického rozumu.</w:t>
      </w:r>
      <w:r w:rsidR="00D92C08" w:rsidRPr="00B427B8">
        <w:rPr>
          <w:rFonts w:ascii="Times New Roman" w:eastAsia="Times New Roman" w:hAnsi="Times New Roman" w:cs="Times New Roman"/>
          <w:sz w:val="20"/>
          <w:szCs w:val="20"/>
          <w:lang w:eastAsia="cs-CZ"/>
        </w:rPr>
        <w:t>, s. 173 an.</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bCs/>
          <w:sz w:val="20"/>
          <w:szCs w:val="20"/>
          <w:lang w:eastAsia="cs-CZ"/>
        </w:rPr>
        <w:t>Barša</w:t>
      </w:r>
      <w:r w:rsidRPr="00B427B8">
        <w:rPr>
          <w:rFonts w:ascii="Times New Roman" w:eastAsia="Times New Roman" w:hAnsi="Times New Roman" w:cs="Times New Roman"/>
          <w:bCs/>
          <w:sz w:val="20"/>
          <w:szCs w:val="20"/>
          <w:lang w:eastAsia="cs-CZ"/>
        </w:rPr>
        <w:t xml:space="preserve">, P., </w:t>
      </w:r>
      <w:r w:rsidRPr="00B427B8">
        <w:rPr>
          <w:rFonts w:ascii="Times New Roman" w:eastAsia="Times New Roman" w:hAnsi="Times New Roman" w:cs="Times New Roman"/>
          <w:b/>
          <w:bCs/>
          <w:sz w:val="20"/>
          <w:szCs w:val="20"/>
          <w:lang w:eastAsia="cs-CZ"/>
        </w:rPr>
        <w:t>Slačálek</w:t>
      </w:r>
      <w:r w:rsidRPr="00B427B8">
        <w:rPr>
          <w:rFonts w:ascii="Times New Roman" w:eastAsia="Times New Roman" w:hAnsi="Times New Roman" w:cs="Times New Roman"/>
          <w:bCs/>
          <w:sz w:val="20"/>
          <w:szCs w:val="20"/>
          <w:lang w:eastAsia="cs-CZ"/>
        </w:rPr>
        <w:t xml:space="preserve">, O., </w:t>
      </w:r>
      <w:r w:rsidRPr="00B427B8">
        <w:rPr>
          <w:rFonts w:ascii="Times New Roman" w:eastAsia="Times New Roman" w:hAnsi="Times New Roman" w:cs="Times New Roman"/>
          <w:b/>
          <w:bCs/>
          <w:sz w:val="20"/>
          <w:szCs w:val="20"/>
          <w:lang w:eastAsia="cs-CZ"/>
        </w:rPr>
        <w:t>Stöckelová</w:t>
      </w:r>
      <w:r w:rsidRPr="00B427B8">
        <w:rPr>
          <w:rFonts w:ascii="Times New Roman" w:eastAsia="Times New Roman" w:hAnsi="Times New Roman" w:cs="Times New Roman"/>
          <w:bCs/>
          <w:sz w:val="20"/>
          <w:szCs w:val="20"/>
          <w:lang w:eastAsia="cs-CZ"/>
        </w:rPr>
        <w:t>, T., Od roztržky ke sporu. I</w:t>
      </w:r>
      <w:r w:rsidR="00D92C08" w:rsidRPr="00B427B8">
        <w:rPr>
          <w:rFonts w:ascii="Times New Roman" w:eastAsia="Times New Roman" w:hAnsi="Times New Roman" w:cs="Times New Roman"/>
          <w:bCs/>
          <w:sz w:val="20"/>
          <w:szCs w:val="20"/>
          <w:lang w:eastAsia="cs-CZ"/>
        </w:rPr>
        <w:t xml:space="preserve">n: Kritika </w:t>
      </w:r>
      <w:r w:rsidR="000F0352" w:rsidRPr="00B427B8">
        <w:rPr>
          <w:rFonts w:ascii="Times New Roman" w:eastAsia="Times New Roman" w:hAnsi="Times New Roman" w:cs="Times New Roman"/>
          <w:bCs/>
          <w:sz w:val="20"/>
          <w:szCs w:val="20"/>
          <w:lang w:eastAsia="cs-CZ"/>
        </w:rPr>
        <w:t>depolitizovaného</w:t>
      </w:r>
      <w:r w:rsidR="00D92C08" w:rsidRPr="00B427B8">
        <w:rPr>
          <w:rFonts w:ascii="Times New Roman" w:eastAsia="Times New Roman" w:hAnsi="Times New Roman" w:cs="Times New Roman"/>
          <w:bCs/>
          <w:sz w:val="20"/>
          <w:szCs w:val="20"/>
          <w:lang w:eastAsia="cs-CZ"/>
        </w:rPr>
        <w:t xml:space="preserve"> rozumu, s.</w:t>
      </w:r>
      <w:r w:rsidR="00DC0243" w:rsidRPr="00B427B8">
        <w:rPr>
          <w:rFonts w:ascii="Times New Roman" w:eastAsia="Times New Roman" w:hAnsi="Times New Roman" w:cs="Times New Roman"/>
          <w:bCs/>
          <w:sz w:val="20"/>
          <w:szCs w:val="20"/>
          <w:lang w:eastAsia="cs-CZ"/>
        </w:rPr>
        <w:t xml:space="preserve"> 195 an.</w:t>
      </w:r>
      <w:r w:rsidRPr="00B427B8">
        <w:rPr>
          <w:rFonts w:ascii="Times New Roman" w:eastAsia="Times New Roman" w:hAnsi="Times New Roman" w:cs="Times New Roman"/>
          <w:b/>
          <w:bCs/>
          <w:sz w:val="20"/>
          <w:szCs w:val="20"/>
          <w:lang w:eastAsia="cs-CZ"/>
        </w:rPr>
        <w:t xml:space="preserve"> </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Batiata</w:t>
      </w:r>
      <w:r w:rsidRPr="00B427B8">
        <w:rPr>
          <w:rFonts w:ascii="Times New Roman" w:eastAsia="Times New Roman" w:hAnsi="Times New Roman" w:cs="Times New Roman"/>
          <w:sz w:val="20"/>
          <w:szCs w:val="20"/>
          <w:lang w:eastAsia="cs-CZ"/>
        </w:rPr>
        <w:t>, Mary, Havel Honeymoon Ends. Washington Post, duben 1990. Cit. in: Sviták, cit. dílo, s. 55.</w:t>
      </w:r>
    </w:p>
    <w:p w:rsidR="005F284E" w:rsidRPr="00B427B8" w:rsidRDefault="005F284E" w:rsidP="00573C39">
      <w:pPr>
        <w:spacing w:after="0" w:line="240" w:lineRule="auto"/>
        <w:ind w:right="1152"/>
        <w:jc w:val="both"/>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
          <w:bCs/>
          <w:sz w:val="20"/>
          <w:szCs w:val="20"/>
          <w:lang w:eastAsia="cs-CZ"/>
        </w:rPr>
        <w:t xml:space="preserve">Bauman, </w:t>
      </w:r>
      <w:r w:rsidRPr="00B427B8">
        <w:rPr>
          <w:rFonts w:ascii="Times New Roman" w:eastAsia="Times New Roman" w:hAnsi="Times New Roman" w:cs="Times New Roman"/>
          <w:bCs/>
          <w:sz w:val="20"/>
          <w:szCs w:val="20"/>
          <w:lang w:eastAsia="cs-CZ"/>
        </w:rPr>
        <w:t>Z., T</w:t>
      </w:r>
      <w:r w:rsidRPr="00B427B8">
        <w:rPr>
          <w:rFonts w:ascii="Times New Roman" w:eastAsia="Times New Roman" w:hAnsi="Times New Roman" w:cs="Times New Roman"/>
          <w:sz w:val="20"/>
          <w:szCs w:val="20"/>
          <w:lang w:eastAsia="cs-CZ"/>
        </w:rPr>
        <w:t>ekutá modernita. Mladá Fronta, Praha 2002.</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Bautzová,</w:t>
      </w:r>
      <w:r w:rsidRPr="00B427B8">
        <w:rPr>
          <w:rFonts w:ascii="Times New Roman" w:eastAsia="MS Mincho" w:hAnsi="Times New Roman" w:cs="Times New Roman"/>
          <w:sz w:val="20"/>
          <w:szCs w:val="20"/>
          <w:lang w:eastAsia="cs-CZ"/>
        </w:rPr>
        <w:t xml:space="preserve"> L., </w:t>
      </w:r>
      <w:r w:rsidRPr="00B427B8">
        <w:rPr>
          <w:rFonts w:ascii="Times New Roman" w:eastAsia="MS Mincho" w:hAnsi="Times New Roman" w:cs="Times New Roman"/>
          <w:b/>
          <w:sz w:val="20"/>
          <w:szCs w:val="20"/>
          <w:lang w:eastAsia="cs-CZ"/>
        </w:rPr>
        <w:t>Bohatová,</w:t>
      </w:r>
      <w:r w:rsidRPr="00B427B8">
        <w:rPr>
          <w:rFonts w:ascii="Times New Roman" w:eastAsia="MS Mincho" w:hAnsi="Times New Roman" w:cs="Times New Roman"/>
          <w:sz w:val="20"/>
          <w:szCs w:val="20"/>
          <w:lang w:eastAsia="cs-CZ"/>
        </w:rPr>
        <w:t xml:space="preserve"> V a </w:t>
      </w:r>
      <w:r w:rsidRPr="00B427B8">
        <w:rPr>
          <w:rFonts w:ascii="Times New Roman" w:eastAsia="MS Mincho" w:hAnsi="Times New Roman" w:cs="Times New Roman"/>
          <w:b/>
          <w:sz w:val="20"/>
          <w:szCs w:val="20"/>
          <w:lang w:eastAsia="cs-CZ"/>
        </w:rPr>
        <w:t>Němec</w:t>
      </w:r>
      <w:r w:rsidRPr="00B427B8">
        <w:rPr>
          <w:rFonts w:ascii="Times New Roman" w:eastAsia="MS Mincho" w:hAnsi="Times New Roman" w:cs="Times New Roman"/>
          <w:sz w:val="20"/>
          <w:szCs w:val="20"/>
          <w:lang w:eastAsia="cs-CZ"/>
        </w:rPr>
        <w:t>, P., Ekonom č. 37, 2000.</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Bell</w:t>
      </w:r>
      <w:r w:rsidRPr="00B427B8">
        <w:rPr>
          <w:rFonts w:ascii="Times New Roman" w:eastAsia="Times New Roman" w:hAnsi="Times New Roman" w:cs="Times New Roman"/>
          <w:sz w:val="20"/>
          <w:szCs w:val="20"/>
          <w:lang w:eastAsia="cs-CZ"/>
        </w:rPr>
        <w:t>, D., The Coming of Post</w:t>
      </w:r>
      <w:r w:rsidR="00E37560"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industrial Society.</w:t>
      </w:r>
      <w:r w:rsidR="00E37560" w:rsidRPr="00B427B8">
        <w:rPr>
          <w:rFonts w:ascii="Times New Roman" w:eastAsia="Times New Roman" w:hAnsi="Times New Roman" w:cs="Times New Roman"/>
          <w:sz w:val="20"/>
          <w:szCs w:val="20"/>
          <w:lang w:eastAsia="cs-CZ"/>
        </w:rPr>
        <w:t xml:space="preserve"> A Venture in  Social Forecasting, New York 1973.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Bělohradský,</w:t>
      </w:r>
      <w:r w:rsidRPr="00B427B8">
        <w:rPr>
          <w:rFonts w:ascii="Times New Roman" w:eastAsia="MS Mincho" w:hAnsi="Times New Roman" w:cs="Times New Roman"/>
          <w:sz w:val="20"/>
          <w:szCs w:val="20"/>
          <w:lang w:eastAsia="cs-CZ"/>
        </w:rPr>
        <w:t xml:space="preserve"> V.,</w:t>
      </w:r>
      <w:r w:rsidRPr="00B427B8">
        <w:rPr>
          <w:rFonts w:ascii="Times New Roman" w:eastAsia="MS Mincho" w:hAnsi="Times New Roman" w:cs="Times New Roman"/>
          <w:i/>
          <w:iCs/>
          <w:sz w:val="20"/>
          <w:szCs w:val="20"/>
          <w:lang w:eastAsia="cs-CZ"/>
        </w:rPr>
        <w:t xml:space="preserve"> </w:t>
      </w:r>
      <w:r w:rsidRPr="00B427B8">
        <w:rPr>
          <w:rFonts w:ascii="Times New Roman" w:eastAsia="MS Mincho" w:hAnsi="Times New Roman" w:cs="Times New Roman"/>
          <w:sz w:val="20"/>
          <w:szCs w:val="20"/>
          <w:lang w:eastAsia="cs-CZ"/>
        </w:rPr>
        <w:t>Kapitalismus a občanské ctnosti. Čs. Spisovatel, Praha 1992.</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Bělohradský</w:t>
      </w:r>
      <w:r w:rsidRPr="00B427B8">
        <w:rPr>
          <w:rFonts w:ascii="Times New Roman" w:eastAsia="Times New Roman" w:hAnsi="Times New Roman" w:cs="Times New Roman"/>
          <w:sz w:val="20"/>
          <w:szCs w:val="20"/>
          <w:lang w:eastAsia="cs-CZ"/>
        </w:rPr>
        <w:t xml:space="preserve">, V., Postkomunistický manifest. In: Kritika </w:t>
      </w:r>
      <w:r w:rsidR="000F0352" w:rsidRPr="00B427B8">
        <w:rPr>
          <w:rFonts w:ascii="Times New Roman" w:eastAsia="Times New Roman" w:hAnsi="Times New Roman" w:cs="Times New Roman"/>
          <w:sz w:val="20"/>
          <w:szCs w:val="20"/>
          <w:lang w:eastAsia="cs-CZ"/>
        </w:rPr>
        <w:t xml:space="preserve">depolitizovaného </w:t>
      </w:r>
      <w:r w:rsidRPr="00B427B8">
        <w:rPr>
          <w:rFonts w:ascii="Times New Roman" w:eastAsia="Times New Roman" w:hAnsi="Times New Roman" w:cs="Times New Roman"/>
          <w:sz w:val="20"/>
          <w:szCs w:val="20"/>
          <w:lang w:eastAsia="cs-CZ"/>
        </w:rPr>
        <w:t>rozumu</w:t>
      </w:r>
      <w:r w:rsidR="00DC0243" w:rsidRPr="00B427B8">
        <w:rPr>
          <w:rFonts w:ascii="Times New Roman" w:eastAsia="Times New Roman" w:hAnsi="Times New Roman" w:cs="Times New Roman"/>
          <w:sz w:val="20"/>
          <w:szCs w:val="20"/>
          <w:lang w:eastAsia="cs-CZ"/>
        </w:rPr>
        <w:t>, s. 43 an</w:t>
      </w:r>
      <w:r w:rsidRPr="00B427B8">
        <w:rPr>
          <w:rFonts w:ascii="Times New Roman" w:eastAsia="Times New Roman" w:hAnsi="Times New Roman" w:cs="Times New Roman"/>
          <w:sz w:val="20"/>
          <w:szCs w:val="20"/>
          <w:lang w:eastAsia="cs-CZ"/>
        </w:rPr>
        <w:t>.</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Bělohradský</w:t>
      </w:r>
      <w:r w:rsidRPr="00B427B8">
        <w:rPr>
          <w:rFonts w:ascii="Times New Roman" w:eastAsia="Times New Roman" w:hAnsi="Times New Roman" w:cs="Times New Roman"/>
          <w:sz w:val="20"/>
          <w:szCs w:val="20"/>
          <w:lang w:eastAsia="cs-CZ"/>
        </w:rPr>
        <w:t>, V., První vlaštovky natoidní demokracie, Listy č. 5, 1997.</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Bělohradský,</w:t>
      </w:r>
      <w:r w:rsidRPr="00B427B8">
        <w:rPr>
          <w:rFonts w:ascii="Times New Roman" w:eastAsia="Times New Roman" w:hAnsi="Times New Roman" w:cs="Times New Roman"/>
          <w:sz w:val="20"/>
          <w:szCs w:val="20"/>
          <w:lang w:eastAsia="cs-CZ"/>
        </w:rPr>
        <w:t xml:space="preserve"> V., Právo, 12. března 1998.</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Bělohradský</w:t>
      </w:r>
      <w:r w:rsidRPr="00B427B8">
        <w:rPr>
          <w:rFonts w:ascii="Times New Roman" w:eastAsia="Times New Roman" w:hAnsi="Times New Roman" w:cs="Times New Roman"/>
          <w:sz w:val="20"/>
          <w:szCs w:val="20"/>
          <w:lang w:eastAsia="cs-CZ"/>
        </w:rPr>
        <w:t xml:space="preserve">, V., </w:t>
      </w:r>
      <w:r w:rsidRPr="00B427B8">
        <w:rPr>
          <w:rFonts w:ascii="Times New Roman" w:eastAsia="MS Mincho" w:hAnsi="Times New Roman" w:cs="Times New Roman"/>
          <w:sz w:val="20"/>
          <w:szCs w:val="20"/>
          <w:lang w:eastAsia="cs-CZ"/>
        </w:rPr>
        <w:t>Salon č. 400, 13. ledna 2005.</w:t>
      </w:r>
    </w:p>
    <w:p w:rsidR="00DB43D8" w:rsidRPr="00B427B8" w:rsidRDefault="00DB43D8"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Bělohradský</w:t>
      </w:r>
      <w:r w:rsidRPr="00B427B8">
        <w:rPr>
          <w:rFonts w:ascii="Times New Roman" w:hAnsi="Times New Roman" w:cs="Times New Roman"/>
          <w:sz w:val="20"/>
          <w:szCs w:val="20"/>
        </w:rPr>
        <w:t>, V., Korupce jako filozofický problém. Salon, 12. května 2011.</w:t>
      </w:r>
    </w:p>
    <w:p w:rsidR="00CA6570" w:rsidRPr="00B427B8" w:rsidRDefault="00CA6570" w:rsidP="00CA6570">
      <w:pPr>
        <w:pStyle w:val="Textpoznpodarou"/>
        <w:ind w:right="1135"/>
        <w:jc w:val="both"/>
      </w:pPr>
      <w:r w:rsidRPr="00B427B8">
        <w:rPr>
          <w:b/>
        </w:rPr>
        <w:t>Bělohrad</w:t>
      </w:r>
      <w:r w:rsidR="004C669C" w:rsidRPr="00B427B8">
        <w:rPr>
          <w:b/>
        </w:rPr>
        <w:t>s</w:t>
      </w:r>
      <w:r w:rsidRPr="00B427B8">
        <w:rPr>
          <w:b/>
        </w:rPr>
        <w:t>ký</w:t>
      </w:r>
      <w:r w:rsidRPr="00B427B8">
        <w:t>, V., Riziko svrchovanýc</w:t>
      </w:r>
      <w:r w:rsidR="009948AC" w:rsidRPr="00B427B8">
        <w:t>h dluhů, Právo, 4. června 2011.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Bělohradský</w:t>
      </w:r>
      <w:r w:rsidRPr="00B427B8">
        <w:rPr>
          <w:rFonts w:ascii="Times New Roman" w:eastAsia="Times New Roman" w:hAnsi="Times New Roman" w:cs="Times New Roman"/>
          <w:sz w:val="20"/>
          <w:szCs w:val="20"/>
          <w:lang w:eastAsia="cs-CZ"/>
        </w:rPr>
        <w:t>, V., Řekněme něco levicového! Právo, 4. října 2013.</w:t>
      </w:r>
    </w:p>
    <w:p w:rsidR="00DB43D8" w:rsidRPr="00B427B8" w:rsidRDefault="00DB43D8" w:rsidP="00DB43D8">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Bělohradský</w:t>
      </w:r>
      <w:r w:rsidRPr="00B427B8">
        <w:rPr>
          <w:rFonts w:ascii="Times New Roman" w:eastAsia="Times New Roman" w:hAnsi="Times New Roman" w:cs="Times New Roman"/>
          <w:bCs/>
          <w:sz w:val="20"/>
          <w:szCs w:val="20"/>
          <w:lang w:eastAsia="cs-CZ"/>
        </w:rPr>
        <w:t>, V., Téma těchto voleb. Právo, 16. října 2013.</w:t>
      </w:r>
    </w:p>
    <w:p w:rsidR="00FA3306" w:rsidRPr="00B427B8" w:rsidRDefault="00FA3306" w:rsidP="00FA3306">
      <w:pPr>
        <w:pStyle w:val="Textpoznpodarou"/>
      </w:pPr>
      <w:r w:rsidRPr="00B427B8">
        <w:rPr>
          <w:b/>
        </w:rPr>
        <w:t>Bělohradský</w:t>
      </w:r>
      <w:r w:rsidRPr="00B427B8">
        <w:t>, V., Řekněme něco levicového II. Právo, 21. října 2013.</w:t>
      </w:r>
    </w:p>
    <w:p w:rsidR="00BC622B" w:rsidRPr="00B427B8" w:rsidRDefault="00BC622B" w:rsidP="00BC622B">
      <w:pPr>
        <w:pStyle w:val="Textpoznpodarou"/>
        <w:ind w:right="1135"/>
        <w:jc w:val="both"/>
      </w:pPr>
      <w:r w:rsidRPr="00B427B8">
        <w:rPr>
          <w:b/>
        </w:rPr>
        <w:t>Bělohradský</w:t>
      </w:r>
      <w:r w:rsidRPr="00B427B8">
        <w:t>, V., Pravá příčina krize v sociální demokracii, Právo, 2. listopadu 2013.</w:t>
      </w:r>
    </w:p>
    <w:p w:rsidR="00EE17DD" w:rsidRPr="00B427B8" w:rsidRDefault="00EE17DD"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lastRenderedPageBreak/>
        <w:t>Bělohradský</w:t>
      </w:r>
      <w:r w:rsidRPr="00B427B8">
        <w:rPr>
          <w:rFonts w:ascii="Times New Roman" w:eastAsia="Times New Roman" w:hAnsi="Times New Roman" w:cs="Times New Roman"/>
          <w:sz w:val="20"/>
          <w:szCs w:val="20"/>
          <w:lang w:eastAsia="cs-CZ"/>
        </w:rPr>
        <w:t xml:space="preserve">, V., Česká bramboračka? Právo, 8. </w:t>
      </w:r>
      <w:r w:rsidRPr="00B427B8">
        <w:rPr>
          <w:rFonts w:ascii="Times New Roman" w:hAnsi="Times New Roman" w:cs="Times New Roman"/>
          <w:sz w:val="20"/>
          <w:szCs w:val="20"/>
        </w:rPr>
        <w:t>listopadu 2013.</w:t>
      </w:r>
    </w:p>
    <w:p w:rsidR="00DC214B" w:rsidRPr="00B427B8" w:rsidRDefault="00DC214B" w:rsidP="00DC214B">
      <w:pPr>
        <w:pStyle w:val="Textpoznpodarou"/>
      </w:pPr>
      <w:r w:rsidRPr="00B427B8">
        <w:rPr>
          <w:b/>
        </w:rPr>
        <w:t>Bělohradský</w:t>
      </w:r>
      <w:r w:rsidRPr="00B427B8">
        <w:t>, V., Pestrá i slitá, Právo, 13. listopadu 2013.</w:t>
      </w:r>
    </w:p>
    <w:p w:rsidR="00137D09" w:rsidRDefault="00137D09" w:rsidP="00137D09">
      <w:pPr>
        <w:pStyle w:val="Textpoznpodarou"/>
        <w:numPr>
          <w:ilvl w:val="0"/>
          <w:numId w:val="35"/>
        </w:numPr>
        <w:rPr>
          <w:color w:val="7030A0"/>
        </w:rPr>
      </w:pPr>
      <w:r w:rsidRPr="00137D09">
        <w:rPr>
          <w:b/>
          <w:color w:val="7030A0"/>
        </w:rPr>
        <w:t>Bělohradský</w:t>
      </w:r>
      <w:r>
        <w:rPr>
          <w:color w:val="7030A0"/>
        </w:rPr>
        <w:t>, V., Společnost excesů a povolnosti, Salon, Právo, 27. února 2014.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Benda</w:t>
      </w:r>
      <w:r w:rsidRPr="00B427B8">
        <w:rPr>
          <w:rFonts w:ascii="Times New Roman" w:eastAsia="Times New Roman" w:hAnsi="Times New Roman" w:cs="Times New Roman"/>
          <w:sz w:val="20"/>
          <w:szCs w:val="20"/>
          <w:lang w:eastAsia="cs-CZ"/>
        </w:rPr>
        <w:t>, V., (KDS) Lidové noviny, 14. března 1991.</w:t>
      </w:r>
    </w:p>
    <w:p w:rsidR="006C3D1F" w:rsidRPr="00B427B8" w:rsidRDefault="006C3D1F" w:rsidP="006C3D1F">
      <w:pPr>
        <w:pStyle w:val="Textpoznpodarou"/>
      </w:pPr>
      <w:r w:rsidRPr="00B427B8">
        <w:rPr>
          <w:b/>
        </w:rPr>
        <w:t>Beranová,</w:t>
      </w:r>
      <w:r w:rsidRPr="00B427B8">
        <w:t xml:space="preserve"> V., Haló noviny, 17. prosince 2012.</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 xml:space="preserve">Bishop </w:t>
      </w:r>
      <w:r w:rsidRPr="00B427B8">
        <w:rPr>
          <w:rFonts w:ascii="Times New Roman" w:eastAsia="Times New Roman" w:hAnsi="Times New Roman" w:cs="Times New Roman"/>
          <w:sz w:val="20"/>
          <w:szCs w:val="20"/>
          <w:lang w:eastAsia="cs-CZ"/>
        </w:rPr>
        <w:t>Matthew, A Brief History of Derivates – It is not the idea that is new, it is the volume. Economist, 10. února 1996; in: Brar, H., Imperialismus, s. 145.)</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Boltanski</w:t>
      </w:r>
      <w:r w:rsidRPr="00B427B8">
        <w:rPr>
          <w:rFonts w:ascii="Times New Roman" w:eastAsia="MS Mincho" w:hAnsi="Times New Roman" w:cs="Times New Roman"/>
          <w:sz w:val="20"/>
          <w:szCs w:val="20"/>
          <w:lang w:eastAsia="cs-CZ"/>
        </w:rPr>
        <w:t xml:space="preserve"> 1982, s. 45. In: Keller, J., Vzestup a pád, s. 73.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Bondy</w:t>
      </w:r>
      <w:r w:rsidRPr="00B427B8">
        <w:rPr>
          <w:rFonts w:ascii="Times New Roman" w:eastAsia="Times New Roman" w:hAnsi="Times New Roman" w:cs="Times New Roman"/>
          <w:sz w:val="20"/>
          <w:szCs w:val="20"/>
          <w:lang w:eastAsia="cs-CZ"/>
        </w:rPr>
        <w:t>, E., Rudé právo, 31. ledna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Bondy, </w:t>
      </w:r>
      <w:r w:rsidRPr="00B427B8">
        <w:rPr>
          <w:rFonts w:ascii="Times New Roman" w:eastAsia="Times New Roman" w:hAnsi="Times New Roman" w:cs="Times New Roman"/>
          <w:sz w:val="20"/>
          <w:szCs w:val="20"/>
          <w:lang w:eastAsia="cs-CZ"/>
        </w:rPr>
        <w:t>E., Ples upírů. Obrys/Kontur-PmD, Mnichov 1995.</w:t>
      </w:r>
    </w:p>
    <w:p w:rsidR="00137D09" w:rsidRDefault="00137D09" w:rsidP="00137D09">
      <w:pPr>
        <w:pStyle w:val="Textpoznpodarou"/>
        <w:numPr>
          <w:ilvl w:val="0"/>
          <w:numId w:val="35"/>
        </w:numPr>
        <w:rPr>
          <w:color w:val="7030A0"/>
        </w:rPr>
      </w:pPr>
      <w:r w:rsidRPr="00137D09">
        <w:rPr>
          <w:b/>
          <w:color w:val="7030A0"/>
        </w:rPr>
        <w:t>Brankovar,</w:t>
      </w:r>
      <w:r>
        <w:rPr>
          <w:color w:val="7030A0"/>
        </w:rPr>
        <w:t xml:space="preserve"> Ivica, Právo, 10. února 2014.)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Brar,</w:t>
      </w:r>
      <w:r w:rsidRPr="00B427B8">
        <w:rPr>
          <w:rFonts w:ascii="Times New Roman" w:eastAsia="Times New Roman" w:hAnsi="Times New Roman" w:cs="Times New Roman"/>
          <w:sz w:val="20"/>
          <w:szCs w:val="20"/>
          <w:lang w:eastAsia="cs-CZ"/>
        </w:rPr>
        <w:t xml:space="preserve"> H., Imperialismus. Dekadentní, parazitující, odumírající kapitalismus. Orego, Praha 2001. </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Brzezinski,</w:t>
      </w:r>
      <w:r w:rsidRPr="00B427B8">
        <w:rPr>
          <w:rFonts w:ascii="Times New Roman" w:eastAsia="Times New Roman" w:hAnsi="Times New Roman" w:cs="Times New Roman"/>
          <w:sz w:val="20"/>
          <w:szCs w:val="20"/>
          <w:lang w:eastAsia="cs-CZ"/>
        </w:rPr>
        <w:t xml:space="preserve"> Z., Bez kontroly. Victoria Publishing, Praha 1993.</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Brzezinski,</w:t>
      </w:r>
      <w:r w:rsidRPr="00B427B8">
        <w:rPr>
          <w:rFonts w:ascii="Times New Roman" w:eastAsia="MS Mincho" w:hAnsi="Times New Roman" w:cs="Times New Roman"/>
          <w:sz w:val="20"/>
          <w:szCs w:val="20"/>
          <w:lang w:eastAsia="cs-CZ"/>
        </w:rPr>
        <w:t xml:space="preserve"> Z.,</w:t>
      </w:r>
      <w:r w:rsidRPr="00B427B8">
        <w:rPr>
          <w:rFonts w:ascii="Times New Roman" w:eastAsia="MS Mincho" w:hAnsi="Times New Roman" w:cs="Times New Roman"/>
          <w:i/>
          <w:iCs/>
          <w:sz w:val="20"/>
          <w:szCs w:val="20"/>
          <w:lang w:eastAsia="cs-CZ"/>
        </w:rPr>
        <w:t xml:space="preserve"> </w:t>
      </w:r>
      <w:r w:rsidRPr="00B427B8">
        <w:rPr>
          <w:rFonts w:ascii="Times New Roman" w:eastAsia="MS Mincho" w:hAnsi="Times New Roman" w:cs="Times New Roman"/>
          <w:sz w:val="20"/>
          <w:szCs w:val="20"/>
          <w:lang w:eastAsia="cs-CZ"/>
        </w:rPr>
        <w:t>Velká šachovnice. K čemu Ameriku zavazuje její globální převaha. Mladá Fronta 1999.</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bCs/>
          <w:sz w:val="20"/>
          <w:szCs w:val="20"/>
          <w:lang w:eastAsia="cs-CZ"/>
        </w:rPr>
        <w:t>Buden</w:t>
      </w:r>
      <w:r w:rsidRPr="00B427B8">
        <w:rPr>
          <w:rFonts w:ascii="Times New Roman" w:eastAsia="Times New Roman" w:hAnsi="Times New Roman" w:cs="Times New Roman"/>
          <w:sz w:val="20"/>
          <w:szCs w:val="20"/>
          <w:lang w:eastAsia="cs-CZ"/>
        </w:rPr>
        <w:t xml:space="preserve"> Boris, Konec postkomunismu. Od společnosti bez naděje k naději bez společnosti. (Zone des Übergangs. Vom Ende des Postkomunismus, 2009.)</w:t>
      </w:r>
      <w:r w:rsidRPr="00B427B8">
        <w:rPr>
          <w:rFonts w:ascii="Times New Roman" w:eastAsia="Times New Roman" w:hAnsi="Times New Roman" w:cs="Times New Roman"/>
          <w:b/>
          <w:bCs/>
          <w:sz w:val="20"/>
          <w:szCs w:val="20"/>
          <w:lang w:eastAsia="cs-CZ"/>
        </w:rPr>
        <w:t xml:space="preserve"> </w:t>
      </w:r>
    </w:p>
    <w:p w:rsidR="009B386E" w:rsidRPr="00B427B8" w:rsidRDefault="009B386E" w:rsidP="009B386E">
      <w:pPr>
        <w:pStyle w:val="Textpoznpodarou"/>
        <w:ind w:right="1135"/>
        <w:jc w:val="both"/>
      </w:pPr>
      <w:r w:rsidRPr="00B427B8">
        <w:rPr>
          <w:b/>
        </w:rPr>
        <w:t>Bureš</w:t>
      </w:r>
      <w:r w:rsidRPr="00B427B8">
        <w:t>, J., Parlamentní listy, 7. ledna 2014.</w:t>
      </w:r>
    </w:p>
    <w:p w:rsidR="005D57CA" w:rsidRPr="00B427B8" w:rsidRDefault="005D57CA" w:rsidP="00DC214B">
      <w:pPr>
        <w:pStyle w:val="Textpoznpodarou"/>
        <w:ind w:right="1135"/>
        <w:jc w:val="both"/>
        <w:rPr>
          <w:b/>
        </w:rPr>
      </w:pPr>
      <w:r w:rsidRPr="00B427B8">
        <w:rPr>
          <w:b/>
        </w:rPr>
        <w:t>Burgio</w:t>
      </w:r>
      <w:r w:rsidRPr="00B427B8">
        <w:t>, Alberto, Pevnosti a kasematy,  Junge Welt, 27. dubna 2013.</w:t>
      </w:r>
    </w:p>
    <w:p w:rsidR="00DC214B" w:rsidRPr="00B427B8" w:rsidRDefault="00DC214B" w:rsidP="00DC214B">
      <w:pPr>
        <w:pStyle w:val="Textpoznpodarou"/>
        <w:ind w:right="1135"/>
        <w:jc w:val="both"/>
      </w:pPr>
      <w:r w:rsidRPr="00B427B8">
        <w:rPr>
          <w:b/>
        </w:rPr>
        <w:t>Buřínská</w:t>
      </w:r>
      <w:r w:rsidRPr="00B427B8">
        <w:t xml:space="preserve">, B., </w:t>
      </w:r>
      <w:r w:rsidRPr="00B427B8">
        <w:rPr>
          <w:b/>
        </w:rPr>
        <w:t>Svoboda</w:t>
      </w:r>
      <w:r w:rsidRPr="00B427B8">
        <w:t>, J., Právo, 14. října 2013.</w:t>
      </w:r>
    </w:p>
    <w:p w:rsidR="00137D09" w:rsidRDefault="00137D09" w:rsidP="00137D09">
      <w:pPr>
        <w:pStyle w:val="Textpoznpodarou"/>
        <w:rPr>
          <w:color w:val="7030A0"/>
        </w:rPr>
      </w:pPr>
      <w:r w:rsidRPr="00137D09">
        <w:rPr>
          <w:b/>
          <w:color w:val="7030A0"/>
        </w:rPr>
        <w:t>Buřinská</w:t>
      </w:r>
      <w:r>
        <w:rPr>
          <w:color w:val="7030A0"/>
        </w:rPr>
        <w:t>, B., Právo, 24. ledna 2014</w:t>
      </w:r>
      <w:r w:rsidR="009A37C5">
        <w:rPr>
          <w:color w:val="7030A0"/>
        </w:rPr>
        <w:t>.</w:t>
      </w:r>
      <w:bookmarkStart w:id="2" w:name="_GoBack"/>
      <w:bookmarkEnd w:id="2"/>
    </w:p>
    <w:p w:rsidR="00D65319" w:rsidRPr="00B427B8" w:rsidRDefault="00D65319" w:rsidP="00D65319">
      <w:pPr>
        <w:pStyle w:val="Textpoznpodarou"/>
        <w:ind w:right="1135"/>
        <w:jc w:val="both"/>
        <w:rPr>
          <w:bCs/>
        </w:rPr>
      </w:pPr>
      <w:r w:rsidRPr="00B427B8">
        <w:rPr>
          <w:b/>
        </w:rPr>
        <w:t>Busson,</w:t>
      </w:r>
      <w:r w:rsidRPr="00B427B8">
        <w:t xml:space="preserve"> Hans-Peter, poradenská firma Ernst and Young, Právo, 16. prosince 2013.</w:t>
      </w:r>
      <w:r w:rsidRPr="00B427B8">
        <w:rPr>
          <w:bCs/>
        </w:rPr>
        <w:t xml:space="preserve"> </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Bútora</w:t>
      </w:r>
      <w:r w:rsidRPr="00B427B8">
        <w:rPr>
          <w:rFonts w:ascii="Times New Roman" w:eastAsia="Times New Roman" w:hAnsi="Times New Roman" w:cs="Times New Roman"/>
          <w:sz w:val="20"/>
          <w:szCs w:val="20"/>
          <w:lang w:eastAsia="cs-CZ"/>
        </w:rPr>
        <w:t xml:space="preserve">, M., </w:t>
      </w:r>
      <w:r w:rsidRPr="00B427B8">
        <w:rPr>
          <w:rFonts w:ascii="Times New Roman" w:eastAsia="Times New Roman" w:hAnsi="Times New Roman" w:cs="Times New Roman"/>
          <w:b/>
          <w:sz w:val="20"/>
          <w:szCs w:val="20"/>
          <w:lang w:eastAsia="cs-CZ"/>
        </w:rPr>
        <w:t>Bútorová,</w:t>
      </w:r>
      <w:r w:rsidRPr="00B427B8">
        <w:rPr>
          <w:rFonts w:ascii="Times New Roman" w:eastAsia="Times New Roman" w:hAnsi="Times New Roman" w:cs="Times New Roman"/>
          <w:sz w:val="20"/>
          <w:szCs w:val="20"/>
          <w:lang w:eastAsia="cs-CZ"/>
        </w:rPr>
        <w:t xml:space="preserve"> Z., </w:t>
      </w:r>
      <w:r w:rsidRPr="00B427B8">
        <w:rPr>
          <w:rFonts w:ascii="Times New Roman" w:eastAsia="MS Mincho" w:hAnsi="Times New Roman" w:cs="Times New Roman"/>
          <w:sz w:val="20"/>
          <w:szCs w:val="20"/>
          <w:lang w:eastAsia="cs-CZ"/>
        </w:rPr>
        <w:t>Dělení Československa, deset let poté. Ed. K. Vodička, 2004.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Castel,</w:t>
      </w:r>
      <w:r w:rsidRPr="00B427B8">
        <w:rPr>
          <w:rFonts w:ascii="Times New Roman" w:eastAsia="Times New Roman" w:hAnsi="Times New Roman" w:cs="Times New Roman"/>
          <w:sz w:val="20"/>
          <w:szCs w:val="20"/>
          <w:lang w:eastAsia="cs-CZ"/>
        </w:rPr>
        <w:t xml:space="preserve"> R., Die Metamorphosen des sozialen Frage. Eine Chronik der Lohnarbeit. Konstanz, UVK, 2000, s. 17. Cit. Buden, B., s. 104.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Castell</w:t>
      </w:r>
      <w:r w:rsidRPr="00B427B8">
        <w:rPr>
          <w:rFonts w:ascii="Times New Roman" w:eastAsia="Times New Roman" w:hAnsi="Times New Roman" w:cs="Times New Roman"/>
          <w:sz w:val="20"/>
          <w:szCs w:val="20"/>
          <w:lang w:eastAsia="cs-CZ"/>
        </w:rPr>
        <w:t>, Manuel, in: Marx, R., Kapitál. Plaidoyer pro člověka. Academia, Praha 2013.</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Castro</w:t>
      </w:r>
      <w:r w:rsidRPr="00B427B8">
        <w:rPr>
          <w:rFonts w:ascii="Times New Roman" w:eastAsia="Times New Roman" w:hAnsi="Times New Roman" w:cs="Times New Roman"/>
          <w:sz w:val="20"/>
          <w:szCs w:val="20"/>
          <w:lang w:eastAsia="cs-CZ"/>
        </w:rPr>
        <w:t xml:space="preserve">, F., Projev na XIII. Konferenci šéfů států a vlád Hnutí nezúčastněných zemí v Kuala Lumpur, 25. března 2003.  </w:t>
      </w:r>
    </w:p>
    <w:p w:rsidR="00313035" w:rsidRPr="00B427B8" w:rsidRDefault="00313035"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CNS</w:t>
      </w:r>
      <w:r w:rsidR="000716C8" w:rsidRPr="00B427B8">
        <w:rPr>
          <w:rFonts w:ascii="Times New Roman" w:eastAsia="Times New Roman" w:hAnsi="Times New Roman" w:cs="Times New Roman"/>
          <w:b/>
          <w:sz w:val="20"/>
          <w:szCs w:val="20"/>
          <w:lang w:eastAsia="cs-CZ"/>
        </w:rPr>
        <w:t xml:space="preserve"> </w:t>
      </w:r>
      <w:r w:rsidRPr="00B427B8">
        <w:rPr>
          <w:rFonts w:ascii="Times New Roman" w:eastAsia="Times New Roman" w:hAnsi="Times New Roman" w:cs="Times New Roman"/>
          <w:b/>
          <w:sz w:val="20"/>
          <w:szCs w:val="20"/>
          <w:lang w:eastAsia="cs-CZ"/>
        </w:rPr>
        <w:t>News.com</w:t>
      </w:r>
      <w:r w:rsidRPr="00B427B8">
        <w:rPr>
          <w:rFonts w:ascii="Times New Roman" w:eastAsia="Times New Roman" w:hAnsi="Times New Roman" w:cs="Times New Roman"/>
          <w:sz w:val="20"/>
          <w:szCs w:val="20"/>
          <w:lang w:eastAsia="cs-CZ"/>
        </w:rPr>
        <w:t>; Právo, 2. ledna 2014.</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 xml:space="preserve">The </w:t>
      </w:r>
      <w:r w:rsidRPr="00B427B8">
        <w:rPr>
          <w:rFonts w:ascii="Times New Roman" w:eastAsia="Times New Roman" w:hAnsi="Times New Roman" w:cs="Times New Roman"/>
          <w:b/>
          <w:sz w:val="20"/>
          <w:szCs w:val="20"/>
          <w:lang w:eastAsia="cs-CZ"/>
        </w:rPr>
        <w:t>Copenhagen Declaration</w:t>
      </w:r>
      <w:r w:rsidRPr="00B427B8">
        <w:rPr>
          <w:rFonts w:ascii="Times New Roman" w:eastAsia="Times New Roman" w:hAnsi="Times New Roman" w:cs="Times New Roman"/>
          <w:sz w:val="20"/>
          <w:szCs w:val="20"/>
          <w:lang w:eastAsia="cs-CZ"/>
        </w:rPr>
        <w:t xml:space="preserve"> 1995, in: Potůček, M., Analýza vývoje, s. 59.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Cvek,</w:t>
      </w:r>
      <w:r w:rsidRPr="00B427B8">
        <w:rPr>
          <w:rFonts w:ascii="Times New Roman" w:eastAsia="Times New Roman" w:hAnsi="Times New Roman" w:cs="Times New Roman"/>
          <w:sz w:val="20"/>
          <w:szCs w:val="20"/>
          <w:lang w:eastAsia="cs-CZ"/>
        </w:rPr>
        <w:t xml:space="preserve"> B., Jak politici rozkradli český národní kapitál. Rozhovor Jindřicha Šídla s Janem Stráským, 13. března 2013. </w:t>
      </w:r>
    </w:p>
    <w:p w:rsidR="00EE7D53" w:rsidRPr="00B427B8" w:rsidRDefault="00EE7D53" w:rsidP="00EE7D53">
      <w:pPr>
        <w:pStyle w:val="Zkladntext"/>
        <w:spacing w:after="0" w:line="240" w:lineRule="auto"/>
        <w:ind w:right="1135"/>
        <w:rPr>
          <w:rFonts w:ascii="Times New Roman" w:hAnsi="Times New Roman" w:cs="Times New Roman"/>
          <w:sz w:val="20"/>
          <w:szCs w:val="20"/>
        </w:rPr>
      </w:pPr>
      <w:r w:rsidRPr="00B427B8">
        <w:rPr>
          <w:rFonts w:ascii="Times New Roman" w:hAnsi="Times New Roman" w:cs="Times New Roman"/>
          <w:b/>
          <w:sz w:val="20"/>
          <w:szCs w:val="20"/>
        </w:rPr>
        <w:t>Cvek</w:t>
      </w:r>
      <w:r w:rsidRPr="00B427B8">
        <w:rPr>
          <w:rFonts w:ascii="Times New Roman" w:hAnsi="Times New Roman" w:cs="Times New Roman"/>
          <w:sz w:val="20"/>
          <w:szCs w:val="20"/>
        </w:rPr>
        <w:t>, B., Britské listy 28. června 2011;</w:t>
      </w:r>
      <w:r w:rsidRPr="00B427B8">
        <w:rPr>
          <w:rFonts w:ascii="Times New Roman" w:eastAsia="Times New Roman" w:hAnsi="Times New Roman" w:cs="Times New Roman"/>
          <w:sz w:val="20"/>
          <w:szCs w:val="20"/>
          <w:lang w:eastAsia="cs-CZ"/>
        </w:rPr>
        <w:t xml:space="preserve"> http://www.blisty.cz/art/71353.html#sthash.t91NoId1.dpuf</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Čarnogurský</w:t>
      </w:r>
      <w:r w:rsidRPr="00B427B8">
        <w:rPr>
          <w:rFonts w:ascii="Times New Roman" w:eastAsia="Times New Roman" w:hAnsi="Times New Roman" w:cs="Times New Roman"/>
          <w:sz w:val="20"/>
          <w:szCs w:val="20"/>
          <w:lang w:eastAsia="cs-CZ"/>
        </w:rPr>
        <w:t xml:space="preserve">, Ján, Rudé právo, 1. března 1991. </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Čarnogurský</w:t>
      </w:r>
      <w:r w:rsidRPr="00B427B8">
        <w:rPr>
          <w:rFonts w:ascii="Times New Roman" w:eastAsia="Times New Roman" w:hAnsi="Times New Roman" w:cs="Times New Roman"/>
          <w:sz w:val="20"/>
          <w:szCs w:val="20"/>
          <w:lang w:eastAsia="cs-CZ"/>
        </w:rPr>
        <w:t>, Ján, Tvorba č. 9, 1990.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Černík,</w:t>
      </w:r>
      <w:r w:rsidRPr="00B427B8">
        <w:rPr>
          <w:rFonts w:ascii="Times New Roman" w:eastAsia="Times New Roman" w:hAnsi="Times New Roman" w:cs="Times New Roman"/>
          <w:sz w:val="20"/>
          <w:szCs w:val="20"/>
          <w:lang w:eastAsia="cs-CZ"/>
        </w:rPr>
        <w:t xml:space="preserve"> M., Rudé právo, 3. ledna 1991.</w:t>
      </w:r>
    </w:p>
    <w:p w:rsidR="006C3D1F" w:rsidRPr="00B427B8" w:rsidRDefault="006C3D1F" w:rsidP="006C3D1F">
      <w:pPr>
        <w:pStyle w:val="Textpoznpodarou"/>
      </w:pPr>
      <w:r w:rsidRPr="00B427B8">
        <w:rPr>
          <w:b/>
        </w:rPr>
        <w:t>Černík</w:t>
      </w:r>
      <w:r w:rsidRPr="00B427B8">
        <w:t>, M., O životě s M. Černíkem, Obrys/Kmen č. 51, 2012.</w:t>
      </w:r>
    </w:p>
    <w:p w:rsidR="006C3D1F" w:rsidRPr="00B427B8" w:rsidRDefault="006C3D1F" w:rsidP="006C3D1F">
      <w:pPr>
        <w:pStyle w:val="Textpoznpodarou"/>
      </w:pPr>
      <w:r w:rsidRPr="00B427B8">
        <w:rPr>
          <w:b/>
        </w:rPr>
        <w:t>Černík</w:t>
      </w:r>
      <w:r w:rsidRPr="00B427B8">
        <w:t>, M., Obrys/Kmen č. 11, 2013.</w:t>
      </w:r>
    </w:p>
    <w:p w:rsidR="00835629" w:rsidRPr="00B427B8" w:rsidRDefault="00835629" w:rsidP="00835629">
      <w:pPr>
        <w:pStyle w:val="Textpoznpodarou"/>
      </w:pPr>
      <w:r w:rsidRPr="00B427B8">
        <w:rPr>
          <w:b/>
        </w:rPr>
        <w:t>Češka</w:t>
      </w:r>
      <w:r w:rsidRPr="00B427B8">
        <w:t>, R., Právo, 22. října 2013.</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Čulík,</w:t>
      </w:r>
      <w:r w:rsidRPr="00B427B8">
        <w:rPr>
          <w:rFonts w:ascii="Times New Roman" w:eastAsia="Times New Roman" w:hAnsi="Times New Roman" w:cs="Times New Roman"/>
          <w:sz w:val="20"/>
          <w:szCs w:val="20"/>
          <w:lang w:eastAsia="cs-CZ"/>
        </w:rPr>
        <w:t xml:space="preserve"> J., Zemřela Thatcherová – hokynářova dcera.  Britské listy.</w:t>
      </w:r>
    </w:p>
    <w:p w:rsidR="005F284E" w:rsidRPr="00B427B8" w:rsidRDefault="000959F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hAnsi="Times New Roman" w:cs="Times New Roman"/>
          <w:b/>
          <w:sz w:val="20"/>
          <w:szCs w:val="20"/>
        </w:rPr>
        <w:t>Čulík</w:t>
      </w:r>
      <w:r w:rsidRPr="00B427B8">
        <w:rPr>
          <w:rFonts w:ascii="Times New Roman" w:hAnsi="Times New Roman" w:cs="Times New Roman"/>
          <w:sz w:val="20"/>
          <w:szCs w:val="20"/>
        </w:rPr>
        <w:t>, J., Rozhovor, Britské listy, 6. července 2013.</w:t>
      </w:r>
    </w:p>
    <w:p w:rsidR="000959FE" w:rsidRPr="00B427B8" w:rsidRDefault="000959FE" w:rsidP="00573C39">
      <w:pPr>
        <w:spacing w:after="0" w:line="240" w:lineRule="auto"/>
        <w:ind w:right="1152"/>
        <w:jc w:val="both"/>
        <w:rPr>
          <w:rFonts w:ascii="Times New Roman" w:eastAsia="MS Mincho"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Dahrendorf</w:t>
      </w:r>
      <w:r w:rsidRPr="00B427B8">
        <w:rPr>
          <w:rFonts w:ascii="Times New Roman" w:eastAsia="MS Mincho" w:hAnsi="Times New Roman" w:cs="Times New Roman"/>
          <w:sz w:val="20"/>
          <w:szCs w:val="20"/>
          <w:lang w:eastAsia="cs-CZ"/>
        </w:rPr>
        <w:t>, R</w:t>
      </w:r>
      <w:r w:rsidRPr="00B427B8">
        <w:rPr>
          <w:rFonts w:ascii="Times New Roman" w:eastAsia="MS Mincho" w:hAnsi="Times New Roman" w:cs="Times New Roman"/>
          <w:i/>
          <w:iCs/>
          <w:sz w:val="20"/>
          <w:szCs w:val="20"/>
          <w:lang w:eastAsia="cs-CZ"/>
        </w:rPr>
        <w:t xml:space="preserve">., </w:t>
      </w:r>
      <w:r w:rsidRPr="00B427B8">
        <w:rPr>
          <w:rFonts w:ascii="Times New Roman" w:eastAsia="MS Mincho" w:hAnsi="Times New Roman" w:cs="Times New Roman"/>
          <w:sz w:val="20"/>
          <w:szCs w:val="20"/>
          <w:lang w:eastAsia="cs-CZ"/>
        </w:rPr>
        <w:t>Úvahy o revoluci v Evropě (v dopise, který měl být zaslán jistému pánovi ve Varšavě). Nakl. Evropský kulturní klub, Praha 1991.</w:t>
      </w:r>
    </w:p>
    <w:p w:rsidR="00F05F18" w:rsidRPr="00B427B8" w:rsidRDefault="00F05F18"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Danda,</w:t>
      </w:r>
      <w:r w:rsidRPr="00B427B8">
        <w:rPr>
          <w:rFonts w:ascii="Times New Roman" w:hAnsi="Times New Roman" w:cs="Times New Roman"/>
          <w:sz w:val="20"/>
          <w:szCs w:val="20"/>
        </w:rPr>
        <w:t xml:space="preserve"> O., Právo, 8. listopadu 2012</w:t>
      </w:r>
      <w:r w:rsidR="000716C8" w:rsidRPr="00B427B8">
        <w:rPr>
          <w:rFonts w:ascii="Times New Roman" w:hAnsi="Times New Roman" w:cs="Times New Roman"/>
          <w:sz w:val="20"/>
          <w:szCs w:val="20"/>
        </w:rPr>
        <w:t>,</w:t>
      </w:r>
      <w:r w:rsidR="000716C8" w:rsidRPr="00B427B8">
        <w:t xml:space="preserve"> </w:t>
      </w:r>
      <w:r w:rsidR="000716C8" w:rsidRPr="00B427B8">
        <w:rPr>
          <w:rFonts w:ascii="Times New Roman" w:hAnsi="Times New Roman" w:cs="Times New Roman"/>
          <w:sz w:val="20"/>
          <w:szCs w:val="20"/>
        </w:rPr>
        <w:t>20. ledna 2014</w:t>
      </w:r>
      <w:r w:rsidR="000716C8" w:rsidRPr="00B427B8">
        <w:t>.</w:t>
      </w:r>
    </w:p>
    <w:p w:rsidR="005A7702" w:rsidRPr="00B427B8" w:rsidRDefault="005A7702" w:rsidP="005A7702">
      <w:pPr>
        <w:pStyle w:val="Textpoznpodarou"/>
        <w:ind w:right="1135"/>
        <w:jc w:val="both"/>
      </w:pPr>
      <w:r w:rsidRPr="00B427B8">
        <w:rPr>
          <w:b/>
          <w:bCs/>
        </w:rPr>
        <w:t>Disraeli</w:t>
      </w:r>
      <w:r w:rsidRPr="00B427B8">
        <w:rPr>
          <w:bCs/>
        </w:rPr>
        <w:t xml:space="preserve">, B., Sybil aneb dva národy, 1845; cit. podle Přibáň, </w:t>
      </w:r>
      <w:r w:rsidR="00796A4D" w:rsidRPr="00B427B8">
        <w:rPr>
          <w:bCs/>
        </w:rPr>
        <w:t xml:space="preserve">J., </w:t>
      </w:r>
      <w:r w:rsidRPr="00B427B8">
        <w:rPr>
          <w:bCs/>
        </w:rPr>
        <w:t>Znovu dva národy? Salon, 2. ledna 2014.</w:t>
      </w:r>
    </w:p>
    <w:p w:rsidR="00911A2E" w:rsidRPr="00B427B8" w:rsidRDefault="00911A2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hAnsi="Times New Roman" w:cs="Times New Roman"/>
          <w:b/>
          <w:sz w:val="20"/>
          <w:szCs w:val="20"/>
        </w:rPr>
        <w:t>Doleček,</w:t>
      </w:r>
      <w:r w:rsidRPr="00B427B8">
        <w:rPr>
          <w:rFonts w:ascii="Times New Roman" w:hAnsi="Times New Roman" w:cs="Times New Roman"/>
          <w:sz w:val="20"/>
          <w:szCs w:val="20"/>
        </w:rPr>
        <w:t xml:space="preserve"> R., Naše pravda, 15. dubna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Dolejš,</w:t>
      </w:r>
      <w:r w:rsidRPr="00B427B8">
        <w:rPr>
          <w:rFonts w:ascii="Times New Roman" w:eastAsia="MS Mincho" w:hAnsi="Times New Roman" w:cs="Times New Roman"/>
          <w:sz w:val="20"/>
          <w:szCs w:val="20"/>
          <w:lang w:eastAsia="cs-CZ"/>
        </w:rPr>
        <w:t xml:space="preserve"> R., Právo, 29. ledna 2005.</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Dostál,</w:t>
      </w:r>
      <w:r w:rsidRPr="00B427B8">
        <w:rPr>
          <w:rFonts w:ascii="Times New Roman" w:eastAsia="MS Mincho" w:hAnsi="Times New Roman" w:cs="Times New Roman"/>
          <w:sz w:val="20"/>
          <w:szCs w:val="20"/>
          <w:lang w:eastAsia="cs-CZ"/>
        </w:rPr>
        <w:t xml:space="preserve"> J., Hospodářské noviny, 17. ledna 2000.</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Drucker,</w:t>
      </w:r>
      <w:r w:rsidRPr="00B427B8">
        <w:rPr>
          <w:rFonts w:ascii="Times New Roman" w:eastAsia="Times New Roman" w:hAnsi="Times New Roman" w:cs="Times New Roman"/>
          <w:sz w:val="20"/>
          <w:szCs w:val="20"/>
          <w:lang w:eastAsia="cs-CZ"/>
        </w:rPr>
        <w:t xml:space="preserve"> P. F., The New Realities, 1989.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Drulák</w:t>
      </w:r>
      <w:r w:rsidRPr="00B427B8">
        <w:rPr>
          <w:rFonts w:ascii="Times New Roman" w:eastAsia="Times New Roman" w:hAnsi="Times New Roman" w:cs="Times New Roman"/>
          <w:sz w:val="20"/>
          <w:szCs w:val="20"/>
          <w:lang w:eastAsia="cs-CZ"/>
        </w:rPr>
        <w:t>, P., Moc proměn a proměny moci. Studia filozofa a sinologa Francois Julliena, Salon, 26. září 2013.)</w:t>
      </w:r>
    </w:p>
    <w:p w:rsidR="000112E3" w:rsidRPr="00B427B8" w:rsidRDefault="000112E3" w:rsidP="000112E3">
      <w:pPr>
        <w:pStyle w:val="Zkladntext"/>
        <w:spacing w:after="0" w:line="240" w:lineRule="auto"/>
        <w:ind w:right="1135"/>
        <w:jc w:val="both"/>
        <w:rPr>
          <w:rFonts w:ascii="Times New Roman" w:hAnsi="Times New Roman" w:cs="Times New Roman"/>
        </w:rPr>
      </w:pPr>
      <w:r w:rsidRPr="00B427B8">
        <w:rPr>
          <w:rFonts w:ascii="Times New Roman" w:hAnsi="Times New Roman" w:cs="Times New Roman"/>
          <w:b/>
          <w:sz w:val="20"/>
          <w:szCs w:val="20"/>
        </w:rPr>
        <w:t>Drulák</w:t>
      </w:r>
      <w:r w:rsidRPr="00B427B8">
        <w:rPr>
          <w:rFonts w:ascii="Times New Roman" w:hAnsi="Times New Roman" w:cs="Times New Roman"/>
          <w:sz w:val="20"/>
          <w:szCs w:val="20"/>
        </w:rPr>
        <w:t>, P., Kočičínský svět, Salon, 12. prosince 2013.</w:t>
      </w:r>
    </w:p>
    <w:p w:rsidR="00E44F83" w:rsidRPr="00B427B8" w:rsidRDefault="00E44F83" w:rsidP="00E44F83">
      <w:pPr>
        <w:pStyle w:val="Textpoznpodarou"/>
        <w:ind w:right="1135"/>
        <w:jc w:val="both"/>
      </w:pPr>
      <w:r w:rsidRPr="00B427B8">
        <w:rPr>
          <w:b/>
        </w:rPr>
        <w:t xml:space="preserve">Dubničková, </w:t>
      </w:r>
      <w:r w:rsidRPr="00B427B8">
        <w:t>J., Haló noviny, 12. března 2013.</w:t>
      </w:r>
    </w:p>
    <w:p w:rsidR="005F284E" w:rsidRPr="00B427B8" w:rsidRDefault="00E45EE5"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hAnsi="Times New Roman" w:cs="Times New Roman"/>
          <w:b/>
          <w:sz w:val="20"/>
          <w:szCs w:val="20"/>
        </w:rPr>
        <w:t>Duka</w:t>
      </w:r>
      <w:r w:rsidRPr="00B427B8">
        <w:rPr>
          <w:rFonts w:ascii="Times New Roman" w:hAnsi="Times New Roman" w:cs="Times New Roman"/>
          <w:sz w:val="20"/>
          <w:szCs w:val="20"/>
        </w:rPr>
        <w:t>, Dominik, kardinál, K požadavku vzdát se nemovitostí na Pražském hradě, prosinec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Ehrenreich</w:t>
      </w:r>
      <w:r w:rsidRPr="00B427B8">
        <w:rPr>
          <w:rFonts w:ascii="Times New Roman" w:eastAsia="MS Mincho" w:hAnsi="Times New Roman" w:cs="Times New Roman"/>
          <w:sz w:val="20"/>
          <w:szCs w:val="20"/>
          <w:lang w:eastAsia="cs-CZ"/>
        </w:rPr>
        <w:t>, 1989, s. 201. In: Keller, J., Vzestup a pád, s. 58.</w:t>
      </w:r>
    </w:p>
    <w:p w:rsidR="0044605B" w:rsidRPr="00B427B8" w:rsidRDefault="0044605B" w:rsidP="0044605B">
      <w:pPr>
        <w:pStyle w:val="Textpoznpodarou"/>
      </w:pPr>
      <w:r w:rsidRPr="00B427B8">
        <w:rPr>
          <w:b/>
        </w:rPr>
        <w:lastRenderedPageBreak/>
        <w:t>Eichler,</w:t>
      </w:r>
      <w:r w:rsidRPr="00B427B8">
        <w:t xml:space="preserve"> J., Palestinci do cílové destinace, Právo, 10. října 2013.</w:t>
      </w:r>
    </w:p>
    <w:p w:rsidR="00D76C23" w:rsidRPr="00B427B8" w:rsidRDefault="00D76C23" w:rsidP="00D76C23">
      <w:pPr>
        <w:spacing w:after="0" w:line="240" w:lineRule="auto"/>
        <w:ind w:right="1134"/>
        <w:jc w:val="both"/>
        <w:rPr>
          <w:rFonts w:ascii="Times New Roman" w:hAnsi="Times New Roman" w:cs="Times New Roman"/>
          <w:sz w:val="20"/>
          <w:szCs w:val="20"/>
        </w:rPr>
      </w:pPr>
      <w:r w:rsidRPr="00B427B8">
        <w:rPr>
          <w:rFonts w:ascii="Times New Roman" w:hAnsi="Times New Roman" w:cs="Times New Roman"/>
          <w:b/>
          <w:sz w:val="20"/>
          <w:szCs w:val="20"/>
        </w:rPr>
        <w:t>Eichler</w:t>
      </w:r>
      <w:r w:rsidRPr="00B427B8">
        <w:rPr>
          <w:rFonts w:ascii="Times New Roman" w:hAnsi="Times New Roman" w:cs="Times New Roman"/>
          <w:sz w:val="20"/>
          <w:szCs w:val="20"/>
        </w:rPr>
        <w:t>, J., Právo, 25. října 2013.</w:t>
      </w:r>
    </w:p>
    <w:p w:rsidR="00FA2488" w:rsidRPr="00B427B8" w:rsidRDefault="00FA2488" w:rsidP="00FA2488">
      <w:pPr>
        <w:pStyle w:val="Textpoznpodarou"/>
        <w:ind w:right="1135"/>
        <w:jc w:val="both"/>
      </w:pPr>
      <w:r w:rsidRPr="00B427B8">
        <w:rPr>
          <w:b/>
        </w:rPr>
        <w:t>Eichler</w:t>
      </w:r>
      <w:r w:rsidRPr="00B427B8">
        <w:t xml:space="preserve">, J., Vojenská intervence není houska na krámě, Právo, 15. ledna 2014.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Estulin, </w:t>
      </w:r>
      <w:r w:rsidRPr="00B427B8">
        <w:rPr>
          <w:rFonts w:ascii="Times New Roman" w:eastAsia="Times New Roman" w:hAnsi="Times New Roman" w:cs="Times New Roman"/>
          <w:sz w:val="20"/>
          <w:szCs w:val="20"/>
          <w:lang w:eastAsia="cs-CZ"/>
        </w:rPr>
        <w:t>Daniel, pražská přednáška na téma „příběh skupiny Bilderberg“,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Exner,</w:t>
      </w:r>
      <w:r w:rsidRPr="00B427B8">
        <w:rPr>
          <w:rFonts w:ascii="Times New Roman" w:eastAsia="MS Mincho" w:hAnsi="Times New Roman" w:cs="Times New Roman"/>
          <w:sz w:val="20"/>
          <w:szCs w:val="20"/>
          <w:lang w:eastAsia="cs-CZ"/>
        </w:rPr>
        <w:t xml:space="preserve"> V., Haló noviny, 19. října 2001.</w:t>
      </w:r>
    </w:p>
    <w:p w:rsidR="00E134B4" w:rsidRPr="00B427B8" w:rsidRDefault="00E134B4" w:rsidP="00573C39">
      <w:pPr>
        <w:spacing w:after="0" w:line="240" w:lineRule="auto"/>
        <w:ind w:right="1152"/>
        <w:jc w:val="both"/>
        <w:rPr>
          <w:rFonts w:ascii="Times New Roman" w:eastAsia="Times New Roman" w:hAnsi="Times New Roman" w:cs="Times New Roman"/>
          <w:b/>
          <w:sz w:val="20"/>
          <w:szCs w:val="20"/>
          <w:lang w:eastAsia="cs-CZ"/>
        </w:rPr>
      </w:pPr>
    </w:p>
    <w:p w:rsidR="00796A4D" w:rsidRPr="00B427B8" w:rsidRDefault="00796A4D" w:rsidP="00796A4D">
      <w:pPr>
        <w:pStyle w:val="Textpoznpodarou"/>
        <w:ind w:right="1135"/>
        <w:jc w:val="both"/>
      </w:pPr>
      <w:r w:rsidRPr="00B427B8">
        <w:rPr>
          <w:b/>
        </w:rPr>
        <w:t>Fiala</w:t>
      </w:r>
      <w:r w:rsidRPr="00B427B8">
        <w:t xml:space="preserve">, P., Právo, 18. ledna 2014. </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Financial Times</w:t>
      </w:r>
      <w:r w:rsidRPr="00B427B8">
        <w:rPr>
          <w:rFonts w:ascii="Times New Roman" w:eastAsia="Times New Roman" w:hAnsi="Times New Roman" w:cs="Times New Roman"/>
          <w:sz w:val="20"/>
          <w:szCs w:val="20"/>
          <w:lang w:eastAsia="cs-CZ"/>
        </w:rPr>
        <w:t>, 29. prosince 1998; 28. ledna 2000; in: Brar, H., s. 189.</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Fischer,</w:t>
      </w:r>
      <w:r w:rsidRPr="00B427B8">
        <w:rPr>
          <w:rFonts w:ascii="Times New Roman" w:eastAsia="Times New Roman" w:hAnsi="Times New Roman" w:cs="Times New Roman"/>
          <w:sz w:val="20"/>
          <w:szCs w:val="20"/>
          <w:lang w:eastAsia="cs-CZ"/>
        </w:rPr>
        <w:t xml:space="preserve"> Max, bavorský ministr zahraničí, Rozhovor pro Rudé právo, 3. října 1991.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Fišera,</w:t>
      </w:r>
      <w:r w:rsidRPr="00B427B8">
        <w:rPr>
          <w:rFonts w:ascii="Times New Roman" w:eastAsia="Times New Roman" w:hAnsi="Times New Roman" w:cs="Times New Roman"/>
          <w:sz w:val="20"/>
          <w:szCs w:val="20"/>
          <w:lang w:eastAsia="cs-CZ"/>
        </w:rPr>
        <w:t xml:space="preserve"> I., </w:t>
      </w:r>
      <w:r w:rsidRPr="00B427B8">
        <w:rPr>
          <w:rFonts w:ascii="Times New Roman" w:eastAsia="MS Mincho" w:hAnsi="Times New Roman" w:cs="Times New Roman"/>
          <w:sz w:val="20"/>
          <w:szCs w:val="20"/>
          <w:lang w:eastAsia="cs-CZ"/>
        </w:rPr>
        <w:t>Mladá fronta Dnes, 16. prosince 1998.</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Fišera </w:t>
      </w:r>
      <w:r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b/>
          <w:sz w:val="20"/>
          <w:szCs w:val="20"/>
          <w:lang w:eastAsia="cs-CZ"/>
        </w:rPr>
        <w:t xml:space="preserve">Kadavá </w:t>
      </w:r>
      <w:r w:rsidRPr="00B427B8">
        <w:rPr>
          <w:rFonts w:ascii="Times New Roman" w:eastAsia="Times New Roman" w:hAnsi="Times New Roman" w:cs="Times New Roman"/>
          <w:sz w:val="20"/>
          <w:szCs w:val="20"/>
          <w:lang w:eastAsia="cs-CZ"/>
        </w:rPr>
        <w:t>1996, Potůček, M., in: Analýza vývoje, s. 10.</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Formánek,</w:t>
      </w:r>
      <w:r w:rsidRPr="00B427B8">
        <w:rPr>
          <w:rFonts w:ascii="Times New Roman" w:eastAsia="Times New Roman" w:hAnsi="Times New Roman" w:cs="Times New Roman"/>
          <w:sz w:val="20"/>
          <w:szCs w:val="20"/>
          <w:lang w:eastAsia="cs-CZ"/>
        </w:rPr>
        <w:t xml:space="preserve"> M., Kam se řítíš Československo, SAKKO, Praha.</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Foucault</w:t>
      </w:r>
      <w:r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bCs/>
          <w:sz w:val="20"/>
          <w:szCs w:val="20"/>
          <w:lang w:eastAsia="cs-CZ"/>
        </w:rPr>
        <w:t>M. In: Člověk, moc a spravedlnost. INTU, s.r.o. 2005.</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František, </w:t>
      </w:r>
      <w:r w:rsidRPr="00B427B8">
        <w:rPr>
          <w:rFonts w:ascii="Times New Roman" w:eastAsia="MS Mincho" w:hAnsi="Times New Roman" w:cs="Times New Roman"/>
          <w:sz w:val="20"/>
          <w:szCs w:val="20"/>
          <w:lang w:eastAsia="cs-CZ"/>
        </w:rPr>
        <w:t>papež,</w:t>
      </w:r>
      <w:r w:rsidRPr="00B427B8">
        <w:rPr>
          <w:rFonts w:ascii="Times New Roman" w:eastAsia="MS Mincho" w:hAnsi="Times New Roman" w:cs="Times New Roman"/>
          <w:b/>
          <w:sz w:val="20"/>
          <w:szCs w:val="20"/>
          <w:lang w:eastAsia="cs-CZ"/>
        </w:rPr>
        <w:t xml:space="preserve"> </w:t>
      </w:r>
      <w:r w:rsidRPr="00B427B8">
        <w:rPr>
          <w:rFonts w:ascii="Times New Roman" w:eastAsia="MS Mincho" w:hAnsi="Times New Roman" w:cs="Times New Roman"/>
          <w:sz w:val="20"/>
          <w:szCs w:val="20"/>
          <w:lang w:eastAsia="cs-CZ"/>
        </w:rPr>
        <w:t>projev ve Vatikánu, květen 2013.</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MS Mincho" w:hAnsi="Times New Roman" w:cs="Times New Roman"/>
          <w:b/>
          <w:sz w:val="20"/>
          <w:szCs w:val="20"/>
          <w:lang w:eastAsia="cs-CZ"/>
        </w:rPr>
        <w:t xml:space="preserve">František, </w:t>
      </w:r>
      <w:r w:rsidRPr="00B427B8">
        <w:rPr>
          <w:rFonts w:ascii="Times New Roman" w:eastAsia="MS Mincho" w:hAnsi="Times New Roman" w:cs="Times New Roman"/>
          <w:sz w:val="20"/>
          <w:szCs w:val="20"/>
          <w:lang w:eastAsia="cs-CZ"/>
        </w:rPr>
        <w:t xml:space="preserve">papež, </w:t>
      </w:r>
      <w:r w:rsidRPr="00B427B8">
        <w:rPr>
          <w:rFonts w:ascii="Times New Roman" w:eastAsia="Times New Roman" w:hAnsi="Times New Roman" w:cs="Times New Roman"/>
          <w:sz w:val="20"/>
          <w:szCs w:val="20"/>
          <w:lang w:eastAsia="cs-CZ"/>
        </w:rPr>
        <w:t>Parlamentní listy, 1. června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František,</w:t>
      </w:r>
      <w:r w:rsidRPr="00B427B8">
        <w:rPr>
          <w:rFonts w:ascii="Times New Roman" w:eastAsia="Times New Roman" w:hAnsi="Times New Roman" w:cs="Times New Roman"/>
          <w:sz w:val="20"/>
          <w:szCs w:val="20"/>
          <w:lang w:eastAsia="cs-CZ"/>
        </w:rPr>
        <w:t xml:space="preserve"> papež, Na ostrůvku Lampedusa k uctění mrtvých běženců z Afriky. Právo, 9. července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Friedman,</w:t>
      </w:r>
      <w:r w:rsidRPr="00B427B8">
        <w:rPr>
          <w:rFonts w:ascii="Times New Roman" w:eastAsia="Times New Roman" w:hAnsi="Times New Roman" w:cs="Times New Roman"/>
          <w:sz w:val="20"/>
          <w:szCs w:val="20"/>
          <w:lang w:eastAsia="cs-CZ"/>
        </w:rPr>
        <w:t xml:space="preserve"> G., Rudé právo, 19. ledna 1991.</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Frinta,</w:t>
      </w:r>
      <w:r w:rsidRPr="00B427B8">
        <w:rPr>
          <w:rFonts w:ascii="Times New Roman" w:eastAsia="Times New Roman" w:hAnsi="Times New Roman" w:cs="Times New Roman"/>
          <w:sz w:val="20"/>
          <w:szCs w:val="20"/>
          <w:lang w:eastAsia="cs-CZ"/>
        </w:rPr>
        <w:t xml:space="preserve"> O., České noviny č. 7, 1991.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Fulghum</w:t>
      </w:r>
      <w:r w:rsidRPr="00B427B8">
        <w:rPr>
          <w:rFonts w:ascii="Times New Roman" w:eastAsia="MS Mincho" w:hAnsi="Times New Roman" w:cs="Times New Roman"/>
          <w:sz w:val="20"/>
          <w:szCs w:val="20"/>
          <w:lang w:eastAsia="cs-CZ"/>
        </w:rPr>
        <w:t>, Robert, Haló noviny, 21. prosince 2004.</w:t>
      </w:r>
    </w:p>
    <w:p w:rsidR="008A2F89" w:rsidRPr="00B427B8" w:rsidRDefault="008A2F89" w:rsidP="00D21BEB">
      <w:pPr>
        <w:pStyle w:val="Textpoznpodarou"/>
        <w:rPr>
          <w:b/>
        </w:rPr>
      </w:pPr>
    </w:p>
    <w:p w:rsidR="00D21BEB" w:rsidRPr="00B427B8" w:rsidRDefault="00D21BEB" w:rsidP="00D21BEB">
      <w:pPr>
        <w:pStyle w:val="Textpoznpodarou"/>
      </w:pPr>
      <w:r w:rsidRPr="00B427B8">
        <w:rPr>
          <w:b/>
        </w:rPr>
        <w:t>Gažïová,</w:t>
      </w:r>
      <w:r w:rsidRPr="00B427B8">
        <w:t xml:space="preserve"> L., Právo, 26. listopadu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Geleta</w:t>
      </w:r>
      <w:r w:rsidRPr="00B427B8">
        <w:rPr>
          <w:rFonts w:ascii="Times New Roman" w:eastAsia="Times New Roman" w:hAnsi="Times New Roman" w:cs="Times New Roman"/>
          <w:sz w:val="20"/>
          <w:szCs w:val="20"/>
          <w:lang w:eastAsia="cs-CZ"/>
        </w:rPr>
        <w:t xml:space="preserve">, B., generální tajemník IFRC, </w:t>
      </w:r>
      <w:r w:rsidRPr="00B427B8">
        <w:rPr>
          <w:rFonts w:ascii="Times New Roman" w:eastAsia="Times New Roman" w:hAnsi="Times New Roman" w:cs="Times New Roman"/>
          <w:b/>
          <w:sz w:val="20"/>
          <w:szCs w:val="20"/>
          <w:lang w:eastAsia="cs-CZ"/>
        </w:rPr>
        <w:t>Lloyd,</w:t>
      </w:r>
      <w:r w:rsidRPr="00B427B8">
        <w:rPr>
          <w:rFonts w:ascii="Times New Roman" w:eastAsia="Times New Roman" w:hAnsi="Times New Roman" w:cs="Times New Roman"/>
          <w:sz w:val="20"/>
          <w:szCs w:val="20"/>
          <w:lang w:eastAsia="cs-CZ"/>
        </w:rPr>
        <w:t xml:space="preserve"> R., Průzkum spotřebitelské skupiny Which? Loskot, T., Právo, 14. října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Georgeová,</w:t>
      </w:r>
      <w:r w:rsidRPr="00B427B8">
        <w:rPr>
          <w:rFonts w:ascii="Times New Roman" w:eastAsia="Times New Roman" w:hAnsi="Times New Roman" w:cs="Times New Roman"/>
          <w:sz w:val="20"/>
          <w:szCs w:val="20"/>
          <w:lang w:eastAsia="cs-CZ"/>
        </w:rPr>
        <w:t xml:space="preserve"> Susan, The New Internationalist, č. 243, květen 1993; in: Brar, H., s. 106.</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Ginter</w:t>
      </w:r>
      <w:r w:rsidRPr="00B427B8">
        <w:rPr>
          <w:rFonts w:ascii="Times New Roman" w:eastAsia="Times New Roman" w:hAnsi="Times New Roman" w:cs="Times New Roman"/>
          <w:sz w:val="20"/>
          <w:szCs w:val="20"/>
          <w:lang w:eastAsia="cs-CZ"/>
        </w:rPr>
        <w:t>, J., Právo, 7. května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Ginter</w:t>
      </w:r>
      <w:r w:rsidRPr="00B427B8">
        <w:rPr>
          <w:rFonts w:ascii="Times New Roman" w:eastAsia="Times New Roman" w:hAnsi="Times New Roman" w:cs="Times New Roman"/>
          <w:sz w:val="20"/>
          <w:szCs w:val="20"/>
          <w:lang w:eastAsia="cs-CZ"/>
        </w:rPr>
        <w:t>, J., Právo, 30. září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Goethe</w:t>
      </w:r>
      <w:r w:rsidRPr="00B427B8">
        <w:rPr>
          <w:rFonts w:ascii="Times New Roman" w:eastAsia="Times New Roman" w:hAnsi="Times New Roman" w:cs="Times New Roman"/>
          <w:sz w:val="20"/>
          <w:szCs w:val="20"/>
          <w:lang w:eastAsia="cs-CZ"/>
        </w:rPr>
        <w:t>, J, W, Výbor z díla. Svoboda, Praha 1949.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Goldsmith-Blakely</w:t>
      </w:r>
      <w:r w:rsidRPr="00B427B8">
        <w:rPr>
          <w:rFonts w:ascii="Times New Roman" w:eastAsia="Times New Roman" w:hAnsi="Times New Roman" w:cs="Times New Roman"/>
          <w:sz w:val="20"/>
          <w:szCs w:val="20"/>
          <w:lang w:eastAsia="cs-CZ"/>
        </w:rPr>
        <w:t xml:space="preserve"> 1992, in:. Potůček., M., Analýza vývoje, s. 79.</w:t>
      </w:r>
    </w:p>
    <w:p w:rsidR="00D670D6" w:rsidRPr="00B427B8" w:rsidRDefault="00D670D6"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hAnsi="Times New Roman" w:cs="Times New Roman"/>
          <w:b/>
          <w:sz w:val="20"/>
          <w:szCs w:val="20"/>
        </w:rPr>
        <w:t>Goravzyková,</w:t>
      </w:r>
      <w:r w:rsidRPr="00B427B8">
        <w:rPr>
          <w:rFonts w:ascii="Times New Roman" w:hAnsi="Times New Roman" w:cs="Times New Roman"/>
          <w:sz w:val="20"/>
          <w:szCs w:val="20"/>
        </w:rPr>
        <w:t xml:space="preserve"> N., Rozhovor  s</w:t>
      </w:r>
      <w:r w:rsidR="00796A4D" w:rsidRPr="00B427B8">
        <w:rPr>
          <w:rFonts w:ascii="Times New Roman" w:hAnsi="Times New Roman" w:cs="Times New Roman"/>
          <w:sz w:val="20"/>
          <w:szCs w:val="20"/>
        </w:rPr>
        <w:t xml:space="preserve"> </w:t>
      </w:r>
      <w:r w:rsidRPr="00B427B8">
        <w:rPr>
          <w:rFonts w:ascii="Times New Roman" w:hAnsi="Times New Roman" w:cs="Times New Roman"/>
          <w:sz w:val="20"/>
          <w:szCs w:val="20"/>
        </w:rPr>
        <w:t> O. Dandou, Právo, 20. ledna 2014.</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bCs/>
          <w:sz w:val="20"/>
          <w:szCs w:val="20"/>
          <w:lang w:eastAsia="cs-CZ"/>
        </w:rPr>
        <w:t>Gore,</w:t>
      </w:r>
      <w:r w:rsidRPr="00B427B8">
        <w:rPr>
          <w:rFonts w:ascii="Times New Roman" w:eastAsia="Times New Roman" w:hAnsi="Times New Roman" w:cs="Times New Roman"/>
          <w:sz w:val="20"/>
          <w:szCs w:val="20"/>
          <w:lang w:eastAsia="cs-CZ"/>
        </w:rPr>
        <w:t xml:space="preserve"> A., Země na misce vah. Argo, Praha 1994.</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Grebeníček</w:t>
      </w:r>
      <w:r w:rsidRPr="00B427B8">
        <w:rPr>
          <w:rFonts w:ascii="Times New Roman" w:eastAsia="Times New Roman" w:hAnsi="Times New Roman" w:cs="Times New Roman"/>
          <w:sz w:val="20"/>
          <w:szCs w:val="20"/>
          <w:lang w:eastAsia="cs-CZ"/>
        </w:rPr>
        <w:t xml:space="preserve">, M., </w:t>
      </w:r>
      <w:r w:rsidRPr="00B427B8">
        <w:rPr>
          <w:rFonts w:ascii="Times New Roman" w:eastAsia="MS Mincho" w:hAnsi="Times New Roman" w:cs="Times New Roman"/>
          <w:sz w:val="20"/>
          <w:szCs w:val="20"/>
          <w:lang w:eastAsia="cs-CZ"/>
        </w:rPr>
        <w:t>Haló noviny, 18. listopadu 2004.</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MS Mincho" w:hAnsi="Times New Roman" w:cs="Times New Roman"/>
          <w:b/>
          <w:sz w:val="20"/>
          <w:szCs w:val="20"/>
          <w:lang w:eastAsia="cs-CZ"/>
        </w:rPr>
        <w:t>Grygar,</w:t>
      </w:r>
      <w:r w:rsidRPr="00B427B8">
        <w:rPr>
          <w:rFonts w:ascii="Times New Roman" w:eastAsia="MS Mincho" w:hAnsi="Times New Roman" w:cs="Times New Roman"/>
          <w:sz w:val="20"/>
          <w:szCs w:val="20"/>
          <w:lang w:eastAsia="cs-CZ"/>
        </w:rPr>
        <w:t xml:space="preserve"> J., Technický týdeník, č. 22, 2003.</w:t>
      </w:r>
    </w:p>
    <w:p w:rsidR="00F90212" w:rsidRPr="00B427B8" w:rsidRDefault="00F90212" w:rsidP="00F90212">
      <w:pPr>
        <w:spacing w:after="0"/>
        <w:ind w:right="1135"/>
        <w:jc w:val="both"/>
        <w:rPr>
          <w:rFonts w:ascii="Times New Roman" w:hAnsi="Times New Roman" w:cs="Times New Roman"/>
          <w:sz w:val="20"/>
          <w:szCs w:val="20"/>
        </w:rPr>
      </w:pPr>
      <w:r w:rsidRPr="00B427B8">
        <w:rPr>
          <w:rFonts w:ascii="Times New Roman" w:hAnsi="Times New Roman" w:cs="Times New Roman"/>
          <w:b/>
          <w:sz w:val="20"/>
          <w:szCs w:val="20"/>
        </w:rPr>
        <w:t xml:space="preserve">Guo Ji, </w:t>
      </w:r>
      <w:r w:rsidRPr="00B427B8">
        <w:rPr>
          <w:rFonts w:ascii="Times New Roman" w:hAnsi="Times New Roman" w:cs="Times New Roman"/>
          <w:sz w:val="20"/>
          <w:szCs w:val="20"/>
        </w:rPr>
        <w:t>Kdo skutečně pošlapává lidská práva? Analýza globálních lidských práv z hlediska morálky. Qiushi, 1. ledna 2013.</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Hába, </w:t>
      </w:r>
      <w:r w:rsidRPr="00B427B8">
        <w:rPr>
          <w:rFonts w:ascii="Times New Roman" w:eastAsia="Times New Roman" w:hAnsi="Times New Roman" w:cs="Times New Roman"/>
          <w:sz w:val="20"/>
          <w:szCs w:val="20"/>
          <w:lang w:eastAsia="cs-CZ"/>
        </w:rPr>
        <w:t xml:space="preserve">Z., Ekonomická reforma: rok jedna. In: Hořké plody sametové revoluce. Analýza ekonomického a kulturního vývoje 1991. FUTURA, Praha 1992.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Hába, </w:t>
      </w:r>
      <w:r w:rsidRPr="00B427B8">
        <w:rPr>
          <w:rFonts w:ascii="Times New Roman" w:eastAsia="Times New Roman" w:hAnsi="Times New Roman" w:cs="Times New Roman"/>
          <w:bCs/>
          <w:sz w:val="20"/>
          <w:szCs w:val="20"/>
          <w:lang w:eastAsia="cs-CZ"/>
        </w:rPr>
        <w:t>Z.,</w:t>
      </w:r>
      <w:r w:rsidRPr="00B427B8">
        <w:rPr>
          <w:rFonts w:ascii="Times New Roman" w:eastAsia="Times New Roman" w:hAnsi="Times New Roman" w:cs="Times New Roman"/>
          <w:b/>
          <w:bCs/>
          <w:sz w:val="20"/>
          <w:szCs w:val="20"/>
          <w:lang w:eastAsia="cs-CZ"/>
        </w:rPr>
        <w:t xml:space="preserve"> Formánek, </w:t>
      </w:r>
      <w:r w:rsidRPr="00B427B8">
        <w:rPr>
          <w:rFonts w:ascii="Times New Roman" w:eastAsia="Times New Roman" w:hAnsi="Times New Roman" w:cs="Times New Roman"/>
          <w:bCs/>
          <w:sz w:val="20"/>
          <w:szCs w:val="20"/>
          <w:lang w:eastAsia="cs-CZ"/>
        </w:rPr>
        <w:t>M.,</w:t>
      </w:r>
      <w:r w:rsidRPr="00B427B8">
        <w:rPr>
          <w:rFonts w:ascii="Times New Roman" w:eastAsia="Times New Roman" w:hAnsi="Times New Roman" w:cs="Times New Roman"/>
          <w:sz w:val="20"/>
          <w:szCs w:val="20"/>
          <w:lang w:eastAsia="cs-CZ"/>
        </w:rPr>
        <w:t xml:space="preserve"> Soudobý kapitalismus a předpoklady jeho systémové změny. </w:t>
      </w:r>
      <w:r w:rsidRPr="00B427B8">
        <w:rPr>
          <w:rFonts w:ascii="Times New Roman" w:eastAsia="Times New Roman" w:hAnsi="Times New Roman" w:cs="Times New Roman"/>
          <w:b/>
          <w:bCs/>
          <w:sz w:val="20"/>
          <w:szCs w:val="20"/>
          <w:lang w:eastAsia="cs-CZ"/>
        </w:rPr>
        <w:t xml:space="preserve"> </w:t>
      </w:r>
      <w:r w:rsidRPr="00B427B8">
        <w:rPr>
          <w:rFonts w:ascii="Times New Roman" w:eastAsia="Times New Roman" w:hAnsi="Times New Roman" w:cs="Times New Roman"/>
          <w:bCs/>
          <w:sz w:val="20"/>
          <w:szCs w:val="20"/>
          <w:lang w:eastAsia="cs-CZ"/>
        </w:rPr>
        <w:t>in:</w:t>
      </w:r>
      <w:r w:rsidRPr="00B427B8">
        <w:rPr>
          <w:rFonts w:ascii="Times New Roman" w:eastAsia="Times New Roman" w:hAnsi="Times New Roman" w:cs="Times New Roman"/>
          <w:b/>
          <w:bCs/>
          <w:sz w:val="20"/>
          <w:szCs w:val="20"/>
          <w:lang w:eastAsia="cs-CZ"/>
        </w:rPr>
        <w:t xml:space="preserve"> </w:t>
      </w:r>
      <w:r w:rsidRPr="00B427B8">
        <w:rPr>
          <w:rFonts w:ascii="Times New Roman" w:eastAsia="Times New Roman" w:hAnsi="Times New Roman" w:cs="Times New Roman"/>
          <w:bCs/>
          <w:sz w:val="20"/>
          <w:szCs w:val="20"/>
          <w:lang w:eastAsia="cs-CZ"/>
        </w:rPr>
        <w:t>Heller</w:t>
      </w:r>
      <w:r w:rsidRPr="00B427B8">
        <w:rPr>
          <w:rFonts w:ascii="Times New Roman" w:eastAsia="Times New Roman" w:hAnsi="Times New Roman" w:cs="Times New Roman"/>
          <w:sz w:val="20"/>
          <w:szCs w:val="20"/>
          <w:lang w:eastAsia="cs-CZ"/>
        </w:rPr>
        <w:t xml:space="preserve">, J., </w:t>
      </w:r>
      <w:r w:rsidRPr="00B427B8">
        <w:rPr>
          <w:rFonts w:ascii="Times New Roman" w:eastAsia="Times New Roman" w:hAnsi="Times New Roman" w:cs="Times New Roman"/>
          <w:bCs/>
          <w:sz w:val="20"/>
          <w:szCs w:val="20"/>
          <w:lang w:eastAsia="cs-CZ"/>
        </w:rPr>
        <w:t>Neužil</w:t>
      </w:r>
      <w:r w:rsidRPr="00B427B8">
        <w:rPr>
          <w:rFonts w:ascii="Times New Roman" w:eastAsia="Times New Roman" w:hAnsi="Times New Roman" w:cs="Times New Roman"/>
          <w:sz w:val="20"/>
          <w:szCs w:val="20"/>
          <w:lang w:eastAsia="cs-CZ"/>
        </w:rPr>
        <w:t>, F., a kol., Bojíte se socialismu? Periskop, Příbram 2007.</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Habermas</w:t>
      </w:r>
      <w:r w:rsidRPr="00B427B8">
        <w:rPr>
          <w:rFonts w:ascii="Times New Roman" w:eastAsia="MS Mincho" w:hAnsi="Times New Roman" w:cs="Times New Roman"/>
          <w:sz w:val="20"/>
          <w:szCs w:val="20"/>
          <w:lang w:eastAsia="cs-CZ"/>
        </w:rPr>
        <w:t>, J.,</w:t>
      </w:r>
      <w:r w:rsidRPr="00B427B8">
        <w:rPr>
          <w:rFonts w:ascii="Times New Roman" w:eastAsia="MS Mincho" w:hAnsi="Times New Roman" w:cs="Times New Roman"/>
          <w:i/>
          <w:iCs/>
          <w:sz w:val="20"/>
          <w:szCs w:val="20"/>
          <w:lang w:eastAsia="cs-CZ"/>
        </w:rPr>
        <w:t xml:space="preserve"> </w:t>
      </w:r>
      <w:r w:rsidRPr="00B427B8">
        <w:rPr>
          <w:rFonts w:ascii="Times New Roman" w:eastAsia="MS Mincho" w:hAnsi="Times New Roman" w:cs="Times New Roman"/>
          <w:sz w:val="20"/>
          <w:szCs w:val="20"/>
          <w:lang w:eastAsia="cs-CZ"/>
        </w:rPr>
        <w:t>Projev na pořadu Kulturního fóra sociální demokracie „Začleňování jiného“, 5. června 1998, Berlín, Willy Brandt-Haus.</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Halík,</w:t>
      </w:r>
      <w:r w:rsidRPr="00B427B8">
        <w:rPr>
          <w:rFonts w:ascii="Times New Roman" w:eastAsia="Times New Roman" w:hAnsi="Times New Roman" w:cs="Times New Roman"/>
          <w:sz w:val="20"/>
          <w:szCs w:val="20"/>
          <w:lang w:eastAsia="cs-CZ"/>
        </w:rPr>
        <w:t xml:space="preserve"> T., Předmluva in: Marx, R., s. 14.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Harvey, </w:t>
      </w:r>
      <w:r w:rsidRPr="00B427B8">
        <w:rPr>
          <w:rFonts w:ascii="Times New Roman" w:eastAsia="Times New Roman" w:hAnsi="Times New Roman" w:cs="Times New Roman"/>
          <w:sz w:val="20"/>
          <w:szCs w:val="20"/>
          <w:lang w:eastAsia="cs-CZ"/>
        </w:rPr>
        <w:t xml:space="preserve">D., Tajemství kapitálu. </w:t>
      </w:r>
      <w:r w:rsidR="00E37560" w:rsidRPr="00B427B8">
        <w:rPr>
          <w:rFonts w:ascii="Times New Roman" w:eastAsia="Times New Roman" w:hAnsi="Times New Roman" w:cs="Times New Roman"/>
          <w:sz w:val="20"/>
          <w:szCs w:val="20"/>
          <w:lang w:eastAsia="cs-CZ"/>
        </w:rPr>
        <w:t>Přežije kapitalismus svou poslední krizi? SOK (Sd</w:t>
      </w:r>
      <w:r w:rsidR="006C6B0B" w:rsidRPr="00B427B8">
        <w:rPr>
          <w:rFonts w:ascii="Times New Roman" w:eastAsia="Times New Roman" w:hAnsi="Times New Roman" w:cs="Times New Roman"/>
          <w:sz w:val="20"/>
          <w:szCs w:val="20"/>
          <w:lang w:eastAsia="cs-CZ"/>
        </w:rPr>
        <w:t xml:space="preserve">ružení pro </w:t>
      </w:r>
      <w:r w:rsidR="00E37560" w:rsidRPr="00B427B8">
        <w:rPr>
          <w:rFonts w:ascii="Times New Roman" w:eastAsia="Times New Roman" w:hAnsi="Times New Roman" w:cs="Times New Roman"/>
          <w:sz w:val="20"/>
          <w:szCs w:val="20"/>
          <w:lang w:eastAsia="cs-CZ"/>
        </w:rPr>
        <w:t>levicovou teorii), Praha 2012.</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Havel</w:t>
      </w:r>
      <w:r w:rsidRPr="00B427B8">
        <w:rPr>
          <w:rFonts w:ascii="Times New Roman" w:eastAsia="Times New Roman" w:hAnsi="Times New Roman" w:cs="Times New Roman"/>
          <w:sz w:val="20"/>
          <w:szCs w:val="20"/>
          <w:lang w:eastAsia="cs-CZ"/>
        </w:rPr>
        <w:t>, V., Konec moderní éry. Projev na Světovém ekonomickém fóru v Davosu. Text ve výňatku v New York Times, 1. března 1992.</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Havel,</w:t>
      </w:r>
      <w:r w:rsidRPr="00B427B8">
        <w:rPr>
          <w:rFonts w:ascii="Times New Roman" w:eastAsia="Times New Roman" w:hAnsi="Times New Roman" w:cs="Times New Roman"/>
          <w:sz w:val="20"/>
          <w:szCs w:val="20"/>
          <w:lang w:eastAsia="cs-CZ"/>
        </w:rPr>
        <w:t xml:space="preserve"> V., Projev v Chomutově. Rudé právo, 13. února 1990.</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Havel, </w:t>
      </w:r>
      <w:r w:rsidRPr="00B427B8">
        <w:rPr>
          <w:rFonts w:ascii="Times New Roman" w:eastAsia="Times New Roman" w:hAnsi="Times New Roman" w:cs="Times New Roman"/>
          <w:sz w:val="20"/>
          <w:szCs w:val="20"/>
          <w:lang w:eastAsia="cs-CZ"/>
        </w:rPr>
        <w:t xml:space="preserve">V., Novoroční projev, Lidové noviny, 2. ledna 1991.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Havel</w:t>
      </w:r>
      <w:r w:rsidRPr="00B427B8">
        <w:rPr>
          <w:rFonts w:ascii="Times New Roman" w:eastAsia="Times New Roman" w:hAnsi="Times New Roman" w:cs="Times New Roman"/>
          <w:sz w:val="20"/>
          <w:szCs w:val="20"/>
          <w:lang w:eastAsia="cs-CZ"/>
        </w:rPr>
        <w:t>, V., Rudé právo, 12. února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Havel,</w:t>
      </w:r>
      <w:r w:rsidRPr="00B427B8">
        <w:rPr>
          <w:rFonts w:ascii="Times New Roman" w:eastAsia="Times New Roman" w:hAnsi="Times New Roman" w:cs="Times New Roman"/>
          <w:sz w:val="20"/>
          <w:szCs w:val="20"/>
          <w:lang w:eastAsia="cs-CZ"/>
        </w:rPr>
        <w:t xml:space="preserve"> V., </w:t>
      </w:r>
      <w:r w:rsidRPr="00B427B8">
        <w:rPr>
          <w:rFonts w:ascii="Times New Roman" w:eastAsia="MS Mincho" w:hAnsi="Times New Roman" w:cs="Times New Roman"/>
          <w:sz w:val="20"/>
          <w:szCs w:val="20"/>
          <w:lang w:eastAsia="cs-CZ"/>
        </w:rPr>
        <w:t>Literární noviny č. 37, 1997.</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Havel</w:t>
      </w:r>
      <w:r w:rsidRPr="00B427B8">
        <w:rPr>
          <w:rFonts w:ascii="Times New Roman" w:eastAsia="MS Mincho" w:hAnsi="Times New Roman" w:cs="Times New Roman"/>
          <w:sz w:val="20"/>
          <w:szCs w:val="20"/>
          <w:lang w:eastAsia="cs-CZ"/>
        </w:rPr>
        <w:t>, V., Dám přednost mlčení, Právo, 12. ledna 2005.</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Hayek,</w:t>
      </w:r>
      <w:r w:rsidRPr="00B427B8">
        <w:rPr>
          <w:rFonts w:ascii="Times New Roman" w:eastAsia="Times New Roman" w:hAnsi="Times New Roman" w:cs="Times New Roman"/>
          <w:sz w:val="20"/>
          <w:szCs w:val="20"/>
          <w:lang w:eastAsia="cs-CZ"/>
        </w:rPr>
        <w:t xml:space="preserve"> F., A., Cesta do otroctví. Academia.  Praha 1990.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Hauser,</w:t>
      </w:r>
      <w:r w:rsidRPr="00B427B8">
        <w:rPr>
          <w:rFonts w:ascii="Times New Roman" w:eastAsia="Times New Roman" w:hAnsi="Times New Roman" w:cs="Times New Roman"/>
          <w:sz w:val="20"/>
          <w:szCs w:val="20"/>
          <w:lang w:eastAsia="cs-CZ"/>
        </w:rPr>
        <w:t xml:space="preserve"> M., Depolitizace a soumrak liberální demokracie., in: Kritika </w:t>
      </w:r>
      <w:r w:rsidR="000F0352" w:rsidRPr="00B427B8">
        <w:rPr>
          <w:rFonts w:ascii="Times New Roman" w:eastAsia="Times New Roman" w:hAnsi="Times New Roman" w:cs="Times New Roman"/>
          <w:sz w:val="20"/>
          <w:szCs w:val="20"/>
          <w:lang w:eastAsia="cs-CZ"/>
        </w:rPr>
        <w:t xml:space="preserve">depolitizovaného </w:t>
      </w:r>
      <w:r w:rsidRPr="00B427B8">
        <w:rPr>
          <w:rFonts w:ascii="Times New Roman" w:eastAsia="Times New Roman" w:hAnsi="Times New Roman" w:cs="Times New Roman"/>
          <w:sz w:val="20"/>
          <w:szCs w:val="20"/>
          <w:lang w:eastAsia="cs-CZ"/>
        </w:rPr>
        <w:t>rozumu, s.</w:t>
      </w:r>
      <w:r w:rsidR="00DC0243" w:rsidRPr="00B427B8">
        <w:rPr>
          <w:rFonts w:ascii="Times New Roman" w:eastAsia="Times New Roman" w:hAnsi="Times New Roman" w:cs="Times New Roman"/>
          <w:sz w:val="20"/>
          <w:szCs w:val="20"/>
          <w:lang w:eastAsia="cs-CZ"/>
        </w:rPr>
        <w:t xml:space="preserve"> 97 an.</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Hecková, </w:t>
      </w:r>
      <w:r w:rsidRPr="00B427B8">
        <w:rPr>
          <w:rFonts w:ascii="Times New Roman" w:eastAsia="Times New Roman" w:hAnsi="Times New Roman" w:cs="Times New Roman"/>
          <w:sz w:val="20"/>
          <w:szCs w:val="20"/>
          <w:lang w:eastAsia="cs-CZ"/>
        </w:rPr>
        <w:t>E.,</w:t>
      </w:r>
      <w:r w:rsidRPr="00B427B8">
        <w:rPr>
          <w:rFonts w:ascii="Times New Roman" w:eastAsia="Times New Roman" w:hAnsi="Times New Roman" w:cs="Times New Roman"/>
          <w:b/>
          <w:sz w:val="20"/>
          <w:szCs w:val="20"/>
          <w:lang w:eastAsia="cs-CZ"/>
        </w:rPr>
        <w:t xml:space="preserve"> </w:t>
      </w:r>
      <w:r w:rsidRPr="00B427B8">
        <w:rPr>
          <w:rFonts w:ascii="Times New Roman" w:eastAsia="Times New Roman" w:hAnsi="Times New Roman" w:cs="Times New Roman"/>
          <w:sz w:val="20"/>
          <w:szCs w:val="20"/>
          <w:lang w:eastAsia="cs-CZ"/>
        </w:rPr>
        <w:t xml:space="preserve">Chudoba ve světě. In: Chudoba, nezaměstnanost a další témata, cit. sborník statí.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Heimannová</w:t>
      </w:r>
      <w:r w:rsidRPr="00B427B8">
        <w:rPr>
          <w:rFonts w:ascii="Times New Roman" w:eastAsia="Times New Roman" w:hAnsi="Times New Roman" w:cs="Times New Roman"/>
          <w:sz w:val="20"/>
          <w:szCs w:val="20"/>
          <w:lang w:eastAsia="cs-CZ"/>
        </w:rPr>
        <w:t>, M., Československo – stát, který neuspěl (2009), in: Salon, literární a kulturní příloha Práva, 2. května 2013.</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bCs/>
          <w:sz w:val="20"/>
          <w:szCs w:val="20"/>
          <w:lang w:eastAsia="cs-CZ"/>
        </w:rPr>
        <w:t>Hekrdla</w:t>
      </w:r>
      <w:r w:rsidRPr="00B427B8">
        <w:rPr>
          <w:rFonts w:ascii="Times New Roman" w:eastAsia="Times New Roman" w:hAnsi="Times New Roman" w:cs="Times New Roman"/>
          <w:bCs/>
          <w:sz w:val="20"/>
          <w:szCs w:val="20"/>
          <w:lang w:eastAsia="cs-CZ"/>
        </w:rPr>
        <w:t xml:space="preserve">, M., </w:t>
      </w:r>
      <w:r w:rsidRPr="00B427B8">
        <w:rPr>
          <w:rFonts w:ascii="Times New Roman" w:eastAsia="Times New Roman" w:hAnsi="Times New Roman" w:cs="Times New Roman"/>
          <w:sz w:val="20"/>
          <w:szCs w:val="20"/>
          <w:lang w:eastAsia="cs-CZ"/>
        </w:rPr>
        <w:t>Pochod padlé levice aneb Umění karikatury. Listy č. 5, 1997.</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Hekrdla,</w:t>
      </w:r>
      <w:r w:rsidRPr="00B427B8">
        <w:rPr>
          <w:rFonts w:ascii="Times New Roman" w:eastAsia="MS Mincho" w:hAnsi="Times New Roman" w:cs="Times New Roman"/>
          <w:sz w:val="20"/>
          <w:szCs w:val="20"/>
          <w:lang w:eastAsia="cs-CZ"/>
        </w:rPr>
        <w:t xml:space="preserve"> M., Právo, 19. května 2001.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lastRenderedPageBreak/>
        <w:t>Hekrdla</w:t>
      </w:r>
      <w:r w:rsidRPr="00B427B8">
        <w:rPr>
          <w:rFonts w:ascii="Times New Roman" w:eastAsia="Times New Roman" w:hAnsi="Times New Roman" w:cs="Times New Roman"/>
          <w:sz w:val="20"/>
          <w:szCs w:val="20"/>
          <w:lang w:eastAsia="cs-CZ"/>
        </w:rPr>
        <w:t xml:space="preserve">, M., Právo, </w:t>
      </w:r>
      <w:r w:rsidRPr="00B427B8">
        <w:rPr>
          <w:rFonts w:ascii="Times New Roman" w:eastAsia="MS Mincho" w:hAnsi="Times New Roman" w:cs="Times New Roman"/>
          <w:sz w:val="20"/>
          <w:szCs w:val="20"/>
          <w:lang w:eastAsia="cs-CZ"/>
        </w:rPr>
        <w:t>27. ledna 2005.</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Heller</w:t>
      </w:r>
      <w:r w:rsidRPr="00B427B8">
        <w:rPr>
          <w:rFonts w:ascii="Times New Roman" w:eastAsia="Times New Roman" w:hAnsi="Times New Roman" w:cs="Times New Roman"/>
          <w:sz w:val="20"/>
          <w:szCs w:val="20"/>
          <w:lang w:eastAsia="cs-CZ"/>
        </w:rPr>
        <w:t>, Joseph, Gold nad zlato. Smena, Bratislava 1983.</w:t>
      </w:r>
    </w:p>
    <w:p w:rsidR="005F284E" w:rsidRPr="00B427B8" w:rsidRDefault="005F284E" w:rsidP="00573C39">
      <w:pPr>
        <w:spacing w:after="0" w:line="240" w:lineRule="auto"/>
        <w:ind w:right="1152"/>
        <w:jc w:val="both"/>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
          <w:bCs/>
          <w:sz w:val="20"/>
          <w:szCs w:val="20"/>
          <w:lang w:eastAsia="cs-CZ"/>
        </w:rPr>
        <w:t xml:space="preserve">Heller, </w:t>
      </w:r>
      <w:r w:rsidRPr="00B427B8">
        <w:rPr>
          <w:rFonts w:ascii="Times New Roman" w:eastAsia="Times New Roman" w:hAnsi="Times New Roman" w:cs="Times New Roman"/>
          <w:bCs/>
          <w:sz w:val="20"/>
          <w:szCs w:val="20"/>
          <w:lang w:eastAsia="cs-CZ"/>
        </w:rPr>
        <w:t>J.,</w:t>
      </w:r>
      <w:r w:rsidRPr="00B427B8">
        <w:rPr>
          <w:rFonts w:ascii="Times New Roman" w:eastAsia="Times New Roman" w:hAnsi="Times New Roman" w:cs="Times New Roman"/>
          <w:b/>
          <w:bCs/>
          <w:sz w:val="20"/>
          <w:szCs w:val="20"/>
          <w:lang w:eastAsia="cs-CZ"/>
        </w:rPr>
        <w:t xml:space="preserve"> Neužil, </w:t>
      </w:r>
      <w:r w:rsidRPr="00B427B8">
        <w:rPr>
          <w:rFonts w:ascii="Times New Roman" w:eastAsia="Times New Roman" w:hAnsi="Times New Roman" w:cs="Times New Roman"/>
          <w:bCs/>
          <w:sz w:val="20"/>
          <w:szCs w:val="20"/>
          <w:lang w:eastAsia="cs-CZ"/>
        </w:rPr>
        <w:t>F.</w:t>
      </w:r>
      <w:r w:rsidR="004B6872" w:rsidRPr="00B427B8">
        <w:rPr>
          <w:rFonts w:ascii="Times New Roman" w:eastAsia="Times New Roman" w:hAnsi="Times New Roman" w:cs="Times New Roman"/>
          <w:bCs/>
          <w:sz w:val="20"/>
          <w:szCs w:val="20"/>
          <w:lang w:eastAsia="cs-CZ"/>
        </w:rPr>
        <w:t>,</w:t>
      </w:r>
      <w:r w:rsidRPr="00B427B8">
        <w:rPr>
          <w:rFonts w:ascii="Times New Roman" w:eastAsia="Times New Roman" w:hAnsi="Times New Roman" w:cs="Times New Roman"/>
          <w:bCs/>
          <w:sz w:val="20"/>
          <w:szCs w:val="20"/>
          <w:lang w:eastAsia="cs-CZ"/>
        </w:rPr>
        <w:t xml:space="preserve"> a kol., Bojíte se socialismu? Periskop, Příbram 2007.</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bCs/>
          <w:sz w:val="20"/>
          <w:szCs w:val="20"/>
          <w:lang w:eastAsia="cs-CZ"/>
        </w:rPr>
        <w:t>Heller</w:t>
      </w:r>
      <w:r w:rsidRPr="00B427B8">
        <w:rPr>
          <w:rFonts w:ascii="Times New Roman" w:eastAsia="Times New Roman" w:hAnsi="Times New Roman" w:cs="Times New Roman"/>
          <w:sz w:val="20"/>
          <w:szCs w:val="20"/>
          <w:lang w:eastAsia="cs-CZ"/>
        </w:rPr>
        <w:t xml:space="preserve">, J., </w:t>
      </w:r>
      <w:r w:rsidRPr="00B427B8">
        <w:rPr>
          <w:rFonts w:ascii="Times New Roman" w:eastAsia="Times New Roman" w:hAnsi="Times New Roman" w:cs="Times New Roman"/>
          <w:b/>
          <w:bCs/>
          <w:sz w:val="20"/>
          <w:szCs w:val="20"/>
          <w:lang w:eastAsia="cs-CZ"/>
        </w:rPr>
        <w:t>Neužil</w:t>
      </w:r>
      <w:r w:rsidRPr="00B427B8">
        <w:rPr>
          <w:rFonts w:ascii="Times New Roman" w:eastAsia="Times New Roman" w:hAnsi="Times New Roman" w:cs="Times New Roman"/>
          <w:sz w:val="20"/>
          <w:szCs w:val="20"/>
          <w:lang w:eastAsia="cs-CZ"/>
        </w:rPr>
        <w:t>, F.</w:t>
      </w:r>
      <w:r w:rsidR="004B6872"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 xml:space="preserve"> a kol., Kdopak by se Marxe bál. FUTURA, Praha 2012.</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Hnízdil, </w:t>
      </w:r>
      <w:r w:rsidRPr="00B427B8">
        <w:rPr>
          <w:rFonts w:ascii="Times New Roman" w:eastAsia="Times New Roman" w:hAnsi="Times New Roman" w:cs="Times New Roman"/>
          <w:sz w:val="20"/>
          <w:szCs w:val="20"/>
          <w:lang w:eastAsia="cs-CZ"/>
        </w:rPr>
        <w:t>lékař, Parlamentní listy, 1. června 2013.</w:t>
      </w:r>
    </w:p>
    <w:p w:rsidR="008B279E" w:rsidRPr="00B427B8" w:rsidRDefault="00115D05" w:rsidP="008B279E">
      <w:pPr>
        <w:pStyle w:val="Textpoznpodarou"/>
        <w:ind w:right="1135"/>
        <w:jc w:val="both"/>
      </w:pPr>
      <w:hyperlink r:id="rId17" w:tooltip="Zobrazit články tohoto autora" w:history="1">
        <w:r w:rsidR="008B279E" w:rsidRPr="00B427B8">
          <w:rPr>
            <w:rStyle w:val="Hypertextovodkaz"/>
            <w:rFonts w:eastAsiaTheme="majorEastAsia"/>
            <w:b/>
            <w:color w:val="auto"/>
            <w:u w:val="none"/>
          </w:rPr>
          <w:t>Hibsch</w:t>
        </w:r>
      </w:hyperlink>
      <w:r w:rsidR="008B279E" w:rsidRPr="00B427B8">
        <w:rPr>
          <w:b/>
        </w:rPr>
        <w:t>,</w:t>
      </w:r>
      <w:r w:rsidR="008B279E" w:rsidRPr="00B427B8">
        <w:t xml:space="preserve"> D., Papež František krátí práva Boha. Falešná chudoba a socialistická církevní internacionála, EU Portál, 27. dubna 2013;</w:t>
      </w:r>
      <w:r w:rsidR="008B279E" w:rsidRPr="00B427B8">
        <w:rPr>
          <w:bCs/>
        </w:rPr>
        <w:t xml:space="preserve"> </w:t>
      </w:r>
      <w:hyperlink r:id="rId18" w:history="1">
        <w:r w:rsidR="008B279E" w:rsidRPr="00B427B8">
          <w:rPr>
            <w:rStyle w:val="Hypertextovodkaz"/>
            <w:rFonts w:eastAsiaTheme="majorEastAsia"/>
            <w:color w:val="auto"/>
          </w:rPr>
          <w:t>www.stjoseph.cz</w:t>
        </w:r>
      </w:hyperlink>
      <w:r w:rsidR="008B279E" w:rsidRPr="00B427B8">
        <w:t>)</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Hobsbawm</w:t>
      </w:r>
      <w:r w:rsidRPr="00B427B8">
        <w:rPr>
          <w:rFonts w:ascii="Times New Roman" w:eastAsia="Times New Roman" w:hAnsi="Times New Roman" w:cs="Times New Roman"/>
          <w:sz w:val="20"/>
          <w:szCs w:val="20"/>
          <w:lang w:eastAsia="cs-CZ"/>
        </w:rPr>
        <w:t xml:space="preserve">, E., </w:t>
      </w:r>
      <w:r w:rsidR="006C6B0B" w:rsidRPr="00B427B8">
        <w:rPr>
          <w:rFonts w:ascii="Times New Roman" w:eastAsia="Times New Roman" w:hAnsi="Times New Roman" w:cs="Times New Roman"/>
          <w:sz w:val="20"/>
          <w:szCs w:val="20"/>
          <w:lang w:eastAsia="cs-CZ"/>
        </w:rPr>
        <w:t xml:space="preserve">J., </w:t>
      </w:r>
      <w:r w:rsidRPr="00B427B8">
        <w:rPr>
          <w:rFonts w:ascii="Times New Roman" w:eastAsia="Times New Roman" w:hAnsi="Times New Roman" w:cs="Times New Roman"/>
          <w:sz w:val="20"/>
          <w:szCs w:val="20"/>
          <w:lang w:eastAsia="cs-CZ"/>
        </w:rPr>
        <w:t>Globalizace, demokracie a terorismus.  Academia, Praha 2009.</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Ho</w:t>
      </w:r>
      <w:r w:rsidR="006F27B7" w:rsidRPr="00B427B8">
        <w:rPr>
          <w:rFonts w:ascii="Times New Roman" w:eastAsia="Times New Roman" w:hAnsi="Times New Roman" w:cs="Times New Roman"/>
          <w:b/>
          <w:sz w:val="20"/>
          <w:szCs w:val="20"/>
          <w:lang w:eastAsia="cs-CZ"/>
        </w:rPr>
        <w:t xml:space="preserve">lton, </w:t>
      </w:r>
      <w:r w:rsidRPr="00B427B8">
        <w:rPr>
          <w:rFonts w:ascii="Times New Roman" w:eastAsia="Times New Roman" w:hAnsi="Times New Roman" w:cs="Times New Roman"/>
          <w:sz w:val="20"/>
          <w:szCs w:val="20"/>
          <w:lang w:eastAsia="cs-CZ"/>
        </w:rPr>
        <w:t>G., Věda a antivěda</w:t>
      </w:r>
      <w:r w:rsidR="006F27B7" w:rsidRPr="00B427B8">
        <w:rPr>
          <w:rFonts w:ascii="Times New Roman" w:eastAsia="Times New Roman" w:hAnsi="Times New Roman" w:cs="Times New Roman"/>
          <w:sz w:val="20"/>
          <w:szCs w:val="20"/>
          <w:lang w:eastAsia="cs-CZ"/>
        </w:rPr>
        <w:t>, Academia 1999.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Hofman</w:t>
      </w:r>
      <w:r w:rsidRPr="00B427B8">
        <w:rPr>
          <w:rFonts w:ascii="Times New Roman" w:eastAsia="MS Mincho" w:hAnsi="Times New Roman" w:cs="Times New Roman"/>
          <w:sz w:val="20"/>
          <w:szCs w:val="20"/>
          <w:lang w:eastAsia="cs-CZ"/>
        </w:rPr>
        <w:t>, J., Právo, 29. listopadu 2004.</w:t>
      </w:r>
    </w:p>
    <w:p w:rsidR="008B279E" w:rsidRPr="00B427B8" w:rsidRDefault="008B279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Hofman</w:t>
      </w:r>
      <w:r w:rsidRPr="00B427B8">
        <w:rPr>
          <w:rFonts w:ascii="Times New Roman" w:hAnsi="Times New Roman" w:cs="Times New Roman"/>
          <w:sz w:val="20"/>
          <w:szCs w:val="20"/>
        </w:rPr>
        <w:t>, M., Démonizace řádu má zabránit vydání našich majetků, ale budeme se soudit. Právo, 21. listopadu 2013.</w:t>
      </w:r>
      <w:r w:rsidR="00E45EE5" w:rsidRPr="00B427B8">
        <w:t xml:space="preserve"> </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Hořejší,</w:t>
      </w:r>
      <w:r w:rsidRPr="00B427B8">
        <w:rPr>
          <w:rFonts w:ascii="Times New Roman" w:eastAsia="Times New Roman" w:hAnsi="Times New Roman" w:cs="Times New Roman"/>
          <w:sz w:val="20"/>
          <w:szCs w:val="20"/>
          <w:lang w:eastAsia="cs-CZ"/>
        </w:rPr>
        <w:t xml:space="preserve"> Václav, Čtěte Marxe! Parlamentní listy, 3. června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Hromádková</w:t>
      </w:r>
      <w:r w:rsidRPr="00B427B8">
        <w:rPr>
          <w:rFonts w:ascii="Times New Roman" w:eastAsia="Times New Roman" w:hAnsi="Times New Roman" w:cs="Times New Roman"/>
          <w:sz w:val="20"/>
          <w:szCs w:val="20"/>
          <w:lang w:eastAsia="cs-CZ"/>
        </w:rPr>
        <w:t>, A., České noviny č. 7,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Hronová</w:t>
      </w:r>
      <w:r w:rsidRPr="00B427B8">
        <w:rPr>
          <w:rFonts w:ascii="Times New Roman" w:eastAsia="MS Mincho"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 xml:space="preserve">M., </w:t>
      </w:r>
      <w:r w:rsidRPr="00B427B8">
        <w:rPr>
          <w:rFonts w:ascii="Times New Roman" w:eastAsia="MS Mincho" w:hAnsi="Times New Roman" w:cs="Times New Roman"/>
          <w:sz w:val="20"/>
          <w:szCs w:val="20"/>
          <w:lang w:eastAsia="cs-CZ"/>
        </w:rPr>
        <w:t>CVVM, Právo, 29.</w:t>
      </w:r>
      <w:r w:rsidRPr="00B427B8">
        <w:rPr>
          <w:rFonts w:ascii="Times New Roman" w:eastAsia="Times New Roman" w:hAnsi="Times New Roman" w:cs="Times New Roman"/>
          <w:sz w:val="20"/>
          <w:szCs w:val="20"/>
          <w:lang w:eastAsia="cs-CZ"/>
        </w:rPr>
        <w:t xml:space="preserve"> </w:t>
      </w:r>
      <w:r w:rsidRPr="00B427B8">
        <w:rPr>
          <w:rFonts w:ascii="Times New Roman" w:eastAsia="MS Mincho" w:hAnsi="Times New Roman" w:cs="Times New Roman"/>
          <w:sz w:val="20"/>
          <w:szCs w:val="20"/>
          <w:lang w:eastAsia="cs-CZ"/>
        </w:rPr>
        <w:t>listopadu 2004.</w:t>
      </w:r>
    </w:p>
    <w:p w:rsidR="0080410D" w:rsidRPr="00B427B8" w:rsidRDefault="0080410D"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Hrubec</w:t>
      </w:r>
      <w:r w:rsidRPr="00B427B8">
        <w:rPr>
          <w:rFonts w:ascii="Times New Roman" w:hAnsi="Times New Roman" w:cs="Times New Roman"/>
          <w:sz w:val="20"/>
          <w:szCs w:val="20"/>
        </w:rPr>
        <w:t>, M., a kol., Nepodmíněný základní příjem, Ekumenická akademie, Praha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Huber, </w:t>
      </w:r>
      <w:r w:rsidRPr="00B427B8">
        <w:rPr>
          <w:rFonts w:ascii="Times New Roman" w:eastAsia="Times New Roman" w:hAnsi="Times New Roman" w:cs="Times New Roman"/>
          <w:sz w:val="20"/>
          <w:szCs w:val="20"/>
          <w:lang w:eastAsia="cs-CZ"/>
        </w:rPr>
        <w:t>R., K.,</w:t>
      </w:r>
      <w:r w:rsidRPr="00B427B8">
        <w:rPr>
          <w:rFonts w:ascii="Times New Roman" w:eastAsia="Times New Roman" w:hAnsi="Times New Roman" w:cs="Times New Roman"/>
          <w:b/>
          <w:sz w:val="20"/>
          <w:szCs w:val="20"/>
          <w:lang w:eastAsia="cs-CZ"/>
        </w:rPr>
        <w:t xml:space="preserve"> </w:t>
      </w:r>
      <w:r w:rsidRPr="00B427B8">
        <w:rPr>
          <w:rFonts w:ascii="Times New Roman" w:eastAsia="Times New Roman" w:hAnsi="Times New Roman" w:cs="Times New Roman"/>
          <w:sz w:val="20"/>
          <w:szCs w:val="20"/>
          <w:lang w:eastAsia="cs-CZ"/>
        </w:rPr>
        <w:t>Mladá fronta dnes, 4. března 1991.</w:t>
      </w:r>
    </w:p>
    <w:p w:rsidR="000716C8" w:rsidRPr="00B427B8" w:rsidRDefault="000716C8"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Chauvier,</w:t>
      </w:r>
      <w:r w:rsidRPr="00B427B8">
        <w:rPr>
          <w:rFonts w:ascii="Times New Roman" w:eastAsia="Times New Roman" w:hAnsi="Times New Roman" w:cs="Times New Roman"/>
          <w:sz w:val="20"/>
          <w:szCs w:val="20"/>
          <w:lang w:eastAsia="cs-CZ"/>
        </w:rPr>
        <w:t xml:space="preserve"> Jean-Marie, Le Monde diplomatique, březen 2004.</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MS Mincho" w:hAnsi="Times New Roman" w:cs="Times New Roman"/>
          <w:b/>
          <w:sz w:val="20"/>
          <w:szCs w:val="20"/>
          <w:lang w:eastAsia="cs-CZ"/>
        </w:rPr>
        <w:t>Choma</w:t>
      </w:r>
      <w:r w:rsidRPr="00B427B8">
        <w:rPr>
          <w:rFonts w:ascii="Times New Roman" w:eastAsia="MS Mincho" w:hAnsi="Times New Roman" w:cs="Times New Roman"/>
          <w:sz w:val="20"/>
          <w:szCs w:val="20"/>
          <w:lang w:eastAsia="cs-CZ"/>
        </w:rPr>
        <w:t xml:space="preserve">, D., </w:t>
      </w:r>
      <w:r w:rsidRPr="00B427B8">
        <w:rPr>
          <w:rFonts w:ascii="Times New Roman" w:eastAsia="MS Mincho" w:hAnsi="Times New Roman" w:cs="Times New Roman"/>
          <w:b/>
          <w:sz w:val="20"/>
          <w:szCs w:val="20"/>
          <w:lang w:eastAsia="cs-CZ"/>
        </w:rPr>
        <w:t>Brynychová,</w:t>
      </w:r>
      <w:r w:rsidRPr="00B427B8">
        <w:rPr>
          <w:rFonts w:ascii="Times New Roman" w:eastAsia="MS Mincho" w:hAnsi="Times New Roman" w:cs="Times New Roman"/>
          <w:sz w:val="20"/>
          <w:szCs w:val="20"/>
          <w:lang w:eastAsia="cs-CZ"/>
        </w:rPr>
        <w:t xml:space="preserve"> L., </w:t>
      </w:r>
      <w:r w:rsidRPr="00B427B8">
        <w:rPr>
          <w:rFonts w:ascii="Times New Roman" w:eastAsia="MS Mincho" w:hAnsi="Times New Roman" w:cs="Times New Roman"/>
          <w:b/>
          <w:sz w:val="20"/>
          <w:szCs w:val="20"/>
          <w:lang w:eastAsia="cs-CZ"/>
        </w:rPr>
        <w:t>Frančík,</w:t>
      </w:r>
      <w:r w:rsidRPr="00B427B8">
        <w:rPr>
          <w:rFonts w:ascii="Times New Roman" w:eastAsia="MS Mincho" w:hAnsi="Times New Roman" w:cs="Times New Roman"/>
          <w:sz w:val="20"/>
          <w:szCs w:val="20"/>
          <w:lang w:eastAsia="cs-CZ"/>
        </w:rPr>
        <w:t xml:space="preserve"> J., Haló noviny, 12. listopadu 2001.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 xml:space="preserve">Chomsky, </w:t>
      </w:r>
      <w:r w:rsidRPr="00B427B8">
        <w:rPr>
          <w:rFonts w:ascii="Times New Roman" w:eastAsia="MS Mincho" w:hAnsi="Times New Roman" w:cs="Times New Roman"/>
          <w:sz w:val="20"/>
          <w:szCs w:val="20"/>
          <w:lang w:eastAsia="cs-CZ"/>
        </w:rPr>
        <w:t>N.,</w:t>
      </w:r>
      <w:r w:rsidRPr="00B427B8">
        <w:rPr>
          <w:rFonts w:ascii="Times New Roman" w:eastAsia="MS Mincho" w:hAnsi="Times New Roman" w:cs="Times New Roman"/>
          <w:i/>
          <w:iCs/>
          <w:sz w:val="20"/>
          <w:szCs w:val="20"/>
          <w:lang w:eastAsia="cs-CZ"/>
        </w:rPr>
        <w:t xml:space="preserve"> </w:t>
      </w:r>
      <w:r w:rsidRPr="00B427B8">
        <w:rPr>
          <w:rFonts w:ascii="Times New Roman" w:eastAsia="MS Mincho" w:hAnsi="Times New Roman" w:cs="Times New Roman"/>
          <w:sz w:val="20"/>
          <w:szCs w:val="20"/>
          <w:lang w:eastAsia="cs-CZ"/>
        </w:rPr>
        <w:t>Perspektivy moci. Karolinum, nakl. University Karlovy, Praha 1998.</w:t>
      </w:r>
      <w:r w:rsidRPr="00B427B8">
        <w:rPr>
          <w:rFonts w:ascii="Times New Roman" w:eastAsia="MS Mincho" w:hAnsi="Times New Roman" w:cs="Times New Roman"/>
          <w:b/>
          <w:sz w:val="20"/>
          <w:szCs w:val="20"/>
          <w:lang w:eastAsia="cs-CZ"/>
        </w:rPr>
        <w:t xml:space="preserve">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Chomsky</w:t>
      </w:r>
      <w:r w:rsidRPr="00B427B8">
        <w:rPr>
          <w:rFonts w:ascii="Times New Roman" w:eastAsia="Times New Roman" w:hAnsi="Times New Roman" w:cs="Times New Roman"/>
          <w:sz w:val="20"/>
          <w:szCs w:val="20"/>
          <w:lang w:eastAsia="cs-CZ"/>
        </w:rPr>
        <w:t xml:space="preserve">, N., Rozhovor Daniela Falcone  s N. Ch. pro server Truthout. 14. května 2013.  </w:t>
      </w:r>
      <w:r w:rsidRPr="00894BA9">
        <w:rPr>
          <w:rFonts w:ascii="Times New Roman" w:eastAsia="Times New Roman" w:hAnsi="Times New Roman" w:cs="Times New Roman"/>
          <w:sz w:val="20"/>
          <w:szCs w:val="20"/>
          <w:lang w:eastAsia="cs-CZ"/>
        </w:rPr>
        <w:t>(</w:t>
      </w:r>
      <w:hyperlink r:id="rId19" w:history="1">
        <w:r w:rsidRPr="00894BA9">
          <w:rPr>
            <w:rFonts w:ascii="Times New Roman" w:eastAsia="Times New Roman" w:hAnsi="Times New Roman" w:cs="Times New Roman"/>
            <w:sz w:val="20"/>
            <w:szCs w:val="20"/>
            <w:lang w:eastAsia="cs-CZ"/>
          </w:rPr>
          <w:t>http://blisty.cz/art/68883.html</w:t>
        </w:r>
      </w:hyperlink>
      <w:r w:rsidRPr="00B427B8">
        <w:rPr>
          <w:rFonts w:ascii="Times New Roman" w:eastAsia="Times New Roman" w:hAnsi="Times New Roman" w:cs="Times New Roman"/>
          <w:sz w:val="20"/>
          <w:szCs w:val="20"/>
          <w:lang w:eastAsia="cs-CZ"/>
        </w:rPr>
        <w:t xml:space="preserve"> ) (Noam)</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Chrástek</w:t>
      </w:r>
      <w:r w:rsidRPr="00B427B8">
        <w:rPr>
          <w:rFonts w:ascii="Times New Roman" w:eastAsia="Times New Roman" w:hAnsi="Times New Roman" w:cs="Times New Roman"/>
          <w:sz w:val="20"/>
          <w:szCs w:val="20"/>
          <w:lang w:eastAsia="cs-CZ"/>
        </w:rPr>
        <w:t xml:space="preserve">, P., </w:t>
      </w:r>
      <w:r w:rsidRPr="00B427B8">
        <w:rPr>
          <w:rFonts w:ascii="Times New Roman" w:eastAsia="MS Mincho" w:hAnsi="Times New Roman" w:cs="Times New Roman"/>
          <w:sz w:val="20"/>
          <w:szCs w:val="20"/>
          <w:lang w:eastAsia="cs-CZ"/>
        </w:rPr>
        <w:t>Technický týdeník č. 19, 2003.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Chýlková</w:t>
      </w:r>
      <w:r w:rsidRPr="00B427B8">
        <w:rPr>
          <w:rFonts w:ascii="Times New Roman" w:eastAsia="Times New Roman" w:hAnsi="Times New Roman" w:cs="Times New Roman"/>
          <w:sz w:val="20"/>
          <w:szCs w:val="20"/>
          <w:lang w:eastAsia="cs-CZ"/>
        </w:rPr>
        <w:t>, I., Magazín Práva, 21. září 2013, s. 6, 7.</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Chudoba, nezaměstnanost</w:t>
      </w:r>
      <w:r w:rsidRPr="00B427B8">
        <w:rPr>
          <w:rFonts w:ascii="Times New Roman" w:eastAsia="Times New Roman" w:hAnsi="Times New Roman" w:cs="Times New Roman"/>
          <w:sz w:val="20"/>
          <w:szCs w:val="20"/>
          <w:lang w:eastAsia="cs-CZ"/>
        </w:rPr>
        <w:t xml:space="preserve"> a další témata Pražské školy alternativ. Ekumenická akademie Praha, 2012.</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Illnerová</w:t>
      </w:r>
      <w:r w:rsidRPr="00B427B8">
        <w:rPr>
          <w:rFonts w:ascii="Times New Roman" w:eastAsia="Times New Roman" w:hAnsi="Times New Roman" w:cs="Times New Roman"/>
          <w:sz w:val="20"/>
          <w:szCs w:val="20"/>
          <w:lang w:eastAsia="cs-CZ"/>
        </w:rPr>
        <w:t>, H., Lidové noviny, 11. června 2003</w:t>
      </w:r>
      <w:r w:rsidRPr="00B427B8">
        <w:rPr>
          <w:rFonts w:ascii="Times New Roman" w:eastAsia="Times New Roman" w:hAnsi="Times New Roman" w:cs="Times New Roman"/>
          <w:i/>
          <w:iCs/>
          <w:sz w:val="20"/>
          <w:szCs w:val="20"/>
          <w:lang w:eastAsia="cs-CZ"/>
        </w:rPr>
        <w:t>.</w:t>
      </w:r>
      <w:r w:rsidRPr="00B427B8">
        <w:rPr>
          <w:rFonts w:ascii="Times New Roman" w:eastAsia="Times New Roman" w:hAnsi="Times New Roman" w:cs="Times New Roman"/>
          <w:sz w:val="20"/>
          <w:szCs w:val="20"/>
          <w:lang w:eastAsia="cs-CZ"/>
        </w:rPr>
        <w:t xml:space="preserve"> </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Jakubisko</w:t>
      </w:r>
      <w:r w:rsidRPr="00B427B8">
        <w:rPr>
          <w:rFonts w:ascii="Times New Roman" w:eastAsia="Times New Roman" w:hAnsi="Times New Roman" w:cs="Times New Roman"/>
          <w:sz w:val="20"/>
          <w:szCs w:val="20"/>
          <w:lang w:eastAsia="cs-CZ"/>
        </w:rPr>
        <w:t>, Juraj, Magazín Dnes, č. 12, 21. března 2013, s. 10.</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Times New Roman" w:hAnsi="Times New Roman" w:cs="Times New Roman"/>
          <w:b/>
          <w:sz w:val="20"/>
          <w:szCs w:val="20"/>
          <w:lang w:eastAsia="cs-CZ"/>
        </w:rPr>
        <w:t>Janeček</w:t>
      </w:r>
      <w:r w:rsidRPr="00B427B8">
        <w:rPr>
          <w:rFonts w:ascii="Times New Roman" w:eastAsia="Times New Roman" w:hAnsi="Times New Roman" w:cs="Times New Roman"/>
          <w:sz w:val="20"/>
          <w:szCs w:val="20"/>
          <w:lang w:eastAsia="cs-CZ"/>
        </w:rPr>
        <w:t xml:space="preserve">, M., </w:t>
      </w:r>
      <w:r w:rsidRPr="00B427B8">
        <w:rPr>
          <w:rFonts w:ascii="Times New Roman" w:eastAsia="MS Mincho" w:hAnsi="Times New Roman" w:cs="Times New Roman"/>
          <w:sz w:val="20"/>
          <w:szCs w:val="20"/>
          <w:lang w:eastAsia="cs-CZ"/>
        </w:rPr>
        <w:t>Technický týdeník č. 17, 2003.</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Times New Roman" w:hAnsi="Times New Roman" w:cs="Times New Roman"/>
          <w:b/>
          <w:sz w:val="20"/>
          <w:szCs w:val="20"/>
          <w:lang w:eastAsia="cs-CZ"/>
        </w:rPr>
        <w:t>Janeček,</w:t>
      </w:r>
      <w:r w:rsidRPr="00B427B8">
        <w:rPr>
          <w:rFonts w:ascii="Times New Roman" w:eastAsia="Times New Roman" w:hAnsi="Times New Roman" w:cs="Times New Roman"/>
          <w:sz w:val="20"/>
          <w:szCs w:val="20"/>
          <w:lang w:eastAsia="cs-CZ"/>
        </w:rPr>
        <w:t xml:space="preserve"> J., Lidové noviny, 17. června 2004.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Jan Pavel II</w:t>
      </w:r>
      <w:r w:rsidRPr="00B427B8">
        <w:rPr>
          <w:rFonts w:ascii="Times New Roman" w:eastAsia="Times New Roman" w:hAnsi="Times New Roman" w:cs="Times New Roman"/>
          <w:sz w:val="20"/>
          <w:szCs w:val="20"/>
          <w:lang w:eastAsia="cs-CZ"/>
        </w:rPr>
        <w:t>, Centesimus annus 42, 1991.</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Jařab,</w:t>
      </w:r>
      <w:r w:rsidRPr="00B427B8">
        <w:rPr>
          <w:rFonts w:ascii="Times New Roman" w:eastAsia="Times New Roman" w:hAnsi="Times New Roman" w:cs="Times New Roman"/>
          <w:sz w:val="20"/>
          <w:szCs w:val="20"/>
          <w:lang w:eastAsia="cs-CZ"/>
        </w:rPr>
        <w:t xml:space="preserve"> Jan, Xenofobie, saň tisícihlavá. Listy, č. 5, 1997.</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Jefferson,</w:t>
      </w:r>
      <w:r w:rsidRPr="00B427B8">
        <w:rPr>
          <w:rFonts w:ascii="Times New Roman" w:eastAsia="MS Mincho" w:hAnsi="Times New Roman" w:cs="Times New Roman"/>
          <w:sz w:val="20"/>
          <w:szCs w:val="20"/>
          <w:lang w:eastAsia="cs-CZ"/>
        </w:rPr>
        <w:t xml:space="preserve"> T., in: Chomsky, N.,</w:t>
      </w:r>
      <w:r w:rsidR="004B6872"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sz w:val="20"/>
          <w:szCs w:val="20"/>
          <w:lang w:eastAsia="cs-CZ"/>
        </w:rPr>
        <w:t>Perspektivy moci, s. 129.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Jelínek,</w:t>
      </w:r>
      <w:r w:rsidRPr="00B427B8">
        <w:rPr>
          <w:rFonts w:ascii="Times New Roman" w:eastAsia="Times New Roman" w:hAnsi="Times New Roman" w:cs="Times New Roman"/>
          <w:sz w:val="20"/>
          <w:szCs w:val="20"/>
          <w:lang w:eastAsia="cs-CZ"/>
        </w:rPr>
        <w:t xml:space="preserve"> L., Odplivnout si nestačí, Právo, 12. října 2013.</w:t>
      </w:r>
    </w:p>
    <w:p w:rsidR="00137D09" w:rsidRDefault="00137D09" w:rsidP="00137D09">
      <w:pPr>
        <w:pStyle w:val="Odstavecseseznamem"/>
        <w:numPr>
          <w:ilvl w:val="0"/>
          <w:numId w:val="35"/>
        </w:numPr>
        <w:spacing w:after="0" w:line="240" w:lineRule="auto"/>
        <w:ind w:right="1134"/>
        <w:jc w:val="both"/>
        <w:rPr>
          <w:rFonts w:ascii="Times New Roman" w:hAnsi="Times New Roman" w:cs="Times New Roman"/>
          <w:color w:val="7030A0"/>
          <w:sz w:val="20"/>
          <w:szCs w:val="20"/>
        </w:rPr>
      </w:pPr>
      <w:r w:rsidRPr="00137D09">
        <w:rPr>
          <w:rFonts w:ascii="Times New Roman" w:hAnsi="Times New Roman" w:cs="Times New Roman"/>
          <w:b/>
          <w:color w:val="7030A0"/>
          <w:sz w:val="20"/>
          <w:szCs w:val="20"/>
        </w:rPr>
        <w:t>Jelínek,</w:t>
      </w:r>
      <w:r>
        <w:rPr>
          <w:rFonts w:ascii="Times New Roman" w:hAnsi="Times New Roman" w:cs="Times New Roman"/>
          <w:color w:val="7030A0"/>
          <w:sz w:val="20"/>
          <w:szCs w:val="20"/>
        </w:rPr>
        <w:t xml:space="preserve"> L., Právo, 11. února 2014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Ješ,</w:t>
      </w:r>
      <w:r w:rsidRPr="00B427B8">
        <w:rPr>
          <w:rFonts w:ascii="Times New Roman" w:eastAsia="Times New Roman" w:hAnsi="Times New Roman" w:cs="Times New Roman"/>
          <w:sz w:val="20"/>
          <w:szCs w:val="20"/>
          <w:lang w:eastAsia="cs-CZ"/>
        </w:rPr>
        <w:t xml:space="preserve"> J., Poprava je vždycky po právu. Lidové noviny. In: Kosmas, 8. srpna 1994.(?)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Jičínský,</w:t>
      </w:r>
      <w:r w:rsidRPr="00B427B8">
        <w:rPr>
          <w:rFonts w:ascii="Times New Roman" w:eastAsia="MS Mincho" w:hAnsi="Times New Roman" w:cs="Times New Roman"/>
          <w:sz w:val="20"/>
          <w:szCs w:val="20"/>
          <w:lang w:eastAsia="cs-CZ"/>
        </w:rPr>
        <w:t xml:space="preserve"> Z., Právo, 6. září 2001</w:t>
      </w:r>
      <w:r w:rsidR="009E52C2" w:rsidRPr="00B427B8">
        <w:rPr>
          <w:rFonts w:ascii="Times New Roman" w:eastAsia="MS Mincho" w:hAnsi="Times New Roman" w:cs="Times New Roman"/>
          <w:sz w:val="20"/>
          <w:szCs w:val="20"/>
          <w:lang w:eastAsia="cs-CZ"/>
        </w:rPr>
        <w:t>, 29. prosince 2004.</w:t>
      </w:r>
      <w:r w:rsidR="009A37C5" w:rsidRPr="009A37C5">
        <w:rPr>
          <w:color w:val="7030A0"/>
        </w:rPr>
        <w:t xml:space="preserve"> </w:t>
      </w:r>
      <w:r w:rsidR="009A37C5" w:rsidRPr="009A37C5">
        <w:rPr>
          <w:rFonts w:ascii="Times New Roman" w:hAnsi="Times New Roman" w:cs="Times New Roman"/>
          <w:color w:val="7030A0"/>
          <w:sz w:val="20"/>
          <w:szCs w:val="20"/>
        </w:rPr>
        <w:t>10. února 2014.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Jirous</w:t>
      </w:r>
      <w:r w:rsidRPr="00B427B8">
        <w:rPr>
          <w:rFonts w:ascii="Times New Roman" w:eastAsia="Times New Roman" w:hAnsi="Times New Roman" w:cs="Times New Roman"/>
          <w:sz w:val="20"/>
          <w:szCs w:val="20"/>
          <w:lang w:eastAsia="cs-CZ"/>
        </w:rPr>
        <w:t>, I., Warning! Jdu po vás. Reflex č. 12, 1990.</w:t>
      </w:r>
    </w:p>
    <w:p w:rsidR="00787DA5" w:rsidRPr="00B427B8" w:rsidRDefault="00787DA5" w:rsidP="00787DA5">
      <w:pPr>
        <w:pStyle w:val="Textpoznpodarou"/>
        <w:ind w:right="1135"/>
        <w:jc w:val="both"/>
      </w:pPr>
      <w:r w:rsidRPr="00B427B8">
        <w:rPr>
          <w:b/>
        </w:rPr>
        <w:t>Johanisová</w:t>
      </w:r>
      <w:r w:rsidRPr="00B427B8">
        <w:t>, N., Aby peníze dávaly smysl, Salon, 5. prosince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Johnson,</w:t>
      </w:r>
      <w:r w:rsidRPr="00B427B8">
        <w:rPr>
          <w:rFonts w:ascii="Times New Roman" w:eastAsia="Times New Roman" w:hAnsi="Times New Roman" w:cs="Times New Roman"/>
          <w:sz w:val="20"/>
          <w:szCs w:val="20"/>
          <w:lang w:eastAsia="cs-CZ"/>
        </w:rPr>
        <w:t xml:space="preserve"> Samuel, „Zlaté potřesení rukou“. Úvodník Times of India 1. října 1996; in: Brar, H., s. 106.</w:t>
      </w:r>
    </w:p>
    <w:p w:rsidR="00137D09" w:rsidRDefault="00137D09" w:rsidP="00137D09">
      <w:pPr>
        <w:pStyle w:val="Normlnweb"/>
        <w:numPr>
          <w:ilvl w:val="0"/>
          <w:numId w:val="35"/>
        </w:numPr>
        <w:spacing w:before="0" w:beforeAutospacing="0" w:after="0" w:afterAutospacing="0"/>
        <w:ind w:right="1134"/>
        <w:jc w:val="both"/>
        <w:rPr>
          <w:color w:val="7030A0"/>
          <w:sz w:val="20"/>
          <w:szCs w:val="20"/>
        </w:rPr>
      </w:pPr>
      <w:r w:rsidRPr="00137D09">
        <w:rPr>
          <w:b/>
          <w:color w:val="7030A0"/>
          <w:sz w:val="20"/>
          <w:szCs w:val="20"/>
        </w:rPr>
        <w:t>Jourová</w:t>
      </w:r>
      <w:r>
        <w:rPr>
          <w:color w:val="7030A0"/>
          <w:sz w:val="20"/>
          <w:szCs w:val="20"/>
        </w:rPr>
        <w:t xml:space="preserve">, V., Právo, 11. února 2014. </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Jumr</w:t>
      </w:r>
      <w:r w:rsidRPr="00B427B8">
        <w:rPr>
          <w:rFonts w:ascii="Times New Roman" w:eastAsia="Times New Roman" w:hAnsi="Times New Roman" w:cs="Times New Roman"/>
          <w:sz w:val="20"/>
          <w:szCs w:val="20"/>
          <w:lang w:eastAsia="cs-CZ"/>
        </w:rPr>
        <w:t>, V., Jeden z okradených, Haló noviny</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Jungwirth, </w:t>
      </w:r>
      <w:r w:rsidRPr="00B427B8">
        <w:rPr>
          <w:rFonts w:ascii="Times New Roman" w:eastAsia="Times New Roman" w:hAnsi="Times New Roman" w:cs="Times New Roman"/>
          <w:sz w:val="20"/>
          <w:szCs w:val="20"/>
          <w:lang w:eastAsia="cs-CZ"/>
        </w:rPr>
        <w:t xml:space="preserve">K., </w:t>
      </w:r>
      <w:r w:rsidRPr="00B427B8">
        <w:rPr>
          <w:rFonts w:ascii="Times New Roman" w:eastAsia="MS Mincho" w:hAnsi="Times New Roman" w:cs="Times New Roman"/>
          <w:sz w:val="20"/>
          <w:szCs w:val="20"/>
          <w:lang w:eastAsia="cs-CZ"/>
        </w:rPr>
        <w:t>Technický týdeník č. 18, 2003.</w:t>
      </w:r>
    </w:p>
    <w:p w:rsidR="005F284E" w:rsidRPr="00B427B8" w:rsidRDefault="004D0655"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Jurok, </w:t>
      </w:r>
      <w:r w:rsidRPr="00B427B8">
        <w:rPr>
          <w:rFonts w:ascii="Times New Roman" w:eastAsia="Times New Roman" w:hAnsi="Times New Roman" w:cs="Times New Roman"/>
          <w:sz w:val="20"/>
          <w:szCs w:val="20"/>
          <w:lang w:eastAsia="cs-CZ"/>
        </w:rPr>
        <w:t>J., Německý řád podporoval Henleina i Hitlera. Právo, 7. ledna 2014.</w:t>
      </w:r>
    </w:p>
    <w:p w:rsidR="004D0655" w:rsidRPr="00B427B8" w:rsidRDefault="004D0655"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K., </w:t>
      </w:r>
      <w:r w:rsidRPr="00B427B8">
        <w:rPr>
          <w:rFonts w:ascii="Times New Roman" w:eastAsia="Times New Roman" w:hAnsi="Times New Roman" w:cs="Times New Roman"/>
          <w:sz w:val="20"/>
          <w:szCs w:val="20"/>
          <w:lang w:eastAsia="cs-CZ"/>
        </w:rPr>
        <w:t>Anna,</w:t>
      </w:r>
      <w:r w:rsidRPr="00B427B8">
        <w:rPr>
          <w:rFonts w:ascii="Times New Roman" w:eastAsia="Times New Roman" w:hAnsi="Times New Roman" w:cs="Times New Roman"/>
          <w:b/>
          <w:sz w:val="20"/>
          <w:szCs w:val="20"/>
          <w:lang w:eastAsia="cs-CZ"/>
        </w:rPr>
        <w:t xml:space="preserve"> </w:t>
      </w:r>
      <w:r w:rsidRPr="00B427B8">
        <w:rPr>
          <w:rFonts w:ascii="Times New Roman" w:eastAsia="Times New Roman" w:hAnsi="Times New Roman" w:cs="Times New Roman"/>
          <w:sz w:val="20"/>
          <w:szCs w:val="20"/>
          <w:lang w:eastAsia="cs-CZ"/>
        </w:rPr>
        <w:t xml:space="preserve">Magazín Dnes, 15. srpna 2013.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Kadlec,</w:t>
      </w:r>
      <w:r w:rsidRPr="00B427B8">
        <w:rPr>
          <w:rFonts w:ascii="Times New Roman" w:eastAsia="Times New Roman" w:hAnsi="Times New Roman" w:cs="Times New Roman"/>
          <w:sz w:val="20"/>
          <w:szCs w:val="20"/>
          <w:lang w:eastAsia="cs-CZ"/>
        </w:rPr>
        <w:t xml:space="preserve"> O., Haló noviny, 16. října 2006.</w:t>
      </w:r>
    </w:p>
    <w:p w:rsidR="009B386E" w:rsidRPr="00B427B8" w:rsidRDefault="009B386E" w:rsidP="009B386E">
      <w:pPr>
        <w:pStyle w:val="Textpoznpodarou"/>
      </w:pPr>
      <w:r w:rsidRPr="00B427B8">
        <w:rPr>
          <w:b/>
        </w:rPr>
        <w:t>Kalina</w:t>
      </w:r>
      <w:r w:rsidRPr="00B427B8">
        <w:t>, P., Právo, 2. ledna 2014.</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Kanonický kodex</w:t>
      </w:r>
      <w:r w:rsidRPr="00B427B8">
        <w:rPr>
          <w:rFonts w:ascii="Times New Roman" w:eastAsia="Times New Roman" w:hAnsi="Times New Roman" w:cs="Times New Roman"/>
          <w:sz w:val="20"/>
          <w:szCs w:val="20"/>
          <w:lang w:eastAsia="cs-CZ"/>
        </w:rPr>
        <w:t>, kánon č. 1254 a 1273; cit. in: Mahler, Z., Katedrála. Primus, Praha 1994, s. 86.</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Kant</w:t>
      </w:r>
      <w:r w:rsidRPr="00B427B8">
        <w:rPr>
          <w:rFonts w:ascii="Times New Roman" w:eastAsia="Times New Roman" w:hAnsi="Times New Roman" w:cs="Times New Roman"/>
          <w:sz w:val="20"/>
          <w:szCs w:val="20"/>
          <w:lang w:eastAsia="cs-CZ"/>
        </w:rPr>
        <w:t xml:space="preserve">, I., </w:t>
      </w:r>
      <w:r w:rsidRPr="00B427B8">
        <w:rPr>
          <w:rFonts w:ascii="Times New Roman" w:eastAsia="MS Mincho" w:hAnsi="Times New Roman" w:cs="Times New Roman"/>
          <w:sz w:val="20"/>
          <w:szCs w:val="20"/>
          <w:lang w:eastAsia="cs-CZ"/>
        </w:rPr>
        <w:t>O věčném míru, II. odd., čl.</w:t>
      </w:r>
      <w:r w:rsidR="00C76CE9"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sz w:val="20"/>
          <w:szCs w:val="20"/>
          <w:lang w:eastAsia="cs-CZ"/>
        </w:rPr>
        <w:t>1. In: Lyotard, J. F., O postmodernismu. Filosofický ústav AVČR, Praha 1993.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Karabač</w:t>
      </w:r>
      <w:r w:rsidRPr="00B427B8">
        <w:rPr>
          <w:rFonts w:ascii="Times New Roman" w:eastAsia="Times New Roman" w:hAnsi="Times New Roman" w:cs="Times New Roman"/>
          <w:sz w:val="20"/>
          <w:szCs w:val="20"/>
          <w:lang w:eastAsia="cs-CZ"/>
        </w:rPr>
        <w:t>, L. B., Perspektivy sochraněnija i razvitija jedinogo prostranstva Brest – Vladivostok. Ekologija. M</w:t>
      </w:r>
      <w:r w:rsidR="00664518" w:rsidRPr="00B427B8">
        <w:rPr>
          <w:rFonts w:ascii="Times New Roman" w:eastAsia="Times New Roman" w:hAnsi="Times New Roman" w:cs="Times New Roman"/>
          <w:sz w:val="20"/>
          <w:szCs w:val="20"/>
          <w:lang w:eastAsia="cs-CZ"/>
        </w:rPr>
        <w:t>oloděžnaja politika. Nepraviteľs</w:t>
      </w:r>
      <w:r w:rsidRPr="00B427B8">
        <w:rPr>
          <w:rFonts w:ascii="Times New Roman" w:eastAsia="Times New Roman" w:hAnsi="Times New Roman" w:cs="Times New Roman"/>
          <w:sz w:val="20"/>
          <w:szCs w:val="20"/>
          <w:lang w:eastAsia="cs-CZ"/>
        </w:rPr>
        <w:t>tvennyje organizaciji. Obrazovanie v regionach Rossii i SMG, 2003, č. 3.</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Keller</w:t>
      </w:r>
      <w:r w:rsidRPr="00B427B8">
        <w:rPr>
          <w:rFonts w:ascii="Times New Roman" w:eastAsia="MS Mincho" w:hAnsi="Times New Roman" w:cs="Times New Roman"/>
          <w:sz w:val="20"/>
          <w:szCs w:val="20"/>
          <w:lang w:eastAsia="cs-CZ"/>
        </w:rPr>
        <w:t>, J.,</w:t>
      </w:r>
      <w:r w:rsidRPr="00B427B8">
        <w:rPr>
          <w:rFonts w:ascii="Times New Roman" w:eastAsia="MS Mincho" w:hAnsi="Times New Roman" w:cs="Times New Roman"/>
          <w:i/>
          <w:iCs/>
          <w:sz w:val="20"/>
          <w:szCs w:val="20"/>
          <w:lang w:eastAsia="cs-CZ"/>
        </w:rPr>
        <w:t xml:space="preserve"> </w:t>
      </w:r>
      <w:r w:rsidRPr="00B427B8">
        <w:rPr>
          <w:rFonts w:ascii="Times New Roman" w:eastAsia="MS Mincho" w:hAnsi="Times New Roman" w:cs="Times New Roman"/>
          <w:sz w:val="20"/>
          <w:szCs w:val="20"/>
          <w:lang w:eastAsia="cs-CZ"/>
        </w:rPr>
        <w:t>Až na dno blahobytu. (Ke společenským kořenům ekologické krize). Vydalo Hnutí DUHA v rámci programu Poslední Generace. Brno 1993.</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lastRenderedPageBreak/>
        <w:t>Keller,</w:t>
      </w:r>
      <w:r w:rsidRPr="00B427B8">
        <w:rPr>
          <w:rFonts w:ascii="Times New Roman" w:eastAsia="MS Mincho" w:hAnsi="Times New Roman" w:cs="Times New Roman"/>
          <w:sz w:val="20"/>
          <w:szCs w:val="20"/>
          <w:lang w:eastAsia="cs-CZ"/>
        </w:rPr>
        <w:t xml:space="preserve"> J.,</w:t>
      </w:r>
      <w:r w:rsidRPr="00B427B8">
        <w:rPr>
          <w:rFonts w:ascii="Times New Roman" w:eastAsia="MS Mincho" w:hAnsi="Times New Roman" w:cs="Times New Roman"/>
          <w:i/>
          <w:iCs/>
          <w:sz w:val="20"/>
          <w:szCs w:val="20"/>
          <w:lang w:eastAsia="cs-CZ"/>
        </w:rPr>
        <w:t xml:space="preserve"> </w:t>
      </w:r>
      <w:r w:rsidRPr="00B427B8">
        <w:rPr>
          <w:rFonts w:ascii="Times New Roman" w:eastAsia="MS Mincho" w:hAnsi="Times New Roman" w:cs="Times New Roman"/>
          <w:sz w:val="20"/>
          <w:szCs w:val="20"/>
          <w:lang w:eastAsia="cs-CZ"/>
        </w:rPr>
        <w:t>Vzestup a pád středních vrstev.  Sociologické nakladatelství, Praha 2000.</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Keller,</w:t>
      </w:r>
      <w:r w:rsidRPr="00B427B8">
        <w:rPr>
          <w:rFonts w:ascii="Times New Roman" w:eastAsia="MS Mincho" w:hAnsi="Times New Roman" w:cs="Times New Roman"/>
          <w:sz w:val="20"/>
          <w:szCs w:val="20"/>
          <w:lang w:eastAsia="cs-CZ"/>
        </w:rPr>
        <w:t xml:space="preserve"> J., Politika s ručením omezeným. Proměny moci na prahu 21. století. ELK Nové směry sv. 1, Praha 2001.</w:t>
      </w:r>
    </w:p>
    <w:p w:rsidR="005F284E" w:rsidRPr="002373D6"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Keller,</w:t>
      </w:r>
      <w:r w:rsidRPr="00B427B8">
        <w:rPr>
          <w:rFonts w:ascii="Times New Roman" w:eastAsia="MS Mincho" w:hAnsi="Times New Roman" w:cs="Times New Roman"/>
          <w:sz w:val="20"/>
          <w:szCs w:val="20"/>
          <w:lang w:eastAsia="cs-CZ"/>
        </w:rPr>
        <w:t xml:space="preserve"> J., Právo, 3. listopadu 2004</w:t>
      </w:r>
      <w:r w:rsidR="002373D6">
        <w:rPr>
          <w:rFonts w:ascii="Times New Roman" w:eastAsia="MS Mincho" w:hAnsi="Times New Roman" w:cs="Times New Roman"/>
          <w:sz w:val="20"/>
          <w:szCs w:val="20"/>
          <w:lang w:eastAsia="cs-CZ"/>
        </w:rPr>
        <w:t>,</w:t>
      </w:r>
      <w:r w:rsidR="002373D6" w:rsidRPr="002373D6">
        <w:rPr>
          <w:color w:val="7030A0"/>
        </w:rPr>
        <w:t xml:space="preserve"> </w:t>
      </w:r>
      <w:r w:rsidR="002373D6" w:rsidRPr="002373D6">
        <w:rPr>
          <w:rFonts w:ascii="Times New Roman" w:hAnsi="Times New Roman" w:cs="Times New Roman"/>
          <w:color w:val="7030A0"/>
          <w:sz w:val="20"/>
          <w:szCs w:val="20"/>
        </w:rPr>
        <w:t>1. února 2014.</w:t>
      </w:r>
      <w:r w:rsidR="002373D6" w:rsidRPr="002373D6">
        <w:rPr>
          <w:rFonts w:ascii="Times New Roman" w:hAnsi="Times New Roman" w:cs="Times New Roman"/>
          <w:color w:val="7030A0"/>
          <w:sz w:val="20"/>
          <w:szCs w:val="20"/>
        </w:rPr>
        <w:t xml:space="preserve"> </w:t>
      </w:r>
      <w:r w:rsidR="002373D6" w:rsidRPr="002373D6">
        <w:rPr>
          <w:rFonts w:ascii="Times New Roman" w:hAnsi="Times New Roman" w:cs="Times New Roman"/>
          <w:color w:val="7030A0"/>
          <w:sz w:val="20"/>
          <w:szCs w:val="20"/>
        </w:rPr>
        <w:t>11. února 2014</w:t>
      </w:r>
      <w:r w:rsidR="002373D6">
        <w:rPr>
          <w:rFonts w:ascii="Times New Roman" w:hAnsi="Times New Roman" w:cs="Times New Roman"/>
          <w:color w:val="7030A0"/>
          <w:sz w:val="20"/>
          <w:szCs w:val="20"/>
        </w:rPr>
        <w:t>,</w:t>
      </w:r>
      <w:r w:rsidR="009A37C5">
        <w:rPr>
          <w:rFonts w:ascii="Times New Roman" w:hAnsi="Times New Roman" w:cs="Times New Roman"/>
          <w:color w:val="7030A0"/>
          <w:sz w:val="20"/>
          <w:szCs w:val="20"/>
        </w:rPr>
        <w:t xml:space="preserve"> 12. února 2014,</w:t>
      </w:r>
      <w:r w:rsidR="002373D6" w:rsidRPr="002373D6">
        <w:rPr>
          <w:rFonts w:ascii="Times New Roman" w:hAnsi="Times New Roman" w:cs="Times New Roman"/>
          <w:color w:val="7030A0"/>
          <w:sz w:val="20"/>
          <w:szCs w:val="20"/>
        </w:rPr>
        <w:t xml:space="preserve"> </w:t>
      </w:r>
      <w:r w:rsidR="002373D6" w:rsidRPr="002373D6">
        <w:rPr>
          <w:rFonts w:ascii="Times New Roman" w:hAnsi="Times New Roman" w:cs="Times New Roman"/>
          <w:color w:val="7030A0"/>
          <w:sz w:val="20"/>
          <w:szCs w:val="20"/>
        </w:rPr>
        <w:t>18. února 2014.</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Keller,</w:t>
      </w:r>
      <w:r w:rsidRPr="00B427B8">
        <w:rPr>
          <w:rFonts w:ascii="Times New Roman" w:eastAsia="Times New Roman" w:hAnsi="Times New Roman" w:cs="Times New Roman"/>
          <w:sz w:val="20"/>
          <w:szCs w:val="20"/>
          <w:lang w:eastAsia="cs-CZ"/>
        </w:rPr>
        <w:t xml:space="preserve"> J., Tři sociální světy. Sociální struktura postindustriální společnosti. SLON, Praha 2010. </w:t>
      </w:r>
    </w:p>
    <w:p w:rsidR="0044605B" w:rsidRPr="00B427B8" w:rsidRDefault="0044605B" w:rsidP="0044605B">
      <w:pPr>
        <w:spacing w:after="0" w:line="240" w:lineRule="auto"/>
        <w:ind w:right="1134"/>
        <w:jc w:val="both"/>
        <w:rPr>
          <w:rFonts w:ascii="Times New Roman" w:hAnsi="Times New Roman" w:cs="Times New Roman"/>
          <w:b/>
          <w:sz w:val="20"/>
          <w:szCs w:val="20"/>
        </w:rPr>
      </w:pPr>
      <w:r w:rsidRPr="00B427B8">
        <w:rPr>
          <w:rFonts w:ascii="Times New Roman" w:hAnsi="Times New Roman" w:cs="Times New Roman"/>
          <w:b/>
          <w:sz w:val="20"/>
          <w:szCs w:val="20"/>
        </w:rPr>
        <w:t>Keller</w:t>
      </w:r>
      <w:r w:rsidRPr="00B427B8">
        <w:rPr>
          <w:rFonts w:ascii="Times New Roman" w:hAnsi="Times New Roman" w:cs="Times New Roman"/>
          <w:sz w:val="20"/>
          <w:szCs w:val="20"/>
        </w:rPr>
        <w:t>, J., Kupte si svůj úřad! Salon, 1. srpna 2013.</w:t>
      </w:r>
    </w:p>
    <w:p w:rsidR="0044605B" w:rsidRPr="00B427B8" w:rsidRDefault="0044605B" w:rsidP="0044605B">
      <w:pPr>
        <w:spacing w:after="0" w:line="240" w:lineRule="auto"/>
        <w:ind w:right="1134"/>
        <w:jc w:val="both"/>
        <w:rPr>
          <w:rFonts w:ascii="Times New Roman" w:hAnsi="Times New Roman" w:cs="Times New Roman"/>
          <w:sz w:val="24"/>
          <w:szCs w:val="24"/>
        </w:rPr>
      </w:pPr>
      <w:r w:rsidRPr="00B427B8">
        <w:rPr>
          <w:rFonts w:ascii="Times New Roman" w:hAnsi="Times New Roman" w:cs="Times New Roman"/>
          <w:b/>
          <w:sz w:val="20"/>
          <w:szCs w:val="20"/>
        </w:rPr>
        <w:t>Keller,</w:t>
      </w:r>
      <w:r w:rsidRPr="00B427B8">
        <w:rPr>
          <w:rFonts w:ascii="Times New Roman" w:hAnsi="Times New Roman" w:cs="Times New Roman"/>
          <w:sz w:val="20"/>
          <w:szCs w:val="20"/>
        </w:rPr>
        <w:t xml:space="preserve"> J., Politika pro ODS, Právo 22. srpna 2013.</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Times New Roman" w:hAnsi="Times New Roman" w:cs="Times New Roman"/>
          <w:b/>
          <w:sz w:val="20"/>
          <w:szCs w:val="20"/>
          <w:lang w:eastAsia="cs-CZ"/>
        </w:rPr>
        <w:t>Keller,</w:t>
      </w:r>
      <w:r w:rsidRPr="00B427B8">
        <w:rPr>
          <w:rFonts w:ascii="Times New Roman" w:eastAsia="Times New Roman" w:hAnsi="Times New Roman" w:cs="Times New Roman"/>
          <w:sz w:val="20"/>
          <w:szCs w:val="20"/>
          <w:lang w:eastAsia="cs-CZ"/>
        </w:rPr>
        <w:t xml:space="preserve"> J., Prosperita s ručením omezeným, Právo, 12. října 2013.</w:t>
      </w:r>
    </w:p>
    <w:p w:rsidR="008B279E" w:rsidRPr="00B427B8" w:rsidRDefault="000B020A" w:rsidP="00573C39">
      <w:pPr>
        <w:spacing w:after="0" w:line="240" w:lineRule="auto"/>
        <w:ind w:right="1152"/>
        <w:jc w:val="both"/>
        <w:rPr>
          <w:rFonts w:ascii="Times New Roman" w:hAnsi="Times New Roman" w:cs="Times New Roman"/>
          <w:sz w:val="20"/>
          <w:szCs w:val="20"/>
        </w:rPr>
      </w:pPr>
      <w:r w:rsidRPr="00B427B8">
        <w:rPr>
          <w:rFonts w:ascii="Times New Roman" w:hAnsi="Times New Roman" w:cs="Times New Roman"/>
          <w:b/>
          <w:sz w:val="20"/>
          <w:szCs w:val="20"/>
        </w:rPr>
        <w:t xml:space="preserve">Keller, </w:t>
      </w:r>
      <w:r w:rsidRPr="00B427B8">
        <w:rPr>
          <w:rFonts w:ascii="Times New Roman" w:hAnsi="Times New Roman" w:cs="Times New Roman"/>
          <w:sz w:val="20"/>
          <w:szCs w:val="20"/>
        </w:rPr>
        <w:t>J., Právo, 20. listopadu 2013</w:t>
      </w:r>
      <w:r w:rsidR="008B279E" w:rsidRPr="00B427B8">
        <w:rPr>
          <w:rFonts w:ascii="Times New Roman" w:hAnsi="Times New Roman" w:cs="Times New Roman"/>
          <w:sz w:val="20"/>
          <w:szCs w:val="20"/>
        </w:rPr>
        <w:t>.</w:t>
      </w:r>
    </w:p>
    <w:p w:rsidR="00063EC0" w:rsidRPr="00B427B8" w:rsidRDefault="00063EC0" w:rsidP="00063EC0">
      <w:pPr>
        <w:pStyle w:val="Textpoznpodarou"/>
        <w:ind w:right="1135"/>
        <w:jc w:val="both"/>
      </w:pPr>
      <w:r w:rsidRPr="00B427B8">
        <w:rPr>
          <w:b/>
        </w:rPr>
        <w:t>Keller,</w:t>
      </w:r>
      <w:r w:rsidRPr="00B427B8">
        <w:t xml:space="preserve"> J., Právo, 14. ledna 2014.</w:t>
      </w:r>
    </w:p>
    <w:p w:rsidR="00063EC0" w:rsidRPr="00B427B8" w:rsidRDefault="00063EC0" w:rsidP="00063EC0">
      <w:pPr>
        <w:spacing w:after="0" w:line="240" w:lineRule="auto"/>
        <w:ind w:right="1134"/>
        <w:jc w:val="both"/>
      </w:pPr>
      <w:r w:rsidRPr="00B427B8">
        <w:rPr>
          <w:rFonts w:ascii="Times New Roman" w:hAnsi="Times New Roman" w:cs="Times New Roman"/>
          <w:b/>
          <w:sz w:val="20"/>
          <w:szCs w:val="20"/>
        </w:rPr>
        <w:t>Keller,</w:t>
      </w:r>
      <w:r w:rsidRPr="00B427B8">
        <w:rPr>
          <w:rFonts w:ascii="Times New Roman" w:hAnsi="Times New Roman" w:cs="Times New Roman"/>
          <w:sz w:val="20"/>
          <w:szCs w:val="20"/>
        </w:rPr>
        <w:t xml:space="preserve"> J., Špatně položená otázka, Právo, 16. ledna 2014.</w:t>
      </w:r>
    </w:p>
    <w:p w:rsidR="00EE7D53" w:rsidRPr="00B427B8" w:rsidRDefault="00EE7D53" w:rsidP="00EE7D53">
      <w:pPr>
        <w:pStyle w:val="Textpoznpodarou"/>
        <w:ind w:right="1135"/>
        <w:jc w:val="both"/>
      </w:pPr>
      <w:r w:rsidRPr="00B427B8">
        <w:rPr>
          <w:b/>
        </w:rPr>
        <w:t xml:space="preserve">Keller, </w:t>
      </w:r>
      <w:r w:rsidRPr="00B427B8">
        <w:t xml:space="preserve">J., Chalupovo proroctví, Právo, 18. ledna 2014.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Kenyatta</w:t>
      </w:r>
      <w:r w:rsidRPr="00B427B8">
        <w:rPr>
          <w:rFonts w:ascii="Times New Roman" w:eastAsia="Times New Roman" w:hAnsi="Times New Roman" w:cs="Times New Roman"/>
          <w:sz w:val="20"/>
          <w:szCs w:val="20"/>
          <w:lang w:eastAsia="cs-CZ"/>
        </w:rPr>
        <w:t>, Jomo, keňský politik a v posledním období svého života i prezident, zavražděn v Mombase 22. srpna1978.</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Kissinger,</w:t>
      </w:r>
      <w:r w:rsidRPr="00B427B8">
        <w:rPr>
          <w:rFonts w:ascii="Times New Roman" w:eastAsia="MS Mincho" w:hAnsi="Times New Roman" w:cs="Times New Roman"/>
          <w:sz w:val="20"/>
          <w:szCs w:val="20"/>
          <w:lang w:eastAsia="cs-CZ"/>
        </w:rPr>
        <w:t xml:space="preserve"> H., Výrok na adresu akcí G. W. Bushe, Lidové noviny, 7. července 2001.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Kišš</w:t>
      </w:r>
      <w:r w:rsidRPr="00B427B8">
        <w:rPr>
          <w:rFonts w:ascii="Times New Roman" w:eastAsia="Times New Roman" w:hAnsi="Times New Roman" w:cs="Times New Roman"/>
          <w:sz w:val="20"/>
          <w:szCs w:val="20"/>
          <w:lang w:eastAsia="cs-CZ"/>
        </w:rPr>
        <w:t>., M., Lidové noviny, 18. března 2006.</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Klaus,</w:t>
      </w:r>
      <w:r w:rsidRPr="00B427B8">
        <w:rPr>
          <w:rFonts w:ascii="Times New Roman" w:eastAsia="Times New Roman" w:hAnsi="Times New Roman" w:cs="Times New Roman"/>
          <w:sz w:val="20"/>
          <w:szCs w:val="20"/>
          <w:lang w:eastAsia="cs-CZ"/>
        </w:rPr>
        <w:t xml:space="preserve"> V., Východočeský večerník, 12. listopadu 1990. In: Zelený, M., s. 176.</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Klaus</w:t>
      </w:r>
      <w:r w:rsidRPr="00B427B8">
        <w:rPr>
          <w:rFonts w:ascii="Times New Roman" w:eastAsia="Times New Roman" w:hAnsi="Times New Roman" w:cs="Times New Roman"/>
          <w:sz w:val="20"/>
          <w:szCs w:val="20"/>
          <w:lang w:eastAsia="cs-CZ"/>
        </w:rPr>
        <w:t>, V., New York Times, Rudé právo, 3. ledna 1991.</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Klaus, </w:t>
      </w:r>
      <w:r w:rsidRPr="00B427B8">
        <w:rPr>
          <w:rFonts w:ascii="Times New Roman" w:eastAsia="MS Mincho" w:hAnsi="Times New Roman" w:cs="Times New Roman"/>
          <w:sz w:val="20"/>
          <w:szCs w:val="20"/>
          <w:lang w:eastAsia="cs-CZ"/>
        </w:rPr>
        <w:t xml:space="preserve">V., </w:t>
      </w:r>
      <w:r w:rsidRPr="00B427B8">
        <w:rPr>
          <w:rFonts w:ascii="Times New Roman" w:eastAsia="Times New Roman" w:hAnsi="Times New Roman" w:cs="Times New Roman"/>
          <w:sz w:val="20"/>
          <w:szCs w:val="20"/>
          <w:lang w:eastAsia="cs-CZ"/>
        </w:rPr>
        <w:t>Práce, 28. března 1991.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Klaus,</w:t>
      </w:r>
      <w:r w:rsidRPr="00B427B8">
        <w:rPr>
          <w:rFonts w:ascii="Times New Roman" w:eastAsia="MS Mincho" w:hAnsi="Times New Roman" w:cs="Times New Roman"/>
          <w:sz w:val="20"/>
          <w:szCs w:val="20"/>
          <w:lang w:eastAsia="cs-CZ"/>
        </w:rPr>
        <w:t xml:space="preserve"> V., Proč jsem konzervativcem? Praha 1992.</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Klaus </w:t>
      </w:r>
      <w:r w:rsidRPr="00B427B8">
        <w:rPr>
          <w:rFonts w:ascii="Times New Roman" w:eastAsia="Times New Roman" w:hAnsi="Times New Roman" w:cs="Times New Roman"/>
          <w:sz w:val="20"/>
          <w:szCs w:val="20"/>
          <w:lang w:eastAsia="cs-CZ"/>
        </w:rPr>
        <w:t>1995:1, in: Potůček, M., Analýza vývoje, s. 8.</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Klaus</w:t>
      </w:r>
      <w:r w:rsidRPr="00B427B8">
        <w:rPr>
          <w:rFonts w:ascii="Times New Roman" w:eastAsia="Times New Roman" w:hAnsi="Times New Roman" w:cs="Times New Roman"/>
          <w:sz w:val="20"/>
          <w:szCs w:val="20"/>
          <w:lang w:eastAsia="cs-CZ"/>
        </w:rPr>
        <w:t xml:space="preserve"> 1996:228, in: Potůček, M., Analýza vývoje, s. 6.</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Klaus </w:t>
      </w:r>
      <w:r w:rsidRPr="00B427B8">
        <w:rPr>
          <w:rFonts w:ascii="Times New Roman" w:eastAsia="Times New Roman" w:hAnsi="Times New Roman" w:cs="Times New Roman"/>
          <w:sz w:val="20"/>
          <w:szCs w:val="20"/>
          <w:lang w:eastAsia="cs-CZ"/>
        </w:rPr>
        <w:t>1996: 288-291, 2. března 1995, in: Potůček, M., Analýza vývoje, s. 6.</w:t>
      </w:r>
    </w:p>
    <w:p w:rsidR="005F284E" w:rsidRPr="00B427B8" w:rsidRDefault="00073DD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 xml:space="preserve"> </w:t>
      </w:r>
      <w:r w:rsidR="005F284E" w:rsidRPr="00B427B8">
        <w:rPr>
          <w:rFonts w:ascii="Times New Roman" w:eastAsia="MS Mincho" w:hAnsi="Times New Roman" w:cs="Times New Roman"/>
          <w:b/>
          <w:sz w:val="20"/>
          <w:szCs w:val="20"/>
          <w:lang w:eastAsia="cs-CZ"/>
        </w:rPr>
        <w:t>Klaus</w:t>
      </w:r>
      <w:r w:rsidR="005F284E" w:rsidRPr="00B427B8">
        <w:rPr>
          <w:rFonts w:ascii="Times New Roman" w:eastAsia="MS Mincho" w:hAnsi="Times New Roman" w:cs="Times New Roman"/>
          <w:sz w:val="20"/>
          <w:szCs w:val="20"/>
          <w:lang w:eastAsia="cs-CZ"/>
        </w:rPr>
        <w:t xml:space="preserve"> V., Lidové noviny, 18. května 2001.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Klaus, </w:t>
      </w:r>
      <w:r w:rsidRPr="00B427B8">
        <w:rPr>
          <w:rFonts w:ascii="Times New Roman" w:eastAsia="Times New Roman" w:hAnsi="Times New Roman" w:cs="Times New Roman"/>
          <w:sz w:val="20"/>
          <w:szCs w:val="20"/>
          <w:lang w:eastAsia="cs-CZ"/>
        </w:rPr>
        <w:t>V., O Evropské unii jako o „říší zla“,</w:t>
      </w:r>
      <w:r w:rsidRPr="00B427B8">
        <w:rPr>
          <w:rFonts w:ascii="Times New Roman" w:eastAsia="Times New Roman" w:hAnsi="Times New Roman" w:cs="Times New Roman"/>
          <w:sz w:val="20"/>
          <w:szCs w:val="20"/>
          <w:shd w:val="clear" w:color="auto" w:fill="FFFFFF"/>
          <w:lang w:eastAsia="cs-CZ"/>
        </w:rPr>
        <w:t xml:space="preserve"> Mladá fronta Dnes, 7. prosince 2001.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Klaus,</w:t>
      </w:r>
      <w:r w:rsidRPr="00B427B8">
        <w:rPr>
          <w:rFonts w:ascii="Times New Roman" w:eastAsia="Times New Roman" w:hAnsi="Times New Roman" w:cs="Times New Roman"/>
          <w:sz w:val="20"/>
          <w:szCs w:val="20"/>
          <w:lang w:eastAsia="cs-CZ"/>
        </w:rPr>
        <w:t xml:space="preserve"> V., </w:t>
      </w:r>
      <w:r w:rsidRPr="00B427B8">
        <w:rPr>
          <w:rFonts w:ascii="Times New Roman" w:eastAsia="MS Mincho" w:hAnsi="Times New Roman" w:cs="Times New Roman"/>
          <w:sz w:val="20"/>
          <w:szCs w:val="20"/>
          <w:lang w:eastAsia="cs-CZ"/>
        </w:rPr>
        <w:t>Projev v EU, Lidové noviny, 8. prosince 2001.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Klaus, </w:t>
      </w:r>
      <w:r w:rsidRPr="00B427B8">
        <w:rPr>
          <w:rFonts w:ascii="Times New Roman" w:eastAsia="Times New Roman" w:hAnsi="Times New Roman" w:cs="Times New Roman"/>
          <w:sz w:val="20"/>
          <w:szCs w:val="20"/>
          <w:lang w:eastAsia="cs-CZ"/>
        </w:rPr>
        <w:t>V.,</w:t>
      </w:r>
      <w:r w:rsidRPr="00B427B8">
        <w:rPr>
          <w:rFonts w:ascii="Times New Roman" w:eastAsia="MS Mincho" w:hAnsi="Times New Roman" w:cs="Times New Roman"/>
          <w:sz w:val="20"/>
          <w:szCs w:val="20"/>
          <w:lang w:eastAsia="cs-CZ"/>
        </w:rPr>
        <w:t xml:space="preserve"> Centrum pro ekonomiku a politiku, Právo, 18. listopadu 2004.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Klein, </w:t>
      </w:r>
      <w:r w:rsidRPr="00B427B8">
        <w:rPr>
          <w:rFonts w:ascii="Times New Roman" w:eastAsia="Times New Roman" w:hAnsi="Times New Roman" w:cs="Times New Roman"/>
          <w:sz w:val="20"/>
          <w:szCs w:val="20"/>
          <w:lang w:eastAsia="cs-CZ"/>
        </w:rPr>
        <w:t>Naomi, The Shock Doctrine</w:t>
      </w:r>
    </w:p>
    <w:p w:rsidR="00251E2A" w:rsidRPr="00B427B8" w:rsidRDefault="00251E2A"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Klíma,</w:t>
      </w:r>
      <w:r w:rsidRPr="00B427B8">
        <w:rPr>
          <w:rFonts w:ascii="Times New Roman" w:hAnsi="Times New Roman" w:cs="Times New Roman"/>
          <w:sz w:val="20"/>
          <w:szCs w:val="20"/>
        </w:rPr>
        <w:t xml:space="preserve"> M., Mýtus poloprezidentského systému. Právo, 16. ledna 2014.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Klontza-Jaklová</w:t>
      </w:r>
      <w:r w:rsidRPr="00B427B8">
        <w:rPr>
          <w:rFonts w:ascii="Times New Roman" w:eastAsia="Times New Roman" w:hAnsi="Times New Roman" w:cs="Times New Roman"/>
          <w:sz w:val="20"/>
          <w:szCs w:val="20"/>
          <w:lang w:eastAsia="cs-CZ"/>
        </w:rPr>
        <w:t>, Role Komunistické strany Řecka v současné situaci, nepublikovaný materiál.</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Koffi A. Annan,</w:t>
      </w:r>
      <w:r w:rsidRPr="00B427B8">
        <w:rPr>
          <w:rFonts w:ascii="Times New Roman" w:eastAsia="MS Mincho" w:hAnsi="Times New Roman" w:cs="Times New Roman"/>
          <w:sz w:val="20"/>
          <w:szCs w:val="20"/>
          <w:lang w:eastAsia="cs-CZ"/>
        </w:rPr>
        <w:t xml:space="preserve"> Haló noviny, 27. října 2001.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Kohák</w:t>
      </w:r>
      <w:r w:rsidRPr="00B427B8">
        <w:rPr>
          <w:rFonts w:ascii="Times New Roman" w:eastAsia="Times New Roman" w:hAnsi="Times New Roman" w:cs="Times New Roman"/>
          <w:sz w:val="20"/>
          <w:szCs w:val="20"/>
          <w:lang w:eastAsia="cs-CZ"/>
        </w:rPr>
        <w:t>, Erazim, Konec thatcherovské revoluce. Listy č. 5, 1997.</w:t>
      </w:r>
    </w:p>
    <w:p w:rsidR="009B386E" w:rsidRPr="00B427B8" w:rsidRDefault="009B386E" w:rsidP="000716C8">
      <w:pPr>
        <w:pStyle w:val="Normlnweb"/>
        <w:spacing w:before="0" w:beforeAutospacing="0" w:after="0" w:afterAutospacing="0"/>
        <w:ind w:right="1134"/>
        <w:jc w:val="both"/>
        <w:rPr>
          <w:sz w:val="20"/>
          <w:szCs w:val="20"/>
        </w:rPr>
      </w:pPr>
      <w:r w:rsidRPr="00B427B8">
        <w:rPr>
          <w:b/>
          <w:sz w:val="20"/>
          <w:szCs w:val="20"/>
        </w:rPr>
        <w:t>Kohlíček,</w:t>
      </w:r>
      <w:r w:rsidRPr="00B427B8">
        <w:rPr>
          <w:sz w:val="20"/>
          <w:szCs w:val="20"/>
        </w:rPr>
        <w:t xml:space="preserve"> J., Rozhovor pro Haló noviny, 17. listopadu 2013.</w:t>
      </w:r>
    </w:p>
    <w:p w:rsidR="005F284E" w:rsidRPr="00B427B8" w:rsidRDefault="005F284E" w:rsidP="000716C8">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Kohout</w:t>
      </w:r>
      <w:r w:rsidRPr="00B427B8">
        <w:rPr>
          <w:rFonts w:ascii="Times New Roman" w:eastAsia="Times New Roman" w:hAnsi="Times New Roman" w:cs="Times New Roman"/>
          <w:sz w:val="20"/>
          <w:szCs w:val="20"/>
          <w:lang w:eastAsia="cs-CZ"/>
        </w:rPr>
        <w:t xml:space="preserve">, P., Kapitalismus neselhal a funguje. </w:t>
      </w:r>
      <w:r w:rsidRPr="00B427B8">
        <w:rPr>
          <w:rFonts w:ascii="Times New Roman" w:eastAsia="Times New Roman" w:hAnsi="Times New Roman" w:cs="Times New Roman"/>
          <w:i/>
          <w:iCs/>
          <w:sz w:val="20"/>
          <w:szCs w:val="20"/>
          <w:lang w:eastAsia="cs-CZ"/>
        </w:rPr>
        <w:t xml:space="preserve"> </w:t>
      </w:r>
      <w:r w:rsidRPr="00B427B8">
        <w:rPr>
          <w:rFonts w:ascii="Times New Roman" w:eastAsia="Times New Roman" w:hAnsi="Times New Roman" w:cs="Times New Roman"/>
          <w:sz w:val="20"/>
          <w:szCs w:val="20"/>
          <w:lang w:eastAsia="cs-CZ"/>
        </w:rPr>
        <w:t xml:space="preserve">Reflex, Parlamentní listy, 5. dubna 2012. </w:t>
      </w:r>
    </w:p>
    <w:p w:rsidR="005F284E" w:rsidRPr="00B427B8" w:rsidRDefault="005F284E" w:rsidP="00573C39">
      <w:pPr>
        <w:keepNext/>
        <w:spacing w:after="0" w:line="240" w:lineRule="auto"/>
        <w:ind w:right="1152"/>
        <w:jc w:val="both"/>
        <w:outlineLvl w:val="1"/>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
          <w:bCs/>
          <w:sz w:val="20"/>
          <w:szCs w:val="20"/>
          <w:lang w:eastAsia="cs-CZ"/>
        </w:rPr>
        <w:t>Komárek,</w:t>
      </w:r>
      <w:r w:rsidRPr="00B427B8">
        <w:rPr>
          <w:rFonts w:ascii="Times New Roman" w:eastAsia="Times New Roman" w:hAnsi="Times New Roman" w:cs="Times New Roman"/>
          <w:bCs/>
          <w:sz w:val="20"/>
          <w:szCs w:val="20"/>
          <w:lang w:eastAsia="cs-CZ"/>
        </w:rPr>
        <w:t xml:space="preserve"> S., „Neonormalizace“. In: Vesmír 85, č. 9.</w:t>
      </w:r>
    </w:p>
    <w:p w:rsidR="006C6B0B" w:rsidRPr="00B427B8" w:rsidRDefault="005F284E" w:rsidP="00573C39">
      <w:pPr>
        <w:keepNext/>
        <w:spacing w:after="0" w:line="240" w:lineRule="auto"/>
        <w:ind w:right="1152"/>
        <w:jc w:val="both"/>
        <w:outlineLvl w:val="1"/>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
          <w:bCs/>
          <w:sz w:val="20"/>
          <w:szCs w:val="20"/>
          <w:lang w:eastAsia="cs-CZ"/>
        </w:rPr>
        <w:t>Komunismus v České republice,</w:t>
      </w:r>
      <w:r w:rsidR="006C6B0B" w:rsidRPr="00B427B8">
        <w:rPr>
          <w:rFonts w:ascii="Times New Roman" w:eastAsia="Times New Roman" w:hAnsi="Times New Roman" w:cs="Times New Roman"/>
          <w:b/>
          <w:bCs/>
          <w:sz w:val="20"/>
          <w:szCs w:val="20"/>
          <w:lang w:eastAsia="cs-CZ"/>
        </w:rPr>
        <w:t xml:space="preserve"> </w:t>
      </w:r>
      <w:r w:rsidR="006C6B0B" w:rsidRPr="00B427B8">
        <w:rPr>
          <w:rFonts w:ascii="Times New Roman" w:eastAsia="Times New Roman" w:hAnsi="Times New Roman" w:cs="Times New Roman"/>
          <w:bCs/>
          <w:sz w:val="20"/>
          <w:szCs w:val="20"/>
          <w:lang w:eastAsia="cs-CZ"/>
        </w:rPr>
        <w:t>Vývojov</w:t>
      </w:r>
      <w:r w:rsidR="00906B15" w:rsidRPr="00B427B8">
        <w:rPr>
          <w:rFonts w:ascii="Times New Roman" w:eastAsia="Times New Roman" w:hAnsi="Times New Roman" w:cs="Times New Roman"/>
          <w:bCs/>
          <w:sz w:val="20"/>
          <w:szCs w:val="20"/>
          <w:lang w:eastAsia="cs-CZ"/>
        </w:rPr>
        <w:t>é</w:t>
      </w:r>
      <w:r w:rsidR="006C6B0B" w:rsidRPr="00B427B8">
        <w:rPr>
          <w:rFonts w:ascii="Times New Roman" w:eastAsia="Times New Roman" w:hAnsi="Times New Roman" w:cs="Times New Roman"/>
          <w:bCs/>
          <w:sz w:val="20"/>
          <w:szCs w:val="20"/>
          <w:lang w:eastAsia="cs-CZ"/>
        </w:rPr>
        <w:t xml:space="preserve">, systémové a ideové aspekty působení KSČM a </w:t>
      </w:r>
    </w:p>
    <w:p w:rsidR="005F284E" w:rsidRPr="00B427B8" w:rsidRDefault="00906B15" w:rsidP="00573C39">
      <w:pPr>
        <w:keepNext/>
        <w:spacing w:after="0" w:line="240" w:lineRule="auto"/>
        <w:ind w:right="1152"/>
        <w:jc w:val="both"/>
        <w:outlineLvl w:val="1"/>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Cs/>
          <w:sz w:val="20"/>
          <w:szCs w:val="20"/>
          <w:lang w:eastAsia="cs-CZ"/>
        </w:rPr>
        <w:t>d</w:t>
      </w:r>
      <w:r w:rsidR="006C6B0B" w:rsidRPr="00B427B8">
        <w:rPr>
          <w:rFonts w:ascii="Times New Roman" w:eastAsia="Times New Roman" w:hAnsi="Times New Roman" w:cs="Times New Roman"/>
          <w:bCs/>
          <w:sz w:val="20"/>
          <w:szCs w:val="20"/>
          <w:lang w:eastAsia="cs-CZ"/>
        </w:rPr>
        <w:t>alších</w:t>
      </w:r>
      <w:r w:rsidR="004537AB" w:rsidRPr="00B427B8">
        <w:rPr>
          <w:rFonts w:ascii="Times New Roman" w:eastAsia="Times New Roman" w:hAnsi="Times New Roman" w:cs="Times New Roman"/>
          <w:bCs/>
          <w:sz w:val="20"/>
          <w:szCs w:val="20"/>
          <w:lang w:eastAsia="cs-CZ"/>
        </w:rPr>
        <w:t xml:space="preserve"> </w:t>
      </w:r>
      <w:r w:rsidR="006C6B0B" w:rsidRPr="00B427B8">
        <w:rPr>
          <w:rFonts w:ascii="Times New Roman" w:eastAsia="Times New Roman" w:hAnsi="Times New Roman" w:cs="Times New Roman"/>
          <w:bCs/>
          <w:sz w:val="20"/>
          <w:szCs w:val="20"/>
          <w:lang w:eastAsia="cs-CZ"/>
        </w:rPr>
        <w:t xml:space="preserve">komunistických organizací v České republice. Masarykova univerzita v </w:t>
      </w:r>
      <w:r w:rsidR="004537AB" w:rsidRPr="00B427B8">
        <w:rPr>
          <w:rFonts w:ascii="Times New Roman" w:eastAsia="Times New Roman" w:hAnsi="Times New Roman" w:cs="Times New Roman"/>
          <w:bCs/>
          <w:sz w:val="20"/>
          <w:szCs w:val="20"/>
          <w:lang w:eastAsia="cs-CZ"/>
        </w:rPr>
        <w:t>Brně</w:t>
      </w:r>
      <w:r w:rsidR="006C6B0B" w:rsidRPr="00B427B8">
        <w:rPr>
          <w:rFonts w:ascii="Times New Roman" w:eastAsia="Times New Roman" w:hAnsi="Times New Roman" w:cs="Times New Roman"/>
          <w:bCs/>
          <w:sz w:val="20"/>
          <w:szCs w:val="20"/>
          <w:lang w:eastAsia="cs-CZ"/>
        </w:rPr>
        <w:t>, Mezinárodní politologický ústav, Brno 1999.</w:t>
      </w:r>
    </w:p>
    <w:p w:rsidR="005F284E" w:rsidRPr="00B427B8" w:rsidRDefault="005F284E" w:rsidP="00573C39">
      <w:pPr>
        <w:keepNext/>
        <w:spacing w:after="0" w:line="240" w:lineRule="auto"/>
        <w:ind w:right="1152"/>
        <w:jc w:val="both"/>
        <w:outlineLvl w:val="1"/>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
          <w:bCs/>
          <w:sz w:val="20"/>
          <w:szCs w:val="20"/>
          <w:lang w:eastAsia="cs-CZ"/>
        </w:rPr>
        <w:t xml:space="preserve">König, </w:t>
      </w:r>
      <w:r w:rsidRPr="00B427B8">
        <w:rPr>
          <w:rFonts w:ascii="Times New Roman" w:eastAsia="Times New Roman" w:hAnsi="Times New Roman" w:cs="Times New Roman"/>
          <w:bCs/>
          <w:sz w:val="20"/>
          <w:szCs w:val="20"/>
          <w:lang w:eastAsia="cs-CZ"/>
        </w:rPr>
        <w:t xml:space="preserve">Johann-Günter, The City of London Corporation. Ossietzky 19, 2013. </w:t>
      </w:r>
    </w:p>
    <w:p w:rsidR="00D3774D" w:rsidRPr="00B427B8" w:rsidRDefault="00D3774D" w:rsidP="00D3774D">
      <w:pPr>
        <w:pStyle w:val="Textpoznpodarou"/>
      </w:pPr>
      <w:r w:rsidRPr="00B427B8">
        <w:rPr>
          <w:b/>
        </w:rPr>
        <w:t>Konicz,</w:t>
      </w:r>
      <w:r w:rsidRPr="00B427B8">
        <w:t xml:space="preserve"> T., Šílená (pomatená) ideologie, Junge Welt, 18. listopadu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Korten,</w:t>
      </w:r>
      <w:r w:rsidRPr="00B427B8">
        <w:rPr>
          <w:rFonts w:ascii="Times New Roman" w:eastAsia="Times New Roman" w:hAnsi="Times New Roman" w:cs="Times New Roman"/>
          <w:sz w:val="20"/>
          <w:szCs w:val="20"/>
          <w:lang w:eastAsia="cs-CZ"/>
        </w:rPr>
        <w:t xml:space="preserve"> s. 10; cit. Brar, H., s. 163.)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Kosík</w:t>
      </w:r>
      <w:r w:rsidRPr="00B427B8">
        <w:rPr>
          <w:rFonts w:ascii="Times New Roman" w:eastAsia="Times New Roman" w:hAnsi="Times New Roman" w:cs="Times New Roman"/>
          <w:sz w:val="20"/>
          <w:szCs w:val="20"/>
          <w:lang w:eastAsia="cs-CZ"/>
        </w:rPr>
        <w:t>, K., Lumpenburžoazie a vyšší duchovní pravda. Rozhovor s Petrem Prouzou. Salon, příloha Práva, 15. května 1997.</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Kosmas</w:t>
      </w:r>
      <w:r w:rsidRPr="00B427B8">
        <w:rPr>
          <w:rFonts w:ascii="Times New Roman" w:eastAsia="Times New Roman" w:hAnsi="Times New Roman" w:cs="Times New Roman"/>
          <w:sz w:val="20"/>
          <w:szCs w:val="20"/>
          <w:lang w:eastAsia="cs-CZ"/>
        </w:rPr>
        <w:t xml:space="preserve">, Nová kronika aneb </w:t>
      </w:r>
      <w:r w:rsidR="00487E9C" w:rsidRPr="00B427B8">
        <w:rPr>
          <w:rFonts w:ascii="Times New Roman" w:eastAsia="Times New Roman" w:hAnsi="Times New Roman" w:cs="Times New Roman"/>
          <w:sz w:val="20"/>
          <w:szCs w:val="20"/>
          <w:lang w:eastAsia="cs-CZ"/>
        </w:rPr>
        <w:t>B</w:t>
      </w:r>
      <w:r w:rsidRPr="00B427B8">
        <w:rPr>
          <w:rFonts w:ascii="Times New Roman" w:eastAsia="Times New Roman" w:hAnsi="Times New Roman" w:cs="Times New Roman"/>
          <w:sz w:val="20"/>
          <w:szCs w:val="20"/>
          <w:lang w:eastAsia="cs-CZ"/>
        </w:rPr>
        <w:t>ordel v Čechách, Periskop, Praha 1994.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bCs/>
          <w:sz w:val="20"/>
          <w:szCs w:val="20"/>
          <w:lang w:eastAsia="cs-CZ"/>
        </w:rPr>
        <w:t>Kotrba</w:t>
      </w:r>
      <w:r w:rsidRPr="00B427B8">
        <w:rPr>
          <w:rFonts w:ascii="Times New Roman" w:eastAsia="Times New Roman" w:hAnsi="Times New Roman" w:cs="Times New Roman"/>
          <w:sz w:val="20"/>
          <w:szCs w:val="20"/>
          <w:lang w:eastAsia="cs-CZ"/>
        </w:rPr>
        <w:t>, Š., Česká televize: vyváženost jak z praku. Britské listy, 27. května 2013. Odkaz na článek: http://blisty.cz/art/68661.html.</w:t>
      </w:r>
    </w:p>
    <w:p w:rsidR="00796A4D" w:rsidRPr="00B427B8" w:rsidRDefault="00796A4D" w:rsidP="00796A4D">
      <w:pPr>
        <w:pStyle w:val="Textpoznpodarou"/>
        <w:ind w:right="1135"/>
        <w:jc w:val="both"/>
      </w:pPr>
      <w:r w:rsidRPr="00B427B8">
        <w:rPr>
          <w:b/>
        </w:rPr>
        <w:t>Kouba</w:t>
      </w:r>
      <w:r w:rsidRPr="00B427B8">
        <w:t>, J., Právo 17. ledna 2014.</w:t>
      </w:r>
    </w:p>
    <w:p w:rsidR="009B386E" w:rsidRPr="00B427B8" w:rsidRDefault="009B386E" w:rsidP="009B386E">
      <w:pPr>
        <w:pStyle w:val="Textpoznpodarou"/>
      </w:pPr>
      <w:r w:rsidRPr="00B427B8">
        <w:rPr>
          <w:b/>
        </w:rPr>
        <w:t>Koucký</w:t>
      </w:r>
      <w:r w:rsidRPr="00B427B8">
        <w:t>, J., Právo, 17. ledna 2014.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Koukolík</w:t>
      </w:r>
      <w:r w:rsidRPr="00B427B8">
        <w:rPr>
          <w:rFonts w:ascii="Times New Roman" w:eastAsia="Times New Roman" w:hAnsi="Times New Roman" w:cs="Times New Roman"/>
          <w:sz w:val="20"/>
          <w:szCs w:val="20"/>
          <w:lang w:eastAsia="cs-CZ"/>
        </w:rPr>
        <w:t>, F., Zvíře politické. Eseje o lidské nátuře. Galen, Praha 2012.</w:t>
      </w:r>
    </w:p>
    <w:p w:rsidR="00633BEB" w:rsidRPr="00B427B8" w:rsidRDefault="00633BEB" w:rsidP="00633BEB">
      <w:pPr>
        <w:pStyle w:val="Textpoznpodarou"/>
        <w:ind w:right="1135"/>
        <w:jc w:val="both"/>
      </w:pPr>
      <w:r w:rsidRPr="00B427B8">
        <w:rPr>
          <w:b/>
        </w:rPr>
        <w:t>Koukolík</w:t>
      </w:r>
      <w:r w:rsidRPr="00B427B8">
        <w:t xml:space="preserve">, F., Jak si zamilovat systém a být spokojený, 5. prosince 2012.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Krejčí,</w:t>
      </w:r>
      <w:r w:rsidRPr="00B427B8">
        <w:rPr>
          <w:rFonts w:ascii="Times New Roman" w:eastAsia="Times New Roman" w:hAnsi="Times New Roman" w:cs="Times New Roman"/>
          <w:sz w:val="20"/>
          <w:szCs w:val="20"/>
          <w:lang w:eastAsia="cs-CZ"/>
        </w:rPr>
        <w:t xml:space="preserve"> K., Praha legend a skutečností</w:t>
      </w:r>
      <w:r w:rsidR="00CE3BF1"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 xml:space="preserve"> Panorama, Praha 1981, s. 91.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Krejčí,</w:t>
      </w:r>
      <w:r w:rsidRPr="00B427B8">
        <w:rPr>
          <w:rFonts w:ascii="Times New Roman" w:eastAsia="MS Mincho" w:hAnsi="Times New Roman" w:cs="Times New Roman"/>
          <w:sz w:val="20"/>
          <w:szCs w:val="20"/>
          <w:lang w:eastAsia="cs-CZ"/>
        </w:rPr>
        <w:t xml:space="preserve"> O.,</w:t>
      </w:r>
      <w:r w:rsidRPr="00B427B8">
        <w:rPr>
          <w:rFonts w:ascii="Times New Roman" w:eastAsia="MS Mincho" w:hAnsi="Times New Roman" w:cs="Times New Roman"/>
          <w:i/>
          <w:iCs/>
          <w:sz w:val="20"/>
          <w:szCs w:val="20"/>
          <w:lang w:eastAsia="cs-CZ"/>
        </w:rPr>
        <w:t xml:space="preserve"> </w:t>
      </w:r>
      <w:r w:rsidRPr="00B427B8">
        <w:rPr>
          <w:rFonts w:ascii="Times New Roman" w:eastAsia="MS Mincho" w:hAnsi="Times New Roman" w:cs="Times New Roman"/>
          <w:sz w:val="20"/>
          <w:szCs w:val="20"/>
          <w:lang w:eastAsia="cs-CZ"/>
        </w:rPr>
        <w:t>Národní zájem a geopolitika. Vyd. Universe, Praha 1993.</w:t>
      </w:r>
    </w:p>
    <w:p w:rsidR="0044605B" w:rsidRPr="00B427B8" w:rsidRDefault="0044605B"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Krejčí</w:t>
      </w:r>
      <w:r w:rsidRPr="00B427B8">
        <w:rPr>
          <w:rFonts w:ascii="Times New Roman" w:hAnsi="Times New Roman" w:cs="Times New Roman"/>
          <w:sz w:val="20"/>
          <w:szCs w:val="20"/>
        </w:rPr>
        <w:t>, O., Naše pravda, 11. března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Kritika depolitizovaného rozumu.</w:t>
      </w:r>
      <w:r w:rsidRPr="00B427B8">
        <w:rPr>
          <w:rFonts w:ascii="Times New Roman" w:eastAsia="Times New Roman" w:hAnsi="Times New Roman" w:cs="Times New Roman"/>
          <w:sz w:val="20"/>
          <w:szCs w:val="20"/>
          <w:lang w:eastAsia="cs-CZ"/>
        </w:rPr>
        <w:t xml:space="preserve"> Úvahy (nejen) o nové normalizaci. Grimmus, Všeň 2010.</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Krugman,</w:t>
      </w:r>
      <w:r w:rsidRPr="00B427B8">
        <w:rPr>
          <w:rFonts w:ascii="Times New Roman" w:eastAsia="Times New Roman" w:hAnsi="Times New Roman" w:cs="Times New Roman"/>
          <w:sz w:val="20"/>
          <w:szCs w:val="20"/>
          <w:lang w:eastAsia="cs-CZ"/>
        </w:rPr>
        <w:t xml:space="preserve"> P., Euru možná zbývají měsíce. Haló noviny, 22. května 2012.</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Křeček,</w:t>
      </w:r>
      <w:r w:rsidRPr="00B427B8">
        <w:rPr>
          <w:rFonts w:ascii="Times New Roman" w:eastAsia="MS Mincho" w:hAnsi="Times New Roman" w:cs="Times New Roman"/>
          <w:sz w:val="20"/>
          <w:szCs w:val="20"/>
          <w:lang w:eastAsia="cs-CZ"/>
        </w:rPr>
        <w:t xml:space="preserve"> S., Hospodářské noviny, 7. října 1999.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Kubek</w:t>
      </w:r>
      <w:r w:rsidRPr="00B427B8">
        <w:rPr>
          <w:rFonts w:ascii="Times New Roman" w:eastAsia="Times New Roman" w:hAnsi="Times New Roman" w:cs="Times New Roman"/>
          <w:sz w:val="20"/>
          <w:szCs w:val="20"/>
          <w:lang w:eastAsia="cs-CZ"/>
        </w:rPr>
        <w:t>, M., Právo, 14. ledna 2005.</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Kudláček</w:t>
      </w:r>
      <w:r w:rsidRPr="00B427B8">
        <w:rPr>
          <w:rFonts w:ascii="Times New Roman" w:eastAsia="MS Mincho" w:hAnsi="Times New Roman" w:cs="Times New Roman"/>
          <w:sz w:val="20"/>
          <w:szCs w:val="20"/>
          <w:lang w:eastAsia="cs-CZ"/>
        </w:rPr>
        <w:t>, L. Růst schopnosti výkonné moci udržet řád a prosadit právo a zákony. Formulace pro Občanskou demokratickou alternativu (ODA).</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lastRenderedPageBreak/>
        <w:t>Kurtzman</w:t>
      </w:r>
      <w:r w:rsidRPr="00B427B8">
        <w:rPr>
          <w:rFonts w:ascii="Times New Roman" w:eastAsia="Times New Roman" w:hAnsi="Times New Roman" w:cs="Times New Roman"/>
          <w:sz w:val="20"/>
          <w:szCs w:val="20"/>
          <w:lang w:eastAsia="cs-CZ"/>
        </w:rPr>
        <w:t>, Joel, „The Death of Money. New York, Simon and Schuster; in: Brar, H., s. 143.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Lachnit</w:t>
      </w:r>
      <w:r w:rsidRPr="00B427B8">
        <w:rPr>
          <w:rFonts w:ascii="Times New Roman" w:eastAsia="Times New Roman" w:hAnsi="Times New Roman" w:cs="Times New Roman"/>
          <w:sz w:val="20"/>
          <w:szCs w:val="20"/>
          <w:lang w:eastAsia="cs-CZ"/>
        </w:rPr>
        <w:t>, P., Projev v Poslanecké sněmovně ČR, 23. července 2003. Těsnopisecká zpráva o schůzi Poslanecké sněmovny 19. Praha, Kancelář Poslanecké sněmovny Parlamentu ČR,</w:t>
      </w:r>
      <w:r w:rsidR="00941302"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sz w:val="20"/>
          <w:szCs w:val="20"/>
          <w:lang w:eastAsia="cs-CZ"/>
        </w:rPr>
        <w:t>b.r.v., s. 196 – 198.</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t>Lasch</w:t>
      </w:r>
      <w:r w:rsidRPr="00B427B8">
        <w:rPr>
          <w:rFonts w:ascii="Times New Roman" w:eastAsia="MS Mincho" w:hAnsi="Times New Roman" w:cs="Times New Roman"/>
          <w:sz w:val="20"/>
          <w:szCs w:val="20"/>
          <w:lang w:eastAsia="cs-CZ"/>
        </w:rPr>
        <w:t xml:space="preserve"> 1980, s. 103. In: Keller, J., Vzestup a pád středních vrstev, s. 50, 51.</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Lébl</w:t>
      </w:r>
      <w:r w:rsidRPr="00B427B8">
        <w:rPr>
          <w:rFonts w:ascii="Times New Roman" w:eastAsia="MS Mincho" w:hAnsi="Times New Roman" w:cs="Times New Roman"/>
          <w:sz w:val="20"/>
          <w:szCs w:val="20"/>
          <w:lang w:eastAsia="cs-CZ"/>
        </w:rPr>
        <w:t>, J., Právo, 9. listopadu 2004.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Lec</w:t>
      </w:r>
      <w:r w:rsidRPr="00B427B8">
        <w:rPr>
          <w:rFonts w:ascii="Times New Roman" w:eastAsia="Times New Roman" w:hAnsi="Times New Roman" w:cs="Times New Roman"/>
          <w:sz w:val="20"/>
          <w:szCs w:val="20"/>
          <w:lang w:eastAsia="cs-CZ"/>
        </w:rPr>
        <w:t>, Stanislaw, Jerzy, Tisíc a jedna fraška. Práce, Praha 1984.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Lenin, </w:t>
      </w:r>
      <w:r w:rsidRPr="00B427B8">
        <w:rPr>
          <w:rFonts w:ascii="Times New Roman" w:eastAsia="Times New Roman" w:hAnsi="Times New Roman" w:cs="Times New Roman"/>
          <w:sz w:val="20"/>
          <w:szCs w:val="20"/>
          <w:lang w:eastAsia="cs-CZ"/>
        </w:rPr>
        <w:t>V., I., Sebrané spisy (dále jen VI</w:t>
      </w:r>
      <w:r w:rsidR="00EE02A3" w:rsidRPr="00B427B8">
        <w:rPr>
          <w:rFonts w:ascii="Times New Roman" w:eastAsia="Times New Roman" w:hAnsi="Times New Roman" w:cs="Times New Roman"/>
          <w:sz w:val="20"/>
          <w:szCs w:val="20"/>
          <w:lang w:eastAsia="cs-CZ"/>
        </w:rPr>
        <w:t>L</w:t>
      </w:r>
      <w:r w:rsidRPr="00B427B8">
        <w:rPr>
          <w:rFonts w:ascii="Times New Roman" w:eastAsia="Times New Roman" w:hAnsi="Times New Roman" w:cs="Times New Roman"/>
          <w:sz w:val="20"/>
          <w:szCs w:val="20"/>
          <w:lang w:eastAsia="cs-CZ"/>
        </w:rPr>
        <w:t xml:space="preserve"> SS): VIL SS 27, VIL SS 28, VIL SS 30, VIL SS 33, VIL SS 38.</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Lev</w:t>
      </w:r>
      <w:r w:rsidRPr="00B427B8">
        <w:rPr>
          <w:rFonts w:ascii="Times New Roman" w:eastAsia="Times New Roman" w:hAnsi="Times New Roman" w:cs="Times New Roman"/>
          <w:sz w:val="20"/>
          <w:szCs w:val="20"/>
          <w:lang w:eastAsia="cs-CZ"/>
        </w:rPr>
        <w:t>, O., Mezinárodní vztahy a rozvojový svět na přelomu tisíciletí. Vyd. Křesťanskosociální hnutí, Obvodní rada Klubu českého pohraničí v Praze 10, říjen 2004.</w:t>
      </w:r>
    </w:p>
    <w:p w:rsidR="00D21BEB" w:rsidRPr="00B427B8" w:rsidRDefault="00D21BEB" w:rsidP="00573C39">
      <w:pPr>
        <w:tabs>
          <w:tab w:val="left" w:pos="708"/>
          <w:tab w:val="center" w:pos="4536"/>
          <w:tab w:val="right" w:pos="9072"/>
        </w:tabs>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Líniková</w:t>
      </w:r>
      <w:r w:rsidRPr="00B427B8">
        <w:rPr>
          <w:rFonts w:ascii="Times New Roman" w:hAnsi="Times New Roman" w:cs="Times New Roman"/>
          <w:sz w:val="20"/>
          <w:szCs w:val="20"/>
        </w:rPr>
        <w:t>, E., Právo, 7. prosince 2013.</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Lobkowicz, </w:t>
      </w:r>
      <w:r w:rsidRPr="00B427B8">
        <w:rPr>
          <w:rFonts w:ascii="Times New Roman" w:eastAsia="Times New Roman" w:hAnsi="Times New Roman" w:cs="Times New Roman"/>
          <w:sz w:val="20"/>
          <w:szCs w:val="20"/>
          <w:lang w:eastAsia="cs-CZ"/>
        </w:rPr>
        <w:t>Johannes, kancléř českého velkopřevorství, říjen 2013.</w:t>
      </w:r>
      <w:r w:rsidRPr="00B427B8">
        <w:rPr>
          <w:rFonts w:ascii="Times New Roman" w:eastAsia="Times New Roman" w:hAnsi="Times New Roman" w:cs="Times New Roman"/>
          <w:vanish/>
          <w:sz w:val="20"/>
          <w:szCs w:val="20"/>
          <w:lang w:eastAsia="cs-CZ"/>
        </w:rPr>
        <w:t xml:space="preserve"> Kancléř českého velkopřevorství Johannes Lobkowicz, říjen 2013.)Kancléř českého velkopřevorství Johannes Lobkowicz, říjen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Lojkine</w:t>
      </w:r>
      <w:r w:rsidRPr="00B427B8">
        <w:rPr>
          <w:rFonts w:ascii="Times New Roman" w:eastAsia="Times New Roman" w:hAnsi="Times New Roman" w:cs="Times New Roman"/>
          <w:sz w:val="20"/>
          <w:szCs w:val="20"/>
          <w:lang w:eastAsia="cs-CZ"/>
        </w:rPr>
        <w:t xml:space="preserve"> 2005:75. In: Keller, J. Tři sociální světy, s. 169, pozn. 219.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Lyotard,</w:t>
      </w:r>
      <w:r w:rsidRPr="00B427B8">
        <w:rPr>
          <w:rFonts w:ascii="Times New Roman" w:eastAsia="Times New Roman" w:hAnsi="Times New Roman" w:cs="Times New Roman"/>
          <w:sz w:val="20"/>
          <w:szCs w:val="20"/>
          <w:lang w:eastAsia="cs-CZ"/>
        </w:rPr>
        <w:t xml:space="preserve"> J. F., </w:t>
      </w:r>
      <w:r w:rsidRPr="00B427B8">
        <w:rPr>
          <w:rFonts w:ascii="Times New Roman" w:eastAsia="MS Mincho" w:hAnsi="Times New Roman" w:cs="Times New Roman"/>
          <w:sz w:val="20"/>
          <w:szCs w:val="20"/>
          <w:lang w:eastAsia="cs-CZ"/>
        </w:rPr>
        <w:t>O postmodernismu. Filosofický ústav AVČR, Praha 1993, s. 152.</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Madison,</w:t>
      </w:r>
      <w:r w:rsidRPr="00B427B8">
        <w:rPr>
          <w:rFonts w:ascii="Times New Roman" w:eastAsia="Times New Roman" w:hAnsi="Times New Roman" w:cs="Times New Roman"/>
          <w:sz w:val="20"/>
          <w:szCs w:val="20"/>
          <w:lang w:eastAsia="cs-CZ"/>
        </w:rPr>
        <w:t xml:space="preserve"> J., cit. in: Chomsky, Perspektivy moci, s. 69, 94, 17, 171.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Maduro, </w:t>
      </w:r>
      <w:r w:rsidRPr="00B427B8">
        <w:rPr>
          <w:rFonts w:ascii="Times New Roman" w:eastAsia="Times New Roman" w:hAnsi="Times New Roman" w:cs="Times New Roman"/>
          <w:sz w:val="20"/>
          <w:szCs w:val="20"/>
          <w:lang w:eastAsia="cs-CZ"/>
        </w:rPr>
        <w:t>Nicolas, TV, Le Monde, SITA 3. května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Magid</w:t>
      </w:r>
      <w:r w:rsidRPr="00B427B8">
        <w:rPr>
          <w:rFonts w:ascii="Times New Roman" w:eastAsia="Times New Roman" w:hAnsi="Times New Roman" w:cs="Times New Roman"/>
          <w:sz w:val="20"/>
          <w:szCs w:val="20"/>
          <w:lang w:eastAsia="cs-CZ"/>
        </w:rPr>
        <w:t xml:space="preserve">, V., Od estetizace politiky k politizaci umění a zpět. In: Kritika </w:t>
      </w:r>
      <w:r w:rsidR="000F0352" w:rsidRPr="00B427B8">
        <w:rPr>
          <w:rFonts w:ascii="Times New Roman" w:eastAsia="Times New Roman" w:hAnsi="Times New Roman" w:cs="Times New Roman"/>
          <w:sz w:val="20"/>
          <w:szCs w:val="20"/>
          <w:lang w:eastAsia="cs-CZ"/>
        </w:rPr>
        <w:t xml:space="preserve">depolitizovaného </w:t>
      </w:r>
      <w:r w:rsidRPr="00B427B8">
        <w:rPr>
          <w:rFonts w:ascii="Times New Roman" w:eastAsia="Times New Roman" w:hAnsi="Times New Roman" w:cs="Times New Roman"/>
          <w:sz w:val="20"/>
          <w:szCs w:val="20"/>
          <w:lang w:eastAsia="cs-CZ"/>
        </w:rPr>
        <w:t xml:space="preserve"> rozumu</w:t>
      </w:r>
      <w:r w:rsidR="00881079" w:rsidRPr="00B427B8">
        <w:rPr>
          <w:rFonts w:ascii="Times New Roman" w:eastAsia="Times New Roman" w:hAnsi="Times New Roman" w:cs="Times New Roman"/>
          <w:sz w:val="20"/>
          <w:szCs w:val="20"/>
          <w:lang w:eastAsia="cs-CZ"/>
        </w:rPr>
        <w:t>, s. 77 an.</w:t>
      </w:r>
      <w:r w:rsidRPr="00B427B8">
        <w:rPr>
          <w:rFonts w:ascii="Times New Roman" w:eastAsia="Times New Roman" w:hAnsi="Times New Roman" w:cs="Times New Roman"/>
          <w:sz w:val="20"/>
          <w:szCs w:val="20"/>
          <w:lang w:eastAsia="cs-CZ"/>
        </w:rPr>
        <w:t>.</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Machiavelli</w:t>
      </w:r>
      <w:r w:rsidRPr="00B427B8">
        <w:rPr>
          <w:rFonts w:ascii="Times New Roman" w:eastAsia="Times New Roman" w:hAnsi="Times New Roman" w:cs="Times New Roman"/>
          <w:sz w:val="20"/>
          <w:szCs w:val="20"/>
          <w:lang w:eastAsia="cs-CZ"/>
        </w:rPr>
        <w:t>, N., Vladař.</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Malinda</w:t>
      </w:r>
      <w:r w:rsidRPr="00B427B8">
        <w:rPr>
          <w:rFonts w:ascii="Times New Roman" w:eastAsia="Times New Roman" w:hAnsi="Times New Roman" w:cs="Times New Roman"/>
          <w:sz w:val="20"/>
          <w:szCs w:val="20"/>
          <w:lang w:eastAsia="cs-CZ"/>
        </w:rPr>
        <w:t>, J., Jak se stát televizním věštcem za 4 týdny. Magazín Dnes, č. 16, 18. dubna 2013, s. 8, 9.</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Marcuse</w:t>
      </w:r>
      <w:r w:rsidRPr="00B427B8">
        <w:rPr>
          <w:rFonts w:ascii="Times New Roman" w:eastAsia="Times New Roman" w:hAnsi="Times New Roman" w:cs="Times New Roman"/>
          <w:sz w:val="20"/>
          <w:szCs w:val="20"/>
          <w:lang w:eastAsia="cs-CZ"/>
        </w:rPr>
        <w:t>, H., Jednorozměrný člověk. Naše vojsko, Praha 199l.</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Marčík</w:t>
      </w:r>
      <w:r w:rsidRPr="00B427B8">
        <w:rPr>
          <w:rFonts w:ascii="Times New Roman" w:eastAsia="MS Mincho" w:hAnsi="Times New Roman" w:cs="Times New Roman"/>
          <w:sz w:val="20"/>
          <w:szCs w:val="20"/>
          <w:lang w:eastAsia="cs-CZ"/>
        </w:rPr>
        <w:t xml:space="preserve">, D., </w:t>
      </w:r>
      <w:r w:rsidRPr="00B427B8">
        <w:rPr>
          <w:rFonts w:ascii="Times New Roman" w:eastAsia="MS Mincho" w:hAnsi="Times New Roman" w:cs="Times New Roman"/>
          <w:b/>
          <w:sz w:val="20"/>
          <w:szCs w:val="20"/>
          <w:lang w:eastAsia="cs-CZ"/>
        </w:rPr>
        <w:t>Slováčková</w:t>
      </w:r>
      <w:r w:rsidRPr="00B427B8">
        <w:rPr>
          <w:rFonts w:ascii="Times New Roman" w:eastAsia="MS Mincho" w:hAnsi="Times New Roman" w:cs="Times New Roman"/>
          <w:sz w:val="20"/>
          <w:szCs w:val="20"/>
          <w:lang w:eastAsia="cs-CZ"/>
        </w:rPr>
        <w:t>, P., Ekonom č. 15, 2000.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Mareš,</w:t>
      </w:r>
      <w:r w:rsidRPr="00B427B8">
        <w:rPr>
          <w:rFonts w:ascii="Times New Roman" w:eastAsia="Times New Roman" w:hAnsi="Times New Roman" w:cs="Times New Roman"/>
          <w:sz w:val="20"/>
          <w:szCs w:val="20"/>
          <w:lang w:eastAsia="cs-CZ"/>
        </w:rPr>
        <w:t xml:space="preserve"> P., Sociologie nerovnosti a chudoby. SLON, Praha 1999.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Marchant</w:t>
      </w:r>
      <w:r w:rsidRPr="00B427B8">
        <w:rPr>
          <w:rFonts w:ascii="Times New Roman" w:eastAsia="Times New Roman" w:hAnsi="Times New Roman" w:cs="Times New Roman"/>
          <w:sz w:val="20"/>
          <w:szCs w:val="20"/>
          <w:lang w:eastAsia="cs-CZ"/>
        </w:rPr>
        <w:t>, O., Post-Fundational Political Thought: Political Difference in Nancy, Lefort, Badiou and Laclau. Edinburgh University Press, 2007. In: Buden, B., s. 88.</w:t>
      </w:r>
    </w:p>
    <w:p w:rsidR="00BC622B" w:rsidRPr="00B427B8" w:rsidRDefault="00BC622B"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Marková</w:t>
      </w:r>
      <w:r w:rsidRPr="00B427B8">
        <w:rPr>
          <w:rFonts w:ascii="Times New Roman" w:hAnsi="Times New Roman" w:cs="Times New Roman"/>
          <w:sz w:val="20"/>
          <w:szCs w:val="20"/>
        </w:rPr>
        <w:t xml:space="preserve">, S., Haló noviny, 30. </w:t>
      </w:r>
      <w:r w:rsidRPr="00B427B8">
        <w:t>l</w:t>
      </w:r>
      <w:r w:rsidRPr="00B427B8">
        <w:rPr>
          <w:rFonts w:ascii="Times New Roman" w:hAnsi="Times New Roman" w:cs="Times New Roman"/>
          <w:sz w:val="20"/>
          <w:szCs w:val="20"/>
        </w:rPr>
        <w:t>edna 2013.</w:t>
      </w:r>
    </w:p>
    <w:p w:rsidR="0080410D" w:rsidRPr="00B427B8" w:rsidRDefault="0080410D"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Marx, </w:t>
      </w:r>
      <w:r w:rsidRPr="00B427B8">
        <w:rPr>
          <w:rFonts w:ascii="Times New Roman" w:eastAsia="Times New Roman" w:hAnsi="Times New Roman" w:cs="Times New Roman"/>
          <w:sz w:val="20"/>
          <w:szCs w:val="20"/>
          <w:lang w:eastAsia="cs-CZ"/>
        </w:rPr>
        <w:t>K., Ekonomicko-filozofické rukopisy z roku 1844.</w:t>
      </w:r>
      <w:r w:rsidRPr="00B427B8">
        <w:t xml:space="preserve">  </w:t>
      </w:r>
      <w:r w:rsidRPr="00B427B8">
        <w:rPr>
          <w:rFonts w:ascii="Times New Roman" w:hAnsi="Times New Roman" w:cs="Times New Roman"/>
          <w:sz w:val="20"/>
          <w:szCs w:val="20"/>
        </w:rPr>
        <w:t>Svoboda, Praha 1978.</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Marx</w:t>
      </w:r>
      <w:r w:rsidRPr="00B427B8">
        <w:rPr>
          <w:rFonts w:ascii="Times New Roman" w:eastAsia="Times New Roman" w:hAnsi="Times New Roman" w:cs="Times New Roman"/>
          <w:sz w:val="20"/>
          <w:szCs w:val="20"/>
          <w:lang w:eastAsia="cs-CZ"/>
        </w:rPr>
        <w:t xml:space="preserve">, K., Kapitál. </w:t>
      </w:r>
      <w:r w:rsidRPr="00B427B8">
        <w:rPr>
          <w:rFonts w:ascii="Times New Roman" w:eastAsia="MS Mincho" w:hAnsi="Times New Roman" w:cs="Times New Roman"/>
          <w:sz w:val="20"/>
          <w:szCs w:val="20"/>
          <w:lang w:eastAsia="cs-CZ"/>
        </w:rPr>
        <w:t xml:space="preserve"> Ke kritice politické ekonomie. Díl I., Svoboda, Praha 1978.</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t>Marx</w:t>
      </w:r>
      <w:r w:rsidRPr="00B427B8">
        <w:rPr>
          <w:rFonts w:ascii="Times New Roman" w:eastAsia="MS Mincho" w:hAnsi="Times New Roman" w:cs="Times New Roman"/>
          <w:sz w:val="20"/>
          <w:szCs w:val="20"/>
          <w:lang w:eastAsia="cs-CZ"/>
        </w:rPr>
        <w:t>, K., Kapitál. Kritika politické ekonomie, Díl III. 1, Svoboda, Praha 1980.</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t>Marx</w:t>
      </w:r>
      <w:r w:rsidRPr="00B427B8">
        <w:rPr>
          <w:rFonts w:ascii="Times New Roman" w:eastAsia="MS Mincho" w:hAnsi="Times New Roman" w:cs="Times New Roman"/>
          <w:sz w:val="20"/>
          <w:szCs w:val="20"/>
          <w:lang w:eastAsia="cs-CZ"/>
        </w:rPr>
        <w:t>, K., Kapitál. Kritika politické ekonomie, Díl III. 2., Svoboda, Praha 1980.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Marx,</w:t>
      </w:r>
      <w:r w:rsidRPr="00B427B8">
        <w:rPr>
          <w:rFonts w:ascii="Times New Roman" w:eastAsia="Times New Roman" w:hAnsi="Times New Roman" w:cs="Times New Roman"/>
          <w:sz w:val="20"/>
          <w:szCs w:val="20"/>
          <w:lang w:eastAsia="cs-CZ"/>
        </w:rPr>
        <w:t xml:space="preserve"> K., Rukopisy „Grundrisse“, sv. II., Svoboda, Praha 1974.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Marx, </w:t>
      </w:r>
      <w:r w:rsidRPr="00B427B8">
        <w:rPr>
          <w:rFonts w:ascii="Times New Roman" w:eastAsia="MS Mincho" w:hAnsi="Times New Roman" w:cs="Times New Roman"/>
          <w:sz w:val="20"/>
          <w:szCs w:val="20"/>
          <w:lang w:eastAsia="cs-CZ"/>
        </w:rPr>
        <w:t>K.,</w:t>
      </w:r>
      <w:r w:rsidRPr="00B427B8">
        <w:rPr>
          <w:rFonts w:ascii="Times New Roman" w:eastAsia="MS Mincho" w:hAnsi="Times New Roman" w:cs="Times New Roman"/>
          <w:b/>
          <w:sz w:val="20"/>
          <w:szCs w:val="20"/>
          <w:lang w:eastAsia="cs-CZ"/>
        </w:rPr>
        <w:t xml:space="preserve"> Engels, </w:t>
      </w:r>
      <w:r w:rsidRPr="00B427B8">
        <w:rPr>
          <w:rFonts w:ascii="Times New Roman" w:eastAsia="MS Mincho" w:hAnsi="Times New Roman" w:cs="Times New Roman"/>
          <w:sz w:val="20"/>
          <w:szCs w:val="20"/>
          <w:lang w:eastAsia="cs-CZ"/>
        </w:rPr>
        <w:t xml:space="preserve">B., Spisy. (Dále jen ME): ME 1, ME 3, ME 4, ME 16, ME 21, ME 23, ME 25, ME 27,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Marx</w:t>
      </w:r>
      <w:r w:rsidRPr="00B427B8">
        <w:rPr>
          <w:rFonts w:ascii="Times New Roman" w:eastAsia="Times New Roman" w:hAnsi="Times New Roman" w:cs="Times New Roman"/>
          <w:sz w:val="20"/>
          <w:szCs w:val="20"/>
          <w:lang w:eastAsia="cs-CZ"/>
        </w:rPr>
        <w:t>, Reinhard, Kapitál. Plaidoyer pro člověka. Academia, Praha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Masonová</w:t>
      </w:r>
      <w:r w:rsidRPr="00B427B8">
        <w:rPr>
          <w:rFonts w:ascii="Times New Roman" w:eastAsia="Times New Roman" w:hAnsi="Times New Roman" w:cs="Times New Roman"/>
          <w:sz w:val="20"/>
          <w:szCs w:val="20"/>
          <w:lang w:eastAsia="cs-CZ"/>
        </w:rPr>
        <w:t>, Liz, vedoucí regionálního sekretariátu WHO 1999; in: Brar, H., s. 216.</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Maurois, </w:t>
      </w:r>
      <w:r w:rsidRPr="00B427B8">
        <w:rPr>
          <w:rFonts w:ascii="Times New Roman" w:eastAsia="Times New Roman" w:hAnsi="Times New Roman" w:cs="Times New Roman"/>
          <w:sz w:val="20"/>
          <w:szCs w:val="20"/>
          <w:lang w:eastAsia="cs-CZ"/>
        </w:rPr>
        <w:t>A., Souběžné dějiny USA, SSSR,</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Meadows</w:t>
      </w:r>
      <w:r w:rsidRPr="00B427B8">
        <w:rPr>
          <w:rFonts w:ascii="Times New Roman" w:eastAsia="Times New Roman" w:hAnsi="Times New Roman" w:cs="Times New Roman"/>
          <w:sz w:val="20"/>
          <w:szCs w:val="20"/>
          <w:lang w:eastAsia="cs-CZ"/>
        </w:rPr>
        <w:t>, D. a kol. The Limits of Growth, New York 1970.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Meadows,</w:t>
      </w:r>
      <w:r w:rsidRPr="00B427B8">
        <w:rPr>
          <w:rFonts w:ascii="Times New Roman" w:eastAsia="Times New Roman" w:hAnsi="Times New Roman" w:cs="Times New Roman"/>
          <w:sz w:val="20"/>
          <w:szCs w:val="20"/>
          <w:lang w:eastAsia="cs-CZ"/>
        </w:rPr>
        <w:t xml:space="preserve"> D. a kol., Překročené meze. Argo, Praha 1995.</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Mencl, </w:t>
      </w:r>
      <w:r w:rsidRPr="00B427B8">
        <w:rPr>
          <w:rFonts w:ascii="Times New Roman" w:eastAsia="Times New Roman" w:hAnsi="Times New Roman" w:cs="Times New Roman"/>
          <w:sz w:val="20"/>
          <w:szCs w:val="20"/>
          <w:lang w:eastAsia="cs-CZ"/>
        </w:rPr>
        <w:t>V., Rudé právo, 5. února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Mesároš</w:t>
      </w:r>
      <w:r w:rsidRPr="00B427B8">
        <w:rPr>
          <w:rFonts w:ascii="Times New Roman" w:eastAsia="Times New Roman" w:hAnsi="Times New Roman" w:cs="Times New Roman"/>
          <w:sz w:val="20"/>
          <w:szCs w:val="20"/>
          <w:lang w:eastAsia="cs-CZ"/>
        </w:rPr>
        <w:t>, O., Vývoj zbrojního průmyslu v Československu v letech 1945-1992. In: Acta oeconomica..., cit. dílo, s. 201.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Masaryk,</w:t>
      </w:r>
      <w:r w:rsidRPr="00B427B8">
        <w:rPr>
          <w:rFonts w:ascii="Times New Roman" w:eastAsia="MS Mincho" w:hAnsi="Times New Roman" w:cs="Times New Roman"/>
          <w:sz w:val="20"/>
          <w:szCs w:val="20"/>
          <w:lang w:eastAsia="cs-CZ"/>
        </w:rPr>
        <w:t xml:space="preserve"> T., G., Nová Evropa, s. 41; in: Krejčí, O., </w:t>
      </w:r>
      <w:r w:rsidR="00941302" w:rsidRPr="00B427B8">
        <w:rPr>
          <w:rFonts w:ascii="Times New Roman" w:eastAsia="MS Mincho" w:hAnsi="Times New Roman" w:cs="Times New Roman"/>
          <w:sz w:val="20"/>
          <w:szCs w:val="20"/>
          <w:lang w:eastAsia="cs-CZ"/>
        </w:rPr>
        <w:t xml:space="preserve">Národní zájem a geopolitika, </w:t>
      </w:r>
      <w:r w:rsidRPr="00B427B8">
        <w:rPr>
          <w:rFonts w:ascii="Times New Roman" w:eastAsia="MS Mincho" w:hAnsi="Times New Roman" w:cs="Times New Roman"/>
          <w:sz w:val="20"/>
          <w:szCs w:val="20"/>
          <w:lang w:eastAsia="cs-CZ"/>
        </w:rPr>
        <w:t>s. 69.</w:t>
      </w:r>
    </w:p>
    <w:p w:rsidR="00ED78C1" w:rsidRDefault="00ED78C1" w:rsidP="002373D6">
      <w:pPr>
        <w:pStyle w:val="Normlnweb"/>
        <w:numPr>
          <w:ilvl w:val="0"/>
          <w:numId w:val="35"/>
        </w:numPr>
        <w:tabs>
          <w:tab w:val="clear" w:pos="432"/>
          <w:tab w:val="num" w:pos="0"/>
        </w:tabs>
        <w:spacing w:before="0" w:beforeAutospacing="0" w:after="0" w:afterAutospacing="0"/>
        <w:ind w:left="0" w:right="1134" w:firstLine="0"/>
        <w:jc w:val="both"/>
        <w:rPr>
          <w:color w:val="7030A0"/>
        </w:rPr>
      </w:pPr>
      <w:r w:rsidRPr="00ED78C1">
        <w:rPr>
          <w:b/>
          <w:color w:val="7030A0"/>
          <w:sz w:val="20"/>
          <w:szCs w:val="20"/>
        </w:rPr>
        <w:t>Matějka,</w:t>
      </w:r>
      <w:r>
        <w:rPr>
          <w:color w:val="7030A0"/>
          <w:sz w:val="20"/>
          <w:szCs w:val="20"/>
        </w:rPr>
        <w:t xml:space="preserve"> F., „Svoboda je jednoduchá, laciná. Cenzura</w:t>
      </w:r>
      <w:r w:rsidR="002373D6">
        <w:rPr>
          <w:color w:val="7030A0"/>
          <w:sz w:val="20"/>
          <w:szCs w:val="20"/>
        </w:rPr>
        <w:t xml:space="preserve"> je nutná.“ 11. prosinec 2013.) </w:t>
      </w:r>
      <w:r>
        <w:rPr>
          <w:color w:val="7030A0"/>
          <w:sz w:val="20"/>
          <w:szCs w:val="20"/>
        </w:rPr>
        <w:t xml:space="preserve">http://www.bezpolitickekorektnosti.cz/?p=20566 </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Menzel,</w:t>
      </w:r>
      <w:r w:rsidRPr="00B427B8">
        <w:rPr>
          <w:rFonts w:ascii="Times New Roman" w:eastAsia="Times New Roman" w:hAnsi="Times New Roman" w:cs="Times New Roman"/>
          <w:sz w:val="20"/>
          <w:szCs w:val="20"/>
          <w:lang w:eastAsia="cs-CZ"/>
        </w:rPr>
        <w:t xml:space="preserve"> J., Byl jsem klausovec. In: Zelený, M., Neučte se z vlastních chyb, s. 252.</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Měřítka chudoby v OSN: </w:t>
      </w:r>
      <w:hyperlink r:id="rId20" w:history="1">
        <w:r w:rsidRPr="00B427B8">
          <w:rPr>
            <w:rFonts w:ascii="Times New Roman" w:eastAsia="Times New Roman" w:hAnsi="Times New Roman" w:cs="Times New Roman"/>
            <w:sz w:val="20"/>
            <w:szCs w:val="20"/>
            <w:u w:val="single"/>
            <w:lang w:eastAsia="cs-CZ"/>
          </w:rPr>
          <w:t>http://en.wikipedia.org/wiki/Human_Poverty_Index</w:t>
        </w:r>
      </w:hyperlink>
    </w:p>
    <w:p w:rsidR="005F284E" w:rsidRPr="00B427B8" w:rsidRDefault="005F284E" w:rsidP="00573C39">
      <w:pPr>
        <w:tabs>
          <w:tab w:val="left" w:pos="7938"/>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Mezijev</w:t>
      </w:r>
      <w:r w:rsidRPr="00B427B8">
        <w:rPr>
          <w:rFonts w:ascii="Times New Roman" w:eastAsia="Times New Roman" w:hAnsi="Times New Roman" w:cs="Times New Roman"/>
          <w:sz w:val="20"/>
          <w:szCs w:val="20"/>
          <w:lang w:eastAsia="cs-CZ"/>
        </w:rPr>
        <w:t>, A., Ke dvacátému výročí vzniku "Mezinárodního tribunálu pro bývalou Jugoslávii" (International Criminal Tribunal for the former Yugoslavia, ICTY).</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sz w:val="20"/>
          <w:szCs w:val="20"/>
          <w:lang w:eastAsia="cs-CZ"/>
        </w:rPr>
        <w:t>(</w:t>
      </w:r>
      <w:hyperlink r:id="rId21" w:history="1">
        <w:r w:rsidRPr="00B427B8">
          <w:rPr>
            <w:rFonts w:ascii="Times New Roman" w:eastAsia="Times New Roman" w:hAnsi="Times New Roman" w:cs="Times New Roman"/>
            <w:sz w:val="20"/>
            <w:szCs w:val="20"/>
            <w:u w:val="single"/>
            <w:lang w:eastAsia="cs-CZ"/>
          </w:rPr>
          <w:t>www.fondsk.ru</w:t>
        </w:r>
      </w:hyperlink>
      <w:r w:rsidRPr="00B427B8">
        <w:rPr>
          <w:rFonts w:ascii="Times New Roman" w:eastAsia="Times New Roman" w:hAnsi="Times New Roman" w:cs="Times New Roman"/>
          <w:sz w:val="20"/>
          <w:szCs w:val="20"/>
          <w:lang w:eastAsia="cs-CZ"/>
        </w:rPr>
        <w:t>).</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Mezinárodní pakt o hospodářských, sociálních a kulturních právech</w:t>
      </w:r>
      <w:r w:rsidRPr="00B427B8">
        <w:rPr>
          <w:rFonts w:ascii="Times New Roman" w:eastAsia="Times New Roman" w:hAnsi="Times New Roman" w:cs="Times New Roman"/>
          <w:sz w:val="20"/>
          <w:szCs w:val="20"/>
          <w:lang w:eastAsia="cs-CZ"/>
        </w:rPr>
        <w:t>, který pro ČSSR vstoupil v platnost 23. března 1976. In: Mezinárodní dokumenty o lidských právech a humanitárních otázkách. Melantrich, Praha 1989.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Mezřický</w:t>
      </w:r>
      <w:r w:rsidRPr="00B427B8">
        <w:rPr>
          <w:rFonts w:ascii="Times New Roman" w:eastAsia="MS Mincho" w:hAnsi="Times New Roman" w:cs="Times New Roman"/>
          <w:sz w:val="20"/>
          <w:szCs w:val="20"/>
          <w:lang w:eastAsia="cs-CZ"/>
        </w:rPr>
        <w:t>, V. (ed.), Globalizace. Portál, Praha 2003.</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Míl,</w:t>
      </w:r>
      <w:r w:rsidRPr="00B427B8">
        <w:rPr>
          <w:rFonts w:ascii="Times New Roman" w:eastAsia="Times New Roman" w:hAnsi="Times New Roman" w:cs="Times New Roman"/>
          <w:sz w:val="20"/>
          <w:szCs w:val="20"/>
          <w:lang w:eastAsia="cs-CZ"/>
        </w:rPr>
        <w:t xml:space="preserve"> J., Haló noviny, 29. listopadu 2004.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Miller,</w:t>
      </w:r>
      <w:r w:rsidRPr="00B427B8">
        <w:rPr>
          <w:rFonts w:ascii="Times New Roman" w:eastAsia="Times New Roman" w:hAnsi="Times New Roman" w:cs="Times New Roman"/>
          <w:sz w:val="20"/>
          <w:szCs w:val="20"/>
          <w:lang w:eastAsia="cs-CZ"/>
        </w:rPr>
        <w:t xml:space="preserve"> České noviny, č. 5,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Mills, </w:t>
      </w:r>
      <w:r w:rsidRPr="00B427B8">
        <w:rPr>
          <w:rFonts w:ascii="Times New Roman" w:eastAsia="MS Mincho" w:hAnsi="Times New Roman" w:cs="Times New Roman"/>
          <w:sz w:val="20"/>
          <w:szCs w:val="20"/>
          <w:lang w:eastAsia="cs-CZ"/>
        </w:rPr>
        <w:t>C. W., 1951, s. 59. In: Keller, J., Vzestup a pád středních vrstev, s. 19.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iCs/>
          <w:sz w:val="20"/>
          <w:szCs w:val="20"/>
          <w:lang w:eastAsia="cs-CZ"/>
        </w:rPr>
        <w:lastRenderedPageBreak/>
        <w:t>Milne,</w:t>
      </w:r>
      <w:r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iCs/>
          <w:sz w:val="20"/>
          <w:szCs w:val="20"/>
          <w:lang w:eastAsia="cs-CZ"/>
        </w:rPr>
        <w:t>Seumas,</w:t>
      </w:r>
      <w:r w:rsidRPr="00B427B8">
        <w:rPr>
          <w:rFonts w:ascii="Times New Roman" w:eastAsia="Times New Roman" w:hAnsi="Times New Roman" w:cs="Times New Roman"/>
          <w:sz w:val="20"/>
          <w:szCs w:val="20"/>
          <w:lang w:eastAsia="cs-CZ"/>
        </w:rPr>
        <w:t xml:space="preserve"> Je načase pohřbít i thatcherismus, Guardian, 18. dubna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Mitrofanov,</w:t>
      </w:r>
      <w:r w:rsidRPr="00B427B8">
        <w:rPr>
          <w:rFonts w:ascii="Times New Roman" w:eastAsia="Times New Roman" w:hAnsi="Times New Roman" w:cs="Times New Roman"/>
          <w:sz w:val="20"/>
          <w:szCs w:val="20"/>
          <w:lang w:eastAsia="cs-CZ"/>
        </w:rPr>
        <w:t xml:space="preserve"> A., </w:t>
      </w:r>
      <w:r w:rsidRPr="00B427B8">
        <w:rPr>
          <w:rFonts w:ascii="Times New Roman" w:eastAsia="MS Mincho" w:hAnsi="Times New Roman" w:cs="Times New Roman"/>
          <w:sz w:val="20"/>
          <w:szCs w:val="20"/>
          <w:lang w:eastAsia="cs-CZ"/>
        </w:rPr>
        <w:t>Právo, 29. ledna 2005.</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Mitrofanov</w:t>
      </w:r>
      <w:r w:rsidRPr="00B427B8">
        <w:rPr>
          <w:rFonts w:ascii="Times New Roman" w:eastAsia="Times New Roman" w:hAnsi="Times New Roman" w:cs="Times New Roman"/>
          <w:sz w:val="20"/>
          <w:szCs w:val="20"/>
          <w:lang w:eastAsia="cs-CZ"/>
        </w:rPr>
        <w:t>, A., Právo, 11. října 2013.</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Times New Roman" w:hAnsi="Times New Roman" w:cs="Times New Roman"/>
          <w:b/>
          <w:sz w:val="20"/>
          <w:szCs w:val="20"/>
          <w:lang w:eastAsia="cs-CZ"/>
        </w:rPr>
        <w:t>Mládek</w:t>
      </w:r>
      <w:r w:rsidRPr="00B427B8">
        <w:rPr>
          <w:rFonts w:ascii="Times New Roman" w:eastAsia="Times New Roman" w:hAnsi="Times New Roman" w:cs="Times New Roman"/>
          <w:sz w:val="20"/>
          <w:szCs w:val="20"/>
          <w:lang w:eastAsia="cs-CZ"/>
        </w:rPr>
        <w:t xml:space="preserve">, I., </w:t>
      </w:r>
      <w:r w:rsidRPr="00B427B8">
        <w:rPr>
          <w:rFonts w:ascii="Times New Roman" w:eastAsia="MS Mincho" w:hAnsi="Times New Roman" w:cs="Times New Roman"/>
          <w:sz w:val="20"/>
          <w:szCs w:val="20"/>
          <w:lang w:eastAsia="cs-CZ"/>
        </w:rPr>
        <w:t>Ekonom č. 8, 1999.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Mly</w:t>
      </w:r>
      <w:r w:rsidRPr="00B427B8">
        <w:rPr>
          <w:rFonts w:ascii="Times New Roman" w:eastAsia="Times New Roman" w:hAnsi="Times New Roman" w:cs="Times New Roman"/>
          <w:b/>
          <w:sz w:val="20"/>
          <w:szCs w:val="20"/>
          <w:lang w:eastAsia="cs-CZ"/>
        </w:rPr>
        <w:t>nář,</w:t>
      </w:r>
      <w:r w:rsidRPr="00B427B8">
        <w:rPr>
          <w:rFonts w:ascii="Times New Roman" w:eastAsia="Times New Roman" w:hAnsi="Times New Roman" w:cs="Times New Roman"/>
          <w:sz w:val="20"/>
          <w:szCs w:val="20"/>
          <w:lang w:eastAsia="cs-CZ"/>
        </w:rPr>
        <w:t xml:space="preserve"> Z., Rudé právo, 16. března 1991.</w:t>
      </w:r>
    </w:p>
    <w:p w:rsidR="00251E2A" w:rsidRPr="00B427B8" w:rsidRDefault="00251E2A"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MS Mincho" w:hAnsi="Times New Roman" w:cs="Times New Roman"/>
          <w:b/>
          <w:sz w:val="20"/>
          <w:szCs w:val="20"/>
        </w:rPr>
        <w:t>Mocek</w:t>
      </w:r>
      <w:r w:rsidRPr="00B427B8">
        <w:rPr>
          <w:rFonts w:ascii="Times New Roman" w:eastAsia="MS Mincho" w:hAnsi="Times New Roman" w:cs="Times New Roman"/>
          <w:sz w:val="20"/>
          <w:szCs w:val="20"/>
        </w:rPr>
        <w:t xml:space="preserve">, M., Právo, 14. ledna 2014, </w:t>
      </w:r>
      <w:r w:rsidRPr="00B427B8">
        <w:rPr>
          <w:rFonts w:ascii="Times New Roman" w:eastAsia="MS Mincho" w:hAnsi="Times New Roman" w:cs="Times New Roman"/>
          <w:b/>
          <w:sz w:val="20"/>
          <w:szCs w:val="20"/>
        </w:rPr>
        <w:t>Brtnický</w:t>
      </w:r>
      <w:r w:rsidRPr="00B427B8">
        <w:rPr>
          <w:rFonts w:ascii="Times New Roman" w:eastAsia="MS Mincho" w:hAnsi="Times New Roman" w:cs="Times New Roman"/>
          <w:sz w:val="20"/>
          <w:szCs w:val="20"/>
        </w:rPr>
        <w:t>, M., Právo, 20. ledna 2014.</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bCs/>
          <w:sz w:val="20"/>
          <w:szCs w:val="20"/>
          <w:lang w:eastAsia="cs-CZ"/>
        </w:rPr>
        <w:t xml:space="preserve"> „Modrá kniha“. </w:t>
      </w:r>
      <w:r w:rsidRPr="00B427B8">
        <w:rPr>
          <w:rFonts w:ascii="Times New Roman" w:eastAsia="Times New Roman" w:hAnsi="Times New Roman" w:cs="Times New Roman"/>
          <w:sz w:val="20"/>
          <w:szCs w:val="20"/>
          <w:lang w:eastAsia="cs-CZ"/>
        </w:rPr>
        <w:t xml:space="preserve">Zpráva o stavu české společnosti po šesti letech vládnutí liberálně-konzervativních stran (Analyticko-kritický pohled na dosavadní vývoj ČR). Nadace Friedricha Eberta, Odborné komise ČSSD, Praha 1998. </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Moldan,</w:t>
      </w:r>
      <w:r w:rsidRPr="00B427B8">
        <w:rPr>
          <w:rFonts w:ascii="Times New Roman" w:eastAsia="Times New Roman" w:hAnsi="Times New Roman" w:cs="Times New Roman"/>
          <w:sz w:val="20"/>
          <w:szCs w:val="20"/>
          <w:lang w:eastAsia="cs-CZ"/>
        </w:rPr>
        <w:t xml:space="preserve"> B., a kol., Životní prostředí ČR. Academia, Praha 1990.</w:t>
      </w:r>
    </w:p>
    <w:p w:rsidR="00787DA5" w:rsidRPr="00B427B8" w:rsidRDefault="00787DA5" w:rsidP="00787DA5">
      <w:pPr>
        <w:pStyle w:val="Textpoznpodarou"/>
        <w:ind w:right="1135"/>
        <w:jc w:val="both"/>
      </w:pPr>
      <w:r w:rsidRPr="00B427B8">
        <w:rPr>
          <w:b/>
        </w:rPr>
        <w:t>Morin</w:t>
      </w:r>
      <w:r w:rsidRPr="00B427B8">
        <w:t xml:space="preserve">, F., Le Mur de l´argent. Paris: Seuil 2006, s. 40; </w:t>
      </w:r>
      <w:r w:rsidRPr="00B427B8">
        <w:rPr>
          <w:b/>
        </w:rPr>
        <w:t>Piketty</w:t>
      </w:r>
      <w:r w:rsidRPr="00B427B8">
        <w:t>, T., Non, les Grecs ne sont pas des paresseux, Libération, 23. března 2010.</w:t>
      </w:r>
    </w:p>
    <w:p w:rsidR="007E400C" w:rsidRPr="00B427B8" w:rsidRDefault="007E400C" w:rsidP="007E400C">
      <w:pPr>
        <w:pStyle w:val="Textpoznpodarou"/>
      </w:pPr>
      <w:r w:rsidRPr="00B427B8">
        <w:rPr>
          <w:b/>
        </w:rPr>
        <w:t>Mrázek,</w:t>
      </w:r>
      <w:r w:rsidRPr="00B427B8">
        <w:t xml:space="preserve"> F., Právo, 25. října 2013</w:t>
      </w:r>
      <w:r w:rsidR="00701335" w:rsidRPr="00B427B8">
        <w:t>,</w:t>
      </w:r>
      <w:r w:rsidR="00701335" w:rsidRPr="00B427B8">
        <w:rPr>
          <w:bCs/>
        </w:rPr>
        <w:t>, 14. ledna 2014.</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MS Mincho" w:hAnsi="Times New Roman" w:cs="Times New Roman"/>
          <w:b/>
          <w:sz w:val="20"/>
          <w:szCs w:val="20"/>
          <w:lang w:eastAsia="cs-CZ"/>
        </w:rPr>
        <w:t>Munich Re</w:t>
      </w:r>
      <w:r w:rsidRPr="00B427B8">
        <w:rPr>
          <w:rFonts w:ascii="Times New Roman" w:eastAsia="MS Mincho" w:hAnsi="Times New Roman" w:cs="Times New Roman"/>
          <w:sz w:val="20"/>
          <w:szCs w:val="20"/>
          <w:lang w:eastAsia="cs-CZ"/>
        </w:rPr>
        <w:t xml:space="preserve"> - pojišťovna pojišťoven, </w:t>
      </w:r>
      <w:r w:rsidRPr="00B427B8">
        <w:rPr>
          <w:rFonts w:ascii="Times New Roman" w:eastAsia="MS Mincho" w:hAnsi="Times New Roman" w:cs="Times New Roman"/>
          <w:iCs/>
          <w:sz w:val="20"/>
          <w:szCs w:val="20"/>
          <w:lang w:eastAsia="cs-CZ"/>
        </w:rPr>
        <w:t>Právo, 17. prosince 2004.</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Nancy,</w:t>
      </w:r>
      <w:r w:rsidRPr="00B427B8">
        <w:rPr>
          <w:rFonts w:ascii="Times New Roman" w:eastAsia="Times New Roman" w:hAnsi="Times New Roman" w:cs="Times New Roman"/>
          <w:sz w:val="20"/>
          <w:szCs w:val="20"/>
          <w:lang w:eastAsia="cs-CZ"/>
        </w:rPr>
        <w:t xml:space="preserve"> J. L., „Das gemeinsame Ercheinen. Von der Existenz des „Kommunismus“ zur Gemeinschaftlichkeit der „Existenz“. In: Buden, B., s. 47.</w:t>
      </w:r>
    </w:p>
    <w:p w:rsidR="00D3774D" w:rsidRPr="00B427B8" w:rsidRDefault="00D3774D"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hAnsi="Times New Roman" w:cs="Times New Roman"/>
          <w:b/>
          <w:sz w:val="20"/>
          <w:szCs w:val="20"/>
        </w:rPr>
        <w:t>Návrh direktivy NSA z roku 2005</w:t>
      </w:r>
      <w:r w:rsidRPr="00B427B8">
        <w:rPr>
          <w:rFonts w:ascii="Times New Roman" w:hAnsi="Times New Roman" w:cs="Times New Roman"/>
          <w:sz w:val="20"/>
          <w:szCs w:val="20"/>
        </w:rPr>
        <w:t>, The Guardian. Právo, 26. listopadu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Nell-Breuning, </w:t>
      </w:r>
      <w:r w:rsidRPr="00B427B8">
        <w:rPr>
          <w:rFonts w:ascii="Times New Roman" w:eastAsia="Times New Roman" w:hAnsi="Times New Roman" w:cs="Times New Roman"/>
          <w:sz w:val="20"/>
          <w:szCs w:val="20"/>
          <w:lang w:eastAsia="cs-CZ"/>
        </w:rPr>
        <w:t>1967, s. 374, in: Marx, R., s. 34.</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Nell-Breuning</w:t>
      </w:r>
      <w:r w:rsidRPr="00B427B8">
        <w:rPr>
          <w:rFonts w:ascii="Times New Roman" w:eastAsia="Times New Roman" w:hAnsi="Times New Roman" w:cs="Times New Roman"/>
          <w:sz w:val="20"/>
          <w:szCs w:val="20"/>
          <w:lang w:eastAsia="cs-CZ"/>
        </w:rPr>
        <w:t xml:space="preserve"> 1980, s. 69, in: Marx, R., s. 41.</w:t>
      </w:r>
    </w:p>
    <w:p w:rsidR="00C54439" w:rsidRPr="00B427B8" w:rsidRDefault="005F0F79"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bCs/>
          <w:sz w:val="20"/>
          <w:szCs w:val="20"/>
          <w:lang w:eastAsia="cs-CZ"/>
        </w:rPr>
        <w:t xml:space="preserve">Nepil, </w:t>
      </w:r>
      <w:r w:rsidRPr="00B427B8">
        <w:rPr>
          <w:rFonts w:ascii="Times New Roman" w:eastAsia="Times New Roman" w:hAnsi="Times New Roman" w:cs="Times New Roman"/>
          <w:bCs/>
          <w:sz w:val="20"/>
          <w:szCs w:val="20"/>
          <w:lang w:eastAsia="cs-CZ"/>
        </w:rPr>
        <w:t>F.,</w:t>
      </w:r>
      <w:r w:rsidRPr="00B427B8">
        <w:rPr>
          <w:rFonts w:ascii="Times New Roman" w:eastAsia="Times New Roman" w:hAnsi="Times New Roman" w:cs="Times New Roman"/>
          <w:b/>
          <w:bCs/>
          <w:sz w:val="20"/>
          <w:szCs w:val="20"/>
          <w:lang w:eastAsia="cs-CZ"/>
        </w:rPr>
        <w:t xml:space="preserve"> </w:t>
      </w:r>
      <w:r w:rsidRPr="00B427B8">
        <w:rPr>
          <w:rFonts w:ascii="Times New Roman" w:eastAsia="Times New Roman" w:hAnsi="Times New Roman" w:cs="Times New Roman"/>
          <w:bCs/>
          <w:sz w:val="20"/>
          <w:szCs w:val="20"/>
          <w:lang w:eastAsia="cs-CZ"/>
        </w:rPr>
        <w:t>Pořad ve Svobodné Evropě, leden 1961,</w:t>
      </w:r>
      <w:r w:rsidR="00C54439" w:rsidRPr="00B427B8">
        <w:rPr>
          <w:rFonts w:ascii="Times New Roman" w:eastAsia="Times New Roman" w:hAnsi="Times New Roman" w:cs="Times New Roman"/>
          <w:bCs/>
          <w:sz w:val="20"/>
          <w:szCs w:val="20"/>
          <w:lang w:eastAsia="cs-CZ"/>
        </w:rPr>
        <w:t xml:space="preserve"> blisty.cz/art67863.html.</w:t>
      </w:r>
    </w:p>
    <w:p w:rsidR="005F284E" w:rsidRPr="00B427B8" w:rsidRDefault="005F0F79"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 </w:t>
      </w:r>
      <w:r w:rsidR="005F284E" w:rsidRPr="00B427B8">
        <w:rPr>
          <w:rFonts w:ascii="Times New Roman" w:eastAsia="Times New Roman" w:hAnsi="Times New Roman" w:cs="Times New Roman"/>
          <w:b/>
          <w:bCs/>
          <w:sz w:val="20"/>
          <w:szCs w:val="20"/>
          <w:lang w:eastAsia="cs-CZ"/>
        </w:rPr>
        <w:t>Neužil,</w:t>
      </w:r>
      <w:r w:rsidR="005F284E" w:rsidRPr="00B427B8">
        <w:rPr>
          <w:rFonts w:ascii="Times New Roman" w:eastAsia="Times New Roman" w:hAnsi="Times New Roman" w:cs="Times New Roman"/>
          <w:sz w:val="20"/>
          <w:szCs w:val="20"/>
          <w:lang w:eastAsia="cs-CZ"/>
        </w:rPr>
        <w:t xml:space="preserve"> F., Všeobecná práce – hrobař kapitalismu. Soudobý kapitalismus pohledem marxistické teorie pracovní hodnoty. In: Heller, J., Neužil F., a kol.  Bojíte se socialismu? s. 68 an.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Novák,</w:t>
      </w:r>
      <w:r w:rsidRPr="00B427B8">
        <w:rPr>
          <w:rFonts w:ascii="Times New Roman" w:eastAsia="Times New Roman" w:hAnsi="Times New Roman" w:cs="Times New Roman"/>
          <w:sz w:val="20"/>
          <w:szCs w:val="20"/>
          <w:lang w:eastAsia="cs-CZ"/>
        </w:rPr>
        <w:t xml:space="preserve"> A, Nezaměstnanost jako součást trhu práce. In.: Chudoba, cit. sborník, s. 29 an.</w:t>
      </w:r>
    </w:p>
    <w:p w:rsidR="005F284E" w:rsidRPr="00B427B8" w:rsidRDefault="005F284E" w:rsidP="00573C39">
      <w:pPr>
        <w:keepNext/>
        <w:spacing w:after="0" w:line="240" w:lineRule="auto"/>
        <w:ind w:right="1152"/>
        <w:jc w:val="both"/>
        <w:outlineLvl w:val="1"/>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
          <w:bCs/>
          <w:sz w:val="20"/>
          <w:szCs w:val="20"/>
          <w:lang w:eastAsia="cs-CZ"/>
        </w:rPr>
        <w:t xml:space="preserve">Novotný, </w:t>
      </w:r>
      <w:r w:rsidRPr="00B427B8">
        <w:rPr>
          <w:rFonts w:ascii="Times New Roman" w:eastAsia="Times New Roman" w:hAnsi="Times New Roman" w:cs="Times New Roman"/>
          <w:bCs/>
          <w:sz w:val="20"/>
          <w:szCs w:val="20"/>
          <w:lang w:eastAsia="cs-CZ"/>
        </w:rPr>
        <w:t xml:space="preserve">O., </w:t>
      </w:r>
      <w:r w:rsidRPr="00B427B8">
        <w:rPr>
          <w:rFonts w:ascii="Times New Roman" w:eastAsia="MS Mincho" w:hAnsi="Times New Roman" w:cs="Times New Roman"/>
          <w:bCs/>
          <w:sz w:val="20"/>
          <w:szCs w:val="20"/>
          <w:lang w:eastAsia="cs-CZ"/>
        </w:rPr>
        <w:t>Právo, 28. ledna 2005.</w:t>
      </w:r>
    </w:p>
    <w:p w:rsidR="00E22E67" w:rsidRPr="00B427B8" w:rsidRDefault="00E22E67"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Novotný</w:t>
      </w:r>
      <w:r w:rsidRPr="00B427B8">
        <w:rPr>
          <w:rFonts w:ascii="Times New Roman" w:hAnsi="Times New Roman" w:cs="Times New Roman"/>
          <w:sz w:val="20"/>
          <w:szCs w:val="20"/>
        </w:rPr>
        <w:t>, J., ČSÚ, Právo 13. prosince 2013.</w:t>
      </w:r>
    </w:p>
    <w:p w:rsidR="00A37904" w:rsidRPr="00B427B8" w:rsidRDefault="00A37904" w:rsidP="00A37904">
      <w:pPr>
        <w:pStyle w:val="Textpoznpodarou"/>
      </w:pPr>
      <w:r w:rsidRPr="00B427B8">
        <w:rPr>
          <w:b/>
        </w:rPr>
        <w:t>Novotný,</w:t>
      </w:r>
      <w:r w:rsidRPr="00B427B8">
        <w:t xml:space="preserve"> J., </w:t>
      </w:r>
      <w:r w:rsidRPr="00B427B8">
        <w:rPr>
          <w:b/>
        </w:rPr>
        <w:t>Svoboda</w:t>
      </w:r>
      <w:r w:rsidRPr="00B427B8">
        <w:t>, J., Právo, 13. ledna 2014.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Nývlt,</w:t>
      </w:r>
      <w:r w:rsidRPr="00B427B8">
        <w:rPr>
          <w:rFonts w:ascii="Times New Roman" w:eastAsia="Times New Roman" w:hAnsi="Times New Roman" w:cs="Times New Roman"/>
          <w:sz w:val="20"/>
          <w:szCs w:val="20"/>
          <w:lang w:eastAsia="cs-CZ"/>
        </w:rPr>
        <w:t xml:space="preserve"> O., Senioři v ČR. Právo, 10. října 2013.</w:t>
      </w:r>
    </w:p>
    <w:p w:rsidR="00ED78C1" w:rsidRDefault="00ED78C1" w:rsidP="00ED78C1">
      <w:pPr>
        <w:spacing w:after="0" w:line="240" w:lineRule="auto"/>
        <w:ind w:right="1134"/>
        <w:jc w:val="both"/>
        <w:rPr>
          <w:rFonts w:ascii="Times New Roman" w:hAnsi="Times New Roman" w:cs="Times New Roman"/>
          <w:color w:val="7030A0"/>
          <w:sz w:val="20"/>
          <w:szCs w:val="20"/>
        </w:rPr>
      </w:pPr>
      <w:r w:rsidRPr="00ED78C1">
        <w:rPr>
          <w:rFonts w:ascii="Times New Roman" w:hAnsi="Times New Roman" w:cs="Times New Roman"/>
          <w:b/>
          <w:color w:val="7030A0"/>
          <w:sz w:val="20"/>
          <w:szCs w:val="20"/>
        </w:rPr>
        <w:t>Nulandová</w:t>
      </w:r>
      <w:r>
        <w:rPr>
          <w:rFonts w:ascii="Times New Roman" w:hAnsi="Times New Roman" w:cs="Times New Roman"/>
          <w:color w:val="7030A0"/>
          <w:sz w:val="20"/>
          <w:szCs w:val="20"/>
        </w:rPr>
        <w:t>, V, Velvyslanci v Kyjevě o roli EU v ukrajinské krizi. (Odposlechnutý telefonát uveřejněný na YouTube. Právo, 8. února 2014.)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Olomoucký program OF</w:t>
      </w:r>
      <w:r w:rsidRPr="00B427B8">
        <w:rPr>
          <w:rFonts w:ascii="Times New Roman" w:eastAsia="Times New Roman" w:hAnsi="Times New Roman" w:cs="Times New Roman"/>
          <w:sz w:val="20"/>
          <w:szCs w:val="20"/>
          <w:lang w:eastAsia="cs-CZ"/>
        </w:rPr>
        <w:t xml:space="preserve"> z ledna 1991. Rudé právo, 17. ledna 1991.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Ondrejkovič</w:t>
      </w:r>
      <w:r w:rsidRPr="00B427B8">
        <w:rPr>
          <w:rFonts w:ascii="Times New Roman" w:eastAsia="Times New Roman" w:hAnsi="Times New Roman" w:cs="Times New Roman"/>
          <w:sz w:val="20"/>
          <w:szCs w:val="20"/>
          <w:lang w:eastAsia="cs-CZ"/>
        </w:rPr>
        <w:t>, P., a kol. Sociálna patológia. Veda, Bratislava 2000.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Pakulsi, Waters</w:t>
      </w:r>
      <w:r w:rsidRPr="00B427B8">
        <w:rPr>
          <w:rFonts w:ascii="Times New Roman" w:eastAsia="Times New Roman" w:hAnsi="Times New Roman" w:cs="Times New Roman"/>
          <w:sz w:val="20"/>
          <w:szCs w:val="20"/>
          <w:lang w:eastAsia="cs-CZ"/>
        </w:rPr>
        <w:t xml:space="preserve"> 1996:124, in: Keller, J. Tři sociální světy, s. 94.</w:t>
      </w:r>
    </w:p>
    <w:p w:rsidR="005F284E" w:rsidRPr="00B427B8" w:rsidRDefault="005F284E" w:rsidP="00573C39">
      <w:pPr>
        <w:tabs>
          <w:tab w:val="left" w:pos="708"/>
          <w:tab w:val="center" w:pos="4536"/>
          <w:tab w:val="right" w:pos="9072"/>
        </w:tabs>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Parkin</w:t>
      </w:r>
      <w:r w:rsidRPr="00B427B8">
        <w:rPr>
          <w:rFonts w:ascii="Times New Roman" w:eastAsia="Times New Roman" w:hAnsi="Times New Roman" w:cs="Times New Roman"/>
          <w:sz w:val="20"/>
          <w:szCs w:val="20"/>
          <w:lang w:eastAsia="cs-CZ"/>
        </w:rPr>
        <w:t xml:space="preserve"> 1979a:605, in: Keller, J., Tři sociální světy, s. 178.</w:t>
      </w:r>
    </w:p>
    <w:p w:rsidR="005F284E" w:rsidRPr="002373D6"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Pehe,</w:t>
      </w:r>
      <w:r w:rsidRPr="00B427B8">
        <w:rPr>
          <w:rFonts w:ascii="Times New Roman" w:eastAsia="MS Mincho" w:hAnsi="Times New Roman" w:cs="Times New Roman"/>
          <w:sz w:val="20"/>
          <w:szCs w:val="20"/>
          <w:lang w:eastAsia="cs-CZ"/>
        </w:rPr>
        <w:t xml:space="preserve"> J., Právo, 28. února 2003</w:t>
      </w:r>
      <w:r w:rsidR="002373D6">
        <w:rPr>
          <w:rFonts w:ascii="Times New Roman" w:eastAsia="MS Mincho" w:hAnsi="Times New Roman" w:cs="Times New Roman"/>
          <w:sz w:val="20"/>
          <w:szCs w:val="20"/>
          <w:lang w:eastAsia="cs-CZ"/>
        </w:rPr>
        <w:t>,</w:t>
      </w:r>
      <w:r w:rsidR="002373D6">
        <w:rPr>
          <w:color w:val="7030A0"/>
          <w:sz w:val="20"/>
          <w:szCs w:val="20"/>
        </w:rPr>
        <w:t xml:space="preserve"> </w:t>
      </w:r>
      <w:r w:rsidR="002373D6" w:rsidRPr="002373D6">
        <w:rPr>
          <w:rFonts w:ascii="Times New Roman" w:hAnsi="Times New Roman" w:cs="Times New Roman"/>
          <w:color w:val="7030A0"/>
          <w:sz w:val="20"/>
          <w:szCs w:val="20"/>
        </w:rPr>
        <w:t>12. února 2014</w:t>
      </w:r>
      <w:r w:rsidR="002373D6">
        <w:rPr>
          <w:rFonts w:ascii="Times New Roman" w:hAnsi="Times New Roman" w:cs="Times New Roman"/>
          <w:color w:val="7030A0"/>
          <w:sz w:val="20"/>
          <w:szCs w:val="20"/>
        </w:rPr>
        <w:t>.</w:t>
      </w:r>
      <w:r w:rsidRPr="002373D6">
        <w:rPr>
          <w:rFonts w:ascii="Times New Roman" w:eastAsia="Times New Roman" w:hAnsi="Times New Roman" w:cs="Times New Roman"/>
          <w:sz w:val="20"/>
          <w:szCs w:val="20"/>
          <w:lang w:eastAsia="cs-CZ"/>
        </w:rPr>
        <w:t xml:space="preserve">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Pehe, </w:t>
      </w:r>
      <w:r w:rsidRPr="00B427B8">
        <w:rPr>
          <w:rFonts w:ascii="Times New Roman" w:eastAsia="Times New Roman" w:hAnsi="Times New Roman" w:cs="Times New Roman"/>
          <w:bCs/>
          <w:sz w:val="20"/>
          <w:szCs w:val="20"/>
          <w:lang w:eastAsia="cs-CZ"/>
        </w:rPr>
        <w:t>J., Kapitalismus a demokracie</w:t>
      </w:r>
      <w:r w:rsidRPr="00B427B8">
        <w:rPr>
          <w:rFonts w:ascii="Times New Roman" w:eastAsia="Times New Roman" w:hAnsi="Times New Roman" w:cs="Times New Roman"/>
          <w:sz w:val="20"/>
          <w:szCs w:val="20"/>
          <w:lang w:eastAsia="cs-CZ"/>
        </w:rPr>
        <w:t>. Právo, 28. listopadu 2011.</w:t>
      </w:r>
    </w:p>
    <w:p w:rsidR="009C46C7" w:rsidRPr="00B427B8" w:rsidRDefault="009C46C7" w:rsidP="009C46C7">
      <w:pPr>
        <w:pStyle w:val="Textpoznpodarou"/>
        <w:ind w:right="1135"/>
        <w:jc w:val="both"/>
      </w:pPr>
      <w:r w:rsidRPr="00B427B8">
        <w:rPr>
          <w:b/>
        </w:rPr>
        <w:t>Pehe,</w:t>
      </w:r>
      <w:r w:rsidRPr="00B427B8">
        <w:t xml:space="preserve"> J., Stát jako nepřítel a trauma. Salon, 16. ledna 2014. </w:t>
      </w:r>
    </w:p>
    <w:p w:rsidR="00D65319" w:rsidRPr="00B427B8" w:rsidRDefault="00D65319" w:rsidP="00D65319">
      <w:pPr>
        <w:pStyle w:val="Textpoznpodarou"/>
        <w:ind w:right="1135"/>
        <w:jc w:val="both"/>
      </w:pPr>
      <w:r w:rsidRPr="00B427B8">
        <w:rPr>
          <w:b/>
        </w:rPr>
        <w:t>Pehe</w:t>
      </w:r>
      <w:r w:rsidRPr="00B427B8">
        <w:t>, J., Já se tam vrátím? Globální bezdomovectví vyprazdňuje náš lidský svět, Salon 21. listopadu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Pekař,</w:t>
      </w:r>
      <w:r w:rsidRPr="00B427B8">
        <w:rPr>
          <w:rFonts w:ascii="Times New Roman" w:eastAsia="Times New Roman" w:hAnsi="Times New Roman" w:cs="Times New Roman"/>
          <w:sz w:val="20"/>
          <w:szCs w:val="20"/>
          <w:lang w:eastAsia="cs-CZ"/>
        </w:rPr>
        <w:t xml:space="preserve"> Josef, O smyslu českých dějin. Nakl. Rozmluvy, Praha 1990.</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Pěnkava,</w:t>
      </w:r>
      <w:r w:rsidRPr="00B427B8">
        <w:rPr>
          <w:rFonts w:ascii="Times New Roman" w:eastAsia="Times New Roman" w:hAnsi="Times New Roman" w:cs="Times New Roman"/>
          <w:sz w:val="20"/>
          <w:szCs w:val="20"/>
          <w:lang w:eastAsia="cs-CZ"/>
        </w:rPr>
        <w:t xml:space="preserve"> P. Výchovně vzdělávací prvek v sociální práci s cílovou skupinou osob bez přístřeší. Filozofická fakulta UK, Praha 2010. </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Petersen,</w:t>
      </w:r>
      <w:r w:rsidRPr="00B427B8">
        <w:rPr>
          <w:rFonts w:ascii="Times New Roman" w:eastAsia="MS Mincho" w:hAnsi="Times New Roman" w:cs="Times New Roman"/>
          <w:sz w:val="20"/>
          <w:szCs w:val="20"/>
          <w:lang w:eastAsia="cs-CZ"/>
        </w:rPr>
        <w:t xml:space="preserve"> D., Professional Safety, říjen 2004, in: Haló noviny, 20. prosince 2004.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Petránek</w:t>
      </w:r>
      <w:r w:rsidRPr="00B427B8">
        <w:rPr>
          <w:rFonts w:ascii="Times New Roman" w:eastAsia="Times New Roman" w:hAnsi="Times New Roman" w:cs="Times New Roman"/>
          <w:sz w:val="20"/>
          <w:szCs w:val="20"/>
          <w:lang w:eastAsia="cs-CZ"/>
        </w:rPr>
        <w:t>; Jan, Rychetský, Jan, Parlamentní listy, 8. června 2012.</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Pincon</w:t>
      </w:r>
      <w:r w:rsidRPr="00B427B8">
        <w:rPr>
          <w:rFonts w:ascii="Times New Roman" w:eastAsia="Times New Roman" w:hAnsi="Times New Roman" w:cs="Times New Roman"/>
          <w:sz w:val="20"/>
          <w:szCs w:val="20"/>
          <w:lang w:eastAsia="cs-CZ"/>
        </w:rPr>
        <w:t xml:space="preserve"> 2003:65, in Keller, J., Tři sociální světy, s. 88.</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Pithart</w:t>
      </w:r>
      <w:r w:rsidRPr="00B427B8">
        <w:rPr>
          <w:rFonts w:ascii="Times New Roman" w:eastAsia="Times New Roman" w:hAnsi="Times New Roman" w:cs="Times New Roman"/>
          <w:sz w:val="20"/>
          <w:szCs w:val="20"/>
          <w:lang w:eastAsia="cs-CZ"/>
        </w:rPr>
        <w:t>, P., Devětaosmdesátý. Academia, Praha 2009.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Poláček,</w:t>
      </w:r>
      <w:r w:rsidRPr="00B427B8">
        <w:rPr>
          <w:rFonts w:ascii="Times New Roman" w:eastAsia="Times New Roman" w:hAnsi="Times New Roman" w:cs="Times New Roman"/>
          <w:sz w:val="20"/>
          <w:szCs w:val="20"/>
          <w:lang w:eastAsia="cs-CZ"/>
        </w:rPr>
        <w:t xml:space="preserve"> T., Pokus o ulici lásky. Magazín Dnes, č. 8, 28. března 2013, s. 12 – 17.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Poláček</w:t>
      </w:r>
      <w:r w:rsidRPr="00B427B8">
        <w:rPr>
          <w:rFonts w:ascii="Times New Roman" w:eastAsia="Times New Roman" w:hAnsi="Times New Roman" w:cs="Times New Roman"/>
          <w:sz w:val="20"/>
          <w:szCs w:val="20"/>
          <w:lang w:eastAsia="cs-CZ"/>
        </w:rPr>
        <w:t>, T., Töpferová, M., zpěvačka. Magazín Dnes, č. 15, 11. dubna 2013, s. 27.</w:t>
      </w:r>
    </w:p>
    <w:p w:rsidR="00AA1165" w:rsidRDefault="00AA1165" w:rsidP="00AA1165">
      <w:pPr>
        <w:pStyle w:val="Textpoznpodarou"/>
        <w:ind w:right="1135"/>
        <w:jc w:val="both"/>
        <w:rPr>
          <w:color w:val="7030A0"/>
        </w:rPr>
      </w:pPr>
      <w:r w:rsidRPr="00AA1165">
        <w:rPr>
          <w:b/>
          <w:color w:val="7030A0"/>
        </w:rPr>
        <w:t>Polívka,</w:t>
      </w:r>
      <w:r>
        <w:rPr>
          <w:color w:val="7030A0"/>
        </w:rPr>
        <w:t xml:space="preserve"> B., Všeci jsme nenažraní a potom se divíme, novinky. cz, 1. března 2014.)</w:t>
      </w:r>
    </w:p>
    <w:p w:rsidR="00703D78" w:rsidRPr="00B427B8" w:rsidRDefault="00703D78" w:rsidP="00703D78">
      <w:pPr>
        <w:spacing w:after="0" w:line="240" w:lineRule="auto"/>
        <w:ind w:right="1134"/>
        <w:jc w:val="both"/>
        <w:rPr>
          <w:rFonts w:ascii="Times New Roman" w:hAnsi="Times New Roman" w:cs="Times New Roman"/>
          <w:sz w:val="20"/>
          <w:szCs w:val="20"/>
        </w:rPr>
      </w:pPr>
      <w:r w:rsidRPr="00B427B8">
        <w:rPr>
          <w:rFonts w:ascii="Times New Roman" w:hAnsi="Times New Roman" w:cs="Times New Roman"/>
          <w:b/>
          <w:sz w:val="20"/>
          <w:szCs w:val="20"/>
        </w:rPr>
        <w:t>Poradenská společnost Bisnode</w:t>
      </w:r>
      <w:r w:rsidRPr="00B427B8">
        <w:rPr>
          <w:rFonts w:ascii="Times New Roman" w:hAnsi="Times New Roman" w:cs="Times New Roman"/>
          <w:sz w:val="20"/>
          <w:szCs w:val="20"/>
        </w:rPr>
        <w:t>, Svoboda, J., Právo, 30. května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Potůček, </w:t>
      </w:r>
      <w:r w:rsidRPr="00B427B8">
        <w:rPr>
          <w:rFonts w:ascii="Times New Roman" w:eastAsia="Times New Roman" w:hAnsi="Times New Roman" w:cs="Times New Roman"/>
          <w:sz w:val="20"/>
          <w:szCs w:val="20"/>
          <w:lang w:eastAsia="cs-CZ"/>
        </w:rPr>
        <w:t xml:space="preserve">M. </w:t>
      </w:r>
      <w:r w:rsidRPr="00B427B8">
        <w:rPr>
          <w:rFonts w:ascii="Times New Roman" w:eastAsia="MS Mincho" w:hAnsi="Times New Roman" w:cs="Times New Roman"/>
          <w:sz w:val="20"/>
          <w:szCs w:val="20"/>
          <w:lang w:eastAsia="cs-CZ"/>
        </w:rPr>
        <w:t>a kol., Vize rozvoje České republiky do roku 2015. Centrum pro sociální a ekonomické strategie UK FSV, Praha 2001.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Potůček</w:t>
      </w:r>
      <w:r w:rsidRPr="00B427B8">
        <w:rPr>
          <w:rFonts w:ascii="Times New Roman" w:eastAsia="Times New Roman" w:hAnsi="Times New Roman" w:cs="Times New Roman"/>
          <w:sz w:val="20"/>
          <w:szCs w:val="20"/>
          <w:lang w:eastAsia="cs-CZ"/>
        </w:rPr>
        <w:t xml:space="preserve">, M., Analýza vývoje, neuralgických bodů a rozvojových příležitostí české sociální politiky v roce 1989. Studie Národohospodářského ústavu Josefa Hlávky, Praha 1998. </w:t>
      </w:r>
    </w:p>
    <w:p w:rsidR="00AA1165" w:rsidRDefault="00AA1165" w:rsidP="00AA1165">
      <w:pPr>
        <w:pStyle w:val="Normlnweb"/>
        <w:spacing w:before="0" w:beforeAutospacing="0" w:after="0" w:afterAutospacing="0"/>
        <w:ind w:right="1134"/>
        <w:jc w:val="both"/>
        <w:rPr>
          <w:color w:val="7030A0"/>
          <w:sz w:val="20"/>
          <w:szCs w:val="20"/>
        </w:rPr>
      </w:pPr>
      <w:r w:rsidRPr="00AA1165">
        <w:rPr>
          <w:b/>
          <w:color w:val="7030A0"/>
          <w:sz w:val="20"/>
          <w:szCs w:val="20"/>
        </w:rPr>
        <w:t>Procházka</w:t>
      </w:r>
      <w:r>
        <w:rPr>
          <w:color w:val="7030A0"/>
          <w:sz w:val="20"/>
          <w:szCs w:val="20"/>
        </w:rPr>
        <w:t>, J., Právo, 27. února 2014.</w:t>
      </w:r>
    </w:p>
    <w:p w:rsidR="00AA1165" w:rsidRPr="00B427B8" w:rsidRDefault="00AA1165" w:rsidP="00AA1165">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Procházková,</w:t>
      </w:r>
      <w:r w:rsidRPr="00B427B8">
        <w:rPr>
          <w:rFonts w:ascii="Times New Roman" w:eastAsia="Times New Roman" w:hAnsi="Times New Roman" w:cs="Times New Roman"/>
          <w:sz w:val="20"/>
          <w:szCs w:val="20"/>
          <w:lang w:eastAsia="cs-CZ"/>
        </w:rPr>
        <w:t xml:space="preserve"> L., Literární noviny, 1. prosince 2011.</w:t>
      </w:r>
    </w:p>
    <w:p w:rsidR="000B020A" w:rsidRPr="00B427B8" w:rsidRDefault="000B020A"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Projekt Balance Management</w:t>
      </w:r>
      <w:r w:rsidRPr="00B427B8">
        <w:rPr>
          <w:rFonts w:ascii="Times New Roman" w:hAnsi="Times New Roman" w:cs="Times New Roman"/>
          <w:sz w:val="20"/>
          <w:szCs w:val="20"/>
        </w:rPr>
        <w:t xml:space="preserve"> </w:t>
      </w:r>
      <w:r w:rsidRPr="00B427B8">
        <w:rPr>
          <w:rFonts w:ascii="Times New Roman" w:hAnsi="Times New Roman" w:cs="Times New Roman"/>
          <w:b/>
          <w:sz w:val="20"/>
          <w:szCs w:val="20"/>
        </w:rPr>
        <w:t>společnosti Engage Hill</w:t>
      </w:r>
      <w:r w:rsidRPr="00B427B8">
        <w:rPr>
          <w:rFonts w:ascii="Times New Roman" w:hAnsi="Times New Roman" w:cs="Times New Roman"/>
          <w:sz w:val="20"/>
          <w:szCs w:val="20"/>
        </w:rPr>
        <w:t xml:space="preserve"> v letech 2008 – 2012. Právo, 6. listopadu 2013.</w:t>
      </w:r>
    </w:p>
    <w:p w:rsidR="00DC47CF" w:rsidRPr="00B427B8" w:rsidRDefault="005F284E" w:rsidP="00DC47CF">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lastRenderedPageBreak/>
        <w:t>Prorok, Lisý</w:t>
      </w:r>
      <w:r w:rsidR="00DC47CF" w:rsidRPr="00B427B8">
        <w:rPr>
          <w:rFonts w:ascii="Times New Roman" w:eastAsia="MS Mincho" w:hAnsi="Times New Roman" w:cs="Times New Roman"/>
          <w:b/>
          <w:sz w:val="20"/>
          <w:szCs w:val="20"/>
          <w:lang w:eastAsia="cs-CZ"/>
        </w:rPr>
        <w:t xml:space="preserve">, in: </w:t>
      </w:r>
      <w:r w:rsidR="00DC47CF" w:rsidRPr="00B427B8">
        <w:rPr>
          <w:rFonts w:ascii="Times New Roman" w:eastAsia="Times New Roman" w:hAnsi="Times New Roman" w:cs="Times New Roman"/>
          <w:sz w:val="20"/>
          <w:szCs w:val="20"/>
          <w:lang w:eastAsia="cs-CZ"/>
        </w:rPr>
        <w:t>Acta oeconomica pragensia, VŠE Praha, č. 3, ročník 4., 1996.</w:t>
      </w:r>
    </w:p>
    <w:p w:rsidR="001F0996" w:rsidRPr="00B427B8" w:rsidRDefault="00DB43D8" w:rsidP="00573C39">
      <w:pPr>
        <w:spacing w:after="0" w:line="240" w:lineRule="auto"/>
        <w:ind w:right="1152"/>
        <w:jc w:val="both"/>
        <w:rPr>
          <w:rFonts w:ascii="Times New Roman" w:hAnsi="Times New Roman" w:cs="Times New Roman"/>
          <w:sz w:val="20"/>
          <w:szCs w:val="20"/>
        </w:rPr>
      </w:pPr>
      <w:r w:rsidRPr="00B427B8">
        <w:rPr>
          <w:rFonts w:ascii="Times New Roman" w:hAnsi="Times New Roman" w:cs="Times New Roman"/>
          <w:b/>
          <w:sz w:val="20"/>
          <w:szCs w:val="20"/>
        </w:rPr>
        <w:t>Přibáň</w:t>
      </w:r>
      <w:r w:rsidRPr="00B427B8">
        <w:rPr>
          <w:rFonts w:ascii="Times New Roman" w:hAnsi="Times New Roman" w:cs="Times New Roman"/>
          <w:sz w:val="20"/>
          <w:szCs w:val="20"/>
        </w:rPr>
        <w:t>, J., Rozpad veřejné sféry, Salon, 10. března 2011.</w:t>
      </w:r>
    </w:p>
    <w:p w:rsidR="00DB43D8" w:rsidRPr="00B427B8" w:rsidRDefault="00DB43D8" w:rsidP="00DB43D8">
      <w:pPr>
        <w:pStyle w:val="Textpoznpodarou"/>
      </w:pPr>
      <w:r w:rsidRPr="00B427B8">
        <w:rPr>
          <w:b/>
        </w:rPr>
        <w:t>Přibáň</w:t>
      </w:r>
      <w:r w:rsidRPr="00B427B8">
        <w:t>, J., Čekání na vůdce, Salon, 23. června 2011.</w:t>
      </w:r>
    </w:p>
    <w:p w:rsidR="00DB43D8" w:rsidRPr="00B427B8" w:rsidRDefault="00DB43D8"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hAnsi="Times New Roman" w:cs="Times New Roman"/>
          <w:b/>
          <w:sz w:val="20"/>
          <w:szCs w:val="20"/>
        </w:rPr>
        <w:t>Přibáň</w:t>
      </w:r>
      <w:r w:rsidRPr="00B427B8">
        <w:rPr>
          <w:rFonts w:ascii="Times New Roman" w:hAnsi="Times New Roman" w:cs="Times New Roman"/>
          <w:sz w:val="20"/>
          <w:szCs w:val="20"/>
        </w:rPr>
        <w:t>, J., Salon, 24. října 2013.</w:t>
      </w:r>
    </w:p>
    <w:p w:rsidR="00E134B4" w:rsidRPr="00B427B8" w:rsidRDefault="00E134B4"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hAnsi="Times New Roman" w:cs="Times New Roman"/>
          <w:b/>
          <w:sz w:val="20"/>
          <w:szCs w:val="20"/>
        </w:rPr>
        <w:t>Přibáň,</w:t>
      </w:r>
      <w:r w:rsidRPr="00B427B8">
        <w:rPr>
          <w:rFonts w:ascii="Times New Roman" w:hAnsi="Times New Roman" w:cs="Times New Roman"/>
          <w:sz w:val="20"/>
          <w:szCs w:val="20"/>
        </w:rPr>
        <w:t xml:space="preserve"> J., </w:t>
      </w:r>
      <w:r w:rsidR="000F7E8A" w:rsidRPr="00B427B8">
        <w:rPr>
          <w:rFonts w:ascii="Times New Roman" w:hAnsi="Times New Roman" w:cs="Times New Roman"/>
          <w:sz w:val="20"/>
          <w:szCs w:val="20"/>
        </w:rPr>
        <w:t xml:space="preserve">Klaus se musí divit, jak Zeman maximálně využívá text ústavy. </w:t>
      </w:r>
      <w:r w:rsidRPr="00B427B8">
        <w:rPr>
          <w:rFonts w:ascii="Times New Roman" w:hAnsi="Times New Roman" w:cs="Times New Roman"/>
          <w:sz w:val="20"/>
          <w:szCs w:val="20"/>
        </w:rPr>
        <w:t>Právo, 28. prosince 2013.</w:t>
      </w:r>
    </w:p>
    <w:p w:rsidR="00E134B4" w:rsidRPr="00B427B8" w:rsidRDefault="00E134B4"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Přibáň, </w:t>
      </w:r>
      <w:r w:rsidRPr="00B427B8">
        <w:rPr>
          <w:rFonts w:ascii="Times New Roman" w:eastAsia="MS Mincho" w:hAnsi="Times New Roman" w:cs="Times New Roman"/>
          <w:sz w:val="20"/>
          <w:szCs w:val="20"/>
          <w:lang w:eastAsia="cs-CZ"/>
        </w:rPr>
        <w:t xml:space="preserve">J., Znovu dva národy? O postupném rozkladu sociálního </w:t>
      </w:r>
      <w:r w:rsidR="000F7E8A" w:rsidRPr="00B427B8">
        <w:rPr>
          <w:rFonts w:ascii="Times New Roman" w:eastAsia="MS Mincho" w:hAnsi="Times New Roman" w:cs="Times New Roman"/>
          <w:sz w:val="20"/>
          <w:szCs w:val="20"/>
          <w:lang w:eastAsia="cs-CZ"/>
        </w:rPr>
        <w:t>občanství. Salon, 2. ledna 2014.</w:t>
      </w:r>
    </w:p>
    <w:p w:rsidR="00E22E67" w:rsidRPr="00B427B8" w:rsidRDefault="00E22E67" w:rsidP="00E22E67">
      <w:pPr>
        <w:spacing w:after="0" w:line="240" w:lineRule="auto"/>
        <w:ind w:right="1134"/>
        <w:jc w:val="both"/>
      </w:pPr>
      <w:r w:rsidRPr="00B427B8">
        <w:rPr>
          <w:rFonts w:ascii="Times New Roman" w:hAnsi="Times New Roman" w:cs="Times New Roman"/>
          <w:b/>
          <w:sz w:val="20"/>
          <w:szCs w:val="20"/>
        </w:rPr>
        <w:t>Průzkum nadnárodní společnosti Regus,</w:t>
      </w:r>
      <w:r w:rsidRPr="00B427B8">
        <w:rPr>
          <w:rFonts w:ascii="Times New Roman" w:hAnsi="Times New Roman" w:cs="Times New Roman"/>
          <w:sz w:val="20"/>
          <w:szCs w:val="20"/>
        </w:rPr>
        <w:t xml:space="preserve"> Právo, 20. listopadu 2013.)</w:t>
      </w:r>
    </w:p>
    <w:p w:rsidR="00044BB6" w:rsidRPr="00B427B8" w:rsidRDefault="00044BB6" w:rsidP="00044BB6">
      <w:pPr>
        <w:pStyle w:val="Textpoznpodarou"/>
      </w:pPr>
      <w:r w:rsidRPr="00B427B8">
        <w:rPr>
          <w:b/>
        </w:rPr>
        <w:t>Ptáčník,</w:t>
      </w:r>
      <w:r w:rsidRPr="00B427B8">
        <w:t xml:space="preserve"> S., Právo, 20. listopadu 2013.</w:t>
      </w:r>
    </w:p>
    <w:p w:rsidR="00EC4B91" w:rsidRPr="00B427B8" w:rsidRDefault="0052443C"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MS Mincho" w:hAnsi="Times New Roman" w:cs="Times New Roman"/>
          <w:b/>
          <w:sz w:val="20"/>
          <w:szCs w:val="20"/>
          <w:lang w:eastAsia="cs-CZ"/>
        </w:rPr>
        <w:t xml:space="preserve">Pulman, </w:t>
      </w:r>
      <w:r w:rsidRPr="00B427B8">
        <w:rPr>
          <w:rFonts w:ascii="Times New Roman" w:eastAsia="Times New Roman" w:hAnsi="Times New Roman" w:cs="Times New Roman"/>
          <w:sz w:val="20"/>
          <w:szCs w:val="20"/>
          <w:lang w:eastAsia="cs-CZ"/>
        </w:rPr>
        <w:t>M., Násilí a dějiny. Rozhovor O. Slačálka  s M. Pullmanem, Nový prostor, 17. ledna 2014.</w:t>
      </w:r>
      <w:r w:rsidRPr="00B427B8">
        <w:rPr>
          <w:rFonts w:ascii="Times New Roman" w:eastAsia="Times New Roman" w:hAnsi="Times New Roman" w:cs="Times New Roman"/>
          <w:sz w:val="24"/>
          <w:szCs w:val="24"/>
          <w:lang w:eastAsia="cs-CZ"/>
        </w:rPr>
        <w:t xml:space="preserve">  </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Putin, </w:t>
      </w:r>
      <w:r w:rsidRPr="00B427B8">
        <w:rPr>
          <w:rFonts w:ascii="Times New Roman" w:eastAsia="MS Mincho" w:hAnsi="Times New Roman" w:cs="Times New Roman"/>
          <w:sz w:val="20"/>
          <w:szCs w:val="20"/>
          <w:lang w:eastAsia="cs-CZ"/>
        </w:rPr>
        <w:t>V.,</w:t>
      </w:r>
      <w:r w:rsidRPr="00B427B8">
        <w:rPr>
          <w:rFonts w:ascii="Times New Roman" w:eastAsia="MS Mincho" w:hAnsi="Times New Roman" w:cs="Times New Roman"/>
          <w:b/>
          <w:sz w:val="20"/>
          <w:szCs w:val="20"/>
          <w:lang w:eastAsia="cs-CZ"/>
        </w:rPr>
        <w:t xml:space="preserve"> </w:t>
      </w:r>
      <w:r w:rsidRPr="00B427B8">
        <w:rPr>
          <w:rFonts w:ascii="Times New Roman" w:eastAsia="MS Mincho" w:hAnsi="Times New Roman" w:cs="Times New Roman"/>
          <w:sz w:val="20"/>
          <w:szCs w:val="20"/>
          <w:lang w:eastAsia="cs-CZ"/>
        </w:rPr>
        <w:t>Právo, 4. prosince 2004.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Putna, </w:t>
      </w:r>
      <w:r w:rsidRPr="00B427B8">
        <w:rPr>
          <w:rFonts w:ascii="Times New Roman" w:eastAsia="Times New Roman" w:hAnsi="Times New Roman" w:cs="Times New Roman"/>
          <w:sz w:val="20"/>
          <w:szCs w:val="20"/>
          <w:lang w:eastAsia="cs-CZ"/>
        </w:rPr>
        <w:t>Martin, C.,</w:t>
      </w:r>
      <w:r w:rsidRPr="00B427B8">
        <w:rPr>
          <w:rFonts w:ascii="Times New Roman" w:eastAsia="Times New Roman" w:hAnsi="Times New Roman" w:cs="Times New Roman"/>
          <w:b/>
          <w:sz w:val="20"/>
          <w:szCs w:val="20"/>
          <w:lang w:eastAsia="cs-CZ"/>
        </w:rPr>
        <w:t xml:space="preserve"> </w:t>
      </w:r>
      <w:r w:rsidRPr="00B427B8">
        <w:rPr>
          <w:rFonts w:ascii="Times New Roman" w:eastAsia="Times New Roman" w:hAnsi="Times New Roman" w:cs="Times New Roman"/>
          <w:sz w:val="20"/>
          <w:szCs w:val="20"/>
          <w:lang w:eastAsia="cs-CZ"/>
        </w:rPr>
        <w:t>Jeho ‚Čecháčci mu rozumějí.‘“ (Cit. in: Zelen</w:t>
      </w:r>
      <w:r w:rsidR="00941302" w:rsidRPr="00B427B8">
        <w:rPr>
          <w:rFonts w:ascii="Times New Roman" w:eastAsia="Times New Roman" w:hAnsi="Times New Roman" w:cs="Times New Roman"/>
          <w:sz w:val="20"/>
          <w:szCs w:val="20"/>
          <w:lang w:eastAsia="cs-CZ"/>
        </w:rPr>
        <w:t>ý, M., Neučte se ze svých chyb</w:t>
      </w:r>
      <w:r w:rsidRPr="00B427B8">
        <w:rPr>
          <w:rFonts w:ascii="Times New Roman" w:eastAsia="Times New Roman" w:hAnsi="Times New Roman" w:cs="Times New Roman"/>
          <w:sz w:val="20"/>
          <w:szCs w:val="20"/>
          <w:lang w:eastAsia="cs-CZ"/>
        </w:rPr>
        <w:t>, s. 330.)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E47E55"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Raczynski,</w:t>
      </w:r>
      <w:r w:rsidRPr="00B427B8">
        <w:rPr>
          <w:rFonts w:ascii="Times New Roman" w:eastAsia="Times New Roman" w:hAnsi="Times New Roman" w:cs="Times New Roman"/>
          <w:sz w:val="20"/>
          <w:szCs w:val="20"/>
          <w:lang w:eastAsia="cs-CZ"/>
        </w:rPr>
        <w:t xml:space="preserve"> R., České noviny č. 3, 1991</w:t>
      </w:r>
      <w:r w:rsidR="00E47E55" w:rsidRPr="00B427B8">
        <w:rPr>
          <w:rFonts w:ascii="Times New Roman" w:eastAsia="Times New Roman" w:hAnsi="Times New Roman" w:cs="Times New Roman"/>
          <w:sz w:val="20"/>
          <w:szCs w:val="20"/>
          <w:lang w:eastAsia="cs-CZ"/>
        </w:rPr>
        <w:t>.</w:t>
      </w:r>
      <w:r w:rsidR="00133BDD" w:rsidRPr="00B427B8">
        <w:rPr>
          <w:rFonts w:ascii="Times New Roman" w:eastAsia="Times New Roman" w:hAnsi="Times New Roman" w:cs="Times New Roman"/>
          <w:sz w:val="20"/>
          <w:szCs w:val="20"/>
          <w:lang w:eastAsia="cs-CZ"/>
        </w:rPr>
        <w:t xml:space="preserve"> </w:t>
      </w:r>
      <w:r w:rsidR="00B750A2" w:rsidRPr="00B427B8">
        <w:rPr>
          <w:rFonts w:ascii="Times New Roman" w:eastAsia="Times New Roman" w:hAnsi="Times New Roman" w:cs="Times New Roman"/>
          <w:sz w:val="20"/>
          <w:szCs w:val="20"/>
          <w:lang w:eastAsia="cs-CZ"/>
        </w:rPr>
        <w:t xml:space="preserve"> </w:t>
      </w:r>
      <w:r w:rsidR="006761C5" w:rsidRPr="00B427B8">
        <w:rPr>
          <w:rFonts w:ascii="Times New Roman" w:eastAsia="Times New Roman" w:hAnsi="Times New Roman" w:cs="Times New Roman"/>
          <w:sz w:val="20"/>
          <w:szCs w:val="20"/>
          <w:lang w:eastAsia="cs-CZ"/>
        </w:rPr>
        <w:t xml:space="preserve"> </w:t>
      </w:r>
      <w:r w:rsidR="003107EB" w:rsidRPr="00B427B8">
        <w:rPr>
          <w:rFonts w:ascii="Times New Roman" w:eastAsia="Times New Roman" w:hAnsi="Times New Roman" w:cs="Times New Roman"/>
          <w:sz w:val="20"/>
          <w:szCs w:val="20"/>
          <w:lang w:eastAsia="cs-CZ"/>
        </w:rPr>
        <w:t xml:space="preserve">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Radio Vaticana.cz, </w:t>
      </w:r>
      <w:r w:rsidRPr="00B427B8">
        <w:rPr>
          <w:rFonts w:ascii="Times New Roman" w:eastAsia="Times New Roman" w:hAnsi="Times New Roman" w:cs="Times New Roman"/>
          <w:sz w:val="20"/>
          <w:szCs w:val="20"/>
          <w:lang w:eastAsia="cs-CZ"/>
        </w:rPr>
        <w:t>česká sekce radia, Parlamentní listy, 1. června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Rambach</w:t>
      </w:r>
      <w:r w:rsidRPr="00B427B8">
        <w:rPr>
          <w:rFonts w:ascii="Times New Roman" w:eastAsia="Times New Roman" w:hAnsi="Times New Roman" w:cs="Times New Roman"/>
          <w:sz w:val="20"/>
          <w:szCs w:val="20"/>
          <w:lang w:eastAsia="cs-CZ"/>
        </w:rPr>
        <w:t>, 2001, 2009. In: Keller, J., Tři sociální světy, s. 51, 52.</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Ransdorf</w:t>
      </w:r>
      <w:r w:rsidRPr="00B427B8">
        <w:rPr>
          <w:rFonts w:ascii="Times New Roman" w:eastAsia="Times New Roman" w:hAnsi="Times New Roman" w:cs="Times New Roman"/>
          <w:sz w:val="20"/>
          <w:szCs w:val="20"/>
          <w:lang w:eastAsia="cs-CZ"/>
        </w:rPr>
        <w:t>, M., Anatomie parlamentu. FUTURA, Praha 1992.</w:t>
      </w:r>
    </w:p>
    <w:p w:rsidR="00EB662F" w:rsidRPr="00B427B8" w:rsidRDefault="00EB662F"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Ransdorf, </w:t>
      </w:r>
      <w:r w:rsidRPr="00B427B8">
        <w:rPr>
          <w:rFonts w:ascii="Times New Roman" w:eastAsia="MS Mincho" w:hAnsi="Times New Roman" w:cs="Times New Roman"/>
          <w:sz w:val="20"/>
          <w:szCs w:val="20"/>
          <w:lang w:eastAsia="cs-CZ"/>
        </w:rPr>
        <w:t xml:space="preserve">M., Hledali spravedlivější svět. I., Od Luthera po Jeffersona. Vyd. Panok-Knight, a. s. </w:t>
      </w:r>
      <w:r w:rsidR="00436960" w:rsidRPr="00B427B8">
        <w:rPr>
          <w:rFonts w:ascii="Times New Roman" w:eastAsia="MS Mincho" w:hAnsi="Times New Roman" w:cs="Times New Roman"/>
          <w:sz w:val="20"/>
          <w:szCs w:val="20"/>
          <w:lang w:eastAsia="cs-CZ"/>
        </w:rPr>
        <w:t>, 2000.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Ransdorf,</w:t>
      </w:r>
      <w:r w:rsidRPr="00B427B8">
        <w:rPr>
          <w:rFonts w:ascii="Times New Roman" w:eastAsia="MS Mincho" w:hAnsi="Times New Roman" w:cs="Times New Roman"/>
          <w:sz w:val="20"/>
          <w:szCs w:val="20"/>
          <w:lang w:eastAsia="cs-CZ"/>
        </w:rPr>
        <w:t xml:space="preserve"> M., Projev v Evropském parlamentu; srv. Suja, S., Haló noviny, 11. listopadu 2004.</w:t>
      </w:r>
    </w:p>
    <w:p w:rsidR="00647EA5" w:rsidRPr="00B427B8" w:rsidRDefault="00647EA5" w:rsidP="00647EA5">
      <w:pPr>
        <w:pStyle w:val="Textpoznpodarou"/>
        <w:ind w:right="1135"/>
        <w:jc w:val="both"/>
      </w:pPr>
      <w:r w:rsidRPr="00B427B8">
        <w:rPr>
          <w:b/>
        </w:rPr>
        <w:t>Ransdorf</w:t>
      </w:r>
      <w:r w:rsidRPr="00B427B8">
        <w:t xml:space="preserve">, M., Parlamentní listy, Koho chce bůh zatratit, zbaví ho rozumu, </w:t>
      </w:r>
      <w:r w:rsidR="00292BF6" w:rsidRPr="00B427B8">
        <w:t xml:space="preserve">Parlamentní listy, </w:t>
      </w:r>
      <w:r w:rsidRPr="00B427B8">
        <w:t>23. října 2013. </w:t>
      </w:r>
    </w:p>
    <w:p w:rsidR="00647EA5" w:rsidRPr="00B427B8" w:rsidRDefault="00647EA5"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Ransdorf</w:t>
      </w:r>
      <w:r w:rsidRPr="00B427B8">
        <w:rPr>
          <w:rFonts w:ascii="Times New Roman" w:hAnsi="Times New Roman" w:cs="Times New Roman"/>
          <w:sz w:val="20"/>
          <w:szCs w:val="20"/>
        </w:rPr>
        <w:t>, M., Stříhání vlny oveček. Parlamentní listy, 20. října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Rath, D., </w:t>
      </w:r>
      <w:r w:rsidRPr="00B427B8">
        <w:rPr>
          <w:rFonts w:ascii="Times New Roman" w:eastAsia="MS Mincho" w:hAnsi="Times New Roman" w:cs="Times New Roman"/>
          <w:sz w:val="20"/>
          <w:szCs w:val="20"/>
          <w:lang w:eastAsia="cs-CZ"/>
        </w:rPr>
        <w:t>Právo, 19. ledna 2005.</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Ratzel,</w:t>
      </w:r>
      <w:r w:rsidRPr="00B427B8">
        <w:rPr>
          <w:rFonts w:ascii="Times New Roman" w:eastAsia="MS Mincho" w:hAnsi="Times New Roman" w:cs="Times New Roman"/>
          <w:sz w:val="20"/>
          <w:szCs w:val="20"/>
          <w:lang w:eastAsia="cs-CZ"/>
        </w:rPr>
        <w:t xml:space="preserve"> F., Výrok uváděný K. Haushoferem, předním představitelem německé geopolitiky, s</w:t>
      </w:r>
      <w:r w:rsidRPr="00B427B8">
        <w:rPr>
          <w:rFonts w:ascii="Times New Roman" w:eastAsia="Times New Roman" w:hAnsi="Times New Roman" w:cs="Times New Roman"/>
          <w:sz w:val="20"/>
          <w:szCs w:val="20"/>
          <w:lang w:eastAsia="cs-CZ"/>
        </w:rPr>
        <w:t>. 19; in: Krejčí, O., cit. dílo, s. 59.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Rayne,</w:t>
      </w:r>
      <w:r w:rsidRPr="00B427B8">
        <w:rPr>
          <w:rFonts w:ascii="Times New Roman" w:eastAsia="Times New Roman" w:hAnsi="Times New Roman" w:cs="Times New Roman"/>
          <w:sz w:val="20"/>
          <w:szCs w:val="20"/>
          <w:lang w:eastAsia="cs-CZ"/>
        </w:rPr>
        <w:t xml:space="preserve"> T.,  Meltdown, FRFI, říjen/listopad 1995; in: Brar, H., s. 145.</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Reich</w:t>
      </w:r>
      <w:r w:rsidRPr="00B427B8">
        <w:rPr>
          <w:rFonts w:ascii="Times New Roman" w:eastAsia="Times New Roman" w:hAnsi="Times New Roman" w:cs="Times New Roman"/>
          <w:sz w:val="20"/>
          <w:szCs w:val="20"/>
          <w:lang w:eastAsia="cs-CZ"/>
        </w:rPr>
        <w:t>, R., 1995: 239, 279, in: Keller, J., Tři sociální světy, s. 131.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Reich, </w:t>
      </w:r>
      <w:r w:rsidRPr="00B427B8">
        <w:rPr>
          <w:rFonts w:ascii="Times New Roman" w:eastAsia="Times New Roman" w:hAnsi="Times New Roman" w:cs="Times New Roman"/>
          <w:sz w:val="20"/>
          <w:szCs w:val="20"/>
          <w:lang w:eastAsia="cs-CZ"/>
        </w:rPr>
        <w:t>R. 2003:153, in: Keller, J. Tři sociální světy, s. 27.</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Reiman,</w:t>
      </w:r>
      <w:r w:rsidRPr="00B427B8">
        <w:rPr>
          <w:rFonts w:ascii="Times New Roman" w:eastAsia="Times New Roman" w:hAnsi="Times New Roman" w:cs="Times New Roman"/>
          <w:sz w:val="20"/>
          <w:szCs w:val="20"/>
          <w:lang w:eastAsia="cs-CZ"/>
        </w:rPr>
        <w:t xml:space="preserve"> M., prof. Svobodné berlínské univerzity, České noviny č. 11,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Renčín,</w:t>
      </w:r>
      <w:r w:rsidRPr="00B427B8">
        <w:rPr>
          <w:rFonts w:ascii="Times New Roman" w:eastAsia="Times New Roman" w:hAnsi="Times New Roman" w:cs="Times New Roman"/>
          <w:sz w:val="20"/>
          <w:szCs w:val="20"/>
          <w:lang w:eastAsia="cs-CZ"/>
        </w:rPr>
        <w:t xml:space="preserve"> V., Právo, 2. října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Richta,</w:t>
      </w:r>
      <w:r w:rsidRPr="00B427B8">
        <w:rPr>
          <w:rFonts w:ascii="Times New Roman" w:eastAsia="Times New Roman" w:hAnsi="Times New Roman" w:cs="Times New Roman"/>
          <w:sz w:val="20"/>
          <w:szCs w:val="20"/>
          <w:lang w:eastAsia="cs-CZ"/>
        </w:rPr>
        <w:t xml:space="preserve"> R., Člověk a technika v revoluci našich dnů. Čs. společnost pro šíření vědeckých a technických znalostí, Praha 1963.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Richta</w:t>
      </w:r>
      <w:r w:rsidRPr="00B427B8">
        <w:rPr>
          <w:rFonts w:ascii="Times New Roman" w:eastAsia="Times New Roman" w:hAnsi="Times New Roman" w:cs="Times New Roman"/>
          <w:sz w:val="20"/>
          <w:szCs w:val="20"/>
          <w:lang w:eastAsia="cs-CZ"/>
        </w:rPr>
        <w:t xml:space="preserve"> R., Komunismus a proměny lidského života. K povaze humanismu naší doby. Čs. společnost pro šíření politických a vědeckých znalostí, Praha 1963.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Richta,</w:t>
      </w:r>
      <w:r w:rsidRPr="00B427B8">
        <w:rPr>
          <w:rFonts w:ascii="Times New Roman" w:eastAsia="Times New Roman" w:hAnsi="Times New Roman" w:cs="Times New Roman"/>
          <w:sz w:val="20"/>
          <w:szCs w:val="20"/>
          <w:lang w:eastAsia="cs-CZ"/>
        </w:rPr>
        <w:t xml:space="preserve"> R., Člověk, věda, technika. Svoboda, Praha-Moskva 1973.</w:t>
      </w:r>
    </w:p>
    <w:p w:rsidR="005F284E" w:rsidRPr="00B427B8" w:rsidRDefault="005F284E" w:rsidP="00573C39">
      <w:pPr>
        <w:keepNext/>
        <w:spacing w:after="0" w:line="240" w:lineRule="auto"/>
        <w:ind w:right="1152"/>
        <w:jc w:val="both"/>
        <w:outlineLvl w:val="1"/>
        <w:rPr>
          <w:rFonts w:ascii="Times New Roman" w:eastAsia="Times New Roman" w:hAnsi="Times New Roman" w:cs="Times New Roman"/>
          <w:bCs/>
          <w:sz w:val="20"/>
          <w:szCs w:val="20"/>
          <w:lang w:eastAsia="cs-CZ"/>
        </w:rPr>
      </w:pPr>
      <w:r w:rsidRPr="00B427B8">
        <w:rPr>
          <w:rFonts w:ascii="Times New Roman" w:eastAsia="MS Mincho" w:hAnsi="Times New Roman" w:cs="Times New Roman"/>
          <w:b/>
          <w:bCs/>
          <w:sz w:val="20"/>
          <w:szCs w:val="20"/>
          <w:lang w:eastAsia="cs-CZ"/>
        </w:rPr>
        <w:t>Richta</w:t>
      </w:r>
      <w:r w:rsidRPr="00B427B8">
        <w:rPr>
          <w:rFonts w:ascii="Times New Roman" w:eastAsia="MS Mincho" w:hAnsi="Times New Roman" w:cs="Times New Roman"/>
          <w:bCs/>
          <w:sz w:val="20"/>
          <w:szCs w:val="20"/>
          <w:lang w:eastAsia="cs-CZ"/>
        </w:rPr>
        <w:t>, R</w:t>
      </w:r>
      <w:r w:rsidRPr="00B427B8">
        <w:rPr>
          <w:rFonts w:ascii="Times New Roman" w:eastAsia="MS Mincho" w:hAnsi="Times New Roman" w:cs="Times New Roman"/>
          <w:bCs/>
          <w:i/>
          <w:iCs/>
          <w:sz w:val="20"/>
          <w:szCs w:val="20"/>
          <w:lang w:eastAsia="cs-CZ"/>
        </w:rPr>
        <w:t xml:space="preserve">.: </w:t>
      </w:r>
      <w:r w:rsidRPr="00B427B8">
        <w:rPr>
          <w:rFonts w:ascii="Times New Roman" w:eastAsia="MS Mincho" w:hAnsi="Times New Roman" w:cs="Times New Roman"/>
          <w:bCs/>
          <w:sz w:val="20"/>
          <w:szCs w:val="20"/>
          <w:lang w:eastAsia="cs-CZ"/>
        </w:rPr>
        <w:t>Marxova cesta revoluční kritiky. In: Marx, K., Rukopisy „Grundrisse“.  Svoboda, Praha 1971,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Robejšek,</w:t>
      </w:r>
      <w:r w:rsidRPr="00B427B8">
        <w:rPr>
          <w:rFonts w:ascii="Times New Roman" w:eastAsia="Times New Roman" w:hAnsi="Times New Roman" w:cs="Times New Roman"/>
          <w:sz w:val="20"/>
          <w:szCs w:val="20"/>
          <w:lang w:eastAsia="cs-CZ"/>
        </w:rPr>
        <w:t xml:space="preserve"> P., Parlamentní listy, 10. května 2012.</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bCs/>
          <w:sz w:val="20"/>
          <w:szCs w:val="20"/>
          <w:lang w:eastAsia="cs-CZ"/>
        </w:rPr>
        <w:t>Robejšek,</w:t>
      </w:r>
      <w:r w:rsidRPr="00B427B8">
        <w:rPr>
          <w:rFonts w:ascii="Times New Roman" w:eastAsia="Times New Roman" w:hAnsi="Times New Roman" w:cs="Times New Roman"/>
          <w:bCs/>
          <w:sz w:val="20"/>
          <w:szCs w:val="20"/>
          <w:lang w:eastAsia="cs-CZ"/>
        </w:rPr>
        <w:t xml:space="preserve"> P., Demokracie není v krizi, ale v nebezpečí.</w:t>
      </w:r>
      <w:r w:rsidRPr="00B427B8">
        <w:rPr>
          <w:rFonts w:ascii="Times New Roman" w:eastAsia="Times New Roman" w:hAnsi="Times New Roman" w:cs="Times New Roman"/>
          <w:sz w:val="20"/>
          <w:szCs w:val="20"/>
          <w:lang w:eastAsia="cs-CZ"/>
        </w:rPr>
        <w:t> E – portál, 26. května</w:t>
      </w:r>
      <w:r w:rsidRPr="00B427B8">
        <w:rPr>
          <w:rFonts w:ascii="Times New Roman" w:eastAsia="Times New Roman" w:hAnsi="Times New Roman" w:cs="Times New Roman"/>
          <w:b/>
          <w:i/>
          <w:sz w:val="20"/>
          <w:szCs w:val="20"/>
          <w:lang w:eastAsia="cs-CZ"/>
        </w:rPr>
        <w:t xml:space="preserve"> </w:t>
      </w:r>
      <w:r w:rsidRPr="00B427B8">
        <w:rPr>
          <w:rFonts w:ascii="Times New Roman" w:eastAsia="Times New Roman" w:hAnsi="Times New Roman" w:cs="Times New Roman"/>
          <w:sz w:val="20"/>
          <w:szCs w:val="20"/>
          <w:lang w:eastAsia="cs-CZ"/>
        </w:rPr>
        <w:t>2013.</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Robertson, </w:t>
      </w:r>
      <w:r w:rsidRPr="00B427B8">
        <w:rPr>
          <w:rFonts w:ascii="Times New Roman" w:eastAsia="Times New Roman" w:hAnsi="Times New Roman" w:cs="Times New Roman"/>
          <w:sz w:val="20"/>
          <w:szCs w:val="20"/>
          <w:lang w:eastAsia="cs-CZ"/>
        </w:rPr>
        <w:t>James, federální soudce ve Washingtonu,</w:t>
      </w:r>
      <w:r w:rsidRPr="00B427B8">
        <w:rPr>
          <w:rFonts w:ascii="Times New Roman" w:eastAsia="MS Mincho" w:hAnsi="Times New Roman" w:cs="Times New Roman"/>
          <w:sz w:val="20"/>
          <w:szCs w:val="20"/>
          <w:lang w:eastAsia="cs-CZ"/>
        </w:rPr>
        <w:t xml:space="preserve"> Právo, 10. listopadu 2004.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Roškot</w:t>
      </w:r>
      <w:r w:rsidRPr="00B427B8">
        <w:rPr>
          <w:rFonts w:ascii="Times New Roman" w:eastAsia="Times New Roman" w:hAnsi="Times New Roman" w:cs="Times New Roman"/>
          <w:sz w:val="20"/>
          <w:szCs w:val="20"/>
          <w:lang w:eastAsia="cs-CZ"/>
        </w:rPr>
        <w:t>, J., Právo, 15. října 2013</w:t>
      </w:r>
      <w:r w:rsidR="00701335" w:rsidRPr="00B427B8">
        <w:rPr>
          <w:rFonts w:ascii="Times New Roman" w:eastAsia="Times New Roman" w:hAnsi="Times New Roman" w:cs="Times New Roman"/>
          <w:sz w:val="20"/>
          <w:szCs w:val="20"/>
          <w:lang w:eastAsia="cs-CZ"/>
        </w:rPr>
        <w:t xml:space="preserve">, </w:t>
      </w:r>
      <w:r w:rsidR="009B76E3" w:rsidRPr="009B76E3">
        <w:rPr>
          <w:rFonts w:ascii="Times New Roman" w:hAnsi="Times New Roman" w:cs="Times New Roman"/>
          <w:color w:val="7030A0"/>
          <w:sz w:val="20"/>
          <w:szCs w:val="20"/>
        </w:rPr>
        <w:t xml:space="preserve">19. </w:t>
      </w:r>
      <w:r w:rsidR="009B76E3">
        <w:rPr>
          <w:rFonts w:ascii="Times New Roman" w:hAnsi="Times New Roman" w:cs="Times New Roman"/>
          <w:color w:val="7030A0"/>
          <w:sz w:val="20"/>
          <w:szCs w:val="20"/>
        </w:rPr>
        <w:t>l</w:t>
      </w:r>
      <w:r w:rsidR="009B76E3" w:rsidRPr="009B76E3">
        <w:rPr>
          <w:rFonts w:ascii="Times New Roman" w:hAnsi="Times New Roman" w:cs="Times New Roman"/>
          <w:color w:val="7030A0"/>
          <w:sz w:val="20"/>
          <w:szCs w:val="20"/>
        </w:rPr>
        <w:t>edna</w:t>
      </w:r>
      <w:r w:rsidR="009B76E3">
        <w:rPr>
          <w:rFonts w:ascii="Times New Roman" w:hAnsi="Times New Roman" w:cs="Times New Roman"/>
          <w:color w:val="7030A0"/>
          <w:sz w:val="20"/>
          <w:szCs w:val="20"/>
        </w:rPr>
        <w:t>,</w:t>
      </w:r>
      <w:r w:rsidR="009B76E3" w:rsidRPr="009B76E3">
        <w:rPr>
          <w:rFonts w:ascii="Times New Roman" w:hAnsi="Times New Roman" w:cs="Times New Roman"/>
          <w:color w:val="7030A0"/>
          <w:sz w:val="20"/>
          <w:szCs w:val="20"/>
        </w:rPr>
        <w:t xml:space="preserve"> </w:t>
      </w:r>
      <w:r w:rsidR="00701335" w:rsidRPr="00B427B8">
        <w:rPr>
          <w:rFonts w:ascii="Times New Roman" w:eastAsia="Times New Roman" w:hAnsi="Times New Roman" w:cs="Times New Roman"/>
          <w:sz w:val="20"/>
          <w:szCs w:val="20"/>
          <w:lang w:eastAsia="cs-CZ"/>
        </w:rPr>
        <w:t>20. ledna 2014.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Roth</w:t>
      </w:r>
      <w:r w:rsidRPr="00B427B8">
        <w:rPr>
          <w:rFonts w:ascii="Times New Roman" w:eastAsia="Times New Roman" w:hAnsi="Times New Roman" w:cs="Times New Roman"/>
          <w:sz w:val="20"/>
          <w:szCs w:val="20"/>
          <w:lang w:eastAsia="cs-CZ"/>
        </w:rPr>
        <w:t>, Kenneth, ředitel organizace</w:t>
      </w:r>
      <w:r w:rsidRPr="00B427B8">
        <w:rPr>
          <w:rFonts w:ascii="Times New Roman" w:eastAsia="Times New Roman" w:hAnsi="Times New Roman" w:cs="Times New Roman"/>
          <w:b/>
          <w:iCs/>
          <w:sz w:val="20"/>
          <w:szCs w:val="20"/>
          <w:lang w:eastAsia="cs-CZ"/>
        </w:rPr>
        <w:t xml:space="preserve"> </w:t>
      </w:r>
      <w:r w:rsidR="00CE3BF1" w:rsidRPr="00B427B8">
        <w:rPr>
          <w:rFonts w:ascii="Times New Roman" w:eastAsia="Times New Roman" w:hAnsi="Times New Roman" w:cs="Times New Roman"/>
          <w:iCs/>
          <w:sz w:val="20"/>
          <w:szCs w:val="20"/>
          <w:lang w:eastAsia="cs-CZ"/>
        </w:rPr>
        <w:t>Human</w:t>
      </w:r>
      <w:r w:rsidRPr="00B427B8">
        <w:rPr>
          <w:rFonts w:ascii="Times New Roman" w:eastAsia="Times New Roman" w:hAnsi="Times New Roman" w:cs="Times New Roman"/>
          <w:iCs/>
          <w:sz w:val="20"/>
          <w:szCs w:val="20"/>
          <w:lang w:eastAsia="cs-CZ"/>
        </w:rPr>
        <w:t xml:space="preserve"> Rights Watch</w:t>
      </w:r>
      <w:r w:rsidR="00614818"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 xml:space="preserve"> </w:t>
      </w:r>
      <w:r w:rsidRPr="00B427B8">
        <w:rPr>
          <w:rFonts w:ascii="Times New Roman" w:eastAsia="MS Mincho" w:hAnsi="Times New Roman" w:cs="Times New Roman"/>
          <w:sz w:val="20"/>
          <w:szCs w:val="20"/>
          <w:lang w:eastAsia="cs-CZ"/>
        </w:rPr>
        <w:t>Haló noviny, 28. prosince 2004.</w:t>
      </w:r>
      <w:r w:rsidRPr="00B427B8">
        <w:rPr>
          <w:rFonts w:ascii="Times New Roman" w:eastAsia="Times New Roman" w:hAnsi="Times New Roman" w:cs="Times New Roman"/>
          <w:b/>
          <w:sz w:val="20"/>
          <w:szCs w:val="20"/>
          <w:lang w:eastAsia="cs-CZ"/>
        </w:rPr>
        <w:t xml:space="preserve"> </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Rothkopf </w:t>
      </w:r>
      <w:r w:rsidRPr="00B427B8">
        <w:rPr>
          <w:rFonts w:ascii="Times New Roman" w:eastAsia="Times New Roman" w:hAnsi="Times New Roman" w:cs="Times New Roman"/>
          <w:sz w:val="20"/>
          <w:szCs w:val="20"/>
          <w:lang w:eastAsia="cs-CZ"/>
        </w:rPr>
        <w:t>20ř9:16; in: J. Keller, Tři sociální světy, s. 70.</w:t>
      </w:r>
    </w:p>
    <w:p w:rsidR="00A1712F" w:rsidRPr="00B427B8" w:rsidRDefault="00A1712F" w:rsidP="00A1712F">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Rovenský</w:t>
      </w:r>
      <w:r w:rsidRPr="00B427B8">
        <w:rPr>
          <w:rFonts w:ascii="Times New Roman" w:eastAsia="Times New Roman" w:hAnsi="Times New Roman" w:cs="Times New Roman"/>
          <w:sz w:val="20"/>
          <w:szCs w:val="20"/>
          <w:lang w:eastAsia="cs-CZ"/>
        </w:rPr>
        <w:t>, J., Právo, 13. května 2013.</w:t>
      </w:r>
    </w:p>
    <w:p w:rsidR="0044605B" w:rsidRPr="00B427B8" w:rsidRDefault="0044605B" w:rsidP="0044605B">
      <w:pPr>
        <w:pStyle w:val="Textpoznpodarou"/>
      </w:pPr>
      <w:r w:rsidRPr="00B427B8">
        <w:rPr>
          <w:b/>
        </w:rPr>
        <w:t>Rozhovor Haló novin s M. Zemanem</w:t>
      </w:r>
      <w:r w:rsidRPr="00B427B8">
        <w:t>, 10. ledna|2013.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Rozhovor</w:t>
      </w:r>
      <w:r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b/>
          <w:sz w:val="20"/>
          <w:szCs w:val="20"/>
          <w:lang w:eastAsia="cs-CZ"/>
        </w:rPr>
        <w:t>Jana Martínka s Janem Burešem</w:t>
      </w:r>
      <w:r w:rsidRPr="00B427B8">
        <w:rPr>
          <w:rFonts w:ascii="Times New Roman" w:eastAsia="Times New Roman" w:hAnsi="Times New Roman" w:cs="Times New Roman"/>
          <w:sz w:val="20"/>
          <w:szCs w:val="20"/>
          <w:lang w:eastAsia="cs-CZ"/>
        </w:rPr>
        <w:t>. Právo, 4. července 2013.</w:t>
      </w:r>
    </w:p>
    <w:p w:rsidR="00D76C23" w:rsidRPr="00B427B8" w:rsidRDefault="00D76C23" w:rsidP="00703D78">
      <w:pPr>
        <w:pStyle w:val="Textpoznpodarou"/>
        <w:rPr>
          <w:b/>
        </w:rPr>
      </w:pPr>
      <w:r w:rsidRPr="00B427B8">
        <w:rPr>
          <w:b/>
        </w:rPr>
        <w:t>Rozhovor J. Kojzara s J. Dolejšem,</w:t>
      </w:r>
      <w:r w:rsidRPr="00B427B8">
        <w:t xml:space="preserve"> Naše pravda, 22. dubna 2013.  </w:t>
      </w:r>
    </w:p>
    <w:p w:rsidR="00BC622B" w:rsidRPr="00B427B8" w:rsidRDefault="00BC622B" w:rsidP="00703D78">
      <w:pPr>
        <w:pStyle w:val="Textpoznpodarou"/>
        <w:rPr>
          <w:b/>
        </w:rPr>
      </w:pPr>
      <w:r w:rsidRPr="00B427B8">
        <w:rPr>
          <w:b/>
        </w:rPr>
        <w:t>Rozhovor J. Nussbergera s J. Šulcem</w:t>
      </w:r>
      <w:r w:rsidRPr="00B427B8">
        <w:t>, makroekonomem ČMKOS, Haló noviny, 9. ledna 2013.</w:t>
      </w:r>
    </w:p>
    <w:p w:rsidR="00703D78" w:rsidRPr="00B427B8" w:rsidRDefault="00703D78" w:rsidP="00703D78">
      <w:pPr>
        <w:pStyle w:val="Textpoznpodarou"/>
      </w:pPr>
      <w:r w:rsidRPr="00B427B8">
        <w:rPr>
          <w:b/>
        </w:rPr>
        <w:t>Rozhovor M. Hoření</w:t>
      </w:r>
      <w:r w:rsidR="00F076E6" w:rsidRPr="00B427B8">
        <w:t xml:space="preserve"> </w:t>
      </w:r>
      <w:r w:rsidR="00F076E6" w:rsidRPr="00B427B8">
        <w:rPr>
          <w:b/>
        </w:rPr>
        <w:t>s</w:t>
      </w:r>
      <w:r w:rsidRPr="00B427B8">
        <w:rPr>
          <w:b/>
        </w:rPr>
        <w:t xml:space="preserve"> J. Svobodou</w:t>
      </w:r>
      <w:r w:rsidRPr="00B427B8">
        <w:t>, ředitelem DA ČR, Haló noviny, 7. prosince 2012.</w:t>
      </w:r>
    </w:p>
    <w:p w:rsidR="00F076E6" w:rsidRPr="00B427B8" w:rsidRDefault="00F076E6" w:rsidP="00F076E6">
      <w:pPr>
        <w:pStyle w:val="Textpoznpodarou"/>
      </w:pPr>
      <w:r w:rsidRPr="00B427B8">
        <w:rPr>
          <w:b/>
        </w:rPr>
        <w:t>Rozhovor M. Hoření s I. Švihlíkovou</w:t>
      </w:r>
      <w:r w:rsidRPr="00B427B8">
        <w:t>, Haló noviny, 28. listopadu 2012.</w:t>
      </w:r>
    </w:p>
    <w:p w:rsidR="00911A2E" w:rsidRPr="00B427B8" w:rsidRDefault="00911A2E" w:rsidP="00911A2E">
      <w:pPr>
        <w:pStyle w:val="Textpoznpodarou"/>
        <w:ind w:right="1135"/>
        <w:jc w:val="both"/>
      </w:pPr>
      <w:r w:rsidRPr="00B427B8">
        <w:rPr>
          <w:b/>
        </w:rPr>
        <w:t>Rozhovor M. Hoření</w:t>
      </w:r>
      <w:r w:rsidRPr="00B427B8">
        <w:t xml:space="preserve"> </w:t>
      </w:r>
      <w:r w:rsidRPr="00B427B8">
        <w:rPr>
          <w:b/>
        </w:rPr>
        <w:t>s T. Tožičkou</w:t>
      </w:r>
      <w:r w:rsidRPr="00B427B8">
        <w:t>, odborníkem na rozvojovou spolupráci, Haló noviny. 31. ledna 2013.</w:t>
      </w:r>
    </w:p>
    <w:p w:rsidR="006C3D1F" w:rsidRPr="00B427B8" w:rsidRDefault="006C3D1F" w:rsidP="006C3D1F">
      <w:pPr>
        <w:pStyle w:val="Textpoznpodarou"/>
      </w:pPr>
      <w:r w:rsidRPr="00B427B8">
        <w:rPr>
          <w:b/>
        </w:rPr>
        <w:t>Rozhovor M. Hoření s P. Studničkou</w:t>
      </w:r>
      <w:r w:rsidRPr="00B427B8">
        <w:t>, atletickým trenérem, Haló noviny, 27. února 2013.</w:t>
      </w:r>
    </w:p>
    <w:p w:rsidR="00562FAF" w:rsidRPr="00B427B8" w:rsidRDefault="00562FAF" w:rsidP="00562FAF">
      <w:pPr>
        <w:pStyle w:val="Textpoznpodarou"/>
      </w:pPr>
      <w:r w:rsidRPr="00B427B8">
        <w:rPr>
          <w:b/>
        </w:rPr>
        <w:t>Rozhovor Roberta Sedláčka se Z. Vlasákem</w:t>
      </w:r>
      <w:r w:rsidRPr="00B427B8">
        <w:t>, Salon, 24. října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Rudle</w:t>
      </w:r>
      <w:r w:rsidRPr="00B427B8">
        <w:rPr>
          <w:rFonts w:ascii="Times New Roman" w:eastAsia="Times New Roman" w:hAnsi="Times New Roman" w:cs="Times New Roman"/>
          <w:sz w:val="20"/>
          <w:szCs w:val="20"/>
          <w:lang w:eastAsia="cs-CZ"/>
        </w:rPr>
        <w:t>r Zdeněk, Haló noviny, 2. prosince 2004.</w:t>
      </w:r>
    </w:p>
    <w:p w:rsidR="00D3774D" w:rsidRPr="00B427B8" w:rsidRDefault="00D3774D"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Rügemer</w:t>
      </w:r>
      <w:r w:rsidRPr="00B427B8">
        <w:rPr>
          <w:rFonts w:ascii="Times New Roman" w:hAnsi="Times New Roman" w:cs="Times New Roman"/>
          <w:sz w:val="20"/>
          <w:szCs w:val="20"/>
        </w:rPr>
        <w:t>, W., Podřízení jako svoboda</w:t>
      </w:r>
      <w:r w:rsidRPr="00B427B8">
        <w:rPr>
          <w:rFonts w:ascii="Times New Roman" w:hAnsi="Times New Roman" w:cs="Times New Roman"/>
          <w:b/>
          <w:sz w:val="20"/>
          <w:szCs w:val="20"/>
        </w:rPr>
        <w:t xml:space="preserve">, </w:t>
      </w:r>
      <w:r w:rsidRPr="00B427B8">
        <w:rPr>
          <w:rFonts w:ascii="Times New Roman" w:hAnsi="Times New Roman" w:cs="Times New Roman"/>
          <w:sz w:val="20"/>
          <w:szCs w:val="20"/>
        </w:rPr>
        <w:t>Junge Welt,</w:t>
      </w:r>
      <w:r w:rsidRPr="00B427B8">
        <w:rPr>
          <w:rFonts w:ascii="Times New Roman" w:hAnsi="Times New Roman" w:cs="Times New Roman"/>
          <w:i/>
          <w:sz w:val="20"/>
          <w:szCs w:val="20"/>
        </w:rPr>
        <w:t xml:space="preserve"> </w:t>
      </w:r>
      <w:r w:rsidRPr="00B427B8">
        <w:rPr>
          <w:rFonts w:ascii="Times New Roman" w:hAnsi="Times New Roman" w:cs="Times New Roman"/>
          <w:sz w:val="20"/>
          <w:szCs w:val="20"/>
        </w:rPr>
        <w:t>17. září 201</w:t>
      </w:r>
      <w:r w:rsidRPr="00B427B8">
        <w:t>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Rychetský,</w:t>
      </w:r>
      <w:r w:rsidRPr="00B427B8">
        <w:rPr>
          <w:rFonts w:ascii="Times New Roman" w:eastAsia="Times New Roman" w:hAnsi="Times New Roman" w:cs="Times New Roman"/>
          <w:sz w:val="20"/>
          <w:szCs w:val="20"/>
          <w:lang w:eastAsia="cs-CZ"/>
        </w:rPr>
        <w:t xml:space="preserve"> V., Rudé právo, 25. ledna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lastRenderedPageBreak/>
        <w:t>Ryžkov</w:t>
      </w:r>
      <w:r w:rsidRPr="00B427B8">
        <w:rPr>
          <w:rFonts w:ascii="Times New Roman" w:eastAsia="Times New Roman" w:hAnsi="Times New Roman" w:cs="Times New Roman"/>
          <w:sz w:val="20"/>
          <w:szCs w:val="20"/>
          <w:lang w:eastAsia="cs-CZ"/>
        </w:rPr>
        <w:t xml:space="preserve">, N., </w:t>
      </w:r>
      <w:r w:rsidRPr="00B427B8">
        <w:rPr>
          <w:rFonts w:ascii="Times New Roman" w:eastAsia="MS Mincho" w:hAnsi="Times New Roman" w:cs="Times New Roman"/>
          <w:sz w:val="20"/>
          <w:szCs w:val="20"/>
          <w:lang w:eastAsia="cs-CZ"/>
        </w:rPr>
        <w:t>Haló noviny, 24. listopadu 2004.</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Sartre,</w:t>
      </w:r>
      <w:r w:rsidRPr="00B427B8">
        <w:rPr>
          <w:rFonts w:ascii="Times New Roman" w:eastAsia="Times New Roman" w:hAnsi="Times New Roman" w:cs="Times New Roman"/>
          <w:sz w:val="20"/>
          <w:szCs w:val="20"/>
          <w:lang w:eastAsia="cs-CZ"/>
        </w:rPr>
        <w:t xml:space="preserve"> Jean-Paul, citát in: Kosmas, 9. ledna 1994, s. 133.</w:t>
      </w:r>
      <w:r w:rsidRPr="00B427B8">
        <w:rPr>
          <w:rFonts w:ascii="Times New Roman" w:eastAsia="Times New Roman" w:hAnsi="Times New Roman" w:cs="Times New Roman"/>
          <w:b/>
          <w:sz w:val="20"/>
          <w:szCs w:val="20"/>
          <w:lang w:eastAsia="cs-CZ"/>
        </w:rPr>
        <w:t xml:space="preserve">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Sachr,</w:t>
      </w:r>
      <w:r w:rsidRPr="00B427B8">
        <w:rPr>
          <w:rFonts w:ascii="Times New Roman" w:eastAsia="Times New Roman" w:hAnsi="Times New Roman" w:cs="Times New Roman"/>
          <w:sz w:val="20"/>
          <w:szCs w:val="20"/>
          <w:lang w:eastAsia="cs-CZ"/>
        </w:rPr>
        <w:t xml:space="preserve"> R., Rudé právo, 11. ledna 1991.</w:t>
      </w:r>
    </w:p>
    <w:p w:rsidR="00251E2A" w:rsidRPr="00B427B8" w:rsidRDefault="00251E2A" w:rsidP="00251E2A">
      <w:pPr>
        <w:pStyle w:val="Textpoznpodarou"/>
        <w:ind w:right="1135"/>
        <w:jc w:val="both"/>
      </w:pPr>
      <w:r w:rsidRPr="00B427B8">
        <w:rPr>
          <w:b/>
        </w:rPr>
        <w:t>Seďová</w:t>
      </w:r>
      <w:r w:rsidRPr="00B427B8">
        <w:t>, S., Právo, 15. ledna 2014.</w:t>
      </w:r>
    </w:p>
    <w:p w:rsidR="00251E2A" w:rsidRPr="00B427B8" w:rsidRDefault="00251E2A" w:rsidP="00251E2A">
      <w:pPr>
        <w:spacing w:after="0" w:line="240" w:lineRule="auto"/>
        <w:ind w:right="1152"/>
        <w:jc w:val="both"/>
        <w:rPr>
          <w:rFonts w:ascii="Times New Roman" w:eastAsia="MS Mincho" w:hAnsi="Times New Roman" w:cs="Times New Roman"/>
          <w:b/>
          <w:sz w:val="20"/>
          <w:szCs w:val="20"/>
          <w:lang w:eastAsia="cs-CZ"/>
        </w:rPr>
      </w:pPr>
    </w:p>
    <w:p w:rsidR="00251E2A" w:rsidRPr="00B427B8" w:rsidRDefault="00251E2A" w:rsidP="00251E2A">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Sedlák, </w:t>
      </w:r>
      <w:r w:rsidRPr="00B427B8">
        <w:rPr>
          <w:rFonts w:ascii="Times New Roman" w:eastAsia="MS Mincho" w:hAnsi="Times New Roman" w:cs="Times New Roman"/>
          <w:sz w:val="20"/>
          <w:szCs w:val="20"/>
          <w:lang w:eastAsia="cs-CZ"/>
        </w:rPr>
        <w:t>J., Magnáti v Davosu: 22 hrozeb lidstvu. Haló noviny, 26. ledna 2013.</w:t>
      </w:r>
    </w:p>
    <w:p w:rsidR="00251E2A" w:rsidRPr="00B427B8" w:rsidRDefault="00251E2A" w:rsidP="00251E2A">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Sedlák,</w:t>
      </w:r>
      <w:r w:rsidRPr="00B427B8">
        <w:rPr>
          <w:rFonts w:ascii="Times New Roman" w:eastAsia="Times New Roman" w:hAnsi="Times New Roman" w:cs="Times New Roman"/>
          <w:sz w:val="20"/>
          <w:szCs w:val="20"/>
          <w:lang w:eastAsia="cs-CZ"/>
        </w:rPr>
        <w:t xml:space="preserve"> J., Haló noviny, 5., 16. a 26. ledna 2013,</w:t>
      </w:r>
      <w:r w:rsidRPr="00B427B8">
        <w:rPr>
          <w:rFonts w:ascii="Times New Roman" w:eastAsia="MS Mincho" w:hAnsi="Times New Roman" w:cs="Times New Roman"/>
          <w:sz w:val="20"/>
          <w:szCs w:val="20"/>
          <w:lang w:eastAsia="cs-CZ"/>
        </w:rPr>
        <w:t xml:space="preserve"> 20. února 2013,</w:t>
      </w:r>
      <w:r w:rsidRPr="00B427B8">
        <w:rPr>
          <w:rFonts w:ascii="Times New Roman" w:eastAsia="Times New Roman" w:hAnsi="Times New Roman" w:cs="Times New Roman"/>
          <w:bCs/>
          <w:sz w:val="20"/>
          <w:szCs w:val="20"/>
          <w:lang w:eastAsia="cs-CZ"/>
        </w:rPr>
        <w:t xml:space="preserve"> 6. a 13. března 2013. </w:t>
      </w:r>
    </w:p>
    <w:p w:rsidR="006C3D1F" w:rsidRPr="00B427B8" w:rsidRDefault="006C3D1F" w:rsidP="00573C39">
      <w:pPr>
        <w:spacing w:after="0" w:line="240" w:lineRule="auto"/>
        <w:ind w:right="1152"/>
        <w:jc w:val="both"/>
        <w:rPr>
          <w:rFonts w:ascii="Times New Roman" w:eastAsia="Times New Roman" w:hAnsi="Times New Roman" w:cs="Times New Roman"/>
          <w:b/>
          <w:iCs/>
          <w:sz w:val="20"/>
          <w:szCs w:val="20"/>
          <w:lang w:eastAsia="cs-CZ"/>
        </w:rPr>
      </w:pPr>
      <w:r w:rsidRPr="00B427B8">
        <w:rPr>
          <w:rFonts w:ascii="Times New Roman" w:hAnsi="Times New Roman" w:cs="Times New Roman"/>
          <w:b/>
          <w:sz w:val="20"/>
          <w:szCs w:val="20"/>
        </w:rPr>
        <w:t>Semelová</w:t>
      </w:r>
      <w:r w:rsidRPr="00B427B8">
        <w:rPr>
          <w:rFonts w:ascii="Times New Roman" w:hAnsi="Times New Roman" w:cs="Times New Roman"/>
          <w:sz w:val="20"/>
          <w:szCs w:val="20"/>
        </w:rPr>
        <w:t>, M., Haló noviny, 3. ledna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iCs/>
          <w:sz w:val="20"/>
          <w:szCs w:val="20"/>
          <w:lang w:eastAsia="cs-CZ"/>
        </w:rPr>
        <w:t xml:space="preserve">Sennet, </w:t>
      </w:r>
      <w:r w:rsidRPr="00B427B8">
        <w:rPr>
          <w:rFonts w:ascii="Times New Roman" w:eastAsia="Times New Roman" w:hAnsi="Times New Roman" w:cs="Times New Roman"/>
          <w:iCs/>
          <w:sz w:val="20"/>
          <w:szCs w:val="20"/>
          <w:lang w:eastAsia="cs-CZ"/>
        </w:rPr>
        <w:t>Richard,</w:t>
      </w:r>
      <w:r w:rsidRPr="00B427B8">
        <w:rPr>
          <w:rFonts w:ascii="Times New Roman" w:eastAsia="Times New Roman" w:hAnsi="Times New Roman" w:cs="Times New Roman"/>
          <w:b/>
          <w:iCs/>
          <w:sz w:val="20"/>
          <w:szCs w:val="20"/>
          <w:lang w:eastAsia="cs-CZ"/>
        </w:rPr>
        <w:t xml:space="preserve"> </w:t>
      </w:r>
      <w:r w:rsidRPr="00B427B8">
        <w:rPr>
          <w:rFonts w:ascii="Times New Roman" w:eastAsia="MS Mincho" w:hAnsi="Times New Roman" w:cs="Times New Roman"/>
          <w:sz w:val="20"/>
          <w:szCs w:val="20"/>
          <w:lang w:eastAsia="cs-CZ"/>
        </w:rPr>
        <w:t>Rozhovor pro Spiegel, Haló noviny, 3. března 2003.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Shakespeare,</w:t>
      </w:r>
      <w:r w:rsidRPr="00B427B8">
        <w:rPr>
          <w:rFonts w:ascii="Times New Roman" w:eastAsia="Times New Roman" w:hAnsi="Times New Roman" w:cs="Times New Roman"/>
          <w:sz w:val="20"/>
          <w:szCs w:val="20"/>
          <w:lang w:eastAsia="cs-CZ"/>
        </w:rPr>
        <w:t xml:space="preserve"> W., Hamlet, princ dánský.</w:t>
      </w:r>
    </w:p>
    <w:p w:rsidR="005F284E" w:rsidRPr="00B427B8" w:rsidRDefault="005F284E" w:rsidP="00573C39">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Times New Roman" w:hAnsi="Times New Roman" w:cs="Times New Roman"/>
          <w:b/>
          <w:sz w:val="20"/>
          <w:szCs w:val="20"/>
          <w:lang w:eastAsia="cs-CZ"/>
        </w:rPr>
        <w:t>Sirůček</w:t>
      </w:r>
      <w:r w:rsidRPr="00B427B8">
        <w:rPr>
          <w:rFonts w:ascii="Times New Roman" w:eastAsia="Times New Roman" w:hAnsi="Times New Roman" w:cs="Times New Roman"/>
          <w:sz w:val="20"/>
          <w:szCs w:val="20"/>
          <w:lang w:eastAsia="cs-CZ"/>
        </w:rPr>
        <w:t xml:space="preserve">, P., </w:t>
      </w:r>
      <w:r w:rsidRPr="00B427B8">
        <w:rPr>
          <w:rFonts w:ascii="Times New Roman" w:eastAsia="MS Mincho" w:hAnsi="Times New Roman" w:cs="Times New Roman"/>
          <w:sz w:val="20"/>
          <w:szCs w:val="20"/>
          <w:lang w:eastAsia="cs-CZ"/>
        </w:rPr>
        <w:t>Haló noviny, 20. prosince 2004.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Schnur</w:t>
      </w:r>
      <w:r w:rsidRPr="00B427B8">
        <w:rPr>
          <w:rFonts w:ascii="Times New Roman" w:eastAsia="Times New Roman" w:hAnsi="Times New Roman" w:cs="Times New Roman"/>
          <w:sz w:val="20"/>
          <w:szCs w:val="20"/>
          <w:lang w:eastAsia="cs-CZ"/>
        </w:rPr>
        <w:t xml:space="preserve">, P., Nesvatí Václavové, dali jste nám zhynout! In: Kritika </w:t>
      </w:r>
      <w:r w:rsidR="00881079" w:rsidRPr="00B427B8">
        <w:rPr>
          <w:rFonts w:ascii="Times New Roman" w:eastAsia="Times New Roman" w:hAnsi="Times New Roman" w:cs="Times New Roman"/>
          <w:sz w:val="20"/>
          <w:szCs w:val="20"/>
          <w:lang w:eastAsia="cs-CZ"/>
        </w:rPr>
        <w:t>depolitizovaného</w:t>
      </w:r>
      <w:r w:rsidRPr="00B427B8">
        <w:rPr>
          <w:rFonts w:ascii="Times New Roman" w:eastAsia="Times New Roman" w:hAnsi="Times New Roman" w:cs="Times New Roman"/>
          <w:sz w:val="20"/>
          <w:szCs w:val="20"/>
          <w:lang w:eastAsia="cs-CZ"/>
        </w:rPr>
        <w:t xml:space="preserve"> rozumu</w:t>
      </w:r>
      <w:r w:rsidR="00091B1E" w:rsidRPr="00B427B8">
        <w:rPr>
          <w:rFonts w:ascii="Times New Roman" w:eastAsia="Times New Roman" w:hAnsi="Times New Roman" w:cs="Times New Roman"/>
          <w:sz w:val="20"/>
          <w:szCs w:val="20"/>
          <w:lang w:eastAsia="cs-CZ"/>
        </w:rPr>
        <w:t>, s. 163 an,</w:t>
      </w:r>
      <w:r w:rsidRPr="00B427B8">
        <w:rPr>
          <w:rFonts w:ascii="Times New Roman" w:eastAsia="Times New Roman" w:hAnsi="Times New Roman" w:cs="Times New Roman"/>
          <w:sz w:val="20"/>
          <w:szCs w:val="20"/>
          <w:lang w:eastAsia="cs-CZ"/>
        </w:rPr>
        <w:t>.</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Schnur,</w:t>
      </w:r>
      <w:r w:rsidRPr="00B427B8">
        <w:rPr>
          <w:rFonts w:ascii="Times New Roman" w:eastAsia="Times New Roman" w:hAnsi="Times New Roman" w:cs="Times New Roman"/>
          <w:sz w:val="20"/>
          <w:szCs w:val="20"/>
          <w:lang w:eastAsia="cs-CZ"/>
        </w:rPr>
        <w:t xml:space="preserve"> P., </w:t>
      </w:r>
      <w:r w:rsidRPr="00B427B8">
        <w:rPr>
          <w:rFonts w:ascii="Times New Roman" w:eastAsia="MS Mincho" w:hAnsi="Times New Roman" w:cs="Times New Roman"/>
          <w:sz w:val="20"/>
          <w:szCs w:val="20"/>
          <w:lang w:eastAsia="cs-CZ"/>
        </w:rPr>
        <w:t>Právo, 8. prosince 2004.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Schwarzenberg</w:t>
      </w:r>
      <w:r w:rsidRPr="00B427B8">
        <w:rPr>
          <w:rFonts w:ascii="Times New Roman" w:eastAsia="Times New Roman" w:hAnsi="Times New Roman" w:cs="Times New Roman"/>
          <w:sz w:val="20"/>
          <w:szCs w:val="20"/>
          <w:lang w:eastAsia="cs-CZ"/>
        </w:rPr>
        <w:t>, K., Právo, 12. října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Skamene,</w:t>
      </w:r>
      <w:r w:rsidRPr="00B427B8">
        <w:rPr>
          <w:rFonts w:ascii="Times New Roman" w:eastAsia="Times New Roman" w:hAnsi="Times New Roman" w:cs="Times New Roman"/>
          <w:sz w:val="20"/>
          <w:szCs w:val="20"/>
          <w:lang w:eastAsia="cs-CZ"/>
        </w:rPr>
        <w:t xml:space="preserve"> R., Magazín Dnes, 12. září 2013, s. 8.</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Slačálek,</w:t>
      </w:r>
      <w:r w:rsidRPr="00B427B8">
        <w:rPr>
          <w:rFonts w:ascii="Times New Roman" w:eastAsia="Times New Roman" w:hAnsi="Times New Roman" w:cs="Times New Roman"/>
          <w:sz w:val="20"/>
          <w:szCs w:val="20"/>
          <w:lang w:eastAsia="cs-CZ"/>
        </w:rPr>
        <w:t xml:space="preserve"> O., Konec postkomunismu po konci společnosti. Originál recenze na </w:t>
      </w:r>
      <w:hyperlink r:id="rId22" w:history="1">
        <w:r w:rsidRPr="00B427B8">
          <w:rPr>
            <w:rFonts w:ascii="Times New Roman" w:eastAsia="Times New Roman" w:hAnsi="Times New Roman" w:cs="Times New Roman"/>
            <w:sz w:val="20"/>
            <w:szCs w:val="20"/>
            <w:u w:val="single"/>
            <w:lang w:eastAsia="cs-CZ"/>
          </w:rPr>
          <w:t>www.advojka.cz</w:t>
        </w:r>
      </w:hyperlink>
    </w:p>
    <w:p w:rsidR="005F284E" w:rsidRPr="00B427B8" w:rsidRDefault="005F284E" w:rsidP="00573C39">
      <w:pPr>
        <w:keepNext/>
        <w:spacing w:after="0" w:line="240" w:lineRule="auto"/>
        <w:ind w:right="1152"/>
        <w:jc w:val="both"/>
        <w:outlineLvl w:val="1"/>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bCs/>
          <w:sz w:val="20"/>
          <w:szCs w:val="20"/>
          <w:lang w:eastAsia="cs-CZ"/>
        </w:rPr>
        <w:t xml:space="preserve">Sobotka, </w:t>
      </w:r>
      <w:r w:rsidRPr="00B427B8">
        <w:rPr>
          <w:rFonts w:ascii="Times New Roman" w:eastAsia="Times New Roman" w:hAnsi="Times New Roman" w:cs="Times New Roman"/>
          <w:bCs/>
          <w:sz w:val="20"/>
          <w:szCs w:val="20"/>
          <w:lang w:eastAsia="cs-CZ"/>
        </w:rPr>
        <w:t xml:space="preserve">B., </w:t>
      </w:r>
      <w:r w:rsidRPr="00B427B8">
        <w:rPr>
          <w:rFonts w:ascii="Times New Roman" w:eastAsia="MS Mincho" w:hAnsi="Times New Roman" w:cs="Times New Roman"/>
          <w:bCs/>
          <w:sz w:val="20"/>
          <w:szCs w:val="20"/>
          <w:lang w:eastAsia="cs-CZ"/>
        </w:rPr>
        <w:t>Právo, 8. ledna 2005</w:t>
      </w:r>
      <w:r w:rsidR="00701335" w:rsidRPr="00B427B8">
        <w:rPr>
          <w:rFonts w:ascii="Times New Roman" w:eastAsia="MS Mincho" w:hAnsi="Times New Roman" w:cs="Times New Roman"/>
          <w:bCs/>
          <w:sz w:val="20"/>
          <w:szCs w:val="20"/>
          <w:lang w:eastAsia="cs-CZ"/>
        </w:rPr>
        <w:t>,</w:t>
      </w:r>
      <w:r w:rsidR="00701335" w:rsidRPr="00B427B8">
        <w:rPr>
          <w:rFonts w:ascii="Times New Roman" w:eastAsia="Times New Roman" w:hAnsi="Times New Roman" w:cs="Times New Roman"/>
          <w:sz w:val="20"/>
          <w:szCs w:val="20"/>
          <w:lang w:eastAsia="cs-CZ"/>
        </w:rPr>
        <w:t xml:space="preserve"> 30. září 2013.</w:t>
      </w:r>
    </w:p>
    <w:p w:rsidR="005F284E" w:rsidRPr="00B427B8" w:rsidRDefault="005F284E" w:rsidP="00614818">
      <w:pPr>
        <w:keepNext/>
        <w:spacing w:after="0" w:line="240" w:lineRule="auto"/>
        <w:ind w:right="1152"/>
        <w:jc w:val="both"/>
        <w:outlineLvl w:val="1"/>
        <w:rPr>
          <w:rFonts w:ascii="Times New Roman" w:eastAsia="Times New Roman" w:hAnsi="Times New Roman" w:cs="Times New Roman"/>
          <w:bCs/>
          <w:sz w:val="20"/>
          <w:szCs w:val="20"/>
          <w:lang w:eastAsia="cs-CZ"/>
        </w:rPr>
      </w:pPr>
      <w:r w:rsidRPr="00B427B8">
        <w:rPr>
          <w:rFonts w:ascii="Times New Roman" w:eastAsia="Times New Roman" w:hAnsi="Times New Roman" w:cs="Times New Roman"/>
          <w:b/>
          <w:bCs/>
          <w:sz w:val="20"/>
          <w:szCs w:val="20"/>
          <w:lang w:eastAsia="cs-CZ"/>
        </w:rPr>
        <w:t xml:space="preserve">Stiglitz, </w:t>
      </w:r>
      <w:r w:rsidRPr="00B427B8">
        <w:rPr>
          <w:rFonts w:ascii="Times New Roman" w:eastAsia="Times New Roman" w:hAnsi="Times New Roman" w:cs="Times New Roman"/>
          <w:bCs/>
          <w:sz w:val="20"/>
          <w:szCs w:val="20"/>
          <w:lang w:eastAsia="cs-CZ"/>
        </w:rPr>
        <w:t xml:space="preserve">Joseph E., Z jednoho procenta, jedním </w:t>
      </w:r>
      <w:r w:rsidR="00614818" w:rsidRPr="00B427B8">
        <w:rPr>
          <w:rFonts w:ascii="Times New Roman" w:eastAsia="Times New Roman" w:hAnsi="Times New Roman" w:cs="Times New Roman"/>
          <w:bCs/>
          <w:sz w:val="20"/>
          <w:szCs w:val="20"/>
          <w:lang w:eastAsia="cs-CZ"/>
        </w:rPr>
        <w:t xml:space="preserve">procentem, pro jedno procento. </w:t>
      </w:r>
      <w:r w:rsidRPr="00B427B8">
        <w:rPr>
          <w:rFonts w:ascii="Times New Roman" w:eastAsia="Times New Roman" w:hAnsi="Times New Roman" w:cs="Times New Roman"/>
          <w:sz w:val="20"/>
          <w:szCs w:val="20"/>
          <w:lang w:eastAsia="cs-CZ"/>
        </w:rPr>
        <w:t>Society, květen 2011</w:t>
      </w:r>
      <w:r w:rsidR="00614818" w:rsidRPr="00B427B8">
        <w:rPr>
          <w:rFonts w:ascii="Times New Roman" w:eastAsia="Times New Roman" w:hAnsi="Times New Roman" w:cs="Times New Roman"/>
          <w:sz w:val="20"/>
          <w:szCs w:val="20"/>
          <w:lang w:eastAsia="cs-CZ"/>
        </w:rPr>
        <w:t>.</w:t>
      </w:r>
    </w:p>
    <w:p w:rsidR="005F284E" w:rsidRPr="00B427B8" w:rsidRDefault="00115D05" w:rsidP="00573C39">
      <w:pPr>
        <w:spacing w:after="0" w:line="240" w:lineRule="auto"/>
        <w:ind w:right="1152"/>
        <w:jc w:val="both"/>
        <w:rPr>
          <w:rFonts w:ascii="Times New Roman" w:eastAsia="Times New Roman" w:hAnsi="Times New Roman" w:cs="Times New Roman"/>
          <w:sz w:val="20"/>
          <w:szCs w:val="20"/>
          <w:lang w:eastAsia="cs-CZ"/>
        </w:rPr>
      </w:pPr>
      <w:hyperlink r:id="rId23" w:history="1">
        <w:r w:rsidR="005F284E" w:rsidRPr="00B427B8">
          <w:rPr>
            <w:rFonts w:ascii="Times New Roman" w:eastAsia="Times New Roman" w:hAnsi="Times New Roman" w:cs="Times New Roman"/>
            <w:sz w:val="20"/>
            <w:szCs w:val="20"/>
            <w:u w:val="single"/>
            <w:lang w:eastAsia="cs-CZ"/>
          </w:rPr>
          <w:t>http://www.vanityfair.com/society/features/2011/05/top-one-percent-2011105.print</w:t>
        </w:r>
      </w:hyperlink>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Stiglitz</w:t>
      </w:r>
      <w:r w:rsidRPr="00B427B8">
        <w:rPr>
          <w:rFonts w:ascii="Times New Roman" w:eastAsia="Times New Roman" w:hAnsi="Times New Roman" w:cs="Times New Roman"/>
          <w:sz w:val="20"/>
          <w:szCs w:val="20"/>
          <w:lang w:eastAsia="cs-CZ"/>
        </w:rPr>
        <w:t xml:space="preserve">, </w:t>
      </w:r>
      <w:r w:rsidRPr="00B427B8">
        <w:rPr>
          <w:rFonts w:ascii="Times New Roman" w:eastAsia="Times New Roman" w:hAnsi="Times New Roman" w:cs="Times New Roman"/>
          <w:bCs/>
          <w:sz w:val="20"/>
          <w:szCs w:val="20"/>
          <w:lang w:eastAsia="cs-CZ"/>
        </w:rPr>
        <w:t>J.</w:t>
      </w:r>
      <w:r w:rsidRPr="00B427B8">
        <w:rPr>
          <w:rFonts w:ascii="Times New Roman" w:eastAsia="Times New Roman" w:hAnsi="Times New Roman" w:cs="Times New Roman"/>
          <w:b/>
          <w:bCs/>
          <w:sz w:val="20"/>
          <w:szCs w:val="20"/>
          <w:lang w:eastAsia="cs-CZ"/>
        </w:rPr>
        <w:t xml:space="preserve">, </w:t>
      </w:r>
      <w:r w:rsidRPr="00B427B8">
        <w:rPr>
          <w:rFonts w:ascii="Times New Roman" w:eastAsia="Times New Roman" w:hAnsi="Times New Roman" w:cs="Times New Roman"/>
          <w:bCs/>
          <w:sz w:val="20"/>
          <w:szCs w:val="20"/>
          <w:lang w:eastAsia="cs-CZ"/>
        </w:rPr>
        <w:t>Ameriku ohrožuje bublina studentské zadluženosti. New York Times, květen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Stöckelová,</w:t>
      </w:r>
      <w:r w:rsidRPr="00B427B8">
        <w:rPr>
          <w:rFonts w:ascii="Times New Roman" w:eastAsia="Times New Roman" w:hAnsi="Times New Roman" w:cs="Times New Roman"/>
          <w:sz w:val="20"/>
          <w:szCs w:val="20"/>
          <w:lang w:eastAsia="cs-CZ"/>
        </w:rPr>
        <w:t xml:space="preserve"> T., Spočítej a panuj. Depolitika kalkulace. In: Kritika</w:t>
      </w:r>
      <w:r w:rsidR="00881079" w:rsidRPr="00B427B8">
        <w:rPr>
          <w:rFonts w:ascii="Times New Roman" w:eastAsia="Times New Roman" w:hAnsi="Times New Roman" w:cs="Times New Roman"/>
          <w:sz w:val="20"/>
          <w:szCs w:val="20"/>
          <w:lang w:eastAsia="cs-CZ"/>
        </w:rPr>
        <w:t xml:space="preserve"> depolitizovaného </w:t>
      </w:r>
      <w:r w:rsidR="00941302" w:rsidRPr="00B427B8">
        <w:rPr>
          <w:rFonts w:ascii="Times New Roman" w:eastAsia="Times New Roman" w:hAnsi="Times New Roman" w:cs="Times New Roman"/>
          <w:sz w:val="20"/>
          <w:szCs w:val="20"/>
          <w:lang w:eastAsia="cs-CZ"/>
        </w:rPr>
        <w:t xml:space="preserve"> rozumu</w:t>
      </w:r>
      <w:r w:rsidR="00091B1E" w:rsidRPr="00B427B8">
        <w:rPr>
          <w:rFonts w:ascii="Times New Roman" w:eastAsia="Times New Roman" w:hAnsi="Times New Roman" w:cs="Times New Roman"/>
          <w:sz w:val="20"/>
          <w:szCs w:val="20"/>
          <w:lang w:eastAsia="cs-CZ"/>
        </w:rPr>
        <w:t>, s. 61 an</w:t>
      </w:r>
      <w:r w:rsidR="00941302" w:rsidRPr="00B427B8">
        <w:rPr>
          <w:rFonts w:ascii="Times New Roman" w:eastAsia="Times New Roman" w:hAnsi="Times New Roman" w:cs="Times New Roman"/>
          <w:sz w:val="20"/>
          <w:szCs w:val="20"/>
          <w:lang w:eastAsia="cs-CZ"/>
        </w:rPr>
        <w:t>.</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Stone,</w:t>
      </w:r>
      <w:r w:rsidRPr="00B427B8">
        <w:rPr>
          <w:rFonts w:ascii="Times New Roman" w:eastAsia="Times New Roman" w:hAnsi="Times New Roman" w:cs="Times New Roman"/>
          <w:sz w:val="20"/>
          <w:szCs w:val="20"/>
          <w:lang w:eastAsia="cs-CZ"/>
        </w:rPr>
        <w:t xml:space="preserve"> O., Stýská se mi po časech nevinnosti. Právo, 4. července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Stropnický, </w:t>
      </w:r>
      <w:r w:rsidRPr="00B427B8">
        <w:rPr>
          <w:rFonts w:ascii="Times New Roman" w:eastAsia="Times New Roman" w:hAnsi="Times New Roman" w:cs="Times New Roman"/>
          <w:sz w:val="20"/>
          <w:szCs w:val="20"/>
          <w:lang w:eastAsia="cs-CZ"/>
        </w:rPr>
        <w:t>M., O kapitalistické utopii. Konec monopolu ekonomického člověka, čím volnější trh, tím víc svobody. Parlamentní listy, 3. dubna 2010.</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Strož,</w:t>
      </w:r>
      <w:r w:rsidRPr="00B427B8">
        <w:rPr>
          <w:rFonts w:ascii="Times New Roman" w:eastAsia="Times New Roman" w:hAnsi="Times New Roman" w:cs="Times New Roman"/>
          <w:sz w:val="20"/>
          <w:szCs w:val="20"/>
          <w:lang w:eastAsia="cs-CZ"/>
        </w:rPr>
        <w:t xml:space="preserve"> D., Haló noviny, 5. dubna 2004.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Suja</w:t>
      </w:r>
      <w:r w:rsidRPr="00B427B8">
        <w:rPr>
          <w:rFonts w:ascii="Times New Roman" w:eastAsia="Times New Roman" w:hAnsi="Times New Roman" w:cs="Times New Roman"/>
          <w:sz w:val="20"/>
          <w:szCs w:val="20"/>
          <w:lang w:eastAsia="cs-CZ"/>
        </w:rPr>
        <w:t xml:space="preserve">, S., </w:t>
      </w:r>
      <w:r w:rsidRPr="00B427B8">
        <w:rPr>
          <w:rFonts w:ascii="Times New Roman" w:eastAsia="MS Mincho" w:hAnsi="Times New Roman" w:cs="Times New Roman"/>
          <w:sz w:val="20"/>
          <w:szCs w:val="20"/>
          <w:lang w:eastAsia="cs-CZ"/>
        </w:rPr>
        <w:t>Haló noviny, 22. října 2004.</w:t>
      </w:r>
    </w:p>
    <w:p w:rsidR="000B020A" w:rsidRPr="00B427B8" w:rsidRDefault="000B020A" w:rsidP="000B020A">
      <w:pPr>
        <w:pStyle w:val="Textpoznpodarou"/>
      </w:pPr>
      <w:r w:rsidRPr="00B427B8">
        <w:rPr>
          <w:b/>
        </w:rPr>
        <w:t>Svoboda</w:t>
      </w:r>
      <w:r w:rsidRPr="00B427B8">
        <w:t>, J., Právo, 8. listopadu 2013</w:t>
      </w:r>
      <w:r w:rsidR="009B76E3">
        <w:t>,</w:t>
      </w:r>
      <w:r w:rsidR="009B76E3" w:rsidRPr="009B76E3">
        <w:rPr>
          <w:color w:val="7030A0"/>
        </w:rPr>
        <w:t xml:space="preserve"> </w:t>
      </w:r>
      <w:r w:rsidR="009B76E3">
        <w:rPr>
          <w:color w:val="7030A0"/>
        </w:rPr>
        <w:t>21. ledna 2014.</w:t>
      </w:r>
    </w:p>
    <w:p w:rsidR="000B020A" w:rsidRPr="00B427B8" w:rsidRDefault="000B020A"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hAnsi="Times New Roman" w:cs="Times New Roman"/>
          <w:b/>
          <w:sz w:val="20"/>
          <w:szCs w:val="20"/>
        </w:rPr>
        <w:t>Svoboda</w:t>
      </w:r>
      <w:r w:rsidRPr="00B427B8">
        <w:rPr>
          <w:rFonts w:ascii="Times New Roman" w:hAnsi="Times New Roman" w:cs="Times New Roman"/>
          <w:sz w:val="20"/>
          <w:szCs w:val="20"/>
        </w:rPr>
        <w:t xml:space="preserve">, J., </w:t>
      </w:r>
      <w:r w:rsidRPr="00B427B8">
        <w:rPr>
          <w:rFonts w:ascii="Times New Roman" w:hAnsi="Times New Roman" w:cs="Times New Roman"/>
          <w:b/>
          <w:sz w:val="20"/>
          <w:szCs w:val="20"/>
        </w:rPr>
        <w:t>Buřínská</w:t>
      </w:r>
      <w:r w:rsidRPr="00B427B8">
        <w:rPr>
          <w:rFonts w:ascii="Times New Roman" w:hAnsi="Times New Roman" w:cs="Times New Roman"/>
          <w:sz w:val="20"/>
          <w:szCs w:val="20"/>
        </w:rPr>
        <w:t>, B., Právo, 21. listopadu 2013.</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MS Mincho" w:hAnsi="Times New Roman" w:cs="Times New Roman"/>
          <w:b/>
          <w:sz w:val="20"/>
          <w:szCs w:val="20"/>
          <w:lang w:eastAsia="cs-CZ"/>
        </w:rPr>
        <w:t>Syka,</w:t>
      </w:r>
      <w:r w:rsidRPr="00B427B8">
        <w:rPr>
          <w:rFonts w:ascii="Times New Roman" w:eastAsia="MS Mincho" w:hAnsi="Times New Roman" w:cs="Times New Roman"/>
          <w:sz w:val="20"/>
          <w:szCs w:val="20"/>
          <w:lang w:eastAsia="cs-CZ"/>
        </w:rPr>
        <w:t xml:space="preserve"> J. předseda Grantové agentury ČR, Lidové noviny, 22. května 2003.</w:t>
      </w:r>
    </w:p>
    <w:p w:rsidR="00614818" w:rsidRPr="00B427B8" w:rsidRDefault="00614818" w:rsidP="00614818">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hAnsi="Times New Roman" w:cs="Times New Roman"/>
          <w:b/>
          <w:sz w:val="20"/>
          <w:szCs w:val="20"/>
        </w:rPr>
        <w:t>Sýs, K.,</w:t>
      </w:r>
      <w:r w:rsidRPr="00B427B8">
        <w:rPr>
          <w:b/>
        </w:rPr>
        <w:t xml:space="preserve"> </w:t>
      </w:r>
      <w:r w:rsidRPr="00B427B8">
        <w:rPr>
          <w:rFonts w:ascii="Times New Roman" w:eastAsia="Times New Roman" w:hAnsi="Times New Roman" w:cs="Times New Roman"/>
          <w:sz w:val="20"/>
          <w:szCs w:val="20"/>
          <w:lang w:eastAsia="cs-CZ"/>
        </w:rPr>
        <w:t>Kosmas, Nová kronika aneb Bordel v Čechách, Periskop, Praha 1994.</w:t>
      </w:r>
    </w:p>
    <w:p w:rsidR="0017084A" w:rsidRPr="00B427B8" w:rsidRDefault="0017084A" w:rsidP="0017084A">
      <w:pPr>
        <w:spacing w:after="0" w:line="240" w:lineRule="auto"/>
        <w:ind w:right="1134"/>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Sýs</w:t>
      </w:r>
      <w:r w:rsidRPr="00B427B8">
        <w:rPr>
          <w:rFonts w:ascii="Times New Roman" w:eastAsia="Times New Roman" w:hAnsi="Times New Roman" w:cs="Times New Roman"/>
          <w:sz w:val="20"/>
          <w:szCs w:val="20"/>
          <w:lang w:eastAsia="cs-CZ"/>
        </w:rPr>
        <w:t>, K., Apokalypsa podle Joba. Vyd. Zdenka Brožová, Periskop, Příbram 2013.</w:t>
      </w:r>
    </w:p>
    <w:p w:rsidR="00E44F83" w:rsidRPr="00B427B8" w:rsidRDefault="00E44F83" w:rsidP="00E44F83">
      <w:pPr>
        <w:pStyle w:val="Textpoznpodarou"/>
      </w:pPr>
      <w:r w:rsidRPr="00B427B8">
        <w:rPr>
          <w:b/>
        </w:rPr>
        <w:t>Sýs</w:t>
      </w:r>
      <w:r w:rsidRPr="00B427B8">
        <w:t>, K., Obrys/Kmen č. 11, 2013.</w:t>
      </w:r>
    </w:p>
    <w:p w:rsidR="00E44F83" w:rsidRPr="00B427B8" w:rsidRDefault="00E44F83" w:rsidP="00573C39">
      <w:pPr>
        <w:spacing w:after="0" w:line="240" w:lineRule="auto"/>
        <w:ind w:right="1152"/>
        <w:jc w:val="both"/>
        <w:rPr>
          <w:rFonts w:ascii="Times New Roman" w:eastAsia="MS Mincho"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Světová podnikatelská rada pro udržitelný rozvoj </w:t>
      </w:r>
      <w:r w:rsidRPr="00B427B8">
        <w:rPr>
          <w:rFonts w:ascii="Times New Roman" w:eastAsia="MS Mincho" w:hAnsi="Times New Roman" w:cs="Times New Roman"/>
          <w:sz w:val="20"/>
          <w:szCs w:val="20"/>
          <w:lang w:eastAsia="cs-CZ"/>
        </w:rPr>
        <w:t xml:space="preserve">– WBCSD, </w:t>
      </w:r>
      <w:r w:rsidRPr="00B427B8">
        <w:rPr>
          <w:rFonts w:ascii="Times New Roman" w:eastAsia="MS Mincho" w:hAnsi="Times New Roman" w:cs="Times New Roman"/>
          <w:iCs/>
          <w:sz w:val="20"/>
          <w:szCs w:val="20"/>
          <w:lang w:eastAsia="cs-CZ"/>
        </w:rPr>
        <w:t>Podnikatelská charta pro udržitelný rozvoj</w:t>
      </w:r>
      <w:r w:rsidRPr="00B427B8">
        <w:rPr>
          <w:rFonts w:ascii="Times New Roman" w:eastAsia="MS Mincho" w:hAnsi="Times New Roman" w:cs="Times New Roman"/>
          <w:sz w:val="20"/>
          <w:szCs w:val="20"/>
          <w:lang w:eastAsia="cs-CZ"/>
        </w:rPr>
        <w:t xml:space="preserve"> z r. 1991.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Sviták</w:t>
      </w:r>
      <w:r w:rsidRPr="00B427B8">
        <w:rPr>
          <w:rFonts w:ascii="Times New Roman" w:eastAsia="Times New Roman" w:hAnsi="Times New Roman" w:cs="Times New Roman"/>
          <w:sz w:val="20"/>
          <w:szCs w:val="20"/>
          <w:lang w:eastAsia="cs-CZ"/>
        </w:rPr>
        <w:t>, I., České noviny č. 2,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Sviták, </w:t>
      </w:r>
      <w:r w:rsidRPr="00B427B8">
        <w:rPr>
          <w:rFonts w:ascii="Times New Roman" w:eastAsia="Times New Roman" w:hAnsi="Times New Roman" w:cs="Times New Roman"/>
          <w:sz w:val="20"/>
          <w:szCs w:val="20"/>
          <w:lang w:eastAsia="cs-CZ"/>
        </w:rPr>
        <w:t>I., Ztracené iluze. Výroční zpráva o sametové revoluci. Pražská imaginace, listopad 1990.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455AE3" w:rsidRPr="00B427B8" w:rsidRDefault="00455AE3"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Šafránek</w:t>
      </w:r>
      <w:r w:rsidRPr="00B427B8">
        <w:rPr>
          <w:rFonts w:ascii="Times New Roman" w:hAnsi="Times New Roman" w:cs="Times New Roman"/>
          <w:sz w:val="20"/>
          <w:szCs w:val="20"/>
        </w:rPr>
        <w:t>, L., Mandatorní výdaje aneb několik podnětů k zamyšlení pro milovníky sociálního státu.</w:t>
      </w:r>
      <w:r w:rsidR="0017084A" w:rsidRPr="00B427B8">
        <w:rPr>
          <w:rFonts w:ascii="Times New Roman" w:hAnsi="Times New Roman" w:cs="Times New Roman"/>
          <w:sz w:val="20"/>
          <w:szCs w:val="20"/>
        </w:rPr>
        <w:t xml:space="preserve"> 19. listopadu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Škabraha,</w:t>
      </w:r>
      <w:r w:rsidRPr="00B427B8">
        <w:rPr>
          <w:rFonts w:ascii="Times New Roman" w:eastAsia="Times New Roman" w:hAnsi="Times New Roman" w:cs="Times New Roman"/>
          <w:sz w:val="20"/>
          <w:szCs w:val="20"/>
          <w:lang w:eastAsia="cs-CZ"/>
        </w:rPr>
        <w:t xml:space="preserve"> M., Kritika politického rozumu. In: Kritika </w:t>
      </w:r>
      <w:r w:rsidR="00091B1E" w:rsidRPr="00B427B8">
        <w:rPr>
          <w:rFonts w:ascii="Times New Roman" w:eastAsia="Times New Roman" w:hAnsi="Times New Roman" w:cs="Times New Roman"/>
          <w:sz w:val="20"/>
          <w:szCs w:val="20"/>
          <w:lang w:eastAsia="cs-CZ"/>
        </w:rPr>
        <w:t>depolitizovaného</w:t>
      </w:r>
      <w:r w:rsidRPr="00B427B8">
        <w:rPr>
          <w:rFonts w:ascii="Times New Roman" w:eastAsia="Times New Roman" w:hAnsi="Times New Roman" w:cs="Times New Roman"/>
          <w:sz w:val="20"/>
          <w:szCs w:val="20"/>
          <w:lang w:eastAsia="cs-CZ"/>
        </w:rPr>
        <w:t xml:space="preserve"> rozumu, </w:t>
      </w:r>
      <w:r w:rsidR="00E0554B" w:rsidRPr="00B427B8">
        <w:rPr>
          <w:rFonts w:ascii="Times New Roman" w:eastAsia="Times New Roman" w:hAnsi="Times New Roman" w:cs="Times New Roman"/>
          <w:sz w:val="20"/>
          <w:szCs w:val="20"/>
          <w:lang w:eastAsia="cs-CZ"/>
        </w:rPr>
        <w:t>s. 15 an.</w:t>
      </w:r>
    </w:p>
    <w:p w:rsidR="00AA1165" w:rsidRDefault="00AA1165" w:rsidP="00AA1165">
      <w:pPr>
        <w:pStyle w:val="Textpoznpodarou"/>
        <w:numPr>
          <w:ilvl w:val="0"/>
          <w:numId w:val="35"/>
        </w:numPr>
        <w:rPr>
          <w:color w:val="7030A0"/>
        </w:rPr>
      </w:pPr>
      <w:r w:rsidRPr="00AA1165">
        <w:rPr>
          <w:b/>
          <w:color w:val="7030A0"/>
        </w:rPr>
        <w:t>Škabraha</w:t>
      </w:r>
      <w:r>
        <w:rPr>
          <w:color w:val="7030A0"/>
        </w:rPr>
        <w:t>, M., Zatracená politika. Salon, Právo, 6. února 2014.</w:t>
      </w:r>
    </w:p>
    <w:p w:rsidR="00AA1165" w:rsidRDefault="00AA1165" w:rsidP="00AA1165">
      <w:pPr>
        <w:pStyle w:val="Normlnweb"/>
        <w:numPr>
          <w:ilvl w:val="0"/>
          <w:numId w:val="35"/>
        </w:numPr>
        <w:spacing w:before="0" w:beforeAutospacing="0" w:after="0" w:afterAutospacing="0"/>
        <w:ind w:right="1134"/>
        <w:jc w:val="both"/>
        <w:rPr>
          <w:color w:val="7030A0"/>
          <w:sz w:val="20"/>
          <w:szCs w:val="20"/>
        </w:rPr>
      </w:pPr>
      <w:r>
        <w:rPr>
          <w:color w:val="7030A0"/>
          <w:sz w:val="20"/>
          <w:szCs w:val="20"/>
        </w:rPr>
        <w:t>Švácha, R.,</w:t>
      </w:r>
      <w:r>
        <w:rPr>
          <w:color w:val="7030A0"/>
        </w:rPr>
        <w:t xml:space="preserve"> </w:t>
      </w:r>
      <w:r>
        <w:rPr>
          <w:color w:val="7030A0"/>
          <w:sz w:val="20"/>
          <w:szCs w:val="20"/>
        </w:rPr>
        <w:t xml:space="preserve">Právo, 20. února 2014.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Špidla</w:t>
      </w:r>
      <w:r w:rsidRPr="00B427B8">
        <w:rPr>
          <w:rFonts w:ascii="Times New Roman" w:eastAsia="Times New Roman" w:hAnsi="Times New Roman" w:cs="Times New Roman"/>
          <w:sz w:val="20"/>
          <w:szCs w:val="20"/>
          <w:lang w:eastAsia="cs-CZ"/>
        </w:rPr>
        <w:t xml:space="preserve"> V., Právo, 10. října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Štěch,</w:t>
      </w:r>
      <w:r w:rsidRPr="00B427B8">
        <w:rPr>
          <w:rFonts w:ascii="Times New Roman" w:eastAsia="MS Mincho" w:hAnsi="Times New Roman" w:cs="Times New Roman"/>
          <w:sz w:val="20"/>
          <w:szCs w:val="20"/>
          <w:lang w:eastAsia="cs-CZ"/>
        </w:rPr>
        <w:t xml:space="preserve"> M., předseda ČMKOS, Právo, 26. února 2004.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Štěch,</w:t>
      </w:r>
      <w:r w:rsidRPr="00B427B8">
        <w:rPr>
          <w:rFonts w:ascii="Times New Roman" w:eastAsia="Times New Roman" w:hAnsi="Times New Roman" w:cs="Times New Roman"/>
          <w:sz w:val="20"/>
          <w:szCs w:val="20"/>
          <w:lang w:eastAsia="cs-CZ"/>
        </w:rPr>
        <w:t xml:space="preserve"> M., Právo, leden 2005.</w:t>
      </w:r>
    </w:p>
    <w:p w:rsidR="00AA1165" w:rsidRDefault="00AA1165" w:rsidP="00AA1165">
      <w:pPr>
        <w:pStyle w:val="Textpoznpodarou"/>
        <w:numPr>
          <w:ilvl w:val="0"/>
          <w:numId w:val="35"/>
        </w:numPr>
        <w:rPr>
          <w:color w:val="7030A0"/>
        </w:rPr>
      </w:pPr>
      <w:r w:rsidRPr="00AA1165">
        <w:rPr>
          <w:b/>
          <w:color w:val="7030A0"/>
        </w:rPr>
        <w:t>Šťovíček</w:t>
      </w:r>
      <w:r>
        <w:rPr>
          <w:color w:val="7030A0"/>
        </w:rPr>
        <w:t>, P., Právo, 4., 5. ledna 2014.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Štrait, </w:t>
      </w:r>
      <w:r w:rsidRPr="00B427B8">
        <w:rPr>
          <w:rFonts w:ascii="Times New Roman" w:eastAsia="Times New Roman" w:hAnsi="Times New Roman" w:cs="Times New Roman"/>
          <w:sz w:val="20"/>
          <w:szCs w:val="20"/>
          <w:lang w:eastAsia="cs-CZ"/>
        </w:rPr>
        <w:t xml:space="preserve">J., </w:t>
      </w:r>
      <w:r w:rsidRPr="00B427B8">
        <w:rPr>
          <w:rFonts w:ascii="Times New Roman" w:eastAsia="MS Mincho" w:hAnsi="Times New Roman" w:cs="Times New Roman"/>
          <w:sz w:val="20"/>
          <w:szCs w:val="20"/>
          <w:lang w:eastAsia="cs-CZ"/>
        </w:rPr>
        <w:t>Haló noviny, 9. listopadu 2001.</w:t>
      </w:r>
    </w:p>
    <w:p w:rsidR="00063EC0" w:rsidRPr="00B427B8" w:rsidRDefault="00063EC0" w:rsidP="00573C39">
      <w:pPr>
        <w:spacing w:after="0" w:line="240" w:lineRule="auto"/>
        <w:ind w:right="1152"/>
        <w:jc w:val="both"/>
        <w:rPr>
          <w:rFonts w:ascii="Times New Roman" w:hAnsi="Times New Roman" w:cs="Times New Roman"/>
          <w:b/>
          <w:sz w:val="20"/>
          <w:szCs w:val="20"/>
        </w:rPr>
      </w:pPr>
      <w:r w:rsidRPr="00B427B8">
        <w:rPr>
          <w:rFonts w:ascii="Times New Roman" w:eastAsia="MS Mincho" w:hAnsi="Times New Roman" w:cs="Times New Roman"/>
          <w:b/>
          <w:sz w:val="20"/>
          <w:szCs w:val="20"/>
          <w:lang w:eastAsia="cs-CZ"/>
        </w:rPr>
        <w:t>Švamberk</w:t>
      </w:r>
      <w:r w:rsidRPr="00B427B8">
        <w:rPr>
          <w:rFonts w:ascii="Times New Roman" w:eastAsia="MS Mincho" w:hAnsi="Times New Roman" w:cs="Times New Roman"/>
          <w:sz w:val="20"/>
          <w:szCs w:val="20"/>
          <w:lang w:eastAsia="cs-CZ"/>
        </w:rPr>
        <w:t>, A., Novinky.cz; Právo, 18. ledna 2014.</w:t>
      </w:r>
    </w:p>
    <w:p w:rsidR="00CF78FB" w:rsidRPr="00B427B8" w:rsidRDefault="00CF78FB"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hAnsi="Times New Roman" w:cs="Times New Roman"/>
          <w:b/>
          <w:sz w:val="20"/>
          <w:szCs w:val="20"/>
        </w:rPr>
        <w:t>Švec</w:t>
      </w:r>
      <w:r w:rsidRPr="00B427B8">
        <w:rPr>
          <w:rFonts w:ascii="Times New Roman" w:hAnsi="Times New Roman" w:cs="Times New Roman"/>
          <w:sz w:val="20"/>
          <w:szCs w:val="20"/>
        </w:rPr>
        <w:t>, I., Salon, 24. října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Švihlíková, </w:t>
      </w:r>
      <w:r w:rsidRPr="00B427B8">
        <w:rPr>
          <w:rFonts w:ascii="Times New Roman" w:eastAsia="Times New Roman" w:hAnsi="Times New Roman" w:cs="Times New Roman"/>
          <w:sz w:val="20"/>
          <w:szCs w:val="20"/>
          <w:lang w:eastAsia="cs-CZ"/>
        </w:rPr>
        <w:t>I., Globalizace</w:t>
      </w:r>
      <w:r w:rsidRPr="00B427B8">
        <w:rPr>
          <w:rFonts w:ascii="Times New Roman" w:eastAsia="Times New Roman" w:hAnsi="Times New Roman" w:cs="Times New Roman"/>
          <w:b/>
          <w:bCs/>
          <w:sz w:val="20"/>
          <w:szCs w:val="20"/>
          <w:lang w:eastAsia="cs-CZ"/>
        </w:rPr>
        <w:t xml:space="preserve"> </w:t>
      </w:r>
      <w:r w:rsidRPr="00B427B8">
        <w:rPr>
          <w:rFonts w:ascii="Times New Roman" w:eastAsia="Times New Roman" w:hAnsi="Times New Roman" w:cs="Times New Roman"/>
          <w:sz w:val="20"/>
          <w:szCs w:val="20"/>
          <w:lang w:eastAsia="cs-CZ"/>
        </w:rPr>
        <w:t>&amp; krize, souvislosti a scénáře. Nakl. Grimmus, Praha 2010.</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Švihlíková,</w:t>
      </w:r>
      <w:r w:rsidRPr="00B427B8">
        <w:rPr>
          <w:rFonts w:ascii="Times New Roman" w:eastAsia="Times New Roman" w:hAnsi="Times New Roman" w:cs="Times New Roman"/>
          <w:sz w:val="20"/>
          <w:szCs w:val="20"/>
          <w:lang w:eastAsia="cs-CZ"/>
        </w:rPr>
        <w:t xml:space="preserve"> I., Budoucnost práce a její smysl. In: Chudoba, sborník, s. 22 an.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Švihlíková</w:t>
      </w:r>
      <w:r w:rsidRPr="00B427B8">
        <w:rPr>
          <w:rFonts w:ascii="Times New Roman" w:eastAsia="Times New Roman" w:hAnsi="Times New Roman" w:cs="Times New Roman"/>
          <w:sz w:val="20"/>
          <w:szCs w:val="20"/>
          <w:lang w:eastAsia="cs-CZ"/>
        </w:rPr>
        <w:t>, I., Ó zazni písni vznešená</w:t>
      </w:r>
      <w:r w:rsidR="00C76CE9" w:rsidRPr="00B427B8">
        <w:rPr>
          <w:rFonts w:ascii="Times New Roman" w:eastAsia="Times New Roman" w:hAnsi="Times New Roman" w:cs="Times New Roman"/>
          <w:sz w:val="20"/>
          <w:szCs w:val="20"/>
          <w:lang w:eastAsia="cs-CZ"/>
        </w:rPr>
        <w:t>…</w:t>
      </w:r>
      <w:r w:rsidRPr="00B427B8">
        <w:rPr>
          <w:rFonts w:ascii="Times New Roman" w:eastAsia="Times New Roman" w:hAnsi="Times New Roman" w:cs="Times New Roman"/>
          <w:sz w:val="20"/>
          <w:szCs w:val="20"/>
          <w:lang w:eastAsia="cs-CZ"/>
        </w:rPr>
        <w:t xml:space="preserve"> </w:t>
      </w:r>
      <w:hyperlink r:id="rId24" w:history="1">
        <w:r w:rsidRPr="00B427B8">
          <w:rPr>
            <w:rFonts w:ascii="Times New Roman" w:eastAsia="Times New Roman" w:hAnsi="Times New Roman" w:cs="Times New Roman"/>
            <w:sz w:val="20"/>
            <w:szCs w:val="20"/>
            <w:u w:val="single"/>
            <w:lang w:eastAsia="cs-CZ"/>
          </w:rPr>
          <w:t>http://blisty.cz/art/68319.html</w:t>
        </w:r>
      </w:hyperlink>
      <w:r w:rsidRPr="00B427B8">
        <w:rPr>
          <w:rFonts w:ascii="Times New Roman" w:eastAsia="Times New Roman" w:hAnsi="Times New Roman" w:cs="Times New Roman"/>
          <w:sz w:val="20"/>
          <w:szCs w:val="20"/>
          <w:lang w:eastAsia="cs-CZ"/>
        </w:rPr>
        <w:t xml:space="preserve"> </w:t>
      </w:r>
    </w:p>
    <w:p w:rsidR="005F284E"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Švihlíková</w:t>
      </w:r>
      <w:r w:rsidRPr="00B427B8">
        <w:rPr>
          <w:rFonts w:ascii="Times New Roman" w:eastAsia="Times New Roman" w:hAnsi="Times New Roman" w:cs="Times New Roman"/>
          <w:b/>
          <w:sz w:val="20"/>
          <w:szCs w:val="20"/>
          <w:lang w:eastAsia="cs-CZ"/>
        </w:rPr>
        <w:t>,</w:t>
      </w:r>
      <w:r w:rsidRPr="00B427B8">
        <w:rPr>
          <w:rFonts w:ascii="Times New Roman" w:eastAsia="Times New Roman" w:hAnsi="Times New Roman" w:cs="Times New Roman"/>
          <w:sz w:val="20"/>
          <w:szCs w:val="20"/>
          <w:lang w:eastAsia="cs-CZ"/>
        </w:rPr>
        <w:t xml:space="preserve"> I., Velký čínský obrat. 7. června 2013.</w:t>
      </w:r>
    </w:p>
    <w:p w:rsidR="00B45F78" w:rsidRDefault="00B45F78" w:rsidP="00B45F78">
      <w:pPr>
        <w:spacing w:after="0" w:line="240" w:lineRule="auto"/>
        <w:ind w:right="1134"/>
        <w:jc w:val="both"/>
        <w:rPr>
          <w:color w:val="7030A0"/>
        </w:rPr>
      </w:pPr>
      <w:r w:rsidRPr="00B45F78">
        <w:rPr>
          <w:rFonts w:ascii="Times New Roman" w:hAnsi="Times New Roman" w:cs="Times New Roman"/>
          <w:b/>
          <w:color w:val="7030A0"/>
          <w:sz w:val="20"/>
          <w:szCs w:val="20"/>
        </w:rPr>
        <w:t>Švihlíková</w:t>
      </w:r>
      <w:r>
        <w:rPr>
          <w:rFonts w:ascii="Times New Roman" w:hAnsi="Times New Roman" w:cs="Times New Roman"/>
          <w:color w:val="7030A0"/>
          <w:sz w:val="20"/>
          <w:szCs w:val="20"/>
        </w:rPr>
        <w:t>, I., Nezaměstnanost, minimální mzda a návrh Evropského parlamentu. http://blisty.cz/art/72187.html, Britské listy, 17. února 2014.</w:t>
      </w:r>
    </w:p>
    <w:p w:rsidR="00AA1165" w:rsidRDefault="00AA1165" w:rsidP="00AA1165">
      <w:pPr>
        <w:pStyle w:val="Textpoznpodarou"/>
        <w:ind w:right="1135"/>
        <w:jc w:val="both"/>
        <w:rPr>
          <w:color w:val="7030A0"/>
          <w:sz w:val="24"/>
          <w:szCs w:val="24"/>
        </w:rPr>
      </w:pPr>
      <w:r w:rsidRPr="00AA1165">
        <w:rPr>
          <w:b/>
          <w:color w:val="7030A0"/>
        </w:rPr>
        <w:lastRenderedPageBreak/>
        <w:t>Švihlíková</w:t>
      </w:r>
      <w:r>
        <w:rPr>
          <w:color w:val="7030A0"/>
        </w:rPr>
        <w:t xml:space="preserve">, I., 30. prosince 2013. </w:t>
      </w:r>
      <w:hyperlink r:id="rId25" w:history="1">
        <w:r>
          <w:rPr>
            <w:rStyle w:val="Hypertextovodkaz"/>
            <w:rFonts w:eastAsiaTheme="majorEastAsia"/>
          </w:rPr>
          <w:t>http://nazory.euro.e15.cz/analyzy/ilona-svihlikova-hodnoti-uplynuly-rok-faze-kapitalismu-aneb-co-je-normalni-1049393</w:t>
        </w:r>
      </w:hyperlink>
      <w:r>
        <w:rPr>
          <w:color w:val="7030A0"/>
        </w:rPr>
        <w:t>.</w:t>
      </w:r>
      <w:r>
        <w:rPr>
          <w:color w:val="7030A0"/>
          <w:sz w:val="24"/>
          <w:szCs w:val="24"/>
        </w:rPr>
        <w:t>)</w:t>
      </w:r>
    </w:p>
    <w:p w:rsidR="00AA1165" w:rsidRDefault="00AA1165" w:rsidP="00AA1165">
      <w:pPr>
        <w:pStyle w:val="Textpoznpodarou"/>
        <w:ind w:right="1135"/>
        <w:jc w:val="both"/>
      </w:pPr>
      <w:r w:rsidRPr="00AA1165">
        <w:rPr>
          <w:b/>
          <w:color w:val="7030A0"/>
        </w:rPr>
        <w:t xml:space="preserve"> Švihlíková</w:t>
      </w:r>
      <w:r>
        <w:rPr>
          <w:color w:val="7030A0"/>
        </w:rPr>
        <w:t>, I., Mýty českého zahraničního obchodu. http//názory.euro.e15.cz/komentare/ilona-svihlikova-myty-ceskeho-zahranicniho-obchodu-1057529</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Těsnopisecká zpráva o schůzi Poslanecké sněmovny</w:t>
      </w:r>
      <w:r w:rsidRPr="00B427B8">
        <w:rPr>
          <w:rFonts w:ascii="Times New Roman" w:eastAsia="Times New Roman" w:hAnsi="Times New Roman" w:cs="Times New Roman"/>
          <w:sz w:val="20"/>
          <w:szCs w:val="20"/>
          <w:lang w:eastAsia="cs-CZ"/>
        </w:rPr>
        <w:t xml:space="preserve"> 4. volebního období 30 (3. díl). Praha, Kancelář Poslanecké sněmovny Parlamentu, b.r.v., s. 1286.</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Thackeray,</w:t>
      </w:r>
      <w:r w:rsidRPr="00B427B8">
        <w:rPr>
          <w:rFonts w:ascii="Times New Roman" w:eastAsia="Times New Roman" w:hAnsi="Times New Roman" w:cs="Times New Roman"/>
          <w:sz w:val="20"/>
          <w:szCs w:val="20"/>
          <w:lang w:eastAsia="cs-CZ"/>
        </w:rPr>
        <w:t xml:space="preserve"> W. M., Kniha o snobech, Vyšehrad, Praha 1951.</w:t>
      </w:r>
    </w:p>
    <w:p w:rsidR="00CE3BF1"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Thatcher,</w:t>
      </w:r>
      <w:r w:rsidR="00CE3BF1" w:rsidRPr="00B427B8">
        <w:rPr>
          <w:rFonts w:ascii="Times New Roman" w:eastAsia="Times New Roman" w:hAnsi="Times New Roman" w:cs="Times New Roman"/>
          <w:sz w:val="20"/>
          <w:szCs w:val="20"/>
          <w:lang w:eastAsia="cs-CZ"/>
        </w:rPr>
        <w:t xml:space="preserve"> M., Iinterview </w:t>
      </w:r>
      <w:r w:rsidRPr="00B427B8">
        <w:rPr>
          <w:rFonts w:ascii="Times New Roman" w:eastAsia="Times New Roman" w:hAnsi="Times New Roman" w:cs="Times New Roman"/>
          <w:sz w:val="20"/>
          <w:szCs w:val="20"/>
          <w:lang w:eastAsia="cs-CZ"/>
        </w:rPr>
        <w:t xml:space="preserve">z 31. října 1987. </w:t>
      </w:r>
    </w:p>
    <w:p w:rsidR="005F284E" w:rsidRPr="00D32CEB"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D32CEB">
        <w:rPr>
          <w:rFonts w:ascii="Times New Roman" w:eastAsia="Times New Roman" w:hAnsi="Times New Roman" w:cs="Times New Roman"/>
          <w:sz w:val="20"/>
          <w:szCs w:val="20"/>
          <w:lang w:eastAsia="cs-CZ"/>
        </w:rPr>
        <w:t>(</w:t>
      </w:r>
      <w:hyperlink r:id="rId26" w:history="1">
        <w:r w:rsidR="00CE3BF1" w:rsidRPr="00D32CEB">
          <w:rPr>
            <w:rStyle w:val="Hypertextovodkaz"/>
            <w:rFonts w:ascii="Times New Roman" w:eastAsia="Times New Roman" w:hAnsi="Times New Roman" w:cs="Times New Roman"/>
            <w:color w:val="auto"/>
            <w:sz w:val="20"/>
            <w:szCs w:val="20"/>
            <w:u w:val="none"/>
            <w:lang w:eastAsia="cs-CZ"/>
          </w:rPr>
          <w:t>http://www.margaretthatcher.org/speeches/displaycocument.asp?docid=106689</w:t>
        </w:r>
      </w:hyperlink>
      <w:r w:rsidRPr="00D32CEB">
        <w:rPr>
          <w:rFonts w:ascii="Times New Roman" w:eastAsia="Times New Roman" w:hAnsi="Times New Roman" w:cs="Times New Roman"/>
          <w:sz w:val="20"/>
          <w:szCs w:val="20"/>
          <w:lang w:eastAsia="cs-CZ"/>
        </w:rPr>
        <w:t>)</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Thurow</w:t>
      </w:r>
      <w:r w:rsidRPr="00B427B8">
        <w:rPr>
          <w:rFonts w:ascii="Times New Roman" w:eastAsia="Times New Roman" w:hAnsi="Times New Roman" w:cs="Times New Roman"/>
          <w:sz w:val="20"/>
          <w:szCs w:val="20"/>
          <w:lang w:eastAsia="cs-CZ"/>
        </w:rPr>
        <w:t>, Lester C., Budoucnost kapitalismu, 2000, 44n., in: Marx, R. s. 116, 117.</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Toffler, </w:t>
      </w:r>
      <w:r w:rsidRPr="00B427B8">
        <w:rPr>
          <w:rFonts w:ascii="Times New Roman" w:eastAsia="Times New Roman" w:hAnsi="Times New Roman" w:cs="Times New Roman"/>
          <w:sz w:val="20"/>
          <w:szCs w:val="20"/>
          <w:lang w:eastAsia="cs-CZ"/>
        </w:rPr>
        <w:t>A., Rozhovor pro Lidové noviny, 1999.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Tomeš,</w:t>
      </w:r>
      <w:r w:rsidRPr="00B427B8">
        <w:rPr>
          <w:rFonts w:ascii="Times New Roman" w:eastAsia="Times New Roman" w:hAnsi="Times New Roman" w:cs="Times New Roman"/>
          <w:sz w:val="20"/>
          <w:szCs w:val="20"/>
          <w:lang w:eastAsia="cs-CZ"/>
        </w:rPr>
        <w:t xml:space="preserve"> I., Sociální politika, teorie a mezinárodní zkušenost. Socioklub, Praha 2001, s. 152.</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30</w:t>
      </w:r>
      <w:r w:rsidRPr="00B427B8">
        <w:rPr>
          <w:rFonts w:ascii="Times New Roman" w:eastAsia="Times New Roman" w:hAnsi="Times New Roman" w:cs="Times New Roman"/>
          <w:bCs/>
          <w:sz w:val="20"/>
          <w:szCs w:val="20"/>
          <w:lang w:eastAsia="cs-CZ"/>
        </w:rPr>
        <w:t xml:space="preserve"> </w:t>
      </w:r>
      <w:r w:rsidRPr="00B427B8">
        <w:rPr>
          <w:rFonts w:ascii="Times New Roman" w:eastAsia="Times New Roman" w:hAnsi="Times New Roman" w:cs="Times New Roman"/>
          <w:b/>
          <w:bCs/>
          <w:sz w:val="20"/>
          <w:szCs w:val="20"/>
          <w:lang w:eastAsia="cs-CZ"/>
        </w:rPr>
        <w:t>stanovisek</w:t>
      </w:r>
      <w:r w:rsidRPr="00B427B8">
        <w:rPr>
          <w:rFonts w:ascii="Times New Roman" w:eastAsia="Times New Roman" w:hAnsi="Times New Roman" w:cs="Times New Roman"/>
          <w:b/>
          <w:sz w:val="20"/>
          <w:szCs w:val="20"/>
          <w:lang w:eastAsia="cs-CZ"/>
        </w:rPr>
        <w:t xml:space="preserve"> k nejzávažnějším problémům dneška</w:t>
      </w:r>
      <w:r w:rsidRPr="00B427B8">
        <w:rPr>
          <w:rFonts w:ascii="Times New Roman" w:eastAsia="Times New Roman" w:hAnsi="Times New Roman" w:cs="Times New Roman"/>
          <w:sz w:val="20"/>
          <w:szCs w:val="20"/>
          <w:lang w:eastAsia="cs-CZ"/>
        </w:rPr>
        <w:t>. Společnost 2001, FUTURA, Praha 1992.</w:t>
      </w:r>
    </w:p>
    <w:p w:rsidR="00455AE3" w:rsidRPr="00B427B8" w:rsidRDefault="00455AE3" w:rsidP="00455AE3">
      <w:pPr>
        <w:pStyle w:val="Textpoznpodarou"/>
      </w:pPr>
      <w:r w:rsidRPr="00B427B8">
        <w:rPr>
          <w:b/>
        </w:rPr>
        <w:t>Troníček,</w:t>
      </w:r>
      <w:r w:rsidRPr="00B427B8">
        <w:t xml:space="preserve"> J., Právo, 8. listopadu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Tříska,</w:t>
      </w:r>
      <w:r w:rsidRPr="00B427B8">
        <w:rPr>
          <w:rFonts w:ascii="Times New Roman" w:eastAsia="Times New Roman" w:hAnsi="Times New Roman" w:cs="Times New Roman"/>
          <w:sz w:val="20"/>
          <w:szCs w:val="20"/>
          <w:lang w:eastAsia="cs-CZ"/>
        </w:rPr>
        <w:t xml:space="preserve"> D., Rudé právo, 17. ledna 1991.</w:t>
      </w:r>
    </w:p>
    <w:p w:rsidR="00703D78" w:rsidRPr="00B427B8" w:rsidRDefault="00703D78" w:rsidP="00703D78">
      <w:pPr>
        <w:pStyle w:val="Textpoznpodarou"/>
      </w:pPr>
      <w:r w:rsidRPr="00B427B8">
        <w:rPr>
          <w:b/>
        </w:rPr>
        <w:t>Tuček,</w:t>
      </w:r>
      <w:r w:rsidRPr="00B427B8">
        <w:t xml:space="preserve"> P., Haló noviny, 4. ledna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D670D6" w:rsidRPr="00B427B8" w:rsidRDefault="00D670D6" w:rsidP="00D670D6">
      <w:pPr>
        <w:spacing w:after="0" w:line="240" w:lineRule="auto"/>
        <w:ind w:right="1152"/>
        <w:jc w:val="both"/>
        <w:rPr>
          <w:rFonts w:ascii="Times New Roman" w:hAnsi="Times New Roman" w:cs="Times New Roman"/>
          <w:sz w:val="20"/>
        </w:rPr>
      </w:pPr>
      <w:r w:rsidRPr="00B427B8">
        <w:rPr>
          <w:rFonts w:ascii="Times New Roman" w:eastAsia="MS Mincho" w:hAnsi="Times New Roman" w:cs="Times New Roman"/>
          <w:b/>
          <w:sz w:val="20"/>
        </w:rPr>
        <w:t>Uhde</w:t>
      </w:r>
      <w:r w:rsidRPr="00B427B8">
        <w:rPr>
          <w:rFonts w:ascii="Times New Roman" w:eastAsia="MS Mincho" w:hAnsi="Times New Roman" w:cs="Times New Roman"/>
          <w:sz w:val="20"/>
        </w:rPr>
        <w:t>, M., Byl jsem dítko strachu, Salon, 9. ledna 2014.</w:t>
      </w:r>
      <w:r w:rsidRPr="00B427B8">
        <w:rPr>
          <w:rFonts w:ascii="Times New Roman" w:eastAsia="MS Mincho" w:hAnsi="Times New Roman" w:cs="Times New Roman"/>
          <w:i/>
          <w:iCs/>
        </w:rPr>
        <w:t xml:space="preserve"> </w:t>
      </w:r>
    </w:p>
    <w:p w:rsidR="002403AA" w:rsidRDefault="002403AA" w:rsidP="002403AA">
      <w:pPr>
        <w:pStyle w:val="Textpoznpodarou"/>
        <w:rPr>
          <w:color w:val="7030A0"/>
        </w:rPr>
      </w:pPr>
      <w:r w:rsidRPr="002403AA">
        <w:rPr>
          <w:b/>
          <w:color w:val="7030A0"/>
        </w:rPr>
        <w:t>Uherek</w:t>
      </w:r>
      <w:r>
        <w:rPr>
          <w:color w:val="7030A0"/>
        </w:rPr>
        <w:t xml:space="preserve">, P., Právo, 19. února 2014. </w:t>
      </w:r>
    </w:p>
    <w:p w:rsidR="002403AA" w:rsidRDefault="002403AA"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Ullschmied,</w:t>
      </w:r>
      <w:r w:rsidRPr="00B427B8">
        <w:rPr>
          <w:rFonts w:ascii="Times New Roman" w:eastAsia="Times New Roman" w:hAnsi="Times New Roman" w:cs="Times New Roman"/>
          <w:sz w:val="20"/>
          <w:szCs w:val="20"/>
          <w:lang w:eastAsia="cs-CZ"/>
        </w:rPr>
        <w:t xml:space="preserve"> A. J., Rudé právo, 4. března 1991.</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Vaculík</w:t>
      </w:r>
      <w:r w:rsidRPr="00B427B8">
        <w:rPr>
          <w:rFonts w:ascii="Times New Roman" w:eastAsia="Times New Roman" w:hAnsi="Times New Roman" w:cs="Times New Roman"/>
          <w:sz w:val="20"/>
          <w:szCs w:val="20"/>
          <w:lang w:eastAsia="cs-CZ"/>
        </w:rPr>
        <w:t xml:space="preserve">, L., </w:t>
      </w:r>
      <w:r w:rsidRPr="00B427B8">
        <w:rPr>
          <w:rFonts w:ascii="Times New Roman" w:eastAsia="MS Mincho" w:hAnsi="Times New Roman" w:cs="Times New Roman"/>
          <w:sz w:val="20"/>
          <w:szCs w:val="20"/>
          <w:lang w:eastAsia="cs-CZ"/>
        </w:rPr>
        <w:t>Lidové noviny, 13. listopadu 2001.</w:t>
      </w:r>
    </w:p>
    <w:p w:rsidR="002403AA" w:rsidRDefault="002403AA" w:rsidP="002403AA">
      <w:pPr>
        <w:pStyle w:val="Textpoznpodarou"/>
        <w:rPr>
          <w:color w:val="7030A0"/>
        </w:rPr>
      </w:pPr>
      <w:r w:rsidRPr="002403AA">
        <w:rPr>
          <w:b/>
          <w:color w:val="7030A0"/>
        </w:rPr>
        <w:t>Vaculík,</w:t>
      </w:r>
      <w:r>
        <w:rPr>
          <w:color w:val="7030A0"/>
        </w:rPr>
        <w:t xml:space="preserve"> R., Právo, 25. ledna 2014.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Valentová</w:t>
      </w:r>
      <w:r w:rsidRPr="00B427B8">
        <w:rPr>
          <w:rFonts w:ascii="Times New Roman" w:eastAsia="Times New Roman" w:hAnsi="Times New Roman" w:cs="Times New Roman"/>
          <w:sz w:val="20"/>
          <w:szCs w:val="20"/>
          <w:lang w:eastAsia="cs-CZ"/>
        </w:rPr>
        <w:t>, I., Specifika financování vědy a výzkumu z prostředků Evropské unie. Olomouc 2010.</w:t>
      </w:r>
    </w:p>
    <w:p w:rsidR="002403AA" w:rsidRDefault="002403AA" w:rsidP="002403AA">
      <w:pPr>
        <w:pStyle w:val="Textpoznpodarou"/>
        <w:rPr>
          <w:color w:val="7030A0"/>
        </w:rPr>
      </w:pPr>
      <w:r w:rsidRPr="002403AA">
        <w:rPr>
          <w:b/>
          <w:color w:val="7030A0"/>
        </w:rPr>
        <w:t>Válková</w:t>
      </w:r>
      <w:r>
        <w:rPr>
          <w:color w:val="7030A0"/>
        </w:rPr>
        <w:t xml:space="preserve">, H., ministryně spravedlnosti, Právo, 25. února 2014. </w:t>
      </w:r>
    </w:p>
    <w:p w:rsidR="009316C4" w:rsidRPr="00B427B8" w:rsidRDefault="009316C4"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 xml:space="preserve">Van Parijs, </w:t>
      </w:r>
      <w:r w:rsidRPr="00B427B8">
        <w:rPr>
          <w:rFonts w:ascii="Times New Roman" w:hAnsi="Times New Roman" w:cs="Times New Roman"/>
          <w:sz w:val="20"/>
          <w:szCs w:val="20"/>
        </w:rPr>
        <w:t>Ph</w:t>
      </w:r>
      <w:r w:rsidRPr="00B427B8">
        <w:rPr>
          <w:rFonts w:ascii="Times New Roman" w:hAnsi="Times New Roman" w:cs="Times New Roman"/>
          <w:b/>
          <w:sz w:val="20"/>
          <w:szCs w:val="20"/>
        </w:rPr>
        <w:t xml:space="preserve">., Hrubec, </w:t>
      </w:r>
      <w:r w:rsidRPr="00B427B8">
        <w:rPr>
          <w:rFonts w:ascii="Times New Roman" w:hAnsi="Times New Roman" w:cs="Times New Roman"/>
          <w:sz w:val="20"/>
          <w:szCs w:val="20"/>
        </w:rPr>
        <w:t xml:space="preserve">M., </w:t>
      </w:r>
      <w:r w:rsidRPr="00B427B8">
        <w:rPr>
          <w:rFonts w:ascii="Times New Roman" w:hAnsi="Times New Roman" w:cs="Times New Roman"/>
          <w:b/>
          <w:sz w:val="20"/>
          <w:szCs w:val="20"/>
        </w:rPr>
        <w:t xml:space="preserve">Brabec, </w:t>
      </w:r>
      <w:r w:rsidRPr="00B427B8">
        <w:rPr>
          <w:rFonts w:ascii="Times New Roman" w:hAnsi="Times New Roman" w:cs="Times New Roman"/>
          <w:sz w:val="20"/>
          <w:szCs w:val="20"/>
        </w:rPr>
        <w:t>M., a kol.</w:t>
      </w:r>
      <w:r w:rsidRPr="00B427B8">
        <w:rPr>
          <w:rFonts w:ascii="Times New Roman" w:hAnsi="Times New Roman" w:cs="Times New Roman"/>
          <w:b/>
          <w:sz w:val="20"/>
          <w:szCs w:val="20"/>
        </w:rPr>
        <w:t>,</w:t>
      </w:r>
      <w:r w:rsidRPr="00B427B8">
        <w:rPr>
          <w:rFonts w:ascii="Times New Roman" w:hAnsi="Times New Roman" w:cs="Times New Roman"/>
          <w:sz w:val="20"/>
          <w:szCs w:val="20"/>
        </w:rPr>
        <w:t xml:space="preserve"> Všeobecný základní příjem: právo na lenost, nebo na přežití? Praha, Filosofia 2007; Hrubec, M., a kol., Nepodmíněný základní příjem, Ekumenická akademie, Praha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Varoufakis</w:t>
      </w:r>
      <w:r w:rsidRPr="00B427B8">
        <w:rPr>
          <w:rFonts w:ascii="Times New Roman" w:eastAsia="Times New Roman" w:hAnsi="Times New Roman" w:cs="Times New Roman"/>
          <w:sz w:val="20"/>
          <w:szCs w:val="20"/>
          <w:lang w:eastAsia="cs-CZ"/>
        </w:rPr>
        <w:t>, Yanis, Globální minotaurus. Amerika, Evropa, krize a budoucnost globální ekonomiky. Rybka Publishers, Praha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Vavroň</w:t>
      </w:r>
      <w:r w:rsidRPr="00B427B8">
        <w:rPr>
          <w:rFonts w:ascii="Times New Roman" w:eastAsia="Times New Roman" w:hAnsi="Times New Roman" w:cs="Times New Roman"/>
          <w:sz w:val="20"/>
          <w:szCs w:val="20"/>
          <w:lang w:eastAsia="cs-CZ"/>
        </w:rPr>
        <w:t>, J., Evropská komise (EK) o rozdílech mezi příjmy, Právo, 24. září 2013.</w:t>
      </w:r>
    </w:p>
    <w:p w:rsidR="00A37904" w:rsidRPr="00B427B8" w:rsidRDefault="005F284E" w:rsidP="00701335">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Vavroň</w:t>
      </w:r>
      <w:r w:rsidR="00701335" w:rsidRPr="00B427B8">
        <w:rPr>
          <w:rFonts w:ascii="Times New Roman" w:eastAsia="Times New Roman" w:hAnsi="Times New Roman" w:cs="Times New Roman"/>
          <w:sz w:val="20"/>
          <w:szCs w:val="20"/>
          <w:lang w:eastAsia="cs-CZ"/>
        </w:rPr>
        <w:t xml:space="preserve">, J., </w:t>
      </w:r>
      <w:r w:rsidR="00A37904" w:rsidRPr="00B427B8">
        <w:rPr>
          <w:rFonts w:ascii="Times New Roman" w:hAnsi="Times New Roman" w:cs="Times New Roman"/>
          <w:sz w:val="20"/>
          <w:szCs w:val="20"/>
        </w:rPr>
        <w:t xml:space="preserve">Právo, 9. října, </w:t>
      </w:r>
      <w:r w:rsidR="00A02313" w:rsidRPr="00B427B8">
        <w:rPr>
          <w:rFonts w:ascii="Times New Roman" w:hAnsi="Times New Roman" w:cs="Times New Roman"/>
          <w:sz w:val="20"/>
          <w:szCs w:val="20"/>
        </w:rPr>
        <w:t xml:space="preserve">5. listopadu, </w:t>
      </w:r>
      <w:r w:rsidR="00257745" w:rsidRPr="00B427B8">
        <w:rPr>
          <w:rFonts w:ascii="Times New Roman" w:hAnsi="Times New Roman" w:cs="Times New Roman"/>
          <w:sz w:val="20"/>
          <w:szCs w:val="20"/>
        </w:rPr>
        <w:t>22. listopadu, 27. listopadu,</w:t>
      </w:r>
      <w:r w:rsidR="00A02313" w:rsidRPr="00B427B8">
        <w:rPr>
          <w:rFonts w:ascii="Times New Roman" w:hAnsi="Times New Roman" w:cs="Times New Roman"/>
          <w:sz w:val="20"/>
          <w:szCs w:val="20"/>
        </w:rPr>
        <w:t xml:space="preserve"> 5. </w:t>
      </w:r>
      <w:r w:rsidR="00257745" w:rsidRPr="00B427B8">
        <w:rPr>
          <w:rFonts w:ascii="Times New Roman" w:hAnsi="Times New Roman" w:cs="Times New Roman"/>
          <w:sz w:val="20"/>
          <w:szCs w:val="20"/>
        </w:rPr>
        <w:t>p</w:t>
      </w:r>
      <w:r w:rsidR="00A02313" w:rsidRPr="00B427B8">
        <w:rPr>
          <w:rFonts w:ascii="Times New Roman" w:hAnsi="Times New Roman" w:cs="Times New Roman"/>
          <w:sz w:val="20"/>
          <w:szCs w:val="20"/>
        </w:rPr>
        <w:t>rosince,</w:t>
      </w:r>
      <w:r w:rsidR="00257745" w:rsidRPr="00B427B8">
        <w:rPr>
          <w:rFonts w:ascii="Times New Roman" w:hAnsi="Times New Roman" w:cs="Times New Roman"/>
          <w:sz w:val="20"/>
          <w:szCs w:val="20"/>
        </w:rPr>
        <w:t xml:space="preserve"> </w:t>
      </w:r>
      <w:r w:rsidR="00A37904" w:rsidRPr="00B427B8">
        <w:rPr>
          <w:rFonts w:ascii="Times New Roman" w:hAnsi="Times New Roman" w:cs="Times New Roman"/>
          <w:sz w:val="20"/>
          <w:szCs w:val="20"/>
        </w:rPr>
        <w:t xml:space="preserve">10. </w:t>
      </w:r>
      <w:r w:rsidR="00257745" w:rsidRPr="00B427B8">
        <w:rPr>
          <w:rFonts w:ascii="Times New Roman" w:hAnsi="Times New Roman" w:cs="Times New Roman"/>
          <w:sz w:val="20"/>
          <w:szCs w:val="20"/>
        </w:rPr>
        <w:t>p</w:t>
      </w:r>
      <w:r w:rsidR="00A37904" w:rsidRPr="00B427B8">
        <w:rPr>
          <w:rFonts w:ascii="Times New Roman" w:hAnsi="Times New Roman" w:cs="Times New Roman"/>
          <w:sz w:val="20"/>
          <w:szCs w:val="20"/>
        </w:rPr>
        <w:t>rosince</w:t>
      </w:r>
      <w:r w:rsidR="00257745" w:rsidRPr="00B427B8">
        <w:rPr>
          <w:rFonts w:ascii="Times New Roman" w:hAnsi="Times New Roman" w:cs="Times New Roman"/>
          <w:sz w:val="20"/>
          <w:szCs w:val="20"/>
        </w:rPr>
        <w:t>,</w:t>
      </w:r>
      <w:r w:rsidR="00A37904" w:rsidRPr="00B427B8">
        <w:rPr>
          <w:rFonts w:ascii="Times New Roman" w:hAnsi="Times New Roman" w:cs="Times New Roman"/>
          <w:sz w:val="20"/>
          <w:szCs w:val="20"/>
        </w:rPr>
        <w:t xml:space="preserve"> </w:t>
      </w:r>
      <w:r w:rsidR="00A02313" w:rsidRPr="00B427B8">
        <w:rPr>
          <w:rFonts w:ascii="Times New Roman" w:eastAsiaTheme="majorEastAsia" w:hAnsi="Times New Roman" w:cs="Times New Roman"/>
          <w:bCs/>
          <w:sz w:val="20"/>
          <w:szCs w:val="20"/>
        </w:rPr>
        <w:t>11</w:t>
      </w:r>
      <w:r w:rsidR="00257745" w:rsidRPr="00B427B8">
        <w:rPr>
          <w:rFonts w:ascii="Times New Roman" w:eastAsiaTheme="majorEastAsia" w:hAnsi="Times New Roman" w:cs="Times New Roman"/>
          <w:bCs/>
          <w:sz w:val="20"/>
          <w:szCs w:val="20"/>
        </w:rPr>
        <w:t xml:space="preserve">. </w:t>
      </w:r>
      <w:r w:rsidR="00A02313" w:rsidRPr="00B427B8">
        <w:rPr>
          <w:rFonts w:ascii="Times New Roman" w:eastAsiaTheme="majorEastAsia" w:hAnsi="Times New Roman" w:cs="Times New Roman"/>
          <w:bCs/>
          <w:sz w:val="20"/>
          <w:szCs w:val="20"/>
        </w:rPr>
        <w:t>prosince</w:t>
      </w:r>
      <w:r w:rsidR="00257745" w:rsidRPr="00B427B8">
        <w:rPr>
          <w:rFonts w:ascii="Times New Roman" w:eastAsiaTheme="majorEastAsia" w:hAnsi="Times New Roman" w:cs="Times New Roman"/>
          <w:bCs/>
          <w:sz w:val="20"/>
          <w:szCs w:val="20"/>
        </w:rPr>
        <w:t xml:space="preserve"> 2013,</w:t>
      </w:r>
      <w:r w:rsidR="00A02313" w:rsidRPr="00B427B8">
        <w:rPr>
          <w:rFonts w:ascii="Times New Roman" w:eastAsiaTheme="majorEastAsia" w:hAnsi="Times New Roman" w:cs="Times New Roman"/>
          <w:bCs/>
          <w:sz w:val="20"/>
          <w:szCs w:val="20"/>
        </w:rPr>
        <w:t xml:space="preserve"> </w:t>
      </w:r>
      <w:r w:rsidR="00A02313" w:rsidRPr="00B427B8">
        <w:rPr>
          <w:rFonts w:ascii="Times New Roman" w:hAnsi="Times New Roman" w:cs="Times New Roman"/>
          <w:sz w:val="20"/>
          <w:szCs w:val="20"/>
        </w:rPr>
        <w:t xml:space="preserve">4. </w:t>
      </w:r>
      <w:r w:rsidR="00257745" w:rsidRPr="00B427B8">
        <w:rPr>
          <w:rFonts w:ascii="Times New Roman" w:hAnsi="Times New Roman" w:cs="Times New Roman"/>
          <w:sz w:val="20"/>
          <w:szCs w:val="20"/>
        </w:rPr>
        <w:t>l</w:t>
      </w:r>
      <w:r w:rsidR="00A02313" w:rsidRPr="00B427B8">
        <w:rPr>
          <w:rFonts w:ascii="Times New Roman" w:hAnsi="Times New Roman" w:cs="Times New Roman"/>
          <w:sz w:val="20"/>
          <w:szCs w:val="20"/>
        </w:rPr>
        <w:t>edna</w:t>
      </w:r>
      <w:r w:rsidR="00257745" w:rsidRPr="00B427B8">
        <w:rPr>
          <w:rFonts w:ascii="Times New Roman" w:hAnsi="Times New Roman" w:cs="Times New Roman"/>
          <w:sz w:val="20"/>
          <w:szCs w:val="20"/>
        </w:rPr>
        <w:t>,</w:t>
      </w:r>
      <w:r w:rsidR="00A02313" w:rsidRPr="00B427B8">
        <w:rPr>
          <w:rFonts w:ascii="Times New Roman" w:hAnsi="Times New Roman" w:cs="Times New Roman"/>
          <w:sz w:val="20"/>
          <w:szCs w:val="20"/>
        </w:rPr>
        <w:t xml:space="preserve"> 10. ledna</w:t>
      </w:r>
      <w:r w:rsidR="009B76E3">
        <w:rPr>
          <w:rFonts w:ascii="Times New Roman" w:hAnsi="Times New Roman" w:cs="Times New Roman"/>
          <w:sz w:val="20"/>
          <w:szCs w:val="20"/>
        </w:rPr>
        <w:t xml:space="preserve">, </w:t>
      </w:r>
      <w:r w:rsidR="009B76E3" w:rsidRPr="009B76E3">
        <w:rPr>
          <w:rFonts w:ascii="Times New Roman" w:hAnsi="Times New Roman" w:cs="Times New Roman"/>
          <w:color w:val="7030A0"/>
          <w:sz w:val="20"/>
          <w:szCs w:val="20"/>
        </w:rPr>
        <w:t>4. února, 18. února 2014</w:t>
      </w:r>
      <w:r w:rsidR="00257745" w:rsidRPr="00B427B8">
        <w:rPr>
          <w:rFonts w:ascii="Times New Roman" w:hAnsi="Times New Roman" w:cs="Times New Roman"/>
          <w:sz w:val="20"/>
          <w:szCs w:val="20"/>
        </w:rPr>
        <w:t>.</w:t>
      </w:r>
    </w:p>
    <w:p w:rsidR="00D21BEB" w:rsidRPr="00B427B8" w:rsidRDefault="00D21BEB" w:rsidP="00D21BEB">
      <w:pPr>
        <w:spacing w:after="0" w:line="240" w:lineRule="auto"/>
        <w:ind w:right="1134"/>
        <w:jc w:val="both"/>
        <w:rPr>
          <w:rFonts w:ascii="Times New Roman" w:hAnsi="Times New Roman" w:cs="Times New Roman"/>
          <w:sz w:val="20"/>
          <w:szCs w:val="20"/>
        </w:rPr>
      </w:pPr>
      <w:r w:rsidRPr="00B427B8">
        <w:rPr>
          <w:rFonts w:ascii="Times New Roman" w:hAnsi="Times New Roman" w:cs="Times New Roman"/>
          <w:b/>
          <w:sz w:val="20"/>
          <w:szCs w:val="20"/>
        </w:rPr>
        <w:t>Vavroň,</w:t>
      </w:r>
      <w:r w:rsidRPr="00B427B8">
        <w:rPr>
          <w:rFonts w:ascii="Times New Roman" w:hAnsi="Times New Roman" w:cs="Times New Roman"/>
          <w:sz w:val="20"/>
          <w:szCs w:val="20"/>
        </w:rPr>
        <w:t xml:space="preserve"> J., </w:t>
      </w:r>
      <w:r w:rsidRPr="00B427B8">
        <w:rPr>
          <w:rFonts w:ascii="Times New Roman" w:hAnsi="Times New Roman" w:cs="Times New Roman"/>
          <w:b/>
          <w:sz w:val="20"/>
          <w:szCs w:val="20"/>
        </w:rPr>
        <w:t>Ptáčník</w:t>
      </w:r>
      <w:r w:rsidRPr="00B427B8">
        <w:rPr>
          <w:rFonts w:ascii="Times New Roman" w:hAnsi="Times New Roman" w:cs="Times New Roman"/>
          <w:sz w:val="20"/>
          <w:szCs w:val="20"/>
        </w:rPr>
        <w:t xml:space="preserve">, S., Právo, 6. prosince 2013.  </w:t>
      </w:r>
    </w:p>
    <w:p w:rsidR="00251E2A" w:rsidRPr="00B427B8" w:rsidRDefault="00251E2A"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Vavroň,</w:t>
      </w:r>
      <w:r w:rsidRPr="00B427B8">
        <w:rPr>
          <w:rFonts w:ascii="Times New Roman" w:hAnsi="Times New Roman" w:cs="Times New Roman"/>
          <w:sz w:val="20"/>
          <w:szCs w:val="20"/>
        </w:rPr>
        <w:t xml:space="preserve"> J., </w:t>
      </w:r>
      <w:r w:rsidRPr="00B427B8">
        <w:rPr>
          <w:rFonts w:ascii="Times New Roman" w:hAnsi="Times New Roman" w:cs="Times New Roman"/>
          <w:b/>
          <w:sz w:val="20"/>
          <w:szCs w:val="20"/>
        </w:rPr>
        <w:t>Svoboda</w:t>
      </w:r>
      <w:r w:rsidRPr="00B427B8">
        <w:rPr>
          <w:rFonts w:ascii="Times New Roman" w:hAnsi="Times New Roman" w:cs="Times New Roman"/>
          <w:sz w:val="20"/>
          <w:szCs w:val="20"/>
        </w:rPr>
        <w:t xml:space="preserve"> J., Právo, 10., 14. a 16. ledna 2014.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Vavroušek</w:t>
      </w:r>
      <w:r w:rsidRPr="00B427B8">
        <w:rPr>
          <w:rFonts w:ascii="Times New Roman" w:eastAsia="Times New Roman" w:hAnsi="Times New Roman" w:cs="Times New Roman"/>
          <w:sz w:val="20"/>
          <w:szCs w:val="20"/>
          <w:lang w:eastAsia="cs-CZ"/>
        </w:rPr>
        <w:t>, J., in: Zeman, J., s. 107.</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Večerník,</w:t>
      </w:r>
      <w:r w:rsidRPr="00B427B8">
        <w:rPr>
          <w:rFonts w:ascii="Times New Roman" w:eastAsia="MS Mincho" w:hAnsi="Times New Roman" w:cs="Times New Roman"/>
          <w:sz w:val="20"/>
          <w:szCs w:val="20"/>
          <w:lang w:eastAsia="cs-CZ"/>
        </w:rPr>
        <w:t xml:space="preserve"> J., Lidové noviny.</w:t>
      </w:r>
    </w:p>
    <w:p w:rsidR="00892AB0" w:rsidRPr="00B427B8" w:rsidRDefault="00892AB0" w:rsidP="00892AB0">
      <w:pPr>
        <w:pStyle w:val="Textpoznpodarou"/>
      </w:pPr>
      <w:r w:rsidRPr="00B427B8">
        <w:rPr>
          <w:b/>
        </w:rPr>
        <w:t>Veleba,</w:t>
      </w:r>
      <w:r w:rsidRPr="00B427B8">
        <w:t xml:space="preserve"> J., prezident agrární komory ČR, Právo, 7. prosince 2013.</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MS Mincho" w:hAnsi="Times New Roman" w:cs="Times New Roman"/>
          <w:b/>
          <w:sz w:val="20"/>
          <w:szCs w:val="20"/>
          <w:lang w:eastAsia="cs-CZ"/>
        </w:rPr>
        <w:t>Věrtelář</w:t>
      </w:r>
      <w:r w:rsidRPr="00B427B8">
        <w:rPr>
          <w:rFonts w:ascii="Times New Roman" w:eastAsia="MS Mincho" w:hAnsi="Times New Roman" w:cs="Times New Roman"/>
          <w:sz w:val="20"/>
          <w:szCs w:val="20"/>
          <w:lang w:eastAsia="cs-CZ"/>
        </w:rPr>
        <w:t>, V., Haló noviny, 25. ledna 2000</w:t>
      </w:r>
      <w:r w:rsidR="00257745" w:rsidRPr="00B427B8">
        <w:rPr>
          <w:rFonts w:ascii="Times New Roman" w:eastAsia="MS Mincho" w:hAnsi="Times New Roman" w:cs="Times New Roman"/>
          <w:sz w:val="20"/>
          <w:szCs w:val="20"/>
          <w:lang w:eastAsia="cs-CZ"/>
        </w:rPr>
        <w:t>, 3. října 2001, 9. listopadu 2001,</w:t>
      </w:r>
      <w:r w:rsidR="00257745" w:rsidRPr="00B427B8">
        <w:rPr>
          <w:rFonts w:ascii="Times New Roman" w:eastAsia="Times New Roman" w:hAnsi="Times New Roman" w:cs="Times New Roman"/>
          <w:sz w:val="20"/>
          <w:szCs w:val="20"/>
          <w:lang w:eastAsia="cs-CZ"/>
        </w:rPr>
        <w:t xml:space="preserve"> 15. srpna 2003,</w:t>
      </w:r>
      <w:r w:rsidR="00257745" w:rsidRPr="00B427B8">
        <w:rPr>
          <w:rFonts w:ascii="Times New Roman" w:eastAsia="MS Mincho" w:hAnsi="Times New Roman" w:cs="Times New Roman"/>
          <w:sz w:val="20"/>
          <w:szCs w:val="20"/>
          <w:lang w:eastAsia="cs-CZ"/>
        </w:rPr>
        <w:t xml:space="preserve"> 4. srpna 2004, </w:t>
      </w:r>
      <w:r w:rsidR="00257745" w:rsidRPr="00B427B8">
        <w:rPr>
          <w:rFonts w:ascii="Times New Roman" w:hAnsi="Times New Roman" w:cs="Times New Roman"/>
          <w:sz w:val="20"/>
          <w:szCs w:val="20"/>
        </w:rPr>
        <w:t>13. prosince 2012.</w:t>
      </w:r>
    </w:p>
    <w:p w:rsidR="002403AA" w:rsidRDefault="002403AA" w:rsidP="002403AA">
      <w:pPr>
        <w:pStyle w:val="Textpoznpodarou"/>
      </w:pPr>
      <w:r w:rsidRPr="002403AA">
        <w:rPr>
          <w:b/>
          <w:color w:val="7030A0"/>
        </w:rPr>
        <w:t>Veselý</w:t>
      </w:r>
      <w:r>
        <w:rPr>
          <w:color w:val="7030A0"/>
        </w:rPr>
        <w:t>, D.</w:t>
      </w:r>
      <w:r w:rsidR="009B76E3">
        <w:rPr>
          <w:color w:val="7030A0"/>
        </w:rPr>
        <w:t xml:space="preserve">, Britské listy, 31. ledna 2014; </w:t>
      </w:r>
      <w:r>
        <w:rPr>
          <w:color w:val="7030A0"/>
        </w:rPr>
        <w:t xml:space="preserve"> http://blisty/art/71987.html.</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Vinkelhoferová</w:t>
      </w:r>
      <w:r w:rsidRPr="00B427B8">
        <w:rPr>
          <w:rFonts w:ascii="Times New Roman" w:eastAsia="Times New Roman" w:hAnsi="Times New Roman" w:cs="Times New Roman"/>
          <w:sz w:val="20"/>
          <w:szCs w:val="20"/>
          <w:lang w:eastAsia="cs-CZ"/>
        </w:rPr>
        <w:t>, M., in:  Chudoba, sborník, s. 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Vladislav</w:t>
      </w:r>
      <w:r w:rsidRPr="00B427B8">
        <w:rPr>
          <w:rFonts w:ascii="Times New Roman" w:eastAsia="Times New Roman" w:hAnsi="Times New Roman" w:cs="Times New Roman"/>
          <w:sz w:val="20"/>
          <w:szCs w:val="20"/>
          <w:lang w:eastAsia="cs-CZ"/>
        </w:rPr>
        <w:t xml:space="preserve">, Jan,  ed., Václav Havel, or Living in the Truth. London, Faber </w:t>
      </w:r>
      <w:r w:rsidRPr="00B427B8">
        <w:rPr>
          <w:rFonts w:ascii="Times New Roman" w:eastAsia="Times New Roman" w:hAnsi="Times New Roman" w:cs="Times New Roman"/>
          <w:sz w:val="20"/>
          <w:szCs w:val="20"/>
          <w:lang w:val="en-US" w:eastAsia="cs-CZ"/>
        </w:rPr>
        <w:t>&amp; Faber</w:t>
      </w:r>
      <w:r w:rsidRPr="00B427B8">
        <w:rPr>
          <w:rFonts w:ascii="Times New Roman" w:eastAsia="Times New Roman" w:hAnsi="Times New Roman" w:cs="Times New Roman"/>
          <w:sz w:val="20"/>
          <w:szCs w:val="20"/>
          <w:lang w:eastAsia="cs-CZ"/>
        </w:rPr>
        <w:t>, 1987, s. 138, 139.</w:t>
      </w:r>
    </w:p>
    <w:p w:rsidR="009B386E" w:rsidRPr="00B427B8" w:rsidRDefault="009B386E" w:rsidP="009B386E">
      <w:pPr>
        <w:pStyle w:val="Textpoznpodarou"/>
        <w:ind w:right="1135"/>
        <w:jc w:val="both"/>
      </w:pPr>
      <w:r w:rsidRPr="00B427B8">
        <w:rPr>
          <w:b/>
        </w:rPr>
        <w:t>Vobořil</w:t>
      </w:r>
      <w:r w:rsidRPr="00B427B8">
        <w:t>, J., ředitel sekretariátu Rady vlády pro koordinaci protidrogové politiky, Právo 2. prosince 2013.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Vopěnka</w:t>
      </w:r>
      <w:r w:rsidRPr="00B427B8">
        <w:rPr>
          <w:rFonts w:ascii="Times New Roman" w:eastAsia="Times New Roman" w:hAnsi="Times New Roman" w:cs="Times New Roman"/>
          <w:sz w:val="20"/>
          <w:szCs w:val="20"/>
          <w:lang w:eastAsia="cs-CZ"/>
        </w:rPr>
        <w:t>, Petr, Rudé právo, 14. března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Vondrová</w:t>
      </w:r>
      <w:r w:rsidRPr="00B427B8">
        <w:rPr>
          <w:rFonts w:ascii="Times New Roman" w:eastAsia="Times New Roman" w:hAnsi="Times New Roman" w:cs="Times New Roman"/>
          <w:sz w:val="20"/>
          <w:szCs w:val="20"/>
          <w:lang w:eastAsia="cs-CZ"/>
        </w:rPr>
        <w:t>, A., Po rozvodu žiju raději sám. Styl pro ženy, Právo 16. dubna 2013, s. 15.</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sz w:val="20"/>
          <w:szCs w:val="20"/>
          <w:lang w:eastAsia="cs-CZ"/>
        </w:rPr>
        <w:t>Všeobecná deklarace lidských práv</w:t>
      </w:r>
      <w:r w:rsidRPr="00B427B8">
        <w:rPr>
          <w:rFonts w:ascii="Times New Roman" w:eastAsia="Times New Roman" w:hAnsi="Times New Roman" w:cs="Times New Roman"/>
          <w:sz w:val="20"/>
          <w:szCs w:val="20"/>
          <w:lang w:eastAsia="cs-CZ"/>
        </w:rPr>
        <w:t>, přijatá na zasedání III. Valného shromáždění OSN 10. prosince 1948.</w:t>
      </w:r>
    </w:p>
    <w:p w:rsidR="005F284E" w:rsidRPr="00B427B8" w:rsidRDefault="005F284E" w:rsidP="00573C3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bCs/>
          <w:sz w:val="20"/>
          <w:szCs w:val="20"/>
          <w:lang w:eastAsia="cs-CZ"/>
        </w:rPr>
        <w:t xml:space="preserve">Vyhnání sudetských Němců, </w:t>
      </w:r>
      <w:r w:rsidRPr="00B427B8">
        <w:rPr>
          <w:rFonts w:ascii="Times New Roman" w:eastAsia="Times New Roman" w:hAnsi="Times New Roman" w:cs="Times New Roman"/>
          <w:sz w:val="20"/>
          <w:szCs w:val="20"/>
          <w:lang w:eastAsia="cs-CZ"/>
        </w:rPr>
        <w:t>Frankfurter Allgemeine Zeitung, cit. Rudé právo, 20. února 1991.</w:t>
      </w:r>
    </w:p>
    <w:p w:rsidR="005F284E" w:rsidRPr="00B427B8" w:rsidRDefault="005F284E" w:rsidP="00573C39">
      <w:pPr>
        <w:spacing w:after="0" w:line="240" w:lineRule="auto"/>
        <w:ind w:right="1152"/>
        <w:jc w:val="both"/>
        <w:rPr>
          <w:rFonts w:ascii="Times New Roman" w:eastAsia="Times New Roman" w:hAnsi="Times New Roman" w:cs="Times New Roman"/>
          <w:iCs/>
          <w:sz w:val="20"/>
          <w:szCs w:val="20"/>
          <w:lang w:eastAsia="cs-CZ"/>
        </w:rPr>
      </w:pPr>
      <w:r w:rsidRPr="00B427B8">
        <w:rPr>
          <w:rFonts w:ascii="Times New Roman" w:eastAsia="Times New Roman" w:hAnsi="Times New Roman" w:cs="Times New Roman"/>
          <w:b/>
          <w:bCs/>
          <w:sz w:val="20"/>
          <w:szCs w:val="20"/>
          <w:lang w:eastAsia="cs-CZ"/>
        </w:rPr>
        <w:t xml:space="preserve">Vývoj míry chudoby </w:t>
      </w:r>
      <w:r w:rsidRPr="00B427B8">
        <w:rPr>
          <w:rFonts w:ascii="Times New Roman" w:eastAsia="Times New Roman" w:hAnsi="Times New Roman" w:cs="Times New Roman"/>
          <w:bCs/>
          <w:sz w:val="20"/>
          <w:szCs w:val="20"/>
          <w:lang w:eastAsia="cs-CZ"/>
        </w:rPr>
        <w:t>(v %) v letech 2005 až 2012,</w:t>
      </w:r>
      <w:r w:rsidRPr="00B427B8">
        <w:rPr>
          <w:rFonts w:ascii="Times New Roman" w:eastAsia="Times New Roman" w:hAnsi="Times New Roman" w:cs="Times New Roman"/>
          <w:iCs/>
          <w:sz w:val="20"/>
          <w:szCs w:val="20"/>
          <w:lang w:eastAsia="cs-CZ"/>
        </w:rPr>
        <w:t xml:space="preserve"> ČSÚ 2013.  </w:t>
      </w:r>
    </w:p>
    <w:p w:rsidR="003C6149" w:rsidRPr="00B427B8" w:rsidRDefault="003C6149" w:rsidP="00573C39">
      <w:pPr>
        <w:spacing w:after="0" w:line="240" w:lineRule="auto"/>
        <w:ind w:right="1152"/>
        <w:jc w:val="both"/>
        <w:rPr>
          <w:rFonts w:ascii="Times New Roman" w:eastAsia="Times New Roman"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Wayne</w:t>
      </w:r>
      <w:r w:rsidRPr="00B427B8">
        <w:rPr>
          <w:rFonts w:ascii="Times New Roman" w:eastAsia="Times New Roman" w:hAnsi="Times New Roman" w:cs="Times New Roman"/>
          <w:sz w:val="20"/>
          <w:szCs w:val="20"/>
          <w:lang w:eastAsia="cs-CZ"/>
        </w:rPr>
        <w:t>, Ellwood, Multinationals and the Subversion of Sovereignty, New Internationalist, srpen 1993; in: Brar, H., s. 142.</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Weber,</w:t>
      </w:r>
      <w:r w:rsidRPr="00B427B8">
        <w:rPr>
          <w:rFonts w:ascii="Times New Roman" w:eastAsia="Times New Roman" w:hAnsi="Times New Roman" w:cs="Times New Roman"/>
          <w:sz w:val="20"/>
          <w:szCs w:val="20"/>
          <w:lang w:eastAsia="cs-CZ"/>
        </w:rPr>
        <w:t xml:space="preserve">  1925/11 677. In: Keller, J., Až na dno blahobytu, s. 74.</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Wilková,</w:t>
      </w:r>
      <w:r w:rsidRPr="00B427B8">
        <w:rPr>
          <w:rFonts w:ascii="Times New Roman" w:eastAsia="Times New Roman" w:hAnsi="Times New Roman" w:cs="Times New Roman"/>
          <w:sz w:val="20"/>
          <w:szCs w:val="20"/>
          <w:lang w:eastAsia="cs-CZ"/>
        </w:rPr>
        <w:t xml:space="preserve"> Scarlett, Holka krev a mlíko.  Magazín Dnes, č. 17, 25. dubna 2013, s. 9.</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MS Mincho" w:hAnsi="Times New Roman" w:cs="Times New Roman"/>
          <w:b/>
          <w:sz w:val="20"/>
          <w:szCs w:val="20"/>
          <w:lang w:eastAsia="cs-CZ"/>
        </w:rPr>
        <w:t>World Developments Indicators,</w:t>
      </w:r>
      <w:r w:rsidRPr="00B427B8">
        <w:rPr>
          <w:rFonts w:ascii="Times New Roman" w:eastAsia="MS Mincho" w:hAnsi="Times New Roman" w:cs="Times New Roman"/>
          <w:sz w:val="20"/>
          <w:szCs w:val="20"/>
          <w:lang w:eastAsia="cs-CZ"/>
        </w:rPr>
        <w:t xml:space="preserve"> 2001. Haló noviny, 23. května 2003.</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p>
    <w:p w:rsidR="0083456A" w:rsidRPr="00B427B8" w:rsidRDefault="005C5578" w:rsidP="0083456A">
      <w:pPr>
        <w:pStyle w:val="Textpoznpodarou"/>
        <w:ind w:right="1135"/>
        <w:jc w:val="both"/>
      </w:pPr>
      <w:r w:rsidRPr="00B427B8">
        <w:rPr>
          <w:b/>
        </w:rPr>
        <w:t>Zajíčková</w:t>
      </w:r>
      <w:r w:rsidRPr="00B427B8">
        <w:t>, E, P</w:t>
      </w:r>
      <w:r w:rsidR="00D3774D" w:rsidRPr="00B427B8">
        <w:t>rávo, 18. a 25. listopadu 2013.</w:t>
      </w:r>
      <w:r w:rsidR="0083456A" w:rsidRPr="00B427B8">
        <w:t xml:space="preserve">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Zaorálek,</w:t>
      </w:r>
      <w:r w:rsidRPr="00B427B8">
        <w:rPr>
          <w:rFonts w:ascii="Times New Roman" w:eastAsia="Times New Roman" w:hAnsi="Times New Roman" w:cs="Times New Roman"/>
          <w:sz w:val="20"/>
          <w:szCs w:val="20"/>
          <w:lang w:eastAsia="cs-CZ"/>
        </w:rPr>
        <w:t xml:space="preserve"> L. Parlamentní listy, 6. června 2013.</w:t>
      </w:r>
    </w:p>
    <w:p w:rsidR="00251E2A" w:rsidRPr="00B427B8" w:rsidRDefault="00251E2A" w:rsidP="00251E2A">
      <w:pPr>
        <w:pStyle w:val="Textpoznpodarou"/>
      </w:pPr>
      <w:r w:rsidRPr="00B427B8">
        <w:rPr>
          <w:b/>
        </w:rPr>
        <w:t>Zaorálek</w:t>
      </w:r>
      <w:r w:rsidRPr="00B427B8">
        <w:t xml:space="preserve">, L., </w:t>
      </w:r>
      <w:r w:rsidRPr="00B427B8">
        <w:rPr>
          <w:b/>
        </w:rPr>
        <w:t>Drulák,</w:t>
      </w:r>
      <w:r w:rsidRPr="00B427B8">
        <w:t xml:space="preserve"> P., Probuďme naši zahraniční politiku, Právo, 10. ledna 2014.</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Zelený,</w:t>
      </w:r>
      <w:r w:rsidRPr="00B427B8">
        <w:rPr>
          <w:rFonts w:ascii="Times New Roman" w:eastAsia="Times New Roman" w:hAnsi="Times New Roman" w:cs="Times New Roman"/>
          <w:sz w:val="20"/>
          <w:szCs w:val="20"/>
          <w:lang w:eastAsia="cs-CZ"/>
        </w:rPr>
        <w:t xml:space="preserve"> M., Neučte se z vlastních chyb. Pohlednice z druhého břehu. Ottovo nakladatelství, Praha 2007.</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bCs/>
          <w:sz w:val="20"/>
          <w:szCs w:val="20"/>
          <w:lang w:eastAsia="cs-CZ"/>
        </w:rPr>
        <w:t>Zeman</w:t>
      </w:r>
      <w:r w:rsidRPr="00B427B8">
        <w:rPr>
          <w:rFonts w:ascii="Times New Roman" w:eastAsia="Times New Roman" w:hAnsi="Times New Roman" w:cs="Times New Roman"/>
          <w:sz w:val="20"/>
          <w:szCs w:val="20"/>
          <w:lang w:eastAsia="cs-CZ"/>
        </w:rPr>
        <w:t xml:space="preserve">, J., Ekonomické základy trvale udržitelného rozvoje. Univerzita Palackého v Olomouci, 2002. </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Zeman</w:t>
      </w:r>
      <w:r w:rsidRPr="00B427B8">
        <w:rPr>
          <w:rFonts w:ascii="Times New Roman" w:eastAsia="Times New Roman" w:hAnsi="Times New Roman" w:cs="Times New Roman"/>
          <w:sz w:val="20"/>
          <w:szCs w:val="20"/>
          <w:lang w:eastAsia="cs-CZ"/>
        </w:rPr>
        <w:t>, J., Krize eura a eurozóny směřuje do finále. Internetový Marathon č. 4/2012.</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Zeman, </w:t>
      </w:r>
      <w:r w:rsidRPr="00B427B8">
        <w:rPr>
          <w:rFonts w:ascii="Times New Roman" w:eastAsia="Times New Roman" w:hAnsi="Times New Roman" w:cs="Times New Roman"/>
          <w:sz w:val="20"/>
          <w:szCs w:val="20"/>
          <w:lang w:eastAsia="cs-CZ"/>
        </w:rPr>
        <w:t>Miloš, Naše posttotalitní krize a její možná východiska. Nakl. Alternativy, Praha 1991.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 xml:space="preserve">Zeman, </w:t>
      </w:r>
      <w:r w:rsidRPr="00B427B8">
        <w:rPr>
          <w:rFonts w:ascii="Times New Roman" w:eastAsia="Times New Roman" w:hAnsi="Times New Roman" w:cs="Times New Roman"/>
          <w:sz w:val="20"/>
          <w:szCs w:val="20"/>
          <w:lang w:eastAsia="cs-CZ"/>
        </w:rPr>
        <w:t>M., Jak jsem se mýlil v politice</w:t>
      </w:r>
      <w:r w:rsidRPr="00B427B8">
        <w:rPr>
          <w:rFonts w:ascii="Times New Roman" w:eastAsia="Times New Roman" w:hAnsi="Times New Roman" w:cs="Times New Roman"/>
          <w:b/>
          <w:sz w:val="20"/>
          <w:szCs w:val="20"/>
          <w:lang w:eastAsia="cs-CZ"/>
        </w:rPr>
        <w:t xml:space="preserve">. </w:t>
      </w:r>
      <w:r w:rsidRPr="00B427B8">
        <w:rPr>
          <w:rFonts w:ascii="Times New Roman" w:eastAsia="Times New Roman" w:hAnsi="Times New Roman" w:cs="Times New Roman"/>
          <w:sz w:val="20"/>
          <w:szCs w:val="20"/>
          <w:lang w:eastAsia="cs-CZ"/>
        </w:rPr>
        <w:t>Ottovo nakladatelství, Praha 2005.</w:t>
      </w: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Zeman,</w:t>
      </w:r>
      <w:r w:rsidRPr="00B427B8">
        <w:rPr>
          <w:rFonts w:ascii="Times New Roman" w:eastAsia="Times New Roman" w:hAnsi="Times New Roman" w:cs="Times New Roman"/>
          <w:sz w:val="20"/>
          <w:szCs w:val="20"/>
          <w:lang w:eastAsia="cs-CZ"/>
        </w:rPr>
        <w:t xml:space="preserve"> M., In: Modrá kniha, s. 11.</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Zpráva Hospodářské komise pro Latinskou Ameriku a Karibskou oblast</w:t>
      </w:r>
      <w:r w:rsidRPr="00B427B8">
        <w:rPr>
          <w:rFonts w:ascii="Times New Roman" w:eastAsia="Times New Roman" w:hAnsi="Times New Roman" w:cs="Times New Roman"/>
          <w:sz w:val="20"/>
          <w:szCs w:val="20"/>
          <w:lang w:eastAsia="cs-CZ"/>
        </w:rPr>
        <w:t>. Předpovědi 2. dubna 1996; in: Brar, H., s. 117.</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Zpráva instituce Population Reference Bureau</w:t>
      </w:r>
      <w:r w:rsidRPr="00B427B8">
        <w:rPr>
          <w:rFonts w:ascii="Times New Roman" w:eastAsia="Times New Roman" w:hAnsi="Times New Roman" w:cs="Times New Roman"/>
          <w:sz w:val="20"/>
          <w:szCs w:val="20"/>
          <w:lang w:eastAsia="cs-CZ"/>
        </w:rPr>
        <w:t>, in Brar, H., s. 95.</w:t>
      </w:r>
    </w:p>
    <w:p w:rsidR="005F284E" w:rsidRPr="00B427B8" w:rsidRDefault="005F284E" w:rsidP="00573C39">
      <w:pPr>
        <w:spacing w:after="0" w:line="240" w:lineRule="auto"/>
        <w:ind w:right="1152"/>
        <w:jc w:val="both"/>
        <w:rPr>
          <w:rFonts w:ascii="Times New Roman" w:eastAsia="MS Mincho" w:hAnsi="Times New Roman" w:cs="Times New Roman"/>
          <w:b/>
          <w:sz w:val="20"/>
          <w:szCs w:val="20"/>
          <w:lang w:eastAsia="cs-CZ"/>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MS Mincho" w:hAnsi="Times New Roman" w:cs="Times New Roman"/>
          <w:b/>
          <w:sz w:val="20"/>
          <w:szCs w:val="20"/>
          <w:lang w:eastAsia="cs-CZ"/>
        </w:rPr>
        <w:t>Žák</w:t>
      </w:r>
      <w:r w:rsidRPr="00B427B8">
        <w:rPr>
          <w:rFonts w:ascii="Times New Roman" w:eastAsia="MS Mincho" w:hAnsi="Times New Roman" w:cs="Times New Roman"/>
          <w:sz w:val="20"/>
          <w:szCs w:val="20"/>
          <w:lang w:eastAsia="cs-CZ"/>
        </w:rPr>
        <w:t>, V., Lidové noviny, 13. května 2000.</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 xml:space="preserve">Žák, </w:t>
      </w:r>
      <w:r w:rsidRPr="00B427B8">
        <w:rPr>
          <w:rFonts w:ascii="Times New Roman" w:eastAsia="Times New Roman" w:hAnsi="Times New Roman" w:cs="Times New Roman"/>
          <w:sz w:val="20"/>
          <w:szCs w:val="20"/>
          <w:lang w:eastAsia="cs-CZ"/>
        </w:rPr>
        <w:t>V., Mindrák českých kádrováků. Odchod špičkových expertů kvůli jejich členství v KSČ měl katastrofální následky. Lidové noviny, 1. září 2004.</w:t>
      </w:r>
    </w:p>
    <w:p w:rsidR="00A164AD" w:rsidRPr="00B427B8" w:rsidRDefault="00A164AD" w:rsidP="00A164AD">
      <w:pPr>
        <w:pStyle w:val="Textpoznpodarou"/>
      </w:pPr>
      <w:r w:rsidRPr="00B427B8">
        <w:rPr>
          <w:b/>
        </w:rPr>
        <w:t>Žák,</w:t>
      </w:r>
      <w:r w:rsidRPr="00B427B8">
        <w:t xml:space="preserve"> V., Právo, 28. listopadu 2013</w:t>
      </w:r>
      <w:r w:rsidR="00257745" w:rsidRPr="00B427B8">
        <w:t>, 13. prosince 2013.</w:t>
      </w:r>
    </w:p>
    <w:p w:rsidR="005F284E" w:rsidRPr="00B427B8" w:rsidRDefault="005F284E" w:rsidP="00507A9F">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Žantovský</w:t>
      </w:r>
      <w:r w:rsidRPr="00B427B8">
        <w:rPr>
          <w:rFonts w:ascii="Times New Roman" w:eastAsia="Times New Roman" w:hAnsi="Times New Roman" w:cs="Times New Roman"/>
          <w:sz w:val="20"/>
          <w:szCs w:val="20"/>
          <w:lang w:eastAsia="cs-CZ"/>
        </w:rPr>
        <w:t>, M., Rudé právo, 12. března 1991.</w:t>
      </w:r>
    </w:p>
    <w:p w:rsidR="006042DD" w:rsidRPr="00B427B8" w:rsidRDefault="006042DD" w:rsidP="006042DD">
      <w:pPr>
        <w:pStyle w:val="Textpoznpodarou"/>
      </w:pPr>
      <w:r w:rsidRPr="00B427B8">
        <w:rPr>
          <w:b/>
        </w:rPr>
        <w:t>Žižek,</w:t>
      </w:r>
      <w:r w:rsidRPr="00B427B8">
        <w:t xml:space="preserve"> S., Mluvil tu někdo o totalitarismu?  Tranzit, Praha 2007, s. 153.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Žižek,</w:t>
      </w:r>
      <w:r w:rsidRPr="00B427B8">
        <w:rPr>
          <w:rFonts w:ascii="Times New Roman" w:eastAsia="Times New Roman" w:hAnsi="Times New Roman" w:cs="Times New Roman"/>
          <w:sz w:val="20"/>
          <w:szCs w:val="20"/>
          <w:lang w:eastAsia="cs-CZ"/>
        </w:rPr>
        <w:t xml:space="preserve"> S., Living in the End Times. London, Verso Books, 2010.</w:t>
      </w:r>
    </w:p>
    <w:p w:rsidR="00837CCE" w:rsidRPr="00B427B8" w:rsidRDefault="00837CCE" w:rsidP="00837CCE">
      <w:pPr>
        <w:spacing w:after="0"/>
        <w:ind w:right="1134"/>
        <w:jc w:val="both"/>
        <w:rPr>
          <w:rFonts w:ascii="Times New Roman" w:hAnsi="Times New Roman" w:cs="Times New Roman"/>
          <w:sz w:val="20"/>
          <w:szCs w:val="20"/>
        </w:rPr>
      </w:pPr>
      <w:r w:rsidRPr="00B427B8">
        <w:rPr>
          <w:rFonts w:ascii="Times New Roman" w:hAnsi="Times New Roman" w:cs="Times New Roman"/>
          <w:b/>
          <w:sz w:val="20"/>
          <w:szCs w:val="20"/>
        </w:rPr>
        <w:t xml:space="preserve">Žižek, </w:t>
      </w:r>
      <w:r w:rsidRPr="00B427B8">
        <w:rPr>
          <w:rFonts w:ascii="Times New Roman" w:hAnsi="Times New Roman" w:cs="Times New Roman"/>
          <w:sz w:val="20"/>
          <w:szCs w:val="20"/>
        </w:rPr>
        <w:t>S., Jednou jako tragédie, podruhé jako fraška</w:t>
      </w:r>
      <w:r w:rsidR="00B77F16" w:rsidRPr="00B427B8">
        <w:rPr>
          <w:rFonts w:ascii="Times New Roman" w:hAnsi="Times New Roman" w:cs="Times New Roman"/>
          <w:sz w:val="20"/>
          <w:szCs w:val="20"/>
        </w:rPr>
        <w:t>, a</w:t>
      </w:r>
      <w:r w:rsidRPr="00B427B8">
        <w:rPr>
          <w:rFonts w:ascii="Times New Roman" w:hAnsi="Times New Roman" w:cs="Times New Roman"/>
          <w:sz w:val="20"/>
          <w:szCs w:val="20"/>
        </w:rPr>
        <w:t>neb Proč musela utopie liberalismu zemřít dvakrát. Rypka Publishers, Praha 2011.</w:t>
      </w:r>
    </w:p>
    <w:p w:rsidR="00837CCE" w:rsidRPr="00B427B8" w:rsidRDefault="00837CCE" w:rsidP="00837CCE">
      <w:pPr>
        <w:spacing w:after="0"/>
        <w:ind w:right="1134"/>
        <w:jc w:val="both"/>
        <w:rPr>
          <w:rFonts w:ascii="Times New Roman" w:hAnsi="Times New Roman" w:cs="Times New Roman"/>
          <w:sz w:val="20"/>
          <w:szCs w:val="20"/>
        </w:rPr>
      </w:pPr>
      <w:r w:rsidRPr="00B427B8">
        <w:rPr>
          <w:rFonts w:ascii="Times New Roman" w:hAnsi="Times New Roman" w:cs="Times New Roman"/>
          <w:b/>
          <w:sz w:val="20"/>
          <w:szCs w:val="20"/>
        </w:rPr>
        <w:t>Žižek,</w:t>
      </w:r>
      <w:r w:rsidRPr="00B427B8">
        <w:rPr>
          <w:rFonts w:ascii="Times New Roman" w:hAnsi="Times New Roman" w:cs="Times New Roman"/>
          <w:sz w:val="20"/>
          <w:szCs w:val="20"/>
        </w:rPr>
        <w:t xml:space="preserve"> S., Násilí. Rypka Publishers, Praha 2013.</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Žižková</w:t>
      </w:r>
      <w:r w:rsidRPr="00B427B8">
        <w:rPr>
          <w:rFonts w:ascii="Times New Roman" w:eastAsia="Times New Roman" w:hAnsi="Times New Roman" w:cs="Times New Roman"/>
          <w:sz w:val="20"/>
          <w:szCs w:val="20"/>
          <w:lang w:eastAsia="cs-CZ"/>
        </w:rPr>
        <w:t>, J., Sociální charakter a aktuální sociální problémy České republiky. Hospodářský a sociální vývoj Československa (1945 – 1992) Acta oeconomica pragensia, VŠE Praha, č. 3, ročník 4., 1996.</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p>
    <w:p w:rsidR="00E45EE5" w:rsidRPr="00B427B8" w:rsidRDefault="00E45EE5" w:rsidP="00E45EE5">
      <w:pPr>
        <w:pStyle w:val="Textpoznpodarou"/>
      </w:pPr>
      <w:r w:rsidRPr="00B427B8">
        <w:t>.</w:t>
      </w:r>
    </w:p>
    <w:p w:rsidR="005F284E" w:rsidRPr="00B427B8" w:rsidRDefault="00540E35"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Výzkumy a statistiky:</w:t>
      </w:r>
    </w:p>
    <w:p w:rsidR="003C36E3" w:rsidRPr="00B427B8" w:rsidRDefault="003C36E3" w:rsidP="003C36E3">
      <w:pPr>
        <w:pStyle w:val="Textpoznpodarou"/>
        <w:ind w:right="1135"/>
        <w:jc w:val="both"/>
      </w:pPr>
      <w:r w:rsidRPr="00B427B8">
        <w:rPr>
          <w:b/>
        </w:rPr>
        <w:t>Agentura Bloomberg</w:t>
      </w:r>
      <w:r w:rsidRPr="00B427B8">
        <w:t>, Právo, 17. ledna 2014.</w:t>
      </w:r>
    </w:p>
    <w:p w:rsidR="00194604" w:rsidRPr="00B427B8" w:rsidRDefault="00194604" w:rsidP="00194604">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Analýza ministerstva práce a sociálních věcí (MPSV)</w:t>
      </w:r>
      <w:r w:rsidRPr="00B427B8">
        <w:rPr>
          <w:rFonts w:ascii="Times New Roman" w:eastAsia="Times New Roman" w:hAnsi="Times New Roman" w:cs="Times New Roman"/>
          <w:sz w:val="20"/>
          <w:szCs w:val="20"/>
          <w:lang w:eastAsia="cs-CZ"/>
        </w:rPr>
        <w:t xml:space="preserve"> o příjmech a výdajích domácností. Právo, 18. dubna</w:t>
      </w:r>
      <w:r w:rsidR="004A6BB3" w:rsidRPr="00B427B8">
        <w:rPr>
          <w:rFonts w:ascii="Times New Roman" w:eastAsia="Times New Roman" w:hAnsi="Times New Roman" w:cs="Times New Roman"/>
          <w:sz w:val="20"/>
          <w:szCs w:val="20"/>
          <w:lang w:eastAsia="cs-CZ"/>
        </w:rPr>
        <w:t xml:space="preserve">, 25. září, </w:t>
      </w:r>
      <w:r w:rsidR="004A6BB3" w:rsidRPr="00B427B8">
        <w:rPr>
          <w:rFonts w:ascii="Times New Roman" w:hAnsi="Times New Roman" w:cs="Times New Roman"/>
          <w:sz w:val="20"/>
          <w:szCs w:val="20"/>
        </w:rPr>
        <w:t>14. listopadu 2013.</w:t>
      </w:r>
    </w:p>
    <w:p w:rsidR="005225CA" w:rsidRPr="00B427B8" w:rsidRDefault="005225CA" w:rsidP="005225CA">
      <w:pPr>
        <w:pStyle w:val="Textpoznpodarou"/>
        <w:ind w:right="1135"/>
        <w:jc w:val="both"/>
        <w:rPr>
          <w:b/>
        </w:rPr>
      </w:pPr>
      <w:r w:rsidRPr="00B427B8">
        <w:rPr>
          <w:b/>
        </w:rPr>
        <w:t>Analýzy OECD.</w:t>
      </w:r>
    </w:p>
    <w:p w:rsidR="00194604" w:rsidRPr="00B427B8" w:rsidRDefault="00194604" w:rsidP="00194604">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Analýza Roberta Wiedemera</w:t>
      </w:r>
      <w:r w:rsidRPr="00B427B8">
        <w:rPr>
          <w:rFonts w:ascii="Times New Roman" w:eastAsia="Times New Roman" w:hAnsi="Times New Roman" w:cs="Times New Roman"/>
          <w:sz w:val="20"/>
          <w:szCs w:val="20"/>
          <w:lang w:eastAsia="cs-CZ"/>
        </w:rPr>
        <w:t>, Washington, 11. října 2013, Právo, 12. října 2013.</w:t>
      </w:r>
    </w:p>
    <w:p w:rsidR="00B0017F" w:rsidRPr="00B427B8" w:rsidRDefault="00B0017F" w:rsidP="00B0017F">
      <w:pPr>
        <w:pStyle w:val="Textpoznpodarou"/>
        <w:ind w:right="1135"/>
        <w:jc w:val="both"/>
      </w:pPr>
      <w:r w:rsidRPr="00B427B8">
        <w:rPr>
          <w:b/>
        </w:rPr>
        <w:t>CNS News.com</w:t>
      </w:r>
      <w:r w:rsidRPr="00B427B8">
        <w:t xml:space="preserve">; Právo, 2. ledna 2014. </w:t>
      </w:r>
    </w:p>
    <w:p w:rsidR="000E5062" w:rsidRDefault="000E5062" w:rsidP="009C46C7">
      <w:pPr>
        <w:pStyle w:val="Textpoznpodarou"/>
        <w:ind w:right="1135"/>
        <w:jc w:val="both"/>
        <w:rPr>
          <w:color w:val="7030A0"/>
        </w:rPr>
      </w:pPr>
      <w:r w:rsidRPr="000E5062">
        <w:rPr>
          <w:b/>
          <w:color w:val="7030A0"/>
        </w:rPr>
        <w:t>CVVM,</w:t>
      </w:r>
      <w:r>
        <w:rPr>
          <w:color w:val="7030A0"/>
        </w:rPr>
        <w:t xml:space="preserve"> 25. února 2014</w:t>
      </w:r>
    </w:p>
    <w:p w:rsidR="009C46C7" w:rsidRPr="00B427B8" w:rsidRDefault="009C46C7" w:rsidP="009C46C7">
      <w:pPr>
        <w:pStyle w:val="Textpoznpodarou"/>
        <w:ind w:right="1135"/>
        <w:jc w:val="both"/>
      </w:pPr>
      <w:r w:rsidRPr="00B427B8">
        <w:rPr>
          <w:b/>
        </w:rPr>
        <w:t xml:space="preserve">ČSÚ, </w:t>
      </w:r>
      <w:r w:rsidRPr="00B427B8">
        <w:t>Životní podmínky 2013</w:t>
      </w:r>
      <w:r w:rsidR="00194604" w:rsidRPr="00B427B8">
        <w:t xml:space="preserve"> (</w:t>
      </w:r>
      <w:r w:rsidRPr="00B427B8">
        <w:t>Právo, 28. listopadu 2013</w:t>
      </w:r>
      <w:r w:rsidR="00194604" w:rsidRPr="00B427B8">
        <w:t>)</w:t>
      </w:r>
      <w:r w:rsidR="009E52C2" w:rsidRPr="00B427B8">
        <w:t>,</w:t>
      </w:r>
      <w:r w:rsidRPr="00B427B8">
        <w:t xml:space="preserve"> </w:t>
      </w:r>
      <w:r w:rsidR="009E52C2" w:rsidRPr="00B427B8">
        <w:rPr>
          <w:b/>
        </w:rPr>
        <w:t>ČSÚ,</w:t>
      </w:r>
      <w:r w:rsidR="009E52C2" w:rsidRPr="00B427B8">
        <w:t xml:space="preserve"> Internet, 1. května 2012.</w:t>
      </w:r>
    </w:p>
    <w:p w:rsidR="002403AA" w:rsidRDefault="002403AA" w:rsidP="002403AA">
      <w:pPr>
        <w:spacing w:after="0" w:line="240" w:lineRule="auto"/>
        <w:ind w:right="1134"/>
        <w:jc w:val="both"/>
        <w:rPr>
          <w:rFonts w:ascii="Times New Roman" w:hAnsi="Times New Roman" w:cs="Times New Roman"/>
          <w:color w:val="7030A0"/>
          <w:sz w:val="20"/>
          <w:szCs w:val="20"/>
        </w:rPr>
      </w:pPr>
      <w:r w:rsidRPr="002403AA">
        <w:rPr>
          <w:rFonts w:ascii="Times New Roman" w:hAnsi="Times New Roman" w:cs="Times New Roman"/>
          <w:b/>
          <w:color w:val="7030A0"/>
          <w:sz w:val="20"/>
          <w:szCs w:val="20"/>
        </w:rPr>
        <w:t>ČTK, BBC</w:t>
      </w:r>
      <w:r>
        <w:rPr>
          <w:rFonts w:ascii="Times New Roman" w:hAnsi="Times New Roman" w:cs="Times New Roman"/>
          <w:color w:val="7030A0"/>
          <w:sz w:val="20"/>
          <w:szCs w:val="20"/>
        </w:rPr>
        <w:t>, Právo, 21. ledna 2014.</w:t>
      </w:r>
    </w:p>
    <w:p w:rsidR="00540E35" w:rsidRPr="00B427B8" w:rsidRDefault="00540E35" w:rsidP="00540E35">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 xml:space="preserve">Destatis. </w:t>
      </w:r>
      <w:r w:rsidRPr="00B427B8">
        <w:rPr>
          <w:rFonts w:ascii="Times New Roman" w:eastAsia="Times New Roman" w:hAnsi="Times New Roman" w:cs="Times New Roman"/>
          <w:sz w:val="20"/>
          <w:szCs w:val="20"/>
          <w:lang w:eastAsia="cs-CZ"/>
        </w:rPr>
        <w:t xml:space="preserve">Údaje německého statistického úřadu. </w:t>
      </w:r>
    </w:p>
    <w:p w:rsidR="00787DA5" w:rsidRPr="00B427B8" w:rsidRDefault="00787DA5" w:rsidP="00787DA5">
      <w:pPr>
        <w:pStyle w:val="Textpoznpodarou"/>
        <w:ind w:right="1135"/>
        <w:jc w:val="both"/>
      </w:pPr>
      <w:r w:rsidRPr="00B427B8">
        <w:rPr>
          <w:b/>
        </w:rPr>
        <w:t>Erste inovační barometr,</w:t>
      </w:r>
      <w:r w:rsidRPr="00B427B8">
        <w:t xml:space="preserve"> Čs. spořitelna, in: Právo, 11. října 2013.</w:t>
      </w:r>
    </w:p>
    <w:p w:rsidR="00540E35" w:rsidRPr="00B427B8" w:rsidRDefault="00540E35" w:rsidP="00540E35">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Eurobarometr</w:t>
      </w:r>
      <w:r w:rsidRPr="00B427B8">
        <w:rPr>
          <w:rFonts w:ascii="Times New Roman" w:eastAsia="Times New Roman" w:hAnsi="Times New Roman" w:cs="Times New Roman"/>
          <w:sz w:val="20"/>
          <w:szCs w:val="20"/>
          <w:lang w:eastAsia="cs-CZ"/>
        </w:rPr>
        <w:t>, květen 2013.</w:t>
      </w:r>
    </w:p>
    <w:p w:rsidR="00D65319" w:rsidRPr="00B427B8" w:rsidRDefault="00540E35" w:rsidP="00194604">
      <w:pPr>
        <w:pStyle w:val="Textpoznpodarou"/>
        <w:ind w:right="1135"/>
        <w:jc w:val="both"/>
      </w:pPr>
      <w:r w:rsidRPr="00B427B8">
        <w:rPr>
          <w:rFonts w:eastAsia="MS Mincho"/>
          <w:b/>
        </w:rPr>
        <w:t>Eurostat,</w:t>
      </w:r>
      <w:r w:rsidRPr="00B427B8">
        <w:rPr>
          <w:rFonts w:eastAsia="MS Mincho"/>
        </w:rPr>
        <w:t xml:space="preserve"> prosinec 2003</w:t>
      </w:r>
      <w:r w:rsidR="00B32070" w:rsidRPr="00B427B8">
        <w:rPr>
          <w:rFonts w:eastAsia="MS Mincho"/>
        </w:rPr>
        <w:t>,</w:t>
      </w:r>
      <w:r w:rsidR="000D16AC" w:rsidRPr="00B427B8">
        <w:t xml:space="preserve"> 26. </w:t>
      </w:r>
      <w:r w:rsidR="00044BB6" w:rsidRPr="00B427B8">
        <w:t>ř</w:t>
      </w:r>
      <w:r w:rsidR="000D16AC" w:rsidRPr="00B427B8">
        <w:t>íjna</w:t>
      </w:r>
      <w:r w:rsidR="00B32070" w:rsidRPr="00B427B8">
        <w:t xml:space="preserve">, </w:t>
      </w:r>
      <w:r w:rsidR="000D16AC" w:rsidRPr="00B427B8">
        <w:t xml:space="preserve">24. </w:t>
      </w:r>
      <w:r w:rsidR="00194604" w:rsidRPr="00B427B8">
        <w:t>l</w:t>
      </w:r>
      <w:r w:rsidR="000D16AC" w:rsidRPr="00B427B8">
        <w:t>istopadu</w:t>
      </w:r>
      <w:r w:rsidR="00194604" w:rsidRPr="00B427B8">
        <w:t>,</w:t>
      </w:r>
      <w:r w:rsidR="00B32070" w:rsidRPr="00B427B8">
        <w:t xml:space="preserve"> </w:t>
      </w:r>
      <w:r w:rsidR="000D16AC" w:rsidRPr="00B427B8">
        <w:t>29. prosince 2011</w:t>
      </w:r>
      <w:r w:rsidR="00B32070" w:rsidRPr="00B427B8">
        <w:t xml:space="preserve">, </w:t>
      </w:r>
      <w:r w:rsidR="000D16AC" w:rsidRPr="00B427B8">
        <w:t xml:space="preserve">22. </w:t>
      </w:r>
      <w:r w:rsidR="00B32070" w:rsidRPr="00B427B8">
        <w:t>ř</w:t>
      </w:r>
      <w:r w:rsidR="000D16AC" w:rsidRPr="00B427B8">
        <w:t>íjna</w:t>
      </w:r>
      <w:r w:rsidR="00B32070" w:rsidRPr="00B427B8">
        <w:t>,</w:t>
      </w:r>
      <w:r w:rsidR="000D16AC" w:rsidRPr="00B427B8">
        <w:t xml:space="preserve"> 20. </w:t>
      </w:r>
      <w:r w:rsidR="00B32070" w:rsidRPr="00B427B8">
        <w:t>l</w:t>
      </w:r>
      <w:r w:rsidR="000D16AC" w:rsidRPr="00B427B8">
        <w:t>istopadu</w:t>
      </w:r>
      <w:r w:rsidR="00B32070" w:rsidRPr="00B427B8">
        <w:t>,</w:t>
      </w:r>
      <w:r w:rsidR="000D16AC" w:rsidRPr="00B427B8">
        <w:t xml:space="preserve"> 21. </w:t>
      </w:r>
      <w:r w:rsidR="00B32070" w:rsidRPr="00B427B8">
        <w:t>l</w:t>
      </w:r>
      <w:r w:rsidR="000D16AC" w:rsidRPr="00B427B8">
        <w:t>istopadu</w:t>
      </w:r>
      <w:r w:rsidR="00B32070" w:rsidRPr="00B427B8">
        <w:t xml:space="preserve">, </w:t>
      </w:r>
      <w:r w:rsidR="000D16AC" w:rsidRPr="00B427B8">
        <w:t>5.</w:t>
      </w:r>
      <w:r w:rsidR="007B776A" w:rsidRPr="00B427B8">
        <w:t>,</w:t>
      </w:r>
      <w:r w:rsidR="000D16AC" w:rsidRPr="00B427B8">
        <w:t xml:space="preserve"> </w:t>
      </w:r>
      <w:r w:rsidR="00B32070" w:rsidRPr="00B427B8">
        <w:t xml:space="preserve">6. </w:t>
      </w:r>
      <w:r w:rsidR="007B776A" w:rsidRPr="00B427B8">
        <w:t>a 29. prosince 2013.</w:t>
      </w:r>
      <w:r w:rsidR="00EE7D53" w:rsidRPr="00B427B8">
        <w:t xml:space="preserve"> </w:t>
      </w:r>
    </w:p>
    <w:p w:rsidR="00540E35" w:rsidRPr="00B427B8" w:rsidRDefault="00540E35" w:rsidP="00540E35">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Gallup Poll,</w:t>
      </w:r>
      <w:r w:rsidRPr="00B427B8">
        <w:rPr>
          <w:rFonts w:ascii="Times New Roman" w:eastAsia="Times New Roman" w:hAnsi="Times New Roman" w:cs="Times New Roman"/>
          <w:sz w:val="20"/>
          <w:szCs w:val="20"/>
          <w:lang w:eastAsia="cs-CZ"/>
        </w:rPr>
        <w:t xml:space="preserve"> sv. 3, výzkumy 1964, 1970.</w:t>
      </w:r>
    </w:p>
    <w:p w:rsidR="00257745" w:rsidRPr="00B427B8" w:rsidRDefault="00257745" w:rsidP="00257745">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Globální studie pojišťovací skupiny Allianz</w:t>
      </w:r>
      <w:r w:rsidRPr="00B427B8">
        <w:rPr>
          <w:rFonts w:ascii="Times New Roman" w:eastAsia="Times New Roman" w:hAnsi="Times New Roman" w:cs="Times New Roman"/>
          <w:sz w:val="20"/>
          <w:szCs w:val="20"/>
          <w:lang w:eastAsia="cs-CZ"/>
        </w:rPr>
        <w:t xml:space="preserve"> ve více než 59 zemích světa. (Právo,.)</w:t>
      </w:r>
    </w:p>
    <w:p w:rsidR="00194604" w:rsidRPr="00B427B8" w:rsidRDefault="00E45EE5" w:rsidP="00194604">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hAnsi="Times New Roman" w:cs="Times New Roman"/>
          <w:b/>
          <w:sz w:val="20"/>
          <w:szCs w:val="20"/>
        </w:rPr>
        <w:t>Human development Report</w:t>
      </w:r>
      <w:r w:rsidR="003C36E3" w:rsidRPr="00B427B8">
        <w:rPr>
          <w:rFonts w:ascii="Times New Roman" w:hAnsi="Times New Roman" w:cs="Times New Roman"/>
          <w:b/>
          <w:sz w:val="20"/>
          <w:szCs w:val="20"/>
        </w:rPr>
        <w:t xml:space="preserve"> </w:t>
      </w:r>
      <w:r w:rsidR="003C36E3" w:rsidRPr="00B427B8">
        <w:rPr>
          <w:rFonts w:ascii="Times New Roman" w:hAnsi="Times New Roman" w:cs="Times New Roman"/>
          <w:sz w:val="20"/>
          <w:szCs w:val="20"/>
        </w:rPr>
        <w:t>(</w:t>
      </w:r>
      <w:r w:rsidR="003C36E3" w:rsidRPr="00B427B8">
        <w:rPr>
          <w:rFonts w:ascii="Times New Roman" w:eastAsia="Times New Roman" w:hAnsi="Times New Roman" w:cs="Times New Roman"/>
          <w:sz w:val="20"/>
          <w:szCs w:val="20"/>
          <w:lang w:eastAsia="cs-CZ"/>
        </w:rPr>
        <w:t>HDR)</w:t>
      </w:r>
      <w:r w:rsidR="003C36E3" w:rsidRPr="00B427B8">
        <w:rPr>
          <w:rFonts w:ascii="Times New Roman" w:hAnsi="Times New Roman" w:cs="Times New Roman"/>
          <w:b/>
          <w:sz w:val="20"/>
          <w:szCs w:val="20"/>
        </w:rPr>
        <w:t>,</w:t>
      </w:r>
      <w:r w:rsidRPr="00B427B8">
        <w:rPr>
          <w:rFonts w:ascii="Times New Roman" w:hAnsi="Times New Roman" w:cs="Times New Roman"/>
          <w:sz w:val="20"/>
          <w:szCs w:val="20"/>
        </w:rPr>
        <w:t xml:space="preserve"> </w:t>
      </w:r>
      <w:r w:rsidR="003C36E3" w:rsidRPr="00B427B8">
        <w:rPr>
          <w:rFonts w:ascii="Times New Roman" w:hAnsi="Times New Roman" w:cs="Times New Roman"/>
          <w:sz w:val="20"/>
          <w:szCs w:val="20"/>
        </w:rPr>
        <w:t xml:space="preserve">New York - Oxford. Oxford University Press, léto 1997, </w:t>
      </w:r>
      <w:r w:rsidRPr="00B427B8">
        <w:rPr>
          <w:rFonts w:ascii="Times New Roman" w:hAnsi="Times New Roman" w:cs="Times New Roman"/>
          <w:sz w:val="20"/>
          <w:szCs w:val="20"/>
        </w:rPr>
        <w:t>2000</w:t>
      </w:r>
      <w:r w:rsidR="003C36E3" w:rsidRPr="00B427B8">
        <w:rPr>
          <w:rFonts w:ascii="Times New Roman" w:hAnsi="Times New Roman" w:cs="Times New Roman"/>
          <w:sz w:val="20"/>
          <w:szCs w:val="20"/>
        </w:rPr>
        <w:t>,</w:t>
      </w:r>
      <w:r w:rsidRPr="00B427B8">
        <w:rPr>
          <w:rFonts w:ascii="Times New Roman" w:hAnsi="Times New Roman" w:cs="Times New Roman"/>
          <w:sz w:val="20"/>
          <w:szCs w:val="20"/>
        </w:rPr>
        <w:t xml:space="preserve"> </w:t>
      </w:r>
      <w:r w:rsidR="00194604" w:rsidRPr="00B427B8">
        <w:rPr>
          <w:rFonts w:ascii="Times New Roman" w:eastAsia="Times New Roman" w:hAnsi="Times New Roman" w:cs="Times New Roman"/>
          <w:sz w:val="20"/>
          <w:szCs w:val="20"/>
          <w:lang w:eastAsia="cs-CZ"/>
        </w:rPr>
        <w:t>2003.</w:t>
      </w:r>
    </w:p>
    <w:p w:rsidR="009E52C2" w:rsidRPr="00B427B8" w:rsidRDefault="009E52C2" w:rsidP="009E52C2">
      <w:pPr>
        <w:spacing w:after="0" w:line="240" w:lineRule="auto"/>
        <w:ind w:right="1134"/>
        <w:jc w:val="both"/>
        <w:rPr>
          <w:rFonts w:ascii="Times New Roman" w:hAnsi="Times New Roman" w:cs="Times New Roman"/>
          <w:sz w:val="20"/>
          <w:szCs w:val="20"/>
        </w:rPr>
      </w:pPr>
      <w:r w:rsidRPr="00B427B8">
        <w:rPr>
          <w:rFonts w:ascii="Times New Roman" w:hAnsi="Times New Roman" w:cs="Times New Roman"/>
          <w:b/>
          <w:sz w:val="20"/>
          <w:szCs w:val="20"/>
        </w:rPr>
        <w:t>Index globální dynamiky</w:t>
      </w:r>
      <w:r w:rsidRPr="00B427B8">
        <w:rPr>
          <w:rFonts w:ascii="Times New Roman" w:hAnsi="Times New Roman" w:cs="Times New Roman"/>
          <w:sz w:val="20"/>
          <w:szCs w:val="20"/>
        </w:rPr>
        <w:t xml:space="preserve"> (GDI), poradenská společnost Grant Thornton, Právo, 22. října 2013.</w:t>
      </w:r>
    </w:p>
    <w:p w:rsidR="009E52C2" w:rsidRPr="00B427B8" w:rsidRDefault="009E52C2" w:rsidP="009E52C2">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Index of Economic, Social and Cultural Status.</w:t>
      </w:r>
      <w:r w:rsidRPr="00B427B8">
        <w:rPr>
          <w:rFonts w:ascii="Times New Roman" w:eastAsia="Times New Roman" w:hAnsi="Times New Roman" w:cs="Times New Roman"/>
          <w:sz w:val="20"/>
          <w:szCs w:val="20"/>
          <w:lang w:eastAsia="cs-CZ"/>
        </w:rPr>
        <w:t xml:space="preserve"> In: Marx, R., s. 80.</w:t>
      </w:r>
    </w:p>
    <w:p w:rsidR="009E52C2" w:rsidRPr="00B427B8" w:rsidRDefault="009E52C2" w:rsidP="009E52C2">
      <w:pPr>
        <w:pStyle w:val="Textpoznpodarou"/>
      </w:pPr>
      <w:r w:rsidRPr="00B427B8">
        <w:rPr>
          <w:b/>
        </w:rPr>
        <w:t>Index z výzkumu Nadace na ochranu lidských práv</w:t>
      </w:r>
      <w:r w:rsidRPr="00B427B8">
        <w:t xml:space="preserve"> (Walk Free Foundation), Právo, 21. října 2013.</w:t>
      </w:r>
    </w:p>
    <w:p w:rsidR="000E5062" w:rsidRDefault="000E5062" w:rsidP="000E5062">
      <w:pPr>
        <w:pStyle w:val="Textpoznpodarou"/>
        <w:rPr>
          <w:color w:val="7030A0"/>
        </w:rPr>
      </w:pPr>
      <w:r w:rsidRPr="000E5062">
        <w:rPr>
          <w:b/>
          <w:color w:val="7030A0"/>
        </w:rPr>
        <w:t>ING Bank</w:t>
      </w:r>
      <w:r>
        <w:rPr>
          <w:color w:val="7030A0"/>
        </w:rPr>
        <w:t>, Právo, 11. února 2014.</w:t>
      </w:r>
      <w:r w:rsidRPr="0036000B">
        <w:rPr>
          <w:color w:val="7030A0"/>
        </w:rPr>
        <w:t xml:space="preserve"> </w:t>
      </w:r>
    </w:p>
    <w:p w:rsidR="000E5062" w:rsidRDefault="000E5062" w:rsidP="000E5062">
      <w:pPr>
        <w:pStyle w:val="Textpoznpodarou"/>
        <w:rPr>
          <w:color w:val="7030A0"/>
        </w:rPr>
      </w:pPr>
      <w:r>
        <w:rPr>
          <w:color w:val="7030A0"/>
        </w:rPr>
        <w:t xml:space="preserve">Mezinárodní institut pro výzkum potravinové politiky irské organizace Concern Worldwide a německé Welthungerhilfe. Novinky. Cz </w:t>
      </w:r>
      <w:hyperlink r:id="rId27" w:history="1">
        <w:r>
          <w:rPr>
            <w:rStyle w:val="Hypertextovodkaz"/>
            <w:rFonts w:eastAsiaTheme="majorEastAsia"/>
            <w:color w:val="7030A0"/>
          </w:rPr>
          <w:t>(rbs)</w:t>
        </w:r>
      </w:hyperlink>
      <w:r>
        <w:rPr>
          <w:color w:val="7030A0"/>
        </w:rPr>
        <w:t>,11. října 2010.</w:t>
      </w:r>
      <w:r w:rsidRPr="00060C5B">
        <w:rPr>
          <w:color w:val="7030A0"/>
        </w:rPr>
        <w:t xml:space="preserve"> </w:t>
      </w:r>
      <w:r>
        <w:rPr>
          <w:color w:val="7030A0"/>
        </w:rPr>
        <w:t>Právo, 23. ledna 2014.</w:t>
      </w:r>
      <w:r w:rsidRPr="00060C5B">
        <w:rPr>
          <w:color w:val="7030A0"/>
        </w:rPr>
        <w:t xml:space="preserve"> </w:t>
      </w:r>
    </w:p>
    <w:p w:rsidR="000E5062" w:rsidRDefault="000E5062" w:rsidP="000E5062">
      <w:pPr>
        <w:spacing w:after="0" w:line="240" w:lineRule="auto"/>
        <w:ind w:right="1134"/>
        <w:rPr>
          <w:rFonts w:ascii="Times New Roman" w:hAnsi="Times New Roman" w:cs="Times New Roman"/>
          <w:color w:val="7030A0"/>
          <w:sz w:val="20"/>
          <w:szCs w:val="20"/>
        </w:rPr>
      </w:pPr>
      <w:r w:rsidRPr="000E5062">
        <w:rPr>
          <w:rFonts w:ascii="Times New Roman" w:hAnsi="Times New Roman" w:cs="Times New Roman"/>
          <w:b/>
          <w:color w:val="7030A0"/>
          <w:sz w:val="20"/>
          <w:szCs w:val="20"/>
        </w:rPr>
        <w:t>Policejní statistiky</w:t>
      </w:r>
      <w:r>
        <w:rPr>
          <w:rFonts w:ascii="Times New Roman" w:hAnsi="Times New Roman" w:cs="Times New Roman"/>
          <w:color w:val="7030A0"/>
          <w:sz w:val="20"/>
          <w:szCs w:val="20"/>
        </w:rPr>
        <w:t>, Právo, 28. února 2014.</w:t>
      </w:r>
    </w:p>
    <w:p w:rsidR="000E5062" w:rsidRPr="00AC6068" w:rsidRDefault="000E5062" w:rsidP="000E5062">
      <w:pPr>
        <w:spacing w:after="0" w:line="240" w:lineRule="auto"/>
        <w:ind w:right="1134"/>
        <w:rPr>
          <w:rFonts w:ascii="Times New Roman" w:hAnsi="Times New Roman" w:cs="Times New Roman"/>
          <w:color w:val="7030A0"/>
          <w:sz w:val="20"/>
          <w:szCs w:val="20"/>
        </w:rPr>
      </w:pPr>
      <w:r w:rsidRPr="000E5062">
        <w:rPr>
          <w:rFonts w:ascii="Times New Roman" w:hAnsi="Times New Roman" w:cs="Times New Roman"/>
          <w:b/>
          <w:color w:val="7030A0"/>
          <w:sz w:val="20"/>
          <w:szCs w:val="20"/>
        </w:rPr>
        <w:t>PricewaterhouseCoopers (PwC).</w:t>
      </w:r>
      <w:r w:rsidRPr="00AC6068">
        <w:rPr>
          <w:rFonts w:ascii="Times New Roman" w:hAnsi="Times New Roman" w:cs="Times New Roman"/>
          <w:color w:val="7030A0"/>
          <w:sz w:val="20"/>
          <w:szCs w:val="20"/>
        </w:rPr>
        <w:t xml:space="preserve"> Celosvětový průzkum</w:t>
      </w:r>
      <w:r>
        <w:rPr>
          <w:rFonts w:ascii="Times New Roman" w:hAnsi="Times New Roman" w:cs="Times New Roman"/>
          <w:color w:val="7030A0"/>
          <w:sz w:val="20"/>
          <w:szCs w:val="20"/>
        </w:rPr>
        <w:t>,</w:t>
      </w:r>
      <w:r w:rsidRPr="00AC6068">
        <w:rPr>
          <w:rFonts w:ascii="Times New Roman" w:hAnsi="Times New Roman" w:cs="Times New Roman"/>
          <w:color w:val="7030A0"/>
          <w:sz w:val="20"/>
          <w:szCs w:val="20"/>
        </w:rPr>
        <w:t xml:space="preserve"> Právo, 21. února 2014. </w:t>
      </w:r>
    </w:p>
    <w:p w:rsidR="00540E35" w:rsidRPr="00B427B8" w:rsidRDefault="000E5062" w:rsidP="000E5062">
      <w:pPr>
        <w:pStyle w:val="Textpoznpodarou"/>
      </w:pPr>
      <w:r>
        <w:rPr>
          <w:color w:val="7030A0"/>
        </w:rPr>
        <w:t>.</w:t>
      </w:r>
      <w:r w:rsidR="00540E35" w:rsidRPr="00B427B8">
        <w:rPr>
          <w:b/>
        </w:rPr>
        <w:t>Průzkum nadnárodní společnosti Regus</w:t>
      </w:r>
      <w:r w:rsidR="00540E35" w:rsidRPr="00B427B8">
        <w:t>, Právo, 20. listopadu 2013.</w:t>
      </w:r>
    </w:p>
    <w:p w:rsidR="00540E35" w:rsidRPr="00B427B8" w:rsidRDefault="00540E35" w:rsidP="00540E35">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eastAsia="Times New Roman" w:hAnsi="Times New Roman" w:cs="Times New Roman"/>
          <w:b/>
          <w:sz w:val="20"/>
          <w:szCs w:val="20"/>
          <w:lang w:eastAsia="cs-CZ"/>
        </w:rPr>
        <w:t>Průzkum spotřebitelské skupiny Which?</w:t>
      </w:r>
      <w:r w:rsidRPr="00B427B8">
        <w:rPr>
          <w:rFonts w:ascii="Times New Roman" w:eastAsia="Times New Roman" w:hAnsi="Times New Roman" w:cs="Times New Roman"/>
          <w:sz w:val="20"/>
          <w:szCs w:val="20"/>
          <w:lang w:eastAsia="cs-CZ"/>
        </w:rPr>
        <w:t xml:space="preserve"> (Richard Lloyd.) Loskot, T., Právo, 14. října 2013.</w:t>
      </w:r>
    </w:p>
    <w:p w:rsidR="00540E35" w:rsidRPr="00B427B8" w:rsidRDefault="00540E35" w:rsidP="00540E35">
      <w:pPr>
        <w:spacing w:after="0" w:line="240" w:lineRule="auto"/>
        <w:ind w:right="1134"/>
        <w:jc w:val="both"/>
      </w:pPr>
      <w:r w:rsidRPr="00B427B8">
        <w:rPr>
          <w:rFonts w:ascii="Times New Roman" w:hAnsi="Times New Roman" w:cs="Times New Roman"/>
          <w:b/>
          <w:sz w:val="20"/>
          <w:szCs w:val="20"/>
        </w:rPr>
        <w:lastRenderedPageBreak/>
        <w:t>Spolkový statistický úřad</w:t>
      </w:r>
      <w:r w:rsidRPr="00B427B8">
        <w:rPr>
          <w:rFonts w:ascii="Times New Roman" w:hAnsi="Times New Roman" w:cs="Times New Roman"/>
          <w:sz w:val="20"/>
          <w:szCs w:val="20"/>
        </w:rPr>
        <w:t>, Datenreport 2013, 26. listopadu 2013; Právo, 27. listopadu 2013.</w:t>
      </w:r>
    </w:p>
    <w:p w:rsidR="00540E35" w:rsidRPr="00B427B8" w:rsidRDefault="00B32070" w:rsidP="00540E35">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Statistická ročenka ČR 2001,</w:t>
      </w:r>
      <w:r w:rsidRPr="00B427B8">
        <w:rPr>
          <w:rFonts w:ascii="Times New Roman" w:eastAsia="Times New Roman" w:hAnsi="Times New Roman" w:cs="Times New Roman"/>
          <w:sz w:val="20"/>
          <w:szCs w:val="20"/>
          <w:lang w:eastAsia="cs-CZ"/>
        </w:rPr>
        <w:t xml:space="preserve"> </w:t>
      </w:r>
      <w:r w:rsidR="00540E35" w:rsidRPr="00B427B8">
        <w:rPr>
          <w:rFonts w:ascii="Times New Roman" w:eastAsia="Times New Roman" w:hAnsi="Times New Roman" w:cs="Times New Roman"/>
          <w:b/>
          <w:sz w:val="20"/>
          <w:szCs w:val="20"/>
          <w:lang w:eastAsia="cs-CZ"/>
        </w:rPr>
        <w:t>2003,</w:t>
      </w:r>
      <w:r w:rsidR="00540E35" w:rsidRPr="00B427B8">
        <w:rPr>
          <w:rFonts w:ascii="Times New Roman" w:eastAsia="Times New Roman" w:hAnsi="Times New Roman" w:cs="Times New Roman"/>
          <w:sz w:val="20"/>
          <w:szCs w:val="20"/>
          <w:lang w:eastAsia="cs-CZ"/>
        </w:rPr>
        <w:t xml:space="preserve"> </w:t>
      </w:r>
      <w:r w:rsidR="004A6BB3" w:rsidRPr="00B427B8">
        <w:rPr>
          <w:rFonts w:ascii="Times New Roman" w:eastAsia="Times New Roman" w:hAnsi="Times New Roman" w:cs="Times New Roman"/>
          <w:b/>
          <w:sz w:val="20"/>
          <w:szCs w:val="20"/>
          <w:lang w:eastAsia="cs-CZ"/>
        </w:rPr>
        <w:t>2012,</w:t>
      </w:r>
      <w:r w:rsidR="004A6BB3" w:rsidRPr="00B427B8">
        <w:rPr>
          <w:rFonts w:ascii="Times New Roman" w:eastAsia="Times New Roman" w:hAnsi="Times New Roman" w:cs="Times New Roman"/>
          <w:sz w:val="20"/>
          <w:szCs w:val="20"/>
          <w:lang w:eastAsia="cs-CZ"/>
        </w:rPr>
        <w:t xml:space="preserve"> </w:t>
      </w:r>
      <w:r w:rsidR="00540E35" w:rsidRPr="00B427B8">
        <w:rPr>
          <w:rFonts w:ascii="Times New Roman" w:eastAsia="Times New Roman" w:hAnsi="Times New Roman" w:cs="Times New Roman"/>
          <w:sz w:val="20"/>
          <w:szCs w:val="20"/>
          <w:lang w:eastAsia="cs-CZ"/>
        </w:rPr>
        <w:t>ČSÚ – Scinteia 2003</w:t>
      </w:r>
      <w:r w:rsidR="004A6BB3" w:rsidRPr="00B427B8">
        <w:rPr>
          <w:rFonts w:ascii="Times New Roman" w:eastAsia="Times New Roman" w:hAnsi="Times New Roman" w:cs="Times New Roman"/>
          <w:sz w:val="20"/>
          <w:szCs w:val="20"/>
          <w:lang w:eastAsia="cs-CZ"/>
        </w:rPr>
        <w:t>.</w:t>
      </w:r>
      <w:r w:rsidR="00540E35" w:rsidRPr="00B427B8">
        <w:rPr>
          <w:rFonts w:ascii="Times New Roman" w:eastAsia="Times New Roman" w:hAnsi="Times New Roman" w:cs="Times New Roman"/>
          <w:sz w:val="20"/>
          <w:szCs w:val="20"/>
          <w:lang w:eastAsia="cs-CZ"/>
        </w:rPr>
        <w:t xml:space="preserve"> </w:t>
      </w:r>
    </w:p>
    <w:p w:rsidR="00B0017F" w:rsidRPr="00B427B8" w:rsidRDefault="00B0017F" w:rsidP="00B0017F">
      <w:pPr>
        <w:pStyle w:val="Textpoznpodarou"/>
        <w:ind w:right="1135"/>
        <w:jc w:val="both"/>
      </w:pPr>
      <w:r w:rsidRPr="00B427B8">
        <w:rPr>
          <w:b/>
        </w:rPr>
        <w:t>Statistický bulletin FSÚ</w:t>
      </w:r>
      <w:r w:rsidRPr="00B427B8">
        <w:t xml:space="preserve"> č. 1, 1992 </w:t>
      </w:r>
    </w:p>
    <w:p w:rsidR="00540E35" w:rsidRPr="00B427B8" w:rsidRDefault="00540E35" w:rsidP="00540E35">
      <w:pPr>
        <w:keepNext/>
        <w:spacing w:after="0" w:line="240" w:lineRule="auto"/>
        <w:ind w:right="1152"/>
        <w:jc w:val="both"/>
        <w:outlineLvl w:val="1"/>
        <w:rPr>
          <w:rFonts w:ascii="Times New Roman" w:eastAsia="Times New Roman" w:hAnsi="Times New Roman" w:cs="Times New Roman"/>
          <w:b/>
          <w:bCs/>
          <w:sz w:val="20"/>
          <w:szCs w:val="20"/>
          <w:lang w:eastAsia="cs-CZ"/>
        </w:rPr>
      </w:pPr>
      <w:r w:rsidRPr="00B427B8">
        <w:rPr>
          <w:rFonts w:ascii="Times New Roman" w:eastAsia="Times New Roman" w:hAnsi="Times New Roman" w:cs="Times New Roman"/>
          <w:b/>
          <w:bCs/>
          <w:sz w:val="20"/>
          <w:szCs w:val="20"/>
          <w:lang w:eastAsia="cs-CZ"/>
        </w:rPr>
        <w:t xml:space="preserve">Statistika </w:t>
      </w:r>
      <w:r w:rsidRPr="00B427B8">
        <w:rPr>
          <w:rFonts w:ascii="Times New Roman" w:eastAsia="MS Mincho" w:hAnsi="Times New Roman" w:cs="Times New Roman"/>
          <w:b/>
          <w:bCs/>
          <w:sz w:val="20"/>
          <w:szCs w:val="20"/>
          <w:lang w:eastAsia="cs-CZ"/>
        </w:rPr>
        <w:t xml:space="preserve">ILO, </w:t>
      </w:r>
      <w:r w:rsidRPr="00B427B8">
        <w:rPr>
          <w:rFonts w:ascii="Times New Roman" w:eastAsia="MS Mincho" w:hAnsi="Times New Roman" w:cs="Times New Roman"/>
          <w:bCs/>
          <w:sz w:val="20"/>
          <w:szCs w:val="20"/>
          <w:lang w:eastAsia="cs-CZ"/>
        </w:rPr>
        <w:t>Hospodářské noviny, 16. února 1998.</w:t>
      </w:r>
    </w:p>
    <w:p w:rsidR="00540E35" w:rsidRPr="00B427B8" w:rsidRDefault="00540E35" w:rsidP="00540E35">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bCs/>
          <w:sz w:val="20"/>
          <w:szCs w:val="20"/>
          <w:lang w:eastAsia="cs-CZ"/>
        </w:rPr>
        <w:t>Studie „Oběti konfliktů“.</w:t>
      </w:r>
      <w:r w:rsidRPr="00B427B8">
        <w:rPr>
          <w:rFonts w:ascii="Times New Roman" w:eastAsia="Times New Roman" w:hAnsi="Times New Roman" w:cs="Times New Roman"/>
          <w:bCs/>
          <w:sz w:val="20"/>
          <w:szCs w:val="20"/>
          <w:lang w:eastAsia="cs-CZ"/>
        </w:rPr>
        <w:t xml:space="preserve"> Universita v Uppsale, Rudé právo, 5. února 1991.</w:t>
      </w:r>
    </w:p>
    <w:p w:rsidR="007B776A" w:rsidRPr="00B427B8" w:rsidRDefault="007B776A" w:rsidP="007B776A">
      <w:pPr>
        <w:pStyle w:val="Textpoznpodarou"/>
        <w:ind w:right="1135"/>
        <w:jc w:val="both"/>
      </w:pPr>
      <w:r w:rsidRPr="00B427B8">
        <w:rPr>
          <w:b/>
        </w:rPr>
        <w:t>Studie MPSV</w:t>
      </w:r>
      <w:r w:rsidRPr="00B427B8">
        <w:t xml:space="preserve">, Právo, 4. ledna 2014. </w:t>
      </w:r>
    </w:p>
    <w:p w:rsidR="000E5062" w:rsidRDefault="000E5062" w:rsidP="000E5062">
      <w:pPr>
        <w:pStyle w:val="Textpoznpodarou"/>
      </w:pPr>
      <w:r w:rsidRPr="000E5062">
        <w:rPr>
          <w:b/>
          <w:color w:val="7030A0"/>
        </w:rPr>
        <w:t>Studie poradenské společnosti EEIP</w:t>
      </w:r>
      <w:r>
        <w:rPr>
          <w:color w:val="7030A0"/>
        </w:rPr>
        <w:t>, Právo, 5. února 2014.</w:t>
      </w:r>
    </w:p>
    <w:p w:rsidR="00044BB6" w:rsidRPr="00B427B8" w:rsidRDefault="00044BB6" w:rsidP="003C6149">
      <w:pPr>
        <w:spacing w:after="0" w:line="240" w:lineRule="auto"/>
        <w:ind w:right="1152"/>
        <w:jc w:val="both"/>
        <w:rPr>
          <w:rFonts w:ascii="Times New Roman" w:hAnsi="Times New Roman" w:cs="Times New Roman"/>
          <w:sz w:val="20"/>
          <w:szCs w:val="20"/>
        </w:rPr>
      </w:pPr>
      <w:r w:rsidRPr="00B427B8">
        <w:rPr>
          <w:rFonts w:ascii="Times New Roman" w:hAnsi="Times New Roman" w:cs="Times New Roman"/>
          <w:b/>
          <w:sz w:val="20"/>
          <w:szCs w:val="20"/>
        </w:rPr>
        <w:t>Údaje ČNB,</w:t>
      </w:r>
      <w:r w:rsidRPr="00B427B8">
        <w:rPr>
          <w:rFonts w:ascii="Times New Roman" w:hAnsi="Times New Roman" w:cs="Times New Roman"/>
          <w:sz w:val="20"/>
          <w:szCs w:val="20"/>
        </w:rPr>
        <w:t xml:space="preserve"> Právo, 2. prosince 2013. </w:t>
      </w:r>
    </w:p>
    <w:p w:rsidR="009C46C7" w:rsidRPr="00B427B8" w:rsidRDefault="003C6149" w:rsidP="009C46C7">
      <w:pPr>
        <w:pStyle w:val="Zhlav"/>
        <w:tabs>
          <w:tab w:val="left" w:pos="708"/>
        </w:tabs>
        <w:ind w:right="1152"/>
        <w:jc w:val="both"/>
      </w:pPr>
      <w:r w:rsidRPr="00B427B8">
        <w:rPr>
          <w:b/>
          <w:sz w:val="20"/>
          <w:szCs w:val="20"/>
        </w:rPr>
        <w:t xml:space="preserve">Výzkum </w:t>
      </w:r>
      <w:r w:rsidRPr="00B427B8">
        <w:rPr>
          <w:rFonts w:eastAsia="MS Mincho"/>
          <w:sz w:val="20"/>
          <w:szCs w:val="20"/>
        </w:rPr>
        <w:t xml:space="preserve"> </w:t>
      </w:r>
      <w:r w:rsidRPr="00B427B8">
        <w:rPr>
          <w:b/>
          <w:sz w:val="20"/>
          <w:szCs w:val="20"/>
        </w:rPr>
        <w:t>CVVM</w:t>
      </w:r>
      <w:r w:rsidRPr="00B427B8">
        <w:rPr>
          <w:rFonts w:eastAsia="MS Mincho"/>
          <w:sz w:val="20"/>
          <w:szCs w:val="20"/>
        </w:rPr>
        <w:t xml:space="preserve"> 5. - 12. března a 2. - 11. července 2001, 3. -10. září 2001, </w:t>
      </w:r>
      <w:r w:rsidRPr="00B427B8">
        <w:rPr>
          <w:sz w:val="20"/>
          <w:szCs w:val="20"/>
        </w:rPr>
        <w:t xml:space="preserve">10. ledna 2004, </w:t>
      </w:r>
      <w:r w:rsidRPr="00B427B8">
        <w:rPr>
          <w:rFonts w:eastAsia="MS Mincho"/>
          <w:sz w:val="20"/>
          <w:szCs w:val="20"/>
        </w:rPr>
        <w:t>27</w:t>
      </w:r>
      <w:r w:rsidRPr="00B427B8">
        <w:rPr>
          <w:sz w:val="20"/>
          <w:szCs w:val="20"/>
        </w:rPr>
        <w:t xml:space="preserve">. </w:t>
      </w:r>
      <w:r w:rsidRPr="00B427B8">
        <w:rPr>
          <w:rFonts w:eastAsia="MS Mincho"/>
          <w:sz w:val="20"/>
          <w:szCs w:val="20"/>
        </w:rPr>
        <w:t>ledna 2005,</w:t>
      </w:r>
      <w:r w:rsidRPr="00B427B8">
        <w:rPr>
          <w:bCs/>
          <w:sz w:val="20"/>
          <w:szCs w:val="20"/>
        </w:rPr>
        <w:t xml:space="preserve">  březen - duben 2012</w:t>
      </w:r>
      <w:r w:rsidRPr="00B427B8">
        <w:rPr>
          <w:rFonts w:eastAsia="MS Mincho"/>
          <w:sz w:val="20"/>
          <w:szCs w:val="20"/>
        </w:rPr>
        <w:t xml:space="preserve">, </w:t>
      </w:r>
      <w:r w:rsidRPr="00B427B8">
        <w:rPr>
          <w:sz w:val="20"/>
          <w:szCs w:val="20"/>
        </w:rPr>
        <w:t>14.</w:t>
      </w:r>
      <w:r w:rsidR="004A6BB3" w:rsidRPr="00B427B8">
        <w:rPr>
          <w:sz w:val="20"/>
          <w:szCs w:val="20"/>
        </w:rPr>
        <w:t xml:space="preserve"> -</w:t>
      </w:r>
      <w:r w:rsidRPr="00B427B8">
        <w:rPr>
          <w:sz w:val="20"/>
          <w:szCs w:val="20"/>
        </w:rPr>
        <w:t xml:space="preserve"> 15. říj</w:t>
      </w:r>
      <w:r w:rsidR="004A6BB3" w:rsidRPr="00B427B8">
        <w:rPr>
          <w:sz w:val="20"/>
          <w:szCs w:val="20"/>
        </w:rPr>
        <w:t>en</w:t>
      </w:r>
      <w:r w:rsidRPr="00B427B8">
        <w:rPr>
          <w:sz w:val="20"/>
          <w:szCs w:val="20"/>
        </w:rPr>
        <w:t xml:space="preserve"> 2013. </w:t>
      </w:r>
    </w:p>
    <w:p w:rsidR="003C6149" w:rsidRPr="00B427B8" w:rsidRDefault="003C6149" w:rsidP="003C614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hAnsi="Times New Roman" w:cs="Times New Roman"/>
          <w:b/>
          <w:sz w:val="20"/>
          <w:szCs w:val="20"/>
        </w:rPr>
        <w:t>Výzkum STEM/MARK</w:t>
      </w:r>
      <w:r w:rsidRPr="00B427B8">
        <w:rPr>
          <w:rFonts w:ascii="Times New Roman" w:hAnsi="Times New Roman" w:cs="Times New Roman"/>
          <w:sz w:val="20"/>
          <w:szCs w:val="20"/>
        </w:rPr>
        <w:t>.</w:t>
      </w:r>
    </w:p>
    <w:p w:rsidR="00540E35" w:rsidRPr="00B427B8" w:rsidRDefault="00540E35" w:rsidP="00540E35">
      <w:pPr>
        <w:spacing w:after="0" w:line="240" w:lineRule="auto"/>
        <w:ind w:right="1152"/>
        <w:jc w:val="both"/>
        <w:rPr>
          <w:rFonts w:ascii="Times New Roman" w:eastAsia="MS Mincho" w:hAnsi="Times New Roman" w:cs="Times New Roman"/>
          <w:b/>
          <w:sz w:val="20"/>
          <w:szCs w:val="20"/>
          <w:lang w:eastAsia="cs-CZ"/>
        </w:rPr>
      </w:pPr>
      <w:r w:rsidRPr="00B427B8">
        <w:rPr>
          <w:rFonts w:ascii="Times New Roman" w:hAnsi="Times New Roman" w:cs="Times New Roman"/>
          <w:b/>
          <w:sz w:val="20"/>
          <w:szCs w:val="20"/>
        </w:rPr>
        <w:t>Výzkum Eurostudent</w:t>
      </w:r>
      <w:r w:rsidRPr="00B427B8">
        <w:rPr>
          <w:rFonts w:ascii="Times New Roman" w:hAnsi="Times New Roman" w:cs="Times New Roman"/>
          <w:sz w:val="20"/>
          <w:szCs w:val="20"/>
        </w:rPr>
        <w:t>; Právo, 20. listopadu 2013.</w:t>
      </w:r>
    </w:p>
    <w:p w:rsidR="00540E35" w:rsidRPr="00B427B8" w:rsidRDefault="00540E35" w:rsidP="00540E35">
      <w:pPr>
        <w:spacing w:after="0" w:line="240" w:lineRule="auto"/>
        <w:ind w:right="1152"/>
        <w:jc w:val="both"/>
        <w:rPr>
          <w:rFonts w:ascii="Times New Roman" w:eastAsia="MS Mincho" w:hAnsi="Times New Roman" w:cs="Times New Roman"/>
          <w:sz w:val="20"/>
          <w:szCs w:val="20"/>
          <w:lang w:eastAsia="cs-CZ"/>
        </w:rPr>
      </w:pPr>
      <w:r w:rsidRPr="00B427B8">
        <w:rPr>
          <w:rFonts w:ascii="Times New Roman" w:eastAsia="MS Mincho" w:hAnsi="Times New Roman" w:cs="Times New Roman"/>
          <w:b/>
          <w:sz w:val="20"/>
          <w:szCs w:val="20"/>
          <w:lang w:eastAsia="cs-CZ"/>
        </w:rPr>
        <w:t xml:space="preserve">Výzkum Evropské nadace pro zlepšení životních a pracovních podmínek </w:t>
      </w:r>
      <w:r w:rsidRPr="00B427B8">
        <w:rPr>
          <w:rFonts w:ascii="Times New Roman" w:eastAsia="MS Mincho" w:hAnsi="Times New Roman" w:cs="Times New Roman"/>
          <w:sz w:val="20"/>
          <w:szCs w:val="20"/>
          <w:lang w:eastAsia="cs-CZ"/>
        </w:rPr>
        <w:t>z roku 2003. In: Peter Weiss, Právo, 23. listopadu 2004.</w:t>
      </w:r>
    </w:p>
    <w:p w:rsidR="003C6149" w:rsidRPr="00B427B8" w:rsidRDefault="003C6149" w:rsidP="003C6149">
      <w:pPr>
        <w:spacing w:after="0" w:line="240" w:lineRule="auto"/>
        <w:ind w:right="1152"/>
        <w:jc w:val="both"/>
        <w:rPr>
          <w:rFonts w:ascii="Times New Roman" w:eastAsia="Times New Roman" w:hAnsi="Times New Roman" w:cs="Times New Roman"/>
          <w:b/>
          <w:bCs/>
          <w:sz w:val="20"/>
          <w:szCs w:val="20"/>
          <w:lang w:eastAsia="cs-CZ"/>
        </w:rPr>
      </w:pPr>
      <w:r w:rsidRPr="00B427B8">
        <w:rPr>
          <w:rFonts w:ascii="Times New Roman" w:eastAsia="MS Mincho" w:hAnsi="Times New Roman" w:cs="Times New Roman"/>
          <w:b/>
          <w:sz w:val="20"/>
          <w:szCs w:val="20"/>
          <w:lang w:eastAsia="cs-CZ"/>
        </w:rPr>
        <w:t>Výzkum IVVM</w:t>
      </w:r>
      <w:r w:rsidRPr="00B427B8">
        <w:rPr>
          <w:rFonts w:ascii="Times New Roman" w:eastAsia="MS Mincho" w:hAnsi="Times New Roman" w:cs="Times New Roman"/>
          <w:sz w:val="20"/>
          <w:szCs w:val="20"/>
          <w:lang w:eastAsia="cs-CZ"/>
        </w:rPr>
        <w:t xml:space="preserve"> </w:t>
      </w:r>
      <w:r w:rsidRPr="00B427B8">
        <w:rPr>
          <w:rFonts w:ascii="Times New Roman" w:eastAsia="MS Mincho" w:hAnsi="Times New Roman" w:cs="Times New Roman"/>
          <w:b/>
          <w:sz w:val="20"/>
          <w:szCs w:val="20"/>
          <w:lang w:eastAsia="cs-CZ"/>
        </w:rPr>
        <w:t>k rozpadu státu</w:t>
      </w:r>
      <w:r w:rsidRPr="00B427B8">
        <w:rPr>
          <w:rFonts w:ascii="Times New Roman" w:eastAsia="MS Mincho" w:hAnsi="Times New Roman" w:cs="Times New Roman"/>
          <w:sz w:val="20"/>
          <w:szCs w:val="20"/>
          <w:lang w:eastAsia="cs-CZ"/>
        </w:rPr>
        <w:t>, listopad 1992.</w:t>
      </w:r>
    </w:p>
    <w:p w:rsidR="00540E35" w:rsidRPr="00B427B8" w:rsidRDefault="00540E35" w:rsidP="00540E35">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iCs/>
          <w:sz w:val="20"/>
          <w:szCs w:val="20"/>
          <w:lang w:eastAsia="cs-CZ"/>
        </w:rPr>
        <w:t xml:space="preserve">Výzkum Klubu společenských věd z roku 2009: </w:t>
      </w:r>
      <w:r w:rsidRPr="00B427B8">
        <w:rPr>
          <w:rFonts w:ascii="Times New Roman" w:eastAsia="Times New Roman" w:hAnsi="Times New Roman" w:cs="Times New Roman"/>
          <w:bCs/>
          <w:sz w:val="20"/>
          <w:szCs w:val="20"/>
          <w:lang w:eastAsia="cs-CZ"/>
        </w:rPr>
        <w:t>Politická orientace</w:t>
      </w:r>
      <w:r w:rsidRPr="00B427B8">
        <w:rPr>
          <w:rFonts w:ascii="Times New Roman" w:eastAsia="Times New Roman" w:hAnsi="Times New Roman" w:cs="Times New Roman"/>
          <w:sz w:val="20"/>
          <w:szCs w:val="20"/>
          <w:lang w:eastAsia="cs-CZ"/>
        </w:rPr>
        <w:t xml:space="preserve"> české populace v procesu společenských změn. Sborník textů. KSV. Orego, Praha 2011.</w:t>
      </w:r>
    </w:p>
    <w:p w:rsidR="00B0017F" w:rsidRPr="00B427B8" w:rsidRDefault="00540E35" w:rsidP="00B0017F">
      <w:pPr>
        <w:spacing w:after="0" w:line="240" w:lineRule="auto"/>
        <w:ind w:right="1152"/>
        <w:jc w:val="both"/>
        <w:rPr>
          <w:rFonts w:ascii="Times New Roman" w:eastAsia="Times New Roman" w:hAnsi="Times New Roman" w:cs="Times New Roman"/>
          <w:sz w:val="20"/>
          <w:szCs w:val="20"/>
          <w:lang w:eastAsia="cs-CZ"/>
        </w:rPr>
      </w:pPr>
      <w:r w:rsidRPr="00B427B8">
        <w:rPr>
          <w:rFonts w:ascii="Times New Roman" w:eastAsia="Times New Roman" w:hAnsi="Times New Roman" w:cs="Times New Roman"/>
          <w:b/>
          <w:sz w:val="20"/>
          <w:szCs w:val="20"/>
          <w:lang w:eastAsia="cs-CZ"/>
        </w:rPr>
        <w:t>Výzkum STM</w:t>
      </w:r>
      <w:r w:rsidRPr="00B427B8">
        <w:rPr>
          <w:rFonts w:ascii="Times New Roman" w:eastAsia="Times New Roman" w:hAnsi="Times New Roman" w:cs="Times New Roman"/>
          <w:sz w:val="20"/>
          <w:szCs w:val="20"/>
          <w:lang w:eastAsia="cs-CZ"/>
        </w:rPr>
        <w:t>, Právo, 11. října 2013.</w:t>
      </w:r>
    </w:p>
    <w:p w:rsidR="000E5062" w:rsidRPr="000E5062" w:rsidRDefault="000E5062" w:rsidP="000E5062">
      <w:pPr>
        <w:spacing w:after="0" w:line="240" w:lineRule="auto"/>
        <w:ind w:right="1134"/>
        <w:jc w:val="both"/>
        <w:rPr>
          <w:rFonts w:ascii="Times New Roman" w:eastAsia="Times New Roman" w:hAnsi="Times New Roman" w:cs="Times New Roman"/>
          <w:b/>
          <w:iCs/>
          <w:color w:val="7030A0"/>
          <w:sz w:val="20"/>
          <w:szCs w:val="20"/>
          <w:lang w:eastAsia="cs-CZ"/>
        </w:rPr>
      </w:pPr>
      <w:r w:rsidRPr="000E5062">
        <w:rPr>
          <w:rFonts w:ascii="Times New Roman" w:eastAsia="Times New Roman" w:hAnsi="Times New Roman" w:cs="Times New Roman"/>
          <w:b/>
          <w:iCs/>
          <w:color w:val="7030A0"/>
          <w:sz w:val="20"/>
          <w:szCs w:val="20"/>
          <w:lang w:eastAsia="cs-CZ"/>
        </w:rPr>
        <w:t>Výzkumy FF MU Brno a IVVM</w:t>
      </w:r>
      <w:r>
        <w:rPr>
          <w:rFonts w:ascii="Times New Roman" w:eastAsia="Times New Roman" w:hAnsi="Times New Roman" w:cs="Times New Roman"/>
          <w:b/>
          <w:iCs/>
          <w:color w:val="7030A0"/>
          <w:sz w:val="20"/>
          <w:szCs w:val="20"/>
          <w:lang w:eastAsia="cs-CZ"/>
        </w:rPr>
        <w:t>.</w:t>
      </w:r>
    </w:p>
    <w:p w:rsidR="00AC6068" w:rsidRPr="000E5062" w:rsidRDefault="00AC6068" w:rsidP="00B0017F">
      <w:pPr>
        <w:spacing w:after="0" w:line="240" w:lineRule="auto"/>
        <w:ind w:right="1152"/>
        <w:jc w:val="both"/>
        <w:rPr>
          <w:rFonts w:ascii="Times New Roman" w:eastAsia="MS Mincho" w:hAnsi="Times New Roman" w:cs="Times New Roman"/>
          <w:b/>
          <w:color w:val="7030A0"/>
          <w:sz w:val="20"/>
          <w:szCs w:val="20"/>
        </w:rPr>
      </w:pPr>
      <w:r w:rsidRPr="000E5062">
        <w:rPr>
          <w:rFonts w:ascii="Times New Roman" w:hAnsi="Times New Roman" w:cs="Times New Roman"/>
          <w:b/>
          <w:color w:val="7030A0"/>
          <w:sz w:val="20"/>
          <w:szCs w:val="20"/>
        </w:rPr>
        <w:t>Wikipedia.</w:t>
      </w:r>
    </w:p>
    <w:p w:rsidR="00B0017F" w:rsidRPr="00B427B8" w:rsidRDefault="00B0017F" w:rsidP="00B0017F">
      <w:pPr>
        <w:spacing w:after="0" w:line="240" w:lineRule="auto"/>
        <w:ind w:right="1152"/>
        <w:jc w:val="both"/>
        <w:rPr>
          <w:rFonts w:ascii="Times New Roman" w:eastAsia="MS Mincho" w:hAnsi="Times New Roman" w:cs="Times New Roman"/>
          <w:sz w:val="20"/>
          <w:szCs w:val="20"/>
        </w:rPr>
      </w:pPr>
      <w:r w:rsidRPr="00B427B8">
        <w:rPr>
          <w:rFonts w:ascii="Times New Roman" w:eastAsia="MS Mincho" w:hAnsi="Times New Roman" w:cs="Times New Roman"/>
          <w:b/>
          <w:sz w:val="20"/>
          <w:szCs w:val="20"/>
        </w:rPr>
        <w:t xml:space="preserve">World Developments Indicators </w:t>
      </w:r>
      <w:r w:rsidRPr="00B427B8">
        <w:rPr>
          <w:rFonts w:ascii="Times New Roman" w:eastAsia="MS Mincho" w:hAnsi="Times New Roman" w:cs="Times New Roman"/>
          <w:sz w:val="20"/>
          <w:szCs w:val="20"/>
        </w:rPr>
        <w:t>2001.</w:t>
      </w:r>
    </w:p>
    <w:p w:rsidR="002403AA" w:rsidRDefault="002403AA" w:rsidP="00AC6068">
      <w:pPr>
        <w:spacing w:after="0" w:line="240" w:lineRule="auto"/>
        <w:ind w:right="1134"/>
        <w:jc w:val="both"/>
        <w:rPr>
          <w:rFonts w:ascii="Times New Roman" w:hAnsi="Times New Roman" w:cs="Times New Roman"/>
          <w:color w:val="7030A0"/>
          <w:sz w:val="20"/>
          <w:szCs w:val="20"/>
        </w:rPr>
      </w:pPr>
    </w:p>
    <w:p w:rsidR="005F284E" w:rsidRPr="00B427B8" w:rsidRDefault="005F284E" w:rsidP="00573C39">
      <w:pPr>
        <w:spacing w:after="0" w:line="240" w:lineRule="auto"/>
        <w:ind w:right="1152"/>
        <w:jc w:val="both"/>
        <w:rPr>
          <w:rFonts w:ascii="Times New Roman" w:eastAsia="Times New Roman" w:hAnsi="Times New Roman" w:cs="Times New Roman"/>
          <w:b/>
          <w:sz w:val="20"/>
          <w:szCs w:val="20"/>
          <w:lang w:eastAsia="cs-CZ"/>
        </w:rPr>
      </w:pPr>
      <w:r w:rsidRPr="00B427B8">
        <w:rPr>
          <w:rFonts w:ascii="Times New Roman" w:eastAsia="Times New Roman" w:hAnsi="Times New Roman" w:cs="Times New Roman"/>
          <w:b/>
          <w:sz w:val="20"/>
          <w:szCs w:val="20"/>
          <w:lang w:eastAsia="cs-CZ"/>
        </w:rPr>
        <w:t>Periodika:</w:t>
      </w:r>
    </w:p>
    <w:p w:rsidR="005F284E" w:rsidRPr="00B427B8" w:rsidRDefault="005F284E" w:rsidP="00573C39">
      <w:pPr>
        <w:spacing w:after="0" w:line="240" w:lineRule="auto"/>
        <w:ind w:right="1152"/>
        <w:jc w:val="both"/>
        <w:rPr>
          <w:rFonts w:ascii="Times New Roman" w:eastAsia="Times New Roman" w:hAnsi="Times New Roman" w:cs="Times New Roman"/>
          <w:sz w:val="20"/>
          <w:szCs w:val="20"/>
          <w:lang w:eastAsia="cs-CZ"/>
        </w:rPr>
      </w:pPr>
    </w:p>
    <w:p w:rsidR="00DB43D8" w:rsidRPr="00B427B8" w:rsidRDefault="005F284E" w:rsidP="0083456A">
      <w:pPr>
        <w:pStyle w:val="Textpoznpodarou"/>
      </w:pPr>
      <w:r w:rsidRPr="00B427B8">
        <w:rPr>
          <w:rFonts w:eastAsia="MS Mincho"/>
          <w:b/>
        </w:rPr>
        <w:t>Haló noviny</w:t>
      </w:r>
      <w:r w:rsidRPr="00B427B8">
        <w:rPr>
          <w:rFonts w:eastAsia="MS Mincho"/>
        </w:rPr>
        <w:t xml:space="preserve">, </w:t>
      </w:r>
      <w:r w:rsidRPr="00B427B8">
        <w:rPr>
          <w:b/>
        </w:rPr>
        <w:t>Rudé právo</w:t>
      </w:r>
      <w:r w:rsidRPr="00B427B8">
        <w:t xml:space="preserve">, </w:t>
      </w:r>
      <w:r w:rsidR="00EB604C" w:rsidRPr="00B427B8">
        <w:rPr>
          <w:b/>
        </w:rPr>
        <w:t>Právo,</w:t>
      </w:r>
      <w:r w:rsidR="00EB604C" w:rsidRPr="00B427B8">
        <w:t xml:space="preserve"> </w:t>
      </w:r>
      <w:r w:rsidRPr="00B427B8">
        <w:rPr>
          <w:rFonts w:eastAsia="MS Mincho"/>
          <w:b/>
        </w:rPr>
        <w:t>Hospodářské noviny</w:t>
      </w:r>
      <w:r w:rsidRPr="00B427B8">
        <w:rPr>
          <w:rFonts w:eastAsia="MS Mincho"/>
        </w:rPr>
        <w:t xml:space="preserve">, </w:t>
      </w:r>
      <w:r w:rsidRPr="00B427B8">
        <w:rPr>
          <w:b/>
        </w:rPr>
        <w:t>Lidové noviny</w:t>
      </w:r>
      <w:r w:rsidRPr="00B427B8">
        <w:t xml:space="preserve">, </w:t>
      </w:r>
      <w:r w:rsidRPr="00B427B8">
        <w:rPr>
          <w:b/>
        </w:rPr>
        <w:t>MF Dnes</w:t>
      </w:r>
      <w:r w:rsidRPr="00B427B8">
        <w:t xml:space="preserve">, </w:t>
      </w:r>
      <w:r w:rsidRPr="00B427B8">
        <w:rPr>
          <w:rFonts w:eastAsia="MS Mincho"/>
          <w:b/>
        </w:rPr>
        <w:t>Ekonom</w:t>
      </w:r>
      <w:r w:rsidR="008B1ADA" w:rsidRPr="00B427B8">
        <w:rPr>
          <w:rFonts w:eastAsia="MS Mincho"/>
          <w:b/>
        </w:rPr>
        <w:t>,</w:t>
      </w:r>
      <w:r w:rsidR="00EB604C" w:rsidRPr="00B427B8">
        <w:rPr>
          <w:rFonts w:eastAsia="MS Mincho"/>
          <w:b/>
        </w:rPr>
        <w:t xml:space="preserve"> </w:t>
      </w:r>
      <w:r w:rsidRPr="00B427B8">
        <w:rPr>
          <w:rFonts w:eastAsia="MS Mincho"/>
          <w:b/>
        </w:rPr>
        <w:t>Le Monde</w:t>
      </w:r>
      <w:r w:rsidRPr="00B427B8">
        <w:rPr>
          <w:rFonts w:eastAsia="MS Mincho"/>
        </w:rPr>
        <w:t xml:space="preserve">, </w:t>
      </w:r>
      <w:r w:rsidR="0083456A" w:rsidRPr="00B427B8">
        <w:rPr>
          <w:b/>
        </w:rPr>
        <w:t>New York Times, The Guardian</w:t>
      </w:r>
      <w:r w:rsidR="0083456A" w:rsidRPr="00B427B8">
        <w:t xml:space="preserve">, </w:t>
      </w:r>
      <w:r w:rsidRPr="00B427B8">
        <w:rPr>
          <w:b/>
        </w:rPr>
        <w:t>Press Express</w:t>
      </w:r>
      <w:r w:rsidRPr="00B427B8">
        <w:t xml:space="preserve">, </w:t>
      </w:r>
      <w:r w:rsidR="008B1ADA" w:rsidRPr="00B427B8">
        <w:rPr>
          <w:b/>
        </w:rPr>
        <w:t>Britské listy</w:t>
      </w:r>
      <w:r w:rsidR="008B1ADA" w:rsidRPr="00B427B8">
        <w:t xml:space="preserve">, </w:t>
      </w:r>
      <w:r w:rsidR="008B1ADA" w:rsidRPr="00B427B8">
        <w:rPr>
          <w:b/>
        </w:rPr>
        <w:t>Parlamentní listy</w:t>
      </w:r>
      <w:r w:rsidR="00063EC0" w:rsidRPr="00B427B8">
        <w:rPr>
          <w:b/>
        </w:rPr>
        <w:t>, Novinky.cz</w:t>
      </w:r>
      <w:r w:rsidR="003C36E3" w:rsidRPr="00B427B8">
        <w:rPr>
          <w:b/>
        </w:rPr>
        <w:t>.</w:t>
      </w:r>
    </w:p>
    <w:p w:rsidR="005D1CE3" w:rsidRDefault="005D1CE3" w:rsidP="005D1CE3">
      <w:pPr>
        <w:spacing w:line="240" w:lineRule="auto"/>
        <w:ind w:right="1134" w:firstLine="567"/>
        <w:jc w:val="both"/>
        <w:rPr>
          <w:rFonts w:ascii="Times New Roman" w:hAnsi="Times New Roman" w:cs="Times New Roman"/>
          <w:sz w:val="24"/>
          <w:szCs w:val="24"/>
        </w:rPr>
      </w:pPr>
    </w:p>
    <w:p w:rsidR="00060C5B" w:rsidRDefault="00060C5B" w:rsidP="00060C5B">
      <w:pPr>
        <w:pStyle w:val="Textpoznpodarou"/>
      </w:pPr>
    </w:p>
    <w:p w:rsidR="00F03C15" w:rsidRDefault="00F03C15" w:rsidP="00F03C15">
      <w:pPr>
        <w:pStyle w:val="Textpoznpodarou"/>
        <w:numPr>
          <w:ilvl w:val="0"/>
          <w:numId w:val="35"/>
        </w:numPr>
        <w:rPr>
          <w:color w:val="7030A0"/>
        </w:rPr>
      </w:pPr>
    </w:p>
    <w:p w:rsidR="007735D7" w:rsidRDefault="007735D7" w:rsidP="00060C5B">
      <w:pPr>
        <w:spacing w:after="0" w:line="240" w:lineRule="auto"/>
        <w:ind w:right="1134"/>
        <w:jc w:val="both"/>
        <w:rPr>
          <w:rFonts w:ascii="Times New Roman" w:hAnsi="Times New Roman" w:cs="Times New Roman"/>
          <w:color w:val="7030A0"/>
          <w:sz w:val="20"/>
          <w:szCs w:val="20"/>
        </w:rPr>
      </w:pPr>
    </w:p>
    <w:p w:rsidR="003B0CBE" w:rsidRDefault="003B0CBE" w:rsidP="003B0CBE">
      <w:pPr>
        <w:pStyle w:val="Normlnweb"/>
        <w:spacing w:before="0" w:beforeAutospacing="0" w:after="0" w:afterAutospacing="0"/>
        <w:ind w:right="1134"/>
        <w:jc w:val="both"/>
        <w:rPr>
          <w:color w:val="7030A0"/>
          <w:sz w:val="20"/>
          <w:szCs w:val="20"/>
        </w:rPr>
      </w:pPr>
    </w:p>
    <w:p w:rsidR="00FC5969" w:rsidRDefault="00FC5969" w:rsidP="00FC5969">
      <w:pPr>
        <w:spacing w:after="0" w:line="240" w:lineRule="auto"/>
        <w:ind w:right="1134"/>
        <w:rPr>
          <w:rFonts w:ascii="Times New Roman" w:hAnsi="Times New Roman" w:cs="Times New Roman"/>
          <w:color w:val="7030A0"/>
          <w:sz w:val="20"/>
          <w:szCs w:val="20"/>
        </w:rPr>
      </w:pPr>
    </w:p>
    <w:p w:rsidR="004F01C1" w:rsidRPr="004F01C1" w:rsidRDefault="004F01C1" w:rsidP="004F01C1">
      <w:pPr>
        <w:spacing w:after="0" w:line="240" w:lineRule="auto"/>
        <w:ind w:right="1134"/>
        <w:jc w:val="both"/>
        <w:rPr>
          <w:rFonts w:ascii="Times New Roman" w:hAnsi="Times New Roman" w:cs="Times New Roman"/>
          <w:color w:val="7030A0"/>
          <w:sz w:val="20"/>
          <w:szCs w:val="20"/>
        </w:rPr>
      </w:pPr>
    </w:p>
    <w:p w:rsidR="00137D09" w:rsidRDefault="00137D09" w:rsidP="00137D09">
      <w:pPr>
        <w:pStyle w:val="Textpoznpodarou"/>
        <w:rPr>
          <w:color w:val="7030A0"/>
        </w:rPr>
      </w:pPr>
    </w:p>
    <w:p w:rsidR="003B0CBE" w:rsidRPr="004F01C1" w:rsidRDefault="003B0CBE">
      <w:pPr>
        <w:spacing w:after="0" w:line="240" w:lineRule="auto"/>
        <w:ind w:right="1134"/>
        <w:jc w:val="both"/>
        <w:rPr>
          <w:rFonts w:ascii="Times New Roman" w:hAnsi="Times New Roman" w:cs="Times New Roman"/>
          <w:sz w:val="20"/>
          <w:szCs w:val="20"/>
        </w:rPr>
      </w:pPr>
    </w:p>
    <w:sectPr w:rsidR="003B0CBE" w:rsidRPr="004F01C1" w:rsidSect="00FA5584">
      <w:footerReference w:type="default" r:id="rId28"/>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40B7" w:rsidRDefault="00AE40B7" w:rsidP="00C65E56">
      <w:pPr>
        <w:spacing w:after="0" w:line="240" w:lineRule="auto"/>
      </w:pPr>
      <w:r>
        <w:separator/>
      </w:r>
    </w:p>
  </w:endnote>
  <w:endnote w:type="continuationSeparator" w:id="0">
    <w:p w:rsidR="00AE40B7" w:rsidRDefault="00AE40B7" w:rsidP="00C6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501944"/>
      <w:docPartObj>
        <w:docPartGallery w:val="Page Numbers (Bottom of Page)"/>
        <w:docPartUnique/>
      </w:docPartObj>
    </w:sdtPr>
    <w:sdtContent>
      <w:p w:rsidR="00115D05" w:rsidRDefault="00115D05">
        <w:pPr>
          <w:pStyle w:val="Zpat"/>
          <w:jc w:val="right"/>
        </w:pPr>
        <w:r>
          <w:fldChar w:fldCharType="begin"/>
        </w:r>
        <w:r>
          <w:instrText>PAGE   \* MERGEFORMAT</w:instrText>
        </w:r>
        <w:r>
          <w:fldChar w:fldCharType="separate"/>
        </w:r>
        <w:r w:rsidR="009A37C5">
          <w:rPr>
            <w:noProof/>
          </w:rPr>
          <w:t>1</w:t>
        </w:r>
        <w:r>
          <w:rPr>
            <w:noProof/>
          </w:rPr>
          <w:fldChar w:fldCharType="end"/>
        </w:r>
      </w:p>
    </w:sdtContent>
  </w:sdt>
  <w:p w:rsidR="00115D05" w:rsidRDefault="00115D0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40B7" w:rsidRDefault="00AE40B7" w:rsidP="00C65E56">
      <w:pPr>
        <w:spacing w:after="0" w:line="240" w:lineRule="auto"/>
      </w:pPr>
      <w:r>
        <w:separator/>
      </w:r>
    </w:p>
  </w:footnote>
  <w:footnote w:type="continuationSeparator" w:id="0">
    <w:p w:rsidR="00AE40B7" w:rsidRDefault="00AE40B7" w:rsidP="00C65E56">
      <w:pPr>
        <w:spacing w:after="0" w:line="240" w:lineRule="auto"/>
      </w:pPr>
      <w:r>
        <w:continuationSeparator/>
      </w:r>
    </w:p>
  </w:footnote>
  <w:footnote w:id="1">
    <w:p w:rsidR="00115D05" w:rsidRDefault="00115D05" w:rsidP="00C65E56">
      <w:pPr>
        <w:pStyle w:val="Textpoznpodarou"/>
      </w:pPr>
      <w:r>
        <w:rPr>
          <w:rStyle w:val="Znakapoznpodarou"/>
        </w:rPr>
        <w:footnoteRef/>
      </w:r>
      <w:r>
        <w:t xml:space="preserve"> </w:t>
      </w:r>
      <w:r>
        <w:rPr>
          <w:bCs/>
        </w:rPr>
        <w:t>Vančura, V., Kosmas. SNPL 1962, s. 96.</w:t>
      </w:r>
    </w:p>
  </w:footnote>
  <w:footnote w:id="2">
    <w:p w:rsidR="00115D05" w:rsidRPr="00611DFB" w:rsidRDefault="00115D05" w:rsidP="005C539A">
      <w:pPr>
        <w:pStyle w:val="Zkladntext"/>
        <w:spacing w:after="0" w:line="240" w:lineRule="auto"/>
        <w:ind w:right="1134"/>
        <w:jc w:val="both"/>
        <w:rPr>
          <w:rFonts w:ascii="Times New Roman" w:hAnsi="Times New Roman" w:cs="Times New Roman"/>
          <w:sz w:val="20"/>
          <w:szCs w:val="20"/>
        </w:rPr>
      </w:pPr>
      <w:r>
        <w:rPr>
          <w:rStyle w:val="Znakapoznpodarou"/>
        </w:rPr>
        <w:footnoteRef/>
      </w:r>
      <w:r>
        <w:t xml:space="preserve"> </w:t>
      </w:r>
      <w:r w:rsidRPr="00D52FAB">
        <w:rPr>
          <w:rFonts w:ascii="Times New Roman" w:hAnsi="Times New Roman" w:cs="Times New Roman"/>
          <w:b/>
          <w:i/>
          <w:iCs/>
          <w:sz w:val="20"/>
        </w:rPr>
        <w:t>Václav Mencl</w:t>
      </w:r>
      <w:r w:rsidRPr="00611DFB">
        <w:rPr>
          <w:rFonts w:ascii="Times New Roman" w:hAnsi="Times New Roman" w:cs="Times New Roman"/>
          <w:sz w:val="20"/>
        </w:rPr>
        <w:t xml:space="preserve"> poukazoval na to, že politiku ovládla „převážně kritika minulého, navíc dosti jednostranná a nerespektující jednotu kontinuity a diskontinuity“. (Rudé právo, 5. února 1991.) </w:t>
      </w:r>
      <w:r w:rsidRPr="00D52FAB">
        <w:rPr>
          <w:rFonts w:ascii="Times New Roman" w:hAnsi="Times New Roman" w:cs="Times New Roman"/>
          <w:b/>
          <w:i/>
          <w:iCs/>
          <w:sz w:val="20"/>
        </w:rPr>
        <w:t>Miloslav Ransdorf</w:t>
      </w:r>
      <w:r w:rsidRPr="00611DFB">
        <w:rPr>
          <w:rFonts w:ascii="Times New Roman" w:hAnsi="Times New Roman" w:cs="Times New Roman"/>
          <w:sz w:val="20"/>
        </w:rPr>
        <w:t xml:space="preserve"> připomínal: „My Češi a Slováci jsme pyšní na své demokratické tradice, které jdou hodně hlu</w:t>
      </w:r>
      <w:r>
        <w:rPr>
          <w:rFonts w:ascii="Times New Roman" w:hAnsi="Times New Roman" w:cs="Times New Roman"/>
          <w:sz w:val="20"/>
        </w:rPr>
        <w:t xml:space="preserve">boko do našich národních dějin… </w:t>
      </w:r>
      <w:r w:rsidRPr="00611DFB">
        <w:rPr>
          <w:rFonts w:ascii="Times New Roman" w:hAnsi="Times New Roman" w:cs="Times New Roman"/>
          <w:sz w:val="20"/>
        </w:rPr>
        <w:t>Jeden moudrý muž, Max Frisch, tradice vykládal tak, že to znamená „odvážit se na úkoly své doby se stejnou odvahou, jakou měli předkové tváří v tvář své době. Všechno ostatní je imitace, mystifikace</w:t>
      </w:r>
      <w:r>
        <w:rPr>
          <w:rFonts w:ascii="Times New Roman" w:hAnsi="Times New Roman" w:cs="Times New Roman"/>
          <w:sz w:val="20"/>
        </w:rPr>
        <w:t>…</w:t>
      </w:r>
      <w:r w:rsidRPr="00611DFB">
        <w:rPr>
          <w:rFonts w:ascii="Times New Roman" w:hAnsi="Times New Roman" w:cs="Times New Roman"/>
          <w:sz w:val="20"/>
        </w:rPr>
        <w:t xml:space="preserve">“ Tedy: Všechnu moc tvořivosti, žádnou moc pouhé nápodobě!“ (Ransdorf, M., Anatomie parlamentu. FUTURA, Praha 1992, str. 52, 53.) </w:t>
      </w:r>
      <w:r w:rsidRPr="00D52FAB">
        <w:rPr>
          <w:rFonts w:ascii="Times New Roman" w:hAnsi="Times New Roman" w:cs="Times New Roman"/>
          <w:b/>
          <w:i/>
          <w:iCs/>
          <w:sz w:val="20"/>
        </w:rPr>
        <w:t>Ivan Sviták</w:t>
      </w:r>
      <w:r w:rsidRPr="00611DFB">
        <w:rPr>
          <w:rFonts w:ascii="Times New Roman" w:hAnsi="Times New Roman" w:cs="Times New Roman"/>
          <w:sz w:val="20"/>
        </w:rPr>
        <w:t>, jako člověk, který si přinesl zkušenost z dlouhodobého pobytu v</w:t>
      </w:r>
      <w:r>
        <w:rPr>
          <w:rFonts w:ascii="Times New Roman" w:hAnsi="Times New Roman" w:cs="Times New Roman"/>
          <w:sz w:val="20"/>
        </w:rPr>
        <w:t> </w:t>
      </w:r>
      <w:r w:rsidRPr="00611DFB">
        <w:rPr>
          <w:rFonts w:ascii="Times New Roman" w:hAnsi="Times New Roman" w:cs="Times New Roman"/>
          <w:sz w:val="20"/>
        </w:rPr>
        <w:t>emigraci</w:t>
      </w:r>
      <w:r>
        <w:rPr>
          <w:rFonts w:ascii="Times New Roman" w:hAnsi="Times New Roman" w:cs="Times New Roman"/>
          <w:sz w:val="20"/>
        </w:rPr>
        <w:t>, varoval: „Dnes u nás, zdá</w:t>
      </w:r>
      <w:r w:rsidRPr="00611DFB">
        <w:rPr>
          <w:rFonts w:ascii="Times New Roman" w:hAnsi="Times New Roman" w:cs="Times New Roman"/>
          <w:sz w:val="20"/>
        </w:rPr>
        <w:t xml:space="preserve"> se mi, vládne veliká iluze, že minulost byla tím nejmizernějším obdobím, takže ono to teď už může být jen lepší. To není pravda. Tahle iluze navíc vytváří jakési naivní představy o humánním kapitalismu. Jenže žádný kapitalismus s lidskou tváří neexistuje.“ (Sviták, I., </w:t>
      </w:r>
      <w:r w:rsidRPr="00611DFB">
        <w:rPr>
          <w:rFonts w:ascii="Times New Roman" w:hAnsi="Times New Roman" w:cs="Times New Roman"/>
          <w:sz w:val="20"/>
          <w:szCs w:val="20"/>
        </w:rPr>
        <w:t>Ztracené iluze. Výroční zpráva o sametové revoluci. Pražská imaginace, listopad 1990,</w:t>
      </w:r>
      <w:r w:rsidRPr="00611DFB">
        <w:rPr>
          <w:rFonts w:ascii="Times New Roman" w:hAnsi="Times New Roman" w:cs="Times New Roman"/>
          <w:sz w:val="20"/>
        </w:rPr>
        <w:t xml:space="preserve"> s. 30, 40.) A </w:t>
      </w:r>
      <w:r w:rsidRPr="00D52FAB">
        <w:rPr>
          <w:rFonts w:ascii="Times New Roman" w:hAnsi="Times New Roman" w:cs="Times New Roman"/>
          <w:b/>
          <w:i/>
          <w:iCs/>
          <w:sz w:val="20"/>
        </w:rPr>
        <w:t>Miloš Zema</w:t>
      </w:r>
      <w:r w:rsidRPr="00D75172">
        <w:rPr>
          <w:rFonts w:ascii="Times New Roman" w:hAnsi="Times New Roman" w:cs="Times New Roman"/>
          <w:b/>
          <w:i/>
          <w:iCs/>
          <w:sz w:val="20"/>
        </w:rPr>
        <w:t>n</w:t>
      </w:r>
      <w:r w:rsidRPr="00611DFB">
        <w:rPr>
          <w:rFonts w:ascii="Times New Roman" w:hAnsi="Times New Roman" w:cs="Times New Roman"/>
          <w:sz w:val="20"/>
        </w:rPr>
        <w:t xml:space="preserve"> varoval, že „útěk zpátky je to nejhorší, co by se nám mohlo přihodit“. (Zeman, M., </w:t>
      </w:r>
      <w:r w:rsidRPr="00611DFB">
        <w:rPr>
          <w:rFonts w:ascii="Times New Roman" w:hAnsi="Times New Roman" w:cs="Times New Roman"/>
          <w:sz w:val="20"/>
          <w:szCs w:val="20"/>
        </w:rPr>
        <w:t xml:space="preserve">Naše posttotalitní krize a její možná východiska. Nakl. Alternativy, Praha 1991, </w:t>
      </w:r>
      <w:r w:rsidRPr="00611DFB">
        <w:rPr>
          <w:rFonts w:ascii="Times New Roman" w:hAnsi="Times New Roman" w:cs="Times New Roman"/>
          <w:sz w:val="20"/>
        </w:rPr>
        <w:t>s. 12.)</w:t>
      </w:r>
    </w:p>
  </w:footnote>
  <w:footnote w:id="3">
    <w:p w:rsidR="00115D05" w:rsidRDefault="00115D05" w:rsidP="00487466">
      <w:pPr>
        <w:pStyle w:val="Zkladntext"/>
        <w:spacing w:after="0" w:line="240" w:lineRule="auto"/>
        <w:ind w:right="1134"/>
        <w:jc w:val="both"/>
      </w:pPr>
      <w:r>
        <w:rPr>
          <w:rStyle w:val="Znakapoznpodarou"/>
        </w:rPr>
        <w:footnoteRef/>
      </w:r>
      <w:r>
        <w:t xml:space="preserve"> </w:t>
      </w:r>
      <w:r w:rsidRPr="00611DFB">
        <w:rPr>
          <w:rFonts w:ascii="Times New Roman" w:hAnsi="Times New Roman" w:cs="Times New Roman"/>
          <w:sz w:val="20"/>
        </w:rPr>
        <w:t xml:space="preserve">Jan Jařab zaznamenal, že „po revoluci roku 1989 se v Československu vzedmula velká vlna tradicionalismu, jako by ten správný, nezkažený svět existoval před Francouzskou revolucí“. (Jařab, Jan, Xenofobie, saň tisícihlavá. Listy, č. 5, 1997, s. 85.) </w:t>
      </w:r>
    </w:p>
  </w:footnote>
  <w:footnote w:id="4">
    <w:p w:rsidR="00115D05" w:rsidRPr="00B427B8" w:rsidRDefault="00115D05" w:rsidP="00487466">
      <w:pPr>
        <w:spacing w:after="0" w:line="240" w:lineRule="auto"/>
        <w:ind w:right="1134"/>
        <w:jc w:val="both"/>
      </w:pPr>
      <w:r w:rsidRPr="00B427B8">
        <w:rPr>
          <w:rStyle w:val="Znakapoznpodarou"/>
        </w:rPr>
        <w:footnoteRef/>
      </w:r>
      <w:r w:rsidRPr="00B427B8">
        <w:t xml:space="preserve"> </w:t>
      </w:r>
      <w:r w:rsidRPr="00B427B8">
        <w:rPr>
          <w:rFonts w:ascii="Times New Roman" w:hAnsi="Times New Roman" w:cs="Times New Roman"/>
          <w:sz w:val="20"/>
          <w:szCs w:val="20"/>
        </w:rPr>
        <w:t>Jak píše J. Pehe, pro značnou část našich občanů byla změna poměrů po roce 1989 jakousi zvláštní emigrací.  „Cílem nebylo vytvořit něco nového, co ale navazuje na to předešlé, nýbrž to předešlé zapomenout a přizpůsobit se co nejrychleji existujícímu západnímu modelu.“  (Pehe, J., Já se tam vrátím? Globální bezdomovectví vyprazdňuje náš lidský svět, Salon 21. listopadu 2013.)</w:t>
      </w:r>
    </w:p>
  </w:footnote>
  <w:footnote w:id="5">
    <w:p w:rsidR="00115D05" w:rsidRPr="00B427B8" w:rsidRDefault="00115D05" w:rsidP="002A0723">
      <w:pPr>
        <w:spacing w:after="0" w:line="240" w:lineRule="auto"/>
        <w:ind w:right="1134"/>
        <w:jc w:val="both"/>
      </w:pPr>
      <w:r w:rsidRPr="00B427B8">
        <w:rPr>
          <w:rStyle w:val="Znakapoznpodarou"/>
        </w:rPr>
        <w:footnoteRef/>
      </w:r>
      <w:r w:rsidRPr="00B427B8">
        <w:t xml:space="preserve"> </w:t>
      </w:r>
      <w:r w:rsidRPr="00B427B8">
        <w:rPr>
          <w:rFonts w:ascii="Times New Roman" w:hAnsi="Times New Roman" w:cs="Times New Roman"/>
          <w:sz w:val="20"/>
          <w:szCs w:val="20"/>
        </w:rPr>
        <w:t>„I oni, když se pokoušejí o nostalgický návrat do minulosti, zjišťují, že jejich bývalý „domov“ je už jen fikcí, existující pouze v podobě normalizační televizní, filmové a hudební produkce ve virtuálním prostoru, který jako v nějaké zoologické zahradě vytvořila „pro pamětníky“ média nového režimu (….) Starý domov zmizel a nový je jen utopií.“  (Tamtéž.)</w:t>
      </w:r>
    </w:p>
  </w:footnote>
  <w:footnote w:id="6">
    <w:p w:rsidR="00115D05" w:rsidRPr="00B427B8" w:rsidRDefault="00115D05" w:rsidP="00487466">
      <w:pPr>
        <w:spacing w:after="0" w:line="240" w:lineRule="auto"/>
        <w:ind w:right="1134"/>
        <w:jc w:val="both"/>
      </w:pPr>
      <w:r w:rsidRPr="00B427B8">
        <w:rPr>
          <w:rStyle w:val="Znakapoznpodarou"/>
        </w:rPr>
        <w:footnoteRef/>
      </w:r>
      <w:r w:rsidRPr="00B427B8">
        <w:t xml:space="preserve"> </w:t>
      </w:r>
      <w:r w:rsidRPr="00B427B8">
        <w:rPr>
          <w:rFonts w:ascii="Times New Roman" w:hAnsi="Times New Roman" w:cs="Times New Roman"/>
          <w:sz w:val="20"/>
          <w:szCs w:val="20"/>
        </w:rPr>
        <w:t>V. Bělohradský situaci glosuje podobně:  „Je to typicky české, místo aby se navazovalo na to, co bylo v minulosti úspěšné, dělá se z ní skládka jedovatých odpadků, kterými pak po sobě házíme.“ (Bělohradský, V., Právo, 8. listopadu 2013.)</w:t>
      </w:r>
    </w:p>
  </w:footnote>
  <w:footnote w:id="7">
    <w:p w:rsidR="00115D05" w:rsidRPr="00B427B8" w:rsidRDefault="00115D05" w:rsidP="00487466">
      <w:pPr>
        <w:spacing w:after="0" w:line="240" w:lineRule="auto"/>
        <w:ind w:right="1134"/>
        <w:jc w:val="both"/>
        <w:rPr>
          <w:rFonts w:ascii="Times New Roman" w:hAnsi="Times New Roman" w:cs="Times New Roman"/>
          <w:sz w:val="20"/>
          <w:szCs w:val="20"/>
        </w:rPr>
      </w:pPr>
      <w:r w:rsidRPr="00B427B8">
        <w:rPr>
          <w:rStyle w:val="Znakapoznpodarou"/>
        </w:rPr>
        <w:footnoteRef/>
      </w:r>
      <w:r w:rsidRPr="00B427B8">
        <w:t xml:space="preserve"> </w:t>
      </w:r>
      <w:r w:rsidRPr="00B427B8">
        <w:rPr>
          <w:rFonts w:ascii="Times New Roman" w:hAnsi="Times New Roman" w:cs="Times New Roman"/>
          <w:sz w:val="20"/>
          <w:szCs w:val="20"/>
        </w:rPr>
        <w:t>Je charakteristické, že se míří hlavně na mladého (i velmi mladého) diváka, o němž se předpokládá, že je mu už možné předkládat cokoliv. V nejnovějším seriálu „České století“ prezident Beneš v únoru 1948 podlehne „tlaku komunistů a ulice“ (!), Gottwald tu má roli glosátora: „pokuřuje, popíjí, poučuje a mimochodem rozhoduje.“ „Soudruzi tu mlaskají nad hrncem horkých párků, mezi řečí trousí „ty vole“ a „bacha, Klémo“ a mocichtivé pikle vyvrcholí tím, že nadraná partička společně rozepne poklopce u Vltavy“. Další díl seriálu prezentuje Gottwalda a Slánského „jako dva fracky“ a „bližší“ pohled na osobnost Gottwalda „jen stručně předvede strach a flašku“. (Zajíčková, E, Právo, 18. a 25. listopadu 2013.)</w:t>
      </w:r>
    </w:p>
    <w:p w:rsidR="00115D05" w:rsidRPr="00B427B8" w:rsidRDefault="00115D05">
      <w:pPr>
        <w:pStyle w:val="Textpoznpodarou"/>
      </w:pPr>
    </w:p>
  </w:footnote>
  <w:footnote w:id="8">
    <w:p w:rsidR="00115D05" w:rsidRDefault="00115D05" w:rsidP="00C65E56">
      <w:pPr>
        <w:pStyle w:val="Textpoznpodarou"/>
      </w:pPr>
      <w:r>
        <w:rPr>
          <w:rStyle w:val="Znakapoznpodarou"/>
        </w:rPr>
        <w:footnoteRef/>
      </w:r>
      <w:r>
        <w:t xml:space="preserve"> </w:t>
      </w:r>
      <w:r>
        <w:rPr>
          <w:bCs/>
        </w:rPr>
        <w:t>Foucault, M. In: Člověk, moc a spravedlnost. INTU, s.r.o. 2005, s. 44.</w:t>
      </w:r>
    </w:p>
  </w:footnote>
  <w:footnote w:id="9">
    <w:p w:rsidR="00115D05" w:rsidRDefault="00115D05" w:rsidP="00C65E56">
      <w:pPr>
        <w:pStyle w:val="Textpoznpodarou"/>
        <w:ind w:right="1134"/>
        <w:jc w:val="both"/>
      </w:pPr>
      <w:r>
        <w:rPr>
          <w:rStyle w:val="Znakapoznpodarou"/>
        </w:rPr>
        <w:footnoteRef/>
      </w:r>
      <w:r>
        <w:t xml:space="preserve"> Harvey, D., Tajemství kapitálu. Přežije kapitalismus svou poslední krizi? SOK (Sdružení pro levicovou teorii), Praha 2012, s. </w:t>
      </w:r>
      <w:r w:rsidRPr="005C1D85">
        <w:rPr>
          <w:bCs/>
        </w:rPr>
        <w:t>121</w:t>
      </w:r>
      <w:r>
        <w:rPr>
          <w:bCs/>
        </w:rPr>
        <w:t>.</w:t>
      </w:r>
      <w:r w:rsidRPr="00D2152B">
        <w:t xml:space="preserve"> </w:t>
      </w:r>
      <w:r w:rsidRPr="005C1D85">
        <w:t>„Na straně kladů někteří z nás žijí ve světě, kde standardy materiálního života a blahobytu nebyly nikdy vyšší, kde bylo revolucionizováno cestování a komunikace a značně omezeny prostorové (i když ne sociální) bariéry lidských interakcí, kde medicinské a biomedicinské poznatky nabízejí mnoha lidem delší život, kde byla vybudována obrovská, rozrůstající se a v mnoha ohledech nádherná města, kde se šíří vědění, věčně prýští naděje a všechno se zdá možné (od sebeklonování po cestování v kosmu).“ (</w:t>
      </w:r>
      <w:r>
        <w:t>Tamtéž, s. 211.)</w:t>
      </w:r>
    </w:p>
  </w:footnote>
  <w:footnote w:id="10">
    <w:p w:rsidR="00115D05" w:rsidRDefault="00115D05" w:rsidP="00C65E56">
      <w:pPr>
        <w:pStyle w:val="Textpoznpodarou"/>
      </w:pPr>
      <w:r>
        <w:rPr>
          <w:rStyle w:val="Znakapoznpodarou"/>
        </w:rPr>
        <w:footnoteRef/>
      </w:r>
      <w:r>
        <w:t xml:space="preserve"> Tamtéž, s. 121.</w:t>
      </w:r>
    </w:p>
  </w:footnote>
  <w:footnote w:id="11">
    <w:p w:rsidR="00115D05" w:rsidRPr="00611DFB" w:rsidRDefault="00115D05" w:rsidP="00611DFB">
      <w:pPr>
        <w:spacing w:after="0"/>
        <w:ind w:right="1152"/>
        <w:jc w:val="both"/>
        <w:rPr>
          <w:rFonts w:ascii="Times New Roman" w:hAnsi="Times New Roman" w:cs="Times New Roman"/>
          <w:sz w:val="20"/>
          <w:szCs w:val="20"/>
        </w:rPr>
      </w:pPr>
      <w:r w:rsidRPr="00F773E2">
        <w:rPr>
          <w:rStyle w:val="Znakapoznpodarou"/>
          <w:sz w:val="20"/>
          <w:szCs w:val="20"/>
        </w:rPr>
        <w:footnoteRef/>
      </w:r>
      <w:r w:rsidRPr="00F773E2">
        <w:rPr>
          <w:sz w:val="20"/>
          <w:szCs w:val="20"/>
        </w:rPr>
        <w:t xml:space="preserve"> </w:t>
      </w:r>
      <w:r w:rsidRPr="00611DFB">
        <w:rPr>
          <w:rFonts w:ascii="Times New Roman" w:hAnsi="Times New Roman" w:cs="Times New Roman"/>
          <w:sz w:val="20"/>
          <w:szCs w:val="20"/>
        </w:rPr>
        <w:t>Varoufakis, Yanis, Globální minotaurus. Amerika, Evropa, krize a budoucnost globální ekonomiky. Rybka Publishers, Praha 2013, s. 26, 27, 28.</w:t>
      </w:r>
    </w:p>
  </w:footnote>
  <w:footnote w:id="12">
    <w:p w:rsidR="00115D05" w:rsidRPr="00542917" w:rsidRDefault="00115D05">
      <w:pPr>
        <w:pStyle w:val="Textpoznpodarou"/>
      </w:pPr>
      <w:r w:rsidRPr="00542917">
        <w:rPr>
          <w:rStyle w:val="Znakapoznpodarou"/>
        </w:rPr>
        <w:footnoteRef/>
      </w:r>
      <w:r w:rsidRPr="00542917">
        <w:t xml:space="preserve"> Sýs, K., Apokalypsa podle Joba, </w:t>
      </w:r>
      <w:r>
        <w:t>vyd. Zdenka Brožová, Periskop, Příbram 2013 s. 102, 103.</w:t>
      </w:r>
    </w:p>
  </w:footnote>
  <w:footnote w:id="13">
    <w:p w:rsidR="00115D05" w:rsidRPr="00611DFB" w:rsidRDefault="00115D05" w:rsidP="00C02DFB">
      <w:pPr>
        <w:spacing w:after="0" w:line="240" w:lineRule="auto"/>
        <w:ind w:right="1152"/>
        <w:jc w:val="both"/>
        <w:rPr>
          <w:rFonts w:ascii="Times New Roman" w:hAnsi="Times New Roman" w:cs="Times New Roman"/>
        </w:rPr>
      </w:pPr>
      <w:r>
        <w:rPr>
          <w:rStyle w:val="Znakapoznpodarou"/>
        </w:rPr>
        <w:footnoteRef/>
      </w:r>
      <w:r>
        <w:t xml:space="preserve"> </w:t>
      </w:r>
      <w:r w:rsidRPr="00611DFB">
        <w:rPr>
          <w:rFonts w:ascii="Times New Roman" w:hAnsi="Times New Roman" w:cs="Times New Roman"/>
          <w:sz w:val="20"/>
          <w:szCs w:val="20"/>
        </w:rPr>
        <w:t>M. Hrubec</w:t>
      </w:r>
      <w:r>
        <w:rPr>
          <w:rFonts w:ascii="Times New Roman" w:hAnsi="Times New Roman" w:cs="Times New Roman"/>
          <w:sz w:val="20"/>
          <w:szCs w:val="20"/>
        </w:rPr>
        <w:t>,</w:t>
      </w:r>
      <w:r w:rsidRPr="00611DFB">
        <w:rPr>
          <w:rFonts w:ascii="Times New Roman" w:hAnsi="Times New Roman" w:cs="Times New Roman"/>
          <w:sz w:val="20"/>
          <w:szCs w:val="20"/>
        </w:rPr>
        <w:t xml:space="preserve"> a kol.</w:t>
      </w:r>
      <w:r>
        <w:rPr>
          <w:rFonts w:ascii="Times New Roman" w:hAnsi="Times New Roman" w:cs="Times New Roman"/>
          <w:sz w:val="20"/>
          <w:szCs w:val="20"/>
        </w:rPr>
        <w:t>,</w:t>
      </w:r>
      <w:r w:rsidRPr="00611DFB">
        <w:rPr>
          <w:rFonts w:ascii="Times New Roman" w:hAnsi="Times New Roman" w:cs="Times New Roman"/>
          <w:sz w:val="20"/>
          <w:szCs w:val="20"/>
        </w:rPr>
        <w:t xml:space="preserve"> poukazuj</w:t>
      </w:r>
      <w:r>
        <w:rPr>
          <w:rFonts w:ascii="Times New Roman" w:hAnsi="Times New Roman" w:cs="Times New Roman"/>
          <w:sz w:val="20"/>
          <w:szCs w:val="20"/>
        </w:rPr>
        <w:t>e</w:t>
      </w:r>
      <w:r w:rsidRPr="00611DFB">
        <w:rPr>
          <w:rFonts w:ascii="Times New Roman" w:hAnsi="Times New Roman" w:cs="Times New Roman"/>
          <w:sz w:val="20"/>
          <w:szCs w:val="20"/>
        </w:rPr>
        <w:t xml:space="preserve"> na kritiku Harveyovy teorie nového imperialismu (Harvey, D., The New Imperialism. Oxford University Press, New York 2003), na to, že D. Harvey až příliš odděluje ekonomickou dynamiku v globálním prostoru od aktivit státu, který sleduje své zájmy v rámci územní logiky. Z toho se pak vyvozuje, že „při tomto způsobu uvažování lze negativní aspekty kapitalismu spojit pouze s jeho určitými atributy a</w:t>
      </w:r>
      <w:r w:rsidRPr="00611DFB">
        <w:rPr>
          <w:rFonts w:ascii="Times New Roman" w:hAnsi="Times New Roman" w:cs="Times New Roman"/>
          <w:b/>
          <w:sz w:val="20"/>
          <w:szCs w:val="20"/>
        </w:rPr>
        <w:t xml:space="preserve"> </w:t>
      </w:r>
      <w:r w:rsidRPr="00611DFB">
        <w:rPr>
          <w:rFonts w:ascii="Times New Roman" w:hAnsi="Times New Roman" w:cs="Times New Roman"/>
          <w:sz w:val="20"/>
          <w:szCs w:val="20"/>
        </w:rPr>
        <w:t xml:space="preserve">nadále hájit jeho podstatu a navíc posloužit ideologicky transnacionálnímu kapitálu určitou nadějí, že skutečně globalizovaný kapitalismus bude zásadních mezí kapitalismu prost.“ (Hrubec, M., a kol., Sociální kritika v éře globalizace, s. 392, in: </w:t>
      </w:r>
      <w:r w:rsidRPr="00611DFB">
        <w:rPr>
          <w:rFonts w:ascii="Times New Roman" w:hAnsi="Times New Roman" w:cs="Times New Roman"/>
          <w:bCs/>
          <w:sz w:val="20"/>
          <w:szCs w:val="20"/>
        </w:rPr>
        <w:t>Heller</w:t>
      </w:r>
      <w:r w:rsidRPr="00611DFB">
        <w:rPr>
          <w:rFonts w:ascii="Times New Roman" w:hAnsi="Times New Roman" w:cs="Times New Roman"/>
          <w:sz w:val="20"/>
          <w:szCs w:val="20"/>
        </w:rPr>
        <w:t xml:space="preserve">, J., </w:t>
      </w:r>
      <w:r w:rsidRPr="00611DFB">
        <w:rPr>
          <w:rFonts w:ascii="Times New Roman" w:hAnsi="Times New Roman" w:cs="Times New Roman"/>
          <w:bCs/>
          <w:sz w:val="20"/>
          <w:szCs w:val="20"/>
        </w:rPr>
        <w:t>Neužil</w:t>
      </w:r>
      <w:r w:rsidRPr="00611DFB">
        <w:rPr>
          <w:rFonts w:ascii="Times New Roman" w:hAnsi="Times New Roman" w:cs="Times New Roman"/>
          <w:sz w:val="20"/>
          <w:szCs w:val="20"/>
        </w:rPr>
        <w:t>, F.</w:t>
      </w:r>
      <w:r>
        <w:rPr>
          <w:rFonts w:ascii="Times New Roman" w:hAnsi="Times New Roman" w:cs="Times New Roman"/>
          <w:sz w:val="20"/>
          <w:szCs w:val="20"/>
        </w:rPr>
        <w:t>,</w:t>
      </w:r>
      <w:r w:rsidRPr="00611DFB">
        <w:rPr>
          <w:rFonts w:ascii="Times New Roman" w:hAnsi="Times New Roman" w:cs="Times New Roman"/>
          <w:sz w:val="20"/>
          <w:szCs w:val="20"/>
        </w:rPr>
        <w:t xml:space="preserve"> a kol., Kdopak by se Marxe bál. FUTURA, Praha 2012, s. 72.</w:t>
      </w:r>
    </w:p>
  </w:footnote>
  <w:footnote w:id="14">
    <w:p w:rsidR="00115D05" w:rsidRDefault="00115D05" w:rsidP="00C65E56">
      <w:pPr>
        <w:pStyle w:val="Textpoznpodarou"/>
        <w:ind w:right="1134"/>
        <w:jc w:val="both"/>
      </w:pPr>
      <w:r>
        <w:rPr>
          <w:rStyle w:val="Znakapoznpodarou"/>
        </w:rPr>
        <w:footnoteRef/>
      </w:r>
      <w:r>
        <w:t xml:space="preserve"> Richta, R., Člověk a technika v revoluci našich dnů. Čs., společnost pro šíření vědeckých a technických znalostí, Praha 1963, s. 12, Richta R., Komunismus a proměny lidského života, cit. s. 42, pozn. 179.</w:t>
      </w:r>
    </w:p>
  </w:footnote>
  <w:footnote w:id="15">
    <w:p w:rsidR="00115D05" w:rsidRDefault="00115D05" w:rsidP="00C65E56">
      <w:pPr>
        <w:pStyle w:val="Textpoznpodarou"/>
      </w:pPr>
      <w:r>
        <w:rPr>
          <w:rStyle w:val="Znakapoznpodarou"/>
        </w:rPr>
        <w:footnoteRef/>
      </w:r>
      <w:r>
        <w:t xml:space="preserve"> Richta, R., Člověk, věda, technika. Svoboda, Praha-Moskva 1973, s. 365.</w:t>
      </w:r>
    </w:p>
  </w:footnote>
  <w:footnote w:id="16">
    <w:p w:rsidR="00115D05" w:rsidRPr="00611DFB" w:rsidRDefault="00115D05" w:rsidP="00611DFB">
      <w:pPr>
        <w:spacing w:after="0"/>
        <w:ind w:right="1152"/>
        <w:jc w:val="both"/>
        <w:rPr>
          <w:rFonts w:ascii="Times New Roman" w:hAnsi="Times New Roman" w:cs="Times New Roman"/>
          <w:sz w:val="20"/>
          <w:szCs w:val="20"/>
        </w:rPr>
      </w:pPr>
      <w:r w:rsidRPr="00611DFB">
        <w:rPr>
          <w:rStyle w:val="Znakapoznpodarou"/>
          <w:rFonts w:ascii="Times New Roman" w:hAnsi="Times New Roman" w:cs="Times New Roman"/>
          <w:sz w:val="20"/>
          <w:szCs w:val="20"/>
        </w:rPr>
        <w:footnoteRef/>
      </w:r>
      <w:r w:rsidRPr="00611DFB">
        <w:rPr>
          <w:rFonts w:ascii="Times New Roman" w:hAnsi="Times New Roman" w:cs="Times New Roman"/>
          <w:sz w:val="20"/>
          <w:szCs w:val="20"/>
        </w:rPr>
        <w:t xml:space="preserve"> Marx, Reinhard, Kapitál. Plaidoyer pro člověka. Academia, Praha 2013, s. 30.</w:t>
      </w:r>
    </w:p>
  </w:footnote>
  <w:footnote w:id="17">
    <w:p w:rsidR="00115D05" w:rsidRPr="00611DFB" w:rsidRDefault="00115D05" w:rsidP="00611DFB">
      <w:pPr>
        <w:pStyle w:val="Textpoznpodarou"/>
      </w:pPr>
      <w:r w:rsidRPr="00611DFB">
        <w:rPr>
          <w:rStyle w:val="Znakapoznpodarou"/>
        </w:rPr>
        <w:footnoteRef/>
      </w:r>
      <w:r w:rsidRPr="00611DFB">
        <w:t xml:space="preserve"> Tamtéž, s. 32.</w:t>
      </w:r>
    </w:p>
  </w:footnote>
  <w:footnote w:id="18">
    <w:p w:rsidR="00115D05" w:rsidRPr="00611DFB" w:rsidRDefault="00115D05" w:rsidP="00C02DFB">
      <w:pPr>
        <w:spacing w:after="0" w:line="240" w:lineRule="auto"/>
        <w:ind w:right="1111"/>
        <w:jc w:val="both"/>
        <w:rPr>
          <w:rFonts w:ascii="Times New Roman" w:hAnsi="Times New Roman" w:cs="Times New Roman"/>
          <w:sz w:val="20"/>
          <w:szCs w:val="20"/>
        </w:rPr>
      </w:pPr>
      <w:r w:rsidRPr="00611DFB">
        <w:rPr>
          <w:rStyle w:val="Znakapoznpodarou"/>
          <w:rFonts w:ascii="Times New Roman" w:hAnsi="Times New Roman" w:cs="Times New Roman"/>
          <w:sz w:val="20"/>
          <w:szCs w:val="20"/>
        </w:rPr>
        <w:footnoteRef/>
      </w:r>
      <w:r w:rsidRPr="00611DFB">
        <w:rPr>
          <w:rFonts w:ascii="Times New Roman" w:hAnsi="Times New Roman" w:cs="Times New Roman"/>
          <w:sz w:val="20"/>
          <w:szCs w:val="20"/>
        </w:rPr>
        <w:t xml:space="preserve"> Lze jen litovat, že v duchu takových předsudků uvažuje např. Matěj Stropnický, podle něhož „Marx tvrdil, že dějiny směřují k vítězství dělnické třídy nezvratně“, tj. sdílel „iracionální očekávání“, jež silně poznamenalo i uvažování a činnost jeho následovníků. (</w:t>
      </w:r>
      <w:r w:rsidRPr="00611DFB">
        <w:rPr>
          <w:rFonts w:ascii="Times New Roman" w:hAnsi="Times New Roman" w:cs="Times New Roman"/>
          <w:bCs/>
          <w:sz w:val="20"/>
          <w:szCs w:val="20"/>
        </w:rPr>
        <w:t>Stropnický</w:t>
      </w:r>
      <w:r w:rsidRPr="00611DFB">
        <w:rPr>
          <w:rFonts w:ascii="Times New Roman" w:hAnsi="Times New Roman" w:cs="Times New Roman"/>
          <w:b/>
          <w:bCs/>
          <w:sz w:val="20"/>
          <w:szCs w:val="20"/>
        </w:rPr>
        <w:t xml:space="preserve">, </w:t>
      </w:r>
      <w:r w:rsidRPr="00611DFB">
        <w:rPr>
          <w:rFonts w:ascii="Times New Roman" w:hAnsi="Times New Roman" w:cs="Times New Roman"/>
          <w:sz w:val="20"/>
          <w:szCs w:val="20"/>
        </w:rPr>
        <w:t>M., O kapitalistické utopii. Konec monopolu ekonomického člověka, čím volnější trh, tím víc svobody. Parlamentní listy, 3. dubna 2010.)</w:t>
      </w:r>
    </w:p>
  </w:footnote>
  <w:footnote w:id="19">
    <w:p w:rsidR="00115D05" w:rsidRDefault="00115D05" w:rsidP="00C02DFB">
      <w:pPr>
        <w:pStyle w:val="Textpoznpodarou"/>
      </w:pPr>
      <w:r>
        <w:rPr>
          <w:rStyle w:val="Znakapoznpodarou"/>
        </w:rPr>
        <w:footnoteRef/>
      </w:r>
      <w:r>
        <w:t xml:space="preserve"> </w:t>
      </w:r>
      <w:r>
        <w:rPr>
          <w:bCs/>
        </w:rPr>
        <w:t xml:space="preserve">Studie „Oběti konfliktů“. Universita v Uppsale, </w:t>
      </w:r>
      <w:r w:rsidRPr="00D51C69">
        <w:rPr>
          <w:bCs/>
        </w:rPr>
        <w:t>Rudé právo, 5. února 1991</w:t>
      </w:r>
      <w:r>
        <w:rPr>
          <w:bCs/>
        </w:rPr>
        <w:t>.</w:t>
      </w:r>
    </w:p>
  </w:footnote>
  <w:footnote w:id="20">
    <w:p w:rsidR="00115D05" w:rsidRPr="00611DFB" w:rsidRDefault="00115D05" w:rsidP="00C02DFB">
      <w:pPr>
        <w:spacing w:after="0" w:line="240" w:lineRule="auto"/>
        <w:ind w:right="1152"/>
        <w:jc w:val="both"/>
        <w:rPr>
          <w:rFonts w:ascii="Times New Roman" w:hAnsi="Times New Roman" w:cs="Times New Roman"/>
          <w:b/>
          <w:sz w:val="20"/>
          <w:szCs w:val="20"/>
        </w:rPr>
      </w:pPr>
      <w:r w:rsidRPr="00611DFB">
        <w:rPr>
          <w:rStyle w:val="Znakapoznpodarou"/>
          <w:rFonts w:ascii="Times New Roman" w:hAnsi="Times New Roman" w:cs="Times New Roman"/>
          <w:sz w:val="20"/>
          <w:szCs w:val="20"/>
        </w:rPr>
        <w:footnoteRef/>
      </w:r>
      <w:r w:rsidRPr="00611DFB">
        <w:rPr>
          <w:rFonts w:ascii="Times New Roman" w:hAnsi="Times New Roman" w:cs="Times New Roman"/>
          <w:sz w:val="20"/>
          <w:szCs w:val="20"/>
        </w:rPr>
        <w:t xml:space="preserve"> </w:t>
      </w:r>
      <w:r w:rsidRPr="00611DFB">
        <w:rPr>
          <w:rFonts w:ascii="Times New Roman" w:hAnsi="Times New Roman" w:cs="Times New Roman"/>
          <w:bCs/>
          <w:sz w:val="20"/>
          <w:szCs w:val="20"/>
        </w:rPr>
        <w:t xml:space="preserve">Varoufakis, Y., </w:t>
      </w:r>
      <w:r w:rsidRPr="00611DFB">
        <w:rPr>
          <w:rFonts w:ascii="Times New Roman" w:hAnsi="Times New Roman" w:cs="Times New Roman"/>
          <w:sz w:val="20"/>
          <w:szCs w:val="20"/>
        </w:rPr>
        <w:t xml:space="preserve">Globální minotaurus. Amerika, Evropa, krize a budoucnost globální ekonomiky. Rybka Publishers, Praha 2013, </w:t>
      </w:r>
      <w:r w:rsidRPr="00611DFB">
        <w:rPr>
          <w:rFonts w:ascii="Times New Roman" w:hAnsi="Times New Roman" w:cs="Times New Roman"/>
          <w:bCs/>
          <w:sz w:val="20"/>
          <w:szCs w:val="20"/>
        </w:rPr>
        <w:t>s. 27.</w:t>
      </w:r>
    </w:p>
  </w:footnote>
  <w:footnote w:id="21">
    <w:p w:rsidR="00115D05" w:rsidRPr="00C7372E" w:rsidRDefault="00115D05" w:rsidP="00C02DFB">
      <w:pPr>
        <w:pStyle w:val="Textpoznpodarou"/>
        <w:ind w:right="1134"/>
        <w:jc w:val="both"/>
        <w:rPr>
          <w:color w:val="000000"/>
        </w:rPr>
      </w:pPr>
      <w:r>
        <w:rPr>
          <w:rStyle w:val="Znakapoznpodarou"/>
        </w:rPr>
        <w:footnoteRef/>
      </w:r>
      <w:r>
        <w:t xml:space="preserve"> </w:t>
      </w:r>
      <w:r>
        <w:rPr>
          <w:color w:val="000000"/>
        </w:rPr>
        <w:t xml:space="preserve">Schnur, P., Nesvatí Václavové, dali jste nám zhynout! In: </w:t>
      </w:r>
      <w:r w:rsidRPr="00C7372E">
        <w:rPr>
          <w:color w:val="000000"/>
        </w:rPr>
        <w:t>Kritika depolitizovaného rozumu. Úvahy (nejen) o nové normalizaci. Grimmus, Všeň 2010</w:t>
      </w:r>
      <w:r>
        <w:rPr>
          <w:color w:val="000000"/>
        </w:rPr>
        <w:t>,</w:t>
      </w:r>
      <w:r w:rsidRPr="00C7372E">
        <w:rPr>
          <w:color w:val="000000"/>
        </w:rPr>
        <w:t xml:space="preserve"> s. 170.</w:t>
      </w:r>
    </w:p>
  </w:footnote>
  <w:footnote w:id="22">
    <w:p w:rsidR="00115D05" w:rsidRPr="00C94344" w:rsidRDefault="00115D05" w:rsidP="00C65E56">
      <w:pPr>
        <w:pStyle w:val="Textpoznpodarou"/>
      </w:pPr>
      <w:r>
        <w:rPr>
          <w:rStyle w:val="Znakapoznpodarou"/>
        </w:rPr>
        <w:footnoteRef/>
      </w:r>
      <w:r>
        <w:t xml:space="preserve"> </w:t>
      </w:r>
      <w:r w:rsidRPr="00C94344">
        <w:rPr>
          <w:bCs/>
        </w:rPr>
        <w:t>Var</w:t>
      </w:r>
      <w:r>
        <w:rPr>
          <w:bCs/>
        </w:rPr>
        <w:t>oufakis, Y., Globální minotaurus,  s.</w:t>
      </w:r>
      <w:r w:rsidRPr="00C94344">
        <w:rPr>
          <w:bCs/>
        </w:rPr>
        <w:t xml:space="preserve"> 30</w:t>
      </w:r>
      <w:r>
        <w:rPr>
          <w:bCs/>
        </w:rPr>
        <w:t>.</w:t>
      </w:r>
    </w:p>
  </w:footnote>
  <w:footnote w:id="23">
    <w:p w:rsidR="00115D05" w:rsidRDefault="00115D05" w:rsidP="00C65E56">
      <w:pPr>
        <w:pStyle w:val="Textpoznpodarou"/>
      </w:pPr>
      <w:r>
        <w:rPr>
          <w:rStyle w:val="Znakapoznpodarou"/>
        </w:rPr>
        <w:footnoteRef/>
      </w:r>
      <w:r>
        <w:t xml:space="preserve"> Tamtéž. </w:t>
      </w:r>
    </w:p>
  </w:footnote>
  <w:footnote w:id="24">
    <w:p w:rsidR="00115D05" w:rsidRDefault="00115D05" w:rsidP="00C65E56">
      <w:pPr>
        <w:pStyle w:val="Textpoznpodarou"/>
      </w:pPr>
      <w:r>
        <w:rPr>
          <w:rStyle w:val="Znakapoznpodarou"/>
        </w:rPr>
        <w:footnoteRef/>
      </w:r>
      <w:r>
        <w:t xml:space="preserve"> Harvey, D., Tajemství kapitálu, s. 51.</w:t>
      </w:r>
    </w:p>
  </w:footnote>
  <w:footnote w:id="25">
    <w:p w:rsidR="00115D05" w:rsidRPr="00611DFB" w:rsidRDefault="00115D05" w:rsidP="00C02DFB">
      <w:pPr>
        <w:pStyle w:val="Nadpis6"/>
        <w:spacing w:before="0" w:line="240" w:lineRule="auto"/>
        <w:ind w:right="1134"/>
        <w:jc w:val="both"/>
        <w:rPr>
          <w:i w:val="0"/>
          <w:color w:val="auto"/>
        </w:rPr>
      </w:pPr>
      <w:r w:rsidRPr="00611DFB">
        <w:rPr>
          <w:rStyle w:val="Znakapoznpodarou"/>
          <w:i w:val="0"/>
          <w:color w:val="auto"/>
        </w:rPr>
        <w:footnoteRef/>
      </w:r>
      <w:r w:rsidRPr="00611DFB">
        <w:rPr>
          <w:i w:val="0"/>
          <w:color w:val="auto"/>
        </w:rPr>
        <w:t xml:space="preserve"> </w:t>
      </w:r>
      <w:r w:rsidRPr="00611DFB">
        <w:rPr>
          <w:rFonts w:ascii="Times New Roman" w:hAnsi="Times New Roman"/>
          <w:i w:val="0"/>
          <w:color w:val="auto"/>
          <w:sz w:val="20"/>
        </w:rPr>
        <w:t xml:space="preserve">Richta, R., „..po </w:t>
      </w:r>
      <w:r w:rsidRPr="00611DFB">
        <w:rPr>
          <w:rFonts w:ascii="Times New Roman" w:hAnsi="Times New Roman"/>
          <w:i w:val="0"/>
          <w:iCs w:val="0"/>
          <w:color w:val="auto"/>
          <w:sz w:val="20"/>
        </w:rPr>
        <w:t>souhrnu</w:t>
      </w:r>
      <w:r w:rsidRPr="00611DFB">
        <w:rPr>
          <w:rFonts w:ascii="Times New Roman" w:hAnsi="Times New Roman"/>
          <w:i w:val="0"/>
          <w:color w:val="auto"/>
          <w:sz w:val="20"/>
        </w:rPr>
        <w:t xml:space="preserve"> tvůrčích výrobních sil člověka se tu ve výrobě nikdo neptá.“ (Richta, R., Komunismus a proměny lidského života. K povaze humanismu naší doby. Čs. společnost pro šíření politických a vědeckých znalostí, Praha 1963, s. 42, pozn. 179.</w:t>
      </w:r>
    </w:p>
  </w:footnote>
  <w:footnote w:id="26">
    <w:p w:rsidR="00115D05" w:rsidRPr="00611DFB" w:rsidRDefault="00115D05" w:rsidP="00C02DFB">
      <w:pPr>
        <w:spacing w:line="240" w:lineRule="auto"/>
        <w:ind w:right="1134"/>
        <w:jc w:val="both"/>
        <w:rPr>
          <w:rFonts w:ascii="Times New Roman" w:hAnsi="Times New Roman" w:cs="Times New Roman"/>
          <w:bCs/>
          <w:sz w:val="20"/>
          <w:szCs w:val="20"/>
        </w:rPr>
      </w:pPr>
      <w:r w:rsidRPr="00DC13B7">
        <w:rPr>
          <w:rStyle w:val="Znakapoznpodarou"/>
          <w:sz w:val="20"/>
          <w:szCs w:val="20"/>
        </w:rPr>
        <w:footnoteRef/>
      </w:r>
      <w:r w:rsidRPr="00DC13B7">
        <w:rPr>
          <w:sz w:val="20"/>
          <w:szCs w:val="20"/>
        </w:rPr>
        <w:t xml:space="preserve"> </w:t>
      </w:r>
      <w:r w:rsidRPr="00611DFB">
        <w:rPr>
          <w:rFonts w:ascii="Times New Roman" w:hAnsi="Times New Roman" w:cs="Times New Roman"/>
          <w:sz w:val="20"/>
          <w:szCs w:val="20"/>
        </w:rPr>
        <w:t>Srv. Hába, Z.</w:t>
      </w:r>
      <w:r>
        <w:rPr>
          <w:rFonts w:ascii="Times New Roman" w:hAnsi="Times New Roman" w:cs="Times New Roman"/>
          <w:sz w:val="20"/>
          <w:szCs w:val="20"/>
        </w:rPr>
        <w:t>,</w:t>
      </w:r>
      <w:r w:rsidRPr="00611DFB">
        <w:rPr>
          <w:rFonts w:ascii="Times New Roman" w:hAnsi="Times New Roman" w:cs="Times New Roman"/>
          <w:sz w:val="20"/>
          <w:szCs w:val="20"/>
        </w:rPr>
        <w:t xml:space="preserve"> Formánek, M., </w:t>
      </w:r>
      <w:r w:rsidRPr="00611DFB">
        <w:rPr>
          <w:rFonts w:ascii="Times New Roman" w:hAnsi="Times New Roman" w:cs="Times New Roman"/>
          <w:bCs/>
          <w:sz w:val="20"/>
          <w:szCs w:val="20"/>
        </w:rPr>
        <w:t>in:</w:t>
      </w:r>
      <w:r w:rsidRPr="00611DFB">
        <w:rPr>
          <w:rFonts w:ascii="Times New Roman" w:hAnsi="Times New Roman" w:cs="Times New Roman"/>
          <w:b/>
          <w:bCs/>
          <w:sz w:val="20"/>
          <w:szCs w:val="20"/>
        </w:rPr>
        <w:t xml:space="preserve"> </w:t>
      </w:r>
      <w:r w:rsidRPr="00611DFB">
        <w:rPr>
          <w:rFonts w:ascii="Times New Roman" w:hAnsi="Times New Roman" w:cs="Times New Roman"/>
          <w:bCs/>
          <w:sz w:val="20"/>
          <w:szCs w:val="20"/>
        </w:rPr>
        <w:t>Heller</w:t>
      </w:r>
      <w:r w:rsidRPr="00611DFB">
        <w:rPr>
          <w:rFonts w:ascii="Times New Roman" w:hAnsi="Times New Roman" w:cs="Times New Roman"/>
          <w:sz w:val="20"/>
          <w:szCs w:val="20"/>
        </w:rPr>
        <w:t xml:space="preserve">, J., </w:t>
      </w:r>
      <w:r w:rsidRPr="00611DFB">
        <w:rPr>
          <w:rFonts w:ascii="Times New Roman" w:hAnsi="Times New Roman" w:cs="Times New Roman"/>
          <w:bCs/>
          <w:sz w:val="20"/>
          <w:szCs w:val="20"/>
        </w:rPr>
        <w:t>Neužil</w:t>
      </w:r>
      <w:r w:rsidRPr="00611DFB">
        <w:rPr>
          <w:rFonts w:ascii="Times New Roman" w:hAnsi="Times New Roman" w:cs="Times New Roman"/>
          <w:sz w:val="20"/>
          <w:szCs w:val="20"/>
        </w:rPr>
        <w:t>, F.</w:t>
      </w:r>
      <w:r>
        <w:rPr>
          <w:rFonts w:ascii="Times New Roman" w:hAnsi="Times New Roman" w:cs="Times New Roman"/>
          <w:sz w:val="20"/>
          <w:szCs w:val="20"/>
        </w:rPr>
        <w:t>,</w:t>
      </w:r>
      <w:r w:rsidRPr="00611DFB">
        <w:rPr>
          <w:rFonts w:ascii="Times New Roman" w:hAnsi="Times New Roman" w:cs="Times New Roman"/>
          <w:sz w:val="20"/>
          <w:szCs w:val="20"/>
        </w:rPr>
        <w:t xml:space="preserve"> a</w:t>
      </w:r>
      <w:r>
        <w:rPr>
          <w:rFonts w:ascii="Times New Roman" w:hAnsi="Times New Roman" w:cs="Times New Roman"/>
          <w:sz w:val="20"/>
          <w:szCs w:val="20"/>
        </w:rPr>
        <w:t xml:space="preserve"> </w:t>
      </w:r>
      <w:r w:rsidRPr="00611DFB">
        <w:rPr>
          <w:rFonts w:ascii="Times New Roman" w:hAnsi="Times New Roman" w:cs="Times New Roman"/>
          <w:sz w:val="20"/>
          <w:szCs w:val="20"/>
        </w:rPr>
        <w:t>kol., Bojíte se socialismu? Periskop, Příbram 2007, s. 58;  Neužil, F., tamtéž, s. 81.</w:t>
      </w:r>
    </w:p>
  </w:footnote>
  <w:footnote w:id="27">
    <w:p w:rsidR="00115D05" w:rsidRPr="00611DFB" w:rsidRDefault="00115D05" w:rsidP="004B681A">
      <w:pPr>
        <w:spacing w:after="0" w:line="240" w:lineRule="auto"/>
        <w:ind w:right="1152"/>
        <w:jc w:val="both"/>
        <w:rPr>
          <w:rFonts w:ascii="Times New Roman" w:hAnsi="Times New Roman" w:cs="Times New Roman"/>
          <w:sz w:val="20"/>
          <w:szCs w:val="20"/>
        </w:rPr>
      </w:pPr>
      <w:r w:rsidRPr="00611DFB">
        <w:rPr>
          <w:rStyle w:val="Znakapoznpodarou"/>
          <w:rFonts w:ascii="Times New Roman" w:hAnsi="Times New Roman" w:cs="Times New Roman"/>
          <w:sz w:val="20"/>
          <w:szCs w:val="20"/>
        </w:rPr>
        <w:footnoteRef/>
      </w:r>
      <w:r w:rsidRPr="00611DFB">
        <w:rPr>
          <w:rFonts w:ascii="Times New Roman" w:hAnsi="Times New Roman" w:cs="Times New Roman"/>
          <w:sz w:val="20"/>
          <w:szCs w:val="20"/>
        </w:rPr>
        <w:t xml:space="preserve"> </w:t>
      </w:r>
      <w:r w:rsidRPr="00611DFB">
        <w:rPr>
          <w:rFonts w:ascii="Times New Roman" w:eastAsia="MS Mincho" w:hAnsi="Times New Roman" w:cs="Times New Roman"/>
          <w:sz w:val="20"/>
          <w:szCs w:val="20"/>
        </w:rPr>
        <w:t>Poukazuje se tu na souvislost převratných inovací s tzv. Kondratěvovými dlouhodobými cykly, s určitými příznaky „páté vlny“ v USA a později ve Velké Británii 90. et minulého století.  Nyní vládne tzv. přechodný neoindustriální výrobní styl. V lůně strojové velkovýroby se prosazují prvky překonávající mechanické principy (např. automatizace).</w:t>
      </w:r>
    </w:p>
  </w:footnote>
  <w:footnote w:id="28">
    <w:p w:rsidR="00115D05" w:rsidRDefault="00115D05" w:rsidP="004B681A">
      <w:pPr>
        <w:pStyle w:val="Textpoznpodarou"/>
        <w:ind w:right="1152"/>
        <w:jc w:val="both"/>
      </w:pPr>
      <w:r>
        <w:rPr>
          <w:rStyle w:val="Znakapoznpodarou"/>
        </w:rPr>
        <w:footnoteRef/>
      </w:r>
      <w:r>
        <w:t xml:space="preserve"> </w:t>
      </w:r>
      <w:r>
        <w:rPr>
          <w:rFonts w:eastAsia="MS Mincho"/>
          <w:szCs w:val="16"/>
        </w:rPr>
        <w:t xml:space="preserve">Činitelé, organizující výrobní proces, usilují o absolutní vyloučení všech ztrát. Restrukturalizace výroby znamená zeštíhlování tradičních výrob </w:t>
      </w:r>
      <w:r>
        <w:rPr>
          <w:rFonts w:eastAsia="MS Mincho"/>
          <w:i/>
          <w:iCs/>
          <w:szCs w:val="16"/>
        </w:rPr>
        <w:t>(snížení velikosti - downsizing).</w:t>
      </w:r>
      <w:r>
        <w:rPr>
          <w:rFonts w:eastAsia="MS Mincho"/>
          <w:szCs w:val="16"/>
        </w:rPr>
        <w:t xml:space="preserve"> Ke značným změnám dochází v přechodu od operačně funkčního myšlení a řízení k procesnímu myšlení a řízení, od přeceňování pozitivního vlivu specializace k reintegraci (</w:t>
      </w:r>
      <w:r w:rsidRPr="00747EF8">
        <w:rPr>
          <w:rFonts w:eastAsia="MS Mincho"/>
          <w:i/>
          <w:szCs w:val="16"/>
        </w:rPr>
        <w:t>reingeneering</w:t>
      </w:r>
      <w:r>
        <w:rPr>
          <w:rFonts w:eastAsia="MS Mincho"/>
          <w:szCs w:val="16"/>
        </w:rPr>
        <w:t>). V globální konkurenci se musí podnik učit vyrábět a prodávat v silných řetězcích a sítích, ale bez zbytečných zprostředkovatelských článků. I běžné transporty strojů a jejich uvedení do provozu probíhá dnes rychleji (v měsících) než kdykoli dříve.</w:t>
      </w:r>
    </w:p>
  </w:footnote>
  <w:footnote w:id="29">
    <w:p w:rsidR="00115D05" w:rsidRPr="000B65BF" w:rsidRDefault="00115D05" w:rsidP="000B65BF">
      <w:pPr>
        <w:spacing w:after="0" w:line="240" w:lineRule="auto"/>
        <w:ind w:right="1152"/>
        <w:jc w:val="both"/>
        <w:rPr>
          <w:rFonts w:ascii="Times New Roman" w:hAnsi="Times New Roman" w:cs="Times New Roman"/>
          <w:sz w:val="20"/>
          <w:szCs w:val="20"/>
        </w:rPr>
      </w:pPr>
      <w:r w:rsidRPr="000B65BF">
        <w:rPr>
          <w:rStyle w:val="Znakapoznpodarou"/>
          <w:rFonts w:ascii="Times New Roman" w:hAnsi="Times New Roman" w:cs="Times New Roman"/>
          <w:sz w:val="20"/>
          <w:szCs w:val="20"/>
        </w:rPr>
        <w:footnoteRef/>
      </w:r>
      <w:r w:rsidRPr="000B65BF">
        <w:rPr>
          <w:rFonts w:ascii="Times New Roman" w:hAnsi="Times New Roman" w:cs="Times New Roman"/>
          <w:sz w:val="20"/>
          <w:szCs w:val="20"/>
        </w:rPr>
        <w:t xml:space="preserve"> </w:t>
      </w:r>
      <w:r w:rsidRPr="000B65BF">
        <w:rPr>
          <w:rFonts w:ascii="Times New Roman" w:eastAsia="MS Mincho" w:hAnsi="Times New Roman" w:cs="Times New Roman"/>
          <w:sz w:val="20"/>
          <w:szCs w:val="20"/>
        </w:rPr>
        <w:t xml:space="preserve">Francouzi používají spíše konkurenční termín </w:t>
      </w:r>
      <w:r w:rsidRPr="000B65BF">
        <w:rPr>
          <w:rFonts w:ascii="Times New Roman" w:eastAsia="MS Mincho" w:hAnsi="Times New Roman" w:cs="Times New Roman"/>
          <w:i/>
          <w:iCs/>
          <w:sz w:val="20"/>
          <w:szCs w:val="20"/>
        </w:rPr>
        <w:t>mondializace</w:t>
      </w:r>
      <w:r w:rsidRPr="000B65BF">
        <w:rPr>
          <w:rFonts w:ascii="Times New Roman" w:eastAsia="MS Mincho" w:hAnsi="Times New Roman" w:cs="Times New Roman"/>
          <w:sz w:val="20"/>
          <w:szCs w:val="20"/>
        </w:rPr>
        <w:t xml:space="preserve">. Někteří levicoví činitelé termín odmítají, používají pojem  </w:t>
      </w:r>
      <w:r w:rsidRPr="000B65BF">
        <w:rPr>
          <w:rFonts w:ascii="Times New Roman" w:eastAsia="MS Mincho" w:hAnsi="Times New Roman" w:cs="Times New Roman"/>
          <w:i/>
          <w:iCs/>
          <w:sz w:val="20"/>
          <w:szCs w:val="20"/>
        </w:rPr>
        <w:t>superimperialismu</w:t>
      </w:r>
      <w:r w:rsidRPr="000B65BF">
        <w:rPr>
          <w:rFonts w:ascii="Times New Roman" w:eastAsia="MS Mincho" w:hAnsi="Times New Roman" w:cs="Times New Roman"/>
          <w:sz w:val="20"/>
          <w:szCs w:val="20"/>
        </w:rPr>
        <w:t>. Např. Ha</w:t>
      </w:r>
      <w:r w:rsidRPr="000B65BF">
        <w:rPr>
          <w:rFonts w:ascii="Times New Roman" w:hAnsi="Times New Roman" w:cs="Times New Roman"/>
          <w:sz w:val="20"/>
          <w:szCs w:val="20"/>
        </w:rPr>
        <w:t>rpal Brar jej považuje za „buržoazní profesorský termín pro vědecky přesný název imperialismu.“ (Brar, H.,</w:t>
      </w:r>
      <w:r w:rsidRPr="000B65BF">
        <w:rPr>
          <w:rFonts w:ascii="Times New Roman" w:hAnsi="Times New Roman" w:cs="Times New Roman"/>
          <w:b/>
          <w:bCs/>
          <w:sz w:val="20"/>
          <w:szCs w:val="20"/>
        </w:rPr>
        <w:t xml:space="preserve"> </w:t>
      </w:r>
      <w:r w:rsidRPr="000B65BF">
        <w:rPr>
          <w:rFonts w:ascii="Times New Roman" w:hAnsi="Times New Roman" w:cs="Times New Roman"/>
          <w:sz w:val="20"/>
          <w:szCs w:val="20"/>
        </w:rPr>
        <w:t xml:space="preserve">Imperialismus. Dekadentní, parazitující, odumírající kapitalismus. Orego, Praha 2001, s. 192.) Základní rysy, charakterizované Leninem v teorii imperialismu, jsou dnes – podle jeho mínění </w:t>
      </w:r>
      <w:r>
        <w:rPr>
          <w:rFonts w:ascii="Times New Roman" w:hAnsi="Times New Roman" w:cs="Times New Roman"/>
          <w:sz w:val="20"/>
          <w:szCs w:val="20"/>
        </w:rPr>
        <w:t>–</w:t>
      </w:r>
      <w:r w:rsidRPr="000B65BF">
        <w:rPr>
          <w:rFonts w:ascii="Times New Roman" w:hAnsi="Times New Roman" w:cs="Times New Roman"/>
          <w:sz w:val="20"/>
          <w:szCs w:val="20"/>
        </w:rPr>
        <w:t xml:space="preserve"> </w:t>
      </w:r>
      <w:r w:rsidRPr="00410CC6">
        <w:rPr>
          <w:rFonts w:ascii="Times New Roman" w:hAnsi="Times New Roman" w:cs="Times New Roman"/>
          <w:color w:val="7030A0"/>
          <w:sz w:val="20"/>
          <w:szCs w:val="20"/>
        </w:rPr>
        <w:t>„pouze</w:t>
      </w:r>
      <w:r w:rsidRPr="000B65BF">
        <w:rPr>
          <w:rFonts w:ascii="Times New Roman" w:hAnsi="Times New Roman" w:cs="Times New Roman"/>
          <w:sz w:val="20"/>
          <w:szCs w:val="20"/>
        </w:rPr>
        <w:t xml:space="preserve"> dále zesilovány či vystupňovány; charakteristický je zvláště zvýšený stupeň vykořisťování pracovní síly prostřednictvím různých deregulací, zvláště pracovního trhu, snižování příjmů pracujících omezováním sociálních výdajů a zvýšení celkové nerovnosti mezi státy a uvnitř států.“ (Tamtéž.)</w:t>
      </w:r>
    </w:p>
  </w:footnote>
  <w:footnote w:id="30">
    <w:p w:rsidR="00115D05" w:rsidRDefault="00115D05" w:rsidP="000B65BF">
      <w:pPr>
        <w:pStyle w:val="Textpoznpodarou"/>
        <w:ind w:right="1134"/>
        <w:jc w:val="both"/>
      </w:pPr>
      <w:r>
        <w:rPr>
          <w:rStyle w:val="Znakapoznpodarou"/>
        </w:rPr>
        <w:footnoteRef/>
      </w:r>
      <w:r>
        <w:t xml:space="preserve"> </w:t>
      </w:r>
      <w:r w:rsidRPr="00B87707">
        <w:t>J.</w:t>
      </w:r>
      <w:r>
        <w:t xml:space="preserve"> </w:t>
      </w:r>
      <w:r w:rsidRPr="00B87707">
        <w:t>Habermas poukazuje na to, že podobně jako v 19. století zahustily, rozšířily i urychlily železnice, parníky a telegraf dopravu zboží a osob a také výměnu informací, dnes tento proces pozvedá na novou úroveň satelitní technika, letecká doprava a digitalizované komunikace, která poskytuje volné, interkontinentální cesty pro osoby (např. masový turismus), zboží (včetně obchodu se zbraněmi), peníze, ale také politické aktivity (spolupráci vládních či nevládních organizací), informace, včetně masové kultur (svět přímé osobní, ústní komunikace je nahrazován světem všeobecného rozšíření četby rukopisného i strojopisného psaní a telekomunikačního styku) a vyvolává tak - leckdy značně přetěžovaný - koloběh mezi lidmi, technikou a přírodou.</w:t>
      </w:r>
    </w:p>
  </w:footnote>
  <w:footnote w:id="31">
    <w:p w:rsidR="00115D05" w:rsidRPr="001A10C6" w:rsidRDefault="00115D05" w:rsidP="00C65E56">
      <w:pPr>
        <w:pStyle w:val="Textpoznpodarou"/>
        <w:ind w:right="1134"/>
        <w:jc w:val="both"/>
      </w:pPr>
      <w:r w:rsidRPr="00C649B2">
        <w:rPr>
          <w:rStyle w:val="Znakapoznpodarou"/>
        </w:rPr>
        <w:footnoteRef/>
      </w:r>
      <w:r w:rsidRPr="00C649B2">
        <w:t xml:space="preserve"> Hobsbawm, E., </w:t>
      </w:r>
      <w:r w:rsidRPr="00240B92">
        <w:t>Globalizace, demokracie a terorismus.  Academia, Praha 2009</w:t>
      </w:r>
      <w:r>
        <w:t xml:space="preserve">, </w:t>
      </w:r>
      <w:r w:rsidRPr="00C649B2">
        <w:t>s. 31.</w:t>
      </w:r>
      <w:r>
        <w:t xml:space="preserve"> </w:t>
      </w:r>
      <w:r w:rsidRPr="00C649B2">
        <w:t>Podle Kodaňské deklarace r z roku 1995,</w:t>
      </w:r>
      <w:r>
        <w:t xml:space="preserve"> </w:t>
      </w:r>
      <w:r w:rsidRPr="001A10C6">
        <w:t>„Globalizace, která je důsledkem rostoucí mobility lidí, zlepšené komunikace, stále intenzivnějších obchodních a kapitálových toků a technologického vývoje, otevírá nové možnosti pro trvalý ekonomický rozvoj a vývoj světové ekonomiky, zejména v rozvojových zemích. Globalizace také umožňuje jednotlivým zemím vyměňovat si zkušenosti a učit se z úspěchů i těžkostí od ostatních zemí, podporovat vzájemné využití myšlenek, kulturních hodnot a aspirací. Rychlé procesy změn a přizpůsobování jsou zároveň doprovázeny rostoucí chudobou, nezaměstnaností a sociální dezintegrací. Ohrožení lidské existence, například v podobě environmentálních rizik se stala také globálními. Globální transformace světové ekonomiky navíc výrazně mění parametry sociálního rozvoje ve všech zemích. Zůstává otázkou, jak udržet tyto procesy a hrozby pod kontrolou tak, aby byl podpořen jejich pozitivní vliv a zároveň zmírněny jejich negativní důsledky v životě lidí.“ (The Copenhagen Declaration 1995, Po</w:t>
      </w:r>
      <w:r>
        <w:t xml:space="preserve">tůček, M, Analýza vývoje, </w:t>
      </w:r>
      <w:r w:rsidRPr="00462395">
        <w:t>neuralgických bodů a rozvojových příležitostí české sociální politiky v roce 1989. Studie Národohospodářského ú</w:t>
      </w:r>
      <w:r>
        <w:t>stavu Josefa Hlávky, Praha 1998,</w:t>
      </w:r>
      <w:r w:rsidRPr="001A10C6">
        <w:t xml:space="preserve"> s. 59.)</w:t>
      </w:r>
    </w:p>
    <w:p w:rsidR="00115D05" w:rsidRDefault="00115D05" w:rsidP="00C65E56">
      <w:pPr>
        <w:pStyle w:val="Textpoznpodarou"/>
      </w:pPr>
    </w:p>
  </w:footnote>
  <w:footnote w:id="32">
    <w:p w:rsidR="00115D05" w:rsidRPr="000B65BF" w:rsidRDefault="00115D05" w:rsidP="004B681A">
      <w:pPr>
        <w:spacing w:after="0" w:line="240" w:lineRule="auto"/>
        <w:ind w:right="1152"/>
        <w:jc w:val="both"/>
        <w:rPr>
          <w:rFonts w:ascii="Times New Roman" w:hAnsi="Times New Roman" w:cs="Times New Roman"/>
          <w:sz w:val="20"/>
          <w:szCs w:val="20"/>
        </w:rPr>
      </w:pPr>
      <w:r w:rsidRPr="000B65BF">
        <w:rPr>
          <w:rStyle w:val="Znakapoznpodarou"/>
          <w:rFonts w:ascii="Times New Roman" w:hAnsi="Times New Roman" w:cs="Times New Roman"/>
          <w:sz w:val="20"/>
          <w:szCs w:val="20"/>
        </w:rPr>
        <w:footnoteRef/>
      </w:r>
      <w:r w:rsidRPr="000B65BF">
        <w:rPr>
          <w:rFonts w:ascii="Times New Roman" w:hAnsi="Times New Roman" w:cs="Times New Roman"/>
          <w:sz w:val="20"/>
          <w:szCs w:val="20"/>
        </w:rPr>
        <w:t xml:space="preserve"> </w:t>
      </w:r>
      <w:r w:rsidRPr="000B65BF">
        <w:rPr>
          <w:rFonts w:ascii="Times New Roman" w:eastAsia="MS Mincho" w:hAnsi="Times New Roman" w:cs="Times New Roman"/>
          <w:sz w:val="20"/>
          <w:szCs w:val="20"/>
        </w:rPr>
        <w:t>Richta, R</w:t>
      </w:r>
      <w:r w:rsidRPr="000B65BF">
        <w:rPr>
          <w:rFonts w:ascii="Times New Roman" w:eastAsia="MS Mincho" w:hAnsi="Times New Roman" w:cs="Times New Roman"/>
          <w:i/>
          <w:iCs/>
          <w:sz w:val="20"/>
          <w:szCs w:val="20"/>
        </w:rPr>
        <w:t xml:space="preserve">.: </w:t>
      </w:r>
      <w:r w:rsidRPr="000B65BF">
        <w:rPr>
          <w:rFonts w:ascii="Times New Roman" w:eastAsia="MS Mincho" w:hAnsi="Times New Roman" w:cs="Times New Roman"/>
          <w:sz w:val="20"/>
          <w:szCs w:val="20"/>
        </w:rPr>
        <w:t>Marxova cesta revoluční kritiky. In: Marx, K., Rukopisy „Grundrisse“.  Svoboda, Praha 1971, s. 13.</w:t>
      </w:r>
    </w:p>
  </w:footnote>
  <w:footnote w:id="33">
    <w:p w:rsidR="00115D05" w:rsidRPr="00DC5A62" w:rsidRDefault="00115D05" w:rsidP="004B681A">
      <w:pPr>
        <w:pStyle w:val="Textpoznpodarou"/>
        <w:rPr>
          <w:sz w:val="24"/>
          <w:szCs w:val="24"/>
        </w:rPr>
      </w:pPr>
      <w:r>
        <w:rPr>
          <w:rStyle w:val="Znakapoznpodarou"/>
        </w:rPr>
        <w:footnoteRef/>
      </w:r>
      <w:r>
        <w:t xml:space="preserve"> Marx, K., </w:t>
      </w:r>
      <w:r w:rsidRPr="00DC5A62">
        <w:t xml:space="preserve">Kapitál. </w:t>
      </w:r>
      <w:r w:rsidRPr="00DC5A62">
        <w:rPr>
          <w:rFonts w:eastAsia="MS Mincho"/>
        </w:rPr>
        <w:t xml:space="preserve"> Ke kritice politické ekonom</w:t>
      </w:r>
      <w:r>
        <w:rPr>
          <w:rFonts w:eastAsia="MS Mincho"/>
        </w:rPr>
        <w:t>ie. Díl I., Svoboda, Praha 1978,</w:t>
      </w:r>
      <w:r>
        <w:t xml:space="preserve"> s. 86.</w:t>
      </w:r>
    </w:p>
  </w:footnote>
  <w:footnote w:id="34">
    <w:p w:rsidR="00115D05" w:rsidRDefault="00115D05" w:rsidP="004B681A">
      <w:pPr>
        <w:pStyle w:val="Textpoznpodarou"/>
      </w:pPr>
      <w:r>
        <w:rPr>
          <w:rStyle w:val="Znakapoznpodarou"/>
        </w:rPr>
        <w:footnoteRef/>
      </w:r>
      <w:r>
        <w:t xml:space="preserve"> </w:t>
      </w:r>
      <w:r>
        <w:rPr>
          <w:rFonts w:eastAsia="MS Mincho"/>
        </w:rPr>
        <w:t>ME Spisy 4/431,432.</w:t>
      </w:r>
    </w:p>
  </w:footnote>
  <w:footnote w:id="35">
    <w:p w:rsidR="00115D05" w:rsidRPr="000B65BF" w:rsidRDefault="00115D05" w:rsidP="004B681A">
      <w:pPr>
        <w:spacing w:after="0" w:line="240" w:lineRule="auto"/>
        <w:ind w:right="1152"/>
        <w:jc w:val="both"/>
        <w:rPr>
          <w:rFonts w:ascii="Times New Roman" w:hAnsi="Times New Roman" w:cs="Times New Roman"/>
          <w:bCs/>
          <w:sz w:val="20"/>
          <w:szCs w:val="20"/>
        </w:rPr>
      </w:pPr>
      <w:r w:rsidRPr="000B65BF">
        <w:rPr>
          <w:rStyle w:val="Znakapoznpodarou"/>
          <w:rFonts w:ascii="Times New Roman" w:hAnsi="Times New Roman" w:cs="Times New Roman"/>
          <w:sz w:val="20"/>
          <w:szCs w:val="20"/>
        </w:rPr>
        <w:footnoteRef/>
      </w:r>
      <w:r w:rsidRPr="000B65BF">
        <w:rPr>
          <w:rFonts w:ascii="Times New Roman" w:hAnsi="Times New Roman" w:cs="Times New Roman"/>
          <w:sz w:val="20"/>
          <w:szCs w:val="20"/>
        </w:rPr>
        <w:t xml:space="preserve"> </w:t>
      </w:r>
      <w:r w:rsidRPr="000B65BF">
        <w:rPr>
          <w:rFonts w:ascii="Times New Roman" w:eastAsia="MS Mincho" w:hAnsi="Times New Roman" w:cs="Times New Roman"/>
          <w:sz w:val="20"/>
          <w:szCs w:val="20"/>
        </w:rPr>
        <w:t xml:space="preserve">Bauman, Z., </w:t>
      </w:r>
      <w:r w:rsidRPr="000B65BF">
        <w:rPr>
          <w:rFonts w:ascii="Times New Roman" w:hAnsi="Times New Roman" w:cs="Times New Roman"/>
          <w:bCs/>
          <w:sz w:val="20"/>
          <w:szCs w:val="20"/>
        </w:rPr>
        <w:t>T</w:t>
      </w:r>
      <w:r w:rsidRPr="000B65BF">
        <w:rPr>
          <w:rFonts w:ascii="Times New Roman" w:hAnsi="Times New Roman" w:cs="Times New Roman"/>
          <w:sz w:val="20"/>
          <w:szCs w:val="20"/>
        </w:rPr>
        <w:t>ekutá modernita. Mladá Fronta, Praha 2002,</w:t>
      </w:r>
      <w:r w:rsidRPr="000B65BF">
        <w:rPr>
          <w:rFonts w:ascii="Times New Roman" w:eastAsia="MS Mincho" w:hAnsi="Times New Roman" w:cs="Times New Roman"/>
        </w:rPr>
        <w:t xml:space="preserve"> </w:t>
      </w:r>
      <w:r w:rsidRPr="000B65BF">
        <w:rPr>
          <w:rFonts w:ascii="Times New Roman" w:eastAsia="MS Mincho" w:hAnsi="Times New Roman" w:cs="Times New Roman"/>
          <w:sz w:val="20"/>
          <w:szCs w:val="20"/>
        </w:rPr>
        <w:t>s.</w:t>
      </w:r>
      <w:r w:rsidRPr="000B65BF">
        <w:rPr>
          <w:rFonts w:ascii="Times New Roman" w:eastAsia="MS Mincho" w:hAnsi="Times New Roman" w:cs="Times New Roman"/>
        </w:rPr>
        <w:t xml:space="preserve"> </w:t>
      </w:r>
      <w:r w:rsidRPr="000B65BF">
        <w:rPr>
          <w:rFonts w:ascii="Times New Roman" w:eastAsia="MS Mincho" w:hAnsi="Times New Roman" w:cs="Times New Roman"/>
          <w:sz w:val="20"/>
          <w:szCs w:val="20"/>
        </w:rPr>
        <w:t>20, 28, 93, 195.</w:t>
      </w:r>
    </w:p>
  </w:footnote>
  <w:footnote w:id="36">
    <w:p w:rsidR="00115D05" w:rsidRDefault="00115D05" w:rsidP="004B681A">
      <w:pPr>
        <w:pStyle w:val="Textpoznpodarou"/>
      </w:pPr>
      <w:r>
        <w:rPr>
          <w:rStyle w:val="Znakapoznpodarou"/>
        </w:rPr>
        <w:footnoteRef/>
      </w:r>
      <w:r>
        <w:t xml:space="preserve"> Tamtéž, s. 2</w:t>
      </w:r>
      <w:r>
        <w:rPr>
          <w:rFonts w:eastAsia="MS Mincho"/>
        </w:rPr>
        <w:t>9.</w:t>
      </w:r>
    </w:p>
  </w:footnote>
  <w:footnote w:id="37">
    <w:p w:rsidR="00115D05" w:rsidRDefault="00115D05" w:rsidP="004B681A">
      <w:pPr>
        <w:pStyle w:val="Textpoznpodarou"/>
      </w:pPr>
      <w:r>
        <w:rPr>
          <w:rStyle w:val="Znakapoznpodarou"/>
        </w:rPr>
        <w:footnoteRef/>
      </w:r>
      <w:r>
        <w:t xml:space="preserve"> Toffler, A., Rozhovor pro Lidové noviny 1999.</w:t>
      </w:r>
    </w:p>
  </w:footnote>
  <w:footnote w:id="38">
    <w:p w:rsidR="00115D05" w:rsidRDefault="00115D05" w:rsidP="008E068C">
      <w:pPr>
        <w:pStyle w:val="Zkladntext"/>
        <w:spacing w:after="0" w:line="240" w:lineRule="auto"/>
        <w:ind w:right="1134"/>
        <w:jc w:val="both"/>
      </w:pPr>
      <w:r w:rsidRPr="002D7BF2">
        <w:rPr>
          <w:rStyle w:val="Znakapoznpodarou"/>
          <w:rFonts w:ascii="Times New Roman" w:hAnsi="Times New Roman" w:cs="Times New Roman"/>
          <w:sz w:val="20"/>
          <w:szCs w:val="20"/>
        </w:rPr>
        <w:footnoteRef/>
      </w:r>
      <w:r w:rsidRPr="002D7BF2">
        <w:rPr>
          <w:rFonts w:ascii="Times New Roman" w:hAnsi="Times New Roman" w:cs="Times New Roman"/>
          <w:sz w:val="20"/>
          <w:szCs w:val="20"/>
        </w:rPr>
        <w:t xml:space="preserve"> Objevují se nadšenci, kteří zdůrazňují možnost vnímat svět celistvě, přejímat odpovědnost za společný osud, řešit problémy společně na základě důsledného uplatňování principů demokracie, hospodářské pomoci, sociální spravedlnosti a solidarity. Podle slov Z. Brzezinského, svět, který prostřednictvím mezinárodních vazeb a institucí a s přímou podporou sdělovacích prostředků a informačních sítí stále častěji překračuje původní dělicí čáry, se vyznačuje „sílící tendencí k ideologické homogenizaci. Univerzálním společenským zřízením se přitom stává byrokraticky řízený a nadnárodní kapitalismus“. (Brzezinski, Z., Bez kontroly. Victoria Publishing, Praha 1993,s. 95.) Vírou, že i neoliberálové a konzervativci v čele velmocí vycházejí vstříc názorům o prioritě společných a globálních zájmů lidstva, se nechávají strhávat různí bývalí i současní levicoví intelektuálové. </w:t>
      </w:r>
    </w:p>
  </w:footnote>
  <w:footnote w:id="39">
    <w:p w:rsidR="00115D05" w:rsidRPr="002D7BF2" w:rsidRDefault="00115D05" w:rsidP="008E068C">
      <w:pPr>
        <w:spacing w:after="0" w:line="240" w:lineRule="auto"/>
        <w:ind w:right="1152"/>
        <w:jc w:val="both"/>
        <w:rPr>
          <w:rFonts w:ascii="Times New Roman" w:hAnsi="Times New Roman" w:cs="Times New Roman"/>
        </w:rPr>
      </w:pPr>
      <w:r w:rsidRPr="0090492A">
        <w:rPr>
          <w:rStyle w:val="Znakapoznpodarou"/>
          <w:sz w:val="20"/>
          <w:szCs w:val="20"/>
        </w:rPr>
        <w:footnoteRef/>
      </w:r>
      <w:r w:rsidRPr="0090492A">
        <w:rPr>
          <w:sz w:val="20"/>
          <w:szCs w:val="20"/>
        </w:rPr>
        <w:t xml:space="preserve"> </w:t>
      </w:r>
      <w:r w:rsidRPr="002D7BF2">
        <w:rPr>
          <w:rFonts w:ascii="Times New Roman" w:hAnsi="Times New Roman" w:cs="Times New Roman"/>
          <w:sz w:val="20"/>
          <w:szCs w:val="20"/>
        </w:rPr>
        <w:t>Hobsbawm, E., Globalizace, demokracie a terorismus, s. 36.</w:t>
      </w:r>
      <w:r w:rsidRPr="002D7BF2">
        <w:rPr>
          <w:rFonts w:ascii="Times New Roman" w:hAnsi="Times New Roman" w:cs="Times New Roman"/>
          <w:bCs/>
          <w:sz w:val="20"/>
          <w:szCs w:val="20"/>
        </w:rPr>
        <w:t xml:space="preserve"> </w:t>
      </w:r>
    </w:p>
  </w:footnote>
  <w:footnote w:id="40">
    <w:p w:rsidR="00115D05" w:rsidRPr="008E068C" w:rsidRDefault="00115D05" w:rsidP="008E068C">
      <w:pPr>
        <w:spacing w:after="0" w:line="240" w:lineRule="auto"/>
        <w:ind w:right="1152"/>
        <w:jc w:val="both"/>
        <w:rPr>
          <w:rFonts w:ascii="Times New Roman" w:hAnsi="Times New Roman" w:cs="Times New Roman"/>
          <w:sz w:val="20"/>
          <w:szCs w:val="20"/>
        </w:rPr>
      </w:pPr>
      <w:r w:rsidRPr="00025E3C">
        <w:rPr>
          <w:rStyle w:val="Znakapoznpodarou"/>
          <w:sz w:val="20"/>
          <w:szCs w:val="20"/>
        </w:rPr>
        <w:footnoteRef/>
      </w:r>
      <w:r w:rsidRPr="00025E3C">
        <w:rPr>
          <w:sz w:val="20"/>
          <w:szCs w:val="20"/>
        </w:rPr>
        <w:t xml:space="preserve"> </w:t>
      </w:r>
      <w:r w:rsidRPr="008E068C">
        <w:rPr>
          <w:rFonts w:ascii="Times New Roman" w:hAnsi="Times New Roman" w:cs="Times New Roman"/>
          <w:sz w:val="20"/>
          <w:szCs w:val="20"/>
        </w:rPr>
        <w:t>„Kapitál je v podstatě globální, práce je zpravidla lokální“ (Manuel Castell).  (Cit. Marx, R., Kapitál. Plaidoyer pro člověka. Academia, Praha 2013, s. 25.</w:t>
      </w:r>
    </w:p>
  </w:footnote>
  <w:footnote w:id="41">
    <w:p w:rsidR="00115D05" w:rsidRPr="002D7BF2" w:rsidRDefault="00115D05" w:rsidP="008E068C">
      <w:pPr>
        <w:pStyle w:val="Zkladntext2"/>
        <w:tabs>
          <w:tab w:val="left" w:pos="7938"/>
        </w:tabs>
        <w:spacing w:after="0" w:line="240" w:lineRule="auto"/>
        <w:ind w:right="1134"/>
        <w:jc w:val="both"/>
        <w:rPr>
          <w:rFonts w:ascii="Times New Roman" w:hAnsi="Times New Roman" w:cs="Times New Roman"/>
        </w:rPr>
      </w:pPr>
      <w:r w:rsidRPr="002D7BF2">
        <w:rPr>
          <w:rStyle w:val="Znakapoznpodarou"/>
          <w:rFonts w:ascii="Times New Roman" w:hAnsi="Times New Roman" w:cs="Times New Roman"/>
          <w:sz w:val="20"/>
          <w:szCs w:val="20"/>
        </w:rPr>
        <w:footnoteRef/>
      </w:r>
      <w:r w:rsidRPr="002D7BF2">
        <w:rPr>
          <w:rFonts w:ascii="Times New Roman" w:hAnsi="Times New Roman" w:cs="Times New Roman"/>
          <w:sz w:val="20"/>
          <w:szCs w:val="20"/>
        </w:rPr>
        <w:t xml:space="preserve"> Lákání investic vede k závazkům vlád poskytovat výhodné daňové a celkové společenské podmínky, a přitom nedokáže čelit ani odlivu zisků do zahraničí, ani jejich případnému náhlému odchodu za výhodnějším uplatněním, bez ohledu na to, v jakém stavu zanechávají veřejné rozpočty a ekonomiku dané země.  (Potůček, M., Analýza vývoje, s. 61.)</w:t>
      </w:r>
    </w:p>
  </w:footnote>
  <w:footnote w:id="42">
    <w:p w:rsidR="00115D05" w:rsidRPr="008E068C" w:rsidRDefault="00115D05" w:rsidP="00FA5584">
      <w:pPr>
        <w:pStyle w:val="Zkladntextodsazen"/>
        <w:spacing w:after="0" w:line="240" w:lineRule="auto"/>
        <w:ind w:left="0" w:right="1135"/>
        <w:jc w:val="both"/>
        <w:rPr>
          <w:rFonts w:ascii="Times New Roman" w:hAnsi="Times New Roman" w:cs="Times New Roman"/>
          <w:i/>
          <w:iCs/>
          <w:sz w:val="20"/>
          <w:szCs w:val="20"/>
        </w:rPr>
      </w:pPr>
      <w:r>
        <w:rPr>
          <w:rStyle w:val="Znakapoznpodarou"/>
        </w:rPr>
        <w:footnoteRef/>
      </w:r>
      <w:r>
        <w:t xml:space="preserve"> </w:t>
      </w:r>
      <w:r w:rsidRPr="008E068C">
        <w:rPr>
          <w:rFonts w:ascii="Times New Roman" w:hAnsi="Times New Roman" w:cs="Times New Roman"/>
          <w:sz w:val="20"/>
          <w:szCs w:val="20"/>
        </w:rPr>
        <w:t>V Leninově teorii nerovnoměrného vývoje se zdůrazňovalo, že rozdělení světa mezi několik mocných monopolů „nevylučuje</w:t>
      </w:r>
      <w:r>
        <w:rPr>
          <w:rFonts w:ascii="Times New Roman" w:hAnsi="Times New Roman" w:cs="Times New Roman"/>
          <w:sz w:val="20"/>
          <w:szCs w:val="20"/>
        </w:rPr>
        <w:t>…</w:t>
      </w:r>
      <w:r w:rsidRPr="008E068C">
        <w:rPr>
          <w:rFonts w:ascii="Times New Roman" w:hAnsi="Times New Roman" w:cs="Times New Roman"/>
          <w:sz w:val="20"/>
          <w:szCs w:val="20"/>
        </w:rPr>
        <w:t>jeho znovurozdělení, změní-li se poměr sil - následkem nerovnoměrnosti vývoje, válek, krachů atd.“ (VI</w:t>
      </w:r>
      <w:r w:rsidRPr="008E068C">
        <w:rPr>
          <w:rFonts w:ascii="Times New Roman" w:eastAsia="MS Mincho" w:hAnsi="Times New Roman" w:cs="Times New Roman"/>
          <w:sz w:val="20"/>
          <w:szCs w:val="20"/>
        </w:rPr>
        <w:t xml:space="preserve">L, SS 27/386, 393). </w:t>
      </w:r>
      <w:r w:rsidRPr="008E068C">
        <w:rPr>
          <w:rFonts w:ascii="Times New Roman" w:hAnsi="Times New Roman" w:cs="Times New Roman"/>
          <w:sz w:val="20"/>
          <w:szCs w:val="20"/>
        </w:rPr>
        <w:t>Její autor byl přesvědčen, že se boj o toto znovurozdělení zostřuje s tím, jak s rozvinutostí zemí stoupají jejich nároky na suroviny i konkurenční zdatnost. Přitom mají zájem také o zdroje potenciální, na nadějných územích dosud neobjevené a využitelné v budoucnu. (T</w:t>
      </w:r>
      <w:r w:rsidRPr="008E068C">
        <w:rPr>
          <w:rFonts w:ascii="Times New Roman" w:eastAsia="MS Mincho" w:hAnsi="Times New Roman" w:cs="Times New Roman"/>
          <w:sz w:val="20"/>
          <w:szCs w:val="20"/>
        </w:rPr>
        <w:t>amtéž, s. 394, 398, 399.) Různé formy závislosti, včetně přechodných forem, kdy si země ponechávala formální samostatnost, aby byla ve skutečnosti spoutána sítí závislosti finanční a diplomatické (polokolonie), se ostatně využívaly už na počátku minulého století.  (Tamtéž, s. 401.)</w:t>
      </w:r>
    </w:p>
  </w:footnote>
  <w:footnote w:id="43">
    <w:p w:rsidR="00115D05" w:rsidRPr="008E068C" w:rsidRDefault="00115D05" w:rsidP="00C65E56">
      <w:pPr>
        <w:pStyle w:val="Textpoznpodarou"/>
      </w:pPr>
      <w:r w:rsidRPr="008E068C">
        <w:rPr>
          <w:rStyle w:val="Znakapoznpodarou"/>
        </w:rPr>
        <w:footnoteRef/>
      </w:r>
      <w:r w:rsidRPr="008E068C">
        <w:t xml:space="preserve"> </w:t>
      </w:r>
      <w:r w:rsidRPr="008E068C">
        <w:rPr>
          <w:rFonts w:eastAsia="MS Mincho"/>
        </w:rPr>
        <w:t>Tamtéž, s. 435.</w:t>
      </w:r>
    </w:p>
  </w:footnote>
  <w:footnote w:id="44">
    <w:p w:rsidR="00115D05" w:rsidRPr="008E068C" w:rsidRDefault="00115D05" w:rsidP="004B681A">
      <w:pPr>
        <w:spacing w:after="0"/>
        <w:ind w:right="1152"/>
        <w:jc w:val="both"/>
        <w:rPr>
          <w:rFonts w:ascii="Times New Roman" w:eastAsia="MS Mincho" w:hAnsi="Times New Roman" w:cs="Times New Roman"/>
          <w:sz w:val="20"/>
          <w:szCs w:val="20"/>
        </w:rPr>
      </w:pPr>
      <w:r w:rsidRPr="008E068C">
        <w:rPr>
          <w:rStyle w:val="Znakapoznpodarou"/>
          <w:rFonts w:ascii="Times New Roman" w:hAnsi="Times New Roman" w:cs="Times New Roman"/>
          <w:sz w:val="20"/>
          <w:szCs w:val="20"/>
        </w:rPr>
        <w:footnoteRef/>
      </w:r>
      <w:r w:rsidRPr="008E068C">
        <w:rPr>
          <w:rFonts w:ascii="Times New Roman" w:hAnsi="Times New Roman" w:cs="Times New Roman"/>
          <w:sz w:val="20"/>
          <w:szCs w:val="20"/>
        </w:rPr>
        <w:t xml:space="preserve"> </w:t>
      </w:r>
      <w:r w:rsidRPr="008E068C">
        <w:rPr>
          <w:rFonts w:ascii="Times New Roman" w:eastAsia="MS Mincho" w:hAnsi="Times New Roman" w:cs="Times New Roman"/>
          <w:sz w:val="20"/>
          <w:szCs w:val="20"/>
        </w:rPr>
        <w:t xml:space="preserve">Termín „glokalizace“, který se pokusil zachytit procesy globalizace i lokalizace v jednom slově, se objevil na Mezinárodním fóru o globalizaci, v červnu 2002 v Římě. </w:t>
      </w:r>
      <w:r w:rsidRPr="008E068C">
        <w:rPr>
          <w:rFonts w:ascii="Times New Roman" w:hAnsi="Times New Roman" w:cs="Times New Roman"/>
          <w:sz w:val="20"/>
          <w:szCs w:val="20"/>
        </w:rPr>
        <w:t xml:space="preserve">(Sirůček, P., </w:t>
      </w:r>
      <w:r w:rsidRPr="008E068C">
        <w:rPr>
          <w:rFonts w:ascii="Times New Roman" w:eastAsia="MS Mincho" w:hAnsi="Times New Roman" w:cs="Times New Roman"/>
          <w:sz w:val="20"/>
          <w:szCs w:val="20"/>
        </w:rPr>
        <w:t>Haló noviny, 20. prosince 2004.)</w:t>
      </w:r>
    </w:p>
  </w:footnote>
  <w:footnote w:id="45">
    <w:p w:rsidR="00115D05" w:rsidRPr="009E36B0" w:rsidRDefault="00115D05" w:rsidP="004B681A">
      <w:pPr>
        <w:spacing w:after="0" w:line="240" w:lineRule="auto"/>
        <w:ind w:right="1152"/>
        <w:jc w:val="both"/>
        <w:rPr>
          <w:rFonts w:ascii="Times New Roman" w:hAnsi="Times New Roman" w:cs="Times New Roman"/>
          <w:sz w:val="20"/>
          <w:szCs w:val="20"/>
        </w:rPr>
      </w:pPr>
      <w:r w:rsidRPr="009E36B0">
        <w:rPr>
          <w:rStyle w:val="Znakapoznpodarou"/>
          <w:rFonts w:ascii="Times New Roman" w:hAnsi="Times New Roman" w:cs="Times New Roman"/>
          <w:sz w:val="20"/>
          <w:szCs w:val="20"/>
        </w:rPr>
        <w:footnoteRef/>
      </w:r>
      <w:r w:rsidRPr="009E36B0">
        <w:rPr>
          <w:rFonts w:ascii="Times New Roman" w:hAnsi="Times New Roman" w:cs="Times New Roman"/>
          <w:sz w:val="20"/>
          <w:szCs w:val="20"/>
        </w:rPr>
        <w:t xml:space="preserve"> </w:t>
      </w:r>
      <w:r w:rsidRPr="009E36B0">
        <w:rPr>
          <w:rFonts w:ascii="Times New Roman" w:eastAsia="MS Mincho" w:hAnsi="Times New Roman" w:cs="Times New Roman"/>
          <w:sz w:val="20"/>
          <w:szCs w:val="20"/>
        </w:rPr>
        <w:t>Na spasitelskou roli státu, na neustále se zvyšující míru protekcionismu, na subvenční politiku v průmyslových zemích i na uplatňování násilí státem, poukazuje např. N. Chomsky. Podle tohoto hlubokého analytika reálných severoamerických poměrů jsou iluze o životaschopnosti „čistého“, „svobodného“ trhu „doménou ideologů“, dobré pro vývoz do třetího světa. Upozorňuje na to, že Spojené státy mají „k tržní kázni krajně odmítavý postoj“ a jsou „vlastí a baštou moderního protekcionismu“ (poukazuje např. na jejich boj proti japonské konkurenci). (Chomsky, N.,</w:t>
      </w:r>
      <w:r w:rsidRPr="009E36B0">
        <w:rPr>
          <w:rFonts w:ascii="Times New Roman" w:eastAsia="MS Mincho" w:hAnsi="Times New Roman" w:cs="Times New Roman"/>
          <w:i/>
          <w:iCs/>
          <w:sz w:val="20"/>
          <w:szCs w:val="20"/>
        </w:rPr>
        <w:t xml:space="preserve"> </w:t>
      </w:r>
      <w:r w:rsidRPr="009E36B0">
        <w:rPr>
          <w:rFonts w:ascii="Times New Roman" w:eastAsia="MS Mincho" w:hAnsi="Times New Roman" w:cs="Times New Roman"/>
          <w:sz w:val="20"/>
          <w:szCs w:val="20"/>
        </w:rPr>
        <w:t>Perspektivy moci. Karolinum, nakl. University Karlovy, Praha 1998, s. 147, 149, 151, 174, 175.)</w:t>
      </w:r>
    </w:p>
  </w:footnote>
  <w:footnote w:id="46">
    <w:p w:rsidR="00115D05" w:rsidRPr="009E36B0" w:rsidRDefault="00115D05" w:rsidP="009E36B0">
      <w:pPr>
        <w:pStyle w:val="Textpoznpodarou"/>
      </w:pPr>
      <w:r w:rsidRPr="009E36B0">
        <w:rPr>
          <w:rStyle w:val="Znakapoznpodarou"/>
        </w:rPr>
        <w:footnoteRef/>
      </w:r>
      <w:r w:rsidRPr="009E36B0">
        <w:t xml:space="preserve"> Tamtéž, s. </w:t>
      </w:r>
      <w:r w:rsidRPr="009E36B0">
        <w:rPr>
          <w:rFonts w:eastAsia="MS Mincho"/>
        </w:rPr>
        <w:t>151,152.</w:t>
      </w:r>
      <w:r w:rsidRPr="009E36B0">
        <w:rPr>
          <w:rFonts w:eastAsia="MS Mincho"/>
          <w:i/>
          <w:iCs/>
        </w:rPr>
        <w:t xml:space="preserve"> </w:t>
      </w:r>
    </w:p>
  </w:footnote>
  <w:footnote w:id="47">
    <w:p w:rsidR="00115D05" w:rsidRDefault="00115D05" w:rsidP="00C65E56">
      <w:pPr>
        <w:pStyle w:val="Textpoznpodarou"/>
      </w:pPr>
      <w:r>
        <w:rPr>
          <w:rStyle w:val="Znakapoznpodarou"/>
        </w:rPr>
        <w:footnoteRef/>
      </w:r>
      <w:r>
        <w:t xml:space="preserve"> </w:t>
      </w:r>
      <w:r w:rsidRPr="006D1C07">
        <w:rPr>
          <w:bCs/>
        </w:rPr>
        <w:t>Hob</w:t>
      </w:r>
      <w:r>
        <w:rPr>
          <w:bCs/>
        </w:rPr>
        <w:t>sbawm, E., Globalizace, demokracie a terorismus, s. 46.</w:t>
      </w:r>
    </w:p>
  </w:footnote>
  <w:footnote w:id="48">
    <w:p w:rsidR="00115D05" w:rsidRDefault="00115D05" w:rsidP="00C65E56">
      <w:pPr>
        <w:pStyle w:val="Textpoznpodarou"/>
      </w:pPr>
      <w:r>
        <w:rPr>
          <w:rStyle w:val="Znakapoznpodarou"/>
        </w:rPr>
        <w:footnoteRef/>
      </w:r>
      <w:r>
        <w:t xml:space="preserve"> ME 4/443.</w:t>
      </w:r>
    </w:p>
  </w:footnote>
  <w:footnote w:id="49">
    <w:p w:rsidR="00115D05" w:rsidRDefault="00115D05" w:rsidP="00C65E56">
      <w:pPr>
        <w:pStyle w:val="Textpoznpodarou"/>
        <w:ind w:right="1134"/>
        <w:jc w:val="both"/>
      </w:pPr>
      <w:r>
        <w:rPr>
          <w:rStyle w:val="Znakapoznpodarou"/>
        </w:rPr>
        <w:footnoteRef/>
      </w:r>
      <w:r>
        <w:t xml:space="preserve"> Keller, J., Tři sociální světy. Sociální struktura postindustriální společnosti. SLON, Praha 2010, s. 33.</w:t>
      </w:r>
    </w:p>
  </w:footnote>
  <w:footnote w:id="50">
    <w:p w:rsidR="00115D05" w:rsidRDefault="00115D05" w:rsidP="00C65E56">
      <w:pPr>
        <w:pStyle w:val="Textpoznpodarou"/>
      </w:pPr>
      <w:r>
        <w:rPr>
          <w:rStyle w:val="Znakapoznpodarou"/>
        </w:rPr>
        <w:footnoteRef/>
      </w:r>
      <w:r>
        <w:t xml:space="preserve"> </w:t>
      </w:r>
      <w:r w:rsidRPr="00483ABE">
        <w:t>Hob</w:t>
      </w:r>
      <w:r>
        <w:t>sbawm, E., Globalizace, demokracie a terorismus, s.</w:t>
      </w:r>
      <w:r w:rsidRPr="00483ABE">
        <w:t xml:space="preserve"> 44</w:t>
      </w:r>
      <w:r>
        <w:t>.</w:t>
      </w:r>
    </w:p>
  </w:footnote>
  <w:footnote w:id="51">
    <w:p w:rsidR="00115D05" w:rsidRDefault="00115D05" w:rsidP="00C65E56">
      <w:pPr>
        <w:pStyle w:val="Textpoznpodarou"/>
      </w:pPr>
      <w:r>
        <w:rPr>
          <w:rStyle w:val="Znakapoznpodarou"/>
        </w:rPr>
        <w:footnoteRef/>
      </w:r>
      <w:r>
        <w:rPr>
          <w:rFonts w:eastAsia="MS Mincho"/>
          <w:i/>
          <w:iCs/>
          <w:szCs w:val="16"/>
        </w:rPr>
        <w:t xml:space="preserve"> </w:t>
      </w:r>
      <w:r w:rsidRPr="00483ABE">
        <w:rPr>
          <w:rFonts w:eastAsia="MS Mincho"/>
          <w:iCs/>
          <w:szCs w:val="16"/>
        </w:rPr>
        <w:t>Keller, J., Tři sociální světy, s</w:t>
      </w:r>
      <w:r>
        <w:rPr>
          <w:rFonts w:eastAsia="MS Mincho"/>
          <w:szCs w:val="16"/>
        </w:rPr>
        <w:t>. 440.</w:t>
      </w:r>
    </w:p>
  </w:footnote>
  <w:footnote w:id="52">
    <w:p w:rsidR="00115D05" w:rsidRDefault="00115D05" w:rsidP="00C65E56">
      <w:pPr>
        <w:pStyle w:val="Textpoznpodarou"/>
      </w:pPr>
      <w:r>
        <w:rPr>
          <w:rStyle w:val="Znakapoznpodarou"/>
        </w:rPr>
        <w:footnoteRef/>
      </w:r>
      <w:r>
        <w:t xml:space="preserve"> VI</w:t>
      </w:r>
      <w:r>
        <w:rPr>
          <w:rFonts w:eastAsia="MS Mincho"/>
          <w:szCs w:val="16"/>
        </w:rPr>
        <w:t xml:space="preserve">L, SS 27/113, 115, 116. </w:t>
      </w:r>
    </w:p>
  </w:footnote>
  <w:footnote w:id="53">
    <w:p w:rsidR="00115D05" w:rsidRDefault="00115D05" w:rsidP="00C65E56">
      <w:pPr>
        <w:pStyle w:val="Textpoznpodarou"/>
      </w:pPr>
      <w:r>
        <w:rPr>
          <w:rStyle w:val="Znakapoznpodarou"/>
        </w:rPr>
        <w:footnoteRef/>
      </w:r>
      <w:r>
        <w:t xml:space="preserve"> </w:t>
      </w:r>
      <w:r>
        <w:rPr>
          <w:rFonts w:eastAsia="MS Mincho"/>
        </w:rPr>
        <w:t>ME 4/430 (podtrženo MF).</w:t>
      </w:r>
    </w:p>
  </w:footnote>
  <w:footnote w:id="54">
    <w:p w:rsidR="00115D05" w:rsidRDefault="00115D05" w:rsidP="00C65E56">
      <w:pPr>
        <w:pStyle w:val="Textpoznpodarou"/>
      </w:pPr>
      <w:r>
        <w:rPr>
          <w:rStyle w:val="Znakapoznpodarou"/>
        </w:rPr>
        <w:footnoteRef/>
      </w:r>
      <w:r>
        <w:t xml:space="preserve"> VI</w:t>
      </w:r>
      <w:r>
        <w:rPr>
          <w:rFonts w:eastAsia="MS Mincho"/>
          <w:szCs w:val="16"/>
        </w:rPr>
        <w:t>L, SS 27/404-405</w:t>
      </w:r>
      <w:r>
        <w:rPr>
          <w:rFonts w:eastAsia="MS Mincho"/>
          <w:sz w:val="24"/>
          <w:szCs w:val="16"/>
        </w:rPr>
        <w:t>.</w:t>
      </w:r>
    </w:p>
  </w:footnote>
  <w:footnote w:id="55">
    <w:p w:rsidR="00115D05" w:rsidRDefault="00115D05" w:rsidP="00C65E56">
      <w:pPr>
        <w:pStyle w:val="Textpoznpodarou"/>
      </w:pPr>
      <w:r>
        <w:rPr>
          <w:rStyle w:val="Znakapoznpodarou"/>
        </w:rPr>
        <w:footnoteRef/>
      </w:r>
      <w:r>
        <w:t xml:space="preserve"> Tamtéž, s. </w:t>
      </w:r>
      <w:r>
        <w:rPr>
          <w:rFonts w:eastAsia="MS Mincho"/>
          <w:szCs w:val="16"/>
        </w:rPr>
        <w:t>333, 336, 346, 415.</w:t>
      </w:r>
    </w:p>
  </w:footnote>
  <w:footnote w:id="56">
    <w:p w:rsidR="00115D05" w:rsidRPr="0041406F" w:rsidRDefault="00115D05" w:rsidP="0041406F">
      <w:pPr>
        <w:spacing w:after="0"/>
        <w:ind w:right="1152"/>
        <w:jc w:val="both"/>
        <w:rPr>
          <w:rFonts w:ascii="Times New Roman" w:hAnsi="Times New Roman" w:cs="Times New Roman"/>
        </w:rPr>
      </w:pPr>
      <w:r w:rsidRPr="00BB6E0C">
        <w:rPr>
          <w:rStyle w:val="Znakapoznpodarou"/>
          <w:sz w:val="20"/>
          <w:szCs w:val="20"/>
        </w:rPr>
        <w:footnoteRef/>
      </w:r>
      <w:r w:rsidRPr="00BB6E0C">
        <w:rPr>
          <w:sz w:val="20"/>
          <w:szCs w:val="20"/>
        </w:rPr>
        <w:t xml:space="preserve"> </w:t>
      </w:r>
      <w:r w:rsidRPr="0041406F">
        <w:rPr>
          <w:rFonts w:ascii="Times New Roman" w:hAnsi="Times New Roman" w:cs="Times New Roman"/>
          <w:sz w:val="20"/>
          <w:szCs w:val="20"/>
        </w:rPr>
        <w:t xml:space="preserve">Neužil, F., in: </w:t>
      </w:r>
      <w:r w:rsidRPr="0041406F">
        <w:rPr>
          <w:rFonts w:ascii="Times New Roman" w:hAnsi="Times New Roman" w:cs="Times New Roman"/>
          <w:bCs/>
          <w:sz w:val="20"/>
          <w:szCs w:val="20"/>
        </w:rPr>
        <w:t>Heller, J., Neužil, F.</w:t>
      </w:r>
      <w:r>
        <w:rPr>
          <w:rFonts w:ascii="Times New Roman" w:hAnsi="Times New Roman" w:cs="Times New Roman"/>
          <w:bCs/>
          <w:sz w:val="20"/>
          <w:szCs w:val="20"/>
        </w:rPr>
        <w:t>,</w:t>
      </w:r>
      <w:r w:rsidRPr="0041406F">
        <w:rPr>
          <w:rFonts w:ascii="Times New Roman" w:hAnsi="Times New Roman" w:cs="Times New Roman"/>
          <w:bCs/>
          <w:sz w:val="20"/>
          <w:szCs w:val="20"/>
        </w:rPr>
        <w:t xml:space="preserve"> a kol., Bojíte se socialismu? s. 68; Heller</w:t>
      </w:r>
      <w:r w:rsidRPr="0041406F">
        <w:rPr>
          <w:rFonts w:ascii="Times New Roman" w:hAnsi="Times New Roman" w:cs="Times New Roman"/>
          <w:sz w:val="20"/>
          <w:szCs w:val="20"/>
        </w:rPr>
        <w:t xml:space="preserve">, J., </w:t>
      </w:r>
      <w:r w:rsidRPr="0041406F">
        <w:rPr>
          <w:rFonts w:ascii="Times New Roman" w:hAnsi="Times New Roman" w:cs="Times New Roman"/>
          <w:bCs/>
          <w:sz w:val="20"/>
          <w:szCs w:val="20"/>
        </w:rPr>
        <w:t>Neužil</w:t>
      </w:r>
      <w:r w:rsidRPr="0041406F">
        <w:rPr>
          <w:rFonts w:ascii="Times New Roman" w:hAnsi="Times New Roman" w:cs="Times New Roman"/>
          <w:sz w:val="20"/>
          <w:szCs w:val="20"/>
        </w:rPr>
        <w:t>, F.</w:t>
      </w:r>
      <w:r>
        <w:rPr>
          <w:rFonts w:ascii="Times New Roman" w:hAnsi="Times New Roman" w:cs="Times New Roman"/>
          <w:sz w:val="20"/>
          <w:szCs w:val="20"/>
        </w:rPr>
        <w:t>,</w:t>
      </w:r>
      <w:r w:rsidRPr="0041406F">
        <w:rPr>
          <w:rFonts w:ascii="Times New Roman" w:hAnsi="Times New Roman" w:cs="Times New Roman"/>
          <w:sz w:val="20"/>
          <w:szCs w:val="20"/>
        </w:rPr>
        <w:t xml:space="preserve"> a kol., Kdopak by se Marxe bál. FUTURA, Praha 2012, s. 77.</w:t>
      </w:r>
    </w:p>
  </w:footnote>
  <w:footnote w:id="57">
    <w:p w:rsidR="00115D05" w:rsidRPr="0041406F" w:rsidRDefault="00115D05" w:rsidP="0041406F">
      <w:pPr>
        <w:spacing w:after="0"/>
        <w:ind w:right="1152"/>
        <w:jc w:val="both"/>
        <w:rPr>
          <w:rFonts w:ascii="Times New Roman" w:hAnsi="Times New Roman" w:cs="Times New Roman"/>
        </w:rPr>
      </w:pPr>
      <w:r w:rsidRPr="0041406F">
        <w:rPr>
          <w:rStyle w:val="Znakapoznpodarou"/>
          <w:rFonts w:ascii="Times New Roman" w:hAnsi="Times New Roman" w:cs="Times New Roman"/>
          <w:sz w:val="20"/>
          <w:szCs w:val="20"/>
        </w:rPr>
        <w:footnoteRef/>
      </w:r>
      <w:r w:rsidRPr="0041406F">
        <w:rPr>
          <w:rFonts w:ascii="Times New Roman" w:hAnsi="Times New Roman" w:cs="Times New Roman"/>
        </w:rPr>
        <w:t xml:space="preserve"> </w:t>
      </w:r>
      <w:r w:rsidRPr="0041406F">
        <w:rPr>
          <w:rFonts w:ascii="Times New Roman" w:hAnsi="Times New Roman" w:cs="Times New Roman"/>
          <w:sz w:val="20"/>
          <w:szCs w:val="20"/>
        </w:rPr>
        <w:t>V roce 1997 dosáhla hodnota fúzí a akvizic 1 618 miliard USD, o rok později už 2 432 miliard USD a v roce 1999 3 435 miliard USD. (Údaje z burzy cenných papírů. Financial Times, 29. prosince 1998; 28. ledna 2000; cit. Brar, H.,</w:t>
      </w:r>
      <w:r>
        <w:rPr>
          <w:rFonts w:ascii="Times New Roman" w:hAnsi="Times New Roman" w:cs="Times New Roman"/>
          <w:sz w:val="20"/>
          <w:szCs w:val="20"/>
        </w:rPr>
        <w:t xml:space="preserve"> Imperialismus,</w:t>
      </w:r>
      <w:r w:rsidRPr="0041406F">
        <w:rPr>
          <w:rFonts w:ascii="Times New Roman" w:hAnsi="Times New Roman" w:cs="Times New Roman"/>
          <w:sz w:val="20"/>
          <w:szCs w:val="20"/>
        </w:rPr>
        <w:t xml:space="preserve"> s. 189.)</w:t>
      </w:r>
    </w:p>
  </w:footnote>
  <w:footnote w:id="58">
    <w:p w:rsidR="00115D05" w:rsidRDefault="00115D05" w:rsidP="00C65E56">
      <w:pPr>
        <w:pStyle w:val="Textpoznpodarou"/>
        <w:ind w:right="1152"/>
        <w:jc w:val="both"/>
      </w:pPr>
      <w:r>
        <w:rPr>
          <w:rStyle w:val="Znakapoznpodarou"/>
        </w:rPr>
        <w:footnoteRef/>
      </w:r>
      <w:r>
        <w:t xml:space="preserve"> </w:t>
      </w:r>
      <w:r>
        <w:rPr>
          <w:rFonts w:eastAsia="MS Mincho"/>
          <w:szCs w:val="16"/>
        </w:rPr>
        <w:t xml:space="preserve">Podle žebříčku vypracovaného za rok 2004 dosáhly největší prestiže firmy General Electric a Microsoft. Následuje Toyota, IBM a Coca-Cola, Dell a Wall-Mart, nově pak bankovní gigant Citigroup, Procter </w:t>
      </w:r>
      <w:r>
        <w:rPr>
          <w:rFonts w:eastAsia="MS Mincho"/>
          <w:szCs w:val="16"/>
          <w:lang w:val="en-US"/>
        </w:rPr>
        <w:t xml:space="preserve">&amp; </w:t>
      </w:r>
      <w:r>
        <w:rPr>
          <w:rFonts w:eastAsia="MS Mincho"/>
          <w:szCs w:val="16"/>
        </w:rPr>
        <w:t>Gamble a počítačová firma Hewlett-Packard. Z první desítky jen jedna firma (Toyota) je z Japonska, ostatní z USA.</w:t>
      </w:r>
    </w:p>
  </w:footnote>
  <w:footnote w:id="59">
    <w:p w:rsidR="00115D05" w:rsidRDefault="00115D05" w:rsidP="009E36B0">
      <w:pPr>
        <w:pStyle w:val="Textpoznpodarou"/>
      </w:pPr>
      <w:r>
        <w:rPr>
          <w:rStyle w:val="Znakapoznpodarou"/>
        </w:rPr>
        <w:footnoteRef/>
      </w:r>
      <w:r>
        <w:t xml:space="preserve"> Keller, J., Tři sociální světy, s. 54.</w:t>
      </w:r>
    </w:p>
  </w:footnote>
  <w:footnote w:id="60">
    <w:p w:rsidR="00115D05" w:rsidRPr="00C64A27" w:rsidRDefault="00115D05" w:rsidP="0073480A">
      <w:pPr>
        <w:spacing w:before="100" w:beforeAutospacing="1" w:after="100" w:afterAutospacing="1" w:line="240" w:lineRule="auto"/>
        <w:ind w:right="1135"/>
        <w:jc w:val="both"/>
        <w:rPr>
          <w:rFonts w:ascii="Times New Roman" w:hAnsi="Times New Roman" w:cs="Times New Roman"/>
          <w:color w:val="7030A0"/>
          <w:sz w:val="20"/>
          <w:szCs w:val="20"/>
        </w:rPr>
      </w:pPr>
      <w:r w:rsidRPr="00C64A27">
        <w:rPr>
          <w:rStyle w:val="Znakapoznpodarou"/>
          <w:color w:val="7030A0"/>
        </w:rPr>
        <w:footnoteRef/>
      </w:r>
      <w:r w:rsidRPr="00C64A27">
        <w:rPr>
          <w:color w:val="7030A0"/>
        </w:rPr>
        <w:t xml:space="preserve"> </w:t>
      </w:r>
      <w:r w:rsidRPr="00C64A27">
        <w:rPr>
          <w:rFonts w:ascii="Times New Roman" w:eastAsia="Times New Roman" w:hAnsi="Times New Roman"/>
          <w:bCs/>
          <w:color w:val="7030A0"/>
          <w:sz w:val="20"/>
          <w:szCs w:val="20"/>
          <w:lang w:eastAsia="cs-CZ"/>
        </w:rPr>
        <w:t>Wal-Mart Stores, Inc.,</w:t>
      </w:r>
      <w:r w:rsidRPr="00C64A27">
        <w:rPr>
          <w:rFonts w:ascii="Times New Roman" w:eastAsia="Times New Roman" w:hAnsi="Times New Roman"/>
          <w:color w:val="7030A0"/>
          <w:sz w:val="20"/>
          <w:szCs w:val="20"/>
          <w:lang w:eastAsia="cs-CZ"/>
        </w:rPr>
        <w:t xml:space="preserve">  </w:t>
      </w:r>
      <w:hyperlink r:id="rId1" w:tooltip="Spojené státy americké" w:history="1">
        <w:r w:rsidRPr="00C64A27">
          <w:rPr>
            <w:rStyle w:val="Hypertextovodkaz"/>
            <w:rFonts w:ascii="Times New Roman" w:eastAsia="Times New Roman" w:hAnsi="Times New Roman"/>
            <w:color w:val="7030A0"/>
            <w:sz w:val="20"/>
            <w:szCs w:val="20"/>
            <w:u w:val="none"/>
            <w:lang w:eastAsia="cs-CZ"/>
          </w:rPr>
          <w:t>americká</w:t>
        </w:r>
      </w:hyperlink>
      <w:r w:rsidRPr="00C64A27">
        <w:rPr>
          <w:rFonts w:ascii="Times New Roman" w:eastAsia="Times New Roman" w:hAnsi="Times New Roman"/>
          <w:color w:val="7030A0"/>
          <w:sz w:val="20"/>
          <w:szCs w:val="20"/>
          <w:lang w:eastAsia="cs-CZ"/>
        </w:rPr>
        <w:t xml:space="preserve"> </w:t>
      </w:r>
      <w:hyperlink r:id="rId2" w:tooltip="Obchodní společnost" w:history="1">
        <w:r w:rsidRPr="00C64A27">
          <w:rPr>
            <w:rStyle w:val="Hypertextovodkaz"/>
            <w:rFonts w:ascii="Times New Roman" w:eastAsia="Times New Roman" w:hAnsi="Times New Roman"/>
            <w:color w:val="7030A0"/>
            <w:sz w:val="20"/>
            <w:szCs w:val="20"/>
            <w:u w:val="none"/>
            <w:lang w:eastAsia="cs-CZ"/>
          </w:rPr>
          <w:t>obchodní společnost</w:t>
        </w:r>
      </w:hyperlink>
      <w:r w:rsidRPr="00C64A27">
        <w:rPr>
          <w:rFonts w:ascii="Times New Roman" w:eastAsia="Times New Roman" w:hAnsi="Times New Roman"/>
          <w:color w:val="7030A0"/>
          <w:sz w:val="20"/>
          <w:szCs w:val="20"/>
          <w:lang w:eastAsia="cs-CZ"/>
        </w:rPr>
        <w:t xml:space="preserve">, provozující řetězec velkých diskontních </w:t>
      </w:r>
      <w:hyperlink r:id="rId3" w:tooltip="Obchodní dům" w:history="1">
        <w:r w:rsidRPr="00C64A27">
          <w:rPr>
            <w:rStyle w:val="Hypertextovodkaz"/>
            <w:rFonts w:ascii="Times New Roman" w:eastAsia="Times New Roman" w:hAnsi="Times New Roman"/>
            <w:color w:val="7030A0"/>
            <w:sz w:val="20"/>
            <w:szCs w:val="20"/>
            <w:u w:val="none"/>
            <w:lang w:eastAsia="cs-CZ"/>
          </w:rPr>
          <w:t>obchodních domů</w:t>
        </w:r>
      </w:hyperlink>
      <w:r w:rsidRPr="00C64A27">
        <w:rPr>
          <w:rFonts w:ascii="Times New Roman" w:eastAsia="Times New Roman" w:hAnsi="Times New Roman"/>
          <w:color w:val="7030A0"/>
          <w:sz w:val="20"/>
          <w:szCs w:val="20"/>
          <w:lang w:eastAsia="cs-CZ"/>
        </w:rPr>
        <w:t xml:space="preserve">, byla založena v roce </w:t>
      </w:r>
      <w:hyperlink r:id="rId4" w:tooltip="1962" w:history="1">
        <w:r w:rsidRPr="00C64A27">
          <w:rPr>
            <w:rStyle w:val="Hypertextovodkaz"/>
            <w:rFonts w:ascii="Times New Roman" w:eastAsia="Times New Roman" w:hAnsi="Times New Roman"/>
            <w:color w:val="7030A0"/>
            <w:sz w:val="20"/>
            <w:szCs w:val="20"/>
            <w:u w:val="none"/>
            <w:lang w:eastAsia="cs-CZ"/>
          </w:rPr>
          <w:t>1962</w:t>
        </w:r>
      </w:hyperlink>
      <w:r w:rsidRPr="00C64A27">
        <w:rPr>
          <w:rFonts w:ascii="Times New Roman" w:eastAsia="Times New Roman" w:hAnsi="Times New Roman"/>
          <w:color w:val="7030A0"/>
          <w:sz w:val="20"/>
          <w:szCs w:val="20"/>
          <w:lang w:eastAsia="cs-CZ"/>
        </w:rPr>
        <w:t xml:space="preserve"> </w:t>
      </w:r>
      <w:hyperlink r:id="rId5" w:tooltip="Sam Walton" w:history="1">
        <w:r w:rsidRPr="00C64A27">
          <w:rPr>
            <w:rStyle w:val="Hypertextovodkaz"/>
            <w:rFonts w:ascii="Times New Roman" w:eastAsia="Times New Roman" w:hAnsi="Times New Roman"/>
            <w:color w:val="7030A0"/>
            <w:sz w:val="20"/>
            <w:szCs w:val="20"/>
            <w:u w:val="none"/>
            <w:lang w:eastAsia="cs-CZ"/>
          </w:rPr>
          <w:t>Samem Waltonem</w:t>
        </w:r>
      </w:hyperlink>
      <w:r>
        <w:rPr>
          <w:rStyle w:val="Hypertextovodkaz"/>
          <w:rFonts w:ascii="Times New Roman" w:eastAsia="Times New Roman" w:hAnsi="Times New Roman"/>
          <w:color w:val="7030A0"/>
          <w:sz w:val="20"/>
          <w:szCs w:val="20"/>
          <w:u w:val="none"/>
          <w:lang w:eastAsia="cs-CZ"/>
        </w:rPr>
        <w:t>. Akciovou společností</w:t>
      </w:r>
      <w:r w:rsidRPr="00C64A27">
        <w:rPr>
          <w:rFonts w:ascii="Times New Roman" w:eastAsia="Times New Roman" w:hAnsi="Times New Roman"/>
          <w:color w:val="7030A0"/>
          <w:sz w:val="20"/>
          <w:szCs w:val="20"/>
          <w:lang w:eastAsia="cs-CZ"/>
        </w:rPr>
        <w:t xml:space="preserve"> se stala v roce </w:t>
      </w:r>
      <w:hyperlink r:id="rId6" w:tooltip="1969" w:history="1">
        <w:r w:rsidRPr="00C64A27">
          <w:rPr>
            <w:rStyle w:val="Hypertextovodkaz"/>
            <w:rFonts w:ascii="Times New Roman" w:eastAsia="Times New Roman" w:hAnsi="Times New Roman"/>
            <w:color w:val="7030A0"/>
            <w:sz w:val="20"/>
            <w:szCs w:val="20"/>
            <w:u w:val="none"/>
            <w:lang w:eastAsia="cs-CZ"/>
          </w:rPr>
          <w:t>1969</w:t>
        </w:r>
      </w:hyperlink>
      <w:r w:rsidRPr="00C64A27">
        <w:rPr>
          <w:rFonts w:ascii="Times New Roman" w:eastAsia="Times New Roman" w:hAnsi="Times New Roman"/>
          <w:color w:val="7030A0"/>
          <w:sz w:val="20"/>
          <w:szCs w:val="20"/>
          <w:lang w:eastAsia="cs-CZ"/>
        </w:rPr>
        <w:t xml:space="preserve"> a v roce </w:t>
      </w:r>
      <w:hyperlink r:id="rId7" w:tooltip="1972" w:history="1">
        <w:r w:rsidRPr="00C64A27">
          <w:rPr>
            <w:rStyle w:val="Hypertextovodkaz"/>
            <w:rFonts w:ascii="Times New Roman" w:eastAsia="Times New Roman" w:hAnsi="Times New Roman"/>
            <w:color w:val="7030A0"/>
            <w:sz w:val="20"/>
            <w:szCs w:val="20"/>
            <w:u w:val="none"/>
            <w:lang w:eastAsia="cs-CZ"/>
          </w:rPr>
          <w:t>1972</w:t>
        </w:r>
      </w:hyperlink>
      <w:r w:rsidRPr="00C64A27">
        <w:rPr>
          <w:rFonts w:ascii="Times New Roman" w:eastAsia="Times New Roman" w:hAnsi="Times New Roman"/>
          <w:color w:val="7030A0"/>
          <w:sz w:val="20"/>
          <w:szCs w:val="20"/>
          <w:lang w:eastAsia="cs-CZ"/>
        </w:rPr>
        <w:t xml:space="preserve"> bylo zahájeno obchodování s jejími </w:t>
      </w:r>
      <w:hyperlink r:id="rId8" w:tooltip="Akcie" w:history="1">
        <w:r w:rsidRPr="00C64A27">
          <w:rPr>
            <w:rStyle w:val="Hypertextovodkaz"/>
            <w:rFonts w:ascii="Times New Roman" w:eastAsia="Times New Roman" w:hAnsi="Times New Roman"/>
            <w:color w:val="7030A0"/>
            <w:sz w:val="20"/>
            <w:szCs w:val="20"/>
            <w:u w:val="none"/>
            <w:lang w:eastAsia="cs-CZ"/>
          </w:rPr>
          <w:t>akciemi</w:t>
        </w:r>
      </w:hyperlink>
      <w:r w:rsidRPr="00C64A27">
        <w:rPr>
          <w:rFonts w:ascii="Times New Roman" w:eastAsia="Times New Roman" w:hAnsi="Times New Roman"/>
          <w:color w:val="7030A0"/>
          <w:sz w:val="20"/>
          <w:szCs w:val="20"/>
          <w:lang w:eastAsia="cs-CZ"/>
        </w:rPr>
        <w:t xml:space="preserve"> na </w:t>
      </w:r>
      <w:hyperlink r:id="rId9" w:tooltip="New York Stock Exchange" w:history="1">
        <w:r w:rsidRPr="00C64A27">
          <w:rPr>
            <w:rStyle w:val="Hypertextovodkaz"/>
            <w:rFonts w:ascii="Times New Roman" w:eastAsia="Times New Roman" w:hAnsi="Times New Roman"/>
            <w:color w:val="7030A0"/>
            <w:sz w:val="20"/>
            <w:szCs w:val="20"/>
            <w:u w:val="none"/>
            <w:lang w:eastAsia="cs-CZ"/>
          </w:rPr>
          <w:t>newyorské burze</w:t>
        </w:r>
      </w:hyperlink>
      <w:r w:rsidRPr="00C64A27">
        <w:rPr>
          <w:rFonts w:ascii="Times New Roman" w:eastAsia="Times New Roman" w:hAnsi="Times New Roman"/>
          <w:color w:val="7030A0"/>
          <w:sz w:val="20"/>
          <w:szCs w:val="20"/>
          <w:lang w:eastAsia="cs-CZ"/>
        </w:rPr>
        <w:t xml:space="preserve">. Dnes je podle obratu a objemu zobchodovaného zboží  největší </w:t>
      </w:r>
      <w:hyperlink r:id="rId10" w:tooltip="Nadnárodní korporace" w:history="1">
        <w:r w:rsidRPr="00C64A27">
          <w:rPr>
            <w:rStyle w:val="Hypertextovodkaz"/>
            <w:rFonts w:ascii="Times New Roman" w:eastAsia="Times New Roman" w:hAnsi="Times New Roman"/>
            <w:color w:val="7030A0"/>
            <w:sz w:val="20"/>
            <w:szCs w:val="20"/>
            <w:u w:val="none"/>
            <w:lang w:eastAsia="cs-CZ"/>
          </w:rPr>
          <w:t>nadnárodní korporací</w:t>
        </w:r>
      </w:hyperlink>
      <w:r w:rsidRPr="00C64A27">
        <w:rPr>
          <w:rFonts w:ascii="Times New Roman" w:eastAsia="Times New Roman" w:hAnsi="Times New Roman"/>
          <w:color w:val="7030A0"/>
          <w:sz w:val="20"/>
          <w:szCs w:val="20"/>
          <w:lang w:eastAsia="cs-CZ"/>
        </w:rPr>
        <w:t>. V roce 2012 dosáhla podle čistého objemu prodeje 443 854 miliard USD, operačního příjmu 26 558 miliard USD a z příjmu z ostatních aktivit 15 766 miliard USD. Její celkový kapitál byl v roce 2012 193 406 miliard USD. V tomtéž roce měla celkem 10 130 prodejen. Wal-Mart má 2,1 milionu zaměstnanců (asi jako 50 nejméně lidnatých zemí dohromady).</w:t>
      </w:r>
      <w:r w:rsidRPr="00C64A27">
        <w:rPr>
          <w:rFonts w:ascii="Times New Roman" w:eastAsia="Times New Roman" w:hAnsi="Times New Roman"/>
          <w:color w:val="7030A0"/>
          <w:sz w:val="20"/>
          <w:szCs w:val="20"/>
          <w:vertAlign w:val="superscript"/>
          <w:lang w:eastAsia="cs-CZ"/>
        </w:rPr>
        <w:t xml:space="preserve"> </w:t>
      </w:r>
      <w:r w:rsidRPr="00C64A27">
        <w:rPr>
          <w:rFonts w:ascii="Times New Roman" w:eastAsia="Times New Roman" w:hAnsi="Times New Roman"/>
          <w:color w:val="7030A0"/>
          <w:sz w:val="20"/>
          <w:szCs w:val="20"/>
          <w:lang w:eastAsia="cs-CZ"/>
        </w:rPr>
        <w:t xml:space="preserve"> Jeho kapitál ovládá šest dědiců z rodiny Waltonových, část z nich figuruje v desítce nejbohatších lidí planety. Dohromady vlastní tolik majetku, co spodních 41,5 % obyvatel USA. Zaměstnanci Wal-Martu v USA dostávají průměrně 8,81 USD na hodinu resp. 15 500 USD ročně, což je jedno z nejhorších platových ohodnocení v zemi.</w:t>
      </w:r>
      <w:hyperlink r:id="rId11" w:anchor="cite_note-5" w:history="1"/>
      <w:r w:rsidRPr="00C64A27">
        <w:rPr>
          <w:rFonts w:ascii="Times New Roman" w:eastAsia="Times New Roman" w:hAnsi="Times New Roman"/>
          <w:color w:val="7030A0"/>
          <w:sz w:val="20"/>
          <w:szCs w:val="20"/>
          <w:lang w:eastAsia="cs-CZ"/>
        </w:rPr>
        <w:t xml:space="preserve"> Mnoho z nich patří mezi pracující chudobu a jsou oprávněni brát sociální dávky. </w:t>
      </w:r>
      <w:r w:rsidRPr="00C64A27">
        <w:rPr>
          <w:color w:val="7030A0"/>
        </w:rPr>
        <w:t>(</w:t>
      </w:r>
      <w:r w:rsidRPr="00C64A27">
        <w:rPr>
          <w:rFonts w:ascii="Times New Roman" w:eastAsia="Times New Roman" w:hAnsi="Times New Roman"/>
          <w:color w:val="7030A0"/>
          <w:sz w:val="20"/>
          <w:szCs w:val="20"/>
          <w:lang w:eastAsia="cs-CZ"/>
        </w:rPr>
        <w:t>Celková výše těchto dávek se v USA odhaduje na miliardu ročně.</w:t>
      </w:r>
      <w:r w:rsidRPr="00C64A27">
        <w:rPr>
          <w:color w:val="7030A0"/>
        </w:rPr>
        <w:t xml:space="preserve">) </w:t>
      </w:r>
      <w:r w:rsidRPr="00C64A27">
        <w:rPr>
          <w:rFonts w:ascii="Times New Roman" w:hAnsi="Times New Roman" w:cs="Times New Roman"/>
          <w:color w:val="7030A0"/>
          <w:sz w:val="20"/>
          <w:szCs w:val="20"/>
        </w:rPr>
        <w:t>(</w:t>
      </w:r>
    </w:p>
  </w:footnote>
  <w:footnote w:id="61">
    <w:p w:rsidR="00115D05" w:rsidRPr="009A2C65" w:rsidRDefault="00115D05" w:rsidP="009E36B0">
      <w:pPr>
        <w:spacing w:after="0" w:line="240" w:lineRule="auto"/>
        <w:ind w:right="1152"/>
        <w:jc w:val="both"/>
        <w:rPr>
          <w:rFonts w:ascii="Times New Roman" w:hAnsi="Times New Roman" w:cs="Times New Roman"/>
        </w:rPr>
      </w:pPr>
      <w:r w:rsidRPr="00EB3CE7">
        <w:rPr>
          <w:rStyle w:val="Znakapoznpodarou"/>
          <w:sz w:val="20"/>
          <w:szCs w:val="20"/>
        </w:rPr>
        <w:footnoteRef/>
      </w:r>
      <w:r w:rsidRPr="00EB3CE7">
        <w:rPr>
          <w:sz w:val="20"/>
          <w:szCs w:val="20"/>
        </w:rPr>
        <w:t xml:space="preserve"> </w:t>
      </w:r>
      <w:r w:rsidRPr="009A2C65">
        <w:rPr>
          <w:rFonts w:ascii="Times New Roman" w:hAnsi="Times New Roman" w:cs="Times New Roman"/>
          <w:sz w:val="20"/>
          <w:szCs w:val="20"/>
        </w:rPr>
        <w:t>Srv. Brar, H., Imperialismus. Dekadentní, parazitující, odumírající kapitalismus. Orego, Praha 2001.</w:t>
      </w:r>
      <w:r w:rsidRPr="009A2C65">
        <w:rPr>
          <w:rFonts w:ascii="Times New Roman" w:hAnsi="Times New Roman" w:cs="Times New Roman"/>
        </w:rPr>
        <w:t xml:space="preserve"> </w:t>
      </w:r>
      <w:r w:rsidRPr="009A2C65">
        <w:rPr>
          <w:rFonts w:ascii="Times New Roman" w:hAnsi="Times New Roman" w:cs="Times New Roman"/>
          <w:sz w:val="20"/>
          <w:szCs w:val="20"/>
        </w:rPr>
        <w:t>s. 14. Hrstka 15 TNC kontroluje trh s 20 klíčovými komoditami. Drží pod kontrolou 90 % světového obchodu s pšenicí, 70 % obchodu s rýží, 80 % obchodu s čajem a kávou, 90 % stavebního dřeva, bavlny a tabáku, 80 % mědi, 60 % pohonných látek, 90 % železné rudy a též 90 % obchodu s ananasy.“ (Tamtéž, s. 15.)</w:t>
      </w:r>
    </w:p>
  </w:footnote>
  <w:footnote w:id="62">
    <w:p w:rsidR="00115D05" w:rsidRPr="009A2C65" w:rsidRDefault="00115D05" w:rsidP="009E36B0">
      <w:pPr>
        <w:spacing w:after="0" w:line="240" w:lineRule="auto"/>
        <w:ind w:right="1152"/>
        <w:jc w:val="both"/>
        <w:rPr>
          <w:rFonts w:ascii="Times New Roman" w:hAnsi="Times New Roman" w:cs="Times New Roman"/>
          <w:sz w:val="20"/>
        </w:rPr>
      </w:pPr>
      <w:r w:rsidRPr="009A2C65">
        <w:rPr>
          <w:rStyle w:val="Znakapoznpodarou"/>
          <w:rFonts w:ascii="Times New Roman" w:hAnsi="Times New Roman" w:cs="Times New Roman"/>
          <w:sz w:val="20"/>
        </w:rPr>
        <w:footnoteRef/>
      </w:r>
      <w:r w:rsidRPr="009A2C65">
        <w:rPr>
          <w:rFonts w:ascii="Times New Roman" w:hAnsi="Times New Roman" w:cs="Times New Roman"/>
        </w:rPr>
        <w:t xml:space="preserve"> </w:t>
      </w:r>
      <w:r w:rsidRPr="009A2C65">
        <w:rPr>
          <w:rFonts w:ascii="Times New Roman" w:eastAsia="MS Mincho" w:hAnsi="Times New Roman" w:cs="Times New Roman"/>
          <w:sz w:val="20"/>
        </w:rPr>
        <w:t>Keller, J., Politika s ručením omezeným. Proměny moci na prahu 21. století. ELK Nové směry sv. 1, Praha 2001, s. 75.</w:t>
      </w:r>
    </w:p>
  </w:footnote>
  <w:footnote w:id="63">
    <w:p w:rsidR="00115D05" w:rsidRPr="009A2C65" w:rsidRDefault="00115D05" w:rsidP="009E36B0">
      <w:pPr>
        <w:spacing w:after="0" w:line="240" w:lineRule="auto"/>
        <w:ind w:right="1152"/>
        <w:jc w:val="both"/>
        <w:rPr>
          <w:rFonts w:ascii="Times New Roman" w:hAnsi="Times New Roman" w:cs="Times New Roman"/>
          <w:sz w:val="20"/>
        </w:rPr>
      </w:pPr>
      <w:r w:rsidRPr="009A2C65">
        <w:rPr>
          <w:rStyle w:val="Znakapoznpodarou"/>
          <w:rFonts w:ascii="Times New Roman" w:hAnsi="Times New Roman" w:cs="Times New Roman"/>
          <w:sz w:val="20"/>
        </w:rPr>
        <w:footnoteRef/>
      </w:r>
      <w:r w:rsidRPr="009A2C65">
        <w:rPr>
          <w:rFonts w:ascii="Times New Roman" w:hAnsi="Times New Roman" w:cs="Times New Roman"/>
        </w:rPr>
        <w:t xml:space="preserve"> </w:t>
      </w:r>
      <w:r w:rsidRPr="009A2C65">
        <w:rPr>
          <w:rFonts w:ascii="Times New Roman" w:eastAsia="MS Mincho" w:hAnsi="Times New Roman" w:cs="Times New Roman"/>
          <w:sz w:val="20"/>
        </w:rPr>
        <w:t>Potůček, M. a kol., Vize rozvoje České republiky, s. 20, 21. (?)</w:t>
      </w:r>
    </w:p>
  </w:footnote>
  <w:footnote w:id="64">
    <w:p w:rsidR="00115D05" w:rsidRDefault="00115D05" w:rsidP="00C65E56">
      <w:pPr>
        <w:pStyle w:val="Textpoznpodarou"/>
      </w:pPr>
      <w:r>
        <w:rPr>
          <w:rStyle w:val="Znakapoznpodarou"/>
        </w:rPr>
        <w:footnoteRef/>
      </w:r>
      <w:r>
        <w:t xml:space="preserve"> </w:t>
      </w:r>
      <w:r>
        <w:rPr>
          <w:rFonts w:eastAsia="MS Mincho"/>
          <w:szCs w:val="16"/>
        </w:rPr>
        <w:t>ME, 4/431.</w:t>
      </w:r>
    </w:p>
  </w:footnote>
  <w:footnote w:id="65">
    <w:p w:rsidR="00115D05" w:rsidRDefault="00115D05" w:rsidP="00C65E56">
      <w:pPr>
        <w:pStyle w:val="Textpoznpodarou"/>
        <w:ind w:right="1134"/>
        <w:jc w:val="both"/>
      </w:pPr>
      <w:r>
        <w:rPr>
          <w:rStyle w:val="Znakapoznpodarou"/>
        </w:rPr>
        <w:footnoteRef/>
      </w:r>
      <w:r>
        <w:t xml:space="preserve"> VIL,</w:t>
      </w:r>
      <w:r>
        <w:rPr>
          <w:rFonts w:eastAsia="MS Mincho"/>
        </w:rPr>
        <w:t xml:space="preserve"> SS 27/378, 379.</w:t>
      </w:r>
      <w:r w:rsidRPr="00EB3CE7">
        <w:t xml:space="preserve"> </w:t>
      </w:r>
      <w:r w:rsidRPr="00D3564A">
        <w:t>Jak píše Lenin, „vývoz kapitálu se stává nutným, protože v několika málo zemích kapitalismus „přezrál“ a kapitál nemá dostatečné pole působnosti pro „ziskové“ umístění.“ (</w:t>
      </w:r>
      <w:r>
        <w:t>VI</w:t>
      </w:r>
      <w:r w:rsidRPr="00D3564A">
        <w:t>L</w:t>
      </w:r>
      <w:r>
        <w:t>, SS</w:t>
      </w:r>
      <w:r w:rsidRPr="00D3564A">
        <w:t xml:space="preserve"> 27/ 379.)</w:t>
      </w:r>
    </w:p>
  </w:footnote>
  <w:footnote w:id="66">
    <w:p w:rsidR="00115D05" w:rsidRDefault="00115D05" w:rsidP="00C65E56">
      <w:pPr>
        <w:pStyle w:val="Textpoznpodarou"/>
      </w:pPr>
      <w:r>
        <w:rPr>
          <w:rStyle w:val="Znakapoznpodarou"/>
        </w:rPr>
        <w:footnoteRef/>
      </w:r>
      <w:r>
        <w:t xml:space="preserve"> </w:t>
      </w:r>
      <w:r w:rsidRPr="00087591">
        <w:rPr>
          <w:bCs/>
        </w:rPr>
        <w:t>Harvey</w:t>
      </w:r>
      <w:r>
        <w:rPr>
          <w:bCs/>
        </w:rPr>
        <w:t xml:space="preserve">, D., Tajemství kapitálu, s. </w:t>
      </w:r>
      <w:r w:rsidRPr="00087591">
        <w:rPr>
          <w:bCs/>
        </w:rPr>
        <w:t>185</w:t>
      </w:r>
      <w:r>
        <w:rPr>
          <w:bCs/>
        </w:rPr>
        <w:t>.</w:t>
      </w:r>
    </w:p>
  </w:footnote>
  <w:footnote w:id="67">
    <w:p w:rsidR="00115D05" w:rsidRDefault="00115D05" w:rsidP="00C65E56">
      <w:pPr>
        <w:pStyle w:val="Textpoznpodarou"/>
      </w:pPr>
      <w:r>
        <w:rPr>
          <w:rStyle w:val="Znakapoznpodarou"/>
        </w:rPr>
        <w:footnoteRef/>
      </w:r>
      <w:r>
        <w:t xml:space="preserve"> Keller, J., Tři sociální světy, s. 32.</w:t>
      </w:r>
    </w:p>
  </w:footnote>
  <w:footnote w:id="68">
    <w:p w:rsidR="00115D05" w:rsidRDefault="00115D05" w:rsidP="00C65E56">
      <w:pPr>
        <w:pStyle w:val="Textpoznpodarou"/>
      </w:pPr>
      <w:r>
        <w:rPr>
          <w:rStyle w:val="Znakapoznpodarou"/>
        </w:rPr>
        <w:footnoteRef/>
      </w:r>
      <w:r>
        <w:t xml:space="preserve"> </w:t>
      </w:r>
      <w:r w:rsidRPr="00196BAC">
        <w:t xml:space="preserve">Rayne, </w:t>
      </w:r>
      <w:r>
        <w:t xml:space="preserve">T., </w:t>
      </w:r>
      <w:r w:rsidRPr="00196BAC">
        <w:t xml:space="preserve"> Meltdown, FRFI, říjen/listopad 1995</w:t>
      </w:r>
      <w:r>
        <w:t>. (C</w:t>
      </w:r>
      <w:r w:rsidRPr="00196BAC">
        <w:t>it. Brar</w:t>
      </w:r>
      <w:r>
        <w:t>, H., Imperialismus, s.</w:t>
      </w:r>
      <w:r w:rsidRPr="00196BAC">
        <w:t xml:space="preserve"> 145</w:t>
      </w:r>
      <w:r>
        <w:t>.</w:t>
      </w:r>
      <w:r w:rsidRPr="00196BAC">
        <w:t>)</w:t>
      </w:r>
    </w:p>
  </w:footnote>
  <w:footnote w:id="69">
    <w:p w:rsidR="00115D05" w:rsidRDefault="00115D05" w:rsidP="00C65E56">
      <w:pPr>
        <w:pStyle w:val="Textpoznpodarou"/>
      </w:pPr>
      <w:r>
        <w:rPr>
          <w:rStyle w:val="Znakapoznpodarou"/>
        </w:rPr>
        <w:footnoteRef/>
      </w:r>
      <w:r>
        <w:t xml:space="preserve"> </w:t>
      </w:r>
      <w:r w:rsidRPr="00126AC1">
        <w:t xml:space="preserve">Hába, </w:t>
      </w:r>
      <w:r>
        <w:t xml:space="preserve">Z., </w:t>
      </w:r>
      <w:r w:rsidRPr="00126AC1">
        <w:t xml:space="preserve">Formánek, </w:t>
      </w:r>
      <w:r>
        <w:t xml:space="preserve">M., in: </w:t>
      </w:r>
      <w:r w:rsidRPr="00126AC1">
        <w:t>H</w:t>
      </w:r>
      <w:r>
        <w:t xml:space="preserve">eller, J., Neužil, F., a kol., Bojíte se socialismu? </w:t>
      </w:r>
      <w:r w:rsidRPr="00126AC1">
        <w:t xml:space="preserve"> </w:t>
      </w:r>
      <w:r>
        <w:t>s. 157.</w:t>
      </w:r>
    </w:p>
  </w:footnote>
  <w:footnote w:id="70">
    <w:p w:rsidR="00115D05" w:rsidRDefault="00115D05" w:rsidP="00C65E56">
      <w:pPr>
        <w:pStyle w:val="Textpoznpodarou"/>
      </w:pPr>
      <w:r>
        <w:rPr>
          <w:rStyle w:val="Znakapoznpodarou"/>
        </w:rPr>
        <w:footnoteRef/>
      </w:r>
      <w:r>
        <w:t xml:space="preserve"> </w:t>
      </w:r>
      <w:r w:rsidRPr="00C15C90">
        <w:t>Harvey</w:t>
      </w:r>
      <w:r>
        <w:t>, D., Tajemství kapitálu, s.</w:t>
      </w:r>
      <w:r w:rsidRPr="00C15C90">
        <w:t xml:space="preserve"> 116</w:t>
      </w:r>
      <w:r>
        <w:t>.</w:t>
      </w:r>
    </w:p>
  </w:footnote>
  <w:footnote w:id="71">
    <w:p w:rsidR="00115D05" w:rsidRDefault="00115D05" w:rsidP="00C65E56">
      <w:pPr>
        <w:pStyle w:val="Textpoznpodarou"/>
      </w:pPr>
      <w:r>
        <w:rPr>
          <w:rStyle w:val="Znakapoznpodarou"/>
        </w:rPr>
        <w:footnoteRef/>
      </w:r>
      <w:r>
        <w:t xml:space="preserve"> </w:t>
      </w:r>
      <w:r>
        <w:rPr>
          <w:rFonts w:eastAsia="MS Mincho"/>
        </w:rPr>
        <w:t>Marx, K., Kapitál. III. 2, s. 82.</w:t>
      </w:r>
    </w:p>
  </w:footnote>
  <w:footnote w:id="72">
    <w:p w:rsidR="00115D05" w:rsidRDefault="00115D05" w:rsidP="009E36B0">
      <w:pPr>
        <w:pStyle w:val="Textpoznpodarou"/>
      </w:pPr>
      <w:r>
        <w:rPr>
          <w:rStyle w:val="Znakapoznpodarou"/>
        </w:rPr>
        <w:footnoteRef/>
      </w:r>
      <w:r>
        <w:t xml:space="preserve"> VIL, SS, s. 27/376, 377, 378.</w:t>
      </w:r>
    </w:p>
  </w:footnote>
  <w:footnote w:id="73">
    <w:p w:rsidR="00115D05" w:rsidRPr="008E068C" w:rsidRDefault="00115D05" w:rsidP="009E36B0">
      <w:pPr>
        <w:pStyle w:val="Textpoznpodarou"/>
      </w:pPr>
      <w:r>
        <w:rPr>
          <w:rStyle w:val="Znakapoznpodarou"/>
        </w:rPr>
        <w:footnoteRef/>
      </w:r>
      <w:r>
        <w:t xml:space="preserve"> </w:t>
      </w:r>
      <w:r w:rsidRPr="008E068C">
        <w:t>Tamtéž, s.</w:t>
      </w:r>
      <w:r w:rsidRPr="008E068C">
        <w:rPr>
          <w:rFonts w:eastAsia="MS Mincho"/>
          <w:szCs w:val="16"/>
        </w:rPr>
        <w:t xml:space="preserve"> 27/415, 416, 440.</w:t>
      </w:r>
    </w:p>
  </w:footnote>
  <w:footnote w:id="74">
    <w:p w:rsidR="00115D05" w:rsidRPr="008E068C" w:rsidRDefault="00115D05" w:rsidP="009E36B0">
      <w:pPr>
        <w:spacing w:after="0" w:line="240" w:lineRule="auto"/>
        <w:ind w:right="1152"/>
        <w:jc w:val="both"/>
        <w:rPr>
          <w:rFonts w:ascii="Times New Roman" w:hAnsi="Times New Roman" w:cs="Times New Roman"/>
          <w:b/>
          <w:sz w:val="20"/>
          <w:szCs w:val="20"/>
        </w:rPr>
      </w:pPr>
      <w:r w:rsidRPr="008E068C">
        <w:rPr>
          <w:rStyle w:val="Znakapoznpodarou"/>
          <w:rFonts w:ascii="Times New Roman" w:hAnsi="Times New Roman" w:cs="Times New Roman"/>
          <w:sz w:val="20"/>
          <w:szCs w:val="20"/>
        </w:rPr>
        <w:footnoteRef/>
      </w:r>
      <w:r w:rsidRPr="008E068C">
        <w:rPr>
          <w:rFonts w:ascii="Times New Roman" w:hAnsi="Times New Roman" w:cs="Times New Roman"/>
          <w:sz w:val="20"/>
          <w:szCs w:val="20"/>
        </w:rPr>
        <w:t xml:space="preserve"> „...vývoj kapitalismu dospěl tak daleko, že zbožní výroba, ač stejně jako dříve „vládne“ a je považována za základ celého hospodářství, je ve skutečnosti již podlomena a hlavní zisky shrabují „géniové“ finančních spekulací. Základnu těchto machinací a podvodů tvoří zespolečenštění výroby, avšak z ohromného pokroku lidstva, které se dopracovalo k tomuto zespolečenštění, mají prospěch spekulanti.“ (VIL, SS 27/343) Na „nestydaté relativní rozměry anglo-keltského finančního sektoru vyrostlého za desetiletí na úkor průmyslu“, poukazuje dnes mezi mnoha jinými např. Yanis Varoufakis.  (Globální minotaurus. Amerika, Evropa, krize a budoucnost globální ekonomiky. Rybka Publishers, Praha 2013, s. 21.)</w:t>
      </w:r>
    </w:p>
  </w:footnote>
  <w:footnote w:id="75">
    <w:p w:rsidR="00115D05" w:rsidRDefault="00115D05">
      <w:pPr>
        <w:pStyle w:val="Textpoznpodarou"/>
      </w:pPr>
      <w:r>
        <w:rPr>
          <w:rStyle w:val="Znakapoznpodarou"/>
        </w:rPr>
        <w:footnoteRef/>
      </w:r>
      <w:r>
        <w:t xml:space="preserve"> </w:t>
      </w:r>
      <w:r w:rsidRPr="00270815">
        <w:t>Hekrdla, M.,</w:t>
      </w:r>
      <w:r>
        <w:t xml:space="preserve"> Právo, 27. listopadu 2009.</w:t>
      </w:r>
    </w:p>
  </w:footnote>
  <w:footnote w:id="76">
    <w:p w:rsidR="00115D05" w:rsidRPr="008E068C" w:rsidRDefault="00115D05" w:rsidP="009E36B0">
      <w:pPr>
        <w:spacing w:after="0" w:line="240" w:lineRule="auto"/>
        <w:ind w:right="1152"/>
        <w:jc w:val="both"/>
        <w:rPr>
          <w:rFonts w:ascii="Times New Roman" w:hAnsi="Times New Roman" w:cs="Times New Roman"/>
          <w:sz w:val="20"/>
          <w:szCs w:val="20"/>
        </w:rPr>
      </w:pPr>
      <w:r w:rsidRPr="008E068C">
        <w:rPr>
          <w:rStyle w:val="Znakapoznpodarou"/>
          <w:rFonts w:ascii="Times New Roman" w:hAnsi="Times New Roman" w:cs="Times New Roman"/>
          <w:sz w:val="20"/>
          <w:szCs w:val="20"/>
        </w:rPr>
        <w:footnoteRef/>
      </w:r>
      <w:r w:rsidRPr="008E068C">
        <w:rPr>
          <w:rFonts w:ascii="Times New Roman" w:hAnsi="Times New Roman" w:cs="Times New Roman"/>
          <w:sz w:val="20"/>
          <w:szCs w:val="20"/>
        </w:rPr>
        <w:t xml:space="preserve"> </w:t>
      </w:r>
      <w:r w:rsidRPr="008E068C">
        <w:rPr>
          <w:rFonts w:ascii="Times New Roman" w:hAnsi="Times New Roman" w:cs="Times New Roman"/>
          <w:bCs/>
          <w:sz w:val="20"/>
          <w:szCs w:val="20"/>
        </w:rPr>
        <w:t>Heller</w:t>
      </w:r>
      <w:r w:rsidRPr="008E068C">
        <w:rPr>
          <w:rFonts w:ascii="Times New Roman" w:hAnsi="Times New Roman" w:cs="Times New Roman"/>
          <w:sz w:val="20"/>
          <w:szCs w:val="20"/>
        </w:rPr>
        <w:t xml:space="preserve">, J., </w:t>
      </w:r>
      <w:r w:rsidRPr="008E068C">
        <w:rPr>
          <w:rFonts w:ascii="Times New Roman" w:hAnsi="Times New Roman" w:cs="Times New Roman"/>
          <w:bCs/>
          <w:sz w:val="20"/>
          <w:szCs w:val="20"/>
        </w:rPr>
        <w:t>Neužil</w:t>
      </w:r>
      <w:r w:rsidRPr="008E068C">
        <w:rPr>
          <w:rFonts w:ascii="Times New Roman" w:hAnsi="Times New Roman" w:cs="Times New Roman"/>
          <w:sz w:val="20"/>
          <w:szCs w:val="20"/>
        </w:rPr>
        <w:t>, F.</w:t>
      </w:r>
      <w:r>
        <w:rPr>
          <w:rFonts w:ascii="Times New Roman" w:hAnsi="Times New Roman" w:cs="Times New Roman"/>
          <w:sz w:val="20"/>
          <w:szCs w:val="20"/>
        </w:rPr>
        <w:t>,</w:t>
      </w:r>
      <w:r w:rsidRPr="008E068C">
        <w:rPr>
          <w:rFonts w:ascii="Times New Roman" w:hAnsi="Times New Roman" w:cs="Times New Roman"/>
          <w:sz w:val="20"/>
          <w:szCs w:val="20"/>
        </w:rPr>
        <w:t xml:space="preserve"> a kol., Kdopak by se Marxe bál. FUTURA, Praha 2012, s. 89.</w:t>
      </w:r>
    </w:p>
  </w:footnote>
  <w:footnote w:id="77">
    <w:p w:rsidR="00115D05" w:rsidRPr="00573C39" w:rsidRDefault="00115D05" w:rsidP="009E36B0">
      <w:pPr>
        <w:pStyle w:val="Zkladntext"/>
        <w:spacing w:after="0" w:line="240" w:lineRule="auto"/>
        <w:ind w:right="1135"/>
        <w:jc w:val="both"/>
        <w:rPr>
          <w:rFonts w:ascii="Times New Roman" w:hAnsi="Times New Roman" w:cs="Times New Roman"/>
          <w:sz w:val="20"/>
          <w:szCs w:val="20"/>
        </w:rPr>
      </w:pPr>
      <w:r w:rsidRPr="008C455D">
        <w:rPr>
          <w:rStyle w:val="Znakapoznpodarou"/>
        </w:rPr>
        <w:footnoteRef/>
      </w:r>
      <w:r w:rsidRPr="008C455D">
        <w:t xml:space="preserve"> </w:t>
      </w:r>
      <w:r w:rsidRPr="00544F1F">
        <w:rPr>
          <w:rFonts w:ascii="Times New Roman" w:hAnsi="Times New Roman" w:cs="Times New Roman"/>
          <w:sz w:val="20"/>
          <w:szCs w:val="20"/>
        </w:rPr>
        <w:t>Po roce 1945 se stát opíral o pevný směnný kurz vůči dolaru, a přísně kontroloval toky</w:t>
      </w:r>
      <w:r w:rsidRPr="00573C39">
        <w:rPr>
          <w:rFonts w:ascii="Times New Roman" w:hAnsi="Times New Roman" w:cs="Times New Roman"/>
        </w:rPr>
        <w:t xml:space="preserve"> </w:t>
      </w:r>
      <w:r w:rsidRPr="00573C39">
        <w:rPr>
          <w:rFonts w:ascii="Times New Roman" w:hAnsi="Times New Roman" w:cs="Times New Roman"/>
          <w:sz w:val="20"/>
          <w:szCs w:val="20"/>
        </w:rPr>
        <w:t>kapitálu přes hranice. Koncem 60. let se tento systém pevných směnných kurzů zhroutil.</w:t>
      </w:r>
    </w:p>
  </w:footnote>
  <w:footnote w:id="78">
    <w:p w:rsidR="00115D05" w:rsidRPr="00573C39" w:rsidRDefault="00115D05" w:rsidP="009E36B0">
      <w:pPr>
        <w:pStyle w:val="Textpoznpodarou"/>
        <w:ind w:right="1135"/>
        <w:jc w:val="both"/>
      </w:pPr>
      <w:r w:rsidRPr="00573C39">
        <w:rPr>
          <w:rStyle w:val="Znakapoznpodarou"/>
        </w:rPr>
        <w:footnoteRef/>
      </w:r>
      <w:r w:rsidRPr="00573C39">
        <w:t xml:space="preserve"> </w:t>
      </w:r>
      <w:r w:rsidRPr="00573C39">
        <w:rPr>
          <w:rFonts w:eastAsia="MS Mincho"/>
        </w:rPr>
        <w:t>Tamtéž, s. 351.</w:t>
      </w:r>
    </w:p>
  </w:footnote>
  <w:footnote w:id="79">
    <w:p w:rsidR="00115D05" w:rsidRPr="00573C39" w:rsidRDefault="00115D05" w:rsidP="009E36B0">
      <w:pPr>
        <w:pStyle w:val="Zkladntextodsazen"/>
        <w:spacing w:after="0" w:line="240" w:lineRule="auto"/>
        <w:ind w:left="0" w:right="1135"/>
        <w:jc w:val="both"/>
        <w:rPr>
          <w:rFonts w:ascii="Times New Roman" w:hAnsi="Times New Roman" w:cs="Times New Roman"/>
        </w:rPr>
      </w:pPr>
      <w:r w:rsidRPr="00573C39">
        <w:rPr>
          <w:rStyle w:val="Znakapoznpodarou"/>
          <w:rFonts w:ascii="Times New Roman" w:hAnsi="Times New Roman" w:cs="Times New Roman"/>
          <w:sz w:val="20"/>
          <w:szCs w:val="20"/>
        </w:rPr>
        <w:footnoteRef/>
      </w:r>
      <w:r w:rsidRPr="00573C39">
        <w:rPr>
          <w:rFonts w:ascii="Times New Roman" w:hAnsi="Times New Roman" w:cs="Times New Roman"/>
          <w:sz w:val="20"/>
          <w:szCs w:val="20"/>
        </w:rPr>
        <w:t xml:space="preserve"> City of London, zvané také  „Square Mile“ (je velký asi čtvereční míli, čili 2,6 čtverečního kilometru), patří k ministátům tohoto světa, s počtem asi 8 000 obyvatel.  Je exteritoriálním územím a nepatří ani k Velké Británii ani k Londýnu. Právem na samosprávu disponuje City od r. 886, místním parlamentem od 12. století. Hlavou City a  jím provozované „City of Landon Corporation“ je dnes Alderman Roger Gifford, volený obyvateli City; své hlasy odevzdávají také v City sídlící peněžní domy, pojišťovací a poradenské podniky – v počtu kolem  23 tisíc, které při každé volbě obsazují předem zajištěnou tříčtvrteční většinu. V exteritoriálním útvaru provozovaném „City of London Corporation“, kam britské a mezinárodní zákony nesahají, je etablováno kolem 500 bank z celého světa.  </w:t>
      </w:r>
    </w:p>
  </w:footnote>
  <w:footnote w:id="80">
    <w:p w:rsidR="00115D05" w:rsidRPr="00573C39" w:rsidRDefault="00115D05" w:rsidP="009E36B0">
      <w:pPr>
        <w:spacing w:after="0" w:line="240" w:lineRule="auto"/>
        <w:ind w:right="1152"/>
        <w:jc w:val="both"/>
        <w:rPr>
          <w:rFonts w:ascii="Times New Roman" w:hAnsi="Times New Roman" w:cs="Times New Roman"/>
        </w:rPr>
      </w:pPr>
      <w:r w:rsidRPr="00C74A18">
        <w:rPr>
          <w:rStyle w:val="Znakapoznpodarou"/>
          <w:sz w:val="20"/>
          <w:szCs w:val="20"/>
        </w:rPr>
        <w:footnoteRef/>
      </w:r>
      <w:r>
        <w:t xml:space="preserve"> </w:t>
      </w:r>
      <w:r w:rsidRPr="00573C39">
        <w:rPr>
          <w:rFonts w:ascii="Times New Roman" w:hAnsi="Times New Roman" w:cs="Times New Roman"/>
          <w:sz w:val="20"/>
          <w:szCs w:val="20"/>
        </w:rPr>
        <w:t xml:space="preserve">Vláda pod předsednictvím Davida Camerona nemá ostatně nejmenší důvod do kriminálních aktivit zasahovat. V roce 2011 nahospodařila City prostředky, které tvoří jednadvacetiprocentní podíl HDP, finanční a poradenské výkony, stejně tak jako trhy pojišťoven se podílejí asi deseti procenty, na 350 000 bankéřů, brokerů, odborníků na pojišťovnictví, kteří jsou v City zaměstnaní a jejichž platy a bonusy táhnou vysokou poptávku po výkonech služeb, po nemovitostech a zboží každodenní potřeby v celém velkém londýnském okruhu.  „Offshore“ banky poskytují přitom více než 80 procent všech mezinárodních úvěrů. </w:t>
      </w:r>
    </w:p>
  </w:footnote>
  <w:footnote w:id="81">
    <w:p w:rsidR="00115D05" w:rsidRPr="00573C39" w:rsidRDefault="00115D05" w:rsidP="00573C39">
      <w:pPr>
        <w:pStyle w:val="Textpoznpodarou"/>
        <w:ind w:right="1152"/>
        <w:jc w:val="both"/>
      </w:pPr>
      <w:r w:rsidRPr="00573C39">
        <w:rPr>
          <w:rStyle w:val="Znakapoznpodarou"/>
        </w:rPr>
        <w:footnoteRef/>
      </w:r>
      <w:r w:rsidRPr="00573C39">
        <w:t xml:space="preserve"> Srv. König, Johann-Günter, The City of London Corporation. Ossietzky 19, 2013; překlad MF.</w:t>
      </w:r>
    </w:p>
  </w:footnote>
  <w:footnote w:id="82">
    <w:p w:rsidR="00115D05" w:rsidRPr="00573C39" w:rsidRDefault="00115D05" w:rsidP="00573C39">
      <w:pPr>
        <w:spacing w:after="0" w:line="240" w:lineRule="auto"/>
        <w:ind w:right="1152"/>
        <w:jc w:val="both"/>
        <w:rPr>
          <w:rFonts w:ascii="Times New Roman" w:hAnsi="Times New Roman" w:cs="Times New Roman"/>
          <w:sz w:val="20"/>
          <w:szCs w:val="20"/>
        </w:rPr>
      </w:pPr>
      <w:r w:rsidRPr="00573C39">
        <w:rPr>
          <w:rStyle w:val="Znakapoznpodarou"/>
          <w:rFonts w:ascii="Times New Roman" w:hAnsi="Times New Roman" w:cs="Times New Roman"/>
          <w:sz w:val="20"/>
          <w:szCs w:val="20"/>
        </w:rPr>
        <w:footnoteRef/>
      </w:r>
      <w:r w:rsidRPr="00573C39">
        <w:rPr>
          <w:rFonts w:ascii="Times New Roman" w:hAnsi="Times New Roman" w:cs="Times New Roman"/>
          <w:sz w:val="20"/>
          <w:szCs w:val="20"/>
        </w:rPr>
        <w:t xml:space="preserve"> Marx, R., Kapitál. Plaidoyer pro člověka. Academia, Praha 2013, s. 69.</w:t>
      </w:r>
    </w:p>
  </w:footnote>
  <w:footnote w:id="83">
    <w:p w:rsidR="00115D05" w:rsidRPr="00573C39" w:rsidRDefault="00115D05" w:rsidP="00573C39">
      <w:pPr>
        <w:spacing w:after="0" w:line="240" w:lineRule="auto"/>
        <w:ind w:right="1152"/>
        <w:jc w:val="both"/>
        <w:rPr>
          <w:rFonts w:ascii="Times New Roman" w:hAnsi="Times New Roman" w:cs="Times New Roman"/>
          <w:sz w:val="20"/>
          <w:szCs w:val="20"/>
        </w:rPr>
      </w:pPr>
      <w:r w:rsidRPr="00573C39">
        <w:rPr>
          <w:rStyle w:val="Znakapoznpodarou"/>
          <w:rFonts w:ascii="Times New Roman" w:hAnsi="Times New Roman" w:cs="Times New Roman"/>
          <w:sz w:val="20"/>
          <w:szCs w:val="20"/>
        </w:rPr>
        <w:footnoteRef/>
      </w:r>
      <w:r w:rsidRPr="00573C39">
        <w:rPr>
          <w:rFonts w:ascii="Times New Roman" w:hAnsi="Times New Roman" w:cs="Times New Roman"/>
          <w:sz w:val="20"/>
          <w:szCs w:val="20"/>
        </w:rPr>
        <w:t xml:space="preserve"> </w:t>
      </w:r>
      <w:r w:rsidRPr="00573C39">
        <w:rPr>
          <w:rFonts w:ascii="Times New Roman" w:eastAsia="MS Mincho" w:hAnsi="Times New Roman" w:cs="Times New Roman"/>
          <w:sz w:val="20"/>
          <w:szCs w:val="20"/>
        </w:rPr>
        <w:t>Dahrendorf, R</w:t>
      </w:r>
      <w:r w:rsidRPr="00573C39">
        <w:rPr>
          <w:rFonts w:ascii="Times New Roman" w:eastAsia="MS Mincho" w:hAnsi="Times New Roman" w:cs="Times New Roman"/>
          <w:i/>
          <w:iCs/>
          <w:sz w:val="20"/>
          <w:szCs w:val="20"/>
        </w:rPr>
        <w:t xml:space="preserve">., </w:t>
      </w:r>
      <w:r w:rsidRPr="00573C39">
        <w:rPr>
          <w:rFonts w:ascii="Times New Roman" w:eastAsia="MS Mincho" w:hAnsi="Times New Roman" w:cs="Times New Roman"/>
          <w:sz w:val="20"/>
          <w:szCs w:val="20"/>
        </w:rPr>
        <w:t xml:space="preserve">Úvahy o revoluci v Evropě (v dopise, který měl být zaslán jistému pánovi ve Varšavě. Nakl. Evropský kulturní klub, Praha 1991it. dílo, s. 25. </w:t>
      </w:r>
    </w:p>
  </w:footnote>
  <w:footnote w:id="84">
    <w:p w:rsidR="00115D05" w:rsidRPr="00573C39" w:rsidRDefault="00115D05" w:rsidP="00573C39">
      <w:pPr>
        <w:pStyle w:val="Zkladntext2"/>
        <w:spacing w:after="0" w:line="240" w:lineRule="auto"/>
        <w:ind w:right="1152"/>
        <w:jc w:val="both"/>
        <w:rPr>
          <w:rFonts w:ascii="Times New Roman" w:hAnsi="Times New Roman" w:cs="Times New Roman"/>
          <w:sz w:val="20"/>
          <w:szCs w:val="20"/>
        </w:rPr>
      </w:pPr>
      <w:r w:rsidRPr="00573C39">
        <w:rPr>
          <w:rStyle w:val="Znakapoznpodarou"/>
          <w:rFonts w:ascii="Times New Roman" w:hAnsi="Times New Roman" w:cs="Times New Roman"/>
          <w:sz w:val="20"/>
          <w:szCs w:val="20"/>
        </w:rPr>
        <w:footnoteRef/>
      </w:r>
      <w:r w:rsidRPr="00573C39">
        <w:rPr>
          <w:rFonts w:ascii="Times New Roman" w:hAnsi="Times New Roman" w:cs="Times New Roman"/>
          <w:sz w:val="20"/>
          <w:szCs w:val="20"/>
        </w:rPr>
        <w:t xml:space="preserve"> „Úměrně tomu, jak se bankovnictví rozvíjí a koncentruje v několika málo ústavech, se banky mění ze skromných zprostředkovatelů ve všemocné monopolisty, disponující nejen téměř celým peněžním kapitálem všech kapitalistů a drobných podnikatelů, ale i většinou výrobních prostředků a surovinových zdrojů v příslušné zemi nebo ve více zemích</w:t>
      </w:r>
      <w:r>
        <w:rPr>
          <w:rFonts w:ascii="Times New Roman" w:hAnsi="Times New Roman" w:cs="Times New Roman"/>
          <w:sz w:val="20"/>
          <w:szCs w:val="20"/>
        </w:rPr>
        <w:t>…</w:t>
      </w:r>
      <w:r w:rsidRPr="00573C39">
        <w:rPr>
          <w:rFonts w:ascii="Times New Roman" w:hAnsi="Times New Roman" w:cs="Times New Roman"/>
          <w:sz w:val="20"/>
          <w:szCs w:val="20"/>
        </w:rPr>
        <w:t>tato proměna četných skromných zprostředkovatelů v hrstku monopolistů je jedním z hlavních procesů přerůstání kapitalismu v kapitalistický imperialismus</w:t>
      </w:r>
      <w:r>
        <w:rPr>
          <w:rFonts w:ascii="Times New Roman" w:hAnsi="Times New Roman" w:cs="Times New Roman"/>
          <w:sz w:val="20"/>
          <w:szCs w:val="20"/>
        </w:rPr>
        <w:t>…</w:t>
      </w:r>
      <w:r w:rsidRPr="00573C39">
        <w:rPr>
          <w:rFonts w:ascii="Times New Roman" w:hAnsi="Times New Roman" w:cs="Times New Roman"/>
          <w:sz w:val="20"/>
          <w:szCs w:val="20"/>
        </w:rPr>
        <w:t>". (Marx, R., Kapitál. Plaidoyer, s. 346, 347.)</w:t>
      </w:r>
    </w:p>
  </w:footnote>
  <w:footnote w:id="85">
    <w:p w:rsidR="00115D05" w:rsidRPr="009E36B0" w:rsidRDefault="00115D05" w:rsidP="009E36B0">
      <w:pPr>
        <w:spacing w:after="0" w:line="240" w:lineRule="auto"/>
        <w:ind w:right="1152"/>
        <w:jc w:val="both"/>
        <w:rPr>
          <w:rFonts w:ascii="Times New Roman" w:hAnsi="Times New Roman" w:cs="Times New Roman"/>
        </w:rPr>
      </w:pPr>
      <w:r w:rsidRPr="00E85B2D">
        <w:rPr>
          <w:rStyle w:val="Znakapoznpodarou"/>
          <w:sz w:val="20"/>
          <w:szCs w:val="20"/>
        </w:rPr>
        <w:footnoteRef/>
      </w:r>
      <w:r>
        <w:t xml:space="preserve"> </w:t>
      </w:r>
      <w:r w:rsidRPr="009E36B0">
        <w:rPr>
          <w:rFonts w:ascii="Times New Roman" w:hAnsi="Times New Roman" w:cs="Times New Roman"/>
          <w:bCs/>
          <w:sz w:val="20"/>
          <w:szCs w:val="20"/>
        </w:rPr>
        <w:t>Hedgeové fondy</w:t>
      </w:r>
      <w:r w:rsidRPr="009E36B0">
        <w:rPr>
          <w:rFonts w:ascii="Times New Roman" w:hAnsi="Times New Roman" w:cs="Times New Roman"/>
          <w:sz w:val="20"/>
          <w:szCs w:val="20"/>
        </w:rPr>
        <w:t xml:space="preserve"> (</w:t>
      </w:r>
      <w:r w:rsidRPr="009E36B0">
        <w:rPr>
          <w:rFonts w:ascii="Times New Roman" w:hAnsi="Times New Roman" w:cs="Times New Roman"/>
          <w:i/>
          <w:sz w:val="20"/>
          <w:szCs w:val="20"/>
        </w:rPr>
        <w:t>hedge fund;</w:t>
      </w:r>
      <w:r w:rsidRPr="009E36B0">
        <w:rPr>
          <w:rFonts w:ascii="Times New Roman" w:hAnsi="Times New Roman" w:cs="Times New Roman"/>
          <w:sz w:val="20"/>
          <w:szCs w:val="20"/>
        </w:rPr>
        <w:t xml:space="preserve"> v českém překladu </w:t>
      </w:r>
      <w:r>
        <w:rPr>
          <w:rFonts w:ascii="Times New Roman" w:hAnsi="Times New Roman" w:cs="Times New Roman"/>
          <w:sz w:val="20"/>
          <w:szCs w:val="20"/>
        </w:rPr>
        <w:t xml:space="preserve">R. Převrátila </w:t>
      </w:r>
      <w:r w:rsidRPr="009E36B0">
        <w:rPr>
          <w:rFonts w:ascii="Times New Roman" w:hAnsi="Times New Roman" w:cs="Times New Roman"/>
          <w:sz w:val="20"/>
          <w:szCs w:val="20"/>
        </w:rPr>
        <w:t>„ohrazovací fondy“) jsou speciální investiční fondy, které nabízejí výrazné zhodnocení při riskantních, agresivních operacích a pružnou a částečně propustnou ochranu vložených investic před výkyvy.</w:t>
      </w:r>
    </w:p>
  </w:footnote>
  <w:footnote w:id="86">
    <w:p w:rsidR="00115D05" w:rsidRPr="009E36B0" w:rsidRDefault="00115D05" w:rsidP="009E36B0">
      <w:pPr>
        <w:spacing w:after="0" w:line="240" w:lineRule="auto"/>
        <w:ind w:right="1152"/>
        <w:jc w:val="both"/>
        <w:rPr>
          <w:rFonts w:ascii="Times New Roman" w:hAnsi="Times New Roman" w:cs="Times New Roman"/>
        </w:rPr>
      </w:pPr>
      <w:r w:rsidRPr="009E36B0">
        <w:rPr>
          <w:rStyle w:val="Znakapoznpodarou"/>
          <w:rFonts w:ascii="Times New Roman" w:hAnsi="Times New Roman" w:cs="Times New Roman"/>
          <w:sz w:val="20"/>
          <w:szCs w:val="20"/>
        </w:rPr>
        <w:footnoteRef/>
      </w:r>
      <w:r w:rsidRPr="009E36B0">
        <w:rPr>
          <w:rFonts w:ascii="Times New Roman" w:hAnsi="Times New Roman" w:cs="Times New Roman"/>
          <w:sz w:val="20"/>
          <w:szCs w:val="20"/>
        </w:rPr>
        <w:t xml:space="preserve"> „Banky, individuální investoři a hedgeové fondy kupovali a prodávali CDO po celém světě, jako by to byly prvotřídní dluhopisy nebo dokonce hotové peníze.“ (Varoufakis, Y., </w:t>
      </w:r>
      <w:r>
        <w:rPr>
          <w:rFonts w:ascii="Times New Roman" w:hAnsi="Times New Roman" w:cs="Times New Roman"/>
          <w:sz w:val="20"/>
          <w:szCs w:val="20"/>
        </w:rPr>
        <w:t>G</w:t>
      </w:r>
      <w:r w:rsidRPr="009E36B0">
        <w:rPr>
          <w:rFonts w:ascii="Times New Roman" w:hAnsi="Times New Roman" w:cs="Times New Roman"/>
          <w:sz w:val="20"/>
          <w:szCs w:val="20"/>
        </w:rPr>
        <w:t>lobální minotaurus, s. 138.)</w:t>
      </w:r>
    </w:p>
  </w:footnote>
  <w:footnote w:id="87">
    <w:p w:rsidR="00115D05" w:rsidRDefault="00115D05" w:rsidP="009E36B0">
      <w:pPr>
        <w:pStyle w:val="Textpoznpodarou"/>
      </w:pPr>
      <w:r>
        <w:rPr>
          <w:rStyle w:val="Znakapoznpodarou"/>
        </w:rPr>
        <w:footnoteRef/>
      </w:r>
      <w:r>
        <w:t xml:space="preserve"> Tamtéž, s. 138.</w:t>
      </w:r>
    </w:p>
  </w:footnote>
  <w:footnote w:id="88">
    <w:p w:rsidR="00115D05" w:rsidRPr="00C47D3F" w:rsidRDefault="00115D05" w:rsidP="00DE1430">
      <w:pPr>
        <w:spacing w:after="0" w:line="240" w:lineRule="auto"/>
        <w:ind w:right="1152"/>
        <w:jc w:val="both"/>
        <w:rPr>
          <w:rFonts w:ascii="Times New Roman" w:hAnsi="Times New Roman" w:cs="Times New Roman"/>
          <w:sz w:val="20"/>
          <w:szCs w:val="20"/>
        </w:rPr>
      </w:pPr>
      <w:r w:rsidRPr="002D6281">
        <w:rPr>
          <w:rStyle w:val="Znakapoznpodarou"/>
          <w:sz w:val="20"/>
          <w:szCs w:val="20"/>
        </w:rPr>
        <w:footnoteRef/>
      </w:r>
      <w:r w:rsidRPr="002D6281">
        <w:rPr>
          <w:sz w:val="20"/>
          <w:szCs w:val="20"/>
        </w:rPr>
        <w:t xml:space="preserve"> </w:t>
      </w:r>
      <w:r w:rsidRPr="009C0741">
        <w:rPr>
          <w:sz w:val="20"/>
          <w:szCs w:val="20"/>
        </w:rPr>
        <w:t>„</w:t>
      </w:r>
      <w:r w:rsidRPr="00C47D3F">
        <w:rPr>
          <w:rFonts w:ascii="Times New Roman" w:hAnsi="Times New Roman" w:cs="Times New Roman"/>
          <w:sz w:val="20"/>
          <w:szCs w:val="20"/>
        </w:rPr>
        <w:t>V roce 2003 obíhalo po světě na každý jeden dolar světového příjmu 1,80 dolaru ve formě derivátů. Za čtyři roky, do roku 2007, vzrostl tento podíl o 640 procent: každému dolaru světového výnosu odpovídalo skoro 12 dolarů v derivátech.“ (Tamtéž, s. 139) V roce 1985 představovala hodnota trhů s deriváty přes 1 miliardu dolarů, V roce 1994 už to bylo 20 miliard dolarů. (Bishop Matthew, A Brief History of Derivates – It is not the idea that is new, it is the volume. Economist, 10. února 1996; cit. Brar, H., Imperialismus, s. 145.)</w:t>
      </w:r>
    </w:p>
  </w:footnote>
  <w:footnote w:id="89">
    <w:p w:rsidR="00115D05" w:rsidRPr="00C47D3F" w:rsidRDefault="00115D05" w:rsidP="00C47D3F">
      <w:pPr>
        <w:pStyle w:val="Zkladntext"/>
        <w:spacing w:after="0"/>
        <w:rPr>
          <w:rFonts w:ascii="Times New Roman" w:hAnsi="Times New Roman" w:cs="Times New Roman"/>
          <w:sz w:val="20"/>
          <w:szCs w:val="20"/>
        </w:rPr>
      </w:pPr>
      <w:r w:rsidRPr="00C47D3F">
        <w:rPr>
          <w:rStyle w:val="Znakapoznpodarou"/>
          <w:rFonts w:ascii="Times New Roman" w:hAnsi="Times New Roman" w:cs="Times New Roman"/>
          <w:sz w:val="20"/>
          <w:szCs w:val="20"/>
        </w:rPr>
        <w:footnoteRef/>
      </w:r>
      <w:r w:rsidRPr="00C47D3F">
        <w:rPr>
          <w:rFonts w:ascii="Times New Roman" w:hAnsi="Times New Roman" w:cs="Times New Roman"/>
          <w:bCs/>
          <w:sz w:val="20"/>
          <w:szCs w:val="20"/>
        </w:rPr>
        <w:t xml:space="preserve">Harvey, D., Tajemství kapitálu, s. </w:t>
      </w:r>
      <w:r w:rsidRPr="00C47D3F">
        <w:rPr>
          <w:rFonts w:ascii="Times New Roman" w:hAnsi="Times New Roman" w:cs="Times New Roman"/>
          <w:sz w:val="20"/>
          <w:szCs w:val="20"/>
        </w:rPr>
        <w:t xml:space="preserve">37, 57, </w:t>
      </w:r>
      <w:r w:rsidRPr="00C47D3F">
        <w:rPr>
          <w:rFonts w:ascii="Times New Roman" w:hAnsi="Times New Roman" w:cs="Times New Roman"/>
          <w:bCs/>
          <w:sz w:val="20"/>
          <w:szCs w:val="20"/>
        </w:rPr>
        <w:t>213.</w:t>
      </w:r>
    </w:p>
  </w:footnote>
  <w:footnote w:id="90">
    <w:p w:rsidR="00115D05" w:rsidRPr="00C47D3F" w:rsidRDefault="00115D05" w:rsidP="00C47D3F">
      <w:pPr>
        <w:pStyle w:val="Textpoznpodarou"/>
      </w:pPr>
      <w:r w:rsidRPr="00C47D3F">
        <w:rPr>
          <w:rStyle w:val="Znakapoznpodarou"/>
        </w:rPr>
        <w:footnoteRef/>
      </w:r>
      <w:r w:rsidRPr="00C47D3F">
        <w:t xml:space="preserve"> Tamtéž, s. </w:t>
      </w:r>
      <w:r w:rsidRPr="00C47D3F">
        <w:rPr>
          <w:bCs/>
        </w:rPr>
        <w:t>29.</w:t>
      </w:r>
    </w:p>
  </w:footnote>
  <w:footnote w:id="91">
    <w:p w:rsidR="00115D05" w:rsidRPr="00C47D3F" w:rsidRDefault="00115D05" w:rsidP="00C47D3F">
      <w:pPr>
        <w:pStyle w:val="Textpoznpodarou"/>
      </w:pPr>
      <w:r w:rsidRPr="00C47D3F">
        <w:rPr>
          <w:rStyle w:val="Znakapoznpodarou"/>
        </w:rPr>
        <w:footnoteRef/>
      </w:r>
      <w:r w:rsidRPr="00C47D3F">
        <w:t xml:space="preserve"> Keller, J., Tři sociální světy, s. 35.</w:t>
      </w:r>
    </w:p>
  </w:footnote>
  <w:footnote w:id="92">
    <w:p w:rsidR="00115D05" w:rsidRDefault="00115D05" w:rsidP="00C65E56">
      <w:pPr>
        <w:pStyle w:val="Textpoznpodarou"/>
      </w:pPr>
      <w:r>
        <w:rPr>
          <w:rStyle w:val="Znakapoznpodarou"/>
        </w:rPr>
        <w:footnoteRef/>
      </w:r>
      <w:r>
        <w:t xml:space="preserve"> Harvey, D., Tajemství kapitálu, s. 9, 13, 217.</w:t>
      </w:r>
    </w:p>
  </w:footnote>
  <w:footnote w:id="93">
    <w:p w:rsidR="00115D05" w:rsidRDefault="00115D05" w:rsidP="00C65E56">
      <w:pPr>
        <w:pStyle w:val="Textpoznpodarou"/>
      </w:pPr>
      <w:r>
        <w:rPr>
          <w:rStyle w:val="Znakapoznpodarou"/>
        </w:rPr>
        <w:footnoteRef/>
      </w:r>
      <w:r>
        <w:t xml:space="preserve"> VI</w:t>
      </w:r>
      <w:r w:rsidRPr="00C1636C">
        <w:t>L</w:t>
      </w:r>
      <w:r>
        <w:t>, SS 27/</w:t>
      </w:r>
      <w:r w:rsidRPr="00C1636C">
        <w:t>416-417</w:t>
      </w:r>
      <w:r>
        <w:t>.</w:t>
      </w:r>
    </w:p>
  </w:footnote>
  <w:footnote w:id="94">
    <w:p w:rsidR="00115D05" w:rsidRDefault="00115D05" w:rsidP="00C65E56">
      <w:pPr>
        <w:pStyle w:val="Textpoznpodarou"/>
      </w:pPr>
      <w:r>
        <w:rPr>
          <w:rStyle w:val="Znakapoznpodarou"/>
        </w:rPr>
        <w:footnoteRef/>
      </w:r>
      <w:r>
        <w:t xml:space="preserve"> </w:t>
      </w:r>
      <w:r>
        <w:rPr>
          <w:rFonts w:eastAsia="MS Mincho"/>
        </w:rPr>
        <w:t>ME, 1/367-370.</w:t>
      </w:r>
    </w:p>
  </w:footnote>
  <w:footnote w:id="95">
    <w:p w:rsidR="00115D05" w:rsidRDefault="00115D05" w:rsidP="00C65E56">
      <w:pPr>
        <w:pStyle w:val="Textpoznpodarou"/>
      </w:pPr>
      <w:r>
        <w:rPr>
          <w:rStyle w:val="Znakapoznpodarou"/>
        </w:rPr>
        <w:footnoteRef/>
      </w:r>
      <w:r>
        <w:t xml:space="preserve"> ME, 4/430.</w:t>
      </w:r>
    </w:p>
  </w:footnote>
  <w:footnote w:id="96">
    <w:p w:rsidR="00115D05" w:rsidRDefault="00115D05" w:rsidP="00C65E56">
      <w:pPr>
        <w:pStyle w:val="Textpoznpodarou"/>
        <w:ind w:right="1152"/>
        <w:jc w:val="both"/>
      </w:pPr>
      <w:r>
        <w:rPr>
          <w:rStyle w:val="Znakapoznpodarou"/>
        </w:rPr>
        <w:footnoteRef/>
      </w:r>
      <w:r>
        <w:t xml:space="preserve"> </w:t>
      </w:r>
      <w:r>
        <w:rPr>
          <w:rFonts w:eastAsia="MS Mincho"/>
          <w:szCs w:val="16"/>
        </w:rPr>
        <w:t>V té době poznamenává Schulze Gaevernitz</w:t>
      </w:r>
      <w:r>
        <w:rPr>
          <w:rFonts w:eastAsia="MS Mincho"/>
          <w:i/>
          <w:iCs/>
          <w:szCs w:val="16"/>
        </w:rPr>
        <w:t>:</w:t>
      </w:r>
      <w:r>
        <w:rPr>
          <w:rFonts w:eastAsia="MS Mincho"/>
          <w:szCs w:val="16"/>
        </w:rPr>
        <w:t xml:space="preserve"> „Je-li koneckonců vedení německých bank v rukou tuctu osob, má již dnes jejich činnost větší důležitost pro blaho národa, než činnost většiny státních ministrů“.  (Cit. podle VIL, SS 27/443.) Doplňování „’personální unie‘ mezi bankami a průmyslem 'personální unií' mezi oběma těmito společnostmi a vládou“ dosáhlo vysokého stupně, "přičemž místa v dozorčích radách bank a průmyslových podniků jsou nabízena bývalým státním úředníkům, armádním generálům, ministrům, poslancům a hodnostářům, 'kteří mohou ve styku s úřady mnohé usnadnit(!!)'". (Jaidels, cit. tamtéž, s. 358.)</w:t>
      </w:r>
    </w:p>
  </w:footnote>
  <w:footnote w:id="97">
    <w:p w:rsidR="00115D05" w:rsidRPr="00C47D3F" w:rsidRDefault="00115D05" w:rsidP="00C47D3F">
      <w:pPr>
        <w:spacing w:after="0" w:line="240" w:lineRule="auto"/>
        <w:ind w:right="1152"/>
        <w:jc w:val="both"/>
        <w:rPr>
          <w:rFonts w:ascii="Times New Roman" w:hAnsi="Times New Roman" w:cs="Times New Roman"/>
          <w:sz w:val="20"/>
          <w:szCs w:val="20"/>
        </w:rPr>
      </w:pPr>
      <w:r>
        <w:rPr>
          <w:rStyle w:val="Znakapoznpodarou"/>
          <w:sz w:val="20"/>
        </w:rPr>
        <w:footnoteRef/>
      </w:r>
      <w:r>
        <w:rPr>
          <w:sz w:val="20"/>
        </w:rPr>
        <w:t xml:space="preserve"> </w:t>
      </w:r>
      <w:r w:rsidRPr="00C47D3F">
        <w:rPr>
          <w:rFonts w:ascii="Times New Roman" w:eastAsia="MS Mincho" w:hAnsi="Times New Roman" w:cs="Times New Roman"/>
          <w:sz w:val="20"/>
          <w:szCs w:val="20"/>
        </w:rPr>
        <w:t>Keller, J., Politika s ručením omezeným</w:t>
      </w:r>
      <w:r>
        <w:rPr>
          <w:rFonts w:ascii="Times New Roman" w:eastAsia="MS Mincho" w:hAnsi="Times New Roman" w:cs="Times New Roman"/>
          <w:sz w:val="20"/>
          <w:szCs w:val="20"/>
        </w:rPr>
        <w:t>,</w:t>
      </w:r>
      <w:r w:rsidRPr="00C47D3F">
        <w:rPr>
          <w:rFonts w:ascii="Times New Roman" w:eastAsia="MS Mincho" w:hAnsi="Times New Roman" w:cs="Times New Roman"/>
          <w:sz w:val="20"/>
          <w:szCs w:val="20"/>
        </w:rPr>
        <w:t xml:space="preserve"> s. 77.</w:t>
      </w:r>
    </w:p>
  </w:footnote>
  <w:footnote w:id="98">
    <w:p w:rsidR="00115D05" w:rsidRPr="00C47D3F" w:rsidRDefault="00115D05" w:rsidP="00C47D3F">
      <w:pPr>
        <w:spacing w:after="0" w:line="240" w:lineRule="auto"/>
        <w:ind w:right="1152"/>
        <w:jc w:val="both"/>
        <w:rPr>
          <w:rFonts w:ascii="Times New Roman" w:hAnsi="Times New Roman" w:cs="Times New Roman"/>
          <w:sz w:val="20"/>
          <w:szCs w:val="20"/>
        </w:rPr>
      </w:pPr>
      <w:r w:rsidRPr="00C47D3F">
        <w:rPr>
          <w:rStyle w:val="Znakapoznpodarou"/>
          <w:rFonts w:ascii="Times New Roman" w:hAnsi="Times New Roman" w:cs="Times New Roman"/>
          <w:sz w:val="20"/>
          <w:szCs w:val="20"/>
        </w:rPr>
        <w:footnoteRef/>
      </w:r>
      <w:r w:rsidRPr="00C47D3F">
        <w:rPr>
          <w:rFonts w:ascii="Times New Roman" w:hAnsi="Times New Roman" w:cs="Times New Roman"/>
          <w:sz w:val="20"/>
          <w:szCs w:val="20"/>
        </w:rPr>
        <w:t xml:space="preserve"> </w:t>
      </w:r>
      <w:r w:rsidRPr="00C47D3F">
        <w:rPr>
          <w:rFonts w:ascii="Times New Roman" w:eastAsia="MS Mincho" w:hAnsi="Times New Roman" w:cs="Times New Roman"/>
          <w:sz w:val="20"/>
          <w:szCs w:val="20"/>
        </w:rPr>
        <w:t>Keller, J.,</w:t>
      </w:r>
      <w:r w:rsidRPr="00C47D3F">
        <w:rPr>
          <w:rFonts w:ascii="Times New Roman" w:eastAsia="MS Mincho" w:hAnsi="Times New Roman" w:cs="Times New Roman"/>
          <w:i/>
          <w:iCs/>
          <w:sz w:val="20"/>
          <w:szCs w:val="20"/>
        </w:rPr>
        <w:t xml:space="preserve"> </w:t>
      </w:r>
      <w:r w:rsidRPr="00C47D3F">
        <w:rPr>
          <w:rFonts w:ascii="Times New Roman" w:eastAsia="MS Mincho" w:hAnsi="Times New Roman" w:cs="Times New Roman"/>
          <w:sz w:val="20"/>
          <w:szCs w:val="20"/>
        </w:rPr>
        <w:t>Až na dno blahobytu. (Ke společenským kořenům ekologické krize). Vydalo Hnutí DUHA v rámci programu Poslední Generace. Brno 1993, s. 53.</w:t>
      </w:r>
    </w:p>
  </w:footnote>
  <w:footnote w:id="99">
    <w:p w:rsidR="00115D05" w:rsidRPr="00C47D3F" w:rsidRDefault="00115D05" w:rsidP="00C47D3F">
      <w:pPr>
        <w:spacing w:after="0" w:line="240" w:lineRule="auto"/>
        <w:ind w:right="1152"/>
        <w:jc w:val="both"/>
        <w:rPr>
          <w:rFonts w:ascii="Times New Roman" w:hAnsi="Times New Roman" w:cs="Times New Roman"/>
          <w:sz w:val="20"/>
          <w:szCs w:val="20"/>
        </w:rPr>
      </w:pPr>
      <w:r w:rsidRPr="00C47D3F">
        <w:rPr>
          <w:rStyle w:val="Znakapoznpodarou"/>
          <w:rFonts w:ascii="Times New Roman" w:hAnsi="Times New Roman" w:cs="Times New Roman"/>
          <w:sz w:val="20"/>
          <w:szCs w:val="20"/>
        </w:rPr>
        <w:footnoteRef/>
      </w:r>
      <w:r w:rsidRPr="00C47D3F">
        <w:rPr>
          <w:rFonts w:ascii="Times New Roman" w:hAnsi="Times New Roman" w:cs="Times New Roman"/>
          <w:sz w:val="20"/>
          <w:szCs w:val="20"/>
        </w:rPr>
        <w:t xml:space="preserve"> Podle mínění A.</w:t>
      </w:r>
      <w:r>
        <w:rPr>
          <w:rFonts w:ascii="Times New Roman" w:hAnsi="Times New Roman" w:cs="Times New Roman"/>
          <w:sz w:val="20"/>
          <w:szCs w:val="20"/>
        </w:rPr>
        <w:t xml:space="preserve"> </w:t>
      </w:r>
      <w:r w:rsidRPr="00C47D3F">
        <w:rPr>
          <w:rFonts w:ascii="Times New Roman" w:hAnsi="Times New Roman" w:cs="Times New Roman"/>
          <w:sz w:val="20"/>
          <w:szCs w:val="20"/>
        </w:rPr>
        <w:t>Tofflera stát změny brzdí, což „posiluje napětí mezi stále dynamičtějším privátním sektorem, veřejným životem a monopolním státem“. Politický systém začíná být neschopný plnit úkoly, protože je stále příliš spjat (jmenovitě jeho úředníci, nikoli již armáda) s industriální, „druhou vlnou“. Byrokraty už chrání jen monopol (ministerstev, policie a armády. (Toffler, A., Rozhovor pro Lidové noviny, 1999.)</w:t>
      </w:r>
    </w:p>
  </w:footnote>
  <w:footnote w:id="100">
    <w:p w:rsidR="00115D05" w:rsidRDefault="00115D05" w:rsidP="00270815">
      <w:pPr>
        <w:spacing w:after="0" w:line="240" w:lineRule="auto"/>
        <w:ind w:right="1152"/>
        <w:jc w:val="both"/>
        <w:rPr>
          <w:sz w:val="20"/>
        </w:rPr>
      </w:pPr>
      <w:r w:rsidRPr="00C47D3F">
        <w:rPr>
          <w:rStyle w:val="Znakapoznpodarou"/>
          <w:rFonts w:ascii="Times New Roman" w:hAnsi="Times New Roman" w:cs="Times New Roman"/>
          <w:sz w:val="20"/>
          <w:szCs w:val="20"/>
        </w:rPr>
        <w:footnoteRef/>
      </w:r>
      <w:r w:rsidRPr="00C47D3F">
        <w:rPr>
          <w:rFonts w:ascii="Times New Roman" w:hAnsi="Times New Roman" w:cs="Times New Roman"/>
          <w:sz w:val="20"/>
          <w:szCs w:val="20"/>
        </w:rPr>
        <w:t xml:space="preserve"> </w:t>
      </w:r>
      <w:r w:rsidRPr="00C47D3F">
        <w:rPr>
          <w:rFonts w:ascii="Times New Roman" w:eastAsia="MS Mincho" w:hAnsi="Times New Roman" w:cs="Times New Roman"/>
          <w:sz w:val="20"/>
          <w:szCs w:val="20"/>
        </w:rPr>
        <w:t>Zatímco - podle N. Chomského – „vlády mají osudnou vadu: na rozdíl od soukromých tyranií nabízejí instituce státní moci a autority opovrhované veřejnosti možnost hrát určitou, i když omezenou roli při řízení vlastních záležitostí“, instituce „soukromé tyranie“, jako je neregulovaný finanční kapitál, které se nemusí nikomu zpovídat, jsou imunní vůči vměšování lidu a veřejné inspekci, a samy získávají - díky finančním manipulacím - stále větší kontrolu nad světovým pořádkem. (Chomsky, N.,</w:t>
      </w:r>
      <w:r w:rsidRPr="00C47D3F">
        <w:rPr>
          <w:rFonts w:ascii="Times New Roman" w:eastAsia="MS Mincho" w:hAnsi="Times New Roman" w:cs="Times New Roman"/>
          <w:i/>
          <w:iCs/>
          <w:sz w:val="20"/>
          <w:szCs w:val="20"/>
        </w:rPr>
        <w:t xml:space="preserve"> </w:t>
      </w:r>
      <w:r w:rsidRPr="00C47D3F">
        <w:rPr>
          <w:rFonts w:ascii="Times New Roman" w:eastAsia="MS Mincho" w:hAnsi="Times New Roman" w:cs="Times New Roman"/>
          <w:sz w:val="20"/>
          <w:szCs w:val="20"/>
        </w:rPr>
        <w:t>Perspektivy moci, s. 109, 111, 134, 184.)</w:t>
      </w:r>
    </w:p>
  </w:footnote>
  <w:footnote w:id="101">
    <w:p w:rsidR="00115D05" w:rsidRPr="00F63E33" w:rsidRDefault="00115D05" w:rsidP="00270815">
      <w:pPr>
        <w:spacing w:after="0" w:line="240" w:lineRule="auto"/>
        <w:ind w:right="1134"/>
        <w:jc w:val="both"/>
        <w:rPr>
          <w:rFonts w:ascii="Times New Roman" w:hAnsi="Times New Roman" w:cs="Times New Roman"/>
          <w:sz w:val="20"/>
          <w:szCs w:val="20"/>
        </w:rPr>
      </w:pPr>
      <w:r>
        <w:rPr>
          <w:rStyle w:val="Znakapoznpodarou"/>
        </w:rPr>
        <w:footnoteRef/>
      </w:r>
      <w:r>
        <w:t xml:space="preserve"> </w:t>
      </w:r>
      <w:r w:rsidRPr="00F63E33">
        <w:rPr>
          <w:rFonts w:ascii="Times New Roman" w:hAnsi="Times New Roman" w:cs="Times New Roman"/>
          <w:sz w:val="20"/>
          <w:szCs w:val="20"/>
        </w:rPr>
        <w:t>MAI – Multilaterální smlouva o investicích, prosazovaná v polovině 90. let, by znamenala, že kterákoli nadnárodní společnost by mohla žalovat kterýkoli stát za to, že se cítí ošizena ve svých investicích.</w:t>
      </w:r>
    </w:p>
  </w:footnote>
  <w:footnote w:id="102">
    <w:p w:rsidR="00115D05" w:rsidRPr="00F63E33" w:rsidRDefault="00115D05" w:rsidP="00270815">
      <w:pPr>
        <w:pStyle w:val="Zkladntext"/>
        <w:spacing w:after="0" w:line="240" w:lineRule="auto"/>
        <w:ind w:right="1134"/>
        <w:jc w:val="both"/>
        <w:rPr>
          <w:rFonts w:ascii="Times New Roman" w:hAnsi="Times New Roman" w:cs="Times New Roman"/>
          <w:sz w:val="20"/>
          <w:szCs w:val="20"/>
        </w:rPr>
      </w:pPr>
      <w:r w:rsidRPr="00F63E33">
        <w:rPr>
          <w:rStyle w:val="Znakapoznpodarou"/>
          <w:rFonts w:ascii="Times New Roman" w:hAnsi="Times New Roman" w:cs="Times New Roman"/>
          <w:sz w:val="20"/>
          <w:szCs w:val="20"/>
        </w:rPr>
        <w:footnoteRef/>
      </w:r>
      <w:r w:rsidRPr="00F63E33">
        <w:rPr>
          <w:rFonts w:ascii="Times New Roman" w:hAnsi="Times New Roman" w:cs="Times New Roman"/>
          <w:sz w:val="20"/>
          <w:szCs w:val="20"/>
        </w:rPr>
        <w:t xml:space="preserve"> „Když ratingové agentury pro dluhopisy přicházejí na Wall Street se svými verdikty, třesou se ministři financí od Dillí až po Canberru.“ Osudy národů kontrolují pětadvacetileté děti u klávesnic. (Ellwood, Wayne, Multinationals and the Subversion of Sovereignty, New Internationalist, srpen 1993; cit. Brar, H., s. 142.) „Podle odhadu jednoho z nejprestižnějších odborníků na monetární politiku a centrální banky Allena Metzlera, pokud by centrální banky světa chtěly účinně chránit příslušnou měnu proti útokům spekulantů, musely by v tom lepším případě zmobilizovat 14 miliard USD denně, což je částka, kterou by bylo nutné vynaložit proti jedné miliardě USD, jež protéká každým dnem přes tento systém zahraničních měn.“ (Kurtzman, Joel, „The Death of Money. New York, Simon and Schuster; cit. Brar, H., Imperialismus, s. 143.)</w:t>
      </w:r>
    </w:p>
  </w:footnote>
  <w:footnote w:id="103">
    <w:p w:rsidR="00115D05" w:rsidRPr="00F63E33" w:rsidRDefault="00115D05" w:rsidP="00270815">
      <w:pPr>
        <w:spacing w:after="0" w:line="240" w:lineRule="auto"/>
        <w:ind w:right="1134"/>
        <w:jc w:val="both"/>
        <w:rPr>
          <w:rFonts w:ascii="Times New Roman" w:hAnsi="Times New Roman" w:cs="Times New Roman"/>
        </w:rPr>
      </w:pPr>
      <w:r w:rsidRPr="00F63E33">
        <w:rPr>
          <w:rStyle w:val="Znakapoznpodarou"/>
          <w:rFonts w:ascii="Times New Roman" w:hAnsi="Times New Roman" w:cs="Times New Roman"/>
          <w:sz w:val="20"/>
        </w:rPr>
        <w:footnoteRef/>
      </w:r>
      <w:r w:rsidRPr="00F63E33">
        <w:rPr>
          <w:rFonts w:ascii="Times New Roman" w:hAnsi="Times New Roman" w:cs="Times New Roman"/>
          <w:sz w:val="20"/>
        </w:rPr>
        <w:t xml:space="preserve"> </w:t>
      </w:r>
      <w:r w:rsidRPr="00F63E33">
        <w:rPr>
          <w:rFonts w:ascii="Times New Roman" w:eastAsia="MS Mincho" w:hAnsi="Times New Roman" w:cs="Times New Roman"/>
        </w:rPr>
        <w:t xml:space="preserve"> </w:t>
      </w:r>
      <w:r w:rsidRPr="00F63E33">
        <w:rPr>
          <w:rFonts w:ascii="Times New Roman" w:eastAsia="MS Mincho" w:hAnsi="Times New Roman" w:cs="Times New Roman"/>
          <w:sz w:val="20"/>
          <w:szCs w:val="20"/>
        </w:rPr>
        <w:t>„Říká se, že ve Spojených státech politiku dělá 536 podnikatelů: 435 členů Sněmovny representantů, 100 senátorů a jeden president“, poznamenává R. Dahrendorf.</w:t>
      </w:r>
      <w:r w:rsidRPr="00F63E33">
        <w:rPr>
          <w:rFonts w:ascii="Times New Roman" w:eastAsia="MS Mincho" w:hAnsi="Times New Roman" w:cs="Times New Roman"/>
        </w:rPr>
        <w:t xml:space="preserve"> </w:t>
      </w:r>
      <w:r w:rsidRPr="00F63E33">
        <w:rPr>
          <w:rFonts w:ascii="Times New Roman" w:eastAsia="MS Mincho" w:hAnsi="Times New Roman" w:cs="Times New Roman"/>
          <w:sz w:val="20"/>
        </w:rPr>
        <w:t>(Dahrendorf, R.,</w:t>
      </w:r>
      <w:r w:rsidRPr="00F63E33">
        <w:rPr>
          <w:rFonts w:ascii="Times New Roman" w:eastAsia="MS Mincho" w:hAnsi="Times New Roman" w:cs="Times New Roman"/>
          <w:i/>
          <w:iCs/>
          <w:sz w:val="20"/>
        </w:rPr>
        <w:t xml:space="preserve"> </w:t>
      </w:r>
      <w:r w:rsidRPr="00F63E33">
        <w:rPr>
          <w:rFonts w:ascii="Times New Roman" w:eastAsia="MS Mincho" w:hAnsi="Times New Roman" w:cs="Times New Roman"/>
          <w:sz w:val="20"/>
        </w:rPr>
        <w:t>Úvahy o revoluci v Evropě, s. 65, 66.)</w:t>
      </w:r>
    </w:p>
  </w:footnote>
  <w:footnote w:id="104">
    <w:p w:rsidR="00115D05" w:rsidRPr="00F63E33" w:rsidRDefault="00115D05" w:rsidP="00270815">
      <w:pPr>
        <w:spacing w:after="0" w:line="240" w:lineRule="auto"/>
        <w:ind w:right="1134"/>
        <w:jc w:val="both"/>
      </w:pPr>
      <w:r w:rsidRPr="00F63E33">
        <w:rPr>
          <w:rStyle w:val="Znakapoznpodarou"/>
          <w:rFonts w:ascii="Times New Roman" w:hAnsi="Times New Roman" w:cs="Times New Roman"/>
          <w:sz w:val="20"/>
          <w:szCs w:val="20"/>
        </w:rPr>
        <w:footnoteRef/>
      </w:r>
      <w:r w:rsidRPr="00F63E33">
        <w:rPr>
          <w:rFonts w:ascii="Times New Roman" w:hAnsi="Times New Roman" w:cs="Times New Roman"/>
        </w:rPr>
        <w:t xml:space="preserve"> </w:t>
      </w:r>
      <w:r w:rsidRPr="00F63E33">
        <w:rPr>
          <w:rFonts w:ascii="Times New Roman" w:hAnsi="Times New Roman" w:cs="Times New Roman"/>
          <w:sz w:val="20"/>
          <w:szCs w:val="20"/>
        </w:rPr>
        <w:t>Stiglitz, Joseph E., Z jednoho procenta, jedním procentem, pro jedno procento. Society, květen 2011.</w:t>
      </w:r>
      <w:r w:rsidRPr="00F63E33">
        <w:rPr>
          <w:rFonts w:ascii="Times New Roman" w:eastAsia="MS Mincho" w:hAnsi="Times New Roman" w:cs="Times New Roman"/>
        </w:rPr>
        <w:t xml:space="preserve"> </w:t>
      </w:r>
      <w:r w:rsidRPr="00F63E33">
        <w:rPr>
          <w:rFonts w:ascii="Times New Roman" w:eastAsia="MS Mincho" w:hAnsi="Times New Roman" w:cs="Times New Roman"/>
          <w:sz w:val="20"/>
          <w:szCs w:val="20"/>
        </w:rPr>
        <w:t>Pro poměry v USA uvádí J. Stiglitz dva názorné příklady: l</w:t>
      </w:r>
      <w:r w:rsidRPr="00F63E33">
        <w:rPr>
          <w:rFonts w:ascii="Times New Roman" w:hAnsi="Times New Roman" w:cs="Times New Roman"/>
          <w:sz w:val="20"/>
          <w:szCs w:val="20"/>
        </w:rPr>
        <w:t xml:space="preserve">axní uplatňování anti-trustových zákonů, zvláště během republikánských administrativ v USA, které bylo pro horní jedno procento darem z nebe a rozhodnutí Nejvyššího soudu, který v nedávné kauze </w:t>
      </w:r>
      <w:r w:rsidRPr="00F63E33">
        <w:rPr>
          <w:rFonts w:ascii="Times New Roman" w:hAnsi="Times New Roman" w:cs="Times New Roman"/>
          <w:i/>
          <w:iCs/>
          <w:sz w:val="20"/>
          <w:szCs w:val="20"/>
        </w:rPr>
        <w:t>„Citizens United case“,</w:t>
      </w:r>
      <w:r w:rsidRPr="00F63E33">
        <w:rPr>
          <w:rFonts w:ascii="Times New Roman" w:hAnsi="Times New Roman" w:cs="Times New Roman"/>
          <w:sz w:val="20"/>
          <w:szCs w:val="20"/>
        </w:rPr>
        <w:t xml:space="preserve"> uchoval právo korporací kupovat si vládu tím, že odstranil omezení výdajů na kampaň.</w:t>
      </w:r>
      <w:r w:rsidRPr="00F63E33">
        <w:rPr>
          <w:rFonts w:ascii="Times New Roman" w:hAnsi="Times New Roman" w:cs="Times New Roman"/>
        </w:rPr>
        <w:t xml:space="preserve"> </w:t>
      </w:r>
    </w:p>
  </w:footnote>
  <w:footnote w:id="105">
    <w:p w:rsidR="00115D05" w:rsidRPr="00F63E33" w:rsidRDefault="00115D05" w:rsidP="00EC1B8F">
      <w:pPr>
        <w:spacing w:after="0" w:line="240" w:lineRule="auto"/>
        <w:ind w:right="1134"/>
        <w:jc w:val="both"/>
      </w:pPr>
      <w:r w:rsidRPr="00F63E33">
        <w:rPr>
          <w:rStyle w:val="Znakapoznpodarou"/>
        </w:rPr>
        <w:footnoteRef/>
      </w:r>
      <w:r w:rsidRPr="00F63E33">
        <w:t xml:space="preserve"> </w:t>
      </w:r>
      <w:r w:rsidRPr="00EC1B8F">
        <w:rPr>
          <w:rFonts w:ascii="Times New Roman" w:hAnsi="Times New Roman" w:cs="Times New Roman"/>
          <w:sz w:val="20"/>
          <w:szCs w:val="20"/>
        </w:rPr>
        <w:t>Toffler, A., Rozhovor pro Lidové noviny, 1999. Odborníci odhadují, že např. němečtí podnikatelé „uklidili“ do ciziny před zdaněním 160 miliard eur. (Plesnik, V., Právo, 7. února 2014.)</w:t>
      </w:r>
    </w:p>
  </w:footnote>
  <w:footnote w:id="106">
    <w:p w:rsidR="00115D05" w:rsidRPr="00F63E33" w:rsidRDefault="00115D05" w:rsidP="00270815">
      <w:pPr>
        <w:pStyle w:val="Zkladntext"/>
        <w:spacing w:after="0" w:line="240" w:lineRule="auto"/>
        <w:ind w:right="1134"/>
        <w:jc w:val="both"/>
        <w:rPr>
          <w:rFonts w:ascii="Times New Roman" w:hAnsi="Times New Roman" w:cs="Times New Roman"/>
          <w:sz w:val="20"/>
          <w:szCs w:val="20"/>
        </w:rPr>
      </w:pPr>
      <w:r w:rsidRPr="00F63E33">
        <w:rPr>
          <w:rStyle w:val="Znakapoznpodarou"/>
          <w:rFonts w:ascii="Times New Roman" w:hAnsi="Times New Roman" w:cs="Times New Roman"/>
          <w:sz w:val="20"/>
          <w:szCs w:val="20"/>
        </w:rPr>
        <w:footnoteRef/>
      </w:r>
      <w:r w:rsidRPr="00F63E33">
        <w:rPr>
          <w:rFonts w:ascii="Times New Roman" w:hAnsi="Times New Roman" w:cs="Times New Roman"/>
          <w:sz w:val="20"/>
          <w:szCs w:val="20"/>
        </w:rPr>
        <w:t xml:space="preserve"> Bauman, Z., Tekutá modernita. Mladá Fronta, Praha 2002, s. 203, 239. Státy plní ve vztahu k monopolům ponižující úlohu, doslova jim posluhují.  Jsou pro ně užitečné při „úklidu“ nezaměstnanosti a ekologických škod, jež po svém odchodu v zemi zanechávají. </w:t>
      </w:r>
    </w:p>
  </w:footnote>
  <w:footnote w:id="107">
    <w:p w:rsidR="00115D05" w:rsidRDefault="00115D05" w:rsidP="00270815">
      <w:pPr>
        <w:pStyle w:val="Textpoznpodarou"/>
      </w:pPr>
      <w:r>
        <w:rPr>
          <w:rStyle w:val="Znakapoznpodarou"/>
        </w:rPr>
        <w:footnoteRef/>
      </w:r>
      <w:r>
        <w:t xml:space="preserve"> Bauman, Z., Tekutá modernita, s. 205.</w:t>
      </w:r>
    </w:p>
  </w:footnote>
  <w:footnote w:id="108">
    <w:p w:rsidR="00115D05" w:rsidRDefault="00115D05" w:rsidP="00C65E56">
      <w:pPr>
        <w:pStyle w:val="Textpoznpodarou"/>
      </w:pPr>
      <w:r>
        <w:rPr>
          <w:rStyle w:val="Znakapoznpodarou"/>
        </w:rPr>
        <w:footnoteRef/>
      </w:r>
      <w:r>
        <w:t xml:space="preserve"> Hába, Z., Formánek, M., in: Heller, J., Neužil, F., a kol., Bojíte se socialismu, s. 58.</w:t>
      </w:r>
    </w:p>
  </w:footnote>
  <w:footnote w:id="109">
    <w:p w:rsidR="00115D05" w:rsidRPr="00F63E33" w:rsidRDefault="00115D05" w:rsidP="00826F35">
      <w:pPr>
        <w:pStyle w:val="Zkladntext"/>
        <w:spacing w:after="0" w:line="240" w:lineRule="auto"/>
        <w:ind w:right="1135"/>
        <w:jc w:val="both"/>
        <w:rPr>
          <w:rFonts w:ascii="Times New Roman" w:hAnsi="Times New Roman" w:cs="Times New Roman"/>
          <w:sz w:val="20"/>
          <w:szCs w:val="20"/>
        </w:rPr>
      </w:pPr>
      <w:r w:rsidRPr="00F63E33">
        <w:rPr>
          <w:rStyle w:val="Znakapoznpodarou"/>
          <w:rFonts w:ascii="Times New Roman" w:hAnsi="Times New Roman" w:cs="Times New Roman"/>
          <w:sz w:val="20"/>
          <w:szCs w:val="20"/>
        </w:rPr>
        <w:footnoteRef/>
      </w:r>
      <w:r w:rsidRPr="00F63E33">
        <w:rPr>
          <w:rFonts w:ascii="Times New Roman" w:hAnsi="Times New Roman" w:cs="Times New Roman"/>
          <w:sz w:val="20"/>
          <w:szCs w:val="20"/>
        </w:rPr>
        <w:t xml:space="preserve"> Ta</w:t>
      </w:r>
      <w:r>
        <w:rPr>
          <w:rFonts w:ascii="Times New Roman" w:hAnsi="Times New Roman" w:cs="Times New Roman"/>
          <w:sz w:val="20"/>
          <w:szCs w:val="20"/>
        </w:rPr>
        <w:t>m</w:t>
      </w:r>
      <w:r w:rsidRPr="00F63E33">
        <w:rPr>
          <w:rFonts w:ascii="Times New Roman" w:hAnsi="Times New Roman" w:cs="Times New Roman"/>
          <w:sz w:val="20"/>
          <w:szCs w:val="20"/>
        </w:rPr>
        <w:t xml:space="preserve">též, s. 58. Pro kardinála R. Marxe je ovšem státně monopolistický kapitalismus „neudržitelný nesmysl“. „Podle takzvané teorie stamokapu (státně monopolistického kapitalismu), jehož stoupencem byl kdekterý osmašedesátník, se v našem systém imperialistické snahy politiky a kapitalistické zájmy ekonomiky, neoddělitelně prostupují. Tenhle podle mého pohledu </w:t>
      </w:r>
      <w:r w:rsidRPr="00F63E33">
        <w:rPr>
          <w:rFonts w:ascii="Times New Roman" w:hAnsi="Times New Roman" w:cs="Times New Roman"/>
          <w:bCs/>
          <w:sz w:val="20"/>
          <w:szCs w:val="20"/>
        </w:rPr>
        <w:t>neudržitelný nesmysl</w:t>
      </w:r>
      <w:r w:rsidRPr="00F63E33">
        <w:rPr>
          <w:rFonts w:ascii="Times New Roman" w:hAnsi="Times New Roman" w:cs="Times New Roman"/>
          <w:b/>
          <w:bCs/>
          <w:sz w:val="20"/>
          <w:szCs w:val="20"/>
        </w:rPr>
        <w:t xml:space="preserve"> </w:t>
      </w:r>
      <w:r w:rsidRPr="00F63E33">
        <w:rPr>
          <w:rFonts w:ascii="Times New Roman" w:hAnsi="Times New Roman" w:cs="Times New Roman"/>
          <w:sz w:val="20"/>
          <w:szCs w:val="20"/>
        </w:rPr>
        <w:t>nepochází přímo od mého jmenovce, nýbrž od jednoho z jeho epigonů, a to od Vladimíra Iljiče Lenina.“ (Marx, R., Kapitál. Plaidoyer, s. 171.)</w:t>
      </w:r>
    </w:p>
  </w:footnote>
  <w:footnote w:id="110">
    <w:p w:rsidR="00115D05" w:rsidRPr="00F63E33" w:rsidRDefault="00115D05" w:rsidP="00826F35">
      <w:pPr>
        <w:spacing w:after="0" w:line="240" w:lineRule="auto"/>
        <w:ind w:right="1135"/>
        <w:jc w:val="both"/>
        <w:rPr>
          <w:rFonts w:ascii="Times New Roman" w:eastAsia="MS Mincho" w:hAnsi="Times New Roman" w:cs="Times New Roman"/>
          <w:sz w:val="20"/>
          <w:szCs w:val="20"/>
        </w:rPr>
      </w:pPr>
      <w:r w:rsidRPr="00F63E33">
        <w:rPr>
          <w:rStyle w:val="Znakapoznpodarou"/>
          <w:rFonts w:ascii="Times New Roman" w:hAnsi="Times New Roman" w:cs="Times New Roman"/>
          <w:sz w:val="20"/>
          <w:szCs w:val="20"/>
        </w:rPr>
        <w:footnoteRef/>
      </w:r>
      <w:r w:rsidRPr="00F63E33">
        <w:rPr>
          <w:rFonts w:ascii="Times New Roman" w:hAnsi="Times New Roman" w:cs="Times New Roman"/>
          <w:sz w:val="20"/>
          <w:szCs w:val="20"/>
        </w:rPr>
        <w:t xml:space="preserve"> </w:t>
      </w:r>
      <w:r w:rsidRPr="00F63E33">
        <w:rPr>
          <w:rFonts w:ascii="Times New Roman" w:eastAsia="MS Mincho" w:hAnsi="Times New Roman" w:cs="Times New Roman"/>
          <w:sz w:val="20"/>
          <w:szCs w:val="20"/>
        </w:rPr>
        <w:t xml:space="preserve">Těchto skutečností si je velmi dobře vědom např. i Z. Brzezinski. Uvědomuje si, že svět nelze budovat z „nadnárodních kartelů, že se národní stát nepřežil“. Ví, že jde o „živé subjekty“, které žárlivě střeží svou identitu, a tedy suverenitu a že většina z nich (zvláště státy bohaté, vyspělé a mocné) se nepodřídí nějakému nadnárodnímu orgánu“. Je přesvědčen, že „národní stát ještě po nějakou dobu zůstane jádrem občanské loajality, základním zdrojem historické a kulturní rozmanitosti a primární silou mobilizace jednotlivce. A pochopitelně, sotva se v dohledné době může realizovat představa jakési světové vlády“. (Brzezinski, Z., Bez kontroly, s. 148, 211.) Při té příležitosti si ale neodpustí útok na to, co považuje za marxistické pojetí „odumírání státu“. Za „bláznovství“, srovnatelné údajně s rasistickým běsněním v knize </w:t>
      </w:r>
      <w:r w:rsidRPr="00F63E33">
        <w:rPr>
          <w:rFonts w:ascii="Times New Roman" w:eastAsia="MS Mincho" w:hAnsi="Times New Roman" w:cs="Times New Roman"/>
          <w:i/>
          <w:iCs/>
          <w:sz w:val="20"/>
          <w:szCs w:val="20"/>
        </w:rPr>
        <w:t>Mein Kampf</w:t>
      </w:r>
      <w:r w:rsidRPr="00F63E33">
        <w:rPr>
          <w:rFonts w:ascii="Times New Roman" w:eastAsia="MS Mincho" w:hAnsi="Times New Roman" w:cs="Times New Roman"/>
          <w:sz w:val="20"/>
          <w:szCs w:val="20"/>
        </w:rPr>
        <w:t>, neoznačuje nic skutečného, pouze svou vlastní nenávistnou představu.  (Tamtéž, s. 43.)</w:t>
      </w:r>
    </w:p>
    <w:p w:rsidR="00115D05" w:rsidRDefault="00115D05" w:rsidP="00C65E56">
      <w:pPr>
        <w:pStyle w:val="Textpoznpodarou"/>
      </w:pPr>
    </w:p>
  </w:footnote>
  <w:footnote w:id="111">
    <w:p w:rsidR="00115D05" w:rsidRDefault="00115D05" w:rsidP="00C65E56">
      <w:pPr>
        <w:pStyle w:val="Textpoznpodarou"/>
      </w:pPr>
      <w:r>
        <w:rPr>
          <w:rStyle w:val="Znakapoznpodarou"/>
        </w:rPr>
        <w:footnoteRef/>
      </w:r>
      <w:r>
        <w:t xml:space="preserve"> Marx, K., </w:t>
      </w:r>
      <w:r>
        <w:rPr>
          <w:rFonts w:eastAsia="MS Mincho"/>
        </w:rPr>
        <w:t>Kapitál. Díl I., s. 477, 478.</w:t>
      </w:r>
    </w:p>
  </w:footnote>
  <w:footnote w:id="112">
    <w:p w:rsidR="00115D05" w:rsidRDefault="00115D05" w:rsidP="00C65E56">
      <w:pPr>
        <w:pStyle w:val="Textpoznpodarou"/>
      </w:pPr>
      <w:r>
        <w:rPr>
          <w:rStyle w:val="Znakapoznpodarou"/>
        </w:rPr>
        <w:footnoteRef/>
      </w:r>
      <w:r>
        <w:t xml:space="preserve"> Tamtéž.</w:t>
      </w:r>
    </w:p>
  </w:footnote>
  <w:footnote w:id="113">
    <w:p w:rsidR="00115D05" w:rsidRPr="00826F35" w:rsidRDefault="00115D05" w:rsidP="00294ADA">
      <w:pPr>
        <w:pStyle w:val="Zkladntextodsazen"/>
        <w:spacing w:line="240" w:lineRule="auto"/>
        <w:ind w:left="0" w:right="1135"/>
        <w:jc w:val="both"/>
        <w:rPr>
          <w:rFonts w:ascii="Times New Roman" w:hAnsi="Times New Roman" w:cs="Times New Roman"/>
          <w:sz w:val="20"/>
          <w:szCs w:val="20"/>
        </w:rPr>
      </w:pPr>
      <w:r w:rsidRPr="00F27787">
        <w:rPr>
          <w:rStyle w:val="Znakapoznpodarou"/>
        </w:rPr>
        <w:footnoteRef/>
      </w:r>
      <w:r>
        <w:t xml:space="preserve"> </w:t>
      </w:r>
      <w:r w:rsidRPr="00826F35">
        <w:rPr>
          <w:rFonts w:ascii="Times New Roman" w:hAnsi="Times New Roman" w:cs="Times New Roman"/>
          <w:sz w:val="20"/>
          <w:szCs w:val="20"/>
        </w:rPr>
        <w:t xml:space="preserve">Proces, souhrnně označovaný jako „nová ekonomika“, byl už před lety označen za „pouhou bublinu“, dokonce s pochybami, zda lze o „nové ekonomice vůbec mluvit (V. Klaus). Skepse byla příznačně vyvolána hlubokým pádem ceny akcií některých společností tohoto sektoru (ztráty </w:t>
      </w:r>
      <w:r w:rsidRPr="00826F35">
        <w:rPr>
          <w:rFonts w:ascii="Times New Roman" w:hAnsi="Times New Roman" w:cs="Times New Roman"/>
          <w:i/>
          <w:iCs/>
          <w:sz w:val="20"/>
          <w:szCs w:val="20"/>
        </w:rPr>
        <w:t>Nasdaq</w:t>
      </w:r>
      <w:r w:rsidRPr="00826F35">
        <w:rPr>
          <w:rFonts w:ascii="Times New Roman" w:hAnsi="Times New Roman" w:cs="Times New Roman"/>
          <w:sz w:val="20"/>
          <w:szCs w:val="20"/>
        </w:rPr>
        <w:t xml:space="preserve"> v roce 2001), nadsazeným očekáváním a následným rozhořčením a panikou mezi finančními spekulanty.</w:t>
      </w:r>
    </w:p>
    <w:p w:rsidR="00115D05" w:rsidRDefault="00115D05" w:rsidP="00C65E56">
      <w:pPr>
        <w:pStyle w:val="Textpoznpodarou"/>
      </w:pPr>
    </w:p>
  </w:footnote>
  <w:footnote w:id="114">
    <w:p w:rsidR="00115D05" w:rsidRDefault="00115D05" w:rsidP="00C65E56">
      <w:pPr>
        <w:pStyle w:val="Textpoznpodarou"/>
      </w:pPr>
      <w:r>
        <w:rPr>
          <w:rStyle w:val="Znakapoznpodarou"/>
        </w:rPr>
        <w:footnoteRef/>
      </w:r>
      <w:r>
        <w:t xml:space="preserve"> </w:t>
      </w:r>
      <w:r>
        <w:rPr>
          <w:rFonts w:eastAsia="MS Mincho"/>
        </w:rPr>
        <w:t>Srv. Mezřický, V. (ed.), Globalizace. Portál, Praha 2003, s. 10, 108.</w:t>
      </w:r>
    </w:p>
  </w:footnote>
  <w:footnote w:id="115">
    <w:p w:rsidR="00115D05" w:rsidRDefault="00115D05" w:rsidP="00C65E56">
      <w:pPr>
        <w:pStyle w:val="Textpoznpodarou"/>
      </w:pPr>
      <w:r>
        <w:rPr>
          <w:rStyle w:val="Znakapoznpodarou"/>
        </w:rPr>
        <w:footnoteRef/>
      </w:r>
      <w:r>
        <w:t xml:space="preserve"> Tamtéž, s. 151.</w:t>
      </w:r>
    </w:p>
  </w:footnote>
  <w:footnote w:id="116">
    <w:p w:rsidR="00115D05" w:rsidRDefault="00115D05" w:rsidP="00C65E56">
      <w:pPr>
        <w:ind w:right="1152"/>
        <w:jc w:val="both"/>
        <w:rPr>
          <w:sz w:val="20"/>
        </w:rPr>
      </w:pPr>
      <w:r w:rsidRPr="00826F35">
        <w:rPr>
          <w:rStyle w:val="Znakapoznpodarou"/>
          <w:rFonts w:ascii="Times New Roman" w:hAnsi="Times New Roman" w:cs="Times New Roman"/>
          <w:sz w:val="20"/>
          <w:szCs w:val="20"/>
        </w:rPr>
        <w:footnoteRef/>
      </w:r>
      <w:r w:rsidRPr="00826F35">
        <w:rPr>
          <w:rFonts w:ascii="Times New Roman" w:hAnsi="Times New Roman" w:cs="Times New Roman"/>
          <w:sz w:val="20"/>
          <w:szCs w:val="20"/>
        </w:rPr>
        <w:t xml:space="preserve"> Lyotard, J. F., </w:t>
      </w:r>
      <w:r w:rsidRPr="00826F35">
        <w:rPr>
          <w:rFonts w:ascii="Times New Roman" w:eastAsia="MS Mincho" w:hAnsi="Times New Roman" w:cs="Times New Roman"/>
          <w:sz w:val="20"/>
          <w:szCs w:val="20"/>
        </w:rPr>
        <w:t>O postmodernismu. Filo</w:t>
      </w:r>
      <w:r>
        <w:rPr>
          <w:rFonts w:ascii="Times New Roman" w:eastAsia="MS Mincho" w:hAnsi="Times New Roman" w:cs="Times New Roman"/>
          <w:sz w:val="20"/>
          <w:szCs w:val="20"/>
        </w:rPr>
        <w:t>z</w:t>
      </w:r>
      <w:r w:rsidRPr="00826F35">
        <w:rPr>
          <w:rFonts w:ascii="Times New Roman" w:eastAsia="MS Mincho" w:hAnsi="Times New Roman" w:cs="Times New Roman"/>
          <w:sz w:val="20"/>
          <w:szCs w:val="20"/>
        </w:rPr>
        <w:t>ofický ústav AVČR, Praha 1993, s. 152</w:t>
      </w:r>
      <w:r>
        <w:rPr>
          <w:rFonts w:eastAsia="MS Mincho"/>
          <w:sz w:val="20"/>
        </w:rPr>
        <w:t>.</w:t>
      </w:r>
    </w:p>
  </w:footnote>
  <w:footnote w:id="117">
    <w:p w:rsidR="00115D05" w:rsidRDefault="00115D05" w:rsidP="00C65E56">
      <w:pPr>
        <w:pStyle w:val="Textpoznpodarou"/>
      </w:pPr>
      <w:r>
        <w:rPr>
          <w:rStyle w:val="Znakapoznpodarou"/>
        </w:rPr>
        <w:footnoteRef/>
      </w:r>
      <w:r>
        <w:t xml:space="preserve"> </w:t>
      </w:r>
      <w:r w:rsidRPr="000B31F1">
        <w:t>Marx, K., Kapitál, III.</w:t>
      </w:r>
      <w:r>
        <w:t xml:space="preserve"> </w:t>
      </w:r>
      <w:r w:rsidRPr="000B31F1">
        <w:t>1, s. 117.</w:t>
      </w:r>
    </w:p>
  </w:footnote>
  <w:footnote w:id="118">
    <w:p w:rsidR="00115D05" w:rsidRDefault="00115D05" w:rsidP="009B4E6D">
      <w:pPr>
        <w:pStyle w:val="Textpoznpodarou"/>
      </w:pPr>
      <w:r>
        <w:rPr>
          <w:rStyle w:val="Znakapoznpodarou"/>
        </w:rPr>
        <w:footnoteRef/>
      </w:r>
      <w:r>
        <w:t xml:space="preserve"> </w:t>
      </w:r>
      <w:r w:rsidRPr="00F854CB">
        <w:t>Marx, K., Rukopisy „Grundrisse“, sv. II., Svoboda, Praha 1974, s. 343.</w:t>
      </w:r>
    </w:p>
  </w:footnote>
  <w:footnote w:id="119">
    <w:p w:rsidR="00115D05" w:rsidRPr="00826F35" w:rsidRDefault="00115D05" w:rsidP="009B4E6D">
      <w:pPr>
        <w:spacing w:after="0" w:line="240" w:lineRule="auto"/>
        <w:ind w:right="1152"/>
        <w:jc w:val="both"/>
        <w:rPr>
          <w:rFonts w:ascii="Times New Roman" w:hAnsi="Times New Roman" w:cs="Times New Roman"/>
          <w:sz w:val="20"/>
          <w:szCs w:val="20"/>
        </w:rPr>
      </w:pPr>
      <w:r w:rsidRPr="005E7FF3">
        <w:rPr>
          <w:rStyle w:val="Znakapoznpodarou"/>
        </w:rPr>
        <w:footnoteRef/>
      </w:r>
      <w:r w:rsidRPr="005E7FF3">
        <w:rPr>
          <w:sz w:val="20"/>
          <w:szCs w:val="20"/>
        </w:rPr>
        <w:t xml:space="preserve"> </w:t>
      </w:r>
      <w:r w:rsidRPr="00826F35">
        <w:rPr>
          <w:rFonts w:ascii="Times New Roman" w:hAnsi="Times New Roman" w:cs="Times New Roman"/>
          <w:sz w:val="20"/>
          <w:szCs w:val="20"/>
        </w:rPr>
        <w:t xml:space="preserve">Neužil, F., in: </w:t>
      </w:r>
      <w:r w:rsidRPr="00826F35">
        <w:rPr>
          <w:rFonts w:ascii="Times New Roman" w:hAnsi="Times New Roman" w:cs="Times New Roman"/>
          <w:bCs/>
          <w:sz w:val="20"/>
          <w:szCs w:val="20"/>
        </w:rPr>
        <w:t>Heller, J., Neužil, F., a kol., Bojíte se socialismu?, s. 74.</w:t>
      </w:r>
    </w:p>
  </w:footnote>
  <w:footnote w:id="120">
    <w:p w:rsidR="00115D05" w:rsidRPr="00826F35" w:rsidRDefault="00115D05" w:rsidP="009B4E6D">
      <w:pPr>
        <w:pStyle w:val="Zkladntext"/>
        <w:spacing w:after="0" w:line="240" w:lineRule="auto"/>
        <w:ind w:right="1152"/>
        <w:jc w:val="both"/>
        <w:rPr>
          <w:rFonts w:ascii="Times New Roman" w:hAnsi="Times New Roman" w:cs="Times New Roman"/>
          <w:sz w:val="20"/>
          <w:szCs w:val="20"/>
        </w:rPr>
      </w:pPr>
      <w:r w:rsidRPr="00826F35">
        <w:rPr>
          <w:rStyle w:val="Znakapoznpodarou"/>
          <w:rFonts w:ascii="Times New Roman" w:hAnsi="Times New Roman" w:cs="Times New Roman"/>
          <w:sz w:val="20"/>
          <w:szCs w:val="20"/>
        </w:rPr>
        <w:footnoteRef/>
      </w:r>
      <w:r w:rsidRPr="00826F35">
        <w:rPr>
          <w:rFonts w:ascii="Times New Roman" w:hAnsi="Times New Roman" w:cs="Times New Roman"/>
          <w:sz w:val="20"/>
          <w:szCs w:val="20"/>
        </w:rPr>
        <w:t xml:space="preserve"> F. Neužil z logiky uplatňování obecné práce odvozuje i další závěry a pojmy, jako „kognitariátní kapitál“ a „kognitariární zisk“. (Tamtéž, s. 70.)</w:t>
      </w:r>
    </w:p>
  </w:footnote>
  <w:footnote w:id="121">
    <w:p w:rsidR="00115D05" w:rsidRDefault="00115D05" w:rsidP="00C65E56">
      <w:pPr>
        <w:pStyle w:val="Textpoznpodarou"/>
      </w:pPr>
      <w:r>
        <w:rPr>
          <w:rStyle w:val="Znakapoznpodarou"/>
        </w:rPr>
        <w:footnoteRef/>
      </w:r>
      <w:r>
        <w:t xml:space="preserve"> Tamtéž, s. 77.</w:t>
      </w:r>
    </w:p>
  </w:footnote>
  <w:footnote w:id="122">
    <w:p w:rsidR="00115D05" w:rsidRDefault="00115D05" w:rsidP="002B27AD">
      <w:pPr>
        <w:pStyle w:val="Textpoznpodarou"/>
        <w:ind w:right="1134"/>
        <w:jc w:val="both"/>
      </w:pPr>
      <w:r w:rsidRPr="00D37C31">
        <w:rPr>
          <w:rStyle w:val="Znakapoznpodarou"/>
        </w:rPr>
        <w:footnoteRef/>
      </w:r>
      <w:r w:rsidRPr="00D37C31">
        <w:t xml:space="preserve"> </w:t>
      </w:r>
      <w:r w:rsidRPr="001B155F">
        <w:t xml:space="preserve">Jak svého času zaznamenal V. I. Lenin, „možnost snižovat výrobní náklady a zvyšovat zisky zaváděním technických zdokonalení vede pochopitelně k zavádění novinek. Ale tendence k stagnaci a zahnívání, která je monopolu vlastní, působí nadále a v jednotlivých průmyslových odvětvích i v jednotlivých zemích získává na určitou dobu převahu“. </w:t>
      </w:r>
      <w:r>
        <w:t>(VIL, SS 27/415.)</w:t>
      </w:r>
    </w:p>
  </w:footnote>
  <w:footnote w:id="123">
    <w:p w:rsidR="00115D05" w:rsidRDefault="00115D05" w:rsidP="00C65E56">
      <w:pPr>
        <w:pStyle w:val="Textpoznpodarou"/>
        <w:ind w:right="1152"/>
        <w:jc w:val="both"/>
      </w:pPr>
      <w:r>
        <w:rPr>
          <w:rStyle w:val="Znakapoznpodarou"/>
        </w:rPr>
        <w:footnoteRef/>
      </w:r>
      <w:r>
        <w:t xml:space="preserve"> Podle starších údajů tvoří podnikový výzkum v EU 55 %, kdežto vládní sektor jen 17 % (vysoké školy 26 %). Značný je přímý podíl státu na spolufinancování vědy a výzkumu (VaV) v ekonomicky slabších zemích, ale velké rozdíly jsou i mezi zeměmi rozvinutými (Belgie 27,5 % v r. 1992, Holandsko 46,0 % v roce 1991).</w:t>
      </w:r>
    </w:p>
  </w:footnote>
  <w:footnote w:id="124">
    <w:p w:rsidR="00115D05" w:rsidRPr="00F23216" w:rsidRDefault="00115D05" w:rsidP="00F23216">
      <w:pPr>
        <w:pStyle w:val="Zkladntextodsazen"/>
        <w:spacing w:after="0" w:line="240" w:lineRule="auto"/>
        <w:ind w:left="0" w:right="1135"/>
        <w:jc w:val="both"/>
        <w:rPr>
          <w:rFonts w:ascii="Times New Roman" w:hAnsi="Times New Roman" w:cs="Times New Roman"/>
          <w:sz w:val="20"/>
          <w:szCs w:val="20"/>
        </w:rPr>
      </w:pPr>
      <w:r w:rsidRPr="00F23216">
        <w:rPr>
          <w:rStyle w:val="Znakapoznpodarou"/>
          <w:rFonts w:ascii="Times New Roman" w:hAnsi="Times New Roman" w:cs="Times New Roman"/>
          <w:sz w:val="20"/>
          <w:szCs w:val="20"/>
        </w:rPr>
        <w:footnoteRef/>
      </w:r>
      <w:r w:rsidRPr="00F23216">
        <w:rPr>
          <w:rFonts w:ascii="Times New Roman" w:hAnsi="Times New Roman" w:cs="Times New Roman"/>
          <w:sz w:val="20"/>
          <w:szCs w:val="20"/>
        </w:rPr>
        <w:t xml:space="preserve"> Nejcitlivěji bylo tímto odlivem postiženo Rusko. Jen za rok 2002 odjelo do ciziny na 100 000 ruských přírodovědců.  Podle expertů Rady Evropy (komise pro vzdělání a vědu) ztratilo tak Rusko za 10 let na 50 miliard USD. (Hospodářské noviny, 9. - 11. května 2003.) Africký kontinent připravil odliv mozků podle hrubých odhadů za posledních 30 let o více než 40 % nejlepších technických a manažerských pracovníků. (Tamtéž, 2. května 2003.)</w:t>
      </w:r>
    </w:p>
  </w:footnote>
  <w:footnote w:id="125">
    <w:p w:rsidR="00115D05" w:rsidRPr="00F23216" w:rsidRDefault="00115D05" w:rsidP="00F23216">
      <w:pPr>
        <w:pStyle w:val="Zkladntextodsazen"/>
        <w:spacing w:after="0" w:line="240" w:lineRule="auto"/>
        <w:ind w:left="0" w:right="1135"/>
        <w:jc w:val="both"/>
        <w:rPr>
          <w:rFonts w:ascii="Times New Roman" w:hAnsi="Times New Roman" w:cs="Times New Roman"/>
          <w:sz w:val="20"/>
          <w:szCs w:val="20"/>
        </w:rPr>
      </w:pPr>
      <w:r w:rsidRPr="00F23216">
        <w:rPr>
          <w:rStyle w:val="Znakapoznpodarou"/>
          <w:rFonts w:ascii="Times New Roman" w:hAnsi="Times New Roman" w:cs="Times New Roman"/>
          <w:sz w:val="20"/>
          <w:szCs w:val="20"/>
        </w:rPr>
        <w:footnoteRef/>
      </w:r>
      <w:r w:rsidRPr="00F23216">
        <w:rPr>
          <w:rFonts w:ascii="Times New Roman" w:hAnsi="Times New Roman" w:cs="Times New Roman"/>
          <w:sz w:val="20"/>
          <w:szCs w:val="20"/>
        </w:rPr>
        <w:t xml:space="preserve"> Japonsko vydává na VaV 2,8 % z HDP, počet pracovníků VaV na 1000 obyvatel je 7,6 (1994).  I podle dalších údajů (2003) Japonci v celkových výdajích z HDP na vědu nadále vedou (2,89 %), USA jsou druhé (2,71 %), EU se opožďuje (1,86 %). Trendy růstu </w:t>
      </w:r>
      <w:r w:rsidRPr="00F35999">
        <w:rPr>
          <w:rFonts w:ascii="Times New Roman" w:hAnsi="Times New Roman" w:cs="Times New Roman"/>
          <w:color w:val="7030A0"/>
          <w:sz w:val="20"/>
          <w:szCs w:val="20"/>
        </w:rPr>
        <w:t>pracovníků vědy a výzkumu</w:t>
      </w:r>
      <w:r>
        <w:rPr>
          <w:rFonts w:ascii="Times New Roman" w:hAnsi="Times New Roman" w:cs="Times New Roman"/>
          <w:sz w:val="20"/>
          <w:szCs w:val="20"/>
        </w:rPr>
        <w:t xml:space="preserve"> </w:t>
      </w:r>
      <w:r w:rsidRPr="00F23216">
        <w:rPr>
          <w:rFonts w:ascii="Times New Roman" w:hAnsi="Times New Roman" w:cs="Times New Roman"/>
          <w:sz w:val="20"/>
          <w:szCs w:val="20"/>
        </w:rPr>
        <w:t>jsou v Japonsku od roku 1955 4 %, v USA 5,5 % a v EU pouze 3 %. Nejvíce badatelů na 1000 obyvatel je opět v Japonsku, tj. devět, v USA osm a v EU jen pět. Průměrný výdaj Singapuru, Koreje, Tchaj</w:t>
      </w:r>
      <w:r>
        <w:rPr>
          <w:rFonts w:ascii="Times New Roman" w:hAnsi="Times New Roman" w:cs="Times New Roman"/>
          <w:sz w:val="20"/>
          <w:szCs w:val="20"/>
        </w:rPr>
        <w:t>-</w:t>
      </w:r>
      <w:r w:rsidRPr="00F23216">
        <w:rPr>
          <w:rFonts w:ascii="Times New Roman" w:hAnsi="Times New Roman" w:cs="Times New Roman"/>
          <w:sz w:val="20"/>
          <w:szCs w:val="20"/>
        </w:rPr>
        <w:t>wanu a Hongkongu na VaV je 1,8 % z HDP. Ke krizi v této oblasti přispěla i představa, že „tygří ekonomiky“ vystačí s tím, co znají a mají, tj. nedocenění skutečné konkurence v oblasti výzkumu. Na svou příležitost přitom čeká řada „levnějších států“ tohoto regionu (Malajsie, Filipíny, Indonésie). V průměru tvoří výdaje v rozvíjejících se zemích kolem 0,7 % HDP. V dnešní Číně jsou výdaje na vědu a výzkum tou nejvyšší prioritou.</w:t>
      </w:r>
    </w:p>
  </w:footnote>
  <w:footnote w:id="126">
    <w:p w:rsidR="00115D05" w:rsidRPr="00F23216" w:rsidRDefault="00115D05" w:rsidP="00F23216">
      <w:pPr>
        <w:pStyle w:val="Textpoznpodarou"/>
        <w:ind w:right="1135"/>
        <w:jc w:val="both"/>
      </w:pPr>
      <w:r w:rsidRPr="00F23216">
        <w:rPr>
          <w:rStyle w:val="Znakapoznpodarou"/>
        </w:rPr>
        <w:footnoteRef/>
      </w:r>
      <w:r w:rsidRPr="00F23216">
        <w:t xml:space="preserve"> </w:t>
      </w:r>
      <w:r w:rsidRPr="00F23216">
        <w:rPr>
          <w:bCs/>
        </w:rPr>
        <w:t>Harvey, D., Tajemství kapitálu, s. 18, 75, 101, 141, 209, 210.</w:t>
      </w:r>
    </w:p>
  </w:footnote>
  <w:footnote w:id="127">
    <w:p w:rsidR="00115D05" w:rsidRPr="001F5637" w:rsidRDefault="00115D05" w:rsidP="001F5637">
      <w:pPr>
        <w:spacing w:after="0"/>
        <w:ind w:right="1152"/>
        <w:jc w:val="both"/>
        <w:rPr>
          <w:rFonts w:ascii="Times New Roman" w:hAnsi="Times New Roman" w:cs="Times New Roman"/>
          <w:sz w:val="20"/>
          <w:szCs w:val="20"/>
        </w:rPr>
      </w:pPr>
      <w:r w:rsidRPr="001F5637">
        <w:rPr>
          <w:rStyle w:val="Znakapoznpodarou"/>
          <w:rFonts w:ascii="Times New Roman" w:hAnsi="Times New Roman" w:cs="Times New Roman"/>
          <w:sz w:val="20"/>
          <w:szCs w:val="20"/>
        </w:rPr>
        <w:footnoteRef/>
      </w:r>
      <w:r w:rsidRPr="001F5637">
        <w:rPr>
          <w:rFonts w:ascii="Times New Roman" w:hAnsi="Times New Roman" w:cs="Times New Roman"/>
          <w:sz w:val="20"/>
          <w:szCs w:val="20"/>
        </w:rPr>
        <w:t xml:space="preserve"> </w:t>
      </w:r>
      <w:r w:rsidRPr="001F5637">
        <w:rPr>
          <w:rFonts w:ascii="Times New Roman" w:eastAsia="MS Mincho" w:hAnsi="Times New Roman" w:cs="Times New Roman"/>
          <w:sz w:val="20"/>
          <w:szCs w:val="20"/>
        </w:rPr>
        <w:t xml:space="preserve">Keller, J., Politika s ručením omezeným, s. 58-60. </w:t>
      </w:r>
    </w:p>
  </w:footnote>
  <w:footnote w:id="128">
    <w:p w:rsidR="00115D05" w:rsidRDefault="00115D05" w:rsidP="001F5637">
      <w:pPr>
        <w:pStyle w:val="Textpoznpodarou"/>
      </w:pPr>
      <w:r w:rsidRPr="001F5637">
        <w:rPr>
          <w:rStyle w:val="Znakapoznpodarou"/>
        </w:rPr>
        <w:footnoteRef/>
      </w:r>
      <w:r w:rsidRPr="001F5637">
        <w:t xml:space="preserve"> Varoufakis, Y., Globální minotaurus, s. 39, 51, 53, 63</w:t>
      </w:r>
      <w:r>
        <w:t>.</w:t>
      </w:r>
    </w:p>
  </w:footnote>
  <w:footnote w:id="129">
    <w:p w:rsidR="00115D05" w:rsidRDefault="00115D05" w:rsidP="00C65E56">
      <w:pPr>
        <w:pStyle w:val="Textpoznpodarou"/>
      </w:pPr>
      <w:r>
        <w:rPr>
          <w:rStyle w:val="Znakapoznpodarou"/>
        </w:rPr>
        <w:footnoteRef/>
      </w:r>
      <w:r>
        <w:t xml:space="preserve"> Tamtéž, s. 10.</w:t>
      </w:r>
    </w:p>
  </w:footnote>
  <w:footnote w:id="130">
    <w:p w:rsidR="00115D05" w:rsidRDefault="00115D05" w:rsidP="00C65E56">
      <w:pPr>
        <w:pStyle w:val="Textpoznpodarou"/>
      </w:pPr>
      <w:r>
        <w:rPr>
          <w:rStyle w:val="Znakapoznpodarou"/>
        </w:rPr>
        <w:footnoteRef/>
      </w:r>
      <w:r>
        <w:t xml:space="preserve"> </w:t>
      </w:r>
      <w:r w:rsidRPr="00BB1B0A">
        <w:t>Srv. Harvey</w:t>
      </w:r>
      <w:r>
        <w:t xml:space="preserve">, D. Tajemství kapitálu, s. </w:t>
      </w:r>
      <w:r w:rsidRPr="00BB1B0A">
        <w:t>211</w:t>
      </w:r>
      <w:r>
        <w:t>.</w:t>
      </w:r>
    </w:p>
  </w:footnote>
  <w:footnote w:id="131">
    <w:p w:rsidR="00115D05" w:rsidRDefault="00115D05" w:rsidP="00C65E56">
      <w:pPr>
        <w:pStyle w:val="Textpoznpodarou"/>
        <w:ind w:right="1134"/>
        <w:jc w:val="both"/>
      </w:pPr>
      <w:r>
        <w:rPr>
          <w:rStyle w:val="Znakapoznpodarou"/>
        </w:rPr>
        <w:footnoteRef/>
      </w:r>
      <w:r>
        <w:t xml:space="preserve"> </w:t>
      </w:r>
      <w:r w:rsidRPr="00C13A47">
        <w:t xml:space="preserve">„Tendence, jež vedou ke zvyšování </w:t>
      </w:r>
      <w:r w:rsidRPr="00C13A47">
        <w:rPr>
          <w:b/>
          <w:bCs/>
          <w:i/>
          <w:iCs/>
        </w:rPr>
        <w:t>míry</w:t>
      </w:r>
      <w:r w:rsidRPr="00C13A47">
        <w:t xml:space="preserve"> nadhodnoty, vedou tedy zároveň k zmenšování </w:t>
      </w:r>
      <w:r w:rsidRPr="00C13A47">
        <w:rPr>
          <w:b/>
          <w:bCs/>
          <w:i/>
          <w:iCs/>
        </w:rPr>
        <w:t>masy</w:t>
      </w:r>
      <w:r w:rsidRPr="00C13A47">
        <w:t xml:space="preserve"> nadhodnoty vytvářené daným kapitálem, </w:t>
      </w:r>
      <w:r w:rsidRPr="00C13A47">
        <w:rPr>
          <w:b/>
          <w:bCs/>
          <w:i/>
          <w:iCs/>
        </w:rPr>
        <w:t>tedy k poklesu míry globálního monopolního zisku</w:t>
      </w:r>
      <w:r w:rsidRPr="00C13A47">
        <w:t xml:space="preserve">: jde o dvojaký, dvojace účinkující zákon, podle něhož se z týchž příčin míra zisku zmenšuje a zároveň absolutní masa zisku zvětšuje.“ (Neužil, </w:t>
      </w:r>
      <w:r>
        <w:t xml:space="preserve">F., in: Heller, J., Neužil, F., a kol., s. </w:t>
      </w:r>
      <w:r w:rsidRPr="00C13A47">
        <w:t>81.)</w:t>
      </w:r>
    </w:p>
  </w:footnote>
  <w:footnote w:id="132">
    <w:p w:rsidR="00115D05" w:rsidRDefault="00115D05" w:rsidP="00C65E56">
      <w:pPr>
        <w:pStyle w:val="Textpoznpodarou"/>
      </w:pPr>
      <w:r>
        <w:rPr>
          <w:rStyle w:val="Znakapoznpodarou"/>
        </w:rPr>
        <w:footnoteRef/>
      </w:r>
      <w:r>
        <w:t xml:space="preserve"> Tamtéž.</w:t>
      </w:r>
    </w:p>
  </w:footnote>
  <w:footnote w:id="133">
    <w:p w:rsidR="00115D05" w:rsidRPr="001F5637" w:rsidRDefault="00115D05" w:rsidP="001F5637">
      <w:pPr>
        <w:pStyle w:val="Textpoznpodarou"/>
        <w:ind w:right="1135"/>
        <w:jc w:val="both"/>
      </w:pPr>
      <w:r w:rsidRPr="001F5637">
        <w:rPr>
          <w:rStyle w:val="Znakapoznpodarou"/>
        </w:rPr>
        <w:footnoteRef/>
      </w:r>
      <w:r w:rsidRPr="001F5637">
        <w:t xml:space="preserve"> Varoufakis, Y., Globální minotaurus, s. 61.</w:t>
      </w:r>
    </w:p>
  </w:footnote>
  <w:footnote w:id="134">
    <w:p w:rsidR="00115D05" w:rsidRPr="001F5637" w:rsidRDefault="00115D05" w:rsidP="009B4E6D">
      <w:pPr>
        <w:spacing w:after="0" w:line="240" w:lineRule="auto"/>
        <w:ind w:right="1135"/>
        <w:jc w:val="both"/>
        <w:rPr>
          <w:rFonts w:ascii="Times New Roman" w:hAnsi="Times New Roman" w:cs="Times New Roman"/>
          <w:sz w:val="20"/>
          <w:szCs w:val="20"/>
        </w:rPr>
      </w:pPr>
      <w:r w:rsidRPr="001F5637">
        <w:rPr>
          <w:rStyle w:val="Znakapoznpodarou"/>
          <w:rFonts w:ascii="Times New Roman" w:hAnsi="Times New Roman" w:cs="Times New Roman"/>
          <w:sz w:val="20"/>
          <w:szCs w:val="20"/>
        </w:rPr>
        <w:footnoteRef/>
      </w:r>
      <w:r w:rsidRPr="001F5637">
        <w:rPr>
          <w:rFonts w:ascii="Times New Roman" w:hAnsi="Times New Roman" w:cs="Times New Roman"/>
          <w:sz w:val="20"/>
          <w:szCs w:val="20"/>
        </w:rPr>
        <w:t xml:space="preserve"> J. M. Keynes dokonce navrhoval vytvořit Mezinárodní měnovou unii (ICU) a zavést jedinou měnu (</w:t>
      </w:r>
      <w:r w:rsidRPr="001F5637">
        <w:rPr>
          <w:rFonts w:ascii="Times New Roman" w:hAnsi="Times New Roman" w:cs="Times New Roman"/>
          <w:i/>
          <w:iCs/>
          <w:sz w:val="20"/>
          <w:szCs w:val="20"/>
        </w:rPr>
        <w:t>bancor</w:t>
      </w:r>
      <w:r w:rsidRPr="001F5637">
        <w:rPr>
          <w:rFonts w:ascii="Times New Roman" w:hAnsi="Times New Roman" w:cs="Times New Roman"/>
          <w:sz w:val="20"/>
          <w:szCs w:val="20"/>
        </w:rPr>
        <w:t>).</w:t>
      </w:r>
    </w:p>
  </w:footnote>
  <w:footnote w:id="135">
    <w:p w:rsidR="00115D05" w:rsidRPr="001F5637" w:rsidRDefault="00115D05" w:rsidP="009B4E6D">
      <w:pPr>
        <w:pStyle w:val="Zkladntext"/>
        <w:spacing w:after="0" w:line="240" w:lineRule="auto"/>
        <w:ind w:right="1135"/>
        <w:jc w:val="both"/>
        <w:rPr>
          <w:rFonts w:ascii="Times New Roman" w:hAnsi="Times New Roman" w:cs="Times New Roman"/>
          <w:sz w:val="20"/>
          <w:szCs w:val="20"/>
        </w:rPr>
      </w:pPr>
      <w:r w:rsidRPr="001F5637">
        <w:rPr>
          <w:rStyle w:val="Znakapoznpodarou"/>
          <w:rFonts w:ascii="Times New Roman" w:hAnsi="Times New Roman" w:cs="Times New Roman"/>
          <w:sz w:val="20"/>
          <w:szCs w:val="20"/>
        </w:rPr>
        <w:footnoteRef/>
      </w:r>
      <w:r w:rsidRPr="001F5637">
        <w:rPr>
          <w:rFonts w:ascii="Times New Roman" w:hAnsi="Times New Roman" w:cs="Times New Roman"/>
          <w:sz w:val="20"/>
          <w:szCs w:val="20"/>
        </w:rPr>
        <w:t xml:space="preserve"> Takový plán předpokládal, že USA budou nejen od ostatních brát, ale že také zvládnou umění jim oplátkou něco poskytovat. Využily však svého privilegia jako správce světové rezervní měny k tomu, aby podle své vůle tiskly veřejné peníze a posléze – jako správce globální financializace – podle své vůle tiskly také </w:t>
      </w:r>
      <w:r w:rsidRPr="001F5637">
        <w:rPr>
          <w:rFonts w:ascii="Times New Roman" w:hAnsi="Times New Roman" w:cs="Times New Roman"/>
          <w:b/>
          <w:i/>
          <w:iCs/>
          <w:sz w:val="20"/>
          <w:szCs w:val="20"/>
        </w:rPr>
        <w:t>globální soukromé peníze</w:t>
      </w:r>
      <w:r w:rsidRPr="001F5637">
        <w:rPr>
          <w:rFonts w:ascii="Times New Roman" w:hAnsi="Times New Roman" w:cs="Times New Roman"/>
          <w:sz w:val="20"/>
          <w:szCs w:val="20"/>
        </w:rPr>
        <w:t>. (Varoufakis, Y., Globální minotaurus,  s. 253.)</w:t>
      </w:r>
    </w:p>
  </w:footnote>
  <w:footnote w:id="136">
    <w:p w:rsidR="00115D05" w:rsidRPr="001F5637" w:rsidRDefault="00115D05" w:rsidP="001F5637">
      <w:pPr>
        <w:pStyle w:val="Textpoznpodarou"/>
        <w:ind w:right="1135"/>
        <w:jc w:val="both"/>
      </w:pPr>
      <w:r w:rsidRPr="001F5637">
        <w:rPr>
          <w:rStyle w:val="Znakapoznpodarou"/>
        </w:rPr>
        <w:footnoteRef/>
      </w:r>
      <w:r w:rsidRPr="001F5637">
        <w:t xml:space="preserve"> Tamtéž, s. 96, 97.</w:t>
      </w:r>
    </w:p>
  </w:footnote>
  <w:footnote w:id="137">
    <w:p w:rsidR="00115D05" w:rsidRPr="001F5637" w:rsidRDefault="00115D05" w:rsidP="001F5637">
      <w:pPr>
        <w:pStyle w:val="Zkladntext"/>
        <w:spacing w:after="0" w:line="240" w:lineRule="auto"/>
        <w:ind w:right="1135"/>
        <w:jc w:val="both"/>
        <w:rPr>
          <w:rFonts w:ascii="Times New Roman" w:hAnsi="Times New Roman" w:cs="Times New Roman"/>
          <w:sz w:val="20"/>
          <w:szCs w:val="20"/>
        </w:rPr>
      </w:pPr>
      <w:r w:rsidRPr="001F5637">
        <w:rPr>
          <w:rStyle w:val="Znakapoznpodarou"/>
          <w:rFonts w:ascii="Times New Roman" w:hAnsi="Times New Roman" w:cs="Times New Roman"/>
          <w:sz w:val="20"/>
          <w:szCs w:val="20"/>
        </w:rPr>
        <w:footnoteRef/>
      </w:r>
      <w:r w:rsidRPr="001F5637">
        <w:rPr>
          <w:rFonts w:ascii="Times New Roman" w:hAnsi="Times New Roman" w:cs="Times New Roman"/>
          <w:sz w:val="20"/>
          <w:szCs w:val="20"/>
        </w:rPr>
        <w:t xml:space="preserve"> Tamtéž, s. 30, 31, 105, 108. Operaci napomohlo faktické ukončení brettonwoodského systému (Nixon ohlásil jeho faktický konec 15. srpna 1971). Obavy z volného kolísání měn způsobily masivní úprk k dolaru jako k rezervní měně. Spojené státy tak absorbovaly přebytečný kapitál národů (jako Německo, Japonsko, Čína), který pak využívaly k nakupování jejich exportů. (Varoufakis, Y., Globální minotaurus, s. 109, 118.)  Na 70 procent zisků, které tak tyto (a další) země utržily, se pak vracelo zpět do Spojených států ve formě kapitálových toků směřujících na Wall Street, který je měnil na přímé investice, akcie, nové finanční instrumenty, nové i staré formy půjček a na malé domů pro bankéře.  (Tamtéž, s. 31, 32, 109, 118, 122, 152.)</w:t>
      </w:r>
    </w:p>
  </w:footnote>
  <w:footnote w:id="138">
    <w:p w:rsidR="00115D05" w:rsidRPr="001F5637" w:rsidRDefault="00115D05" w:rsidP="001F5637">
      <w:pPr>
        <w:pStyle w:val="Textpoznpodarou"/>
        <w:ind w:right="1135"/>
        <w:jc w:val="both"/>
      </w:pPr>
      <w:r w:rsidRPr="001F5637">
        <w:rPr>
          <w:rStyle w:val="Znakapoznpodarou"/>
        </w:rPr>
        <w:footnoteRef/>
      </w:r>
      <w:r w:rsidRPr="001F5637">
        <w:t xml:space="preserve"> Varoufakis, Y., Globální minotaurus, s. 231, 232.</w:t>
      </w:r>
    </w:p>
  </w:footnote>
  <w:footnote w:id="139">
    <w:p w:rsidR="00115D05" w:rsidRPr="001F5637" w:rsidRDefault="00115D05" w:rsidP="001F5637">
      <w:pPr>
        <w:pStyle w:val="Textpoznpodarou"/>
        <w:ind w:right="1135"/>
        <w:jc w:val="both"/>
      </w:pPr>
      <w:r w:rsidRPr="001F5637">
        <w:rPr>
          <w:rStyle w:val="Znakapoznpodarou"/>
        </w:rPr>
        <w:footnoteRef/>
      </w:r>
      <w:r w:rsidRPr="001F5637">
        <w:t xml:space="preserve"> Potůček, M., Analýza vývoje, s. 62 (Conditions 1996).</w:t>
      </w:r>
    </w:p>
  </w:footnote>
  <w:footnote w:id="140">
    <w:p w:rsidR="00115D05" w:rsidRDefault="00115D05" w:rsidP="00C65E56">
      <w:pPr>
        <w:pStyle w:val="Textpoznpodarou"/>
      </w:pPr>
      <w:r>
        <w:rPr>
          <w:rStyle w:val="Znakapoznpodarou"/>
        </w:rPr>
        <w:footnoteRef/>
      </w:r>
      <w:r>
        <w:t xml:space="preserve"> </w:t>
      </w:r>
      <w:r w:rsidRPr="00F75AEC">
        <w:t>Var</w:t>
      </w:r>
      <w:r>
        <w:t xml:space="preserve">oufakis, Y., Globální minotaurus, s. </w:t>
      </w:r>
      <w:r w:rsidRPr="00F75AEC">
        <w:t>169</w:t>
      </w:r>
      <w:r>
        <w:t>.</w:t>
      </w:r>
    </w:p>
  </w:footnote>
  <w:footnote w:id="141">
    <w:p w:rsidR="00115D05" w:rsidRPr="00691862" w:rsidRDefault="00115D05" w:rsidP="00C65E56">
      <w:pPr>
        <w:pStyle w:val="Textpoznpodarou"/>
      </w:pPr>
      <w:r>
        <w:rPr>
          <w:rStyle w:val="Znakapoznpodarou"/>
        </w:rPr>
        <w:footnoteRef/>
      </w:r>
      <w:r>
        <w:t xml:space="preserve"> </w:t>
      </w:r>
      <w:r w:rsidRPr="00691862">
        <w:t>T</w:t>
      </w:r>
      <w:r>
        <w:t xml:space="preserve">amtéž, s. </w:t>
      </w:r>
      <w:r w:rsidRPr="00691862">
        <w:t>172, 174, 185</w:t>
      </w:r>
      <w:r>
        <w:t>.</w:t>
      </w:r>
    </w:p>
  </w:footnote>
  <w:footnote w:id="142">
    <w:p w:rsidR="00115D05" w:rsidRPr="002A2876" w:rsidRDefault="00115D05" w:rsidP="009B4E6D">
      <w:pPr>
        <w:pStyle w:val="Textpoznpodarou"/>
        <w:ind w:right="1134"/>
        <w:jc w:val="both"/>
      </w:pPr>
      <w:r w:rsidRPr="002A2876">
        <w:rPr>
          <w:rStyle w:val="Znakapoznpodarou"/>
        </w:rPr>
        <w:footnoteRef/>
      </w:r>
      <w:r w:rsidRPr="002A2876">
        <w:t xml:space="preserve"> D. Harvey se odvolává na to, že K. Marx sám uváděl celý seznam různých vlivů, které proti poklesu této míry působí. (Harvey, D., Tajemství kapitálu, s. 97.)</w:t>
      </w:r>
    </w:p>
  </w:footnote>
  <w:footnote w:id="143">
    <w:p w:rsidR="00115D05" w:rsidRPr="002A2876" w:rsidRDefault="00115D05" w:rsidP="009B4E6D">
      <w:pPr>
        <w:pStyle w:val="Zkladntext"/>
        <w:spacing w:line="240" w:lineRule="auto"/>
        <w:ind w:right="1134"/>
        <w:jc w:val="both"/>
        <w:rPr>
          <w:rFonts w:ascii="Times New Roman" w:hAnsi="Times New Roman" w:cs="Times New Roman"/>
          <w:sz w:val="20"/>
          <w:szCs w:val="20"/>
        </w:rPr>
      </w:pPr>
      <w:r w:rsidRPr="002A2876">
        <w:rPr>
          <w:rStyle w:val="Znakapoznpodarou"/>
          <w:rFonts w:ascii="Times New Roman" w:hAnsi="Times New Roman" w:cs="Times New Roman"/>
          <w:sz w:val="20"/>
          <w:szCs w:val="20"/>
        </w:rPr>
        <w:footnoteRef/>
      </w:r>
      <w:r w:rsidRPr="002A2876">
        <w:rPr>
          <w:rFonts w:ascii="Times New Roman" w:hAnsi="Times New Roman" w:cs="Times New Roman"/>
          <w:sz w:val="20"/>
          <w:szCs w:val="20"/>
        </w:rPr>
        <w:t xml:space="preserve"> J. Heller s F. Neužilem píší o přechodu „do druhé vývojové etapy globalizovaného kapitalismu, kdy se v reálné ekonomice globalizovaného kapitalismu bude ve stále větší míře rozvíjet „průmysl rozvoje lidských schopností“ produkovat kognitariátní zisk, čímž se budou v „továrnách“ na vědecké objevy a radikální technologické inovace formovat profesně zaměstnanecké skupiny kognitariátního proletariátu.“ (H</w:t>
      </w:r>
      <w:r>
        <w:rPr>
          <w:rFonts w:ascii="Times New Roman" w:hAnsi="Times New Roman" w:cs="Times New Roman"/>
          <w:sz w:val="20"/>
          <w:szCs w:val="20"/>
        </w:rPr>
        <w:t xml:space="preserve">eller, J., Neužil, F., a kol, Kdopak by se Marxe bál, </w:t>
      </w:r>
      <w:r w:rsidRPr="002A2876">
        <w:rPr>
          <w:rFonts w:ascii="Times New Roman" w:hAnsi="Times New Roman" w:cs="Times New Roman"/>
          <w:sz w:val="20"/>
          <w:szCs w:val="20"/>
        </w:rPr>
        <w:t>s. 90.)</w:t>
      </w:r>
    </w:p>
    <w:p w:rsidR="00115D05" w:rsidRDefault="00115D05" w:rsidP="00C65E56">
      <w:pPr>
        <w:pStyle w:val="Textpoznpodarou"/>
      </w:pPr>
    </w:p>
  </w:footnote>
  <w:footnote w:id="144">
    <w:p w:rsidR="00115D05" w:rsidRDefault="00115D05" w:rsidP="00F16D86">
      <w:pPr>
        <w:pStyle w:val="Textpoznpodarou"/>
        <w:ind w:right="1134"/>
        <w:jc w:val="both"/>
      </w:pPr>
      <w:r>
        <w:rPr>
          <w:rStyle w:val="Znakapoznpodarou"/>
        </w:rPr>
        <w:footnoteRef/>
      </w:r>
      <w:r>
        <w:t xml:space="preserve"> </w:t>
      </w:r>
      <w:r w:rsidRPr="005239E8">
        <w:rPr>
          <w:rFonts w:eastAsia="MS Mincho"/>
        </w:rPr>
        <w:t xml:space="preserve">Podle </w:t>
      </w:r>
      <w:r>
        <w:rPr>
          <w:rFonts w:eastAsia="MS Mincho"/>
        </w:rPr>
        <w:t xml:space="preserve">Z. </w:t>
      </w:r>
      <w:r w:rsidRPr="005239E8">
        <w:rPr>
          <w:rFonts w:eastAsia="MS Mincho"/>
        </w:rPr>
        <w:t>Bauman</w:t>
      </w:r>
      <w:r>
        <w:rPr>
          <w:rFonts w:eastAsia="MS Mincho"/>
        </w:rPr>
        <w:t>a</w:t>
      </w:r>
      <w:r w:rsidRPr="005239E8">
        <w:rPr>
          <w:rFonts w:eastAsia="MS Mincho"/>
          <w:i/>
          <w:iCs/>
        </w:rPr>
        <w:t>,</w:t>
      </w:r>
      <w:r w:rsidRPr="005239E8">
        <w:rPr>
          <w:rFonts w:eastAsia="MS Mincho"/>
        </w:rPr>
        <w:t xml:space="preserve"> „třídní rozdělení (a ostatně i rozdělení sociální a rodové) bylo vedlejším produktem nerovného přístupu k prostředkům, kterých bylo třeba k efektivnímu sebeuplatnění“</w:t>
      </w:r>
      <w:r>
        <w:rPr>
          <w:rFonts w:eastAsia="MS Mincho"/>
        </w:rPr>
        <w:t>.</w:t>
      </w:r>
      <w:r w:rsidRPr="005239E8">
        <w:rPr>
          <w:rFonts w:eastAsia="MS Mincho"/>
        </w:rPr>
        <w:t xml:space="preserve"> </w:t>
      </w:r>
      <w:r>
        <w:rPr>
          <w:rFonts w:eastAsia="MS Mincho"/>
        </w:rPr>
        <w:t>(</w:t>
      </w:r>
      <w:r w:rsidRPr="007071AF">
        <w:t xml:space="preserve">Bauman, Z., </w:t>
      </w:r>
      <w:r>
        <w:t xml:space="preserve">Tekutá modernita, </w:t>
      </w:r>
      <w:r w:rsidRPr="007071AF">
        <w:t>s.</w:t>
      </w:r>
      <w:r w:rsidRPr="007071AF">
        <w:rPr>
          <w:rFonts w:eastAsia="MS Mincho"/>
        </w:rPr>
        <w:t xml:space="preserve"> 56,57.</w:t>
      </w:r>
      <w:r>
        <w:rPr>
          <w:rFonts w:eastAsia="MS Mincho"/>
        </w:rPr>
        <w:t>)</w:t>
      </w:r>
    </w:p>
  </w:footnote>
  <w:footnote w:id="145">
    <w:p w:rsidR="00115D05" w:rsidRPr="00911884" w:rsidRDefault="00115D05" w:rsidP="005F501B">
      <w:pPr>
        <w:pStyle w:val="Zkladntextodsazen"/>
        <w:tabs>
          <w:tab w:val="left" w:pos="7938"/>
        </w:tabs>
        <w:spacing w:after="0" w:line="240" w:lineRule="auto"/>
        <w:ind w:left="0" w:right="1135"/>
        <w:jc w:val="both"/>
        <w:rPr>
          <w:rFonts w:ascii="Times New Roman" w:hAnsi="Times New Roman" w:cs="Times New Roman"/>
          <w:sz w:val="20"/>
          <w:szCs w:val="20"/>
        </w:rPr>
      </w:pPr>
      <w:r w:rsidRPr="00911884">
        <w:rPr>
          <w:rStyle w:val="Znakapoznpodarou"/>
          <w:rFonts w:ascii="Times New Roman" w:hAnsi="Times New Roman" w:cs="Times New Roman"/>
          <w:sz w:val="20"/>
          <w:szCs w:val="20"/>
        </w:rPr>
        <w:footnoteRef/>
      </w:r>
      <w:r w:rsidRPr="00911884">
        <w:rPr>
          <w:rFonts w:ascii="Times New Roman" w:hAnsi="Times New Roman" w:cs="Times New Roman"/>
          <w:sz w:val="20"/>
          <w:szCs w:val="20"/>
        </w:rPr>
        <w:t xml:space="preserve"> Bělohradský, V., Právo, 12. března 1998. Bělohradský tvrdí, že tak byla jasně vyvrácena teze o dvou třídách, které budou postupně absorbovat ostatní, přičemž třída kapitalistů bude soustřeďovat ve svých rukách stále větší bohatství a moc, kdežto druhá třída naopak bude trvale nucena prodávat svou pracovní sílu, aby získala prostředky k přežití.</w:t>
      </w:r>
    </w:p>
  </w:footnote>
  <w:footnote w:id="146">
    <w:p w:rsidR="00115D05" w:rsidRDefault="00115D05" w:rsidP="005F501B">
      <w:pPr>
        <w:pStyle w:val="Textpoznpodarou"/>
        <w:ind w:right="1134"/>
        <w:jc w:val="both"/>
      </w:pPr>
      <w:r>
        <w:rPr>
          <w:rStyle w:val="Znakapoznpodarou"/>
        </w:rPr>
        <w:footnoteRef/>
      </w:r>
      <w:r>
        <w:t xml:space="preserve"> </w:t>
      </w:r>
      <w:r w:rsidRPr="00820863">
        <w:rPr>
          <w:bCs/>
        </w:rPr>
        <w:t xml:space="preserve">Píše, </w:t>
      </w:r>
      <w:r w:rsidRPr="00F11203">
        <w:t xml:space="preserve">že </w:t>
      </w:r>
      <w:r w:rsidRPr="00F11203">
        <w:rPr>
          <w:rFonts w:eastAsia="MS Mincho"/>
        </w:rPr>
        <w:t xml:space="preserve">„posun od výroby ke službám zredukoval dělnickou třídu na menšinu, jejíž situaci již nebylo možné popisovat jako zanedbanou či potlačenou“. Dělnická třída ztratila svou soudržnost, začala se ztenčovat. Pozice tříd se změnila </w:t>
      </w:r>
      <w:r>
        <w:rPr>
          <w:rFonts w:eastAsia="MS Mincho"/>
        </w:rPr>
        <w:t>na</w:t>
      </w:r>
      <w:r w:rsidRPr="00F11203">
        <w:rPr>
          <w:rFonts w:eastAsia="MS Mincho"/>
        </w:rPr>
        <w:t xml:space="preserve"> rozdíly v oblastech života. „Třídní boj se přeměnil v sociální mobilitu jednotlivců“.</w:t>
      </w:r>
      <w:r w:rsidRPr="00F11203">
        <w:rPr>
          <w:rStyle w:val="Znakapoznpodarou"/>
          <w:rFonts w:eastAsia="MS Mincho"/>
        </w:rPr>
        <w:footnoteRef/>
      </w:r>
      <w:r w:rsidRPr="00875936">
        <w:t xml:space="preserve"> </w:t>
      </w:r>
      <w:r>
        <w:t>(</w:t>
      </w:r>
      <w:r w:rsidRPr="00BD1724">
        <w:t xml:space="preserve">Keller, J., Politika s ručením omezeným, s. </w:t>
      </w:r>
      <w:r w:rsidRPr="00BD1724">
        <w:rPr>
          <w:rFonts w:eastAsia="MS Mincho"/>
        </w:rPr>
        <w:t>53, 54.</w:t>
      </w:r>
      <w:r>
        <w:rPr>
          <w:rFonts w:eastAsia="MS Mincho"/>
        </w:rPr>
        <w:t>)</w:t>
      </w:r>
    </w:p>
  </w:footnote>
  <w:footnote w:id="147">
    <w:p w:rsidR="00115D05" w:rsidRDefault="00115D05" w:rsidP="00C65E56">
      <w:pPr>
        <w:pStyle w:val="Textpoznpodarou"/>
      </w:pPr>
      <w:r>
        <w:rPr>
          <w:rStyle w:val="Znakapoznpodarou"/>
        </w:rPr>
        <w:footnoteRef/>
      </w:r>
      <w:r>
        <w:t xml:space="preserve"> </w:t>
      </w:r>
      <w:r w:rsidRPr="008874CF">
        <w:t>K</w:t>
      </w:r>
      <w:r>
        <w:t xml:space="preserve">eller, J., Tři sociální světy, s. </w:t>
      </w:r>
      <w:r w:rsidRPr="008874CF">
        <w:t xml:space="preserve">174, </w:t>
      </w:r>
      <w:r>
        <w:t>196.</w:t>
      </w:r>
    </w:p>
  </w:footnote>
  <w:footnote w:id="148">
    <w:p w:rsidR="00115D05" w:rsidRDefault="00115D05" w:rsidP="00C65E56">
      <w:pPr>
        <w:pStyle w:val="Textpoznpodarou"/>
      </w:pPr>
      <w:r>
        <w:rPr>
          <w:rStyle w:val="Znakapoznpodarou"/>
        </w:rPr>
        <w:footnoteRef/>
      </w:r>
      <w:r>
        <w:t xml:space="preserve"> </w:t>
      </w:r>
      <w:r w:rsidRPr="00B92BFD">
        <w:rPr>
          <w:bCs/>
        </w:rPr>
        <w:t xml:space="preserve">Keller, </w:t>
      </w:r>
      <w:r>
        <w:rPr>
          <w:bCs/>
        </w:rPr>
        <w:t xml:space="preserve">J., </w:t>
      </w:r>
      <w:r w:rsidRPr="00B92BFD">
        <w:rPr>
          <w:bCs/>
        </w:rPr>
        <w:t>Poli</w:t>
      </w:r>
      <w:r>
        <w:rPr>
          <w:bCs/>
        </w:rPr>
        <w:t>tika s ručením omezeným, s. 89.</w:t>
      </w:r>
    </w:p>
  </w:footnote>
  <w:footnote w:id="149">
    <w:p w:rsidR="00115D05" w:rsidRDefault="00115D05" w:rsidP="00C65E56">
      <w:pPr>
        <w:pStyle w:val="Textpoznpodarou"/>
      </w:pPr>
      <w:r>
        <w:rPr>
          <w:rStyle w:val="Znakapoznpodarou"/>
        </w:rPr>
        <w:footnoteRef/>
      </w:r>
      <w:r>
        <w:t xml:space="preserve"> </w:t>
      </w:r>
      <w:r>
        <w:rPr>
          <w:rFonts w:eastAsia="MS Mincho"/>
        </w:rPr>
        <w:t>Keller, J.,</w:t>
      </w:r>
      <w:r>
        <w:rPr>
          <w:rFonts w:eastAsia="MS Mincho"/>
          <w:i/>
          <w:iCs/>
        </w:rPr>
        <w:t xml:space="preserve"> </w:t>
      </w:r>
      <w:r>
        <w:rPr>
          <w:rFonts w:eastAsia="MS Mincho"/>
        </w:rPr>
        <w:t>Vzestup a pád středních vrstev.  Sociologické nakladatelství, Praha 2000, s. 113.</w:t>
      </w:r>
    </w:p>
  </w:footnote>
  <w:footnote w:id="150">
    <w:p w:rsidR="00115D05" w:rsidRPr="00FE2B9E" w:rsidRDefault="00115D05" w:rsidP="00C65E56">
      <w:pPr>
        <w:pStyle w:val="Nadpis2"/>
        <w:rPr>
          <w:b w:val="0"/>
          <w:sz w:val="20"/>
          <w:szCs w:val="20"/>
        </w:rPr>
      </w:pPr>
      <w:r>
        <w:rPr>
          <w:rStyle w:val="Znakapoznpodarou"/>
        </w:rPr>
        <w:footnoteRef/>
      </w:r>
      <w:r>
        <w:t xml:space="preserve"> </w:t>
      </w:r>
      <w:r w:rsidRPr="00F25250">
        <w:rPr>
          <w:b w:val="0"/>
          <w:sz w:val="20"/>
          <w:szCs w:val="20"/>
        </w:rPr>
        <w:t xml:space="preserve">Jak píše </w:t>
      </w:r>
      <w:r>
        <w:rPr>
          <w:b w:val="0"/>
          <w:sz w:val="20"/>
          <w:szCs w:val="20"/>
        </w:rPr>
        <w:t xml:space="preserve">D. </w:t>
      </w:r>
      <w:r w:rsidRPr="00F25250">
        <w:rPr>
          <w:b w:val="0"/>
          <w:sz w:val="20"/>
          <w:szCs w:val="20"/>
        </w:rPr>
        <w:t>Harvey, byl zvolen jednoduchý recept, zkrotit dělnické organizace, „rozdrtit moc odborů, začít se stlačováním mezd, nechat působit trh a současně dát státní moc do služeb kapitálu obecně a do služeb investičních financí zejména.“ (Harvey</w:t>
      </w:r>
      <w:r>
        <w:rPr>
          <w:b w:val="0"/>
          <w:sz w:val="20"/>
          <w:szCs w:val="20"/>
        </w:rPr>
        <w:t>, D., Tajemství kapitálu, s.</w:t>
      </w:r>
      <w:r w:rsidRPr="00F25250">
        <w:rPr>
          <w:b w:val="0"/>
          <w:sz w:val="20"/>
          <w:szCs w:val="20"/>
        </w:rPr>
        <w:t xml:space="preserve"> 169</w:t>
      </w:r>
      <w:r>
        <w:rPr>
          <w:b w:val="0"/>
          <w:sz w:val="20"/>
          <w:szCs w:val="20"/>
        </w:rPr>
        <w:t>.</w:t>
      </w:r>
      <w:r w:rsidRPr="00F25250">
        <w:rPr>
          <w:b w:val="0"/>
          <w:sz w:val="20"/>
          <w:szCs w:val="20"/>
        </w:rPr>
        <w:t xml:space="preserve">) </w:t>
      </w:r>
      <w:r w:rsidRPr="00FE2B9E">
        <w:rPr>
          <w:b w:val="0"/>
          <w:sz w:val="20"/>
          <w:szCs w:val="20"/>
        </w:rPr>
        <w:t xml:space="preserve">Podle nepochybně upřímného vyjádření Alana Budda, hlavního ekonomického poradce </w:t>
      </w:r>
      <w:r>
        <w:rPr>
          <w:b w:val="0"/>
          <w:sz w:val="20"/>
          <w:szCs w:val="20"/>
        </w:rPr>
        <w:t xml:space="preserve">M. </w:t>
      </w:r>
      <w:r w:rsidRPr="00FE2B9E">
        <w:rPr>
          <w:b w:val="0"/>
          <w:sz w:val="20"/>
          <w:szCs w:val="20"/>
        </w:rPr>
        <w:t>Thatcherové, jehož Harvey cituje, „politiky 80. let, které útočily na inflaci stlačováním ekonomiky a veřejných výdajů, byly rouškou pro výprask dělníkům“. (</w:t>
      </w:r>
      <w:r>
        <w:rPr>
          <w:b w:val="0"/>
          <w:sz w:val="20"/>
          <w:szCs w:val="20"/>
        </w:rPr>
        <w:t xml:space="preserve">Tamtéž, s. </w:t>
      </w:r>
      <w:r w:rsidRPr="00FE2B9E">
        <w:rPr>
          <w:b w:val="0"/>
          <w:sz w:val="20"/>
          <w:szCs w:val="20"/>
        </w:rPr>
        <w:t>22.)</w:t>
      </w:r>
    </w:p>
  </w:footnote>
  <w:footnote w:id="151">
    <w:p w:rsidR="00115D05" w:rsidRDefault="00115D05" w:rsidP="00C65E56">
      <w:pPr>
        <w:pStyle w:val="Textpoznpodarou"/>
      </w:pPr>
      <w:r>
        <w:rPr>
          <w:rStyle w:val="Znakapoznpodarou"/>
        </w:rPr>
        <w:footnoteRef/>
      </w:r>
      <w:r>
        <w:t xml:space="preserve"> </w:t>
      </w:r>
      <w:r>
        <w:rPr>
          <w:rFonts w:eastAsia="MS Mincho"/>
          <w:szCs w:val="16"/>
        </w:rPr>
        <w:t>Bauman, Z., Tekutá modernita, s.  194-197, 220, 235.</w:t>
      </w:r>
    </w:p>
  </w:footnote>
  <w:footnote w:id="152">
    <w:p w:rsidR="00115D05" w:rsidRDefault="00115D05" w:rsidP="00C65E56">
      <w:pPr>
        <w:pStyle w:val="Textpoznpodarou"/>
        <w:ind w:right="1134"/>
        <w:jc w:val="both"/>
      </w:pPr>
      <w:r>
        <w:rPr>
          <w:rStyle w:val="Znakapoznpodarou"/>
        </w:rPr>
        <w:footnoteRef/>
      </w:r>
      <w:r>
        <w:t xml:space="preserve"> Kosík, K., Lumpenburžoazie a vyšší duchovní pravda. Rozhovor s Petrem Prouzou. Salon, příloha Práva, 15. května 1997.</w:t>
      </w:r>
    </w:p>
  </w:footnote>
  <w:footnote w:id="153">
    <w:p w:rsidR="00115D05" w:rsidRDefault="00115D05" w:rsidP="00C65E56">
      <w:pPr>
        <w:pStyle w:val="Textpoznpodarou"/>
        <w:ind w:right="1134"/>
        <w:jc w:val="both"/>
      </w:pPr>
      <w:r w:rsidRPr="008948BA">
        <w:rPr>
          <w:rStyle w:val="Znakapoznpodarou"/>
        </w:rPr>
        <w:footnoteRef/>
      </w:r>
      <w:r>
        <w:t xml:space="preserve">  </w:t>
      </w:r>
      <w:r w:rsidRPr="00F82EAC">
        <w:rPr>
          <w:rFonts w:eastAsia="MS Mincho"/>
        </w:rPr>
        <w:t>Ideologové</w:t>
      </w:r>
      <w:r>
        <w:rPr>
          <w:rFonts w:eastAsia="MS Mincho"/>
        </w:rPr>
        <w:t xml:space="preserve">, oddaní systému, </w:t>
      </w:r>
      <w:r w:rsidRPr="00F82EAC">
        <w:rPr>
          <w:rFonts w:eastAsia="MS Mincho"/>
        </w:rPr>
        <w:t xml:space="preserve">ovšem vytvářejí obraz zcela odlišný. Podle nich umožnila desetiletí s neoliberálními vládami pravice i levice být svědkem „obrození podnikatele“, údajně se všemi jeho tvůrčími, ale (jak se připouští) i destruktivními vlastnostmi. </w:t>
      </w:r>
      <w:r>
        <w:t>(Dahrendorf, R., Úvahy o revoluci v Evropě, s. 25.)</w:t>
      </w:r>
    </w:p>
  </w:footnote>
  <w:footnote w:id="154">
    <w:p w:rsidR="00115D05" w:rsidRDefault="00115D05" w:rsidP="003968A8">
      <w:pPr>
        <w:pStyle w:val="Zhlav"/>
        <w:tabs>
          <w:tab w:val="left" w:pos="708"/>
        </w:tabs>
        <w:ind w:right="1152"/>
        <w:jc w:val="both"/>
      </w:pPr>
      <w:r w:rsidRPr="00BA4D69">
        <w:rPr>
          <w:rStyle w:val="Znakapoznpodarou"/>
        </w:rPr>
        <w:footnoteRef/>
      </w:r>
      <w:r w:rsidRPr="00BA4D69">
        <w:rPr>
          <w:sz w:val="20"/>
          <w:szCs w:val="20"/>
        </w:rPr>
        <w:t xml:space="preserve"> </w:t>
      </w:r>
      <w:r>
        <w:rPr>
          <w:sz w:val="20"/>
          <w:szCs w:val="20"/>
        </w:rPr>
        <w:t>J. Keller</w:t>
      </w:r>
      <w:r w:rsidRPr="003B043F">
        <w:rPr>
          <w:sz w:val="20"/>
          <w:szCs w:val="20"/>
        </w:rPr>
        <w:t xml:space="preserve"> odlišuje elitu starou, „diskrétní“, opírající se zhusta o rodové tradice a tradice stylu života </w:t>
      </w:r>
      <w:r>
        <w:rPr>
          <w:sz w:val="20"/>
          <w:szCs w:val="20"/>
        </w:rPr>
        <w:t xml:space="preserve">a vyznačující se i prostorovou segregací, </w:t>
      </w:r>
      <w:r w:rsidRPr="003B043F">
        <w:rPr>
          <w:sz w:val="20"/>
          <w:szCs w:val="20"/>
        </w:rPr>
        <w:t>od elity „pomocné“, jež zastává žádané profese, např.</w:t>
      </w:r>
      <w:r>
        <w:rPr>
          <w:sz w:val="20"/>
          <w:szCs w:val="20"/>
        </w:rPr>
        <w:t xml:space="preserve"> při řízení firem a organizací. Domnívá se</w:t>
      </w:r>
      <w:r w:rsidRPr="003B043F">
        <w:rPr>
          <w:sz w:val="20"/>
          <w:szCs w:val="20"/>
        </w:rPr>
        <w:t>, že „právě tyto vrstvy splňují jako jediné v dnešní společnosti všechny znaky třídy a to jak třídy o sobě, tak také třídy pro sebe.“ (K</w:t>
      </w:r>
      <w:r>
        <w:rPr>
          <w:sz w:val="20"/>
          <w:szCs w:val="20"/>
        </w:rPr>
        <w:t xml:space="preserve">eller, J., Tři sociální světy, s. </w:t>
      </w:r>
      <w:r w:rsidRPr="003B043F">
        <w:rPr>
          <w:sz w:val="20"/>
          <w:szCs w:val="20"/>
        </w:rPr>
        <w:t xml:space="preserve">77.) </w:t>
      </w:r>
      <w:r w:rsidRPr="00CE7DA8">
        <w:rPr>
          <w:sz w:val="20"/>
          <w:szCs w:val="20"/>
        </w:rPr>
        <w:t>D. Rothkopf do ní zahrnuje asi šest tisíc nejmocnějších lidí, kteří se rychle obměňují. Podle jeho mínění patří do této světové elity kromě finančníků „šéfové významných států, horní manažeři velkých korporací, patroni tisku, ředitelé technologicky nejvyspělejších firem, ropní magnáti, manažeři hedgeových fondů, velcí akcionáři a vlastníci tisícovky největších národních firem, špičky armády, několik náboženských lídrů, spisovatelů, vědců a umělců, stejně jako pár významných teroristů a mafiánů. V průměru jde o i jednoho člověka z milionu (Rothkopf 2009:16</w:t>
      </w:r>
      <w:r>
        <w:rPr>
          <w:sz w:val="20"/>
          <w:szCs w:val="20"/>
        </w:rPr>
        <w:t xml:space="preserve">; cit. J. Keller, Tři sociální světy, s. </w:t>
      </w:r>
      <w:r w:rsidRPr="00CE7DA8">
        <w:rPr>
          <w:sz w:val="20"/>
          <w:szCs w:val="20"/>
        </w:rPr>
        <w:t>70.) R. Reich konstatuje, že „v USA pobírají asi polovinu všech příjmů a tvoří většinu z horní pětiny populace“</w:t>
      </w:r>
      <w:r>
        <w:rPr>
          <w:sz w:val="20"/>
          <w:szCs w:val="20"/>
        </w:rPr>
        <w:t>.</w:t>
      </w:r>
      <w:r w:rsidRPr="00CE7DA8">
        <w:rPr>
          <w:sz w:val="20"/>
          <w:szCs w:val="20"/>
        </w:rPr>
        <w:t xml:space="preserve"> (Reich, R., 1995:279.) </w:t>
      </w:r>
    </w:p>
  </w:footnote>
  <w:footnote w:id="155">
    <w:p w:rsidR="00115D05" w:rsidRDefault="00115D05" w:rsidP="00C65E56">
      <w:pPr>
        <w:pStyle w:val="Textpoznpodarou"/>
      </w:pPr>
      <w:r>
        <w:rPr>
          <w:rStyle w:val="Znakapoznpodarou"/>
        </w:rPr>
        <w:footnoteRef/>
      </w:r>
      <w:r>
        <w:t xml:space="preserve"> Keller, J., Tři sociální světy, s. 142.</w:t>
      </w:r>
    </w:p>
  </w:footnote>
  <w:footnote w:id="156">
    <w:p w:rsidR="00115D05" w:rsidRDefault="00115D05" w:rsidP="00C65E56">
      <w:pPr>
        <w:pStyle w:val="Textpoznpodarou"/>
      </w:pPr>
      <w:r>
        <w:rPr>
          <w:rStyle w:val="Znakapoznpodarou"/>
        </w:rPr>
        <w:footnoteRef/>
      </w:r>
      <w:r>
        <w:t xml:space="preserve"> </w:t>
      </w:r>
      <w:r>
        <w:rPr>
          <w:rFonts w:eastAsia="MS Mincho"/>
        </w:rPr>
        <w:t>ME, 4/434.</w:t>
      </w:r>
    </w:p>
  </w:footnote>
  <w:footnote w:id="157">
    <w:p w:rsidR="00115D05" w:rsidRPr="00DB787B" w:rsidRDefault="00115D05" w:rsidP="003968A8">
      <w:pPr>
        <w:spacing w:after="0" w:line="240" w:lineRule="auto"/>
        <w:ind w:right="1152"/>
        <w:jc w:val="both"/>
        <w:rPr>
          <w:rFonts w:ascii="Times New Roman" w:hAnsi="Times New Roman" w:cs="Times New Roman"/>
          <w:sz w:val="20"/>
          <w:szCs w:val="20"/>
        </w:rPr>
      </w:pPr>
      <w:r w:rsidRPr="00DB787B">
        <w:rPr>
          <w:rStyle w:val="Znakapoznpodarou"/>
          <w:rFonts w:ascii="Times New Roman" w:hAnsi="Times New Roman" w:cs="Times New Roman"/>
          <w:iCs/>
          <w:sz w:val="20"/>
          <w:szCs w:val="20"/>
        </w:rPr>
        <w:footnoteRef/>
      </w:r>
      <w:r w:rsidRPr="00DB787B">
        <w:rPr>
          <w:rFonts w:ascii="Times New Roman" w:eastAsia="MS Mincho" w:hAnsi="Times New Roman" w:cs="Times New Roman"/>
          <w:iCs/>
          <w:sz w:val="20"/>
          <w:szCs w:val="20"/>
        </w:rPr>
        <w:t xml:space="preserve"> Z. Brzezinski</w:t>
      </w:r>
      <w:r w:rsidRPr="00DB787B">
        <w:rPr>
          <w:rFonts w:ascii="Times New Roman" w:eastAsia="MS Mincho" w:hAnsi="Times New Roman" w:cs="Times New Roman"/>
          <w:sz w:val="20"/>
          <w:szCs w:val="20"/>
        </w:rPr>
        <w:t xml:space="preserve"> si ovšem o situaci amerických dělníků myslí něco jiného, totiž že ji dostatečně charakterizuje jejich kvalifikace a s uspokojením dodává, že „v každém případě je zřejmé, že tento problém se už nepřehlíží“. (</w:t>
      </w:r>
      <w:r w:rsidRPr="00DB787B">
        <w:rPr>
          <w:rFonts w:ascii="Times New Roman" w:eastAsia="MS Mincho" w:hAnsi="Times New Roman" w:cs="Times New Roman"/>
          <w:iCs/>
          <w:sz w:val="20"/>
          <w:szCs w:val="20"/>
        </w:rPr>
        <w:t xml:space="preserve">Brzezinski, Z., cit. dílo, s.  </w:t>
      </w:r>
      <w:r w:rsidRPr="00DB787B">
        <w:rPr>
          <w:rFonts w:ascii="Times New Roman" w:eastAsia="MS Mincho" w:hAnsi="Times New Roman" w:cs="Times New Roman"/>
          <w:sz w:val="20"/>
          <w:szCs w:val="20"/>
        </w:rPr>
        <w:t>111.)</w:t>
      </w:r>
    </w:p>
  </w:footnote>
  <w:footnote w:id="158">
    <w:p w:rsidR="00115D05" w:rsidRPr="00DB787B" w:rsidRDefault="00115D05" w:rsidP="003968A8">
      <w:pPr>
        <w:spacing w:after="0" w:line="240" w:lineRule="auto"/>
        <w:ind w:right="1152"/>
        <w:jc w:val="both"/>
      </w:pPr>
      <w:r w:rsidRPr="00DB787B">
        <w:rPr>
          <w:rStyle w:val="Znakapoznpodarou"/>
          <w:rFonts w:ascii="Times New Roman" w:hAnsi="Times New Roman" w:cs="Times New Roman"/>
          <w:sz w:val="20"/>
          <w:szCs w:val="20"/>
        </w:rPr>
        <w:footnoteRef/>
      </w:r>
      <w:r w:rsidRPr="00DB787B">
        <w:rPr>
          <w:rFonts w:ascii="Times New Roman" w:hAnsi="Times New Roman" w:cs="Times New Roman"/>
          <w:sz w:val="20"/>
          <w:szCs w:val="20"/>
        </w:rPr>
        <w:t xml:space="preserve"> Podle J Kellera, „dělníci nepřečkali přesun do společnosti nesouměřitelnosti „jako soudržná, kompaktní, ucelená sociální kategorie</w:t>
      </w:r>
      <w:r>
        <w:rPr>
          <w:rFonts w:ascii="Times New Roman" w:hAnsi="Times New Roman" w:cs="Times New Roman"/>
          <w:sz w:val="20"/>
          <w:szCs w:val="20"/>
        </w:rPr>
        <w:t>…</w:t>
      </w:r>
      <w:r w:rsidRPr="00DB787B">
        <w:rPr>
          <w:rFonts w:ascii="Times New Roman" w:hAnsi="Times New Roman" w:cs="Times New Roman"/>
          <w:sz w:val="20"/>
          <w:szCs w:val="20"/>
        </w:rPr>
        <w:t>Část průmyslových dělníků i proletariátu služeb se dostala do pracovních a životních podmínek, které ji odsunují až hluboko do řad deklasovaných.“ (Keller, J. Tři sociální světy, s. 94.) Je ale přesvědčen, že vedle těchto „marginalizovaných dělníků“ se ve středních vrstvách udržel „individualizovaný dělník“, pracující v informačním sektoru, zaujímající kvalifikované místo ve službách apod. (Podle Pakulsi, Waters 1996:124, Keller, J. Tamtéž, s. 94.)</w:t>
      </w:r>
      <w:r w:rsidRPr="00DB787B">
        <w:rPr>
          <w:rFonts w:ascii="Times New Roman" w:eastAsia="MS Mincho" w:hAnsi="Times New Roman" w:cs="Times New Roman"/>
          <w:sz w:val="20"/>
          <w:szCs w:val="20"/>
        </w:rPr>
        <w:t xml:space="preserve"> V pohledu Z. Baumana, nezávislost kapitálu na pracovní síle „samozřejmě ještě není úplná a také kapitál není ještě tak pohyblivý a těkavý, jak by si sám přál, dělá však co může, aby takovým byl.</w:t>
      </w:r>
    </w:p>
  </w:footnote>
  <w:footnote w:id="159">
    <w:p w:rsidR="00115D05" w:rsidRDefault="00115D05" w:rsidP="009F5CA3">
      <w:pPr>
        <w:pStyle w:val="Zkladntextodsazen"/>
        <w:spacing w:after="0" w:line="240" w:lineRule="auto"/>
        <w:ind w:left="0" w:right="1135"/>
        <w:jc w:val="both"/>
      </w:pPr>
      <w:r w:rsidRPr="00DB787B">
        <w:rPr>
          <w:rStyle w:val="Znakapoznpodarou"/>
          <w:rFonts w:ascii="Times New Roman" w:hAnsi="Times New Roman" w:cs="Times New Roman"/>
          <w:sz w:val="20"/>
          <w:szCs w:val="20"/>
        </w:rPr>
        <w:footnoteRef/>
      </w:r>
      <w:r w:rsidRPr="00DB787B">
        <w:rPr>
          <w:rFonts w:ascii="Times New Roman" w:hAnsi="Times New Roman" w:cs="Times New Roman"/>
          <w:sz w:val="20"/>
          <w:szCs w:val="20"/>
        </w:rPr>
        <w:t xml:space="preserve"> O významu a dosahu individualizace v pracovních výkonech probíhají spory. Znalosti jako by odsouvaly na další místo nejen technologie, ale i kapitál. Podle některých je otázkou, zda se v nové situaci k podřízení vzdělané pracovní síly kapitálu opravdu dochází nebo je stále více spíše formální. Přeceňovat šance individuální vzpoury a dokonce možnost se z této závislosti vyvázat, však rozhodně není namístě.</w:t>
      </w:r>
    </w:p>
  </w:footnote>
  <w:footnote w:id="160">
    <w:p w:rsidR="00115D05" w:rsidRPr="00B427B8" w:rsidRDefault="00115D05" w:rsidP="00352E79">
      <w:pPr>
        <w:spacing w:after="0" w:line="240" w:lineRule="auto"/>
        <w:ind w:right="1134"/>
        <w:jc w:val="both"/>
      </w:pPr>
      <w:r w:rsidRPr="00B427B8">
        <w:rPr>
          <w:rStyle w:val="Znakapoznpodarou"/>
        </w:rPr>
        <w:footnoteRef/>
      </w:r>
      <w:r w:rsidRPr="00B427B8">
        <w:t xml:space="preserve"> </w:t>
      </w:r>
      <w:r w:rsidRPr="00B427B8">
        <w:rPr>
          <w:rFonts w:ascii="Times New Roman" w:hAnsi="Times New Roman" w:cs="Times New Roman"/>
          <w:sz w:val="20"/>
          <w:szCs w:val="20"/>
        </w:rPr>
        <w:t>Rügemer, W., Podřízení jako svoboda</w:t>
      </w:r>
      <w:r w:rsidRPr="00B427B8">
        <w:rPr>
          <w:rFonts w:ascii="Times New Roman" w:hAnsi="Times New Roman" w:cs="Times New Roman"/>
          <w:b/>
          <w:sz w:val="20"/>
          <w:szCs w:val="20"/>
        </w:rPr>
        <w:t xml:space="preserve">, </w:t>
      </w:r>
      <w:r w:rsidRPr="00B427B8">
        <w:rPr>
          <w:rFonts w:ascii="Times New Roman" w:hAnsi="Times New Roman" w:cs="Times New Roman"/>
          <w:sz w:val="20"/>
          <w:szCs w:val="20"/>
        </w:rPr>
        <w:t>Junge Welt,</w:t>
      </w:r>
      <w:r w:rsidRPr="00B427B8">
        <w:rPr>
          <w:rFonts w:ascii="Times New Roman" w:hAnsi="Times New Roman" w:cs="Times New Roman"/>
          <w:i/>
          <w:sz w:val="20"/>
          <w:szCs w:val="20"/>
        </w:rPr>
        <w:t xml:space="preserve"> </w:t>
      </w:r>
      <w:r w:rsidRPr="00B427B8">
        <w:rPr>
          <w:rFonts w:ascii="Times New Roman" w:hAnsi="Times New Roman" w:cs="Times New Roman"/>
          <w:sz w:val="20"/>
          <w:szCs w:val="20"/>
        </w:rPr>
        <w:t>17. září 2013.</w:t>
      </w:r>
      <w:r w:rsidRPr="00B427B8">
        <w:t xml:space="preserve"> </w:t>
      </w:r>
      <w:r w:rsidRPr="00B427B8">
        <w:rPr>
          <w:rFonts w:ascii="Times New Roman" w:hAnsi="Times New Roman" w:cs="Times New Roman"/>
          <w:sz w:val="20"/>
          <w:szCs w:val="20"/>
        </w:rPr>
        <w:t>Součástí „vytěžování lidských zdrojů“ je v Česku dobře známý švarcsystém, který se v terminologii LZ v Německu nazývá</w:t>
      </w:r>
      <w:r w:rsidRPr="00B427B8">
        <w:rPr>
          <w:rFonts w:ascii="Times New Roman" w:hAnsi="Times New Roman" w:cs="Times New Roman"/>
          <w:i/>
          <w:sz w:val="20"/>
          <w:szCs w:val="20"/>
        </w:rPr>
        <w:t xml:space="preserve"> Selbst-Unternehmer</w:t>
      </w:r>
      <w:r w:rsidRPr="00B427B8">
        <w:rPr>
          <w:rFonts w:ascii="Times New Roman" w:hAnsi="Times New Roman" w:cs="Times New Roman"/>
          <w:sz w:val="20"/>
          <w:szCs w:val="20"/>
        </w:rPr>
        <w:t xml:space="preserve"> či </w:t>
      </w:r>
      <w:r w:rsidRPr="00B427B8">
        <w:rPr>
          <w:rFonts w:ascii="Times New Roman" w:hAnsi="Times New Roman" w:cs="Times New Roman"/>
          <w:i/>
          <w:sz w:val="20"/>
          <w:szCs w:val="20"/>
        </w:rPr>
        <w:t>Selbst-Arbeitgeber</w:t>
      </w:r>
      <w:r w:rsidRPr="00B427B8">
        <w:rPr>
          <w:rFonts w:ascii="Times New Roman" w:hAnsi="Times New Roman" w:cs="Times New Roman"/>
          <w:sz w:val="20"/>
          <w:szCs w:val="20"/>
        </w:rPr>
        <w:t>. Má tak být potírána nezaměstnanost a přitom dosahováno očekávaných výkonů. Systém zdánlivě poskytuje zaměstnanci velkou svobodu: pracovní dobu si „přizpůsobuje osobním potřebám“, může pracovat po libovolnou dobu dne či týdne („časová suverenita“, „důvěryhodná pracovní doba“). V jazyku LZ se mu však interně říká „nepřímé stupňování pracovního výkonu“. Vede totiž k stupňované skryté či otevřené konkurenci mezi zaměstnanci, k boji každého s každým a k fakticky neomezené pracovní době. (Tamtéž.)</w:t>
      </w:r>
    </w:p>
  </w:footnote>
  <w:footnote w:id="161">
    <w:p w:rsidR="00115D05" w:rsidRPr="00DB787B" w:rsidRDefault="00115D05" w:rsidP="009F5CA3">
      <w:pPr>
        <w:spacing w:after="0" w:line="240" w:lineRule="auto"/>
        <w:ind w:right="1152"/>
        <w:jc w:val="both"/>
        <w:rPr>
          <w:rFonts w:ascii="Times New Roman" w:hAnsi="Times New Roman" w:cs="Times New Roman"/>
        </w:rPr>
      </w:pPr>
      <w:r w:rsidRPr="00DB787B">
        <w:rPr>
          <w:rStyle w:val="Znakapoznpodarou"/>
          <w:rFonts w:ascii="Times New Roman" w:hAnsi="Times New Roman" w:cs="Times New Roman"/>
        </w:rPr>
        <w:footnoteRef/>
      </w:r>
      <w:r w:rsidRPr="00DB787B">
        <w:rPr>
          <w:rFonts w:ascii="Times New Roman" w:hAnsi="Times New Roman" w:cs="Times New Roman"/>
          <w:sz w:val="20"/>
          <w:szCs w:val="20"/>
        </w:rPr>
        <w:t xml:space="preserve"> </w:t>
      </w:r>
      <w:r w:rsidRPr="00DB787B">
        <w:rPr>
          <w:rFonts w:ascii="Times New Roman" w:eastAsia="MS Mincho" w:hAnsi="Times New Roman" w:cs="Times New Roman"/>
          <w:sz w:val="20"/>
          <w:szCs w:val="20"/>
        </w:rPr>
        <w:t xml:space="preserve">„Nová lidská strategie“ nabízí určité části zaměstnanců nejen zmíněné podílnictví na výnosech a majetku, ale také mnohdy značně problematické „svobodné“ podnikání se svou kvalifikovanou pracovní silou. </w:t>
      </w:r>
      <w:r w:rsidRPr="00DB787B">
        <w:rPr>
          <w:rFonts w:ascii="Times New Roman" w:hAnsi="Times New Roman" w:cs="Times New Roman"/>
          <w:sz w:val="20"/>
          <w:szCs w:val="20"/>
        </w:rPr>
        <w:t xml:space="preserve"> </w:t>
      </w:r>
    </w:p>
  </w:footnote>
  <w:footnote w:id="162">
    <w:p w:rsidR="00115D05" w:rsidRDefault="00115D05" w:rsidP="00DB787B">
      <w:pPr>
        <w:pStyle w:val="Zkladntext3"/>
      </w:pPr>
      <w:r>
        <w:rPr>
          <w:rStyle w:val="Znakapoznpodarou"/>
        </w:rPr>
        <w:footnoteRef/>
      </w:r>
      <w:r>
        <w:t xml:space="preserve"> Připomeňme v této souvislosti, že k  opatřením, jež umožnila vědotechnika a teorie organizace sáhl kapitál donucen také silným tlakem levice a v reakci na její požadavky na práva zaměstnanců. </w:t>
      </w:r>
    </w:p>
    <w:p w:rsidR="00115D05" w:rsidRDefault="00115D05" w:rsidP="00C65E56">
      <w:pPr>
        <w:pStyle w:val="Textpoznpodarou"/>
      </w:pPr>
    </w:p>
  </w:footnote>
  <w:footnote w:id="163">
    <w:p w:rsidR="00115D05" w:rsidRDefault="00115D05" w:rsidP="00C65E56">
      <w:pPr>
        <w:pStyle w:val="Textpoznpodarou"/>
        <w:ind w:right="1152"/>
        <w:jc w:val="both"/>
      </w:pPr>
      <w:r>
        <w:rPr>
          <w:rStyle w:val="Znakapoznpodarou"/>
        </w:rPr>
        <w:footnoteRef/>
      </w:r>
      <w:r>
        <w:t xml:space="preserve"> Náklady na reprodukci vysoce kvalifikované pracovní síly jsou vysoké a trvalé, kapitalistovi jde o to, aby přesunul jejich část na samotné pracovníky a snížil tak alespoň poněkud poměrnou část nákladů na její reprodukci ve vztahu k výši nadhodnoty, o níž předpokládá, že je schopna vyprodukovat.</w:t>
      </w:r>
    </w:p>
  </w:footnote>
  <w:footnote w:id="164">
    <w:p w:rsidR="00115D05" w:rsidRDefault="00115D05" w:rsidP="00C65E56">
      <w:pPr>
        <w:pStyle w:val="Textpoznpodarou"/>
        <w:ind w:right="1134"/>
        <w:jc w:val="both"/>
      </w:pPr>
      <w:r>
        <w:rPr>
          <w:rStyle w:val="Znakapoznpodarou"/>
        </w:rPr>
        <w:footnoteRef/>
      </w:r>
      <w:r>
        <w:t xml:space="preserve">  </w:t>
      </w:r>
      <w:r w:rsidRPr="003B68D0">
        <w:rPr>
          <w:rFonts w:eastAsia="MS Mincho"/>
        </w:rPr>
        <w:t xml:space="preserve">Stejně jako v dalších případech, vytvářejí ideologové ovšem obraz zcela jiný. R. Dahrendorf např. tvrdí, že pokud jde o minulost, „dělnická třída své intelektuální předáky zklamala; navzdory jejich předpokladům nebyla žádnou obzvláště pokrokovou společenskou silou, ale spíš silou, které šlo o „řád a pořádek“ a o hospodářské vylepšování, takže většina dělníků byla nakonec docela spokojena, když se oni i s rodinami měli lépe, čert vem ostatní". </w:t>
      </w:r>
      <w:r>
        <w:t xml:space="preserve">(Dahrendorf, R., Úvahy o revoluci v Evropě, s. </w:t>
      </w:r>
      <w:r>
        <w:rPr>
          <w:rFonts w:eastAsia="MS Mincho"/>
          <w:szCs w:val="16"/>
        </w:rPr>
        <w:t>53.)</w:t>
      </w:r>
    </w:p>
    <w:p w:rsidR="00115D05" w:rsidRPr="003B68D0" w:rsidRDefault="00115D05" w:rsidP="00C65E56">
      <w:pPr>
        <w:ind w:right="1152"/>
        <w:jc w:val="both"/>
        <w:rPr>
          <w:rFonts w:eastAsia="MS Mincho"/>
          <w:i/>
          <w:iCs/>
          <w:sz w:val="20"/>
          <w:szCs w:val="20"/>
        </w:rPr>
      </w:pPr>
    </w:p>
    <w:p w:rsidR="00115D05" w:rsidRDefault="00115D05" w:rsidP="00C65E56">
      <w:pPr>
        <w:pStyle w:val="Textpoznpodarou"/>
      </w:pPr>
    </w:p>
  </w:footnote>
  <w:footnote w:id="165">
    <w:p w:rsidR="00115D05" w:rsidRDefault="00115D05" w:rsidP="00C65E56">
      <w:pPr>
        <w:pStyle w:val="Textpoznpodarou"/>
        <w:ind w:right="1152"/>
        <w:jc w:val="both"/>
      </w:pPr>
      <w:r>
        <w:rPr>
          <w:rStyle w:val="Znakapoznpodarou"/>
        </w:rPr>
        <w:footnoteRef/>
      </w:r>
      <w:r>
        <w:t xml:space="preserve"> </w:t>
      </w:r>
      <w:r>
        <w:rPr>
          <w:rFonts w:eastAsia="MS Mincho"/>
        </w:rPr>
        <w:t>Keller, J., Až na dno blahobytu, s. 34.</w:t>
      </w:r>
    </w:p>
  </w:footnote>
  <w:footnote w:id="166">
    <w:p w:rsidR="00115D05" w:rsidRDefault="00115D05" w:rsidP="00C65E56">
      <w:pPr>
        <w:pStyle w:val="Textpoznpodarou"/>
        <w:ind w:right="1152"/>
        <w:jc w:val="both"/>
      </w:pPr>
      <w:r w:rsidRPr="006C517F">
        <w:rPr>
          <w:rStyle w:val="Znakapoznpodarou"/>
        </w:rPr>
        <w:footnoteRef/>
      </w:r>
      <w:r>
        <w:t xml:space="preserve"> </w:t>
      </w:r>
      <w:r w:rsidRPr="008B4A39">
        <w:rPr>
          <w:rFonts w:eastAsia="MS Mincho"/>
        </w:rPr>
        <w:t xml:space="preserve">Dan Petersen píše v časopise Americké společnosti bezpečnostních techniků, že „nikdy nebylo tolik zeštíhlování, tolik tlaku na produktivitu a snižování nákladů, tolik uměle vyvolaného stresu, tolik nucených přesčasů; nyní je více práce pro méně dělníků, více strachu z budoucnosti a méně jistoty. Zeštíhlování zdecimovalo střední management, který má klíčovou úlohu při zajišťování bezpečnosti. Na všech úrovních se setkáváme s všeobecným pocitem přetížení a je samozřejmé, že přetížení vyvolává častější nehody, větší fyzickou a psychickou únavu, větší stres“. </w:t>
      </w:r>
      <w:r>
        <w:rPr>
          <w:rFonts w:eastAsia="MS Mincho"/>
        </w:rPr>
        <w:t>(</w:t>
      </w:r>
      <w:r>
        <w:rPr>
          <w:rFonts w:eastAsia="MS Mincho"/>
          <w:szCs w:val="16"/>
        </w:rPr>
        <w:t xml:space="preserve">Petersen,  </w:t>
      </w:r>
      <w:r>
        <w:rPr>
          <w:rFonts w:eastAsia="MS Mincho"/>
        </w:rPr>
        <w:t xml:space="preserve">D., </w:t>
      </w:r>
      <w:r>
        <w:rPr>
          <w:rFonts w:eastAsia="MS Mincho"/>
          <w:szCs w:val="16"/>
        </w:rPr>
        <w:t>Professional Safety, říjen 2004, cit. podle Haló novin, 20. prosince 2004.) Podle dokumentu Mezinárodní organizace práce (ILO) z 23. dubna 2003, dochází každoročně ve světě (statistika nezahrnuje všechny rozvojové země) zhruba ke 270 milionům pracovních úrazů, dva miliony osob (tj. denně asi 5000) zahyne. Až 160 milionů onemocní nemocí z povolání. Podle údajů Institutu zdravotního pojištění došlo ve Francii v roce 2002 k 1 350 000 pracovních úrazů, což je 3700 denně; 780 zaměstnanců během roku při práci zahynulo.</w:t>
      </w:r>
    </w:p>
  </w:footnote>
  <w:footnote w:id="167">
    <w:p w:rsidR="00115D05" w:rsidRPr="00DB787B" w:rsidRDefault="00115D05" w:rsidP="00DB787B">
      <w:pPr>
        <w:spacing w:after="0" w:line="240" w:lineRule="auto"/>
        <w:ind w:right="1152"/>
        <w:jc w:val="both"/>
        <w:rPr>
          <w:rFonts w:ascii="Times New Roman" w:hAnsi="Times New Roman" w:cs="Times New Roman"/>
          <w:sz w:val="20"/>
          <w:szCs w:val="20"/>
        </w:rPr>
      </w:pPr>
      <w:r w:rsidRPr="00DB787B">
        <w:rPr>
          <w:rStyle w:val="Znakapoznpodarou"/>
          <w:rFonts w:ascii="Times New Roman" w:hAnsi="Times New Roman" w:cs="Times New Roman"/>
          <w:sz w:val="20"/>
          <w:szCs w:val="20"/>
        </w:rPr>
        <w:footnoteRef/>
      </w:r>
      <w:r w:rsidRPr="00DB787B">
        <w:rPr>
          <w:rFonts w:ascii="Times New Roman" w:hAnsi="Times New Roman" w:cs="Times New Roman"/>
          <w:sz w:val="20"/>
          <w:szCs w:val="20"/>
        </w:rPr>
        <w:t xml:space="preserve"> </w:t>
      </w:r>
      <w:r w:rsidRPr="00DB787B">
        <w:rPr>
          <w:rFonts w:ascii="Times New Roman" w:eastAsia="MS Mincho" w:hAnsi="Times New Roman" w:cs="Times New Roman"/>
          <w:sz w:val="20"/>
          <w:szCs w:val="20"/>
        </w:rPr>
        <w:t>Keller, J.,</w:t>
      </w:r>
      <w:r w:rsidRPr="00DB787B">
        <w:rPr>
          <w:rFonts w:ascii="Times New Roman" w:eastAsia="MS Mincho" w:hAnsi="Times New Roman" w:cs="Times New Roman"/>
          <w:i/>
          <w:iCs/>
          <w:sz w:val="20"/>
          <w:szCs w:val="20"/>
        </w:rPr>
        <w:t xml:space="preserve"> </w:t>
      </w:r>
      <w:r w:rsidRPr="00DB787B">
        <w:rPr>
          <w:rFonts w:ascii="Times New Roman" w:eastAsia="MS Mincho" w:hAnsi="Times New Roman" w:cs="Times New Roman"/>
          <w:sz w:val="20"/>
          <w:szCs w:val="20"/>
        </w:rPr>
        <w:t xml:space="preserve">Vzestup a pád středních vrstev, s. 48. Podle Ch. Lasche, kterého Keller cituje, „to neznamená, že vlídnost potlačila agresivitu. Americké cvičení v přátelskosti zakrývá jen vražedné soupeření o statky a pozice“. (Lasch 1980, s. 103). </w:t>
      </w:r>
    </w:p>
  </w:footnote>
  <w:footnote w:id="168">
    <w:p w:rsidR="00115D05" w:rsidRDefault="00115D05" w:rsidP="00DB787B">
      <w:pPr>
        <w:pStyle w:val="Textpoznpodarou"/>
      </w:pPr>
      <w:r>
        <w:rPr>
          <w:rStyle w:val="Znakapoznpodarou"/>
        </w:rPr>
        <w:footnoteRef/>
      </w:r>
      <w:r>
        <w:t xml:space="preserve"> </w:t>
      </w:r>
      <w:r>
        <w:rPr>
          <w:rFonts w:eastAsia="MS Mincho"/>
        </w:rPr>
        <w:t>Srv. Keller, J., Vzestup a pád středních vrstev, s. 50, 51.</w:t>
      </w:r>
    </w:p>
  </w:footnote>
  <w:footnote w:id="169">
    <w:p w:rsidR="00115D05" w:rsidRPr="00DB787B" w:rsidRDefault="00115D05" w:rsidP="00FF773F">
      <w:pPr>
        <w:spacing w:after="0" w:line="240" w:lineRule="auto"/>
        <w:ind w:right="1152"/>
        <w:jc w:val="both"/>
        <w:rPr>
          <w:rFonts w:ascii="Times New Roman" w:hAnsi="Times New Roman" w:cs="Times New Roman"/>
          <w:sz w:val="20"/>
          <w:szCs w:val="20"/>
        </w:rPr>
      </w:pPr>
      <w:r w:rsidRPr="007F2073">
        <w:rPr>
          <w:rStyle w:val="Znakapoznpodarou"/>
        </w:rPr>
        <w:footnoteRef/>
      </w:r>
      <w:r>
        <w:t xml:space="preserve"> </w:t>
      </w:r>
      <w:r w:rsidRPr="00DB787B">
        <w:rPr>
          <w:rFonts w:ascii="Times New Roman" w:eastAsia="MS Mincho" w:hAnsi="Times New Roman" w:cs="Times New Roman"/>
          <w:sz w:val="20"/>
          <w:szCs w:val="20"/>
        </w:rPr>
        <w:t>V bankovnictví a pojišťovnictví vyvolává zavádění počítačů pokles o 30 až 40 %.</w:t>
      </w:r>
    </w:p>
  </w:footnote>
  <w:footnote w:id="170">
    <w:p w:rsidR="00115D05" w:rsidRPr="00DB787B" w:rsidRDefault="00115D05" w:rsidP="00FF773F">
      <w:pPr>
        <w:pStyle w:val="Textpoznpodarou"/>
      </w:pPr>
      <w:r w:rsidRPr="00DB787B">
        <w:rPr>
          <w:rStyle w:val="Znakapoznpodarou"/>
        </w:rPr>
        <w:footnoteRef/>
      </w:r>
      <w:r w:rsidRPr="00DB787B">
        <w:t xml:space="preserve"> Lojkine 2005:75. (Cit. podle Keller, J., Tři sociální světy, s. 169, pozn. 219.)</w:t>
      </w:r>
    </w:p>
  </w:footnote>
  <w:footnote w:id="171">
    <w:p w:rsidR="00115D05" w:rsidRPr="00DB787B" w:rsidRDefault="00115D05" w:rsidP="00FF773F">
      <w:pPr>
        <w:spacing w:after="0" w:line="240" w:lineRule="auto"/>
        <w:ind w:right="1152"/>
        <w:jc w:val="both"/>
        <w:rPr>
          <w:rFonts w:ascii="Times New Roman" w:hAnsi="Times New Roman" w:cs="Times New Roman"/>
          <w:sz w:val="20"/>
          <w:szCs w:val="20"/>
        </w:rPr>
      </w:pPr>
      <w:r w:rsidRPr="00DB787B">
        <w:rPr>
          <w:rStyle w:val="Znakapoznpodarou"/>
          <w:rFonts w:ascii="Times New Roman" w:hAnsi="Times New Roman" w:cs="Times New Roman"/>
          <w:sz w:val="20"/>
          <w:szCs w:val="20"/>
        </w:rPr>
        <w:footnoteRef/>
      </w:r>
      <w:r w:rsidRPr="00DB787B">
        <w:rPr>
          <w:rFonts w:ascii="Times New Roman" w:hAnsi="Times New Roman" w:cs="Times New Roman"/>
          <w:sz w:val="20"/>
          <w:szCs w:val="20"/>
        </w:rPr>
        <w:t xml:space="preserve"> Švihlíková, I., Budoucnost práce a její smysl. In: </w:t>
      </w:r>
      <w:r w:rsidRPr="00DB787B">
        <w:rPr>
          <w:rFonts w:ascii="Times New Roman" w:hAnsi="Times New Roman" w:cs="Times New Roman"/>
          <w:bCs/>
          <w:sz w:val="20"/>
          <w:szCs w:val="20"/>
        </w:rPr>
        <w:t>Chudoba, nezaměstnanost</w:t>
      </w:r>
      <w:r w:rsidRPr="00DB787B">
        <w:rPr>
          <w:rFonts w:ascii="Times New Roman" w:hAnsi="Times New Roman" w:cs="Times New Roman"/>
          <w:sz w:val="20"/>
          <w:szCs w:val="20"/>
        </w:rPr>
        <w:t xml:space="preserve"> a další témata Pražské školy alternativ. Ekumenická akademie Praha, 2012, s. 22 an., s. 27.</w:t>
      </w:r>
    </w:p>
  </w:footnote>
  <w:footnote w:id="172">
    <w:p w:rsidR="00115D05" w:rsidRPr="00DB787B" w:rsidRDefault="00115D05" w:rsidP="003968A8">
      <w:pPr>
        <w:pStyle w:val="Zkladntext"/>
        <w:spacing w:after="0" w:line="240" w:lineRule="auto"/>
        <w:ind w:right="1134"/>
        <w:jc w:val="both"/>
        <w:rPr>
          <w:rFonts w:ascii="Times New Roman" w:hAnsi="Times New Roman" w:cs="Times New Roman"/>
          <w:sz w:val="20"/>
          <w:szCs w:val="20"/>
        </w:rPr>
      </w:pPr>
      <w:r w:rsidRPr="00DB787B">
        <w:rPr>
          <w:rStyle w:val="Znakapoznpodarou"/>
          <w:rFonts w:ascii="Times New Roman" w:hAnsi="Times New Roman" w:cs="Times New Roman"/>
          <w:sz w:val="20"/>
          <w:szCs w:val="20"/>
        </w:rPr>
        <w:footnoteRef/>
      </w:r>
      <w:r w:rsidRPr="00DB787B">
        <w:rPr>
          <w:rFonts w:ascii="Times New Roman" w:hAnsi="Times New Roman" w:cs="Times New Roman"/>
          <w:sz w:val="20"/>
          <w:szCs w:val="20"/>
        </w:rPr>
        <w:t xml:space="preserve"> Keller, J. Tři sociální světy, s. 28. „Jak se pyramidální struktury amerických klíčových korporací proměňovaly v globální sítě, mnoho rutinních pracovníků na střední úrovni se stalo stejně nepotřebnými jako dělníci pracující na pásu.“ (Reich, R., 1995: 239, cit. in Keller, J., Tři sociální světy, s. 131.)</w:t>
      </w:r>
    </w:p>
  </w:footnote>
  <w:footnote w:id="173">
    <w:p w:rsidR="00115D05" w:rsidRDefault="00115D05" w:rsidP="003968A8">
      <w:pPr>
        <w:pStyle w:val="Textpoznpodarou"/>
      </w:pPr>
      <w:r>
        <w:rPr>
          <w:rStyle w:val="Znakapoznpodarou"/>
        </w:rPr>
        <w:footnoteRef/>
      </w:r>
      <w:r>
        <w:t xml:space="preserve"> </w:t>
      </w:r>
      <w:r w:rsidRPr="00D71049">
        <w:t>Srv. Hába</w:t>
      </w:r>
      <w:r>
        <w:t>, Z.,</w:t>
      </w:r>
      <w:r w:rsidRPr="00D71049">
        <w:t xml:space="preserve"> Formánek,</w:t>
      </w:r>
      <w:r>
        <w:t xml:space="preserve"> M.,</w:t>
      </w:r>
      <w:r w:rsidRPr="00D71049">
        <w:t xml:space="preserve"> </w:t>
      </w:r>
      <w:r>
        <w:t xml:space="preserve">in: Heller, J, Neužil, F., a kol., Bojíte se socialismu?, s. </w:t>
      </w:r>
      <w:r w:rsidRPr="00D71049">
        <w:t>59, 60</w:t>
      </w:r>
      <w:r>
        <w:t>.</w:t>
      </w:r>
    </w:p>
  </w:footnote>
  <w:footnote w:id="174">
    <w:p w:rsidR="00115D05" w:rsidRDefault="00115D05" w:rsidP="003968A8">
      <w:pPr>
        <w:pStyle w:val="Zhlav"/>
        <w:tabs>
          <w:tab w:val="left" w:pos="708"/>
        </w:tabs>
        <w:ind w:right="1152"/>
        <w:jc w:val="both"/>
      </w:pPr>
      <w:r w:rsidRPr="00D71049">
        <w:rPr>
          <w:rStyle w:val="Znakapoznpodarou"/>
        </w:rPr>
        <w:footnoteRef/>
      </w:r>
      <w:r>
        <w:t xml:space="preserve"> </w:t>
      </w:r>
      <w:r w:rsidRPr="008839AF">
        <w:rPr>
          <w:sz w:val="20"/>
          <w:szCs w:val="20"/>
        </w:rPr>
        <w:t xml:space="preserve">Jak konstatuje Robert Reich, „v určitém ohledu jsme opsali kruh a vrátili se do raných stadií ekonomické historie, kdy lidé uzavírali smlouvy na provedení specifických úkolů. Samotná myšlenka trvalého pracovního místa je, historicky vzato, poměrně nová – a jak se ukázalo, má krátkou životnost. Dařilo se jí po dobu </w:t>
      </w:r>
      <w:r w:rsidRPr="00BF5713">
        <w:rPr>
          <w:color w:val="7030A0"/>
          <w:sz w:val="20"/>
          <w:szCs w:val="20"/>
        </w:rPr>
        <w:t>půldruhého století</w:t>
      </w:r>
      <w:r w:rsidRPr="008839AF">
        <w:rPr>
          <w:sz w:val="20"/>
          <w:szCs w:val="20"/>
        </w:rPr>
        <w:t>.“ (Reich, R. 2003:153,</w:t>
      </w:r>
      <w:r>
        <w:rPr>
          <w:sz w:val="20"/>
          <w:szCs w:val="20"/>
        </w:rPr>
        <w:t xml:space="preserve"> in: Keller, J. Tři sociální světy, s. </w:t>
      </w:r>
      <w:r w:rsidRPr="008839AF">
        <w:rPr>
          <w:sz w:val="20"/>
          <w:szCs w:val="20"/>
        </w:rPr>
        <w:t>27.)</w:t>
      </w:r>
    </w:p>
  </w:footnote>
  <w:footnote w:id="175">
    <w:p w:rsidR="00115D05" w:rsidRDefault="00115D05" w:rsidP="00C65E56">
      <w:pPr>
        <w:pStyle w:val="Textpoznpodarou"/>
      </w:pPr>
      <w:r>
        <w:rPr>
          <w:rStyle w:val="Znakapoznpodarou"/>
        </w:rPr>
        <w:footnoteRef/>
      </w:r>
      <w:r>
        <w:t xml:space="preserve"> Keller, J., Tři sociální světy, s. 22, 23, 24.</w:t>
      </w:r>
    </w:p>
  </w:footnote>
  <w:footnote w:id="176">
    <w:p w:rsidR="00115D05" w:rsidRDefault="00115D05" w:rsidP="00C65E56">
      <w:pPr>
        <w:pStyle w:val="Textpoznpodarou"/>
      </w:pPr>
      <w:r>
        <w:rPr>
          <w:rStyle w:val="Znakapoznpodarou"/>
        </w:rPr>
        <w:footnoteRef/>
      </w:r>
      <w:r>
        <w:t xml:space="preserve"> </w:t>
      </w:r>
      <w:r>
        <w:rPr>
          <w:rFonts w:eastAsia="MS Mincho"/>
          <w:szCs w:val="16"/>
        </w:rPr>
        <w:t>Marx, K., Kapitál, Díl I., s. 628, 629.</w:t>
      </w:r>
    </w:p>
  </w:footnote>
  <w:footnote w:id="177">
    <w:p w:rsidR="00115D05" w:rsidRDefault="00115D05" w:rsidP="00C65E56">
      <w:pPr>
        <w:pStyle w:val="Textpoznpodarou"/>
      </w:pPr>
      <w:r>
        <w:rPr>
          <w:rStyle w:val="Znakapoznpodarou"/>
        </w:rPr>
        <w:footnoteRef/>
      </w:r>
      <w:r>
        <w:t xml:space="preserve"> Tamtéž, s. </w:t>
      </w:r>
      <w:r>
        <w:rPr>
          <w:rFonts w:eastAsia="MS Mincho"/>
          <w:szCs w:val="16"/>
        </w:rPr>
        <w:t>619.</w:t>
      </w:r>
    </w:p>
  </w:footnote>
  <w:footnote w:id="178">
    <w:p w:rsidR="00115D05" w:rsidRDefault="00115D05" w:rsidP="00C65E56">
      <w:pPr>
        <w:pStyle w:val="Textpoznpodarou"/>
      </w:pPr>
      <w:r>
        <w:rPr>
          <w:rStyle w:val="Znakapoznpodarou"/>
        </w:rPr>
        <w:footnoteRef/>
      </w:r>
      <w:r>
        <w:t xml:space="preserve"> </w:t>
      </w:r>
      <w:r>
        <w:rPr>
          <w:rFonts w:eastAsia="MS Mincho"/>
          <w:szCs w:val="18"/>
        </w:rPr>
        <w:t xml:space="preserve">Marx, K., Kapitál, Díl I., s. 624. </w:t>
      </w:r>
    </w:p>
  </w:footnote>
  <w:footnote w:id="179">
    <w:p w:rsidR="00115D05" w:rsidRDefault="00115D05" w:rsidP="00C65E56">
      <w:pPr>
        <w:pStyle w:val="Textpoznpodarou"/>
      </w:pPr>
      <w:r>
        <w:rPr>
          <w:rStyle w:val="Znakapoznpodarou"/>
        </w:rPr>
        <w:footnoteRef/>
      </w:r>
      <w:r>
        <w:t xml:space="preserve"> Marx, K., </w:t>
      </w:r>
      <w:r>
        <w:rPr>
          <w:rFonts w:eastAsia="MS Mincho"/>
          <w:szCs w:val="16"/>
        </w:rPr>
        <w:t>Kapitál, Díl III. 1., s. 248.</w:t>
      </w:r>
    </w:p>
  </w:footnote>
  <w:footnote w:id="180">
    <w:p w:rsidR="00115D05" w:rsidRDefault="00115D05" w:rsidP="00C65E56">
      <w:pPr>
        <w:pStyle w:val="Textpoznpodarou"/>
      </w:pPr>
      <w:r>
        <w:rPr>
          <w:rStyle w:val="Znakapoznpodarou"/>
        </w:rPr>
        <w:footnoteRef/>
      </w:r>
      <w:r>
        <w:t xml:space="preserve"> </w:t>
      </w:r>
      <w:r>
        <w:rPr>
          <w:rFonts w:eastAsia="MS Mincho"/>
          <w:szCs w:val="16"/>
        </w:rPr>
        <w:t>Marx, K., Kapitál, Díl I., s. 624.</w:t>
      </w:r>
    </w:p>
  </w:footnote>
  <w:footnote w:id="181">
    <w:p w:rsidR="00115D05" w:rsidRDefault="00115D05" w:rsidP="00C65E56">
      <w:pPr>
        <w:pStyle w:val="Textpoznpodarou"/>
      </w:pPr>
      <w:r>
        <w:rPr>
          <w:rStyle w:val="Znakapoznpodarou"/>
        </w:rPr>
        <w:footnoteRef/>
      </w:r>
      <w:r>
        <w:t xml:space="preserve"> </w:t>
      </w:r>
      <w:r>
        <w:rPr>
          <w:rFonts w:eastAsia="MS Mincho"/>
        </w:rPr>
        <w:t>Hospodářské noviny, 16. února 1998.</w:t>
      </w:r>
    </w:p>
  </w:footnote>
  <w:footnote w:id="182">
    <w:p w:rsidR="00115D05" w:rsidRDefault="00115D05">
      <w:pPr>
        <w:pStyle w:val="Textpoznpodarou"/>
      </w:pPr>
      <w:r>
        <w:rPr>
          <w:rStyle w:val="Znakapoznpodarou"/>
        </w:rPr>
        <w:footnoteRef/>
      </w:r>
      <w:r>
        <w:t xml:space="preserve"> Právo, 21. října 2013.</w:t>
      </w:r>
    </w:p>
  </w:footnote>
  <w:footnote w:id="183">
    <w:p w:rsidR="00115D05" w:rsidRDefault="00115D05" w:rsidP="00C65E56">
      <w:pPr>
        <w:pStyle w:val="Textpoznpodarou"/>
        <w:ind w:right="1134"/>
        <w:jc w:val="both"/>
      </w:pPr>
      <w:r>
        <w:rPr>
          <w:rStyle w:val="Znakapoznpodarou"/>
        </w:rPr>
        <w:footnoteRef/>
      </w:r>
      <w:r>
        <w:t xml:space="preserve"> </w:t>
      </w:r>
      <w:r w:rsidRPr="0018559A">
        <w:t xml:space="preserve">Marx, K., Kapitál. Díl </w:t>
      </w:r>
      <w:r>
        <w:t>I.,</w:t>
      </w:r>
      <w:r w:rsidRPr="0018559A">
        <w:t xml:space="preserve"> </w:t>
      </w:r>
      <w:r>
        <w:rPr>
          <w:rFonts w:eastAsia="MS Mincho"/>
          <w:szCs w:val="16"/>
        </w:rPr>
        <w:t xml:space="preserve">s. </w:t>
      </w:r>
      <w:r>
        <w:t>629, 628</w:t>
      </w:r>
      <w:r>
        <w:rPr>
          <w:rFonts w:eastAsia="MS Mincho"/>
          <w:szCs w:val="16"/>
        </w:rPr>
        <w:t>.</w:t>
      </w:r>
    </w:p>
  </w:footnote>
  <w:footnote w:id="184">
    <w:p w:rsidR="00115D05" w:rsidRDefault="00115D05" w:rsidP="00C65E56">
      <w:pPr>
        <w:pStyle w:val="Textpoznpodarou"/>
      </w:pPr>
      <w:r>
        <w:rPr>
          <w:rStyle w:val="Znakapoznpodarou"/>
        </w:rPr>
        <w:footnoteRef/>
      </w:r>
      <w:r>
        <w:t xml:space="preserve"> Tamtéž, </w:t>
      </w:r>
      <w:r>
        <w:rPr>
          <w:rFonts w:eastAsia="MS Mincho"/>
          <w:szCs w:val="16"/>
        </w:rPr>
        <w:t>s. 625.</w:t>
      </w:r>
    </w:p>
  </w:footnote>
  <w:footnote w:id="185">
    <w:p w:rsidR="00115D05" w:rsidRDefault="00115D05" w:rsidP="00C65E56">
      <w:pPr>
        <w:pStyle w:val="Textpoznpodarou"/>
      </w:pPr>
      <w:r>
        <w:rPr>
          <w:rStyle w:val="Znakapoznpodarou"/>
        </w:rPr>
        <w:footnoteRef/>
      </w:r>
      <w:r>
        <w:t xml:space="preserve"> </w:t>
      </w:r>
      <w:r>
        <w:rPr>
          <w:rFonts w:eastAsia="MS Mincho"/>
          <w:szCs w:val="16"/>
        </w:rPr>
        <w:t>Tamtéž, s. 696 (podtrženo MF).</w:t>
      </w:r>
    </w:p>
  </w:footnote>
  <w:footnote w:id="186">
    <w:p w:rsidR="00115D05" w:rsidRPr="00BF5713" w:rsidRDefault="00115D05">
      <w:pPr>
        <w:pStyle w:val="Textpoznpodarou"/>
      </w:pPr>
      <w:r>
        <w:rPr>
          <w:rStyle w:val="Znakapoznpodarou"/>
        </w:rPr>
        <w:footnoteRef/>
      </w:r>
      <w:r>
        <w:t xml:space="preserve"> </w:t>
      </w:r>
      <w:r w:rsidRPr="00BF5713">
        <w:t>TV 24, 20. ledna 2014.</w:t>
      </w:r>
    </w:p>
  </w:footnote>
  <w:footnote w:id="187">
    <w:p w:rsidR="00115D05" w:rsidRPr="00DB787B" w:rsidRDefault="00115D05" w:rsidP="00B04185">
      <w:pPr>
        <w:pStyle w:val="Zkladntext"/>
        <w:spacing w:after="0" w:line="240" w:lineRule="auto"/>
        <w:ind w:right="1134"/>
        <w:rPr>
          <w:rFonts w:ascii="Times New Roman" w:hAnsi="Times New Roman" w:cs="Times New Roman"/>
          <w:sz w:val="20"/>
          <w:szCs w:val="20"/>
        </w:rPr>
      </w:pPr>
      <w:r w:rsidRPr="00DB787B">
        <w:rPr>
          <w:rStyle w:val="Znakapoznpodarou"/>
          <w:rFonts w:ascii="Times New Roman" w:hAnsi="Times New Roman" w:cs="Times New Roman"/>
          <w:sz w:val="20"/>
          <w:szCs w:val="20"/>
        </w:rPr>
        <w:footnoteRef/>
      </w:r>
      <w:r w:rsidRPr="00DB787B">
        <w:rPr>
          <w:rFonts w:ascii="Times New Roman" w:hAnsi="Times New Roman" w:cs="Times New Roman"/>
          <w:sz w:val="20"/>
          <w:szCs w:val="20"/>
        </w:rPr>
        <w:t xml:space="preserve"> Buržoazní ideologové nepopírají, že je nezaměstnanost pro kapitál výhodná a tudíž „nutná“, tvrdí také, že myšlenka plné zaměstnanosti patří do říše fantazie. </w:t>
      </w:r>
    </w:p>
  </w:footnote>
  <w:footnote w:id="188">
    <w:p w:rsidR="00115D05" w:rsidRPr="00DB787B" w:rsidRDefault="00115D05" w:rsidP="00B04185">
      <w:pPr>
        <w:pStyle w:val="Textpoznpodarou"/>
        <w:jc w:val="both"/>
      </w:pPr>
      <w:r w:rsidRPr="00DB787B">
        <w:rPr>
          <w:rStyle w:val="Znakapoznpodarou"/>
        </w:rPr>
        <w:footnoteRef/>
      </w:r>
      <w:r w:rsidRPr="00DB787B">
        <w:t xml:space="preserve"> </w:t>
      </w:r>
      <w:r w:rsidRPr="00DB787B">
        <w:rPr>
          <w:rFonts w:eastAsia="MS Mincho"/>
        </w:rPr>
        <w:t>Marx, K., Kapitál, Díl I, s. 626.</w:t>
      </w:r>
    </w:p>
  </w:footnote>
  <w:footnote w:id="189">
    <w:p w:rsidR="00115D05" w:rsidRPr="00DB787B" w:rsidRDefault="00115D05" w:rsidP="00DB787B">
      <w:pPr>
        <w:pStyle w:val="Textpoznpodarou"/>
        <w:jc w:val="both"/>
      </w:pPr>
      <w:r w:rsidRPr="00DB787B">
        <w:rPr>
          <w:rStyle w:val="Znakapoznpodarou"/>
        </w:rPr>
        <w:footnoteRef/>
      </w:r>
      <w:r w:rsidRPr="00DB787B">
        <w:t xml:space="preserve"> Statistika </w:t>
      </w:r>
      <w:r w:rsidRPr="00DB787B">
        <w:rPr>
          <w:rFonts w:eastAsia="MS Mincho"/>
        </w:rPr>
        <w:t>ILO, Hospodářské noviny, 16. února 1998.</w:t>
      </w:r>
    </w:p>
  </w:footnote>
  <w:footnote w:id="190">
    <w:p w:rsidR="00115D05" w:rsidRPr="00DB787B" w:rsidRDefault="00115D05" w:rsidP="00B04185">
      <w:pPr>
        <w:pStyle w:val="Zkladntext"/>
        <w:spacing w:after="0" w:line="240" w:lineRule="auto"/>
        <w:ind w:right="1134"/>
        <w:jc w:val="both"/>
        <w:rPr>
          <w:rFonts w:ascii="Times New Roman" w:hAnsi="Times New Roman" w:cs="Times New Roman"/>
          <w:sz w:val="20"/>
          <w:szCs w:val="20"/>
        </w:rPr>
      </w:pPr>
      <w:r w:rsidRPr="00DB787B">
        <w:rPr>
          <w:rStyle w:val="Znakapoznpodarou"/>
          <w:rFonts w:ascii="Times New Roman" w:hAnsi="Times New Roman" w:cs="Times New Roman"/>
          <w:sz w:val="20"/>
          <w:szCs w:val="20"/>
        </w:rPr>
        <w:footnoteRef/>
      </w:r>
      <w:r w:rsidRPr="00DB787B">
        <w:rPr>
          <w:rFonts w:ascii="Times New Roman" w:hAnsi="Times New Roman" w:cs="Times New Roman"/>
          <w:sz w:val="20"/>
          <w:szCs w:val="20"/>
        </w:rPr>
        <w:t xml:space="preserve"> Od poloviny sedmdesátých let nezaměstnanost ve vysoce rozvinutých zemích v každé recesi vždy zřetelně stoupala a co je zvláště příznačné, když se začala projevovat konjunktura, už se na přecházející úroveň nevrátila. (Marx, R., s. 87) Ve vykazování počtu nezaměstnaných jsou v různých zdrojích často velké rozdíly. Jsou způsobovány metodami výpočtu a jejich změnami. Za nezaměstnané se dnes považují zpravidla jen občané ve věku od 15 do 74 let, kteří nemají práci, jsou do dvou týdnů schopni začít pracovat a v uplynulých čtyřech týdnech práci aktivně hledali. V různých zemích je také počet nezaměstnaných snižován o ty, kteří pracují na poloviční či třetinový úvazek a získávají náhodné výdělky. Do statistik není zahrnuta takzvaná „tichá rezerva“, tedy ti, kteří sice hledají práci, ale statistika je nezachycuje. (Marx, R., Kapitál. Plaidoyer, s. 137.)</w:t>
      </w:r>
    </w:p>
  </w:footnote>
  <w:footnote w:id="191">
    <w:p w:rsidR="00115D05" w:rsidRPr="00DB787B" w:rsidRDefault="00115D05" w:rsidP="00B04185">
      <w:pPr>
        <w:pStyle w:val="Textpoznpodarou"/>
        <w:jc w:val="both"/>
      </w:pPr>
      <w:r w:rsidRPr="00DB787B">
        <w:rPr>
          <w:rStyle w:val="Znakapoznpodarou"/>
        </w:rPr>
        <w:footnoteRef/>
      </w:r>
      <w:r w:rsidRPr="00DB787B">
        <w:t xml:space="preserve"> </w:t>
      </w:r>
      <w:r w:rsidRPr="00DB787B">
        <w:rPr>
          <w:rFonts w:eastAsia="MS Mincho"/>
        </w:rPr>
        <w:t>Sedlák, J., Haló noviny, 20. února 2013.</w:t>
      </w:r>
    </w:p>
  </w:footnote>
  <w:footnote w:id="192">
    <w:p w:rsidR="00115D05" w:rsidRPr="00DB787B" w:rsidRDefault="00115D05" w:rsidP="00B04185">
      <w:pPr>
        <w:pStyle w:val="Zkladntext"/>
        <w:spacing w:after="0" w:line="240" w:lineRule="auto"/>
        <w:ind w:right="1134"/>
        <w:jc w:val="both"/>
        <w:rPr>
          <w:rFonts w:ascii="Times New Roman" w:hAnsi="Times New Roman" w:cs="Times New Roman"/>
          <w:sz w:val="20"/>
          <w:szCs w:val="20"/>
        </w:rPr>
      </w:pPr>
      <w:r w:rsidRPr="00DB787B">
        <w:rPr>
          <w:rStyle w:val="Znakapoznpodarou"/>
          <w:rFonts w:ascii="Times New Roman" w:hAnsi="Times New Roman" w:cs="Times New Roman"/>
          <w:sz w:val="20"/>
          <w:szCs w:val="20"/>
        </w:rPr>
        <w:footnoteRef/>
      </w:r>
      <w:r w:rsidRPr="00DB787B">
        <w:rPr>
          <w:rFonts w:ascii="Times New Roman" w:hAnsi="Times New Roman" w:cs="Times New Roman"/>
          <w:sz w:val="20"/>
          <w:szCs w:val="20"/>
        </w:rPr>
        <w:t xml:space="preserve"> Právo, 6. května 2004.</w:t>
      </w:r>
      <w:r w:rsidRPr="00DB787B">
        <w:rPr>
          <w:rFonts w:ascii="Times New Roman" w:hAnsi="Times New Roman" w:cs="Times New Roman"/>
          <w:bCs/>
          <w:sz w:val="20"/>
          <w:szCs w:val="20"/>
        </w:rPr>
        <w:t xml:space="preserve"> Podle jiných údajů (Heczková) tu </w:t>
      </w:r>
      <w:r w:rsidRPr="00DB787B">
        <w:rPr>
          <w:rFonts w:ascii="Times New Roman" w:hAnsi="Times New Roman" w:cs="Times New Roman"/>
          <w:sz w:val="20"/>
          <w:szCs w:val="20"/>
        </w:rPr>
        <w:t>přesahuje nezaměstnanost 10 %. Jeden ze šesti Američanů je zapsán v nezaměstnaneckém programu, téměř 10 milionů dostává podporu v nezaměstnanosti, ale jen 42 % nezaměstnaných má nárok na nějaké dávky.</w:t>
      </w:r>
    </w:p>
  </w:footnote>
  <w:footnote w:id="193">
    <w:p w:rsidR="00115D05" w:rsidRPr="00DB787B" w:rsidRDefault="00115D05" w:rsidP="00B04185">
      <w:pPr>
        <w:spacing w:after="0" w:line="240" w:lineRule="auto"/>
        <w:ind w:right="1152"/>
        <w:jc w:val="both"/>
        <w:rPr>
          <w:rFonts w:ascii="Times New Roman" w:hAnsi="Times New Roman" w:cs="Times New Roman"/>
          <w:sz w:val="20"/>
          <w:szCs w:val="20"/>
        </w:rPr>
      </w:pPr>
      <w:r w:rsidRPr="00DB787B">
        <w:rPr>
          <w:rStyle w:val="Znakapoznpodarou"/>
          <w:rFonts w:ascii="Times New Roman" w:hAnsi="Times New Roman" w:cs="Times New Roman"/>
          <w:sz w:val="20"/>
          <w:szCs w:val="20"/>
        </w:rPr>
        <w:footnoteRef/>
      </w:r>
      <w:r w:rsidRPr="00DB787B">
        <w:rPr>
          <w:rFonts w:ascii="Times New Roman" w:hAnsi="Times New Roman" w:cs="Times New Roman"/>
          <w:sz w:val="20"/>
          <w:szCs w:val="20"/>
        </w:rPr>
        <w:t xml:space="preserve"> </w:t>
      </w:r>
      <w:r w:rsidRPr="00DB787B">
        <w:rPr>
          <w:rFonts w:ascii="Times New Roman" w:eastAsia="MS Mincho" w:hAnsi="Times New Roman" w:cs="Times New Roman"/>
          <w:sz w:val="20"/>
          <w:szCs w:val="20"/>
        </w:rPr>
        <w:t>Právo, 17. srpna 2004. Nejméně nezaměstnaných (v procentech) bylo v Lucembursku a v Rakousku (4,2), v Irsku (4,5), v Británii (4,7), v Nizozemsku (4,8), v Maďarsku (5,9), v Itálii (8,5) a v Belgii (8,6). Ve Francii dosahovala nezaměstnanost 9,5, v SRN 9,8, ve Španělsku 11,1, na Slovensku 16,2 a v Polsku 18,9 procenta. V ČR bylo podle tohoto srovnání 8,8% nezaměstnaných</w:t>
      </w:r>
      <w:r w:rsidRPr="00DB787B">
        <w:rPr>
          <w:rFonts w:ascii="Times New Roman" w:eastAsia="MS Mincho" w:hAnsi="Times New Roman" w:cs="Times New Roman"/>
          <w:i/>
          <w:iCs/>
          <w:sz w:val="20"/>
          <w:szCs w:val="20"/>
        </w:rPr>
        <w:t xml:space="preserve">.  </w:t>
      </w:r>
      <w:r w:rsidRPr="00DB787B">
        <w:rPr>
          <w:rFonts w:ascii="Times New Roman" w:eastAsia="MS Mincho" w:hAnsi="Times New Roman" w:cs="Times New Roman"/>
          <w:sz w:val="20"/>
          <w:szCs w:val="20"/>
        </w:rPr>
        <w:t xml:space="preserve">(Tamtéž.)      </w:t>
      </w:r>
    </w:p>
  </w:footnote>
  <w:footnote w:id="194">
    <w:p w:rsidR="00115D05" w:rsidRPr="00B427B8" w:rsidRDefault="00115D05" w:rsidP="00AA463A">
      <w:pPr>
        <w:spacing w:after="0" w:line="240" w:lineRule="auto"/>
        <w:ind w:right="1134"/>
        <w:jc w:val="both"/>
      </w:pPr>
      <w:r w:rsidRPr="00B427B8">
        <w:rPr>
          <w:rStyle w:val="Znakapoznpodarou"/>
        </w:rPr>
        <w:footnoteRef/>
      </w:r>
      <w:r w:rsidRPr="00B427B8">
        <w:t xml:space="preserve"> </w:t>
      </w:r>
      <w:r w:rsidRPr="00B427B8">
        <w:rPr>
          <w:rFonts w:ascii="Times New Roman" w:hAnsi="Times New Roman" w:cs="Times New Roman"/>
          <w:sz w:val="20"/>
          <w:szCs w:val="20"/>
        </w:rPr>
        <w:t>Spolkový statistický úřad, Datenreport 2013, 26. listopadu 2013; Právo, 27. listopadu 2013.</w:t>
      </w:r>
    </w:p>
  </w:footnote>
  <w:footnote w:id="195">
    <w:p w:rsidR="00115D05" w:rsidRPr="00B427B8" w:rsidRDefault="00115D05" w:rsidP="00C65E56">
      <w:pPr>
        <w:pStyle w:val="Textpoznpodarou"/>
      </w:pPr>
      <w:r w:rsidRPr="00B427B8">
        <w:rPr>
          <w:rStyle w:val="Znakapoznpodarou"/>
        </w:rPr>
        <w:footnoteRef/>
      </w:r>
      <w:r w:rsidRPr="00B427B8">
        <w:t xml:space="preserve"> Marx, R., Kapitál. Plaidoyer, s. 140.</w:t>
      </w:r>
    </w:p>
  </w:footnote>
  <w:footnote w:id="196">
    <w:p w:rsidR="00115D05" w:rsidRPr="00343088" w:rsidRDefault="00115D05" w:rsidP="00E94481">
      <w:pPr>
        <w:spacing w:after="0" w:line="240" w:lineRule="auto"/>
        <w:ind w:right="1152"/>
        <w:jc w:val="both"/>
        <w:rPr>
          <w:rFonts w:ascii="Times New Roman" w:hAnsi="Times New Roman" w:cs="Times New Roman"/>
        </w:rPr>
      </w:pPr>
      <w:r w:rsidRPr="00B72535">
        <w:rPr>
          <w:rStyle w:val="Znakapoznpodarou"/>
        </w:rPr>
        <w:footnoteRef/>
      </w:r>
      <w:r w:rsidRPr="00B72535">
        <w:rPr>
          <w:sz w:val="20"/>
          <w:szCs w:val="20"/>
        </w:rPr>
        <w:t xml:space="preserve"> </w:t>
      </w:r>
      <w:r w:rsidRPr="00343088">
        <w:rPr>
          <w:rFonts w:ascii="Times New Roman" w:eastAsia="MS Mincho" w:hAnsi="Times New Roman" w:cs="Times New Roman"/>
          <w:sz w:val="20"/>
          <w:szCs w:val="20"/>
        </w:rPr>
        <w:t>Značný podíl měla nezaměstnanost mládeže (přes 20 %) a zvláště dlouhodobě nezaměstnaných (40 %). Značná byla skrytá nezaměstnanost (6 m</w:t>
      </w:r>
      <w:r>
        <w:rPr>
          <w:rFonts w:ascii="Times New Roman" w:eastAsia="MS Mincho" w:hAnsi="Times New Roman" w:cs="Times New Roman"/>
          <w:sz w:val="20"/>
          <w:szCs w:val="20"/>
        </w:rPr>
        <w:t>il</w:t>
      </w:r>
      <w:r w:rsidRPr="00343088">
        <w:rPr>
          <w:rFonts w:ascii="Times New Roman" w:eastAsia="MS Mincho" w:hAnsi="Times New Roman" w:cs="Times New Roman"/>
          <w:sz w:val="20"/>
          <w:szCs w:val="20"/>
        </w:rPr>
        <w:t>. pracovníků mělo v Německu práci na několik hodin týdně a za velmi nízkou mzdu, bez pojištění). (</w:t>
      </w:r>
      <w:r w:rsidRPr="00343088">
        <w:rPr>
          <w:rFonts w:ascii="Times New Roman" w:hAnsi="Times New Roman" w:cs="Times New Roman"/>
          <w:sz w:val="20"/>
          <w:szCs w:val="20"/>
        </w:rPr>
        <w:t>Tamtéž.)</w:t>
      </w:r>
    </w:p>
  </w:footnote>
  <w:footnote w:id="197">
    <w:p w:rsidR="00115D05" w:rsidRDefault="00115D05" w:rsidP="00B04185">
      <w:pPr>
        <w:pStyle w:val="Textpoznpodarou"/>
      </w:pPr>
      <w:r>
        <w:rPr>
          <w:rStyle w:val="Znakapoznpodarou"/>
        </w:rPr>
        <w:footnoteRef/>
      </w:r>
      <w:r>
        <w:t xml:space="preserve"> </w:t>
      </w:r>
      <w:r>
        <w:rPr>
          <w:rFonts w:eastAsia="MS Mincho"/>
          <w:szCs w:val="16"/>
        </w:rPr>
        <w:t>Právo, 9. prosince 2004.</w:t>
      </w:r>
    </w:p>
  </w:footnote>
  <w:footnote w:id="198">
    <w:p w:rsidR="00115D05" w:rsidRDefault="00115D05" w:rsidP="00C65E56">
      <w:pPr>
        <w:pStyle w:val="Textpoznpodarou"/>
      </w:pPr>
      <w:r>
        <w:rPr>
          <w:rStyle w:val="Znakapoznpodarou"/>
        </w:rPr>
        <w:footnoteRef/>
      </w:r>
      <w:r>
        <w:t xml:space="preserve"> </w:t>
      </w:r>
      <w:r w:rsidRPr="00B72535">
        <w:t>Press Express, 3. kvě</w:t>
      </w:r>
      <w:r>
        <w:t>tna 2013.</w:t>
      </w:r>
    </w:p>
  </w:footnote>
  <w:footnote w:id="199">
    <w:p w:rsidR="00115D05" w:rsidRDefault="00115D05" w:rsidP="00B04185">
      <w:pPr>
        <w:spacing w:after="0" w:line="240" w:lineRule="auto"/>
        <w:ind w:right="1152"/>
        <w:jc w:val="both"/>
      </w:pPr>
      <w:r w:rsidRPr="00343088">
        <w:rPr>
          <w:rStyle w:val="Znakapoznpodarou"/>
          <w:rFonts w:ascii="Times New Roman" w:hAnsi="Times New Roman" w:cs="Times New Roman"/>
          <w:sz w:val="20"/>
          <w:szCs w:val="20"/>
        </w:rPr>
        <w:footnoteRef/>
      </w:r>
      <w:r w:rsidRPr="00343088">
        <w:rPr>
          <w:rFonts w:ascii="Times New Roman" w:hAnsi="Times New Roman" w:cs="Times New Roman"/>
          <w:sz w:val="20"/>
          <w:szCs w:val="20"/>
        </w:rPr>
        <w:t xml:space="preserve"> </w:t>
      </w:r>
      <w:r w:rsidRPr="00343088">
        <w:rPr>
          <w:rFonts w:ascii="Times New Roman" w:eastAsia="MS Mincho" w:hAnsi="Times New Roman" w:cs="Times New Roman"/>
          <w:sz w:val="20"/>
          <w:szCs w:val="20"/>
        </w:rPr>
        <w:t>K. Marx analyzoval situaci konkrétně francouzské maloburžoazie v </w:t>
      </w:r>
      <w:r w:rsidRPr="00343088">
        <w:rPr>
          <w:rFonts w:ascii="Times New Roman" w:eastAsia="MS Mincho" w:hAnsi="Times New Roman" w:cs="Times New Roman"/>
          <w:i/>
          <w:iCs/>
          <w:sz w:val="20"/>
          <w:szCs w:val="20"/>
        </w:rPr>
        <w:t>Třídních bojích ve Francii</w:t>
      </w:r>
      <w:r w:rsidRPr="00343088">
        <w:rPr>
          <w:rFonts w:ascii="Times New Roman" w:eastAsia="MS Mincho" w:hAnsi="Times New Roman" w:cs="Times New Roman"/>
          <w:sz w:val="20"/>
          <w:szCs w:val="20"/>
        </w:rPr>
        <w:t xml:space="preserve"> a v </w:t>
      </w:r>
      <w:r w:rsidRPr="00343088">
        <w:rPr>
          <w:rFonts w:ascii="Times New Roman" w:eastAsia="MS Mincho" w:hAnsi="Times New Roman" w:cs="Times New Roman"/>
          <w:i/>
          <w:iCs/>
          <w:sz w:val="20"/>
          <w:szCs w:val="20"/>
        </w:rPr>
        <w:t>Osmnáctém brumairu L. Bonaparta</w:t>
      </w:r>
      <w:r w:rsidRPr="00343088">
        <w:rPr>
          <w:rFonts w:ascii="Times New Roman" w:eastAsia="MS Mincho" w:hAnsi="Times New Roman" w:cs="Times New Roman"/>
          <w:sz w:val="20"/>
          <w:szCs w:val="20"/>
        </w:rPr>
        <w:t xml:space="preserve"> a celkově pak zvláště v </w:t>
      </w:r>
      <w:r w:rsidRPr="00343088">
        <w:rPr>
          <w:rFonts w:ascii="Times New Roman" w:eastAsia="MS Mincho" w:hAnsi="Times New Roman" w:cs="Times New Roman"/>
          <w:i/>
          <w:iCs/>
          <w:sz w:val="20"/>
          <w:szCs w:val="20"/>
        </w:rPr>
        <w:t>Teoriích o nadhodnotě</w:t>
      </w:r>
      <w:r w:rsidRPr="00343088">
        <w:rPr>
          <w:rFonts w:ascii="Times New Roman" w:eastAsia="MS Mincho" w:hAnsi="Times New Roman" w:cs="Times New Roman"/>
          <w:sz w:val="20"/>
          <w:szCs w:val="20"/>
        </w:rPr>
        <w:t xml:space="preserve">. </w:t>
      </w:r>
    </w:p>
  </w:footnote>
  <w:footnote w:id="200">
    <w:p w:rsidR="00115D05" w:rsidRPr="00343088" w:rsidRDefault="00115D05" w:rsidP="00B04185">
      <w:pPr>
        <w:spacing w:after="0" w:line="240" w:lineRule="auto"/>
        <w:ind w:right="1152"/>
        <w:jc w:val="both"/>
        <w:rPr>
          <w:rFonts w:ascii="Times New Roman" w:hAnsi="Times New Roman" w:cs="Times New Roman"/>
          <w:sz w:val="20"/>
          <w:szCs w:val="20"/>
        </w:rPr>
      </w:pPr>
      <w:r w:rsidRPr="00343088">
        <w:rPr>
          <w:rStyle w:val="Znakapoznpodarou"/>
          <w:rFonts w:ascii="Times New Roman" w:hAnsi="Times New Roman" w:cs="Times New Roman"/>
          <w:sz w:val="20"/>
          <w:szCs w:val="20"/>
        </w:rPr>
        <w:footnoteRef/>
      </w:r>
      <w:r w:rsidRPr="00343088">
        <w:rPr>
          <w:rFonts w:ascii="Times New Roman" w:hAnsi="Times New Roman" w:cs="Times New Roman"/>
          <w:sz w:val="20"/>
          <w:szCs w:val="20"/>
        </w:rPr>
        <w:t xml:space="preserve"> </w:t>
      </w:r>
      <w:r w:rsidRPr="00343088">
        <w:rPr>
          <w:rFonts w:ascii="Times New Roman" w:eastAsia="MS Mincho" w:hAnsi="Times New Roman" w:cs="Times New Roman"/>
          <w:sz w:val="20"/>
          <w:szCs w:val="20"/>
        </w:rPr>
        <w:t>Mills, C. W.,  1951, s. 59 (Cit. podle Keller, J.,  Vzestup  a pád středních vrstev, s. 19).</w:t>
      </w:r>
    </w:p>
  </w:footnote>
  <w:footnote w:id="201">
    <w:p w:rsidR="00115D05" w:rsidRPr="00343088" w:rsidRDefault="00115D05" w:rsidP="00343088">
      <w:pPr>
        <w:pStyle w:val="Zkladntext2"/>
        <w:spacing w:after="0" w:line="240" w:lineRule="auto"/>
        <w:ind w:right="1152"/>
        <w:jc w:val="both"/>
        <w:rPr>
          <w:rFonts w:ascii="Times New Roman" w:hAnsi="Times New Roman" w:cs="Times New Roman"/>
          <w:sz w:val="20"/>
          <w:szCs w:val="20"/>
        </w:rPr>
      </w:pPr>
      <w:r w:rsidRPr="00343088">
        <w:rPr>
          <w:rStyle w:val="Znakapoznpodarou"/>
          <w:rFonts w:ascii="Times New Roman" w:hAnsi="Times New Roman" w:cs="Times New Roman"/>
          <w:sz w:val="20"/>
          <w:szCs w:val="20"/>
        </w:rPr>
        <w:footnoteRef/>
      </w:r>
      <w:r w:rsidRPr="00343088">
        <w:rPr>
          <w:rFonts w:ascii="Times New Roman" w:hAnsi="Times New Roman" w:cs="Times New Roman"/>
          <w:sz w:val="20"/>
          <w:szCs w:val="20"/>
        </w:rPr>
        <w:t xml:space="preserve"> Poválečný prudký početní nárůst vrstev označovaných jako střední způsoboval rozostřování obrazu sociální struktury, problémy s postihováním objektivní rozrůzněnosti pozic jejich jednotlivých složek. Zejména byla zpochybňována zásadní protikladnosti dvou zřetelně oddělených sociálních světů, se zcela oddělenými zájmy. Sociologie se ve stále nepřehlednějším terénu obtížně orientovala. Důraz na ekonomickou, vlastnickou determinaci tříd byl rozmělňován pomocí celé řady dalších faktorů, od profese a vzdělání přes politické faktory po faktory kulturně symbolické (etnicita, rasa, gender, životní styl, vkus a konzumní vzorce). Při členění bylo nejen zdůrazňováno, ale občas dokonce jako klíčové chápáno </w:t>
      </w:r>
      <w:r w:rsidRPr="00343088">
        <w:rPr>
          <w:rFonts w:ascii="Times New Roman" w:hAnsi="Times New Roman" w:cs="Times New Roman"/>
          <w:b/>
          <w:bCs/>
          <w:i/>
          <w:iCs/>
          <w:sz w:val="20"/>
          <w:szCs w:val="20"/>
        </w:rPr>
        <w:t>sebezařazování</w:t>
      </w:r>
      <w:r w:rsidRPr="00343088">
        <w:rPr>
          <w:rFonts w:ascii="Times New Roman" w:hAnsi="Times New Roman" w:cs="Times New Roman"/>
          <w:sz w:val="20"/>
          <w:szCs w:val="20"/>
        </w:rPr>
        <w:t xml:space="preserve"> vrstev samotných.</w:t>
      </w:r>
    </w:p>
  </w:footnote>
  <w:footnote w:id="202">
    <w:p w:rsidR="00115D05" w:rsidRPr="00343088" w:rsidRDefault="00115D05" w:rsidP="00343088">
      <w:pPr>
        <w:spacing w:after="0" w:line="240" w:lineRule="auto"/>
        <w:ind w:right="1152"/>
        <w:jc w:val="both"/>
        <w:rPr>
          <w:rFonts w:ascii="Times New Roman" w:eastAsia="MS Mincho" w:hAnsi="Times New Roman" w:cs="Times New Roman"/>
          <w:sz w:val="20"/>
          <w:szCs w:val="20"/>
        </w:rPr>
      </w:pPr>
      <w:r w:rsidRPr="00343088">
        <w:rPr>
          <w:rStyle w:val="Znakapoznpodarou"/>
          <w:rFonts w:ascii="Times New Roman" w:hAnsi="Times New Roman" w:cs="Times New Roman"/>
          <w:sz w:val="20"/>
          <w:szCs w:val="20"/>
        </w:rPr>
        <w:footnoteRef/>
      </w:r>
      <w:r w:rsidRPr="00343088">
        <w:rPr>
          <w:rFonts w:ascii="Times New Roman" w:hAnsi="Times New Roman" w:cs="Times New Roman"/>
          <w:sz w:val="20"/>
          <w:szCs w:val="20"/>
        </w:rPr>
        <w:t xml:space="preserve"> </w:t>
      </w:r>
      <w:r w:rsidRPr="00343088">
        <w:rPr>
          <w:rFonts w:ascii="Times New Roman" w:eastAsia="MS Mincho" w:hAnsi="Times New Roman" w:cs="Times New Roman"/>
          <w:sz w:val="20"/>
          <w:szCs w:val="20"/>
        </w:rPr>
        <w:t>Jak připomíná J. Keller,</w:t>
      </w:r>
      <w:r w:rsidRPr="00343088">
        <w:rPr>
          <w:rFonts w:ascii="Times New Roman" w:eastAsia="MS Mincho" w:hAnsi="Times New Roman" w:cs="Times New Roman"/>
          <w:i/>
          <w:iCs/>
          <w:sz w:val="20"/>
          <w:szCs w:val="20"/>
        </w:rPr>
        <w:t xml:space="preserve"> </w:t>
      </w:r>
      <w:r w:rsidRPr="00343088">
        <w:rPr>
          <w:rFonts w:ascii="Times New Roman" w:eastAsia="MS Mincho" w:hAnsi="Times New Roman" w:cs="Times New Roman"/>
          <w:sz w:val="20"/>
          <w:szCs w:val="20"/>
        </w:rPr>
        <w:t xml:space="preserve">„na základě jednostranně interpretovaných údajů, jež dosvědčovaly vzrůst kupní síly obyvatelstva a téměř úplné zevšeobecnění standardního konzumu, se tvrdilo, že chudoba i bohatství ze společnosti mizí a stále další vrstvy se stávají součástí šťastné střední třídy“. </w:t>
      </w:r>
      <w:r w:rsidRPr="00343088">
        <w:rPr>
          <w:rFonts w:ascii="Times New Roman" w:hAnsi="Times New Roman" w:cs="Times New Roman"/>
          <w:sz w:val="20"/>
          <w:szCs w:val="20"/>
        </w:rPr>
        <w:t xml:space="preserve">V orientacích a chování těchto vrstev dochází ke zvýrazněné dichotomii. Přitakávaly mocnějším a odvracely se od těch úplně dole, na které jako by všichni dopláceli.  Třídní boj jakoby vyhasínal. Přitom pokračoval a vyhraňoval se proces jejich faktického vyvlastňování, proletarizace. </w:t>
      </w:r>
    </w:p>
  </w:footnote>
  <w:footnote w:id="203">
    <w:p w:rsidR="00115D05" w:rsidRDefault="00115D05" w:rsidP="00C65E56">
      <w:pPr>
        <w:pStyle w:val="Zhlav"/>
        <w:tabs>
          <w:tab w:val="left" w:pos="708"/>
        </w:tabs>
        <w:ind w:right="1152"/>
        <w:jc w:val="both"/>
      </w:pPr>
      <w:r w:rsidRPr="0001681C">
        <w:rPr>
          <w:rStyle w:val="Znakapoznpodarou"/>
        </w:rPr>
        <w:footnoteRef/>
      </w:r>
      <w:r>
        <w:t xml:space="preserve"> </w:t>
      </w:r>
      <w:r w:rsidRPr="00960D29">
        <w:rPr>
          <w:sz w:val="20"/>
          <w:szCs w:val="20"/>
        </w:rPr>
        <w:t>Sektor služeb je diverzifikovaný. Zahrnuje služby peněžní (banky, pojišťovny atd.), služby informační (telekomunikace a média), služby v oblasti veřejného sektoru (státní správa, zdravotnictví, školství, kultura), služby provozované pro potřeby velkých firem (/sklady, doprava, opravárenství). (K</w:t>
      </w:r>
      <w:r>
        <w:rPr>
          <w:sz w:val="20"/>
          <w:szCs w:val="20"/>
        </w:rPr>
        <w:t xml:space="preserve">eller, J., Tři sociální světy, s. </w:t>
      </w:r>
      <w:r w:rsidRPr="00960D29">
        <w:rPr>
          <w:sz w:val="20"/>
          <w:szCs w:val="20"/>
        </w:rPr>
        <w:t>184, 185.)</w:t>
      </w:r>
    </w:p>
  </w:footnote>
  <w:footnote w:id="204">
    <w:p w:rsidR="00115D05" w:rsidRDefault="00115D05" w:rsidP="00C65E56">
      <w:pPr>
        <w:pStyle w:val="Textpoznpodarou"/>
      </w:pPr>
      <w:r>
        <w:rPr>
          <w:rStyle w:val="Znakapoznpodarou"/>
        </w:rPr>
        <w:footnoteRef/>
      </w:r>
      <w:r>
        <w:t xml:space="preserve"> Keller, J., Tři sociální světy, s. 15.</w:t>
      </w:r>
    </w:p>
  </w:footnote>
  <w:footnote w:id="205">
    <w:p w:rsidR="00115D05" w:rsidRDefault="00115D05" w:rsidP="00C65E56">
      <w:pPr>
        <w:pStyle w:val="Textpoznpodarou"/>
      </w:pPr>
      <w:r>
        <w:rPr>
          <w:rStyle w:val="Znakapoznpodarou"/>
        </w:rPr>
        <w:footnoteRef/>
      </w:r>
      <w:r>
        <w:t xml:space="preserve"> </w:t>
      </w:r>
      <w:r>
        <w:rPr>
          <w:rFonts w:eastAsia="MS Mincho"/>
          <w:szCs w:val="16"/>
        </w:rPr>
        <w:t>Ehrenreich, 1989, s. 201 (cit. Keller, J., Vzestup a pád, s. 58).</w:t>
      </w:r>
    </w:p>
  </w:footnote>
  <w:footnote w:id="206">
    <w:p w:rsidR="00115D05" w:rsidRDefault="00115D05" w:rsidP="00C65E56">
      <w:pPr>
        <w:pStyle w:val="Textpoznpodarou"/>
      </w:pPr>
      <w:r>
        <w:rPr>
          <w:rStyle w:val="Znakapoznpodarou"/>
        </w:rPr>
        <w:footnoteRef/>
      </w:r>
      <w:r>
        <w:t xml:space="preserve"> </w:t>
      </w:r>
      <w:r>
        <w:rPr>
          <w:rFonts w:eastAsia="MS Mincho"/>
          <w:szCs w:val="16"/>
        </w:rPr>
        <w:t>Keller, J., Vzestup a pád, s. 24.</w:t>
      </w:r>
    </w:p>
  </w:footnote>
  <w:footnote w:id="207">
    <w:p w:rsidR="00115D05" w:rsidRDefault="00115D05" w:rsidP="00C65E56">
      <w:pPr>
        <w:pStyle w:val="Zhlav"/>
        <w:tabs>
          <w:tab w:val="clear" w:pos="4536"/>
          <w:tab w:val="clear" w:pos="9072"/>
        </w:tabs>
        <w:ind w:right="1152"/>
        <w:jc w:val="both"/>
      </w:pPr>
      <w:r>
        <w:rPr>
          <w:rStyle w:val="Znakapoznpodarou"/>
        </w:rPr>
        <w:footnoteRef/>
      </w:r>
      <w:r>
        <w:t xml:space="preserve"> </w:t>
      </w:r>
      <w:r w:rsidRPr="0013174E">
        <w:rPr>
          <w:sz w:val="20"/>
          <w:szCs w:val="20"/>
        </w:rPr>
        <w:t xml:space="preserve">Závěr o vzestupu </w:t>
      </w:r>
      <w:r w:rsidRPr="0013174E">
        <w:rPr>
          <w:b/>
          <w:i/>
          <w:sz w:val="20"/>
          <w:szCs w:val="20"/>
        </w:rPr>
        <w:t>„druhého světa“,</w:t>
      </w:r>
      <w:r w:rsidRPr="0013174E">
        <w:rPr>
          <w:sz w:val="20"/>
          <w:szCs w:val="20"/>
        </w:rPr>
        <w:t xml:space="preserve"> „bohatě diferencovaných středních tříd“, </w:t>
      </w:r>
      <w:r>
        <w:rPr>
          <w:sz w:val="20"/>
          <w:szCs w:val="20"/>
        </w:rPr>
        <w:t>se tak stává</w:t>
      </w:r>
      <w:r w:rsidRPr="0013174E">
        <w:rPr>
          <w:sz w:val="20"/>
          <w:szCs w:val="20"/>
        </w:rPr>
        <w:t xml:space="preserve"> záminkou pro ideologický soud </w:t>
      </w:r>
      <w:r w:rsidRPr="0013174E">
        <w:rPr>
          <w:b/>
          <w:bCs/>
          <w:i/>
          <w:iCs/>
          <w:sz w:val="20"/>
          <w:szCs w:val="20"/>
        </w:rPr>
        <w:t xml:space="preserve">o konci třídního vidění společnosti. </w:t>
      </w:r>
      <w:r w:rsidRPr="0013174E">
        <w:rPr>
          <w:bCs/>
          <w:iCs/>
          <w:sz w:val="20"/>
          <w:szCs w:val="20"/>
        </w:rPr>
        <w:t>Pro část analytiků se ve středních vrstvách rozpouští.</w:t>
      </w:r>
      <w:r w:rsidRPr="0013174E">
        <w:rPr>
          <w:sz w:val="20"/>
          <w:szCs w:val="20"/>
        </w:rPr>
        <w:t xml:space="preserve"> Mají ovšem velice odlišné zájmy, takže nejsou takovým kolektivním aktérem, jakým byl průmyslový proletariát. (K</w:t>
      </w:r>
      <w:r>
        <w:rPr>
          <w:sz w:val="20"/>
          <w:szCs w:val="20"/>
        </w:rPr>
        <w:t xml:space="preserve">eller, J., Tři sociální světy, s. </w:t>
      </w:r>
      <w:r w:rsidRPr="0013174E">
        <w:rPr>
          <w:sz w:val="20"/>
          <w:szCs w:val="20"/>
        </w:rPr>
        <w:t>92.)</w:t>
      </w:r>
      <w:r>
        <w:t xml:space="preserve"> </w:t>
      </w:r>
      <w:r w:rsidRPr="00A27460">
        <w:rPr>
          <w:sz w:val="20"/>
          <w:szCs w:val="20"/>
        </w:rPr>
        <w:t>J. Keller vidí ironii v tom, že poté, kdy nemalá část dělníků a řadových zaměstnanců pronikla do středních vrstev, jejich existenci hrozí úpadek. (</w:t>
      </w:r>
      <w:r>
        <w:rPr>
          <w:sz w:val="20"/>
          <w:szCs w:val="20"/>
        </w:rPr>
        <w:t xml:space="preserve">Tamtéž, s. </w:t>
      </w:r>
      <w:r w:rsidRPr="00A27460">
        <w:rPr>
          <w:sz w:val="20"/>
          <w:szCs w:val="20"/>
        </w:rPr>
        <w:t>117.)</w:t>
      </w:r>
    </w:p>
  </w:footnote>
  <w:footnote w:id="208">
    <w:p w:rsidR="00115D05" w:rsidRDefault="00115D05" w:rsidP="00C65E56">
      <w:pPr>
        <w:pStyle w:val="Textpoznpodarou"/>
      </w:pPr>
      <w:r>
        <w:rPr>
          <w:rStyle w:val="Znakapoznpodarou"/>
        </w:rPr>
        <w:footnoteRef/>
      </w:r>
      <w:r>
        <w:t xml:space="preserve"> Dahrendorf, R., Úvahy o revoluci v Evropě, s. </w:t>
      </w:r>
      <w:r>
        <w:rPr>
          <w:rFonts w:eastAsia="MS Mincho"/>
          <w:szCs w:val="16"/>
        </w:rPr>
        <w:t>53.</w:t>
      </w:r>
    </w:p>
  </w:footnote>
  <w:footnote w:id="209">
    <w:p w:rsidR="00115D05" w:rsidRDefault="00115D05" w:rsidP="00F138E5">
      <w:pPr>
        <w:pStyle w:val="Textpoznpodarou"/>
      </w:pPr>
      <w:r>
        <w:rPr>
          <w:rStyle w:val="Znakapoznpodarou"/>
        </w:rPr>
        <w:footnoteRef/>
      </w:r>
      <w:r>
        <w:t xml:space="preserve"> </w:t>
      </w:r>
      <w:r w:rsidRPr="00EC71D1">
        <w:t>Globální studie pojišťovací skupiny Allianz ve více než 59 zemí</w:t>
      </w:r>
      <w:r>
        <w:t>ch světa. Právo, 25. září 2013.</w:t>
      </w:r>
    </w:p>
  </w:footnote>
  <w:footnote w:id="210">
    <w:p w:rsidR="00115D05" w:rsidRDefault="00115D05">
      <w:pPr>
        <w:pStyle w:val="Textpoznpodarou"/>
      </w:pPr>
      <w:r>
        <w:rPr>
          <w:rStyle w:val="Znakapoznpodarou"/>
        </w:rPr>
        <w:footnoteRef/>
      </w:r>
      <w:r>
        <w:t xml:space="preserve"> </w:t>
      </w:r>
      <w:r w:rsidRPr="00042DB0">
        <w:rPr>
          <w:color w:val="7030A0"/>
        </w:rPr>
        <w:t>Ke</w:t>
      </w:r>
      <w:r>
        <w:rPr>
          <w:color w:val="7030A0"/>
        </w:rPr>
        <w:t>ller, J., Právo, 1. února 2014.</w:t>
      </w:r>
    </w:p>
  </w:footnote>
  <w:footnote w:id="211">
    <w:p w:rsidR="00115D05" w:rsidRPr="00343088" w:rsidRDefault="00115D05" w:rsidP="003D4F60">
      <w:pPr>
        <w:spacing w:after="0" w:line="240" w:lineRule="auto"/>
        <w:ind w:right="1134"/>
        <w:jc w:val="both"/>
        <w:rPr>
          <w:rFonts w:ascii="Times New Roman" w:hAnsi="Times New Roman" w:cs="Times New Roman"/>
        </w:rPr>
      </w:pPr>
      <w:r w:rsidRPr="00343088">
        <w:rPr>
          <w:rStyle w:val="Znakapoznpodarou"/>
          <w:rFonts w:ascii="Times New Roman" w:hAnsi="Times New Roman" w:cs="Times New Roman"/>
          <w:sz w:val="20"/>
          <w:szCs w:val="20"/>
        </w:rPr>
        <w:footnoteRef/>
      </w:r>
      <w:r w:rsidRPr="00343088">
        <w:rPr>
          <w:rFonts w:ascii="Times New Roman" w:hAnsi="Times New Roman" w:cs="Times New Roman"/>
          <w:sz w:val="20"/>
          <w:szCs w:val="20"/>
        </w:rPr>
        <w:t xml:space="preserve"> Právo, 14. října 2013</w:t>
      </w:r>
      <w:r>
        <w:rPr>
          <w:rFonts w:ascii="Times New Roman" w:hAnsi="Times New Roman" w:cs="Times New Roman"/>
          <w:sz w:val="20"/>
          <w:szCs w:val="20"/>
        </w:rPr>
        <w:t>.</w:t>
      </w:r>
    </w:p>
  </w:footnote>
  <w:footnote w:id="212">
    <w:p w:rsidR="00115D05" w:rsidRDefault="00115D05" w:rsidP="00641C9E">
      <w:pPr>
        <w:pStyle w:val="Textpoznpodarou"/>
        <w:ind w:right="1152"/>
        <w:jc w:val="both"/>
      </w:pPr>
      <w:r>
        <w:rPr>
          <w:rStyle w:val="Znakapoznpodarou"/>
          <w:rFonts w:eastAsia="MS Mincho"/>
        </w:rPr>
        <w:footnoteRef/>
      </w:r>
      <w:r>
        <w:t xml:space="preserve"> </w:t>
      </w:r>
      <w:r>
        <w:rPr>
          <w:rFonts w:eastAsia="MS Mincho"/>
        </w:rPr>
        <w:t>Marx, K., Kapitál. Díl I., s. 629.</w:t>
      </w:r>
    </w:p>
  </w:footnote>
  <w:footnote w:id="213">
    <w:p w:rsidR="00115D05" w:rsidRDefault="00115D05" w:rsidP="00F138E5">
      <w:pPr>
        <w:pStyle w:val="Textpoznpodarou"/>
      </w:pPr>
      <w:r>
        <w:rPr>
          <w:rStyle w:val="Znakapoznpodarou"/>
        </w:rPr>
        <w:footnoteRef/>
      </w:r>
      <w:r>
        <w:t xml:space="preserve"> Srv. Keller, J. Tři sociální světy, s. 9, 10, 11.</w:t>
      </w:r>
    </w:p>
  </w:footnote>
  <w:footnote w:id="214">
    <w:p w:rsidR="00115D05" w:rsidRDefault="00115D05" w:rsidP="00F138E5">
      <w:pPr>
        <w:pStyle w:val="Textpoznpodarou"/>
      </w:pPr>
      <w:r>
        <w:rPr>
          <w:rStyle w:val="Znakapoznpodarou"/>
        </w:rPr>
        <w:footnoteRef/>
      </w:r>
      <w:r>
        <w:t xml:space="preserve"> Hobsbawm, E., Globalizace, demokracie a terorismus, s. 10.</w:t>
      </w:r>
    </w:p>
  </w:footnote>
  <w:footnote w:id="215">
    <w:p w:rsidR="00115D05" w:rsidRDefault="00115D05" w:rsidP="00F138E5">
      <w:pPr>
        <w:pStyle w:val="Textpoznpodarou"/>
        <w:ind w:right="1134"/>
        <w:jc w:val="both"/>
      </w:pPr>
      <w:r>
        <w:rPr>
          <w:rStyle w:val="Znakapoznpodarou"/>
        </w:rPr>
        <w:footnoteRef/>
      </w:r>
      <w:r>
        <w:t xml:space="preserve"> Potůček, M., Analýza vývoje, s. 78, 98.</w:t>
      </w:r>
    </w:p>
  </w:footnote>
  <w:footnote w:id="216">
    <w:p w:rsidR="00115D05" w:rsidRDefault="00115D05" w:rsidP="00F138E5">
      <w:pPr>
        <w:pStyle w:val="Textpoznpodarou"/>
        <w:ind w:right="1134"/>
        <w:jc w:val="both"/>
      </w:pPr>
      <w:r w:rsidRPr="006D2181">
        <w:rPr>
          <w:rStyle w:val="Znakapoznpodarou"/>
        </w:rPr>
        <w:footnoteRef/>
      </w:r>
      <w:r w:rsidRPr="006D2181">
        <w:t xml:space="preserve"> </w:t>
      </w:r>
      <w:r>
        <w:t>„</w:t>
      </w:r>
      <w:r w:rsidRPr="00274977">
        <w:t>Společenská smlouva existující od druhé světové války dnes pozbyla platnosti. Každoroční zvyšováním mezd už není samozřejmé. Konjunkturně podmíněné propouštění už nejsou přechodná a také se neomezují na tu kterou živnost. Zaměstnanci a vedoucí pracovníci už nemohou vycházet z toho, že mají své pracovní místo jisté, dokud podnik hospodaří se ziskem a oni podávají uspokojivé výkony“</w:t>
      </w:r>
      <w:r>
        <w:t>.</w:t>
      </w:r>
      <w:r w:rsidRPr="00274977">
        <w:t xml:space="preserve"> </w:t>
      </w:r>
      <w:r>
        <w:t>(Thurow, Lester C., Budoucnost kapitalismu, 2000, 44n., in Marx, R., Kapitál. Plaidoyer, s. 116, 117.)</w:t>
      </w:r>
    </w:p>
  </w:footnote>
  <w:footnote w:id="217">
    <w:p w:rsidR="00115D05" w:rsidRPr="00851836" w:rsidRDefault="00115D05" w:rsidP="00F138E5">
      <w:pPr>
        <w:pStyle w:val="Zhlav"/>
        <w:tabs>
          <w:tab w:val="left" w:pos="708"/>
        </w:tabs>
        <w:ind w:right="1152"/>
        <w:jc w:val="both"/>
        <w:rPr>
          <w:rFonts w:eastAsia="MS Mincho"/>
          <w:sz w:val="20"/>
          <w:szCs w:val="20"/>
        </w:rPr>
      </w:pPr>
      <w:r w:rsidRPr="003A2802">
        <w:rPr>
          <w:rStyle w:val="Znakapoznpodarou"/>
          <w:sz w:val="20"/>
          <w:szCs w:val="20"/>
        </w:rPr>
        <w:footnoteRef/>
      </w:r>
      <w:r w:rsidRPr="003A2802">
        <w:rPr>
          <w:sz w:val="20"/>
          <w:szCs w:val="20"/>
        </w:rPr>
        <w:t xml:space="preserve"> Keller, J., </w:t>
      </w:r>
      <w:r w:rsidRPr="00AF46AB">
        <w:rPr>
          <w:rFonts w:eastAsia="MS Mincho"/>
          <w:sz w:val="20"/>
          <w:szCs w:val="20"/>
        </w:rPr>
        <w:t>Vzestup a pád středních vrstev</w:t>
      </w:r>
      <w:r>
        <w:rPr>
          <w:rFonts w:eastAsia="MS Mincho"/>
          <w:sz w:val="20"/>
          <w:szCs w:val="20"/>
        </w:rPr>
        <w:t xml:space="preserve">, s. </w:t>
      </w:r>
      <w:r w:rsidRPr="003A2802">
        <w:rPr>
          <w:sz w:val="20"/>
          <w:szCs w:val="20"/>
        </w:rPr>
        <w:t>53.</w:t>
      </w:r>
      <w:r w:rsidRPr="00255B4D">
        <w:rPr>
          <w:sz w:val="20"/>
          <w:szCs w:val="20"/>
        </w:rPr>
        <w:t xml:space="preserve"> </w:t>
      </w:r>
      <w:r w:rsidRPr="00D5674C">
        <w:rPr>
          <w:sz w:val="20"/>
          <w:szCs w:val="20"/>
        </w:rPr>
        <w:t>Na 1 procento růstu HDP připadá jen 0,3 procenta nárůstu pracovních míst, a to s klesají</w:t>
      </w:r>
      <w:r>
        <w:rPr>
          <w:sz w:val="20"/>
          <w:szCs w:val="20"/>
        </w:rPr>
        <w:t xml:space="preserve">cí tendencí. ILO; Švihlíková, I., </w:t>
      </w:r>
      <w:r w:rsidRPr="00D5674C">
        <w:rPr>
          <w:sz w:val="20"/>
          <w:szCs w:val="20"/>
        </w:rPr>
        <w:t>Budoucnost práce a její smysl. In: Chudoba...cit. sborník, s. 22 an. )</w:t>
      </w:r>
    </w:p>
  </w:footnote>
  <w:footnote w:id="218">
    <w:p w:rsidR="00115D05" w:rsidRDefault="00115D05" w:rsidP="00F138E5">
      <w:pPr>
        <w:pStyle w:val="Textpoznpodarou"/>
      </w:pPr>
      <w:r>
        <w:rPr>
          <w:rStyle w:val="Znakapoznpodarou"/>
        </w:rPr>
        <w:footnoteRef/>
      </w:r>
      <w:r>
        <w:t xml:space="preserve"> Harvey, D., Tajemství kapitálu, s. 113.</w:t>
      </w:r>
    </w:p>
  </w:footnote>
  <w:footnote w:id="219">
    <w:p w:rsidR="00115D05" w:rsidRPr="00EE51BC" w:rsidRDefault="00115D05" w:rsidP="00EE51BC">
      <w:pPr>
        <w:spacing w:after="0" w:line="240" w:lineRule="auto"/>
        <w:ind w:right="1134"/>
        <w:jc w:val="both"/>
        <w:rPr>
          <w:sz w:val="20"/>
          <w:szCs w:val="20"/>
        </w:rPr>
      </w:pPr>
      <w:r>
        <w:rPr>
          <w:rStyle w:val="Znakapoznpodarou"/>
        </w:rPr>
        <w:footnoteRef/>
      </w:r>
      <w:r>
        <w:t xml:space="preserve"> </w:t>
      </w:r>
      <w:r w:rsidRPr="00EE51BC">
        <w:rPr>
          <w:rFonts w:ascii="Times New Roman" w:hAnsi="Times New Roman" w:cs="Times New Roman"/>
          <w:sz w:val="20"/>
          <w:szCs w:val="20"/>
        </w:rPr>
        <w:t>V Německu pracuje každý čtvrtý zaměstnanec, 7 milionů lidí, za 9,54 eura na hodinu; 80 % z nich přitom má ukončené odborné vzdělání.</w:t>
      </w:r>
    </w:p>
  </w:footnote>
  <w:footnote w:id="220">
    <w:p w:rsidR="00115D05" w:rsidRDefault="00115D05" w:rsidP="00005DF5">
      <w:pPr>
        <w:pStyle w:val="Zkladntext"/>
        <w:spacing w:after="0" w:line="240" w:lineRule="auto"/>
        <w:ind w:right="1135"/>
        <w:jc w:val="both"/>
      </w:pPr>
      <w:r w:rsidRPr="00641C9E">
        <w:rPr>
          <w:rStyle w:val="Znakapoznpodarou"/>
          <w:rFonts w:ascii="Times New Roman" w:hAnsi="Times New Roman" w:cs="Times New Roman"/>
          <w:sz w:val="20"/>
          <w:szCs w:val="20"/>
        </w:rPr>
        <w:footnoteRef/>
      </w:r>
      <w:r w:rsidRPr="00641C9E">
        <w:rPr>
          <w:rFonts w:ascii="Times New Roman" w:hAnsi="Times New Roman" w:cs="Times New Roman"/>
          <w:sz w:val="20"/>
          <w:szCs w:val="20"/>
        </w:rPr>
        <w:t xml:space="preserve"> „Od roku 1973 do roku 1994, jak to názorně spočítal americký ekonom Lester C. Thurow, vrostl reálný hrubý národní produkt USA o 33 procenta na jednoho obyvatele. Průměrná týdenní mzda dělníků a zaměstnanců (ne ve vedoucích funkcích), ve stejném časovém období však o 19 procent klesla. V roce 1994 byly americké mzdy této zaměstnanecké skupiny na stejné úrovni jako na konci padesátých let. To vysvětluje, proč ve Spojených státech tak strašlivě vzrostl počet „working poor“, tedy lidí, kteří přestože jsou zaměstnáni na plný úvazek, žijí pod hranicí chudoby.“ (Marx, R., Kapitál.  Plaidoyer, s. 29.)</w:t>
      </w:r>
    </w:p>
  </w:footnote>
  <w:footnote w:id="221">
    <w:p w:rsidR="00115D05" w:rsidRPr="00641C9E" w:rsidRDefault="00115D05" w:rsidP="00005DF5">
      <w:pPr>
        <w:spacing w:after="0" w:line="240" w:lineRule="auto"/>
        <w:ind w:right="1152"/>
        <w:jc w:val="both"/>
        <w:rPr>
          <w:rFonts w:ascii="Times New Roman" w:hAnsi="Times New Roman" w:cs="Times New Roman"/>
        </w:rPr>
      </w:pPr>
      <w:r w:rsidRPr="00A37666">
        <w:rPr>
          <w:rStyle w:val="Znakapoznpodarou"/>
          <w:sz w:val="20"/>
          <w:szCs w:val="20"/>
        </w:rPr>
        <w:footnoteRef/>
      </w:r>
      <w:r w:rsidRPr="00A37666">
        <w:rPr>
          <w:sz w:val="20"/>
          <w:szCs w:val="20"/>
        </w:rPr>
        <w:t xml:space="preserve"> </w:t>
      </w:r>
      <w:r w:rsidRPr="00641C9E">
        <w:rPr>
          <w:rFonts w:ascii="Times New Roman" w:hAnsi="Times New Roman" w:cs="Times New Roman"/>
          <w:sz w:val="20"/>
          <w:szCs w:val="20"/>
        </w:rPr>
        <w:t>Harvey D., Tajemství kapitálu, s. 98, 108, 172. Jak píše Harvey, ve srovnání s 20 procenty v devatenáctém století, připadá dnes na činnosti spojené s konzumem v USA na 70 % ekonomických aktivit.“ (s. 109)</w:t>
      </w:r>
    </w:p>
  </w:footnote>
  <w:footnote w:id="222">
    <w:p w:rsidR="00115D05" w:rsidRPr="00641C9E" w:rsidRDefault="00115D05" w:rsidP="00641C9E">
      <w:pPr>
        <w:pStyle w:val="Zkladntext"/>
        <w:spacing w:after="0" w:line="240" w:lineRule="auto"/>
        <w:ind w:right="1134"/>
        <w:jc w:val="both"/>
        <w:rPr>
          <w:rFonts w:ascii="Times New Roman" w:hAnsi="Times New Roman" w:cs="Times New Roman"/>
        </w:rPr>
      </w:pPr>
      <w:r w:rsidRPr="00641C9E">
        <w:rPr>
          <w:rStyle w:val="Znakapoznpodarou"/>
          <w:rFonts w:ascii="Times New Roman" w:hAnsi="Times New Roman" w:cs="Times New Roman"/>
          <w:sz w:val="20"/>
          <w:szCs w:val="20"/>
        </w:rPr>
        <w:footnoteRef/>
      </w:r>
      <w:r w:rsidRPr="00641C9E">
        <w:rPr>
          <w:rFonts w:ascii="Times New Roman" w:hAnsi="Times New Roman" w:cs="Times New Roman"/>
        </w:rPr>
        <w:t xml:space="preserve"> </w:t>
      </w:r>
      <w:r w:rsidRPr="00641C9E">
        <w:rPr>
          <w:rFonts w:ascii="Times New Roman" w:hAnsi="Times New Roman" w:cs="Times New Roman"/>
          <w:sz w:val="20"/>
          <w:szCs w:val="20"/>
        </w:rPr>
        <w:t>„Hlavní identifikace již není pracující (tj. zaměstnání), ale spotřebitel (značka). Nikoliv řekni mi, co děláš (protože to bude každou chvíli něco jiného, pokud vůbec něco), ale co nosíš, jaké cigarety kouříš atd.“ (Švihlíková, I., in: Chudoba, s. 24.)</w:t>
      </w:r>
    </w:p>
  </w:footnote>
  <w:footnote w:id="223">
    <w:p w:rsidR="00115D05" w:rsidRDefault="00115D05" w:rsidP="00F138E5">
      <w:pPr>
        <w:pStyle w:val="Textpoznpodarou"/>
      </w:pPr>
      <w:r>
        <w:rPr>
          <w:rStyle w:val="Znakapoznpodarou"/>
        </w:rPr>
        <w:footnoteRef/>
      </w:r>
      <w:r>
        <w:t xml:space="preserve"> Varoufakis, Y., Globální minotaurus, s. 14.</w:t>
      </w:r>
    </w:p>
  </w:footnote>
  <w:footnote w:id="224">
    <w:p w:rsidR="00115D05" w:rsidRDefault="00115D05" w:rsidP="00F138E5">
      <w:pPr>
        <w:pStyle w:val="Textpoznpodarou"/>
      </w:pPr>
      <w:r>
        <w:rPr>
          <w:rStyle w:val="Znakapoznpodarou"/>
        </w:rPr>
        <w:footnoteRef/>
      </w:r>
      <w:r>
        <w:t xml:space="preserve"> </w:t>
      </w:r>
      <w:r w:rsidRPr="006F6AB3">
        <w:t>Právo, 25. září 2013</w:t>
      </w:r>
      <w:r>
        <w:t>.</w:t>
      </w:r>
    </w:p>
  </w:footnote>
  <w:footnote w:id="225">
    <w:p w:rsidR="00115D05" w:rsidRDefault="00115D05" w:rsidP="00F138E5">
      <w:pPr>
        <w:pStyle w:val="Textpoznpodarou"/>
      </w:pPr>
      <w:r>
        <w:rPr>
          <w:rStyle w:val="Znakapoznpodarou"/>
        </w:rPr>
        <w:footnoteRef/>
      </w:r>
      <w:r>
        <w:t xml:space="preserve"> Tamtéž, s. 135, 137.</w:t>
      </w:r>
    </w:p>
  </w:footnote>
  <w:footnote w:id="226">
    <w:p w:rsidR="00115D05" w:rsidRPr="00641C9E" w:rsidRDefault="00115D05" w:rsidP="00634E7C">
      <w:pPr>
        <w:spacing w:after="0" w:line="240" w:lineRule="auto"/>
        <w:ind w:right="1152"/>
        <w:jc w:val="both"/>
        <w:rPr>
          <w:rFonts w:ascii="Times New Roman" w:hAnsi="Times New Roman" w:cs="Times New Roman"/>
        </w:rPr>
      </w:pPr>
      <w:r w:rsidRPr="001360A5">
        <w:rPr>
          <w:rStyle w:val="Znakapoznpodarou"/>
          <w:sz w:val="20"/>
          <w:szCs w:val="20"/>
        </w:rPr>
        <w:footnoteRef/>
      </w:r>
      <w:r w:rsidRPr="001360A5">
        <w:rPr>
          <w:sz w:val="20"/>
          <w:szCs w:val="20"/>
        </w:rPr>
        <w:t xml:space="preserve"> </w:t>
      </w:r>
      <w:r w:rsidRPr="00641C9E">
        <w:rPr>
          <w:rFonts w:ascii="Times New Roman" w:hAnsi="Times New Roman" w:cs="Times New Roman"/>
          <w:sz w:val="20"/>
          <w:szCs w:val="20"/>
        </w:rPr>
        <w:t>Je tu třeba připomenout, že při zvyšování dluhu se zvyšují i nároky na placení nejen jistiny dluhu, ale také úroků – dluhové služby - a to na úkor jiných položek výdajové stránky státního rozpočtu.</w:t>
      </w:r>
      <w:r w:rsidRPr="00641C9E">
        <w:rPr>
          <w:rFonts w:ascii="Times New Roman" w:hAnsi="Times New Roman" w:cs="Times New Roman"/>
        </w:rPr>
        <w:t xml:space="preserve"> </w:t>
      </w:r>
    </w:p>
  </w:footnote>
  <w:footnote w:id="227">
    <w:p w:rsidR="00115D05" w:rsidRPr="00641C9E" w:rsidRDefault="00115D05" w:rsidP="00634E7C">
      <w:pPr>
        <w:pStyle w:val="Zkladntext"/>
        <w:spacing w:after="0" w:line="240" w:lineRule="auto"/>
        <w:ind w:right="1135"/>
        <w:jc w:val="both"/>
        <w:rPr>
          <w:rFonts w:ascii="Times New Roman" w:hAnsi="Times New Roman" w:cs="Times New Roman"/>
        </w:rPr>
      </w:pPr>
      <w:r w:rsidRPr="00641C9E">
        <w:rPr>
          <w:rStyle w:val="Znakapoznpodarou"/>
          <w:rFonts w:ascii="Times New Roman" w:hAnsi="Times New Roman" w:cs="Times New Roman"/>
          <w:sz w:val="20"/>
          <w:szCs w:val="20"/>
        </w:rPr>
        <w:footnoteRef/>
      </w:r>
      <w:r w:rsidRPr="00641C9E">
        <w:rPr>
          <w:rFonts w:ascii="Times New Roman" w:hAnsi="Times New Roman" w:cs="Times New Roman"/>
          <w:sz w:val="20"/>
          <w:szCs w:val="20"/>
        </w:rPr>
        <w:t xml:space="preserve"> Varoufakis, Y., Globální minotaurus, s. 135, 138, 139. V USA dlužila průměrná domácnost v 80. letech kolem 40 tisíc USD, v roce 2009 asi 130 tisíc USD (včetně hypoték).  (Harvey, D., Tajemství kapitálu, s. 24.)</w:t>
      </w:r>
    </w:p>
  </w:footnote>
  <w:footnote w:id="228">
    <w:p w:rsidR="00115D05" w:rsidRPr="00641C9E" w:rsidRDefault="00115D05" w:rsidP="00634E7C">
      <w:pPr>
        <w:pStyle w:val="Textpoznpodarou"/>
      </w:pPr>
      <w:r w:rsidRPr="00641C9E">
        <w:rPr>
          <w:rStyle w:val="Znakapoznpodarou"/>
        </w:rPr>
        <w:footnoteRef/>
      </w:r>
      <w:r w:rsidRPr="00641C9E">
        <w:t xml:space="preserve"> Varoufakis, Y., Globální minotaurus, s. 13.</w:t>
      </w:r>
    </w:p>
  </w:footnote>
  <w:footnote w:id="229">
    <w:p w:rsidR="00115D05" w:rsidRDefault="00115D05" w:rsidP="00F138E5">
      <w:pPr>
        <w:pStyle w:val="Textpoznpodarou"/>
      </w:pPr>
      <w:r>
        <w:rPr>
          <w:rStyle w:val="Znakapoznpodarou"/>
        </w:rPr>
        <w:footnoteRef/>
      </w:r>
      <w:r>
        <w:t xml:space="preserve"> Tamtéž, s. </w:t>
      </w:r>
      <w:r w:rsidRPr="00885BA6">
        <w:t>168</w:t>
      </w:r>
      <w:r>
        <w:t>.</w:t>
      </w:r>
    </w:p>
  </w:footnote>
  <w:footnote w:id="230">
    <w:p w:rsidR="00115D05" w:rsidRDefault="00115D05" w:rsidP="00F138E5">
      <w:pPr>
        <w:pStyle w:val="Textpoznpodarou"/>
      </w:pPr>
      <w:r>
        <w:rPr>
          <w:rStyle w:val="Znakapoznpodarou"/>
        </w:rPr>
        <w:footnoteRef/>
      </w:r>
      <w:r>
        <w:t xml:space="preserve"> Sedlák, J., Haló noviny, 16. ledna 2013.</w:t>
      </w:r>
    </w:p>
  </w:footnote>
  <w:footnote w:id="231">
    <w:p w:rsidR="00115D05" w:rsidRDefault="00115D05" w:rsidP="00F138E5">
      <w:pPr>
        <w:pStyle w:val="Textpoznpodarou"/>
      </w:pPr>
      <w:r>
        <w:rPr>
          <w:rStyle w:val="Znakapoznpodarou"/>
        </w:rPr>
        <w:footnoteRef/>
      </w:r>
      <w:r>
        <w:t xml:space="preserve"> Brar, H., Imperialismus, s. 131.</w:t>
      </w:r>
    </w:p>
  </w:footnote>
  <w:footnote w:id="232">
    <w:p w:rsidR="00115D05" w:rsidRDefault="00115D05" w:rsidP="00F138E5">
      <w:pPr>
        <w:pStyle w:val="Textpoznpodarou"/>
      </w:pPr>
      <w:r>
        <w:rPr>
          <w:rStyle w:val="Znakapoznpodarou"/>
        </w:rPr>
        <w:footnoteRef/>
      </w:r>
      <w:r>
        <w:t xml:space="preserve"> </w:t>
      </w:r>
      <w:r w:rsidRPr="00C961A4">
        <w:t>Varoufakis</w:t>
      </w:r>
      <w:r>
        <w:t xml:space="preserve">, Y. Globální minotaurus, s. </w:t>
      </w:r>
      <w:r w:rsidRPr="00C961A4">
        <w:t>168</w:t>
      </w:r>
      <w:r>
        <w:t>;</w:t>
      </w:r>
      <w:r w:rsidRPr="005E7C72">
        <w:t xml:space="preserve"> </w:t>
      </w:r>
      <w:r w:rsidRPr="00C961A4">
        <w:t>Brar</w:t>
      </w:r>
      <w:r>
        <w:t>, H., Imperialismus, s. 130.</w:t>
      </w:r>
    </w:p>
  </w:footnote>
  <w:footnote w:id="233">
    <w:p w:rsidR="00115D05" w:rsidRDefault="00115D05" w:rsidP="00F138E5">
      <w:pPr>
        <w:pStyle w:val="Textpoznpodarou"/>
      </w:pPr>
      <w:r>
        <w:rPr>
          <w:rStyle w:val="Znakapoznpodarou"/>
        </w:rPr>
        <w:footnoteRef/>
      </w:r>
      <w:r>
        <w:t xml:space="preserve"> </w:t>
      </w:r>
      <w:r w:rsidRPr="00E629A5">
        <w:t>Brar</w:t>
      </w:r>
      <w:r>
        <w:t xml:space="preserve">, H., Imperialismus, s. </w:t>
      </w:r>
      <w:r w:rsidRPr="00E629A5">
        <w:t>130</w:t>
      </w:r>
      <w:r>
        <w:t>.</w:t>
      </w:r>
    </w:p>
  </w:footnote>
  <w:footnote w:id="234">
    <w:p w:rsidR="00115D05" w:rsidRDefault="00115D05" w:rsidP="00F138E5">
      <w:pPr>
        <w:pStyle w:val="Textpoznpodarou"/>
      </w:pPr>
      <w:r>
        <w:rPr>
          <w:rStyle w:val="Znakapoznpodarou"/>
        </w:rPr>
        <w:footnoteRef/>
      </w:r>
      <w:r>
        <w:t xml:space="preserve"> Varoufakis, Y., Globální minotaurus, s. 231.</w:t>
      </w:r>
    </w:p>
  </w:footnote>
  <w:footnote w:id="235">
    <w:p w:rsidR="00115D05" w:rsidRPr="00641C9E" w:rsidRDefault="00115D05" w:rsidP="00634E7C">
      <w:pPr>
        <w:spacing w:after="0" w:line="240" w:lineRule="auto"/>
        <w:ind w:right="1134"/>
        <w:jc w:val="both"/>
        <w:rPr>
          <w:rFonts w:ascii="Times New Roman" w:hAnsi="Times New Roman" w:cs="Times New Roman"/>
        </w:rPr>
      </w:pPr>
      <w:r w:rsidRPr="00037EED">
        <w:rPr>
          <w:rStyle w:val="Znakapoznpodarou"/>
          <w:sz w:val="20"/>
          <w:szCs w:val="20"/>
        </w:rPr>
        <w:footnoteRef/>
      </w:r>
      <w:r w:rsidRPr="00037EED">
        <w:rPr>
          <w:sz w:val="20"/>
          <w:szCs w:val="20"/>
        </w:rPr>
        <w:t xml:space="preserve"> </w:t>
      </w:r>
      <w:r w:rsidRPr="00641C9E">
        <w:rPr>
          <w:rFonts w:ascii="Times New Roman" w:hAnsi="Times New Roman" w:cs="Times New Roman"/>
          <w:sz w:val="20"/>
          <w:szCs w:val="20"/>
        </w:rPr>
        <w:t>Fed dosud, podle zprávy ze 17. září 2013, šokoval svět, když pokračuje v podpoře ekonomiky nákupem dluhopisů až za 85 miliard dolarů měsíčně. Nenaplnil tak očekávání, že bude nákup postupně omezovat. Zřejmě jde o předzvěst zhoršeného odhadu hospodářského růstu USA na rok 2013 i 2014. (Právo, 20. září 2013.)</w:t>
      </w:r>
    </w:p>
  </w:footnote>
  <w:footnote w:id="236">
    <w:p w:rsidR="00115D05" w:rsidRDefault="00115D05" w:rsidP="00F138E5">
      <w:pPr>
        <w:pStyle w:val="Textpoznpodarou"/>
      </w:pPr>
      <w:r>
        <w:rPr>
          <w:rStyle w:val="Znakapoznpodarou"/>
        </w:rPr>
        <w:footnoteRef/>
      </w:r>
      <w:r>
        <w:t xml:space="preserve"> </w:t>
      </w:r>
      <w:r w:rsidRPr="00771FDF">
        <w:t>Právo, 11. října 2013.</w:t>
      </w:r>
    </w:p>
  </w:footnote>
  <w:footnote w:id="237">
    <w:p w:rsidR="00115D05" w:rsidRPr="00B427B8" w:rsidRDefault="00115D05" w:rsidP="004B141E">
      <w:pPr>
        <w:pStyle w:val="Textpoznpodarou"/>
        <w:ind w:right="1135"/>
        <w:jc w:val="both"/>
      </w:pPr>
      <w:r>
        <w:rPr>
          <w:rStyle w:val="Znakapoznpodarou"/>
        </w:rPr>
        <w:footnoteRef/>
      </w:r>
      <w:r>
        <w:t xml:space="preserve"> Právo, 9. října 2013. </w:t>
      </w:r>
      <w:r w:rsidRPr="00B427B8">
        <w:t>Americké dluhopisy a další cenné papíry vzrostly podle ministerstva financí USA v listopadu 2013 na 1,32 biliónu USD. Celkové čínské rezervy zahraničních měn dosáhly koncem prosince 2013  3,82 biliónu dolarů. (Agentura Bloomberg, Právo, 17. ledna 2014.)</w:t>
      </w:r>
    </w:p>
  </w:footnote>
  <w:footnote w:id="238">
    <w:p w:rsidR="00115D05" w:rsidRPr="00B427B8" w:rsidRDefault="00115D05">
      <w:pPr>
        <w:pStyle w:val="Textpoznpodarou"/>
      </w:pPr>
      <w:r w:rsidRPr="00B427B8">
        <w:rPr>
          <w:rStyle w:val="Znakapoznpodarou"/>
        </w:rPr>
        <w:footnoteRef/>
      </w:r>
      <w:r w:rsidRPr="00B427B8">
        <w:t xml:space="preserve"> Zdroj: Internet ČSÚ, 1. května 2012.</w:t>
      </w:r>
    </w:p>
  </w:footnote>
  <w:footnote w:id="239">
    <w:p w:rsidR="00115D05" w:rsidRPr="00B427B8" w:rsidRDefault="00115D05" w:rsidP="00E96057">
      <w:pPr>
        <w:spacing w:after="0" w:line="240" w:lineRule="auto"/>
        <w:ind w:right="1134"/>
        <w:jc w:val="both"/>
      </w:pPr>
      <w:r w:rsidRPr="00B427B8">
        <w:rPr>
          <w:rStyle w:val="Znakapoznpodarou"/>
        </w:rPr>
        <w:footnoteRef/>
      </w:r>
      <w:r w:rsidRPr="00B427B8">
        <w:t xml:space="preserve"> </w:t>
      </w:r>
      <w:r w:rsidRPr="00B427B8">
        <w:rPr>
          <w:rFonts w:ascii="Times New Roman" w:hAnsi="Times New Roman" w:cs="Times New Roman"/>
          <w:sz w:val="20"/>
          <w:szCs w:val="20"/>
        </w:rPr>
        <w:t>Marx, R., Kapitál. Plaidoyer, s. 127.</w:t>
      </w:r>
      <w:r w:rsidRPr="00B427B8">
        <w:t xml:space="preserve"> </w:t>
      </w:r>
      <w:r w:rsidRPr="00B427B8">
        <w:rPr>
          <w:rFonts w:ascii="Times New Roman" w:eastAsia="Times New Roman" w:hAnsi="Times New Roman" w:cs="Times New Roman"/>
          <w:sz w:val="20"/>
          <w:szCs w:val="20"/>
          <w:lang w:eastAsia="cs-CZ"/>
        </w:rPr>
        <w:t>Charakteristické je, že zámožné aglomerace bohatnou, slabé chudnou, že se rozevírají nůžky mezi chudými a bohatými městy nad sto tisíc obyvatel. „Počet velkých měst, která mají dluh nad čtyři tisíce eur na obyvatele (110 tisíc Kč), se v letech 2010-2012 zvýšil ze čtrnácti na 21. Tato města jsou de facto již dávno v bankrotu“. (Hans-Peter Busson, poradenská firma Ernst and Young, Právo, 16. prosince 2013.) Je překvapivé, že velká města v bývalé NDR jsou na tom lépe než ta v bývalé NSR. V letech 2010 z devíti těchto sídel na východě snížilo sedm své zadlužení, zatímco z 63 velkoměst na západě vzrostlo ve 42 zadlužení. (Tamtéž.)</w:t>
      </w:r>
    </w:p>
  </w:footnote>
  <w:footnote w:id="240">
    <w:p w:rsidR="00115D05" w:rsidRPr="00B427B8" w:rsidRDefault="00115D05" w:rsidP="00E209FE">
      <w:pPr>
        <w:pStyle w:val="Textpoznpodarou"/>
        <w:ind w:right="1135"/>
        <w:jc w:val="both"/>
      </w:pPr>
      <w:r w:rsidRPr="00B427B8">
        <w:rPr>
          <w:rStyle w:val="Znakapoznpodarou"/>
        </w:rPr>
        <w:footnoteRef/>
      </w:r>
      <w:r w:rsidRPr="00B427B8">
        <w:t xml:space="preserve"> </w:t>
      </w:r>
      <w:r w:rsidRPr="00B427B8">
        <w:rPr>
          <w:bCs/>
        </w:rPr>
        <w:t>Mrázek, F., Právo, 14. ledna 2014. Varující je postupující deindustrializace; podíl  průmyslu klesl z 18 % před deseti lety na l3 % v roce 2014. (Tamtéž.)</w:t>
      </w:r>
    </w:p>
  </w:footnote>
  <w:footnote w:id="241">
    <w:p w:rsidR="00115D05" w:rsidRDefault="00115D05" w:rsidP="00F138E5">
      <w:pPr>
        <w:pStyle w:val="Textpoznpodarou"/>
      </w:pPr>
      <w:r>
        <w:rPr>
          <w:rStyle w:val="Znakapoznpodarou"/>
        </w:rPr>
        <w:footnoteRef/>
      </w:r>
      <w:r>
        <w:t xml:space="preserve"> </w:t>
      </w:r>
      <w:r>
        <w:rPr>
          <w:bCs/>
        </w:rPr>
        <w:t>Sedlák, J., Haló noviny, 6. března 2013.</w:t>
      </w:r>
    </w:p>
  </w:footnote>
  <w:footnote w:id="242">
    <w:p w:rsidR="00115D05" w:rsidRDefault="00115D05">
      <w:pPr>
        <w:pStyle w:val="Textpoznpodarou"/>
      </w:pPr>
      <w:r>
        <w:rPr>
          <w:rStyle w:val="Znakapoznpodarou"/>
        </w:rPr>
        <w:footnoteRef/>
      </w:r>
      <w:r>
        <w:t xml:space="preserve"> Právo, 16. prosince 2013.</w:t>
      </w:r>
    </w:p>
  </w:footnote>
  <w:footnote w:id="243">
    <w:p w:rsidR="00115D05" w:rsidRDefault="00115D05" w:rsidP="00F138E5">
      <w:pPr>
        <w:pStyle w:val="Textpoznpodarou"/>
      </w:pPr>
      <w:r>
        <w:rPr>
          <w:rStyle w:val="Znakapoznpodarou"/>
        </w:rPr>
        <w:footnoteRef/>
      </w:r>
      <w:r>
        <w:t xml:space="preserve"> Harvey, D., Tajemství kapitálu, s. 7.</w:t>
      </w:r>
    </w:p>
  </w:footnote>
  <w:footnote w:id="244">
    <w:p w:rsidR="00115D05" w:rsidRDefault="00115D05" w:rsidP="00F138E5">
      <w:pPr>
        <w:pStyle w:val="Textpoznpodarou"/>
        <w:ind w:right="1134"/>
        <w:jc w:val="both"/>
      </w:pPr>
      <w:r>
        <w:rPr>
          <w:rStyle w:val="Znakapoznpodarou"/>
        </w:rPr>
        <w:footnoteRef/>
      </w:r>
      <w:r>
        <w:t xml:space="preserve"> </w:t>
      </w:r>
      <w:r w:rsidRPr="000058B6">
        <w:t>Johnson, Samuel, „Zlaté potřesení rukou“. Úvodník Times of India</w:t>
      </w:r>
      <w:r>
        <w:t xml:space="preserve"> </w:t>
      </w:r>
      <w:r w:rsidRPr="000058B6">
        <w:t>1.</w:t>
      </w:r>
      <w:r>
        <w:t xml:space="preserve"> </w:t>
      </w:r>
      <w:r w:rsidRPr="000058B6">
        <w:t>října 1996; cit. Bra</w:t>
      </w:r>
      <w:r>
        <w:t>r, H., Imperialismus, s.</w:t>
      </w:r>
      <w:r w:rsidRPr="000058B6">
        <w:t xml:space="preserve"> 106</w:t>
      </w:r>
      <w:r>
        <w:t>.</w:t>
      </w:r>
    </w:p>
  </w:footnote>
  <w:footnote w:id="245">
    <w:p w:rsidR="00115D05" w:rsidRPr="00641C9E" w:rsidRDefault="00115D05" w:rsidP="00634E7C">
      <w:pPr>
        <w:pStyle w:val="Zkladntext"/>
        <w:spacing w:after="0" w:line="240" w:lineRule="auto"/>
        <w:ind w:right="1135"/>
        <w:jc w:val="both"/>
        <w:rPr>
          <w:rFonts w:ascii="Times New Roman" w:hAnsi="Times New Roman" w:cs="Times New Roman"/>
          <w:sz w:val="20"/>
          <w:szCs w:val="20"/>
        </w:rPr>
      </w:pPr>
      <w:r w:rsidRPr="00C951A3">
        <w:rPr>
          <w:rStyle w:val="Znakapoznpodarou"/>
          <w:sz w:val="20"/>
          <w:szCs w:val="20"/>
        </w:rPr>
        <w:footnoteRef/>
      </w:r>
      <w:r w:rsidRPr="00C951A3">
        <w:rPr>
          <w:sz w:val="20"/>
          <w:szCs w:val="20"/>
        </w:rPr>
        <w:t xml:space="preserve"> </w:t>
      </w:r>
      <w:r w:rsidRPr="00641C9E">
        <w:rPr>
          <w:rFonts w:ascii="Times New Roman" w:hAnsi="Times New Roman" w:cs="Times New Roman"/>
          <w:sz w:val="20"/>
          <w:szCs w:val="20"/>
        </w:rPr>
        <w:t>Brar, H., Imperialismus, s. 106. Na obchody s těmito dluhy se specializují bezohlední spekulanti. Zakládají speciální fondy, které jsou označovány jako „supí fondy“ (</w:t>
      </w:r>
      <w:r w:rsidRPr="00641C9E">
        <w:rPr>
          <w:rFonts w:ascii="Times New Roman" w:hAnsi="Times New Roman" w:cs="Times New Roman"/>
          <w:i/>
          <w:sz w:val="20"/>
          <w:szCs w:val="20"/>
        </w:rPr>
        <w:t>volture fonds</w:t>
      </w:r>
      <w:r w:rsidRPr="00641C9E">
        <w:rPr>
          <w:rFonts w:ascii="Times New Roman" w:hAnsi="Times New Roman" w:cs="Times New Roman"/>
          <w:sz w:val="20"/>
          <w:szCs w:val="20"/>
        </w:rPr>
        <w:t xml:space="preserve">). „Upadne-li některá země do trvalých platebních potíží, „supi“ v hedgeových fondech vykoupí s velkými srážkami z původní úvěrové částky její dluhy a pak ji zažalují na splacení plné sumy včetně úroku a úroku z úroků. Takový obchod je stejně jednoduchý a stejně lukrativní jako nemravný.“ (Marx, R., s. 101) „Vynálezcem toho „investičního modelu“ je newyorský miliardář Paul Singer. Jeho hedgefond </w:t>
      </w:r>
      <w:r w:rsidRPr="00641C9E">
        <w:rPr>
          <w:rFonts w:ascii="Times New Roman" w:hAnsi="Times New Roman" w:cs="Times New Roman"/>
          <w:i/>
          <w:sz w:val="20"/>
          <w:szCs w:val="20"/>
        </w:rPr>
        <w:t>Elliot Associates</w:t>
      </w:r>
      <w:r w:rsidRPr="00641C9E">
        <w:rPr>
          <w:rFonts w:ascii="Times New Roman" w:hAnsi="Times New Roman" w:cs="Times New Roman"/>
          <w:sz w:val="20"/>
          <w:szCs w:val="20"/>
        </w:rPr>
        <w:t xml:space="preserve"> v roce 1996 koupil dluhy Peru ve výši 20 milionů dolarů za necelých 11 milionů a pak zažaloval zemi na splacení plné částky spolu s úroky, úroku z úroků a honorářů právníkům“. Vysoudil 58 milionů dolarů. (Tamtéž, s. 102.)</w:t>
      </w:r>
    </w:p>
  </w:footnote>
  <w:footnote w:id="246">
    <w:p w:rsidR="00115D05" w:rsidRPr="00641C9E" w:rsidRDefault="00115D05" w:rsidP="00634E7C">
      <w:pPr>
        <w:pStyle w:val="Textpoznpodarou"/>
        <w:ind w:right="1135"/>
        <w:jc w:val="both"/>
      </w:pPr>
      <w:r w:rsidRPr="00641C9E">
        <w:rPr>
          <w:rStyle w:val="Znakapoznpodarou"/>
        </w:rPr>
        <w:footnoteRef/>
      </w:r>
      <w:r w:rsidRPr="00641C9E">
        <w:t xml:space="preserve"> Brar, H., Imperialismus, s. 106.</w:t>
      </w:r>
    </w:p>
  </w:footnote>
  <w:footnote w:id="247">
    <w:p w:rsidR="00115D05" w:rsidRPr="00641C9E" w:rsidRDefault="00115D05" w:rsidP="00641C9E">
      <w:pPr>
        <w:pStyle w:val="Zkladntext"/>
        <w:spacing w:after="0" w:line="240" w:lineRule="auto"/>
        <w:ind w:right="1135"/>
        <w:jc w:val="both"/>
        <w:rPr>
          <w:rFonts w:ascii="Times New Roman" w:hAnsi="Times New Roman" w:cs="Times New Roman"/>
          <w:sz w:val="20"/>
          <w:szCs w:val="20"/>
        </w:rPr>
      </w:pPr>
      <w:r w:rsidRPr="00641C9E">
        <w:rPr>
          <w:rStyle w:val="Znakapoznpodarou"/>
          <w:rFonts w:ascii="Times New Roman" w:hAnsi="Times New Roman" w:cs="Times New Roman"/>
          <w:sz w:val="20"/>
          <w:szCs w:val="20"/>
        </w:rPr>
        <w:footnoteRef/>
      </w:r>
      <w:r w:rsidRPr="00641C9E">
        <w:rPr>
          <w:rFonts w:ascii="Times New Roman" w:hAnsi="Times New Roman" w:cs="Times New Roman"/>
          <w:sz w:val="20"/>
          <w:szCs w:val="20"/>
        </w:rPr>
        <w:t xml:space="preserve"> Brar, H., Imperialismus, s. 215;   Castro, F., Projev na XIII. Konferenci šéfů států a vlád Hnutí nezúčastněných zemí v Kuala Lumpur 25. března 2003.  „Díky „zázrakům“ Světové banky a Mezinárodního měnového fondu zahraniční zadluženost zemí s nízkým HDP vzrostla ze 134 miliard USD v roce 1989 na 473 miliard USD v roce 1992. Výplata úroků na tyto dluhy stoupla z 6,4 miliardy USD na 8,3 miliardy.“ „Každý měsíc, od počátku dlužní krize v roce 1982 až do konce roku 1990, zadlužené země Jihu poukazovaly svým věřitelům ze Severu průměrně šest a půl miliardy dolarů jen na splátkách úroků. Započítáme-li i základní splátky, platily dlužné země svým věřitelům téměř dvanáct a půl miliardy dolarů měsíčně – tolik, co celý třetí svět měsíčně utratí za zdravotnictví a školství.“ (Georgeová, Susan, The New Internationalist, č. 243, květen 1993; cit. Brar, H., Imperialismus, s. 106.)</w:t>
      </w:r>
    </w:p>
  </w:footnote>
  <w:footnote w:id="248">
    <w:p w:rsidR="00115D05" w:rsidRPr="00B427B8" w:rsidRDefault="00115D05" w:rsidP="005A7702">
      <w:pPr>
        <w:pStyle w:val="Textpoznpodarou"/>
        <w:ind w:right="1135"/>
        <w:jc w:val="both"/>
      </w:pPr>
      <w:r>
        <w:rPr>
          <w:rStyle w:val="Znakapoznpodarou"/>
        </w:rPr>
        <w:footnoteRef/>
      </w:r>
      <w:r>
        <w:t xml:space="preserve"> </w:t>
      </w:r>
      <w:r w:rsidRPr="00B427B8">
        <w:rPr>
          <w:bCs/>
        </w:rPr>
        <w:t>Disraeli, B., Sybil aneb dva národy, 1845; cit. podle  J.  Přibáň, Znovu dva národy? Salon, 2. ledna 2014.</w:t>
      </w:r>
    </w:p>
  </w:footnote>
  <w:footnote w:id="249">
    <w:p w:rsidR="00115D05" w:rsidRPr="00641C9E" w:rsidRDefault="00115D05" w:rsidP="00641C9E">
      <w:pPr>
        <w:spacing w:after="0" w:line="240" w:lineRule="auto"/>
        <w:ind w:right="1135"/>
        <w:jc w:val="both"/>
        <w:rPr>
          <w:rFonts w:ascii="Times New Roman" w:hAnsi="Times New Roman" w:cs="Times New Roman"/>
          <w:sz w:val="20"/>
          <w:szCs w:val="20"/>
        </w:rPr>
      </w:pPr>
      <w:r w:rsidRPr="00641C9E">
        <w:rPr>
          <w:rStyle w:val="Znakapoznpodarou"/>
          <w:rFonts w:ascii="Times New Roman" w:hAnsi="Times New Roman" w:cs="Times New Roman"/>
          <w:sz w:val="20"/>
          <w:szCs w:val="20"/>
        </w:rPr>
        <w:footnoteRef/>
      </w:r>
      <w:r w:rsidRPr="00641C9E">
        <w:rPr>
          <w:rFonts w:ascii="Times New Roman" w:hAnsi="Times New Roman" w:cs="Times New Roman"/>
          <w:sz w:val="20"/>
          <w:szCs w:val="20"/>
        </w:rPr>
        <w:t xml:space="preserve"> Srv. Hecková, E., Chudoba ve světě. In: Chudoba</w:t>
      </w:r>
      <w:r w:rsidRPr="00641C9E">
        <w:rPr>
          <w:rFonts w:ascii="Times New Roman" w:hAnsi="Times New Roman" w:cs="Times New Roman"/>
          <w:b/>
          <w:bCs/>
          <w:sz w:val="20"/>
          <w:szCs w:val="20"/>
        </w:rPr>
        <w:t xml:space="preserve">, </w:t>
      </w:r>
      <w:r w:rsidRPr="00641C9E">
        <w:rPr>
          <w:rFonts w:ascii="Times New Roman" w:hAnsi="Times New Roman" w:cs="Times New Roman"/>
          <w:bCs/>
          <w:sz w:val="20"/>
          <w:szCs w:val="20"/>
        </w:rPr>
        <w:t>nezaměstnanost</w:t>
      </w:r>
      <w:r w:rsidRPr="00641C9E">
        <w:rPr>
          <w:rFonts w:ascii="Times New Roman" w:hAnsi="Times New Roman" w:cs="Times New Roman"/>
          <w:sz w:val="20"/>
          <w:szCs w:val="20"/>
        </w:rPr>
        <w:t xml:space="preserve"> a další témata Pražské školy alternativ. Ekumenická akademie Praha, 2012, s. 12, 13. „Ve své radikální podobě znamená chudoba bezdomovectví, nedostatek a bezbrannost, bídu a bezmocnost. V této souvislosti často hovoříme o takzvané </w:t>
      </w:r>
      <w:r w:rsidRPr="00641C9E">
        <w:rPr>
          <w:rFonts w:ascii="Times New Roman" w:hAnsi="Times New Roman" w:cs="Times New Roman"/>
          <w:i/>
          <w:iCs/>
          <w:sz w:val="20"/>
          <w:szCs w:val="20"/>
        </w:rPr>
        <w:t>absolutní chudobě</w:t>
      </w:r>
      <w:r w:rsidRPr="00641C9E">
        <w:rPr>
          <w:rFonts w:ascii="Times New Roman" w:hAnsi="Times New Roman" w:cs="Times New Roman"/>
          <w:sz w:val="20"/>
          <w:szCs w:val="20"/>
        </w:rPr>
        <w:t>, kdy člověk nemá zabezpečen ani minimální životní standard ve výživě, ošacení a bydlení.“ (Ondrejkovič, P., a kol. Sociálna patológia. Veda, Bratislava 2000.) Jako absolutní chudobu lze charakterizovat stav, kdy nedostatek (např. absolutní nedostatek) prostředků neumožňuje uspokojovat základní životní potřeby (střecha nad hlavou, oděv, jídlo) do té míry, že je ohrožena sama existence člověka a hrozí mu smrt.“ (Tomeš, I., Sociální politika, teorie a mezinárodní zkušenost. Socioklub, Praha 2001, s. 152.</w:t>
      </w:r>
      <w:r>
        <w:rPr>
          <w:rFonts w:ascii="Times New Roman" w:hAnsi="Times New Roman" w:cs="Times New Roman"/>
          <w:sz w:val="20"/>
          <w:szCs w:val="20"/>
        </w:rPr>
        <w:t>)</w:t>
      </w:r>
    </w:p>
  </w:footnote>
  <w:footnote w:id="250">
    <w:p w:rsidR="00115D05" w:rsidRPr="00641C9E" w:rsidRDefault="00115D05" w:rsidP="00F23320">
      <w:pPr>
        <w:spacing w:after="0"/>
        <w:ind w:right="1152"/>
        <w:jc w:val="both"/>
        <w:rPr>
          <w:rFonts w:ascii="Times New Roman" w:hAnsi="Times New Roman" w:cs="Times New Roman"/>
          <w:sz w:val="20"/>
          <w:szCs w:val="20"/>
        </w:rPr>
      </w:pPr>
      <w:r w:rsidRPr="00641C9E">
        <w:rPr>
          <w:rStyle w:val="Znakapoznpodarou"/>
          <w:rFonts w:ascii="Times New Roman" w:hAnsi="Times New Roman" w:cs="Times New Roman"/>
          <w:sz w:val="20"/>
          <w:szCs w:val="20"/>
        </w:rPr>
        <w:footnoteRef/>
      </w:r>
      <w:r>
        <w:rPr>
          <w:rFonts w:ascii="Times New Roman" w:hAnsi="Times New Roman" w:cs="Times New Roman"/>
          <w:sz w:val="20"/>
          <w:szCs w:val="20"/>
        </w:rPr>
        <w:t xml:space="preserve"> Srv. Hecková. E., Tamtéž.</w:t>
      </w:r>
    </w:p>
  </w:footnote>
  <w:footnote w:id="251">
    <w:p w:rsidR="00115D05" w:rsidRPr="00641C9E" w:rsidRDefault="00115D05" w:rsidP="00F23320">
      <w:pPr>
        <w:pStyle w:val="Zkladntext"/>
        <w:spacing w:after="0"/>
        <w:rPr>
          <w:rFonts w:ascii="Times New Roman" w:hAnsi="Times New Roman" w:cs="Times New Roman"/>
          <w:sz w:val="20"/>
          <w:szCs w:val="20"/>
        </w:rPr>
      </w:pPr>
      <w:r w:rsidRPr="00641C9E">
        <w:rPr>
          <w:rStyle w:val="Znakapoznpodarou"/>
          <w:rFonts w:ascii="Times New Roman" w:hAnsi="Times New Roman" w:cs="Times New Roman"/>
          <w:sz w:val="20"/>
          <w:szCs w:val="20"/>
        </w:rPr>
        <w:footnoteRef/>
      </w:r>
      <w:r w:rsidRPr="00641C9E">
        <w:rPr>
          <w:rFonts w:ascii="Times New Roman" w:hAnsi="Times New Roman" w:cs="Times New Roman"/>
          <w:sz w:val="20"/>
          <w:szCs w:val="20"/>
        </w:rPr>
        <w:t xml:space="preserve"> HDI 2003, cit, s. 60. HDI 1  se měří</w:t>
      </w:r>
      <w:r>
        <w:rPr>
          <w:rFonts w:ascii="Times New Roman" w:hAnsi="Times New Roman" w:cs="Times New Roman"/>
          <w:sz w:val="20"/>
          <w:szCs w:val="20"/>
        </w:rPr>
        <w:t>:</w:t>
      </w:r>
    </w:p>
    <w:p w:rsidR="00115D05" w:rsidRPr="00641C9E" w:rsidRDefault="00115D05" w:rsidP="00EF1C34">
      <w:pPr>
        <w:pStyle w:val="Zkladntext"/>
        <w:numPr>
          <w:ilvl w:val="0"/>
          <w:numId w:val="9"/>
        </w:numPr>
        <w:spacing w:after="0" w:line="240" w:lineRule="auto"/>
        <w:ind w:right="1152"/>
        <w:jc w:val="both"/>
        <w:rPr>
          <w:rFonts w:ascii="Times New Roman" w:hAnsi="Times New Roman" w:cs="Times New Roman"/>
          <w:sz w:val="20"/>
          <w:szCs w:val="20"/>
        </w:rPr>
      </w:pPr>
      <w:r w:rsidRPr="00641C9E">
        <w:rPr>
          <w:rFonts w:ascii="Times New Roman" w:hAnsi="Times New Roman" w:cs="Times New Roman"/>
          <w:sz w:val="20"/>
          <w:szCs w:val="20"/>
        </w:rPr>
        <w:t>statisticky očekávaným podílem lidí, kteří nepřežijí věkovou hranici 40 let;</w:t>
      </w:r>
    </w:p>
    <w:p w:rsidR="00115D05" w:rsidRPr="00641C9E" w:rsidRDefault="00115D05" w:rsidP="00EF1C34">
      <w:pPr>
        <w:pStyle w:val="Zkladntext"/>
        <w:numPr>
          <w:ilvl w:val="0"/>
          <w:numId w:val="9"/>
        </w:numPr>
        <w:spacing w:after="0" w:line="240" w:lineRule="auto"/>
        <w:ind w:right="1152"/>
        <w:jc w:val="both"/>
        <w:rPr>
          <w:rFonts w:ascii="Times New Roman" w:hAnsi="Times New Roman" w:cs="Times New Roman"/>
          <w:sz w:val="20"/>
          <w:szCs w:val="20"/>
        </w:rPr>
      </w:pPr>
      <w:r w:rsidRPr="00641C9E">
        <w:rPr>
          <w:rFonts w:ascii="Times New Roman" w:hAnsi="Times New Roman" w:cs="Times New Roman"/>
          <w:sz w:val="20"/>
          <w:szCs w:val="20"/>
        </w:rPr>
        <w:t>podílem analfabetů v dospělé populaci</w:t>
      </w:r>
    </w:p>
    <w:p w:rsidR="00115D05" w:rsidRPr="00641C9E" w:rsidRDefault="00115D05" w:rsidP="00EF1C34">
      <w:pPr>
        <w:pStyle w:val="Zkladntext"/>
        <w:numPr>
          <w:ilvl w:val="0"/>
          <w:numId w:val="9"/>
        </w:numPr>
        <w:spacing w:after="0" w:line="240" w:lineRule="auto"/>
        <w:ind w:right="1152"/>
        <w:jc w:val="both"/>
        <w:rPr>
          <w:rFonts w:ascii="Times New Roman" w:hAnsi="Times New Roman" w:cs="Times New Roman"/>
          <w:sz w:val="20"/>
          <w:szCs w:val="20"/>
        </w:rPr>
      </w:pPr>
      <w:r w:rsidRPr="00641C9E">
        <w:rPr>
          <w:rFonts w:ascii="Times New Roman" w:hAnsi="Times New Roman" w:cs="Times New Roman"/>
          <w:sz w:val="20"/>
          <w:szCs w:val="20"/>
        </w:rPr>
        <w:t>a) podílem lidí, kteří nemají přístup ke zdravotně bezpečné vodě;</w:t>
      </w:r>
    </w:p>
    <w:p w:rsidR="00115D05" w:rsidRPr="00641C9E" w:rsidRDefault="00115D05" w:rsidP="008605DF">
      <w:pPr>
        <w:pStyle w:val="Zkladntext"/>
        <w:spacing w:after="0"/>
        <w:ind w:left="720"/>
        <w:rPr>
          <w:rFonts w:ascii="Times New Roman" w:hAnsi="Times New Roman" w:cs="Times New Roman"/>
          <w:sz w:val="20"/>
          <w:szCs w:val="20"/>
        </w:rPr>
      </w:pPr>
      <w:r w:rsidRPr="00641C9E">
        <w:rPr>
          <w:rFonts w:ascii="Times New Roman" w:hAnsi="Times New Roman" w:cs="Times New Roman"/>
          <w:sz w:val="20"/>
          <w:szCs w:val="20"/>
        </w:rPr>
        <w:t>b) podílem dětí ve věku 0 – 5 let, jejichž váha je podnormální.</w:t>
      </w:r>
    </w:p>
    <w:p w:rsidR="00115D05" w:rsidRPr="00641C9E" w:rsidRDefault="00115D05" w:rsidP="008605DF">
      <w:pPr>
        <w:pStyle w:val="Zkladntext"/>
        <w:spacing w:after="0"/>
        <w:rPr>
          <w:rFonts w:ascii="Times New Roman" w:hAnsi="Times New Roman" w:cs="Times New Roman"/>
          <w:sz w:val="20"/>
          <w:szCs w:val="20"/>
        </w:rPr>
      </w:pPr>
      <w:r w:rsidRPr="00641C9E">
        <w:rPr>
          <w:rFonts w:ascii="Times New Roman" w:hAnsi="Times New Roman" w:cs="Times New Roman"/>
          <w:sz w:val="20"/>
          <w:szCs w:val="20"/>
        </w:rPr>
        <w:t>HDI 2 (používané pro průmyslově rozvinuté země) se měří</w:t>
      </w:r>
      <w:r>
        <w:rPr>
          <w:rFonts w:ascii="Times New Roman" w:hAnsi="Times New Roman" w:cs="Times New Roman"/>
          <w:sz w:val="20"/>
          <w:szCs w:val="20"/>
        </w:rPr>
        <w:t>:</w:t>
      </w:r>
    </w:p>
    <w:p w:rsidR="00115D05" w:rsidRPr="00641C9E" w:rsidRDefault="00115D05" w:rsidP="00EF1C34">
      <w:pPr>
        <w:pStyle w:val="Zkladntext"/>
        <w:numPr>
          <w:ilvl w:val="0"/>
          <w:numId w:val="10"/>
        </w:numPr>
        <w:spacing w:after="0" w:line="240" w:lineRule="auto"/>
        <w:ind w:right="1152"/>
        <w:jc w:val="both"/>
        <w:rPr>
          <w:rFonts w:ascii="Times New Roman" w:hAnsi="Times New Roman" w:cs="Times New Roman"/>
          <w:sz w:val="20"/>
          <w:szCs w:val="20"/>
        </w:rPr>
      </w:pPr>
      <w:r w:rsidRPr="00641C9E">
        <w:rPr>
          <w:rFonts w:ascii="Times New Roman" w:hAnsi="Times New Roman" w:cs="Times New Roman"/>
          <w:sz w:val="20"/>
          <w:szCs w:val="20"/>
        </w:rPr>
        <w:t>statisticky očekávaným podílem lidí, kteří nepřežijí 60 let věku;</w:t>
      </w:r>
    </w:p>
    <w:p w:rsidR="00115D05" w:rsidRPr="00641C9E" w:rsidRDefault="00115D05" w:rsidP="00EF1C34">
      <w:pPr>
        <w:pStyle w:val="Zkladntext"/>
        <w:numPr>
          <w:ilvl w:val="0"/>
          <w:numId w:val="10"/>
        </w:numPr>
        <w:spacing w:after="0" w:line="240" w:lineRule="auto"/>
        <w:ind w:right="1152"/>
        <w:jc w:val="both"/>
        <w:rPr>
          <w:rFonts w:ascii="Times New Roman" w:hAnsi="Times New Roman" w:cs="Times New Roman"/>
          <w:sz w:val="20"/>
          <w:szCs w:val="20"/>
        </w:rPr>
      </w:pPr>
      <w:r w:rsidRPr="00641C9E">
        <w:rPr>
          <w:rFonts w:ascii="Times New Roman" w:hAnsi="Times New Roman" w:cs="Times New Roman"/>
          <w:sz w:val="20"/>
          <w:szCs w:val="20"/>
        </w:rPr>
        <w:t>podílem funkčních analfabetů (podle definice OECD) v dospělé populaci. V praxi jsou to lidé, kteří z různých důvodů nedokáží např. vyplnit nejjednodušší dotazník.</w:t>
      </w:r>
    </w:p>
    <w:p w:rsidR="00115D05" w:rsidRPr="00641C9E" w:rsidRDefault="00115D05" w:rsidP="00EF1C34">
      <w:pPr>
        <w:pStyle w:val="Zkladntext"/>
        <w:numPr>
          <w:ilvl w:val="0"/>
          <w:numId w:val="10"/>
        </w:numPr>
        <w:spacing w:after="0" w:line="240" w:lineRule="auto"/>
        <w:ind w:right="1152"/>
        <w:jc w:val="both"/>
        <w:rPr>
          <w:rFonts w:ascii="Times New Roman" w:hAnsi="Times New Roman" w:cs="Times New Roman"/>
          <w:sz w:val="20"/>
          <w:szCs w:val="20"/>
        </w:rPr>
      </w:pPr>
      <w:r w:rsidRPr="00641C9E">
        <w:rPr>
          <w:rFonts w:ascii="Times New Roman" w:hAnsi="Times New Roman" w:cs="Times New Roman"/>
          <w:sz w:val="20"/>
          <w:szCs w:val="20"/>
        </w:rPr>
        <w:t>podíl</w:t>
      </w:r>
      <w:r>
        <w:rPr>
          <w:rFonts w:ascii="Times New Roman" w:hAnsi="Times New Roman" w:cs="Times New Roman"/>
          <w:sz w:val="20"/>
          <w:szCs w:val="20"/>
        </w:rPr>
        <w:t>em</w:t>
      </w:r>
      <w:r w:rsidRPr="00641C9E">
        <w:rPr>
          <w:rFonts w:ascii="Times New Roman" w:hAnsi="Times New Roman" w:cs="Times New Roman"/>
          <w:sz w:val="20"/>
          <w:szCs w:val="20"/>
        </w:rPr>
        <w:t xml:space="preserve"> lidí, jejichž příjem je pod 50 % „průměru“ (mediánu) adjustovaného příjmu na domácnost;</w:t>
      </w:r>
    </w:p>
    <w:p w:rsidR="00115D05" w:rsidRPr="00641C9E" w:rsidRDefault="00115D05" w:rsidP="00EF1C34">
      <w:pPr>
        <w:pStyle w:val="Zkladntext"/>
        <w:numPr>
          <w:ilvl w:val="0"/>
          <w:numId w:val="10"/>
        </w:numPr>
        <w:spacing w:after="0" w:line="240" w:lineRule="auto"/>
        <w:ind w:right="1152"/>
        <w:jc w:val="both"/>
        <w:rPr>
          <w:rFonts w:ascii="Times New Roman" w:hAnsi="Times New Roman" w:cs="Times New Roman"/>
          <w:sz w:val="20"/>
          <w:szCs w:val="20"/>
        </w:rPr>
      </w:pPr>
      <w:r w:rsidRPr="00641C9E">
        <w:rPr>
          <w:rFonts w:ascii="Times New Roman" w:hAnsi="Times New Roman" w:cs="Times New Roman"/>
          <w:sz w:val="20"/>
          <w:szCs w:val="20"/>
        </w:rPr>
        <w:t>podíl</w:t>
      </w:r>
      <w:r>
        <w:rPr>
          <w:rFonts w:ascii="Times New Roman" w:hAnsi="Times New Roman" w:cs="Times New Roman"/>
          <w:sz w:val="20"/>
          <w:szCs w:val="20"/>
        </w:rPr>
        <w:t>em</w:t>
      </w:r>
      <w:r w:rsidRPr="00641C9E">
        <w:rPr>
          <w:rFonts w:ascii="Times New Roman" w:hAnsi="Times New Roman" w:cs="Times New Roman"/>
          <w:sz w:val="20"/>
          <w:szCs w:val="20"/>
        </w:rPr>
        <w:t xml:space="preserve"> dlouhodobě, tj. 12 měsíců a déle, nezaměstnaných lidí.</w:t>
      </w:r>
    </w:p>
    <w:p w:rsidR="00115D05" w:rsidRPr="00641C9E" w:rsidRDefault="00115D05" w:rsidP="00F23320">
      <w:pPr>
        <w:pStyle w:val="Zkladntext"/>
        <w:spacing w:after="0"/>
        <w:rPr>
          <w:rFonts w:ascii="Times New Roman" w:hAnsi="Times New Roman" w:cs="Times New Roman"/>
          <w:sz w:val="20"/>
          <w:szCs w:val="20"/>
        </w:rPr>
      </w:pPr>
      <w:r w:rsidRPr="00641C9E">
        <w:rPr>
          <w:rFonts w:ascii="Times New Roman" w:hAnsi="Times New Roman" w:cs="Times New Roman"/>
          <w:sz w:val="20"/>
          <w:szCs w:val="20"/>
        </w:rPr>
        <w:t>(Koukolík, F., Zvíře politické. Eseje o lidské nátuře. Galen, Praha 2012, s. 327, 328.)</w:t>
      </w:r>
    </w:p>
  </w:footnote>
  <w:footnote w:id="252">
    <w:p w:rsidR="00115D05" w:rsidRPr="00641C9E" w:rsidRDefault="00115D05" w:rsidP="00AB37D2">
      <w:pPr>
        <w:pStyle w:val="Zkladntext"/>
        <w:spacing w:after="0" w:line="240" w:lineRule="auto"/>
        <w:ind w:right="1135"/>
        <w:jc w:val="both"/>
        <w:rPr>
          <w:rFonts w:ascii="Times New Roman" w:hAnsi="Times New Roman" w:cs="Times New Roman"/>
          <w:sz w:val="20"/>
          <w:szCs w:val="20"/>
        </w:rPr>
      </w:pPr>
      <w:r w:rsidRPr="00641C9E">
        <w:rPr>
          <w:rStyle w:val="Znakapoznpodarou"/>
          <w:rFonts w:ascii="Times New Roman" w:hAnsi="Times New Roman" w:cs="Times New Roman"/>
          <w:sz w:val="20"/>
          <w:szCs w:val="20"/>
        </w:rPr>
        <w:footnoteRef/>
      </w:r>
      <w:r w:rsidRPr="00641C9E">
        <w:rPr>
          <w:rFonts w:ascii="Times New Roman" w:hAnsi="Times New Roman" w:cs="Times New Roman"/>
          <w:sz w:val="20"/>
          <w:szCs w:val="20"/>
        </w:rPr>
        <w:t xml:space="preserve"> Čína např. nedosahovala v polovině 70. let úrovně ani dvou pětin USD na obyvatele a den, do roku 1998 jej zvýšila na 2 USD na osobu a postoupila tak ze 138 USD na obyvatele za rok na 727 USD. V HDI však při sledování tohoto ukazatele zaujala mezi 104 státy světa 62. místo.</w:t>
      </w:r>
    </w:p>
  </w:footnote>
  <w:footnote w:id="253">
    <w:p w:rsidR="00115D05" w:rsidRPr="00641C9E" w:rsidRDefault="00115D05" w:rsidP="00ED7A14">
      <w:pPr>
        <w:pStyle w:val="Zkladntext"/>
        <w:spacing w:after="0" w:line="240" w:lineRule="auto"/>
        <w:ind w:right="1135"/>
        <w:jc w:val="both"/>
        <w:rPr>
          <w:rFonts w:ascii="Times New Roman" w:hAnsi="Times New Roman" w:cs="Times New Roman"/>
          <w:sz w:val="20"/>
          <w:szCs w:val="20"/>
        </w:rPr>
      </w:pPr>
      <w:r w:rsidRPr="00641C9E">
        <w:rPr>
          <w:rStyle w:val="Znakapoznpodarou"/>
          <w:rFonts w:ascii="Times New Roman" w:hAnsi="Times New Roman" w:cs="Times New Roman"/>
          <w:sz w:val="20"/>
          <w:szCs w:val="20"/>
        </w:rPr>
        <w:footnoteRef/>
      </w:r>
      <w:r w:rsidRPr="00641C9E">
        <w:rPr>
          <w:rFonts w:ascii="Times New Roman" w:hAnsi="Times New Roman" w:cs="Times New Roman"/>
          <w:sz w:val="20"/>
          <w:szCs w:val="20"/>
        </w:rPr>
        <w:t xml:space="preserve"> Marx, R., Kapitál. Plaidoyer, s. 136; srv. také ss. </w:t>
      </w:r>
      <w:r w:rsidRPr="00641C9E">
        <w:rPr>
          <w:rFonts w:ascii="Times New Roman" w:hAnsi="Times New Roman" w:cs="Times New Roman"/>
          <w:bCs/>
          <w:sz w:val="20"/>
          <w:szCs w:val="20"/>
        </w:rPr>
        <w:t>83, 124, 125, 137, 147.</w:t>
      </w:r>
      <w:r w:rsidRPr="00641C9E">
        <w:rPr>
          <w:rFonts w:ascii="Times New Roman" w:hAnsi="Times New Roman" w:cs="Times New Roman"/>
          <w:sz w:val="20"/>
          <w:szCs w:val="20"/>
        </w:rPr>
        <w:t xml:space="preserve"> Na výroky, že „v Německu přece žádní chudí nejsou“, reaguje R. Marx velmi podrážděně. „Ta poznámka mě dokáže vyvést z míry. Jak někdo může něco podobného říci, nevím. Ale jedno vím docela dobře: chudoba v naší zemi existuje a je jí bohužel čím dál víc.“ (Tamtéž, s. 75.) Podle jeho mínění bylo těch, kteří splňují zákonem stanovenou hranici chudoby, v létě 2008 více než pět milionů. (Zahrnuje k nim i lidi zaměstnané, ale s nedostatečnými příjmy, kterými nemohou uži</w:t>
      </w:r>
      <w:r>
        <w:rPr>
          <w:rFonts w:ascii="Times New Roman" w:hAnsi="Times New Roman" w:cs="Times New Roman"/>
          <w:sz w:val="20"/>
          <w:szCs w:val="20"/>
        </w:rPr>
        <w:t>vi</w:t>
      </w:r>
      <w:r w:rsidRPr="00641C9E">
        <w:rPr>
          <w:rFonts w:ascii="Times New Roman" w:hAnsi="Times New Roman" w:cs="Times New Roman"/>
          <w:sz w:val="20"/>
          <w:szCs w:val="20"/>
        </w:rPr>
        <w:t>t sebe a svou rodinu.) (Tamtéž, s. 77.)</w:t>
      </w:r>
    </w:p>
  </w:footnote>
  <w:footnote w:id="254">
    <w:p w:rsidR="00115D05" w:rsidRPr="00641C9E" w:rsidRDefault="00115D05" w:rsidP="00641C9E">
      <w:pPr>
        <w:pStyle w:val="Textpoznpodarou"/>
        <w:ind w:right="1135"/>
        <w:jc w:val="both"/>
      </w:pPr>
      <w:r w:rsidRPr="00641C9E">
        <w:rPr>
          <w:rStyle w:val="Znakapoznpodarou"/>
        </w:rPr>
        <w:footnoteRef/>
      </w:r>
      <w:r w:rsidRPr="00641C9E">
        <w:t xml:space="preserve"> Davies aj. 2006; in Marx, R., Kapitál. Plaidoyer, s. 28.</w:t>
      </w:r>
    </w:p>
  </w:footnote>
  <w:footnote w:id="255">
    <w:p w:rsidR="00115D05" w:rsidRPr="00641C9E" w:rsidRDefault="00115D05" w:rsidP="00641C9E">
      <w:pPr>
        <w:pStyle w:val="Textpoznpodarou"/>
        <w:ind w:right="1135"/>
        <w:jc w:val="both"/>
      </w:pPr>
      <w:r w:rsidRPr="00641C9E">
        <w:rPr>
          <w:rStyle w:val="Znakapoznpodarou"/>
          <w:b/>
        </w:rPr>
        <w:footnoteRef/>
      </w:r>
      <w:r w:rsidRPr="00641C9E">
        <w:rPr>
          <w:b/>
        </w:rPr>
        <w:t xml:space="preserve"> </w:t>
      </w:r>
      <w:r w:rsidRPr="00641C9E">
        <w:t>Potůček</w:t>
      </w:r>
      <w:r w:rsidRPr="00641C9E">
        <w:rPr>
          <w:b/>
        </w:rPr>
        <w:t xml:space="preserve">, </w:t>
      </w:r>
      <w:r w:rsidRPr="00641C9E">
        <w:t xml:space="preserve">M. </w:t>
      </w:r>
      <w:r w:rsidRPr="00641C9E">
        <w:rPr>
          <w:rFonts w:eastAsia="MS Mincho"/>
        </w:rPr>
        <w:t>a kol., Vize rozvoje, s. 78.</w:t>
      </w:r>
      <w:r w:rsidRPr="00641C9E">
        <w:t xml:space="preserve"> </w:t>
      </w:r>
    </w:p>
  </w:footnote>
  <w:footnote w:id="256">
    <w:p w:rsidR="00115D05" w:rsidRPr="00641C9E" w:rsidRDefault="00115D05" w:rsidP="00C63FE2">
      <w:pPr>
        <w:pStyle w:val="Zkladntext"/>
        <w:spacing w:after="0" w:line="240" w:lineRule="auto"/>
        <w:ind w:right="1135"/>
        <w:jc w:val="both"/>
        <w:rPr>
          <w:rFonts w:ascii="Times New Roman" w:hAnsi="Times New Roman" w:cs="Times New Roman"/>
          <w:sz w:val="20"/>
          <w:szCs w:val="20"/>
        </w:rPr>
      </w:pPr>
      <w:r w:rsidRPr="00641C9E">
        <w:rPr>
          <w:rStyle w:val="Znakapoznpodarou"/>
          <w:rFonts w:ascii="Times New Roman" w:hAnsi="Times New Roman" w:cs="Times New Roman"/>
          <w:sz w:val="20"/>
          <w:szCs w:val="20"/>
        </w:rPr>
        <w:footnoteRef/>
      </w:r>
      <w:r w:rsidRPr="00641C9E">
        <w:rPr>
          <w:rFonts w:ascii="Times New Roman" w:hAnsi="Times New Roman" w:cs="Times New Roman"/>
          <w:sz w:val="20"/>
          <w:szCs w:val="20"/>
        </w:rPr>
        <w:t xml:space="preserve"> „</w:t>
      </w:r>
      <w:r w:rsidRPr="00641C9E">
        <w:rPr>
          <w:rFonts w:ascii="Times New Roman" w:hAnsi="Times New Roman" w:cs="Times New Roman"/>
          <w:sz w:val="20"/>
          <w:szCs w:val="20"/>
          <w:u w:val="single"/>
        </w:rPr>
        <w:t>I</w:t>
      </w:r>
      <w:r w:rsidRPr="00641C9E">
        <w:rPr>
          <w:rFonts w:ascii="Times New Roman" w:hAnsi="Times New Roman" w:cs="Times New Roman"/>
          <w:sz w:val="20"/>
          <w:szCs w:val="20"/>
        </w:rPr>
        <w:t xml:space="preserve"> když se za posledních 50 let celosvětový HDP devítinásobně zvýšil a teď činí 30 000 miliard USD, u </w:t>
      </w:r>
      <w:r w:rsidRPr="00641C9E">
        <w:rPr>
          <w:rFonts w:ascii="Times New Roman" w:hAnsi="Times New Roman" w:cs="Times New Roman"/>
          <w:bCs/>
          <w:i/>
          <w:iCs/>
          <w:sz w:val="20"/>
          <w:szCs w:val="20"/>
        </w:rPr>
        <w:t>skupiny G-7</w:t>
      </w:r>
      <w:r w:rsidRPr="00641C9E">
        <w:rPr>
          <w:rFonts w:ascii="Times New Roman" w:hAnsi="Times New Roman" w:cs="Times New Roman"/>
          <w:sz w:val="20"/>
          <w:szCs w:val="20"/>
        </w:rPr>
        <w:t xml:space="preserve"> s počtem obyvatelstva jen 685 milionů z této sumy připadá kolem 20 000 miliard USD. Jinými slovy, pouhých 12 % světové populace žijící v nejbohatších sedmi imperialistických státech spotřebuje dvě třetiny celosvětového národního důchodu, zatímco 181 zemí s počtem obyvatel 5 miliard má k dispozici je 10 miliard.“ „Zatímco na 20 % světové populace v nejbohatších zemích světa připadne 86 % celosvětového národního důchodu, na nejchudších 20 % v utiskovaných zemích je to pouhých 1,3 %. (Brar, H., Imperialismus, s. 216.)</w:t>
      </w:r>
    </w:p>
  </w:footnote>
  <w:footnote w:id="257">
    <w:p w:rsidR="00115D05" w:rsidRPr="00F23320" w:rsidRDefault="00115D05" w:rsidP="00C63FE2">
      <w:pPr>
        <w:spacing w:after="0" w:line="240" w:lineRule="auto"/>
        <w:ind w:right="1134"/>
        <w:jc w:val="both"/>
        <w:rPr>
          <w:rFonts w:ascii="Times New Roman" w:hAnsi="Times New Roman" w:cs="Times New Roman"/>
        </w:rPr>
      </w:pPr>
      <w:r w:rsidRPr="0034761E">
        <w:rPr>
          <w:rStyle w:val="Znakapoznpodarou"/>
          <w:sz w:val="20"/>
          <w:szCs w:val="20"/>
        </w:rPr>
        <w:footnoteRef/>
      </w:r>
      <w:r w:rsidRPr="0034761E">
        <w:rPr>
          <w:sz w:val="20"/>
          <w:szCs w:val="20"/>
        </w:rPr>
        <w:t xml:space="preserve"> </w:t>
      </w:r>
      <w:r w:rsidRPr="00F23320">
        <w:rPr>
          <w:rFonts w:ascii="Times New Roman" w:hAnsi="Times New Roman" w:cs="Times New Roman"/>
          <w:sz w:val="20"/>
          <w:szCs w:val="20"/>
        </w:rPr>
        <w:t>Podle jednoho z čínských autorů, činil světový hrubý produkt v roce 2010 přes 60 bilionů USD, americký HDP necelých 15 bilionů USD, EU 27 přes 16 bilionů, Číny téměř 6 bilionů, v Japonsku 5,5 bilionu, v Rusku 1,5 bilionu USD; podobně tomu bylo v Indii, zatímco v Brazílii dva biliony USD (čísla jsou zaokrouhlena). (Sedlák, J., Haló noviny, 26. ledna 2013.)</w:t>
      </w:r>
    </w:p>
  </w:footnote>
  <w:footnote w:id="258">
    <w:p w:rsidR="00115D05" w:rsidRDefault="00115D05" w:rsidP="00F23320">
      <w:pPr>
        <w:pStyle w:val="Textpoznpodarou"/>
      </w:pPr>
      <w:r>
        <w:rPr>
          <w:rStyle w:val="Znakapoznpodarou"/>
        </w:rPr>
        <w:footnoteRef/>
      </w:r>
      <w:r>
        <w:t xml:space="preserve"> Oba údaje uvádí Brar, H., Imperialismus, s. 95.</w:t>
      </w:r>
    </w:p>
  </w:footnote>
  <w:footnote w:id="259">
    <w:p w:rsidR="00115D05" w:rsidRDefault="00115D05" w:rsidP="00F138E5">
      <w:pPr>
        <w:pStyle w:val="Textpoznpodarou"/>
      </w:pPr>
      <w:r>
        <w:rPr>
          <w:rStyle w:val="Znakapoznpodarou"/>
        </w:rPr>
        <w:footnoteRef/>
      </w:r>
      <w:r>
        <w:t xml:space="preserve"> Janeček, J., Lidové noviny, 17. června 2004.</w:t>
      </w:r>
    </w:p>
  </w:footnote>
  <w:footnote w:id="260">
    <w:p w:rsidR="00115D05" w:rsidRDefault="00115D05" w:rsidP="00F138E5">
      <w:pPr>
        <w:pStyle w:val="Textpoznpodarou"/>
      </w:pPr>
      <w:r>
        <w:rPr>
          <w:rStyle w:val="Znakapoznpodarou"/>
        </w:rPr>
        <w:footnoteRef/>
      </w:r>
      <w:r>
        <w:t xml:space="preserve"> Marx, R., Kapitál. Plaidoyer, s. 30; Brar, H., Imperialismus, s. 95.</w:t>
      </w:r>
    </w:p>
  </w:footnote>
  <w:footnote w:id="261">
    <w:p w:rsidR="00115D05" w:rsidRDefault="00115D05" w:rsidP="00F138E5">
      <w:pPr>
        <w:pStyle w:val="Textpoznpodarou"/>
      </w:pPr>
      <w:r>
        <w:rPr>
          <w:rStyle w:val="Znakapoznpodarou"/>
        </w:rPr>
        <w:footnoteRef/>
      </w:r>
      <w:r>
        <w:t xml:space="preserve"> Janeček, J., Lidové noviny, 17. června 2004.</w:t>
      </w:r>
    </w:p>
  </w:footnote>
  <w:footnote w:id="262">
    <w:p w:rsidR="00115D05" w:rsidRDefault="00115D05" w:rsidP="00ED7A14">
      <w:pPr>
        <w:spacing w:after="0" w:line="240" w:lineRule="auto"/>
        <w:ind w:right="1134"/>
        <w:jc w:val="both"/>
      </w:pPr>
      <w:r>
        <w:rPr>
          <w:rStyle w:val="Znakapoznpodarou"/>
        </w:rPr>
        <w:footnoteRef/>
      </w:r>
      <w:r>
        <w:t xml:space="preserve"> </w:t>
      </w:r>
      <w:r w:rsidRPr="00ED7A14">
        <w:rPr>
          <w:rFonts w:ascii="Times New Roman" w:hAnsi="Times New Roman" w:cs="Times New Roman"/>
          <w:sz w:val="20"/>
          <w:szCs w:val="20"/>
        </w:rPr>
        <w:t>Brar, H., Imperialismus, s. 217.</w:t>
      </w:r>
      <w:r w:rsidRPr="00ED7A14">
        <w:rPr>
          <w:rFonts w:ascii="Times New Roman" w:hAnsi="Times New Roman" w:cs="Times New Roman"/>
          <w:b/>
          <w:sz w:val="20"/>
          <w:szCs w:val="20"/>
        </w:rPr>
        <w:t xml:space="preserve"> </w:t>
      </w:r>
      <w:r w:rsidRPr="00ED7A14">
        <w:rPr>
          <w:rFonts w:ascii="Times New Roman" w:hAnsi="Times New Roman" w:cs="Times New Roman"/>
          <w:sz w:val="20"/>
          <w:szCs w:val="20"/>
        </w:rPr>
        <w:t>Je paradoxní, jak se na tyto skutečnosti reaguje, díky manipulaci, ve formách přímé demokracie. Švýcaři v referendu zakázali praxi „zlatých padáků“, ale odmítli návrh, aby maximální platy manažerů</w:t>
      </w:r>
      <w:r>
        <w:rPr>
          <w:rFonts w:ascii="Times New Roman" w:hAnsi="Times New Roman" w:cs="Times New Roman"/>
          <w:sz w:val="24"/>
          <w:szCs w:val="24"/>
        </w:rPr>
        <w:t xml:space="preserve"> </w:t>
      </w:r>
      <w:r w:rsidRPr="00ED7A14">
        <w:rPr>
          <w:rFonts w:ascii="Times New Roman" w:hAnsi="Times New Roman" w:cs="Times New Roman"/>
          <w:sz w:val="20"/>
          <w:szCs w:val="20"/>
        </w:rPr>
        <w:t>směly činit víc než dvanáctinásobek</w:t>
      </w:r>
      <w:r>
        <w:rPr>
          <w:rFonts w:ascii="Times New Roman" w:hAnsi="Times New Roman" w:cs="Times New Roman"/>
          <w:sz w:val="24"/>
          <w:szCs w:val="24"/>
        </w:rPr>
        <w:t xml:space="preserve"> </w:t>
      </w:r>
      <w:r w:rsidRPr="00ED7A14">
        <w:rPr>
          <w:rFonts w:ascii="Times New Roman" w:hAnsi="Times New Roman" w:cs="Times New Roman"/>
          <w:sz w:val="20"/>
          <w:szCs w:val="20"/>
        </w:rPr>
        <w:t>minimální mzdy.  (Právo, 27. listopadu 2013.)</w:t>
      </w:r>
    </w:p>
  </w:footnote>
  <w:footnote w:id="263">
    <w:p w:rsidR="00115D05" w:rsidRDefault="00115D05" w:rsidP="00F138E5">
      <w:pPr>
        <w:pStyle w:val="Textpoznpodarou"/>
      </w:pPr>
      <w:r>
        <w:rPr>
          <w:rStyle w:val="Znakapoznpodarou"/>
        </w:rPr>
        <w:footnoteRef/>
      </w:r>
      <w:r>
        <w:t xml:space="preserve"> Marx, R., Kapitál. Plaidoyer, s. 29.</w:t>
      </w:r>
    </w:p>
  </w:footnote>
  <w:footnote w:id="264">
    <w:p w:rsidR="00115D05" w:rsidRDefault="00115D05" w:rsidP="00F138E5">
      <w:pPr>
        <w:pStyle w:val="Textpoznpodarou"/>
      </w:pPr>
      <w:r>
        <w:rPr>
          <w:rStyle w:val="Znakapoznpodarou"/>
        </w:rPr>
        <w:footnoteRef/>
      </w:r>
      <w:r>
        <w:t xml:space="preserve"> Goldsmith-Blakely 1992, cit. Potůček, M., Analýza vývoje, s. 79.</w:t>
      </w:r>
    </w:p>
  </w:footnote>
  <w:footnote w:id="265">
    <w:p w:rsidR="00115D05" w:rsidRPr="00F23320" w:rsidRDefault="00115D05" w:rsidP="00C63FE2">
      <w:pPr>
        <w:spacing w:after="0"/>
        <w:ind w:right="1152"/>
        <w:jc w:val="both"/>
        <w:rPr>
          <w:rFonts w:ascii="Times New Roman" w:hAnsi="Times New Roman" w:cs="Times New Roman"/>
          <w:color w:val="000000"/>
          <w:sz w:val="20"/>
          <w:szCs w:val="20"/>
        </w:rPr>
      </w:pPr>
      <w:r w:rsidRPr="00625D94">
        <w:rPr>
          <w:rStyle w:val="Znakapoznpodarou"/>
          <w:sz w:val="20"/>
          <w:szCs w:val="20"/>
        </w:rPr>
        <w:footnoteRef/>
      </w:r>
      <w:r>
        <w:t xml:space="preserve"> </w:t>
      </w:r>
      <w:r w:rsidRPr="00F23320">
        <w:rPr>
          <w:rFonts w:ascii="Times New Roman" w:hAnsi="Times New Roman" w:cs="Times New Roman"/>
          <w:sz w:val="20"/>
          <w:szCs w:val="20"/>
        </w:rPr>
        <w:t xml:space="preserve">Stiglitz, Joseph E., Z jednoho procenta, jedním procentem, pro jedno </w:t>
      </w:r>
      <w:r>
        <w:rPr>
          <w:rFonts w:ascii="Times New Roman" w:hAnsi="Times New Roman" w:cs="Times New Roman"/>
          <w:sz w:val="20"/>
          <w:szCs w:val="20"/>
        </w:rPr>
        <w:t>procento. Society, květen 2011.</w:t>
      </w:r>
    </w:p>
    <w:p w:rsidR="00115D05" w:rsidRPr="00B427B8" w:rsidRDefault="00115D05" w:rsidP="00C63FE2">
      <w:pPr>
        <w:spacing w:after="0"/>
        <w:jc w:val="both"/>
      </w:pPr>
      <w:hyperlink r:id="rId12" w:history="1">
        <w:r w:rsidRPr="00B427B8">
          <w:rPr>
            <w:rStyle w:val="Hypertextovodkaz"/>
            <w:color w:val="auto"/>
            <w:sz w:val="20"/>
            <w:szCs w:val="20"/>
          </w:rPr>
          <w:t>http://www.vanityfair.com/society/features/2011/05/top-one-percent-2011105.print</w:t>
        </w:r>
      </w:hyperlink>
    </w:p>
  </w:footnote>
  <w:footnote w:id="266">
    <w:p w:rsidR="00115D05" w:rsidRPr="00F23320" w:rsidRDefault="00115D05" w:rsidP="00F23320">
      <w:pPr>
        <w:pStyle w:val="Textpoznpodarou"/>
        <w:ind w:right="1135"/>
        <w:jc w:val="both"/>
      </w:pPr>
      <w:r>
        <w:rPr>
          <w:rStyle w:val="Znakapoznpodarou"/>
        </w:rPr>
        <w:footnoteRef/>
      </w:r>
      <w:r>
        <w:t xml:space="preserve"> </w:t>
      </w:r>
      <w:r w:rsidRPr="00F23320">
        <w:rPr>
          <w:rFonts w:eastAsia="MS Mincho"/>
        </w:rPr>
        <w:t>Chomsky, N.,</w:t>
      </w:r>
      <w:r w:rsidRPr="00F23320">
        <w:rPr>
          <w:rFonts w:eastAsia="MS Mincho"/>
          <w:i/>
          <w:iCs/>
        </w:rPr>
        <w:t xml:space="preserve"> </w:t>
      </w:r>
      <w:r w:rsidRPr="00F23320">
        <w:rPr>
          <w:rFonts w:eastAsia="MS Mincho"/>
        </w:rPr>
        <w:t xml:space="preserve">Perspektivy moci, s. </w:t>
      </w:r>
      <w:r w:rsidRPr="00F23320">
        <w:rPr>
          <w:rFonts w:eastAsia="MS Mincho"/>
          <w:szCs w:val="16"/>
        </w:rPr>
        <w:t>182</w:t>
      </w:r>
      <w:r w:rsidRPr="00F23320">
        <w:rPr>
          <w:rFonts w:eastAsia="MS Mincho"/>
          <w:i/>
          <w:iCs/>
          <w:szCs w:val="16"/>
        </w:rPr>
        <w:t>.</w:t>
      </w:r>
    </w:p>
  </w:footnote>
  <w:footnote w:id="267">
    <w:p w:rsidR="00115D05" w:rsidRPr="00F23320" w:rsidRDefault="00115D05" w:rsidP="0053461A">
      <w:pPr>
        <w:pStyle w:val="Zkladntext"/>
        <w:spacing w:after="0" w:line="240" w:lineRule="auto"/>
        <w:ind w:right="1135"/>
        <w:jc w:val="both"/>
        <w:rPr>
          <w:rFonts w:ascii="Times New Roman" w:hAnsi="Times New Roman" w:cs="Times New Roman"/>
        </w:rPr>
      </w:pPr>
      <w:r w:rsidRPr="00F23320">
        <w:rPr>
          <w:rStyle w:val="Znakapoznpodarou"/>
          <w:rFonts w:ascii="Times New Roman" w:hAnsi="Times New Roman" w:cs="Times New Roman"/>
          <w:sz w:val="20"/>
          <w:szCs w:val="20"/>
        </w:rPr>
        <w:footnoteRef/>
      </w:r>
      <w:r w:rsidRPr="00F23320">
        <w:rPr>
          <w:rFonts w:ascii="Times New Roman" w:hAnsi="Times New Roman" w:cs="Times New Roman"/>
          <w:sz w:val="20"/>
          <w:szCs w:val="20"/>
        </w:rPr>
        <w:t xml:space="preserve"> Kardinál R. Marx uvádí čísla poněkud odlišná. Podle jeho tvrzení živoří na světě více než třetina ze sedmi miliard (přes 2,5 miliardy), „v kruté chudobě“. Musí vyjít denně s méně než dvěma dolary. Jedna miliarda má k dispozici dokonce méně než dolar na den. (Marx, R., Kapitál, Plaidoyer, s. 189.)</w:t>
      </w:r>
    </w:p>
  </w:footnote>
  <w:footnote w:id="268">
    <w:p w:rsidR="00115D05" w:rsidRPr="003D4F60" w:rsidRDefault="00115D05" w:rsidP="003D4F60">
      <w:pPr>
        <w:spacing w:after="0" w:line="240" w:lineRule="auto"/>
        <w:ind w:right="1134"/>
        <w:jc w:val="both"/>
        <w:rPr>
          <w:rFonts w:ascii="Times New Roman" w:hAnsi="Times New Roman" w:cs="Times New Roman"/>
          <w:color w:val="7030A0"/>
          <w:sz w:val="20"/>
          <w:szCs w:val="20"/>
        </w:rPr>
      </w:pPr>
      <w:r>
        <w:rPr>
          <w:rStyle w:val="Znakapoznpodarou"/>
        </w:rPr>
        <w:footnoteRef/>
      </w:r>
      <w:r>
        <w:t xml:space="preserve"> </w:t>
      </w:r>
      <w:r w:rsidRPr="003D4F60">
        <w:rPr>
          <w:rFonts w:ascii="Times New Roman" w:hAnsi="Times New Roman" w:cs="Times New Roman"/>
          <w:color w:val="7030A0"/>
          <w:sz w:val="20"/>
          <w:szCs w:val="20"/>
        </w:rPr>
        <w:t>Jedním z nejpalčivějších globálních problémů je dostupnost vody a bezpečnost vodních zdrojů. Přitom už dnes trpí jen na Blízkém východě a v severní Africe nedostatkem vody 45 milionů lidí, v celém světě nemá přístup k čisté pitné vodě téměř miliarda lidí. Američané přitom spotřebují 300 litrů vody denně, v Česku v průměru 120 litrů a v rozvojovém světě musí vystačit asi s deseti litry vody denně. Situace se bude zhoršovat: v roce 1030 bude nedostatku vody čelit polovina lidstva a lidé budou požadovat o 40 % více vody, než bude k dispozici. (Zdroj: ČTK, BBC, Právo, 21. ledna 2014.)</w:t>
      </w:r>
    </w:p>
    <w:p w:rsidR="00115D05" w:rsidRDefault="00115D05">
      <w:pPr>
        <w:pStyle w:val="Textpoznpodarou"/>
      </w:pPr>
    </w:p>
  </w:footnote>
  <w:footnote w:id="269">
    <w:p w:rsidR="00115D05" w:rsidRPr="00F23320" w:rsidRDefault="00115D05" w:rsidP="0053461A">
      <w:pPr>
        <w:pStyle w:val="Textpoznpodarou"/>
      </w:pPr>
      <w:r>
        <w:rPr>
          <w:rStyle w:val="Znakapoznpodarou"/>
        </w:rPr>
        <w:footnoteRef/>
      </w:r>
      <w:r>
        <w:t xml:space="preserve"> </w:t>
      </w:r>
      <w:r w:rsidRPr="00F23320">
        <w:t>Varoufakis, Y., Globální minotaurus, s. 133.</w:t>
      </w:r>
    </w:p>
  </w:footnote>
  <w:footnote w:id="270">
    <w:p w:rsidR="00115D05" w:rsidRPr="00F23320" w:rsidRDefault="00115D05" w:rsidP="00576DFA">
      <w:pPr>
        <w:spacing w:after="0" w:line="240" w:lineRule="auto"/>
        <w:ind w:right="1152"/>
        <w:jc w:val="both"/>
        <w:rPr>
          <w:rFonts w:ascii="Times New Roman" w:hAnsi="Times New Roman" w:cs="Times New Roman"/>
          <w:sz w:val="20"/>
          <w:szCs w:val="20"/>
        </w:rPr>
      </w:pPr>
      <w:r w:rsidRPr="00F23320">
        <w:rPr>
          <w:rStyle w:val="Znakapoznpodarou"/>
          <w:rFonts w:ascii="Times New Roman" w:hAnsi="Times New Roman" w:cs="Times New Roman"/>
          <w:sz w:val="20"/>
          <w:szCs w:val="20"/>
        </w:rPr>
        <w:footnoteRef/>
      </w:r>
      <w:r w:rsidRPr="00F23320">
        <w:rPr>
          <w:rFonts w:ascii="Times New Roman" w:hAnsi="Times New Roman" w:cs="Times New Roman"/>
          <w:sz w:val="20"/>
          <w:szCs w:val="20"/>
        </w:rPr>
        <w:t xml:space="preserve"> Eric Hobsbawm  se domnívá, že extrémní chudoby obecně vzato ubývá. (Hobsbawm, E., Globalizace, demokracie a terorismus, s. 10.)</w:t>
      </w:r>
    </w:p>
  </w:footnote>
  <w:footnote w:id="271">
    <w:p w:rsidR="00115D05" w:rsidRPr="00F23320" w:rsidRDefault="00115D05" w:rsidP="00F23320">
      <w:pPr>
        <w:pStyle w:val="Textpoznpodarou"/>
      </w:pPr>
      <w:r w:rsidRPr="00F23320">
        <w:rPr>
          <w:rStyle w:val="Znakapoznpodarou"/>
        </w:rPr>
        <w:footnoteRef/>
      </w:r>
      <w:r w:rsidRPr="00F23320">
        <w:t xml:space="preserve"> </w:t>
      </w:r>
      <w:r w:rsidRPr="00F23320">
        <w:rPr>
          <w:rFonts w:eastAsia="MS Mincho"/>
        </w:rPr>
        <w:t>Boltanski 1982, s. 45  (cit. Keller, J., Vzestup a pád, s. 73).</w:t>
      </w:r>
    </w:p>
  </w:footnote>
  <w:footnote w:id="272">
    <w:p w:rsidR="00115D05" w:rsidRPr="00F23320" w:rsidRDefault="00115D05" w:rsidP="00F23320">
      <w:pPr>
        <w:pStyle w:val="Textpoznpodarou"/>
      </w:pPr>
      <w:r w:rsidRPr="00F23320">
        <w:rPr>
          <w:rStyle w:val="Znakapoznpodarou"/>
        </w:rPr>
        <w:footnoteRef/>
      </w:r>
      <w:r w:rsidRPr="00F23320">
        <w:t xml:space="preserve"> Dahrendorf, R., Úvahy o revoluci v Evropě. </w:t>
      </w:r>
    </w:p>
  </w:footnote>
  <w:footnote w:id="273">
    <w:p w:rsidR="00115D05" w:rsidRPr="00F23320" w:rsidRDefault="00115D05" w:rsidP="00F23320">
      <w:pPr>
        <w:pStyle w:val="Textpoznpodarou"/>
      </w:pPr>
      <w:r w:rsidRPr="00F23320">
        <w:rPr>
          <w:rStyle w:val="Znakapoznpodarou"/>
        </w:rPr>
        <w:footnoteRef/>
      </w:r>
      <w:r w:rsidRPr="00F23320">
        <w:t xml:space="preserve"> Zpráva instituce Population Reference Bureau, in Brar, H., Imperialismus, s. 95.</w:t>
      </w:r>
    </w:p>
  </w:footnote>
  <w:footnote w:id="274">
    <w:p w:rsidR="00115D05" w:rsidRPr="00F23320" w:rsidRDefault="00115D05" w:rsidP="00F23320">
      <w:pPr>
        <w:pStyle w:val="Textpoznpodarou"/>
      </w:pPr>
      <w:r w:rsidRPr="00F23320">
        <w:rPr>
          <w:rStyle w:val="Znakapoznpodarou"/>
        </w:rPr>
        <w:footnoteRef/>
      </w:r>
      <w:r w:rsidRPr="00F23320">
        <w:t xml:space="preserve"> Tamtéž.</w:t>
      </w:r>
    </w:p>
  </w:footnote>
  <w:footnote w:id="275">
    <w:p w:rsidR="00115D05" w:rsidRPr="00F23320" w:rsidRDefault="00115D05" w:rsidP="00F23320">
      <w:pPr>
        <w:pStyle w:val="Textpoznpodarou"/>
        <w:ind w:right="1134"/>
        <w:jc w:val="both"/>
      </w:pPr>
      <w:r w:rsidRPr="00F23320">
        <w:rPr>
          <w:rStyle w:val="Znakapoznpodarou"/>
        </w:rPr>
        <w:footnoteRef/>
      </w:r>
      <w:r w:rsidRPr="00F23320">
        <w:t xml:space="preserve"> Chomský, </w:t>
      </w:r>
      <w:r w:rsidRPr="00F23320">
        <w:rPr>
          <w:rFonts w:eastAsia="MS Mincho"/>
        </w:rPr>
        <w:t>N., Perspektivy moci, s. 182. Jak tvrdí mj., „v jednom z nejbohatších měst světa je nerovnost větší než v Guatemale“.</w:t>
      </w:r>
    </w:p>
  </w:footnote>
  <w:footnote w:id="276">
    <w:p w:rsidR="00115D05" w:rsidRDefault="00115D05" w:rsidP="00C63FE2">
      <w:pPr>
        <w:spacing w:after="0" w:line="240" w:lineRule="auto"/>
        <w:ind w:right="1134"/>
        <w:jc w:val="both"/>
      </w:pPr>
      <w:r w:rsidRPr="00F23320">
        <w:rPr>
          <w:rStyle w:val="Znakapoznpodarou"/>
          <w:rFonts w:ascii="Times New Roman" w:hAnsi="Times New Roman" w:cs="Times New Roman"/>
          <w:sz w:val="20"/>
          <w:szCs w:val="20"/>
        </w:rPr>
        <w:footnoteRef/>
      </w:r>
      <w:r w:rsidRPr="00F23320">
        <w:rPr>
          <w:rFonts w:ascii="Times New Roman" w:hAnsi="Times New Roman" w:cs="Times New Roman"/>
          <w:sz w:val="20"/>
          <w:szCs w:val="20"/>
        </w:rPr>
        <w:t xml:space="preserve"> Stiglitz, Joseph E., Z jednoho procenta, jedním procentem, pro jedno procento. </w:t>
      </w:r>
    </w:p>
  </w:footnote>
  <w:footnote w:id="277">
    <w:p w:rsidR="00115D05" w:rsidRDefault="00115D05" w:rsidP="00C63FE2">
      <w:pPr>
        <w:pStyle w:val="Textpoznpodarou"/>
      </w:pPr>
      <w:r>
        <w:rPr>
          <w:rStyle w:val="Znakapoznpodarou"/>
        </w:rPr>
        <w:footnoteRef/>
      </w:r>
      <w:r>
        <w:t xml:space="preserve"> Lidové noviny, 28. srpna 2004.</w:t>
      </w:r>
    </w:p>
  </w:footnote>
  <w:footnote w:id="278">
    <w:p w:rsidR="00115D05" w:rsidRDefault="00115D05" w:rsidP="00F138E5">
      <w:pPr>
        <w:pStyle w:val="Textpoznpodarou"/>
      </w:pPr>
      <w:r>
        <w:rPr>
          <w:rStyle w:val="Znakapoznpodarou"/>
        </w:rPr>
        <w:footnoteRef/>
      </w:r>
      <w:r>
        <w:t xml:space="preserve"> Brar, H., Imperialismus, s. 95.</w:t>
      </w:r>
    </w:p>
  </w:footnote>
  <w:footnote w:id="279">
    <w:p w:rsidR="00115D05" w:rsidRDefault="00115D05" w:rsidP="00F138E5">
      <w:pPr>
        <w:pStyle w:val="Textpoznpodarou"/>
        <w:ind w:right="1134"/>
        <w:jc w:val="both"/>
      </w:pPr>
      <w:r>
        <w:rPr>
          <w:rStyle w:val="Znakapoznpodarou"/>
        </w:rPr>
        <w:footnoteRef/>
      </w:r>
      <w:r>
        <w:t xml:space="preserve"> „Lidské životy jsou uvrženy do chaosu. Jde o postupnou degradaci života, milióny lidí žijí z ruky do úst, bez úspor a finanční rezervy na jakékoli nepředvídané výdaje,“ řekl v Ženevě generální tajemník IFRC Bekele Geleta. „Evropa čelí nejhorší humanitární krizi za posledních šest desetiletí“ </w:t>
      </w:r>
    </w:p>
  </w:footnote>
  <w:footnote w:id="280">
    <w:p w:rsidR="00115D05" w:rsidRPr="00B427B8" w:rsidRDefault="00115D05" w:rsidP="007156AE">
      <w:pPr>
        <w:spacing w:after="0" w:line="240" w:lineRule="auto"/>
        <w:ind w:right="1134"/>
        <w:jc w:val="both"/>
      </w:pPr>
      <w:r w:rsidRPr="00B427B8">
        <w:rPr>
          <w:rStyle w:val="Znakapoznpodarou"/>
        </w:rPr>
        <w:footnoteRef/>
      </w:r>
      <w:r w:rsidRPr="00B427B8">
        <w:t xml:space="preserve"> </w:t>
      </w:r>
      <w:r w:rsidRPr="00B427B8">
        <w:rPr>
          <w:rFonts w:ascii="Times New Roman" w:hAnsi="Times New Roman" w:cs="Times New Roman"/>
          <w:sz w:val="20"/>
          <w:szCs w:val="20"/>
        </w:rPr>
        <w:t>Eurostat, 20. listopadu 2</w:t>
      </w:r>
      <w:r w:rsidRPr="00B427B8">
        <w:t xml:space="preserve">013; </w:t>
      </w:r>
      <w:r w:rsidRPr="00B427B8">
        <w:rPr>
          <w:rFonts w:ascii="Times New Roman" w:hAnsi="Times New Roman" w:cs="Times New Roman"/>
          <w:sz w:val="20"/>
          <w:szCs w:val="20"/>
        </w:rPr>
        <w:t>Právo, 21. listopadu 2013. Charakteristické je, že o přírůstek 5,2 mln dětí, které se v roce 2012 ve všech zemích EU narodily, z 80 % odpovídá imigrace. (Právo, 21. listopadu 2013.)</w:t>
      </w:r>
    </w:p>
  </w:footnote>
  <w:footnote w:id="281">
    <w:p w:rsidR="00115D05" w:rsidRPr="00B427B8" w:rsidRDefault="00115D05" w:rsidP="00A076BE">
      <w:pPr>
        <w:pStyle w:val="Textpoznpodarou"/>
      </w:pPr>
      <w:r w:rsidRPr="00B427B8">
        <w:rPr>
          <w:rStyle w:val="Znakapoznpodarou"/>
        </w:rPr>
        <w:footnoteRef/>
      </w:r>
      <w:r w:rsidRPr="00B427B8">
        <w:t xml:space="preserve"> Haló noviny 30. srpna 2004; </w:t>
      </w:r>
      <w:r w:rsidRPr="00B427B8">
        <w:rPr>
          <w:rFonts w:eastAsia="MS Mincho"/>
          <w:szCs w:val="16"/>
        </w:rPr>
        <w:t>Hofman, J. Právo, 29. listopadu 2004.</w:t>
      </w:r>
    </w:p>
  </w:footnote>
  <w:footnote w:id="282">
    <w:p w:rsidR="00115D05" w:rsidRPr="00B427B8" w:rsidRDefault="00115D05" w:rsidP="00A076BE">
      <w:pPr>
        <w:pStyle w:val="Textpoznpodarou"/>
      </w:pPr>
      <w:r w:rsidRPr="00B427B8">
        <w:rPr>
          <w:rStyle w:val="Znakapoznpodarou"/>
        </w:rPr>
        <w:footnoteRef/>
      </w:r>
      <w:r w:rsidRPr="00B427B8">
        <w:t xml:space="preserve"> Srv. Heczková, E., cit. studie, in: Chudoba, s. 18.</w:t>
      </w:r>
    </w:p>
  </w:footnote>
  <w:footnote w:id="283">
    <w:p w:rsidR="00115D05" w:rsidRPr="00B427B8" w:rsidRDefault="00115D05">
      <w:pPr>
        <w:pStyle w:val="Textpoznpodarou"/>
      </w:pPr>
      <w:r w:rsidRPr="00B427B8">
        <w:rPr>
          <w:rStyle w:val="Znakapoznpodarou"/>
        </w:rPr>
        <w:footnoteRef/>
      </w:r>
      <w:r w:rsidRPr="00B427B8">
        <w:t xml:space="preserve"> Eurostat, 5. prosince 2013; Právo, 6. prosince 2013.</w:t>
      </w:r>
    </w:p>
  </w:footnote>
  <w:footnote w:id="284">
    <w:p w:rsidR="00115D05" w:rsidRDefault="00115D05" w:rsidP="00A076BE">
      <w:pPr>
        <w:pStyle w:val="Zhlav"/>
        <w:tabs>
          <w:tab w:val="left" w:pos="708"/>
        </w:tabs>
        <w:ind w:right="1152"/>
        <w:jc w:val="both"/>
      </w:pPr>
      <w:r>
        <w:rPr>
          <w:rStyle w:val="Znakapoznpodarou"/>
        </w:rPr>
        <w:footnoteRef/>
      </w:r>
      <w:r>
        <w:t xml:space="preserve"> </w:t>
      </w:r>
      <w:r w:rsidRPr="00473306">
        <w:rPr>
          <w:sz w:val="20"/>
          <w:szCs w:val="20"/>
        </w:rPr>
        <w:t xml:space="preserve">Po roce 2000 </w:t>
      </w:r>
      <w:r>
        <w:rPr>
          <w:sz w:val="20"/>
          <w:szCs w:val="20"/>
        </w:rPr>
        <w:t>rostly příjmy v zemích Evropy asi jen 20 procentům obyvatelstva. Příjmy ostatních stagnovaly nebo dokonce poklesly.</w:t>
      </w:r>
      <w:r w:rsidRPr="00473306">
        <w:rPr>
          <w:sz w:val="20"/>
          <w:szCs w:val="20"/>
        </w:rPr>
        <w:t xml:space="preserve"> (Hartmann 2007:8</w:t>
      </w:r>
      <w:r>
        <w:rPr>
          <w:sz w:val="20"/>
          <w:szCs w:val="20"/>
        </w:rPr>
        <w:t xml:space="preserve">; cit. Keller, J., Tři sociální světy, s. </w:t>
      </w:r>
      <w:r w:rsidRPr="00473306">
        <w:rPr>
          <w:sz w:val="20"/>
          <w:szCs w:val="20"/>
        </w:rPr>
        <w:t>22</w:t>
      </w:r>
      <w:r>
        <w:rPr>
          <w:sz w:val="20"/>
          <w:szCs w:val="20"/>
        </w:rPr>
        <w:t>.</w:t>
      </w:r>
      <w:r w:rsidRPr="00473306">
        <w:rPr>
          <w:sz w:val="20"/>
          <w:szCs w:val="20"/>
        </w:rPr>
        <w:t>)</w:t>
      </w:r>
    </w:p>
  </w:footnote>
  <w:footnote w:id="285">
    <w:p w:rsidR="00115D05" w:rsidRDefault="00115D05" w:rsidP="00F138E5">
      <w:pPr>
        <w:pStyle w:val="Textpoznpodarou"/>
      </w:pPr>
      <w:r>
        <w:rPr>
          <w:rStyle w:val="Znakapoznpodarou"/>
        </w:rPr>
        <w:footnoteRef/>
      </w:r>
      <w:r>
        <w:t xml:space="preserve"> </w:t>
      </w:r>
      <w:r>
        <w:rPr>
          <w:rFonts w:eastAsia="MS Mincho"/>
        </w:rPr>
        <w:t>Hospodářské noviny, 16. února 1998.</w:t>
      </w:r>
    </w:p>
  </w:footnote>
  <w:footnote w:id="286">
    <w:p w:rsidR="00115D05" w:rsidRDefault="00115D05" w:rsidP="00F138E5">
      <w:pPr>
        <w:pStyle w:val="Textpoznpodarou"/>
      </w:pPr>
      <w:r>
        <w:rPr>
          <w:rStyle w:val="Znakapoznpodarou"/>
        </w:rPr>
        <w:footnoteRef/>
      </w:r>
      <w:r>
        <w:t xml:space="preserve"> Srv. Heczková, E., cit. in: Chudoba, s. 18.</w:t>
      </w:r>
    </w:p>
  </w:footnote>
  <w:footnote w:id="287">
    <w:p w:rsidR="00115D05" w:rsidRDefault="00115D05" w:rsidP="00F138E5">
      <w:pPr>
        <w:pStyle w:val="Textpoznpodarou"/>
      </w:pPr>
      <w:r>
        <w:rPr>
          <w:rStyle w:val="Znakapoznpodarou"/>
        </w:rPr>
        <w:footnoteRef/>
      </w:r>
      <w:r>
        <w:t xml:space="preserve"> Varoufakís, Y., Globální minotaurus, s. 125.</w:t>
      </w:r>
    </w:p>
  </w:footnote>
  <w:footnote w:id="288">
    <w:p w:rsidR="00115D05" w:rsidRDefault="00115D05" w:rsidP="00F138E5">
      <w:pPr>
        <w:pStyle w:val="Textpoznpodarou"/>
        <w:ind w:right="1134"/>
        <w:jc w:val="both"/>
      </w:pPr>
      <w:r>
        <w:rPr>
          <w:rStyle w:val="Znakapoznpodarou"/>
        </w:rPr>
        <w:footnoteRef/>
      </w:r>
      <w:r>
        <w:t xml:space="preserve"> Brar, H., Imperialismus, s. 218.</w:t>
      </w:r>
      <w:r w:rsidRPr="00397171">
        <w:t xml:space="preserve"> </w:t>
      </w:r>
      <w:r w:rsidRPr="00296493">
        <w:t>„Červený kříž v</w:t>
      </w:r>
      <w:r>
        <w:t xml:space="preserve">e Velké </w:t>
      </w:r>
      <w:r w:rsidRPr="00296493">
        <w:t xml:space="preserve">Británii tuto zimu – poprvé od druhé světové války – </w:t>
      </w:r>
      <w:r w:rsidRPr="00160C1D">
        <w:rPr>
          <w:color w:val="7030A0"/>
        </w:rPr>
        <w:t>prováděl</w:t>
      </w:r>
      <w:r>
        <w:t xml:space="preserve"> </w:t>
      </w:r>
      <w:r w:rsidRPr="00296493">
        <w:t xml:space="preserve">sběr a distribuci potravinové pomoci pro potřebné,“ </w:t>
      </w:r>
      <w:r>
        <w:t>(S</w:t>
      </w:r>
      <w:r w:rsidRPr="00296493">
        <w:t>erver deníku Telegraph</w:t>
      </w:r>
      <w:r>
        <w:t>), l</w:t>
      </w:r>
      <w:r w:rsidRPr="00296493">
        <w:t>abouristická stínová ministryně životního prostředí Mary Creaghová uvedla, že Británie čelí „rostoucí epidemii skrytého hladu“. Pětina britských domácností si musí půjčovat nebo sahat na úspory, aby měla na jídlo. Potraviny nakupuje z úspor nebo prostřednictvím kreditek zhruba pět miliónů domácností.</w:t>
      </w:r>
      <w:r>
        <w:rPr>
          <w:rStyle w:val="Znakapoznpodarou"/>
        </w:rPr>
        <w:footnoteRef/>
      </w:r>
      <w:r>
        <w:t xml:space="preserve"> </w:t>
      </w:r>
    </w:p>
  </w:footnote>
  <w:footnote w:id="289">
    <w:p w:rsidR="00115D05" w:rsidRDefault="00115D05" w:rsidP="00D326CC">
      <w:pPr>
        <w:pStyle w:val="Textpoznpodarou"/>
      </w:pPr>
      <w:r>
        <w:rPr>
          <w:rStyle w:val="Znakapoznpodarou"/>
        </w:rPr>
        <w:footnoteRef/>
      </w:r>
      <w:r>
        <w:t xml:space="preserve"> Hospodářské noviny, 16. února 1998.</w:t>
      </w:r>
    </w:p>
  </w:footnote>
  <w:footnote w:id="290">
    <w:p w:rsidR="00115D05" w:rsidRDefault="00115D05" w:rsidP="00D326CC">
      <w:pPr>
        <w:pStyle w:val="Textpoznpodarou"/>
      </w:pPr>
      <w:r>
        <w:rPr>
          <w:rStyle w:val="Znakapoznpodarou"/>
        </w:rPr>
        <w:footnoteRef/>
      </w:r>
      <w:r>
        <w:t xml:space="preserve"> Marx, R., Kapitál. Plaidoyer, s. 151.</w:t>
      </w:r>
    </w:p>
  </w:footnote>
  <w:footnote w:id="291">
    <w:p w:rsidR="00115D05" w:rsidRPr="008A4735" w:rsidRDefault="00115D05" w:rsidP="00D326CC">
      <w:pPr>
        <w:spacing w:after="0"/>
        <w:ind w:right="1152"/>
        <w:jc w:val="both"/>
        <w:rPr>
          <w:rFonts w:ascii="Times New Roman" w:hAnsi="Times New Roman" w:cs="Times New Roman"/>
        </w:rPr>
      </w:pPr>
      <w:r>
        <w:rPr>
          <w:rStyle w:val="Znakapoznpodarou"/>
          <w:sz w:val="20"/>
        </w:rPr>
        <w:footnoteRef/>
      </w:r>
      <w:r>
        <w:t xml:space="preserve"> </w:t>
      </w:r>
      <w:r w:rsidRPr="008A4735">
        <w:rPr>
          <w:rFonts w:ascii="Times New Roman" w:eastAsia="MS Mincho" w:hAnsi="Times New Roman" w:cs="Times New Roman"/>
          <w:sz w:val="20"/>
        </w:rPr>
        <w:t>Habermas, J.,</w:t>
      </w:r>
      <w:r w:rsidRPr="008A4735">
        <w:rPr>
          <w:rFonts w:ascii="Times New Roman" w:eastAsia="MS Mincho" w:hAnsi="Times New Roman" w:cs="Times New Roman"/>
          <w:i/>
          <w:iCs/>
          <w:sz w:val="20"/>
        </w:rPr>
        <w:t xml:space="preserve"> </w:t>
      </w:r>
      <w:r w:rsidRPr="008A4735">
        <w:rPr>
          <w:rFonts w:ascii="Times New Roman" w:eastAsia="MS Mincho" w:hAnsi="Times New Roman" w:cs="Times New Roman"/>
          <w:sz w:val="20"/>
        </w:rPr>
        <w:t>Projev na pořadu Kulturního fóra sociální demokracie „Začleňování jiného“,</w:t>
      </w:r>
      <w:r>
        <w:rPr>
          <w:rFonts w:ascii="Times New Roman" w:eastAsia="MS Mincho" w:hAnsi="Times New Roman" w:cs="Times New Roman"/>
          <w:sz w:val="20"/>
        </w:rPr>
        <w:t xml:space="preserve"> </w:t>
      </w:r>
      <w:r w:rsidRPr="008A4735">
        <w:rPr>
          <w:rFonts w:ascii="Times New Roman" w:eastAsia="MS Mincho" w:hAnsi="Times New Roman" w:cs="Times New Roman"/>
          <w:sz w:val="20"/>
        </w:rPr>
        <w:t>5.</w:t>
      </w:r>
      <w:r>
        <w:rPr>
          <w:rFonts w:ascii="Times New Roman" w:eastAsia="MS Mincho" w:hAnsi="Times New Roman" w:cs="Times New Roman"/>
          <w:sz w:val="20"/>
        </w:rPr>
        <w:t xml:space="preserve"> </w:t>
      </w:r>
      <w:r w:rsidRPr="008A4735">
        <w:rPr>
          <w:rFonts w:ascii="Times New Roman" w:eastAsia="MS Mincho" w:hAnsi="Times New Roman" w:cs="Times New Roman"/>
          <w:sz w:val="20"/>
        </w:rPr>
        <w:t>června 1998, Berlín, Willy Brandt-Haus.</w:t>
      </w:r>
    </w:p>
  </w:footnote>
  <w:footnote w:id="292">
    <w:p w:rsidR="00115D05" w:rsidRDefault="00115D05" w:rsidP="00977E3D">
      <w:pPr>
        <w:pStyle w:val="Normlnweb"/>
        <w:spacing w:before="0" w:beforeAutospacing="0" w:after="0" w:afterAutospacing="0"/>
        <w:ind w:right="1134"/>
        <w:jc w:val="both"/>
        <w:rPr>
          <w:rFonts w:ascii="Calibri" w:hAnsi="Calibri"/>
        </w:rPr>
      </w:pPr>
      <w:r>
        <w:rPr>
          <w:rStyle w:val="Znakapoznpodarou"/>
        </w:rPr>
        <w:footnoteRef/>
      </w:r>
      <w:r>
        <w:t xml:space="preserve"> </w:t>
      </w:r>
      <w:r>
        <w:rPr>
          <w:color w:val="7030A0"/>
          <w:sz w:val="20"/>
          <w:szCs w:val="20"/>
        </w:rPr>
        <w:t xml:space="preserve">Situaci měří </w:t>
      </w:r>
      <w:r>
        <w:rPr>
          <w:b/>
          <w:color w:val="7030A0"/>
          <w:sz w:val="20"/>
          <w:szCs w:val="20"/>
        </w:rPr>
        <w:t xml:space="preserve">globální index hladu </w:t>
      </w:r>
      <w:r>
        <w:rPr>
          <w:color w:val="7030A0"/>
          <w:sz w:val="20"/>
          <w:szCs w:val="20"/>
        </w:rPr>
        <w:t>(GHI), ukazatel, který neuvádí počet hladovějících, ale kombinuje tři různé faktory: poměr podvyživených lidí v zemi, rozšíření podvýživy u dětí a míru dětské úmrtnosti.</w:t>
      </w:r>
      <w:r>
        <w:rPr>
          <w:color w:val="7030A0"/>
        </w:rPr>
        <w:t xml:space="preserve"> </w:t>
      </w:r>
      <w:r>
        <w:rPr>
          <w:color w:val="7030A0"/>
          <w:sz w:val="20"/>
          <w:szCs w:val="20"/>
        </w:rPr>
        <w:t>Index se pohybuje na stobodové škále, kde nula je nejlepší a znamená žádné riziko v souvislosti s nedostatkem potravin a sto je nejhorší možný výsledek. Země s indexem nad dvacet jsou brány jako rizikové a nad třicet jako s extrémním rizikem hladu.</w:t>
      </w:r>
    </w:p>
  </w:footnote>
  <w:footnote w:id="293">
    <w:p w:rsidR="00115D05" w:rsidRDefault="00115D05" w:rsidP="002474D1">
      <w:pPr>
        <w:pStyle w:val="Textpoznpodarou"/>
        <w:ind w:right="1135"/>
        <w:jc w:val="both"/>
      </w:pPr>
      <w:r>
        <w:rPr>
          <w:rStyle w:val="Znakapoznpodarou"/>
        </w:rPr>
        <w:footnoteRef/>
      </w:r>
      <w:r>
        <w:t xml:space="preserve"> </w:t>
      </w:r>
      <w:r>
        <w:rPr>
          <w:color w:val="7030A0"/>
        </w:rPr>
        <w:t xml:space="preserve">Autoři zprávy z Mezinárodního institutu pro výzkum potravinové politiky irské organizace Concern Worldwide a německé Welthungerhilfe. Novinky. Cz </w:t>
      </w:r>
      <w:hyperlink r:id="rId13" w:history="1">
        <w:r>
          <w:rPr>
            <w:rStyle w:val="Hypertextovodkaz"/>
            <w:rFonts w:eastAsiaTheme="majorEastAsia"/>
            <w:color w:val="7030A0"/>
          </w:rPr>
          <w:t>(rbs)</w:t>
        </w:r>
      </w:hyperlink>
      <w:r>
        <w:rPr>
          <w:color w:val="7030A0"/>
        </w:rPr>
        <w:t>,11. října 2010.</w:t>
      </w:r>
    </w:p>
  </w:footnote>
  <w:footnote w:id="294">
    <w:p w:rsidR="00115D05" w:rsidRDefault="00115D05" w:rsidP="008A4735">
      <w:pPr>
        <w:pStyle w:val="Textpoznpodarou"/>
      </w:pPr>
      <w:r>
        <w:rPr>
          <w:rStyle w:val="Znakapoznpodarou"/>
        </w:rPr>
        <w:footnoteRef/>
      </w:r>
      <w:r>
        <w:t xml:space="preserve"> Kadlec, O., Haló noviny, 16. října 2006.</w:t>
      </w:r>
    </w:p>
  </w:footnote>
  <w:footnote w:id="295">
    <w:p w:rsidR="00115D05" w:rsidRDefault="00115D05" w:rsidP="00F138E5">
      <w:pPr>
        <w:pStyle w:val="Textpoznpodarou"/>
      </w:pPr>
      <w:r>
        <w:rPr>
          <w:rStyle w:val="Znakapoznpodarou"/>
        </w:rPr>
        <w:footnoteRef/>
      </w:r>
      <w:r>
        <w:t xml:space="preserve"> </w:t>
      </w:r>
      <w:r w:rsidRPr="002A54FF">
        <w:t>Human Development Report</w:t>
      </w:r>
      <w:r>
        <w:t xml:space="preserve"> (</w:t>
      </w:r>
      <w:r w:rsidRPr="002A54FF">
        <w:t>HDR</w:t>
      </w:r>
      <w:r>
        <w:t>) z roku 2003.</w:t>
      </w:r>
    </w:p>
  </w:footnote>
  <w:footnote w:id="296">
    <w:p w:rsidR="00115D05" w:rsidRDefault="00115D05" w:rsidP="00F138E5">
      <w:pPr>
        <w:pStyle w:val="Textpoznpodarou"/>
        <w:ind w:right="1134"/>
        <w:jc w:val="both"/>
      </w:pPr>
      <w:r>
        <w:rPr>
          <w:rStyle w:val="Znakapoznpodarou"/>
        </w:rPr>
        <w:footnoteRef/>
      </w:r>
      <w:r>
        <w:t xml:space="preserve"> </w:t>
      </w:r>
      <w:r w:rsidRPr="008431BD">
        <w:t xml:space="preserve">Zpráva Hospodářské komise pro Latinskou Ameriku a Karibskou oblast.“ </w:t>
      </w:r>
      <w:r>
        <w:t>Předpovědi 2. dubna 1996; cit. Brar, H., Imperialismus, s. 117.</w:t>
      </w:r>
    </w:p>
  </w:footnote>
  <w:footnote w:id="297">
    <w:p w:rsidR="00115D05" w:rsidRDefault="00115D05" w:rsidP="00F138E5">
      <w:pPr>
        <w:pStyle w:val="Textpoznpodarou"/>
      </w:pPr>
      <w:r>
        <w:rPr>
          <w:rStyle w:val="Znakapoznpodarou"/>
        </w:rPr>
        <w:footnoteRef/>
      </w:r>
      <w:r>
        <w:t xml:space="preserve"> Marx, R., Kapitál. Plaidoyer, s. 36.</w:t>
      </w:r>
    </w:p>
  </w:footnote>
  <w:footnote w:id="298">
    <w:p w:rsidR="00115D05" w:rsidRPr="008A4735" w:rsidRDefault="00115D05" w:rsidP="001E37D2">
      <w:pPr>
        <w:pStyle w:val="Zkladntext"/>
        <w:spacing w:after="0" w:line="240" w:lineRule="auto"/>
        <w:ind w:right="1135"/>
        <w:jc w:val="both"/>
        <w:rPr>
          <w:rFonts w:ascii="Times New Roman" w:hAnsi="Times New Roman" w:cs="Times New Roman"/>
        </w:rPr>
      </w:pPr>
      <w:r w:rsidRPr="00107A54">
        <w:rPr>
          <w:rStyle w:val="Znakapoznpodarou"/>
          <w:sz w:val="20"/>
          <w:szCs w:val="20"/>
        </w:rPr>
        <w:footnoteRef/>
      </w:r>
      <w:r w:rsidRPr="00107A54">
        <w:rPr>
          <w:sz w:val="20"/>
          <w:szCs w:val="20"/>
        </w:rPr>
        <w:t xml:space="preserve"> </w:t>
      </w:r>
      <w:r w:rsidRPr="008A4735">
        <w:rPr>
          <w:rFonts w:ascii="Times New Roman" w:hAnsi="Times New Roman" w:cs="Times New Roman"/>
          <w:sz w:val="20"/>
          <w:szCs w:val="20"/>
        </w:rPr>
        <w:t>Tamtéž, s. 78. „Kdo tváří v tvář těmto číslům tuší nějaký sociální podvod nejrůznějšího druhu, toho poučí studie napsaná pod vedením badatelky v oboru ekonomie Ireny Beckerové na univerzitě ve Frankfurtu nad Mohanem a vydaná koncem roku 2006“, poznamenává pro jistotu. (Tamtéž.)</w:t>
      </w:r>
    </w:p>
  </w:footnote>
  <w:footnote w:id="299">
    <w:p w:rsidR="00115D05" w:rsidRDefault="00115D05" w:rsidP="00B26DAE">
      <w:pPr>
        <w:pStyle w:val="Textpoznpodarou"/>
        <w:ind w:right="1135"/>
        <w:jc w:val="both"/>
      </w:pPr>
      <w:r>
        <w:rPr>
          <w:rStyle w:val="Znakapoznpodarou"/>
        </w:rPr>
        <w:footnoteRef/>
      </w:r>
      <w:r>
        <w:t xml:space="preserve"> </w:t>
      </w:r>
      <w:r w:rsidR="00B26DAE" w:rsidRPr="00B26DAE">
        <w:rPr>
          <w:color w:val="7030A0"/>
        </w:rPr>
        <w:t>Šokující ú</w:t>
      </w:r>
      <w:r w:rsidR="00B26DAE" w:rsidRPr="00B26DAE">
        <w:rPr>
          <w:color w:val="7030A0"/>
        </w:rPr>
        <w:t xml:space="preserve">daje jsou těžko uvěřitelné, ale uvádí je kardinál R. Marx.  Že by přeháněl? Jaký pro to může mít důvod? </w:t>
      </w:r>
      <w:r w:rsidR="00B26DAE">
        <w:rPr>
          <w:color w:val="7030A0"/>
        </w:rPr>
        <w:t xml:space="preserve"> </w:t>
      </w:r>
      <w:r w:rsidR="00B26DAE" w:rsidRPr="00B26DAE">
        <w:rPr>
          <w:color w:val="7030A0"/>
        </w:rPr>
        <w:t xml:space="preserve">H. Brar se zase odvolává na  zprávu agencie OSN specializované pro děti. </w:t>
      </w:r>
    </w:p>
  </w:footnote>
  <w:footnote w:id="300">
    <w:p w:rsidR="00115D05" w:rsidRDefault="00115D05" w:rsidP="00F138E5">
      <w:pPr>
        <w:pStyle w:val="Textpoznpodarou"/>
      </w:pPr>
      <w:r>
        <w:rPr>
          <w:rStyle w:val="Znakapoznpodarou"/>
        </w:rPr>
        <w:footnoteRef/>
      </w:r>
      <w:r>
        <w:t xml:space="preserve"> </w:t>
      </w:r>
      <w:r>
        <w:rPr>
          <w:rFonts w:eastAsia="MS Mincho"/>
          <w:szCs w:val="16"/>
        </w:rPr>
        <w:t>Bauman, Z., Tekutá modernita, s. 149, 150, 152, 285.</w:t>
      </w:r>
    </w:p>
  </w:footnote>
  <w:footnote w:id="301">
    <w:p w:rsidR="00115D05" w:rsidRDefault="00115D05" w:rsidP="00F138E5">
      <w:pPr>
        <w:pStyle w:val="Zhlav"/>
        <w:tabs>
          <w:tab w:val="left" w:pos="708"/>
        </w:tabs>
        <w:ind w:right="1152"/>
        <w:jc w:val="both"/>
      </w:pPr>
      <w:r w:rsidRPr="003E4985">
        <w:rPr>
          <w:rStyle w:val="Znakapoznpodarou"/>
          <w:sz w:val="20"/>
          <w:szCs w:val="20"/>
        </w:rPr>
        <w:footnoteRef/>
      </w:r>
      <w:r>
        <w:t xml:space="preserve"> </w:t>
      </w:r>
      <w:r>
        <w:rPr>
          <w:sz w:val="20"/>
          <w:szCs w:val="20"/>
        </w:rPr>
        <w:t>Podle manželů Pinconových  „vysoké zdi pro vysokou společnost symbolizují jeden z hlavních paradoxů neoliberalismu: Ve všech zemích, kde individuální převládlo nad kolektivním, soukromý podnik nad státem, konkurence nad sociální ochranou a trh nad regulací, je zajímavé sledovat, v jakém stupni velká buržoazie – v teorii přesvědčený stoupenec individualismu – praktikuje sama pro sebe přísný kolektivismus.“ (Pincon 2003:65, in Keller, J., Tři sociální světy, s. 88.)</w:t>
      </w:r>
    </w:p>
  </w:footnote>
  <w:footnote w:id="302">
    <w:p w:rsidR="00115D05" w:rsidRPr="00B427B8" w:rsidRDefault="00115D05" w:rsidP="00AF1CB9">
      <w:pPr>
        <w:spacing w:after="0" w:line="240" w:lineRule="auto"/>
        <w:ind w:right="1134"/>
        <w:jc w:val="both"/>
      </w:pPr>
      <w:r>
        <w:rPr>
          <w:rStyle w:val="Znakapoznpodarou"/>
        </w:rPr>
        <w:footnoteRef/>
      </w:r>
      <w:r>
        <w:t xml:space="preserve"> </w:t>
      </w:r>
      <w:r w:rsidRPr="00AF1CB9">
        <w:rPr>
          <w:rFonts w:ascii="Times New Roman" w:hAnsi="Times New Roman" w:cs="Times New Roman"/>
          <w:sz w:val="20"/>
          <w:szCs w:val="20"/>
        </w:rPr>
        <w:t xml:space="preserve">V Evropské unii žije podle odhadu Evropské rady 4,3 až 8 milionů </w:t>
      </w:r>
      <w:r w:rsidRPr="00B427B8">
        <w:rPr>
          <w:rFonts w:ascii="Times New Roman" w:hAnsi="Times New Roman" w:cs="Times New Roman"/>
          <w:sz w:val="20"/>
          <w:szCs w:val="20"/>
        </w:rPr>
        <w:t>Romů, v Rumunsku a Bulharsku na 2,6 milionu, v Česku 150 – 250 000. (Právo, 27. června 2013, 10. ledna 2014.) V zemích Západu jsou izolováni, přesouváni do uzavřených (např. kontejnerových) sídlišť a stále častěji deportováni (z Francie v roce 2013  19 380 Romů, více než dvojnásobek proti roku 2012). (Tamtéž.)</w:t>
      </w:r>
    </w:p>
  </w:footnote>
  <w:footnote w:id="303">
    <w:p w:rsidR="00115D05" w:rsidRDefault="00115D05" w:rsidP="00F138E5">
      <w:pPr>
        <w:pStyle w:val="Zhlav"/>
        <w:tabs>
          <w:tab w:val="left" w:pos="708"/>
        </w:tabs>
        <w:ind w:right="1152"/>
        <w:jc w:val="both"/>
      </w:pPr>
      <w:r w:rsidRPr="003E4985">
        <w:rPr>
          <w:rStyle w:val="Znakapoznpodarou"/>
          <w:sz w:val="20"/>
          <w:szCs w:val="20"/>
        </w:rPr>
        <w:footnoteRef/>
      </w:r>
      <w:r>
        <w:rPr>
          <w:sz w:val="20"/>
          <w:szCs w:val="20"/>
        </w:rPr>
        <w:t>Keller, J., Tři sociální světy</w:t>
      </w:r>
      <w:r w:rsidRPr="003E4985">
        <w:rPr>
          <w:sz w:val="20"/>
          <w:szCs w:val="20"/>
        </w:rPr>
        <w:t xml:space="preserve"> s. 102. </w:t>
      </w:r>
      <w:r w:rsidRPr="00CD5F67">
        <w:rPr>
          <w:sz w:val="20"/>
          <w:szCs w:val="20"/>
        </w:rPr>
        <w:t>Charakteristická je situace v předměstích francouzských měst, jen části vyvolávaná etnickými problémy a z největší části naopak ostrými problémy sociálními. Státní moc se tu omezuje na policejní represe. Poměry se rychle přibližují příkladu chicagského či newyorkského ghetta, kde je šance na dožití nižší než v Bangladéši.  (</w:t>
      </w:r>
      <w:r>
        <w:rPr>
          <w:sz w:val="20"/>
          <w:szCs w:val="20"/>
        </w:rPr>
        <w:t xml:space="preserve">Tamtéž, s. </w:t>
      </w:r>
      <w:r w:rsidRPr="00CD5F67">
        <w:rPr>
          <w:sz w:val="20"/>
          <w:szCs w:val="20"/>
        </w:rPr>
        <w:t>105.)</w:t>
      </w:r>
    </w:p>
  </w:footnote>
  <w:footnote w:id="304">
    <w:p w:rsidR="00115D05" w:rsidRDefault="00115D05" w:rsidP="00C96BA3">
      <w:pPr>
        <w:pStyle w:val="Zkladntext"/>
        <w:spacing w:after="0" w:line="240" w:lineRule="auto"/>
        <w:ind w:right="1135"/>
        <w:jc w:val="both"/>
      </w:pPr>
      <w:r w:rsidRPr="00F71482">
        <w:rPr>
          <w:rStyle w:val="Znakapoznpodarou"/>
          <w:sz w:val="20"/>
          <w:szCs w:val="20"/>
        </w:rPr>
        <w:footnoteRef/>
      </w:r>
      <w:r w:rsidRPr="00F71482">
        <w:rPr>
          <w:sz w:val="20"/>
          <w:szCs w:val="20"/>
        </w:rPr>
        <w:t xml:space="preserve"> </w:t>
      </w:r>
      <w:r w:rsidRPr="008A4735">
        <w:rPr>
          <w:rFonts w:ascii="Times New Roman" w:hAnsi="Times New Roman" w:cs="Times New Roman"/>
          <w:sz w:val="20"/>
          <w:szCs w:val="20"/>
        </w:rPr>
        <w:t>Srv. Mareš, P., Sociologie nerovnosti a chudoby. SLON, Praha 1999, s. 57; Pěnkava, P., Chudoba, cit. dílo,  s. 10. „Zklamání z vlastního selhání a negativního pohledu okolí nakonec vede jedince k rezignaci, která představuje „přijatelný“ prostředek, umožňující smíření s vlastní životní tragédií a svým způsobem působí jako nevědomá ochrana před rizikem vzniku duševní nemoci.“ (Pěnkava, P. Výchovně vzdělávací prvek v sociální práci s cílovou skupinou osob bez přístřeší. Filozofická fakulta UK, Praha 2010, s. 22, 23.)</w:t>
      </w:r>
    </w:p>
  </w:footnote>
  <w:footnote w:id="305">
    <w:p w:rsidR="00115D05" w:rsidRDefault="00115D05" w:rsidP="00C96BA3">
      <w:pPr>
        <w:pStyle w:val="Textpoznpodarou"/>
        <w:ind w:right="1134"/>
        <w:jc w:val="both"/>
      </w:pPr>
      <w:r>
        <w:rPr>
          <w:rStyle w:val="Znakapoznpodarou"/>
        </w:rPr>
        <w:footnoteRef/>
      </w:r>
      <w:r>
        <w:t xml:space="preserve"> </w:t>
      </w:r>
      <w:r w:rsidRPr="00F07746">
        <w:t xml:space="preserve">Stiglitz, Joseph E., Z jednoho procenta, jedním procentem, pro jedno </w:t>
      </w:r>
      <w:r>
        <w:t>procento. Society, květen 2011.</w:t>
      </w:r>
    </w:p>
  </w:footnote>
  <w:footnote w:id="306">
    <w:p w:rsidR="00115D05" w:rsidRDefault="00115D05" w:rsidP="00F138E5">
      <w:pPr>
        <w:pStyle w:val="Textpoznpodarou"/>
      </w:pPr>
      <w:r>
        <w:rPr>
          <w:rStyle w:val="Znakapoznpodarou"/>
        </w:rPr>
        <w:footnoteRef/>
      </w:r>
      <w:r>
        <w:t xml:space="preserve"> </w:t>
      </w:r>
      <w:r>
        <w:rPr>
          <w:bCs/>
        </w:rPr>
        <w:t xml:space="preserve">Srv. </w:t>
      </w:r>
      <w:r>
        <w:t>Hecková, E., cit. in: Chudoba, s. 14.</w:t>
      </w:r>
    </w:p>
  </w:footnote>
  <w:footnote w:id="307">
    <w:p w:rsidR="00115D05" w:rsidRDefault="00115D05" w:rsidP="00E17A9D">
      <w:pPr>
        <w:pStyle w:val="Textpoznpodarou"/>
        <w:ind w:right="1135"/>
        <w:jc w:val="both"/>
      </w:pPr>
      <w:r>
        <w:rPr>
          <w:rStyle w:val="Znakapoznpodarou"/>
        </w:rPr>
        <w:footnoteRef/>
      </w:r>
      <w:r>
        <w:t xml:space="preserve"> </w:t>
      </w:r>
      <w:r w:rsidRPr="00977E3D">
        <w:rPr>
          <w:color w:val="7030A0"/>
        </w:rPr>
        <w:t xml:space="preserve">Zakladatel softwarové společnosti Microsoft, Bill Gates, dnes v roli </w:t>
      </w:r>
      <w:r>
        <w:rPr>
          <w:color w:val="7030A0"/>
        </w:rPr>
        <w:t>takového</w:t>
      </w:r>
      <w:r w:rsidRPr="00977E3D">
        <w:rPr>
          <w:color w:val="7030A0"/>
        </w:rPr>
        <w:t xml:space="preserve"> mesiáše</w:t>
      </w:r>
      <w:r>
        <w:rPr>
          <w:color w:val="7030A0"/>
        </w:rPr>
        <w:t xml:space="preserve">, </w:t>
      </w:r>
      <w:r w:rsidRPr="00977E3D">
        <w:rPr>
          <w:color w:val="7030A0"/>
        </w:rPr>
        <w:t xml:space="preserve"> </w:t>
      </w:r>
      <w:r>
        <w:rPr>
          <w:color w:val="7030A0"/>
        </w:rPr>
        <w:t>t</w:t>
      </w:r>
      <w:r w:rsidRPr="00977E3D">
        <w:rPr>
          <w:color w:val="7030A0"/>
        </w:rPr>
        <w:t xml:space="preserve">vrdí, že „růst rovnosti vyžaduje něco víc než ekonomický růst, i když je jeho předpokladem – především transcendentní vizi člověka“. </w:t>
      </w:r>
      <w:r>
        <w:rPr>
          <w:color w:val="7030A0"/>
        </w:rPr>
        <w:t>Na</w:t>
      </w:r>
      <w:r w:rsidRPr="00977E3D">
        <w:rPr>
          <w:color w:val="7030A0"/>
        </w:rPr>
        <w:t xml:space="preserve"> Světovém ekonomickém fóru v</w:t>
      </w:r>
      <w:r>
        <w:rPr>
          <w:color w:val="7030A0"/>
        </w:rPr>
        <w:t> </w:t>
      </w:r>
      <w:r w:rsidRPr="00977E3D">
        <w:rPr>
          <w:color w:val="7030A0"/>
        </w:rPr>
        <w:t>Davosu</w:t>
      </w:r>
      <w:r>
        <w:rPr>
          <w:color w:val="7030A0"/>
        </w:rPr>
        <w:t xml:space="preserve"> prohlásil, </w:t>
      </w:r>
      <w:r w:rsidRPr="00977E3D">
        <w:rPr>
          <w:color w:val="7030A0"/>
        </w:rPr>
        <w:t xml:space="preserve">že v roce 2035 už ve světě nebude prakticky žádná země potýkající se s chudobou.  Podle jeho mínění „lidé žijí déle, zdravěji a za posledních 25 let se podařilo snížit počet chudých na polovinu.“ </w:t>
      </w:r>
      <w:r>
        <w:rPr>
          <w:color w:val="7030A0"/>
        </w:rPr>
        <w:t xml:space="preserve">Očekává, že příklad Gatesových, kteří už darovali přes 26 miliard, budou následovat další. </w:t>
      </w:r>
      <w:r w:rsidRPr="00977E3D">
        <w:rPr>
          <w:color w:val="7030A0"/>
        </w:rPr>
        <w:t>(Právo, 23. ledna 2014.)</w:t>
      </w:r>
    </w:p>
  </w:footnote>
  <w:footnote w:id="308">
    <w:p w:rsidR="00115D05" w:rsidRDefault="00115D05" w:rsidP="00F138E5">
      <w:pPr>
        <w:pStyle w:val="Textpoznpodarou"/>
      </w:pPr>
      <w:r>
        <w:rPr>
          <w:rStyle w:val="Znakapoznpodarou"/>
        </w:rPr>
        <w:footnoteRef/>
      </w:r>
      <w:r>
        <w:t xml:space="preserve"> Vinkelhoferová, M., in:  Chudoba, s. 3.</w:t>
      </w:r>
    </w:p>
  </w:footnote>
  <w:footnote w:id="309">
    <w:p w:rsidR="00115D05" w:rsidRDefault="00115D05" w:rsidP="00F138E5">
      <w:pPr>
        <w:pStyle w:val="Textpoznpodarou"/>
      </w:pPr>
      <w:r>
        <w:rPr>
          <w:rStyle w:val="Znakapoznpodarou"/>
        </w:rPr>
        <w:footnoteRef/>
      </w:r>
      <w:r>
        <w:t xml:space="preserve"> Hecková, E., cit. studie, in: Chudoba, s. 15, 16.</w:t>
      </w:r>
    </w:p>
  </w:footnote>
  <w:footnote w:id="310">
    <w:p w:rsidR="00115D05" w:rsidRPr="008A4735" w:rsidRDefault="00115D05" w:rsidP="008A4735">
      <w:pPr>
        <w:pStyle w:val="Textpoznpodarou"/>
        <w:ind w:right="1135"/>
        <w:jc w:val="both"/>
      </w:pPr>
      <w:r>
        <w:rPr>
          <w:rStyle w:val="Znakapoznpodarou"/>
        </w:rPr>
        <w:footnoteRef/>
      </w:r>
      <w:r>
        <w:t xml:space="preserve"> </w:t>
      </w:r>
      <w:r w:rsidRPr="008A4735">
        <w:t>Marx, R., Kapitál. Plaidoyer, s. 189.</w:t>
      </w:r>
    </w:p>
  </w:footnote>
  <w:footnote w:id="311">
    <w:p w:rsidR="00115D05" w:rsidRPr="008A4735" w:rsidRDefault="00115D05" w:rsidP="00C96BA3">
      <w:pPr>
        <w:pStyle w:val="Zkladntext"/>
        <w:spacing w:after="0" w:line="240" w:lineRule="auto"/>
        <w:ind w:right="1135"/>
        <w:jc w:val="both"/>
        <w:rPr>
          <w:rFonts w:ascii="Times New Roman" w:hAnsi="Times New Roman" w:cs="Times New Roman"/>
          <w:sz w:val="20"/>
          <w:szCs w:val="20"/>
        </w:rPr>
      </w:pPr>
      <w:r w:rsidRPr="008A4735">
        <w:rPr>
          <w:rStyle w:val="Znakapoznpodarou"/>
          <w:rFonts w:ascii="Times New Roman" w:hAnsi="Times New Roman" w:cs="Times New Roman"/>
          <w:sz w:val="20"/>
          <w:szCs w:val="20"/>
        </w:rPr>
        <w:footnoteRef/>
      </w:r>
      <w:r w:rsidRPr="008A4735">
        <w:rPr>
          <w:rFonts w:ascii="Times New Roman" w:hAnsi="Times New Roman" w:cs="Times New Roman"/>
        </w:rPr>
        <w:t xml:space="preserve"> </w:t>
      </w:r>
      <w:r w:rsidRPr="008A4735">
        <w:rPr>
          <w:rFonts w:ascii="Times New Roman" w:hAnsi="Times New Roman" w:cs="Times New Roman"/>
          <w:sz w:val="20"/>
          <w:szCs w:val="20"/>
        </w:rPr>
        <w:t>Už v roce 1970 se většina rozvinutých zemí na valném shromáždění OSN zavázala přispívat každoročně 0,7 % svého HDP na rozvoj chudých zemí. Kontrola v roce 2007 přinesla zklamání. Slib zvýšit rozvojovou pomoc na 0,7 procenta HDP splnilo jen pět států. Po dlouhých jednáních vyhlásilo Valné shromáždění OSN dekádu 1997 – 2006 dekádou boje za odstranění chudoby. V </w:t>
      </w:r>
      <w:r w:rsidRPr="008A4735">
        <w:rPr>
          <w:rFonts w:ascii="Times New Roman" w:hAnsi="Times New Roman" w:cs="Times New Roman"/>
          <w:b/>
          <w:bCs/>
          <w:i/>
          <w:iCs/>
          <w:sz w:val="20"/>
          <w:szCs w:val="20"/>
        </w:rPr>
        <w:t>Deklaraci tisíciletí</w:t>
      </w:r>
      <w:r w:rsidRPr="008A4735">
        <w:rPr>
          <w:rFonts w:ascii="Times New Roman" w:hAnsi="Times New Roman" w:cs="Times New Roman"/>
          <w:b/>
          <w:bCs/>
          <w:sz w:val="20"/>
          <w:szCs w:val="20"/>
        </w:rPr>
        <w:t xml:space="preserve"> </w:t>
      </w:r>
      <w:r w:rsidRPr="008A4735">
        <w:rPr>
          <w:rFonts w:ascii="Times New Roman" w:hAnsi="Times New Roman" w:cs="Times New Roman"/>
          <w:sz w:val="20"/>
          <w:szCs w:val="20"/>
        </w:rPr>
        <w:t>se představitelé všech států zavázali do roku 2015 mj.:</w:t>
      </w:r>
    </w:p>
    <w:p w:rsidR="00115D05" w:rsidRPr="008A4735" w:rsidRDefault="00115D05" w:rsidP="00C96BA3">
      <w:pPr>
        <w:pStyle w:val="Zkladntext"/>
        <w:numPr>
          <w:ilvl w:val="0"/>
          <w:numId w:val="5"/>
        </w:numPr>
        <w:spacing w:after="0" w:line="240" w:lineRule="auto"/>
        <w:ind w:right="1135"/>
        <w:jc w:val="both"/>
        <w:rPr>
          <w:rFonts w:ascii="Times New Roman" w:hAnsi="Times New Roman" w:cs="Times New Roman"/>
          <w:sz w:val="20"/>
          <w:szCs w:val="20"/>
        </w:rPr>
      </w:pPr>
      <w:r w:rsidRPr="008A4735">
        <w:rPr>
          <w:rFonts w:ascii="Times New Roman" w:hAnsi="Times New Roman" w:cs="Times New Roman"/>
          <w:sz w:val="20"/>
          <w:szCs w:val="20"/>
        </w:rPr>
        <w:t>snížit počet lidí s příjmem nižším než 1 USD na hlavu a den na polovinu;</w:t>
      </w:r>
    </w:p>
    <w:p w:rsidR="00115D05" w:rsidRPr="008A4735" w:rsidRDefault="00115D05" w:rsidP="00EF1C34">
      <w:pPr>
        <w:pStyle w:val="Zkladntext"/>
        <w:numPr>
          <w:ilvl w:val="0"/>
          <w:numId w:val="5"/>
        </w:numPr>
        <w:spacing w:after="0" w:line="240" w:lineRule="auto"/>
        <w:ind w:right="1135"/>
        <w:jc w:val="both"/>
        <w:rPr>
          <w:rFonts w:ascii="Times New Roman" w:hAnsi="Times New Roman" w:cs="Times New Roman"/>
          <w:sz w:val="20"/>
          <w:szCs w:val="20"/>
        </w:rPr>
      </w:pPr>
      <w:r w:rsidRPr="008A4735">
        <w:rPr>
          <w:rFonts w:ascii="Times New Roman" w:hAnsi="Times New Roman" w:cs="Times New Roman"/>
          <w:sz w:val="20"/>
          <w:szCs w:val="20"/>
        </w:rPr>
        <w:t>zajistit všeobecné základní vzdělání ve všech zemích pro všechny děti a zajistit jim rovný přístup ke vzdělání;</w:t>
      </w:r>
    </w:p>
    <w:p w:rsidR="00115D05" w:rsidRPr="008A4735" w:rsidRDefault="00115D05" w:rsidP="00EF1C34">
      <w:pPr>
        <w:pStyle w:val="Zkladntext"/>
        <w:numPr>
          <w:ilvl w:val="0"/>
          <w:numId w:val="5"/>
        </w:numPr>
        <w:spacing w:after="0" w:line="240" w:lineRule="auto"/>
        <w:ind w:right="1135"/>
        <w:jc w:val="both"/>
        <w:rPr>
          <w:rFonts w:ascii="Times New Roman" w:hAnsi="Times New Roman" w:cs="Times New Roman"/>
          <w:sz w:val="20"/>
          <w:szCs w:val="20"/>
        </w:rPr>
      </w:pPr>
      <w:r w:rsidRPr="008A4735">
        <w:rPr>
          <w:rFonts w:ascii="Times New Roman" w:hAnsi="Times New Roman" w:cs="Times New Roman"/>
          <w:sz w:val="20"/>
          <w:szCs w:val="20"/>
        </w:rPr>
        <w:t>zajistit všem lidem bez rozdílu pohlaví, rasy a náboženství či světového názoru svobodu, rovnost, solidaritu a toleranci.</w:t>
      </w:r>
    </w:p>
  </w:footnote>
  <w:footnote w:id="312">
    <w:p w:rsidR="00115D05" w:rsidRPr="008A4735" w:rsidRDefault="00115D05" w:rsidP="00E620E3">
      <w:pPr>
        <w:pStyle w:val="Zkladntext"/>
        <w:spacing w:after="0" w:line="240" w:lineRule="auto"/>
        <w:ind w:right="1135"/>
        <w:jc w:val="both"/>
        <w:rPr>
          <w:rFonts w:ascii="Times New Roman" w:hAnsi="Times New Roman" w:cs="Times New Roman"/>
        </w:rPr>
      </w:pPr>
      <w:r w:rsidRPr="008A4735">
        <w:rPr>
          <w:rStyle w:val="Znakapoznpodarou"/>
          <w:rFonts w:ascii="Times New Roman" w:hAnsi="Times New Roman" w:cs="Times New Roman"/>
          <w:sz w:val="20"/>
          <w:szCs w:val="20"/>
        </w:rPr>
        <w:footnoteRef/>
      </w:r>
      <w:r w:rsidRPr="008A4735">
        <w:rPr>
          <w:rFonts w:ascii="Times New Roman" w:hAnsi="Times New Roman" w:cs="Times New Roman"/>
        </w:rPr>
        <w:t xml:space="preserve"> </w:t>
      </w:r>
      <w:r w:rsidRPr="008A4735">
        <w:rPr>
          <w:rFonts w:ascii="Times New Roman" w:hAnsi="Times New Roman" w:cs="Times New Roman"/>
          <w:sz w:val="20"/>
          <w:szCs w:val="20"/>
        </w:rPr>
        <w:t xml:space="preserve">„Ty titěrné příjmy, které bohaté země dopřávají chudým </w:t>
      </w:r>
      <w:r w:rsidRPr="00687E0E">
        <w:rPr>
          <w:rFonts w:ascii="Times New Roman" w:hAnsi="Times New Roman" w:cs="Times New Roman"/>
          <w:color w:val="7030A0"/>
          <w:sz w:val="20"/>
          <w:szCs w:val="20"/>
        </w:rPr>
        <w:t xml:space="preserve">zemím, </w:t>
      </w:r>
      <w:r>
        <w:rPr>
          <w:rFonts w:ascii="Times New Roman" w:hAnsi="Times New Roman" w:cs="Times New Roman"/>
          <w:color w:val="7030A0"/>
          <w:sz w:val="20"/>
          <w:szCs w:val="20"/>
        </w:rPr>
        <w:t xml:space="preserve">jsou </w:t>
      </w:r>
      <w:r w:rsidRPr="00687E0E">
        <w:rPr>
          <w:rFonts w:ascii="Times New Roman" w:hAnsi="Times New Roman" w:cs="Times New Roman"/>
          <w:color w:val="7030A0"/>
          <w:sz w:val="20"/>
          <w:szCs w:val="20"/>
        </w:rPr>
        <w:t>vzhledem</w:t>
      </w:r>
      <w:r>
        <w:rPr>
          <w:rFonts w:ascii="Times New Roman" w:hAnsi="Times New Roman" w:cs="Times New Roman"/>
          <w:sz w:val="20"/>
          <w:szCs w:val="20"/>
        </w:rPr>
        <w:t xml:space="preserve"> </w:t>
      </w:r>
      <w:r w:rsidRPr="000677C9">
        <w:rPr>
          <w:rFonts w:ascii="Times New Roman" w:hAnsi="Times New Roman" w:cs="Times New Roman"/>
          <w:color w:val="7030A0"/>
          <w:sz w:val="20"/>
          <w:szCs w:val="20"/>
        </w:rPr>
        <w:t>k obchodním překážkám, které se jim daří vnucovat</w:t>
      </w:r>
      <w:r>
        <w:rPr>
          <w:rFonts w:ascii="Times New Roman" w:hAnsi="Times New Roman" w:cs="Times New Roman"/>
          <w:sz w:val="20"/>
          <w:szCs w:val="20"/>
        </w:rPr>
        <w:t>,</w:t>
      </w:r>
      <w:r w:rsidRPr="008A4735">
        <w:rPr>
          <w:rFonts w:ascii="Times New Roman" w:hAnsi="Times New Roman" w:cs="Times New Roman"/>
          <w:sz w:val="20"/>
          <w:szCs w:val="20"/>
        </w:rPr>
        <w:t xml:space="preserve"> třikrát vyšší než veškerá rozvojová pomoc, kterou poskytují.“ (Stiglitz, J., 2006, s. 109.)</w:t>
      </w:r>
      <w:r w:rsidRPr="00687E0E">
        <w:rPr>
          <w:rFonts w:ascii="Times New Roman" w:hAnsi="Times New Roman" w:cs="Times New Roman"/>
          <w:sz w:val="20"/>
          <w:szCs w:val="20"/>
        </w:rPr>
        <w:t xml:space="preserve"> </w:t>
      </w:r>
    </w:p>
  </w:footnote>
  <w:footnote w:id="313">
    <w:p w:rsidR="00115D05" w:rsidRDefault="00115D05" w:rsidP="001E37D2">
      <w:pPr>
        <w:pStyle w:val="Textpoznpodarou"/>
      </w:pPr>
      <w:r>
        <w:rPr>
          <w:rStyle w:val="Znakapoznpodarou"/>
        </w:rPr>
        <w:footnoteRef/>
      </w:r>
      <w:r>
        <w:t xml:space="preserve"> Srv. Hecková, E., cit. studie, in: Chudoba, s. 18, 19.</w:t>
      </w:r>
    </w:p>
  </w:footnote>
  <w:footnote w:id="314">
    <w:p w:rsidR="00115D05" w:rsidRDefault="00115D05" w:rsidP="00F138E5">
      <w:pPr>
        <w:pStyle w:val="Textpoznpodarou"/>
      </w:pPr>
      <w:r>
        <w:rPr>
          <w:rStyle w:val="Znakapoznpodarou"/>
        </w:rPr>
        <w:footnoteRef/>
      </w:r>
      <w:r>
        <w:t xml:space="preserve"> Srv. Heczková , E., cit. studie. in: Chudoba, s. 19, 20.</w:t>
      </w:r>
    </w:p>
  </w:footnote>
  <w:footnote w:id="315">
    <w:p w:rsidR="00115D05" w:rsidRDefault="00115D05" w:rsidP="00F138E5">
      <w:pPr>
        <w:pStyle w:val="Textpoznpodarou"/>
      </w:pPr>
      <w:r>
        <w:rPr>
          <w:rStyle w:val="Znakapoznpodarou"/>
        </w:rPr>
        <w:footnoteRef/>
      </w:r>
      <w:r w:rsidRPr="00A3111E">
        <w:t>Brar</w:t>
      </w:r>
      <w:r>
        <w:t>, H., Imperialismus, s.</w:t>
      </w:r>
      <w:r w:rsidRPr="00A3111E">
        <w:t xml:space="preserve"> 219</w:t>
      </w:r>
      <w:r>
        <w:t>.</w:t>
      </w:r>
    </w:p>
  </w:footnote>
  <w:footnote w:id="316">
    <w:p w:rsidR="00115D05" w:rsidRDefault="00115D05" w:rsidP="00F138E5">
      <w:pPr>
        <w:pStyle w:val="Textpoznpodarou"/>
      </w:pPr>
      <w:r>
        <w:rPr>
          <w:rStyle w:val="Znakapoznpodarou"/>
        </w:rPr>
        <w:footnoteRef/>
      </w:r>
      <w:r>
        <w:t xml:space="preserve"> Harvey, D., Tajemství kapitálu, s. 173.</w:t>
      </w:r>
    </w:p>
  </w:footnote>
  <w:footnote w:id="317">
    <w:p w:rsidR="00115D05" w:rsidRDefault="00115D05" w:rsidP="00F138E5">
      <w:pPr>
        <w:pStyle w:val="Textpoznpodarou"/>
      </w:pPr>
      <w:r>
        <w:rPr>
          <w:rStyle w:val="Znakapoznpodarou"/>
          <w:rFonts w:eastAsia="MS Mincho"/>
        </w:rPr>
        <w:footnoteRef/>
      </w:r>
      <w:r>
        <w:t xml:space="preserve"> Koukolík, F., Zvíře politické. Eseje o lidské nátuře. Galen, Praha 2012, s. 322.</w:t>
      </w:r>
    </w:p>
  </w:footnote>
  <w:footnote w:id="318">
    <w:p w:rsidR="00115D05" w:rsidRDefault="00115D05" w:rsidP="00F138E5">
      <w:pPr>
        <w:pStyle w:val="Textpoznpodarou"/>
      </w:pPr>
      <w:r>
        <w:rPr>
          <w:rStyle w:val="Znakapoznpodarou"/>
          <w:rFonts w:eastAsia="MS Mincho"/>
        </w:rPr>
        <w:footnoteRef/>
      </w:r>
      <w:r>
        <w:t xml:space="preserve"> Tamtéž, s. 324.                                                               </w:t>
      </w:r>
    </w:p>
  </w:footnote>
  <w:footnote w:id="319">
    <w:p w:rsidR="00115D05" w:rsidRDefault="00115D05" w:rsidP="00F138E5">
      <w:pPr>
        <w:pStyle w:val="Textpoznpodarou"/>
        <w:ind w:right="1152"/>
        <w:jc w:val="both"/>
      </w:pPr>
      <w:r>
        <w:rPr>
          <w:rStyle w:val="Znakapoznpodarou"/>
          <w:rFonts w:eastAsia="MS Mincho"/>
        </w:rPr>
        <w:footnoteRef/>
      </w:r>
      <w:r>
        <w:t xml:space="preserve"> Tamtéž, s. 323. Studie z Anglie a Wellsu, kterou cituje F. Koukolík, končí slovy: „Bez ohledu na změny sociální, ekonomické i politické, na změny medicíny i veřejného zdravotnictví v průběhu 20. století zůstávají bída a úmrtnost v pevném vzájemném vztahu. Existuje silný vztah mezi úrovní úměrnosti před sto lety a tou dnešní. Přesahuje to, co bychom očekávali u trvajícího vztahu mezi deprivací a mortalitou a platí to pro většinu hlavních moderních příčin smrti“. (Koukolík, F., Zvíře politické, s. 325.)                                                                                  </w:t>
      </w:r>
    </w:p>
  </w:footnote>
  <w:footnote w:id="320">
    <w:p w:rsidR="00115D05" w:rsidRDefault="00115D05" w:rsidP="00F138E5">
      <w:pPr>
        <w:pStyle w:val="Textpoznpodarou"/>
      </w:pPr>
      <w:r>
        <w:rPr>
          <w:rStyle w:val="Znakapoznpodarou"/>
        </w:rPr>
        <w:footnoteRef/>
      </w:r>
      <w:r>
        <w:t xml:space="preserve"> Marx, R., Kapitál. Plaidoyer, s. 189.</w:t>
      </w:r>
    </w:p>
  </w:footnote>
  <w:footnote w:id="321">
    <w:p w:rsidR="00115D05" w:rsidRDefault="00115D05" w:rsidP="00E97463">
      <w:pPr>
        <w:pStyle w:val="Textpoznpodarou"/>
        <w:ind w:right="1135"/>
        <w:jc w:val="both"/>
      </w:pPr>
      <w:r>
        <w:rPr>
          <w:rStyle w:val="Znakapoznpodarou"/>
        </w:rPr>
        <w:footnoteRef/>
      </w:r>
      <w:r>
        <w:t xml:space="preserve"> Masonová, Liz, vedoucí regionálního sekretariátu WHO v létě 1999; cit. Brar, H., Imperialismus, s. 216.</w:t>
      </w:r>
    </w:p>
  </w:footnote>
  <w:footnote w:id="322">
    <w:p w:rsidR="00115D05" w:rsidRDefault="00115D05" w:rsidP="00F138E5">
      <w:pPr>
        <w:pStyle w:val="Textpoznpodarou"/>
      </w:pPr>
      <w:r>
        <w:rPr>
          <w:rStyle w:val="Znakapoznpodarou"/>
        </w:rPr>
        <w:footnoteRef/>
      </w:r>
      <w:r>
        <w:t xml:space="preserve"> Srv. Heczková, E., cit. in: Chudoba, s. 17.</w:t>
      </w:r>
    </w:p>
  </w:footnote>
  <w:footnote w:id="323">
    <w:p w:rsidR="00115D05" w:rsidRPr="00624D61" w:rsidRDefault="00115D05" w:rsidP="00624D61">
      <w:pPr>
        <w:pStyle w:val="Textpoznpodarou"/>
      </w:pPr>
      <w:r w:rsidRPr="00624D61">
        <w:rPr>
          <w:rStyle w:val="Znakapoznpodarou"/>
        </w:rPr>
        <w:footnoteRef/>
      </w:r>
      <w:r w:rsidRPr="00624D61">
        <w:t xml:space="preserve"> Koukolík, F., Zvíře politické, s. 73.</w:t>
      </w:r>
    </w:p>
  </w:footnote>
  <w:footnote w:id="324">
    <w:p w:rsidR="00115D05" w:rsidRPr="00624D61" w:rsidRDefault="00115D05" w:rsidP="00624D61">
      <w:pPr>
        <w:spacing w:after="0" w:line="240" w:lineRule="auto"/>
        <w:ind w:right="1134"/>
        <w:jc w:val="both"/>
        <w:rPr>
          <w:rFonts w:ascii="Times New Roman" w:hAnsi="Times New Roman" w:cs="Times New Roman"/>
        </w:rPr>
      </w:pPr>
      <w:r w:rsidRPr="00624D61">
        <w:rPr>
          <w:rStyle w:val="Znakapoznpodarou"/>
          <w:rFonts w:ascii="Times New Roman" w:hAnsi="Times New Roman" w:cs="Times New Roman"/>
          <w:sz w:val="20"/>
          <w:szCs w:val="20"/>
        </w:rPr>
        <w:footnoteRef/>
      </w:r>
      <w:r w:rsidRPr="00624D61">
        <w:rPr>
          <w:rFonts w:ascii="Times New Roman" w:hAnsi="Times New Roman" w:cs="Times New Roman"/>
        </w:rPr>
        <w:t xml:space="preserve"> </w:t>
      </w:r>
      <w:r w:rsidRPr="00624D61">
        <w:rPr>
          <w:rFonts w:ascii="Times New Roman" w:hAnsi="Times New Roman" w:cs="Times New Roman"/>
          <w:sz w:val="20"/>
          <w:szCs w:val="20"/>
        </w:rPr>
        <w:t>Eric Hobsbawm není mezi analytiky jediným, kdo dospívá ke skeptickému mínění:</w:t>
      </w:r>
      <w:r w:rsidRPr="00624D61">
        <w:rPr>
          <w:rFonts w:ascii="Times New Roman" w:hAnsi="Times New Roman" w:cs="Times New Roman"/>
          <w:szCs w:val="20"/>
        </w:rPr>
        <w:t xml:space="preserve"> </w:t>
      </w:r>
      <w:r w:rsidRPr="00624D61">
        <w:rPr>
          <w:rFonts w:ascii="Times New Roman" w:hAnsi="Times New Roman" w:cs="Times New Roman"/>
          <w:sz w:val="20"/>
          <w:szCs w:val="20"/>
        </w:rPr>
        <w:t>„Ať už je demokracie jakkoli žádoucí, není nástrojem vhodným k řešení globálních či nadnárodních problémů.“ (Hobsbawm, E., Globali</w:t>
      </w:r>
      <w:r>
        <w:rPr>
          <w:rFonts w:ascii="Times New Roman" w:hAnsi="Times New Roman" w:cs="Times New Roman"/>
          <w:sz w:val="20"/>
          <w:szCs w:val="20"/>
        </w:rPr>
        <w:t>z</w:t>
      </w:r>
      <w:r w:rsidRPr="00624D61">
        <w:rPr>
          <w:rFonts w:ascii="Times New Roman" w:hAnsi="Times New Roman" w:cs="Times New Roman"/>
          <w:sz w:val="20"/>
          <w:szCs w:val="20"/>
        </w:rPr>
        <w:t>ace, demokracie a terorismus, s. 95.) Podobný názor zastává také J. Pehe, podle něhož funguje kapitalismus od 70. let „jako globální síla, zatímco politika zůstala ukotvena na úrovni národních států, jejichž často těžkopádný demokratický proces je příliš pomalý na to, aby si s nároky, a v poslední době i nájezdy globálního kapitálu na celé státy poradil.“ (</w:t>
      </w:r>
      <w:r w:rsidRPr="00624D61">
        <w:rPr>
          <w:rFonts w:ascii="Times New Roman" w:hAnsi="Times New Roman" w:cs="Times New Roman"/>
          <w:bCs/>
          <w:color w:val="000000"/>
          <w:sz w:val="20"/>
          <w:szCs w:val="20"/>
        </w:rPr>
        <w:t>Pehe</w:t>
      </w:r>
      <w:r w:rsidRPr="00624D61">
        <w:rPr>
          <w:rFonts w:ascii="Times New Roman" w:hAnsi="Times New Roman" w:cs="Times New Roman"/>
          <w:b/>
          <w:bCs/>
          <w:color w:val="000000"/>
          <w:sz w:val="20"/>
          <w:szCs w:val="20"/>
        </w:rPr>
        <w:t xml:space="preserve">, </w:t>
      </w:r>
      <w:r w:rsidRPr="00624D61">
        <w:rPr>
          <w:rFonts w:ascii="Times New Roman" w:hAnsi="Times New Roman" w:cs="Times New Roman"/>
          <w:bCs/>
          <w:color w:val="000000"/>
          <w:sz w:val="20"/>
          <w:szCs w:val="20"/>
        </w:rPr>
        <w:t>J., Kapitalismus a demokracie</w:t>
      </w:r>
      <w:r w:rsidRPr="00624D61">
        <w:rPr>
          <w:rFonts w:ascii="Times New Roman" w:hAnsi="Times New Roman" w:cs="Times New Roman"/>
          <w:color w:val="000000"/>
          <w:sz w:val="20"/>
          <w:szCs w:val="20"/>
        </w:rPr>
        <w:t>.</w:t>
      </w:r>
      <w:r w:rsidRPr="00624D61">
        <w:rPr>
          <w:rFonts w:ascii="Times New Roman" w:hAnsi="Times New Roman" w:cs="Times New Roman"/>
          <w:sz w:val="20"/>
          <w:szCs w:val="20"/>
        </w:rPr>
        <w:t xml:space="preserve"> Právo, 28. listopadu 2011.)</w:t>
      </w:r>
    </w:p>
  </w:footnote>
  <w:footnote w:id="325">
    <w:p w:rsidR="00115D05" w:rsidRPr="00624D61" w:rsidRDefault="00115D05" w:rsidP="00624D61">
      <w:pPr>
        <w:pStyle w:val="Textpoznpodarou"/>
      </w:pPr>
      <w:r w:rsidRPr="00624D61">
        <w:rPr>
          <w:rStyle w:val="Znakapoznpodarou"/>
        </w:rPr>
        <w:footnoteRef/>
      </w:r>
      <w:r w:rsidRPr="00624D61">
        <w:t xml:space="preserve"> Srv. Hobsbawm, E., Globalizace, demokracie a terorismus, s. 10, 25, 36, 87.</w:t>
      </w:r>
    </w:p>
  </w:footnote>
  <w:footnote w:id="326">
    <w:p w:rsidR="00115D05" w:rsidRPr="00624D61" w:rsidRDefault="00115D05" w:rsidP="00624D61">
      <w:pPr>
        <w:pStyle w:val="Zkladntext"/>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624D61">
        <w:rPr>
          <w:rFonts w:ascii="Times New Roman" w:hAnsi="Times New Roman" w:cs="Times New Roman"/>
          <w:sz w:val="20"/>
          <w:szCs w:val="20"/>
        </w:rPr>
        <w:t>Eric Hobsbawm situaci oprávněně ironizuje: „Ve veřejném západním diskursu se dnes o demokracii – a obzvláště o zázračných kvalitách připisovaných vládám voleným matematickou většinou voličů, kteří si vybírají mezi konkurenčními stranami – navykládá více nesmyslu a duchaprostého blábolení než o takřka jakémkoli jiném termínu či politickém pojmu.“ (Hobsbawm, E., Globalizace, demokracie a terorismus, s. 12.)</w:t>
      </w:r>
    </w:p>
  </w:footnote>
  <w:footnote w:id="327">
    <w:p w:rsidR="00115D05" w:rsidRPr="00624D61" w:rsidRDefault="00115D05" w:rsidP="00706C9A">
      <w:pPr>
        <w:pStyle w:val="Textpoznpodarou"/>
        <w:ind w:right="1135"/>
        <w:jc w:val="both"/>
      </w:pPr>
      <w:r w:rsidRPr="00624D61">
        <w:rPr>
          <w:rStyle w:val="Znakapoznpodarou"/>
        </w:rPr>
        <w:footnoteRef/>
      </w:r>
      <w:r w:rsidRPr="00624D61">
        <w:t xml:space="preserve"> VIL, SS 38/117.</w:t>
      </w:r>
    </w:p>
  </w:footnote>
  <w:footnote w:id="328">
    <w:p w:rsidR="00115D05" w:rsidRDefault="00115D05" w:rsidP="005462E6">
      <w:pPr>
        <w:pStyle w:val="Textpoznpodarou"/>
        <w:ind w:right="1152"/>
        <w:jc w:val="both"/>
      </w:pPr>
      <w:r>
        <w:rPr>
          <w:rStyle w:val="Znakapoznpodarou"/>
        </w:rPr>
        <w:footnoteRef/>
      </w:r>
      <w:r>
        <w:t xml:space="preserve"> </w:t>
      </w:r>
      <w:r>
        <w:rPr>
          <w:rFonts w:eastAsia="MS Mincho"/>
        </w:rPr>
        <w:t>Keller, J., Až na dno blahobytu, s. 58.</w:t>
      </w:r>
    </w:p>
  </w:footnote>
  <w:footnote w:id="329">
    <w:p w:rsidR="00115D05" w:rsidRDefault="00115D05" w:rsidP="005462E6">
      <w:pPr>
        <w:pStyle w:val="Textpoznpodarou"/>
      </w:pPr>
      <w:r>
        <w:rPr>
          <w:rStyle w:val="Znakapoznpodarou"/>
          <w:b/>
          <w:bCs/>
        </w:rPr>
        <w:footnoteRef/>
      </w:r>
      <w:r>
        <w:rPr>
          <w:b/>
          <w:bCs/>
        </w:rPr>
        <w:t xml:space="preserve"> </w:t>
      </w:r>
      <w:r>
        <w:rPr>
          <w:bCs/>
        </w:rPr>
        <w:t>Foucault, M. In: Člověk, moc a spravedlnost. INTU, s.r.o. 2005, s. 47.</w:t>
      </w:r>
    </w:p>
  </w:footnote>
  <w:footnote w:id="330">
    <w:p w:rsidR="00115D05" w:rsidRPr="00624D61" w:rsidRDefault="00115D05" w:rsidP="00624D61">
      <w:pPr>
        <w:spacing w:after="0" w:line="240" w:lineRule="auto"/>
        <w:ind w:right="1152"/>
        <w:jc w:val="both"/>
        <w:rPr>
          <w:rFonts w:ascii="Times New Roman" w:hAnsi="Times New Roman" w:cs="Times New Roman"/>
        </w:rPr>
      </w:pPr>
      <w:r w:rsidRPr="00624D61">
        <w:rPr>
          <w:rStyle w:val="Znakapoznpodarou"/>
          <w:rFonts w:ascii="Times New Roman" w:hAnsi="Times New Roman" w:cs="Times New Roman"/>
          <w:sz w:val="20"/>
          <w:szCs w:val="20"/>
        </w:rPr>
        <w:footnoteRef/>
      </w:r>
      <w:r w:rsidRPr="00624D61">
        <w:rPr>
          <w:rFonts w:ascii="Times New Roman" w:hAnsi="Times New Roman" w:cs="Times New Roman"/>
          <w:sz w:val="20"/>
          <w:szCs w:val="20"/>
        </w:rPr>
        <w:t xml:space="preserve"> A. Toffler se domnívá, že při „’druhé civilizační vlně‘ žila většina ‚víceméně stejně‘. Ve třetí vlně se dosavadní většiny drobí, diferencují, rozpadají. Je bezpočet menšin různého druhu: národní, kulturní, sexuální, subkulturní. Neexistuje žádná trvalá většina, kterou by mohla demokratická vláda reprezentovat“. Z toho mu plyne, že „takřka pro každou záležitost je potřeba budovat novou koalici různých menšin“. Vytvořit většinu je dnes naopak schopna, podle jeho mínění původní bohatá menšina, která se značně rozrostla (má pravděpodobně na mysli růst blahobytné „střední třídy“). </w:t>
      </w:r>
      <w:r w:rsidRPr="00624D61">
        <w:rPr>
          <w:rFonts w:ascii="Times New Roman" w:hAnsi="Times New Roman" w:cs="Times New Roman"/>
          <w:szCs w:val="16"/>
        </w:rPr>
        <w:t xml:space="preserve"> </w:t>
      </w:r>
      <w:r w:rsidRPr="00624D61">
        <w:rPr>
          <w:rFonts w:ascii="Times New Roman" w:hAnsi="Times New Roman" w:cs="Times New Roman"/>
          <w:sz w:val="20"/>
          <w:szCs w:val="20"/>
        </w:rPr>
        <w:t>Podle jeho mínění demokracie „přestává sloužit společenské spravedlnosti a slouží spíše prohlubování společenských nerovností. Místo aby smiřovala, eskaluje společenské napětí“.</w:t>
      </w:r>
      <w:r>
        <w:rPr>
          <w:rFonts w:ascii="Times New Roman" w:hAnsi="Times New Roman" w:cs="Times New Roman"/>
          <w:sz w:val="20"/>
          <w:szCs w:val="20"/>
        </w:rPr>
        <w:t xml:space="preserve"> (</w:t>
      </w:r>
      <w:r w:rsidRPr="00624D61">
        <w:rPr>
          <w:rFonts w:ascii="Times New Roman" w:hAnsi="Times New Roman" w:cs="Times New Roman"/>
          <w:sz w:val="20"/>
          <w:szCs w:val="20"/>
        </w:rPr>
        <w:t>Toffler, A., Rozhovor pro Lidové noviny, 1999.)</w:t>
      </w:r>
    </w:p>
  </w:footnote>
  <w:footnote w:id="331">
    <w:p w:rsidR="00115D05" w:rsidRPr="00624D61" w:rsidRDefault="00115D05" w:rsidP="00624D61">
      <w:pPr>
        <w:pStyle w:val="Zkladntext"/>
        <w:spacing w:after="0" w:line="240" w:lineRule="auto"/>
        <w:ind w:right="1135"/>
        <w:jc w:val="both"/>
        <w:rPr>
          <w:rFonts w:ascii="Times New Roman" w:hAnsi="Times New Roman" w:cs="Times New Roman"/>
          <w:sz w:val="20"/>
          <w:szCs w:val="20"/>
        </w:rPr>
      </w:pPr>
      <w:r w:rsidRPr="00624D61">
        <w:rPr>
          <w:rStyle w:val="Znakapoznpodarou"/>
          <w:rFonts w:ascii="Times New Roman" w:hAnsi="Times New Roman" w:cs="Times New Roman"/>
        </w:rPr>
        <w:footnoteRef/>
      </w:r>
      <w:r w:rsidRPr="00624D61">
        <w:rPr>
          <w:rFonts w:ascii="Times New Roman" w:hAnsi="Times New Roman" w:cs="Times New Roman"/>
        </w:rPr>
        <w:t xml:space="preserve"> </w:t>
      </w:r>
      <w:r w:rsidRPr="00624D61">
        <w:rPr>
          <w:rFonts w:ascii="Times New Roman" w:hAnsi="Times New Roman" w:cs="Times New Roman"/>
          <w:sz w:val="20"/>
          <w:szCs w:val="20"/>
        </w:rPr>
        <w:t xml:space="preserve">E. Hobsbawm tuto diferenciaci nedoceňuje, když tvrdí, že pro liberální demokraty, komunisty, fašisty a nacionalisty je společné východisko, že „v éře obyčejného člověka je veškerá vláda vládou lidu a pro lid, ačkoli nemůže být v žádném funkčním smyslu vládou </w:t>
      </w:r>
      <w:r w:rsidRPr="00624D61">
        <w:rPr>
          <w:rFonts w:ascii="Times New Roman" w:hAnsi="Times New Roman" w:cs="Times New Roman"/>
          <w:i/>
          <w:iCs/>
          <w:sz w:val="20"/>
          <w:szCs w:val="20"/>
        </w:rPr>
        <w:t>vykonávanou</w:t>
      </w:r>
      <w:r w:rsidRPr="00624D61">
        <w:rPr>
          <w:rFonts w:ascii="Times New Roman" w:hAnsi="Times New Roman" w:cs="Times New Roman"/>
          <w:sz w:val="20"/>
          <w:szCs w:val="20"/>
        </w:rPr>
        <w:t xml:space="preserve"> lidem.“ (Hobsbawm, E., Globaliz</w:t>
      </w:r>
      <w:r>
        <w:rPr>
          <w:rFonts w:ascii="Times New Roman" w:hAnsi="Times New Roman" w:cs="Times New Roman"/>
          <w:sz w:val="20"/>
          <w:szCs w:val="20"/>
        </w:rPr>
        <w:t>a</w:t>
      </w:r>
      <w:r w:rsidRPr="00624D61">
        <w:rPr>
          <w:rFonts w:ascii="Times New Roman" w:hAnsi="Times New Roman" w:cs="Times New Roman"/>
          <w:sz w:val="20"/>
          <w:szCs w:val="20"/>
        </w:rPr>
        <w:t>ce, demokracie a terorismus, s. 82.)</w:t>
      </w:r>
    </w:p>
  </w:footnote>
  <w:footnote w:id="332">
    <w:p w:rsidR="00115D05" w:rsidRPr="00624D61" w:rsidRDefault="00115D05" w:rsidP="00624D61">
      <w:pPr>
        <w:pStyle w:val="Textpoznpodarou"/>
        <w:ind w:right="1134"/>
        <w:jc w:val="both"/>
      </w:pPr>
      <w:r w:rsidRPr="002B0D81">
        <w:rPr>
          <w:rStyle w:val="Znakapoznpodarou"/>
        </w:rPr>
        <w:footnoteRef/>
      </w:r>
      <w:r w:rsidRPr="002B0D81">
        <w:t xml:space="preserve"> </w:t>
      </w:r>
      <w:r w:rsidRPr="0032381F">
        <w:t>Už Max Weber zjišťoval, že „demos“ se jako anonymní masa nespravuje sám, ale je spravován a řízen. Demokratizace pouze znamená, že do správy a řízení vstupuje více diletantů, kteří si vybírají vládce podle měnících se kriterií</w:t>
      </w:r>
      <w:r>
        <w:t>.</w:t>
      </w:r>
      <w:r w:rsidRPr="0032381F">
        <w:t xml:space="preserve"> </w:t>
      </w:r>
      <w:r>
        <w:t>(Weber,  1925/11 677, cit. Keller, J., Až na dno blahobytu, s. 74.)</w:t>
      </w:r>
    </w:p>
  </w:footnote>
  <w:footnote w:id="333">
    <w:p w:rsidR="00115D05" w:rsidRPr="00624D61" w:rsidRDefault="00115D05" w:rsidP="00624D61">
      <w:pPr>
        <w:spacing w:after="0" w:line="240" w:lineRule="auto"/>
        <w:jc w:val="both"/>
        <w:rPr>
          <w:rFonts w:ascii="Times New Roman" w:hAnsi="Times New Roman" w:cs="Times New Roman"/>
          <w:sz w:val="20"/>
          <w:szCs w:val="20"/>
        </w:rPr>
      </w:pPr>
      <w:r w:rsidRPr="00624D61">
        <w:rPr>
          <w:rStyle w:val="Znakapoznpodarou"/>
          <w:rFonts w:ascii="Times New Roman" w:hAnsi="Times New Roman" w:cs="Times New Roman"/>
          <w:sz w:val="20"/>
          <w:szCs w:val="20"/>
        </w:rPr>
        <w:footnoteRef/>
      </w:r>
      <w:r w:rsidRPr="00624D61">
        <w:rPr>
          <w:rFonts w:ascii="Times New Roman" w:hAnsi="Times New Roman" w:cs="Times New Roman"/>
          <w:sz w:val="20"/>
          <w:szCs w:val="20"/>
        </w:rPr>
        <w:t xml:space="preserve"> </w:t>
      </w:r>
      <w:r w:rsidRPr="00624D61">
        <w:rPr>
          <w:rFonts w:ascii="Times New Roman" w:eastAsia="MS Mincho" w:hAnsi="Times New Roman" w:cs="Times New Roman"/>
          <w:sz w:val="20"/>
          <w:szCs w:val="20"/>
        </w:rPr>
        <w:t>Bělohradský, V.,</w:t>
      </w:r>
      <w:r w:rsidRPr="00624D61">
        <w:rPr>
          <w:rFonts w:ascii="Times New Roman" w:eastAsia="MS Mincho" w:hAnsi="Times New Roman" w:cs="Times New Roman"/>
          <w:i/>
          <w:iCs/>
          <w:sz w:val="20"/>
          <w:szCs w:val="20"/>
        </w:rPr>
        <w:t xml:space="preserve"> </w:t>
      </w:r>
      <w:r w:rsidRPr="00624D61">
        <w:rPr>
          <w:rFonts w:ascii="Times New Roman" w:eastAsia="MS Mincho" w:hAnsi="Times New Roman" w:cs="Times New Roman"/>
          <w:sz w:val="20"/>
          <w:szCs w:val="20"/>
        </w:rPr>
        <w:t>Kapitalismus a občanské ctnosti. Čs. Spisovatel, Praha 1992, s. 55.</w:t>
      </w:r>
    </w:p>
  </w:footnote>
  <w:footnote w:id="334">
    <w:p w:rsidR="00115D05" w:rsidRPr="00624D61" w:rsidRDefault="00115D05" w:rsidP="00624D61">
      <w:pPr>
        <w:spacing w:after="0" w:line="240" w:lineRule="auto"/>
        <w:ind w:right="1152"/>
        <w:jc w:val="both"/>
        <w:rPr>
          <w:rFonts w:ascii="Times New Roman" w:hAnsi="Times New Roman" w:cs="Times New Roman"/>
          <w:sz w:val="20"/>
          <w:szCs w:val="20"/>
        </w:rPr>
      </w:pPr>
      <w:r w:rsidRPr="00624D61">
        <w:rPr>
          <w:rStyle w:val="Znakapoznpodarou"/>
          <w:rFonts w:ascii="Times New Roman" w:hAnsi="Times New Roman" w:cs="Times New Roman"/>
          <w:sz w:val="20"/>
          <w:szCs w:val="20"/>
        </w:rPr>
        <w:footnoteRef/>
      </w:r>
      <w:r w:rsidRPr="00624D61">
        <w:rPr>
          <w:rFonts w:ascii="Times New Roman" w:hAnsi="Times New Roman" w:cs="Times New Roman"/>
          <w:sz w:val="20"/>
          <w:szCs w:val="20"/>
        </w:rPr>
        <w:t xml:space="preserve"> </w:t>
      </w:r>
      <w:r w:rsidRPr="00624D61">
        <w:rPr>
          <w:rFonts w:ascii="Times New Roman" w:eastAsia="MS Mincho" w:hAnsi="Times New Roman" w:cs="Times New Roman"/>
          <w:sz w:val="20"/>
          <w:szCs w:val="20"/>
        </w:rPr>
        <w:t>Habermas, J.,</w:t>
      </w:r>
      <w:r w:rsidRPr="00624D61">
        <w:rPr>
          <w:rFonts w:ascii="Times New Roman" w:eastAsia="MS Mincho" w:hAnsi="Times New Roman" w:cs="Times New Roman"/>
          <w:i/>
          <w:iCs/>
          <w:sz w:val="20"/>
          <w:szCs w:val="20"/>
        </w:rPr>
        <w:t xml:space="preserve"> </w:t>
      </w:r>
      <w:r w:rsidRPr="00624D61">
        <w:rPr>
          <w:rFonts w:ascii="Times New Roman" w:eastAsia="MS Mincho" w:hAnsi="Times New Roman" w:cs="Times New Roman"/>
          <w:sz w:val="20"/>
          <w:szCs w:val="20"/>
        </w:rPr>
        <w:t>Projev na pořadu Kulturního fóra sociální demokracie.</w:t>
      </w:r>
    </w:p>
  </w:footnote>
  <w:footnote w:id="335">
    <w:p w:rsidR="00115D05" w:rsidRPr="00624D61" w:rsidRDefault="00115D05" w:rsidP="00565546">
      <w:pPr>
        <w:spacing w:after="0"/>
        <w:ind w:right="1152"/>
        <w:jc w:val="both"/>
        <w:rPr>
          <w:rFonts w:ascii="Times New Roman" w:hAnsi="Times New Roman" w:cs="Times New Roman"/>
          <w:sz w:val="20"/>
        </w:rPr>
      </w:pPr>
      <w:r>
        <w:rPr>
          <w:rStyle w:val="Znakapoznpodarou"/>
          <w:sz w:val="20"/>
        </w:rPr>
        <w:footnoteRef/>
      </w:r>
      <w:r>
        <w:rPr>
          <w:sz w:val="20"/>
        </w:rPr>
        <w:t xml:space="preserve"> </w:t>
      </w:r>
      <w:r w:rsidRPr="00624D61">
        <w:rPr>
          <w:rFonts w:ascii="Times New Roman" w:hAnsi="Times New Roman" w:cs="Times New Roman"/>
          <w:sz w:val="20"/>
        </w:rPr>
        <w:t xml:space="preserve">Kant, I., </w:t>
      </w:r>
      <w:r w:rsidRPr="00624D61">
        <w:rPr>
          <w:rFonts w:ascii="Times New Roman" w:eastAsia="MS Mincho" w:hAnsi="Times New Roman" w:cs="Times New Roman"/>
          <w:sz w:val="20"/>
          <w:szCs w:val="16"/>
        </w:rPr>
        <w:t>O věčném míru, II.</w:t>
      </w:r>
      <w:r>
        <w:rPr>
          <w:rFonts w:ascii="Times New Roman" w:eastAsia="MS Mincho" w:hAnsi="Times New Roman" w:cs="Times New Roman"/>
          <w:sz w:val="20"/>
          <w:szCs w:val="16"/>
        </w:rPr>
        <w:t xml:space="preserve"> </w:t>
      </w:r>
      <w:r w:rsidRPr="00624D61">
        <w:rPr>
          <w:rFonts w:ascii="Times New Roman" w:eastAsia="MS Mincho" w:hAnsi="Times New Roman" w:cs="Times New Roman"/>
          <w:sz w:val="20"/>
          <w:szCs w:val="16"/>
        </w:rPr>
        <w:t>odd.</w:t>
      </w:r>
      <w:r>
        <w:rPr>
          <w:rFonts w:ascii="Times New Roman" w:eastAsia="MS Mincho" w:hAnsi="Times New Roman" w:cs="Times New Roman"/>
          <w:sz w:val="20"/>
          <w:szCs w:val="16"/>
        </w:rPr>
        <w:t xml:space="preserve">, </w:t>
      </w:r>
      <w:r w:rsidRPr="00624D61">
        <w:rPr>
          <w:rFonts w:ascii="Times New Roman" w:eastAsia="MS Mincho" w:hAnsi="Times New Roman" w:cs="Times New Roman"/>
          <w:sz w:val="20"/>
          <w:szCs w:val="16"/>
        </w:rPr>
        <w:t>,čl.</w:t>
      </w:r>
      <w:r>
        <w:rPr>
          <w:rFonts w:ascii="Times New Roman" w:eastAsia="MS Mincho" w:hAnsi="Times New Roman" w:cs="Times New Roman"/>
          <w:sz w:val="20"/>
          <w:szCs w:val="16"/>
        </w:rPr>
        <w:t xml:space="preserve"> </w:t>
      </w:r>
      <w:r w:rsidRPr="00624D61">
        <w:rPr>
          <w:rFonts w:ascii="Times New Roman" w:eastAsia="MS Mincho" w:hAnsi="Times New Roman" w:cs="Times New Roman"/>
          <w:sz w:val="20"/>
          <w:szCs w:val="16"/>
        </w:rPr>
        <w:t xml:space="preserve">1 (cit. </w:t>
      </w:r>
      <w:r w:rsidRPr="00624D61">
        <w:rPr>
          <w:rFonts w:ascii="Times New Roman" w:eastAsia="MS Mincho" w:hAnsi="Times New Roman" w:cs="Times New Roman"/>
          <w:sz w:val="20"/>
        </w:rPr>
        <w:t>Lyotard, J. F., O postmodernismu. Filo</w:t>
      </w:r>
      <w:r>
        <w:rPr>
          <w:rFonts w:ascii="Times New Roman" w:eastAsia="MS Mincho" w:hAnsi="Times New Roman" w:cs="Times New Roman"/>
          <w:sz w:val="20"/>
        </w:rPr>
        <w:t>z</w:t>
      </w:r>
      <w:r w:rsidRPr="00624D61">
        <w:rPr>
          <w:rFonts w:ascii="Times New Roman" w:eastAsia="MS Mincho" w:hAnsi="Times New Roman" w:cs="Times New Roman"/>
          <w:sz w:val="20"/>
        </w:rPr>
        <w:t>ofický ústav AVČR, Praha 1993.)</w:t>
      </w:r>
    </w:p>
  </w:footnote>
  <w:footnote w:id="336">
    <w:p w:rsidR="00115D05" w:rsidRPr="00B427B8" w:rsidRDefault="00115D05" w:rsidP="00011A9C">
      <w:pPr>
        <w:pStyle w:val="Textpoznpodarou"/>
        <w:ind w:right="1135"/>
        <w:jc w:val="both"/>
      </w:pPr>
      <w:r w:rsidRPr="00B427B8">
        <w:rPr>
          <w:rStyle w:val="Znakapoznpodarou"/>
        </w:rPr>
        <w:footnoteRef/>
      </w:r>
      <w:r w:rsidRPr="00B427B8">
        <w:t xml:space="preserve"> Ransdorf, M., Hledali spravedlivější svět. Od Luthera po Jeffersona. Vyd. Panok-Knight, 2000, s. 206.</w:t>
      </w:r>
    </w:p>
  </w:footnote>
  <w:footnote w:id="337">
    <w:p w:rsidR="00115D05" w:rsidRPr="00B427B8" w:rsidRDefault="00115D05">
      <w:pPr>
        <w:pStyle w:val="Textpoznpodarou"/>
      </w:pPr>
      <w:r w:rsidRPr="00B427B8">
        <w:rPr>
          <w:rStyle w:val="Znakapoznpodarou"/>
        </w:rPr>
        <w:footnoteRef/>
      </w:r>
      <w:r w:rsidRPr="00B427B8">
        <w:t xml:space="preserve"> Tamtéž, s. 207.</w:t>
      </w:r>
    </w:p>
  </w:footnote>
  <w:footnote w:id="338">
    <w:p w:rsidR="00115D05" w:rsidRDefault="00115D05" w:rsidP="009D7489">
      <w:pPr>
        <w:pStyle w:val="Textpoznpodarou"/>
      </w:pPr>
      <w:r>
        <w:rPr>
          <w:rStyle w:val="Znakapoznpodarou"/>
        </w:rPr>
        <w:footnoteRef/>
      </w:r>
      <w:r>
        <w:t xml:space="preserve"> </w:t>
      </w:r>
      <w:r>
        <w:rPr>
          <w:rFonts w:eastAsia="MS Mincho"/>
          <w:szCs w:val="16"/>
        </w:rPr>
        <w:t>Madison, J., in: Chomsky, Perspektivy moci, s. 94.</w:t>
      </w:r>
    </w:p>
  </w:footnote>
  <w:footnote w:id="339">
    <w:p w:rsidR="00115D05" w:rsidRDefault="00115D05">
      <w:pPr>
        <w:pStyle w:val="Textpoznpodarou"/>
      </w:pPr>
      <w:r>
        <w:rPr>
          <w:rStyle w:val="Znakapoznpodarou"/>
        </w:rPr>
        <w:footnoteRef/>
      </w:r>
      <w:r>
        <w:t xml:space="preserve"> </w:t>
      </w:r>
      <w:r w:rsidRPr="00011A9C">
        <w:t>Tamtéž, s. 238</w:t>
      </w:r>
      <w:r>
        <w:rPr>
          <w:sz w:val="24"/>
          <w:szCs w:val="24"/>
        </w:rPr>
        <w:t>.</w:t>
      </w:r>
    </w:p>
  </w:footnote>
  <w:footnote w:id="340">
    <w:p w:rsidR="00115D05" w:rsidRDefault="00115D05" w:rsidP="00565546">
      <w:pPr>
        <w:spacing w:after="0"/>
        <w:ind w:right="1152"/>
        <w:jc w:val="both"/>
      </w:pPr>
      <w:r>
        <w:rPr>
          <w:rStyle w:val="Znakapoznpodarou"/>
          <w:sz w:val="20"/>
        </w:rPr>
        <w:footnoteRef/>
      </w:r>
      <w:r>
        <w:t xml:space="preserve"> </w:t>
      </w:r>
      <w:r w:rsidRPr="00624D61">
        <w:rPr>
          <w:rFonts w:ascii="Times New Roman" w:eastAsia="MS Mincho" w:hAnsi="Times New Roman" w:cs="Times New Roman"/>
          <w:sz w:val="20"/>
        </w:rPr>
        <w:t>Dahrendorf, R.,</w:t>
      </w:r>
      <w:r w:rsidRPr="00624D61">
        <w:rPr>
          <w:rFonts w:ascii="Times New Roman" w:eastAsia="MS Mincho" w:hAnsi="Times New Roman" w:cs="Times New Roman"/>
          <w:i/>
          <w:iCs/>
          <w:sz w:val="20"/>
        </w:rPr>
        <w:t xml:space="preserve"> </w:t>
      </w:r>
      <w:r w:rsidRPr="00624D61">
        <w:rPr>
          <w:rFonts w:ascii="Times New Roman" w:eastAsia="MS Mincho" w:hAnsi="Times New Roman" w:cs="Times New Roman"/>
          <w:sz w:val="20"/>
        </w:rPr>
        <w:t>Úvahy o revoluci v Evropě, s. 94.</w:t>
      </w:r>
      <w:r>
        <w:t xml:space="preserve">  </w:t>
      </w:r>
    </w:p>
  </w:footnote>
  <w:footnote w:id="341">
    <w:p w:rsidR="00115D05" w:rsidRDefault="00115D05" w:rsidP="00565546">
      <w:pPr>
        <w:pStyle w:val="Textpoznpodarou"/>
      </w:pPr>
      <w:r>
        <w:rPr>
          <w:rStyle w:val="Znakapoznpodarou"/>
        </w:rPr>
        <w:footnoteRef/>
      </w:r>
      <w:r>
        <w:t xml:space="preserve"> Madison, J., in: Chomsky, Perspektivy moci, s. 69, 170. </w:t>
      </w:r>
    </w:p>
  </w:footnote>
  <w:footnote w:id="342">
    <w:p w:rsidR="00115D05" w:rsidRPr="00624D61" w:rsidRDefault="00115D05" w:rsidP="00624D61">
      <w:pPr>
        <w:spacing w:after="0"/>
        <w:jc w:val="both"/>
        <w:rPr>
          <w:rFonts w:ascii="Times New Roman" w:hAnsi="Times New Roman" w:cs="Times New Roman"/>
          <w:sz w:val="20"/>
        </w:rPr>
      </w:pPr>
      <w:r w:rsidRPr="00624D61">
        <w:rPr>
          <w:rStyle w:val="Znakapoznpodarou"/>
          <w:rFonts w:ascii="Times New Roman" w:hAnsi="Times New Roman" w:cs="Times New Roman"/>
          <w:sz w:val="20"/>
        </w:rPr>
        <w:footnoteRef/>
      </w:r>
      <w:r w:rsidRPr="00624D61">
        <w:rPr>
          <w:rFonts w:ascii="Times New Roman" w:hAnsi="Times New Roman" w:cs="Times New Roman"/>
        </w:rPr>
        <w:t xml:space="preserve"> </w:t>
      </w:r>
      <w:r w:rsidRPr="00624D61">
        <w:rPr>
          <w:rFonts w:ascii="Times New Roman" w:eastAsia="MS Mincho" w:hAnsi="Times New Roman" w:cs="Times New Roman"/>
          <w:sz w:val="20"/>
        </w:rPr>
        <w:t>Chomsky, N., Perspektivy moc</w:t>
      </w:r>
      <w:r>
        <w:rPr>
          <w:rFonts w:ascii="Times New Roman" w:eastAsia="MS Mincho" w:hAnsi="Times New Roman" w:cs="Times New Roman"/>
          <w:sz w:val="20"/>
        </w:rPr>
        <w:t>i</w:t>
      </w:r>
      <w:r w:rsidRPr="00624D61">
        <w:rPr>
          <w:rFonts w:ascii="Times New Roman" w:eastAsia="MS Mincho" w:hAnsi="Times New Roman" w:cs="Times New Roman"/>
          <w:sz w:val="20"/>
        </w:rPr>
        <w:t>, s. 157, 170.</w:t>
      </w:r>
    </w:p>
  </w:footnote>
  <w:footnote w:id="343">
    <w:p w:rsidR="00115D05" w:rsidRDefault="00115D05" w:rsidP="005462E6">
      <w:pPr>
        <w:pStyle w:val="Textpoznpodarou"/>
      </w:pPr>
      <w:r>
        <w:rPr>
          <w:rStyle w:val="Znakapoznpodarou"/>
        </w:rPr>
        <w:footnoteRef/>
      </w:r>
      <w:r>
        <w:t xml:space="preserve"> Chomsky, N., Perspektivy moci, s. 270.</w:t>
      </w:r>
    </w:p>
  </w:footnote>
  <w:footnote w:id="344">
    <w:p w:rsidR="00115D05" w:rsidRPr="00B427B8" w:rsidRDefault="00115D05">
      <w:pPr>
        <w:pStyle w:val="Textpoznpodarou"/>
      </w:pPr>
      <w:r w:rsidRPr="00B427B8">
        <w:rPr>
          <w:rStyle w:val="Znakapoznpodarou"/>
        </w:rPr>
        <w:footnoteRef/>
      </w:r>
      <w:r w:rsidRPr="00B427B8">
        <w:t xml:space="preserve"> Ransdorf, M., Hledali spravedlivější svět, s. 239.</w:t>
      </w:r>
    </w:p>
  </w:footnote>
  <w:footnote w:id="345">
    <w:p w:rsidR="00115D05" w:rsidRDefault="00115D05" w:rsidP="005462E6">
      <w:pPr>
        <w:pStyle w:val="Textpoznpodarou"/>
      </w:pPr>
      <w:r>
        <w:rPr>
          <w:rStyle w:val="Znakapoznpodarou"/>
        </w:rPr>
        <w:footnoteRef/>
      </w:r>
      <w:r>
        <w:t xml:space="preserve"> Madison, J., in: Chomsky, Perspektivy moci, s. </w:t>
      </w:r>
      <w:r>
        <w:rPr>
          <w:rFonts w:eastAsia="MS Mincho"/>
          <w:szCs w:val="16"/>
        </w:rPr>
        <w:t>170, 171.</w:t>
      </w:r>
    </w:p>
  </w:footnote>
  <w:footnote w:id="346">
    <w:p w:rsidR="00115D05" w:rsidRPr="00384662" w:rsidRDefault="00115D05" w:rsidP="005462E6">
      <w:pPr>
        <w:pStyle w:val="Textpoznpodarou"/>
      </w:pPr>
      <w:r w:rsidRPr="00384662">
        <w:rPr>
          <w:rStyle w:val="Znakapoznpodarou"/>
        </w:rPr>
        <w:footnoteRef/>
      </w:r>
      <w:r w:rsidRPr="00384662">
        <w:t xml:space="preserve"> </w:t>
      </w:r>
      <w:r w:rsidRPr="00384662">
        <w:rPr>
          <w:rFonts w:eastAsia="MS Mincho"/>
          <w:szCs w:val="16"/>
        </w:rPr>
        <w:t>Jefferson, Thomas, in: Chomsky, Perspektivy moci, s. 129.</w:t>
      </w:r>
    </w:p>
  </w:footnote>
  <w:footnote w:id="347">
    <w:p w:rsidR="00115D05" w:rsidRPr="00384662" w:rsidRDefault="00115D05">
      <w:pPr>
        <w:pStyle w:val="Textpoznpodarou"/>
      </w:pPr>
      <w:r w:rsidRPr="00384662">
        <w:rPr>
          <w:rStyle w:val="Znakapoznpodarou"/>
        </w:rPr>
        <w:footnoteRef/>
      </w:r>
      <w:r w:rsidRPr="00384662">
        <w:t xml:space="preserve"> Ransdorf, M. Hledali spravedlivější svět, s. 237.</w:t>
      </w:r>
    </w:p>
  </w:footnote>
  <w:footnote w:id="348">
    <w:p w:rsidR="00115D05" w:rsidRPr="00624D61" w:rsidRDefault="00115D05" w:rsidP="002D5699">
      <w:pPr>
        <w:spacing w:after="0" w:line="240" w:lineRule="auto"/>
        <w:ind w:right="1152"/>
        <w:jc w:val="both"/>
        <w:rPr>
          <w:rFonts w:ascii="Times New Roman" w:hAnsi="Times New Roman" w:cs="Times New Roman"/>
          <w:sz w:val="20"/>
        </w:rPr>
      </w:pPr>
      <w:r w:rsidRPr="00384662">
        <w:rPr>
          <w:rStyle w:val="Znakapoznpodarou"/>
          <w:sz w:val="20"/>
        </w:rPr>
        <w:footnoteRef/>
      </w:r>
      <w:r w:rsidRPr="00384662">
        <w:t xml:space="preserve"> </w:t>
      </w:r>
      <w:r w:rsidRPr="00384662">
        <w:rPr>
          <w:rFonts w:ascii="Times New Roman" w:eastAsia="MS Mincho" w:hAnsi="Times New Roman" w:cs="Times New Roman"/>
          <w:sz w:val="20"/>
        </w:rPr>
        <w:t>Brzezinski, Z.,</w:t>
      </w:r>
      <w:r w:rsidRPr="00384662">
        <w:rPr>
          <w:rFonts w:ascii="Times New Roman" w:eastAsia="MS Mincho" w:hAnsi="Times New Roman" w:cs="Times New Roman"/>
          <w:i/>
          <w:iCs/>
          <w:sz w:val="20"/>
        </w:rPr>
        <w:t xml:space="preserve"> </w:t>
      </w:r>
      <w:r w:rsidRPr="00384662">
        <w:rPr>
          <w:rFonts w:ascii="Times New Roman" w:eastAsia="MS Mincho" w:hAnsi="Times New Roman" w:cs="Times New Roman"/>
          <w:sz w:val="20"/>
        </w:rPr>
        <w:t>Velká šachovnice. K čemu Ameriku</w:t>
      </w:r>
      <w:r w:rsidRPr="00624D61">
        <w:rPr>
          <w:rFonts w:ascii="Times New Roman" w:eastAsia="MS Mincho" w:hAnsi="Times New Roman" w:cs="Times New Roman"/>
          <w:sz w:val="20"/>
        </w:rPr>
        <w:t xml:space="preserve"> zavazuje její globální převaha. Mladá Fronta 1999; Brzezinski, Z., Bez kontroly. Victoria Publishing, Praha 1993, s. 27, 29, 37, 39.</w:t>
      </w:r>
      <w:r w:rsidRPr="00624D61">
        <w:rPr>
          <w:rFonts w:ascii="Times New Roman" w:eastAsia="MS Mincho" w:hAnsi="Times New Roman" w:cs="Times New Roman"/>
          <w:sz w:val="20"/>
          <w:szCs w:val="20"/>
        </w:rPr>
        <w:t xml:space="preserve"> Jako bystrý analytik si Z. Brzezinski uvědomoval, že s prohlubujícími se sociálně ekonomickými rozdíly vstupují dnes masy do „choulostivého vztahu“ mezi politickým názorem a sociálními podmínkami. Obával se, že převládající politické názory a „nedostatečná integrace“ ve vztazích tak potenciálně konfliktních podnětů, jako je náboženství, nacionalismus a sekulární materialismus, by mohly „vést k tomu, že by osobní přesvědčení prostých lidí, která tak účinně působila proti komunistickému metamýtu, mohla nejdříve degenerovat do nereálných očekávání v oblasti materiálního uspokojování a pak se – z pouhé frustrace a hněvu - přeměnit v nové nenávistné doktríny“. (</w:t>
      </w:r>
      <w:r w:rsidRPr="00624D61">
        <w:rPr>
          <w:rFonts w:ascii="Times New Roman" w:hAnsi="Times New Roman" w:cs="Times New Roman"/>
          <w:sz w:val="20"/>
          <w:szCs w:val="20"/>
        </w:rPr>
        <w:t xml:space="preserve">Tamtéž, s. </w:t>
      </w:r>
      <w:r w:rsidRPr="00624D61">
        <w:rPr>
          <w:rFonts w:ascii="Times New Roman" w:eastAsia="MS Mincho" w:hAnsi="Times New Roman" w:cs="Times New Roman"/>
          <w:sz w:val="20"/>
          <w:szCs w:val="20"/>
        </w:rPr>
        <w:t>58, 59, 68, 69.)</w:t>
      </w:r>
    </w:p>
  </w:footnote>
  <w:footnote w:id="349">
    <w:p w:rsidR="00115D05" w:rsidRDefault="00115D05" w:rsidP="00734324">
      <w:pPr>
        <w:pStyle w:val="Textpoznpodarou"/>
        <w:ind w:right="1135"/>
        <w:jc w:val="both"/>
      </w:pPr>
      <w:r>
        <w:rPr>
          <w:rStyle w:val="Znakapoznpodarou"/>
        </w:rPr>
        <w:footnoteRef/>
      </w:r>
      <w:r>
        <w:t xml:space="preserve"> </w:t>
      </w:r>
      <w:r w:rsidRPr="00734324">
        <w:rPr>
          <w:color w:val="7030A0"/>
        </w:rPr>
        <w:t>A jeho závěr? „Aby tedy politika zůstala skutečně demokratická v onom pragmatickém a svobodném (!) smyslu, je nutné, aby se politici či další vrcholní úředníci, kteří se podílejí na výkonu veřejné moci, opírali o mnohem konkrétnější tvrzení, popř. mluvili jen za část občanů, která je do funkcí zvolila“. Vskutku, jak jednoduché</w:t>
      </w:r>
      <w:r>
        <w:rPr>
          <w:color w:val="7030A0"/>
        </w:rPr>
        <w:t>!</w:t>
      </w:r>
      <w:r w:rsidRPr="00734324">
        <w:rPr>
          <w:color w:val="7030A0"/>
        </w:rPr>
        <w:t xml:space="preserve"> (Uherek, P., Právo</w:t>
      </w:r>
      <w:r>
        <w:rPr>
          <w:color w:val="7030A0"/>
        </w:rPr>
        <w:t xml:space="preserve">, </w:t>
      </w:r>
      <w:r w:rsidRPr="00734324">
        <w:rPr>
          <w:color w:val="7030A0"/>
        </w:rPr>
        <w:t>19. února 2014.)</w:t>
      </w:r>
    </w:p>
  </w:footnote>
  <w:footnote w:id="350">
    <w:p w:rsidR="00115D05" w:rsidRPr="00734324" w:rsidRDefault="00115D05">
      <w:pPr>
        <w:pStyle w:val="Textpoznpodarou"/>
        <w:rPr>
          <w:color w:val="7030A0"/>
        </w:rPr>
      </w:pPr>
      <w:r>
        <w:rPr>
          <w:rStyle w:val="Znakapoznpodarou"/>
        </w:rPr>
        <w:footnoteRef/>
      </w:r>
      <w:r>
        <w:t xml:space="preserve"> </w:t>
      </w:r>
      <w:r w:rsidRPr="00734324">
        <w:rPr>
          <w:color w:val="7030A0"/>
        </w:rPr>
        <w:t xml:space="preserve">Keller, J., Právo, 18. </w:t>
      </w:r>
      <w:r>
        <w:rPr>
          <w:color w:val="7030A0"/>
        </w:rPr>
        <w:t>ú</w:t>
      </w:r>
      <w:r w:rsidRPr="00734324">
        <w:rPr>
          <w:color w:val="7030A0"/>
        </w:rPr>
        <w:t>nora 2014.</w:t>
      </w:r>
    </w:p>
  </w:footnote>
  <w:footnote w:id="351">
    <w:p w:rsidR="00115D05" w:rsidRPr="00624D61" w:rsidRDefault="00115D05" w:rsidP="00565546">
      <w:pPr>
        <w:spacing w:after="0" w:line="240" w:lineRule="auto"/>
        <w:ind w:right="1134"/>
        <w:jc w:val="both"/>
        <w:rPr>
          <w:rFonts w:ascii="Times New Roman" w:hAnsi="Times New Roman" w:cs="Times New Roman"/>
        </w:rPr>
      </w:pPr>
      <w:r w:rsidRPr="00624D61">
        <w:rPr>
          <w:rStyle w:val="Znakapoznpodarou"/>
          <w:rFonts w:ascii="Times New Roman" w:hAnsi="Times New Roman" w:cs="Times New Roman"/>
          <w:sz w:val="20"/>
          <w:szCs w:val="20"/>
        </w:rPr>
        <w:footnoteRef/>
      </w:r>
      <w:r w:rsidRPr="00624D61">
        <w:rPr>
          <w:rFonts w:ascii="Times New Roman" w:hAnsi="Times New Roman" w:cs="Times New Roman"/>
          <w:sz w:val="20"/>
          <w:szCs w:val="20"/>
        </w:rPr>
        <w:t xml:space="preserve"> Na přelomu srpna a září 2013 dosáhla ne-důvěra v ústavní instituce následujících hodnot: důvěra v prezidenta 60 % dotázaných, v senát 33 % a ve vládu 28 %, v Poslaneckou sněmovnu jen 20 % („určitě ano“ 2 %, „spíše ano“ 18 %, „spíše ne“ 49 % a „určitě ne“ 31 %). (Jelínek, L., Odplivnout si nestačí, Právo, 12. října 2013.)</w:t>
      </w:r>
    </w:p>
  </w:footnote>
  <w:footnote w:id="352">
    <w:p w:rsidR="00115D05" w:rsidRPr="00624D61" w:rsidRDefault="00115D05" w:rsidP="00565546">
      <w:pPr>
        <w:pStyle w:val="Textpoznpodarou"/>
        <w:ind w:right="1134"/>
        <w:jc w:val="both"/>
      </w:pPr>
      <w:r w:rsidRPr="00624D61">
        <w:rPr>
          <w:rStyle w:val="Znakapoznpodarou"/>
        </w:rPr>
        <w:footnoteRef/>
      </w:r>
      <w:r w:rsidRPr="00624D61">
        <w:t xml:space="preserve"> </w:t>
      </w:r>
      <w:r w:rsidRPr="00624D61">
        <w:rPr>
          <w:color w:val="000000"/>
        </w:rPr>
        <w:t>Schnur, P.,</w:t>
      </w:r>
      <w:r w:rsidRPr="00624D61">
        <w:rPr>
          <w:b/>
          <w:color w:val="000000"/>
        </w:rPr>
        <w:t xml:space="preserve"> </w:t>
      </w:r>
      <w:r w:rsidRPr="00624D61">
        <w:rPr>
          <w:color w:val="000000"/>
        </w:rPr>
        <w:t xml:space="preserve">Nesvatí Václavové, dali jste nám zhynout! In: Kritika </w:t>
      </w:r>
      <w:r>
        <w:rPr>
          <w:color w:val="000000"/>
        </w:rPr>
        <w:t>depolitizovaného rozumu, s. 95.</w:t>
      </w:r>
    </w:p>
  </w:footnote>
  <w:footnote w:id="353">
    <w:p w:rsidR="00115D05" w:rsidRPr="002D5699" w:rsidRDefault="00115D05" w:rsidP="00565546">
      <w:pPr>
        <w:spacing w:after="0" w:line="240" w:lineRule="auto"/>
        <w:ind w:right="1152"/>
        <w:jc w:val="both"/>
        <w:rPr>
          <w:rFonts w:ascii="Times New Roman" w:hAnsi="Times New Roman" w:cs="Times New Roman"/>
          <w:sz w:val="20"/>
          <w:szCs w:val="20"/>
        </w:rPr>
      </w:pPr>
      <w:r w:rsidRPr="0046004C">
        <w:rPr>
          <w:rStyle w:val="Znakapoznpodarou"/>
          <w:rFonts w:ascii="Times New Roman" w:hAnsi="Times New Roman" w:cs="Times New Roman"/>
          <w:sz w:val="20"/>
          <w:szCs w:val="20"/>
        </w:rPr>
        <w:footnoteRef/>
      </w:r>
      <w:r w:rsidRPr="0046004C">
        <w:rPr>
          <w:rFonts w:ascii="Times New Roman" w:hAnsi="Times New Roman" w:cs="Times New Roman"/>
          <w:sz w:val="20"/>
          <w:szCs w:val="20"/>
        </w:rPr>
        <w:t xml:space="preserve"> Kritika vždy směřovala k formalizaci demokracie za kapitalismu. J. Keller poukazuje ve své studii „Až na dno blahobytu“ na vysokou míru odosobněnosti a odcizení v organizacích, z níž se nevymykají ani lidé ve vyšších funkcích, natož jednotlivé částečky organizovaného soukolí.</w:t>
      </w:r>
      <w:r w:rsidRPr="002D5699">
        <w:rPr>
          <w:rFonts w:ascii="Times New Roman" w:hAnsi="Times New Roman" w:cs="Times New Roman"/>
          <w:sz w:val="20"/>
          <w:szCs w:val="20"/>
        </w:rPr>
        <w:t xml:space="preserve"> (Keller, Až na dno blahobytu, s. 34, 35.)</w:t>
      </w:r>
    </w:p>
  </w:footnote>
  <w:footnote w:id="354">
    <w:p w:rsidR="00115D05" w:rsidRPr="002D5699" w:rsidRDefault="00115D05" w:rsidP="00565546">
      <w:pPr>
        <w:pStyle w:val="Textpoznpodarou"/>
      </w:pPr>
      <w:r w:rsidRPr="002D5699">
        <w:rPr>
          <w:rStyle w:val="Znakapoznpodarou"/>
        </w:rPr>
        <w:footnoteRef/>
      </w:r>
      <w:r w:rsidRPr="002D5699">
        <w:t xml:space="preserve"> Keller, J., Až na dno blahobytu, s. 61– 64.</w:t>
      </w:r>
    </w:p>
  </w:footnote>
  <w:footnote w:id="355">
    <w:p w:rsidR="00115D05" w:rsidRPr="002D5699" w:rsidRDefault="00115D05" w:rsidP="002D5699">
      <w:pPr>
        <w:pStyle w:val="Textpoznpodarou"/>
      </w:pPr>
      <w:r w:rsidRPr="002D5699">
        <w:rPr>
          <w:rStyle w:val="Znakapoznpodarou"/>
        </w:rPr>
        <w:footnoteRef/>
      </w:r>
      <w:r w:rsidRPr="002D5699">
        <w:t xml:space="preserve"> Hobsbawm, E., Globalizace, demokracie a terorismus, s. 86.</w:t>
      </w:r>
    </w:p>
  </w:footnote>
  <w:footnote w:id="356">
    <w:p w:rsidR="00115D05" w:rsidRPr="002D5699" w:rsidRDefault="00115D05" w:rsidP="002D5699">
      <w:pPr>
        <w:pStyle w:val="Textpoznpodarou"/>
        <w:ind w:right="1134"/>
        <w:jc w:val="both"/>
      </w:pPr>
      <w:r w:rsidRPr="002D5699">
        <w:rPr>
          <w:rStyle w:val="Znakapoznpodarou"/>
        </w:rPr>
        <w:footnoteRef/>
      </w:r>
      <w:r w:rsidRPr="002D5699">
        <w:t xml:space="preserve"> Hába, Z., Formánek, M., Soudobý kapitalismus a předpoklady jeho systémové změny. In: Heller, J., </w:t>
      </w:r>
      <w:r>
        <w:t>Neužil, F.,</w:t>
      </w:r>
      <w:r w:rsidRPr="002D5699">
        <w:t xml:space="preserve"> </w:t>
      </w:r>
      <w:r>
        <w:t xml:space="preserve">a kol., </w:t>
      </w:r>
      <w:r w:rsidRPr="002D5699">
        <w:t>Bojíte se socialismu?, s. 56.</w:t>
      </w:r>
    </w:p>
  </w:footnote>
  <w:footnote w:id="357">
    <w:p w:rsidR="00115D05" w:rsidRPr="002D5699" w:rsidRDefault="00115D05" w:rsidP="00565546">
      <w:pPr>
        <w:pStyle w:val="Zkladntext"/>
        <w:spacing w:after="0" w:line="240" w:lineRule="auto"/>
        <w:ind w:right="1135"/>
        <w:jc w:val="both"/>
        <w:rPr>
          <w:rFonts w:ascii="Times New Roman" w:hAnsi="Times New Roman" w:cs="Times New Roman"/>
          <w:sz w:val="20"/>
          <w:szCs w:val="20"/>
        </w:rPr>
      </w:pPr>
      <w:r w:rsidRPr="002D5699">
        <w:rPr>
          <w:rStyle w:val="Znakapoznpodarou"/>
          <w:rFonts w:ascii="Times New Roman" w:hAnsi="Times New Roman" w:cs="Times New Roman"/>
          <w:sz w:val="20"/>
          <w:szCs w:val="20"/>
        </w:rPr>
        <w:footnoteRef/>
      </w:r>
      <w:r w:rsidRPr="002D5699">
        <w:rPr>
          <w:rFonts w:ascii="Times New Roman" w:hAnsi="Times New Roman" w:cs="Times New Roman"/>
          <w:sz w:val="20"/>
          <w:szCs w:val="20"/>
        </w:rPr>
        <w:t xml:space="preserve"> </w:t>
      </w:r>
      <w:r>
        <w:rPr>
          <w:rFonts w:ascii="Times New Roman" w:hAnsi="Times New Roman" w:cs="Times New Roman"/>
          <w:sz w:val="20"/>
          <w:szCs w:val="20"/>
        </w:rPr>
        <w:t>V sarkastickém</w:t>
      </w:r>
      <w:r w:rsidRPr="002D5699">
        <w:rPr>
          <w:rFonts w:ascii="Times New Roman" w:hAnsi="Times New Roman" w:cs="Times New Roman"/>
          <w:sz w:val="20"/>
          <w:szCs w:val="20"/>
        </w:rPr>
        <w:t xml:space="preserve"> vyjádření J. Kellera, současné demokracie mají k dispozici techniku, „která umožňuje potlesk hrstky lidí zesilovat a pískot davu zeslabovat podle potřeby</w:t>
      </w:r>
      <w:r>
        <w:rPr>
          <w:rFonts w:ascii="Times New Roman" w:hAnsi="Times New Roman" w:cs="Times New Roman"/>
          <w:sz w:val="20"/>
          <w:szCs w:val="20"/>
        </w:rPr>
        <w:t>…</w:t>
      </w:r>
      <w:r w:rsidRPr="002D5699">
        <w:rPr>
          <w:rFonts w:ascii="Times New Roman" w:hAnsi="Times New Roman" w:cs="Times New Roman"/>
          <w:sz w:val="20"/>
          <w:szCs w:val="20"/>
        </w:rPr>
        <w:t xml:space="preserve">Jednou za čtyři roky je z lidu učiněn král karnevalu, poté se opět stává ulicí, kterou stačí jednou za čas pokropit.“ </w:t>
      </w:r>
    </w:p>
    <w:p w:rsidR="00115D05" w:rsidRDefault="00115D05" w:rsidP="00565546">
      <w:pPr>
        <w:pStyle w:val="Zkladntext"/>
        <w:spacing w:after="0" w:line="240" w:lineRule="auto"/>
      </w:pPr>
      <w:r w:rsidRPr="002D5699">
        <w:rPr>
          <w:rFonts w:ascii="Times New Roman" w:hAnsi="Times New Roman" w:cs="Times New Roman"/>
          <w:sz w:val="20"/>
          <w:szCs w:val="20"/>
        </w:rPr>
        <w:t>(Keller, J., Až na dno blahobytu, s. 107.)</w:t>
      </w:r>
    </w:p>
  </w:footnote>
  <w:footnote w:id="358">
    <w:p w:rsidR="00115D05" w:rsidRPr="002D5699" w:rsidRDefault="00115D05" w:rsidP="002D5699">
      <w:pPr>
        <w:pStyle w:val="Zkladntextodsazen"/>
        <w:spacing w:after="0"/>
        <w:ind w:left="0" w:right="1135"/>
        <w:jc w:val="both"/>
        <w:rPr>
          <w:rFonts w:ascii="Times New Roman" w:hAnsi="Times New Roman" w:cs="Times New Roman"/>
          <w:sz w:val="20"/>
          <w:szCs w:val="20"/>
        </w:rPr>
      </w:pPr>
      <w:r w:rsidRPr="002D5699">
        <w:rPr>
          <w:rStyle w:val="Znakapoznpodarou"/>
          <w:rFonts w:ascii="Times New Roman" w:hAnsi="Times New Roman" w:cs="Times New Roman"/>
          <w:sz w:val="20"/>
          <w:szCs w:val="20"/>
        </w:rPr>
        <w:footnoteRef/>
      </w:r>
      <w:r w:rsidRPr="002D5699">
        <w:rPr>
          <w:rFonts w:ascii="Times New Roman" w:hAnsi="Times New Roman" w:cs="Times New Roman"/>
          <w:sz w:val="20"/>
          <w:szCs w:val="20"/>
        </w:rPr>
        <w:t xml:space="preserve"> Demokratický systém „není přizpůsoben“, jak konstatuje A. Toffler, „aby stále rychleji přejímal stále větší počet stále obtížnějších rozhodnutí“. Je „nadbytek konkrétních rozhodnutí, která musí dělat nevelká skupina lidí“. (Toffler, A., Rozhovor pro Lidové noviny, 1999.)</w:t>
      </w:r>
    </w:p>
  </w:footnote>
  <w:footnote w:id="359">
    <w:p w:rsidR="00115D05" w:rsidRPr="002D5699" w:rsidRDefault="00115D05" w:rsidP="00565546">
      <w:pPr>
        <w:pStyle w:val="Zkladntext"/>
        <w:spacing w:after="0" w:line="240" w:lineRule="auto"/>
        <w:ind w:right="1135"/>
        <w:jc w:val="both"/>
        <w:rPr>
          <w:rFonts w:ascii="Times New Roman" w:hAnsi="Times New Roman" w:cs="Times New Roman"/>
          <w:sz w:val="20"/>
          <w:szCs w:val="20"/>
        </w:rPr>
      </w:pPr>
      <w:r w:rsidRPr="002D5699">
        <w:rPr>
          <w:rStyle w:val="Znakapoznpodarou"/>
          <w:rFonts w:ascii="Times New Roman" w:hAnsi="Times New Roman" w:cs="Times New Roman"/>
          <w:sz w:val="20"/>
          <w:szCs w:val="20"/>
        </w:rPr>
        <w:footnoteRef/>
      </w:r>
      <w:r w:rsidRPr="002D5699">
        <w:rPr>
          <w:rFonts w:ascii="Times New Roman" w:hAnsi="Times New Roman" w:cs="Times New Roman"/>
          <w:sz w:val="20"/>
          <w:szCs w:val="20"/>
        </w:rPr>
        <w:t xml:space="preserve"> V takovém případě se poukazovalo nejčastěji na nezbytnost vysoké kvalifikace pro moderní podnikání pomocí počítačových programů, výroby a obchodování „přes přepážku“ a přitom v globálních dimenzích.</w:t>
      </w:r>
    </w:p>
  </w:footnote>
  <w:footnote w:id="360">
    <w:p w:rsidR="00115D05" w:rsidRPr="002D5699" w:rsidRDefault="00115D05" w:rsidP="00565546">
      <w:pPr>
        <w:spacing w:after="0" w:line="240" w:lineRule="auto"/>
        <w:ind w:right="1152"/>
        <w:jc w:val="both"/>
        <w:rPr>
          <w:rFonts w:ascii="Times New Roman" w:hAnsi="Times New Roman" w:cs="Times New Roman"/>
          <w:sz w:val="20"/>
          <w:szCs w:val="20"/>
        </w:rPr>
      </w:pPr>
      <w:r w:rsidRPr="002D5699">
        <w:rPr>
          <w:rStyle w:val="Znakapoznpodarou"/>
          <w:rFonts w:ascii="Times New Roman" w:hAnsi="Times New Roman" w:cs="Times New Roman"/>
          <w:sz w:val="20"/>
          <w:szCs w:val="20"/>
        </w:rPr>
        <w:footnoteRef/>
      </w:r>
      <w:r w:rsidRPr="002D5699">
        <w:rPr>
          <w:rFonts w:ascii="Times New Roman" w:hAnsi="Times New Roman" w:cs="Times New Roman"/>
          <w:sz w:val="20"/>
          <w:szCs w:val="20"/>
        </w:rPr>
        <w:t xml:space="preserve"> Objevovala se tvrzení, že řešení, jež přij</w:t>
      </w:r>
      <w:r w:rsidRPr="002D5699">
        <w:rPr>
          <w:rFonts w:ascii="Times New Roman" w:hAnsi="Times New Roman" w:cs="Times New Roman"/>
          <w:b/>
          <w:i/>
          <w:sz w:val="20"/>
          <w:szCs w:val="20"/>
        </w:rPr>
        <w:t>ímají</w:t>
      </w:r>
      <w:r w:rsidRPr="002D5699">
        <w:rPr>
          <w:rFonts w:ascii="Times New Roman" w:hAnsi="Times New Roman" w:cs="Times New Roman"/>
          <w:sz w:val="20"/>
          <w:szCs w:val="20"/>
        </w:rPr>
        <w:t xml:space="preserve"> elity, jsou bez alternativy (tvrzení Merklové o jejím řešení urokrize), výzvy, aby se evropské vlády oprostily od přílišného vlivu parlamentů (požadavek italského premiéra Montiho). Takové chování v sobě nese riziko odklonu od demokracie ke spasitelské despocii. </w:t>
      </w:r>
      <w:r w:rsidRPr="002D5699">
        <w:rPr>
          <w:rFonts w:ascii="Times New Roman" w:hAnsi="Times New Roman" w:cs="Times New Roman"/>
          <w:b/>
          <w:i/>
          <w:sz w:val="20"/>
          <w:szCs w:val="20"/>
        </w:rPr>
        <w:t xml:space="preserve"> (</w:t>
      </w:r>
      <w:r w:rsidRPr="002D5699">
        <w:rPr>
          <w:rFonts w:ascii="Times New Roman" w:hAnsi="Times New Roman" w:cs="Times New Roman"/>
          <w:bCs/>
          <w:sz w:val="20"/>
          <w:szCs w:val="20"/>
        </w:rPr>
        <w:t>Robejšek, P., Demokracie není v krizi, ale v nebezpečí.</w:t>
      </w:r>
      <w:r w:rsidRPr="002D5699">
        <w:rPr>
          <w:rFonts w:ascii="Times New Roman" w:hAnsi="Times New Roman" w:cs="Times New Roman"/>
          <w:sz w:val="20"/>
          <w:szCs w:val="20"/>
        </w:rPr>
        <w:t> E – portál, 26. května</w:t>
      </w:r>
      <w:r w:rsidRPr="002D5699">
        <w:rPr>
          <w:rFonts w:ascii="Times New Roman" w:hAnsi="Times New Roman" w:cs="Times New Roman"/>
          <w:b/>
          <w:i/>
          <w:sz w:val="20"/>
          <w:szCs w:val="20"/>
        </w:rPr>
        <w:t xml:space="preserve"> </w:t>
      </w:r>
      <w:r w:rsidRPr="002D5699">
        <w:rPr>
          <w:rFonts w:ascii="Times New Roman" w:hAnsi="Times New Roman" w:cs="Times New Roman"/>
          <w:sz w:val="20"/>
          <w:szCs w:val="20"/>
        </w:rPr>
        <w:t>2013</w:t>
      </w:r>
      <w:r w:rsidRPr="002D5699">
        <w:rPr>
          <w:rFonts w:ascii="Times New Roman" w:hAnsi="Times New Roman" w:cs="Times New Roman"/>
          <w:b/>
          <w:i/>
          <w:sz w:val="20"/>
          <w:szCs w:val="20"/>
        </w:rPr>
        <w:t xml:space="preserve">.) </w:t>
      </w:r>
      <w:r w:rsidRPr="002D5699">
        <w:rPr>
          <w:rFonts w:ascii="Times New Roman" w:hAnsi="Times New Roman" w:cs="Times New Roman"/>
          <w:sz w:val="20"/>
          <w:szCs w:val="20"/>
        </w:rPr>
        <w:t>Jak konstatuje D. Harvey, technologické a finanční inovace „přispěly k tomu, že všichni neseme rizika pod vládou odborníků, která nemá nic společného se střežením veřejného zájmu. Naopak zcela slouží využívání monopolní moci plynoucí z této odbornosti k tomu, aby zajišťovala obrovské prémie partám obchodníků, kteří se chtějí stát do deseti let bilionáři, a tím si zajistit okamžité členství v kapitalistické vládnoucí třídě.“ (Harvey, D., Tajemství kapitálu, s. 103.)</w:t>
      </w:r>
    </w:p>
  </w:footnote>
  <w:footnote w:id="361">
    <w:p w:rsidR="00115D05" w:rsidRDefault="00115D05" w:rsidP="005462E6">
      <w:pPr>
        <w:pStyle w:val="Textpoznpodarou"/>
      </w:pPr>
      <w:r>
        <w:rPr>
          <w:rStyle w:val="Znakapoznpodarou"/>
        </w:rPr>
        <w:footnoteRef/>
      </w:r>
      <w:r>
        <w:t xml:space="preserve"> </w:t>
      </w:r>
      <w:r w:rsidRPr="006B1949">
        <w:t>Hob</w:t>
      </w:r>
      <w:r>
        <w:t xml:space="preserve">sbawm, E., Globalizace, demokracie a terorismus, s. </w:t>
      </w:r>
      <w:r w:rsidRPr="006B1949">
        <w:t>91</w:t>
      </w:r>
      <w:r>
        <w:t>.</w:t>
      </w:r>
    </w:p>
  </w:footnote>
  <w:footnote w:id="362">
    <w:p w:rsidR="00115D05" w:rsidRDefault="00115D05" w:rsidP="005462E6">
      <w:pPr>
        <w:pStyle w:val="Textpoznpodarou"/>
        <w:ind w:right="1134"/>
        <w:jc w:val="both"/>
      </w:pPr>
      <w:r>
        <w:rPr>
          <w:rStyle w:val="Znakapoznpodarou"/>
        </w:rPr>
        <w:footnoteRef/>
      </w:r>
      <w:r>
        <w:t xml:space="preserve"> </w:t>
      </w:r>
      <w:r w:rsidRPr="00BC2B06">
        <w:rPr>
          <w:rFonts w:eastAsia="MS Mincho"/>
        </w:rPr>
        <w:t>Situace se v tomto hledu za uplynulých sto let v nejmenším nezměnila. „Podívejte se na kteroukoli parlamentní zemi od Ameriky po Švýcarsko, od Francie po Anglii, Norsko aj.“, psal V.</w:t>
      </w:r>
      <w:r>
        <w:rPr>
          <w:rFonts w:eastAsia="MS Mincho"/>
        </w:rPr>
        <w:t xml:space="preserve"> </w:t>
      </w:r>
      <w:r w:rsidRPr="00BC2B06">
        <w:rPr>
          <w:rFonts w:eastAsia="MS Mincho"/>
        </w:rPr>
        <w:t>I.</w:t>
      </w:r>
      <w:r>
        <w:rPr>
          <w:rFonts w:eastAsia="MS Mincho"/>
        </w:rPr>
        <w:t xml:space="preserve"> </w:t>
      </w:r>
      <w:r w:rsidRPr="00BC2B06">
        <w:rPr>
          <w:rFonts w:eastAsia="MS Mincho"/>
        </w:rPr>
        <w:t xml:space="preserve">Lenin na počátku minulého století: „skutečně 'státnická' činnost se odbývá v kuloárech a vykonávají ji departmenty, kanceláře a štáby. V parlamentech se jen žvaní se speciálním cílem vodit 'prostý lid' za nos“. </w:t>
      </w:r>
      <w:r>
        <w:rPr>
          <w:rFonts w:eastAsia="MS Mincho"/>
        </w:rPr>
        <w:t>(</w:t>
      </w:r>
      <w:r>
        <w:t>VI</w:t>
      </w:r>
      <w:r>
        <w:rPr>
          <w:rFonts w:eastAsia="MS Mincho"/>
          <w:szCs w:val="16"/>
        </w:rPr>
        <w:t>L, SS 33/77, 78.)</w:t>
      </w:r>
    </w:p>
  </w:footnote>
  <w:footnote w:id="363">
    <w:p w:rsidR="00115D05" w:rsidRPr="002D5699" w:rsidRDefault="00115D05" w:rsidP="002D5699">
      <w:pPr>
        <w:spacing w:after="0" w:line="240" w:lineRule="auto"/>
        <w:ind w:right="1152"/>
        <w:jc w:val="both"/>
        <w:rPr>
          <w:rFonts w:ascii="Times New Roman" w:hAnsi="Times New Roman" w:cs="Times New Roman"/>
        </w:rPr>
      </w:pPr>
      <w:r w:rsidRPr="002D5699">
        <w:rPr>
          <w:rStyle w:val="Znakapoznpodarou"/>
          <w:rFonts w:ascii="Times New Roman" w:hAnsi="Times New Roman" w:cs="Times New Roman"/>
          <w:sz w:val="20"/>
          <w:szCs w:val="20"/>
        </w:rPr>
        <w:footnoteRef/>
      </w:r>
      <w:r w:rsidRPr="002D5699">
        <w:rPr>
          <w:rFonts w:ascii="Times New Roman" w:hAnsi="Times New Roman" w:cs="Times New Roman"/>
          <w:sz w:val="20"/>
          <w:szCs w:val="20"/>
        </w:rPr>
        <w:t xml:space="preserve"> Tamtéž, s. 57, 81.</w:t>
      </w:r>
      <w:r w:rsidRPr="002D5699">
        <w:rPr>
          <w:rFonts w:ascii="Times New Roman" w:eastAsia="MS Mincho" w:hAnsi="Times New Roman" w:cs="Times New Roman"/>
          <w:sz w:val="20"/>
          <w:szCs w:val="20"/>
        </w:rPr>
        <w:t xml:space="preserve"> O tom, v jak hluboké krizi jsou dnes např. „evropské demokracie“, píše i V. Bělohradský, který ji ilustruje problematickou tvorbou zákonů. Podle jeho mínění jsou „málo obecné, je jich příliš mnoho, jsou neprůhledné, nevznikají v parlamentu, ale ve složitých jednáních mezi politickými stranami a experty pod tlakem nejrůznějších zájmových skupin“. (</w:t>
      </w:r>
      <w:r w:rsidRPr="002D5699">
        <w:rPr>
          <w:rFonts w:ascii="Times New Roman" w:eastAsia="MS Mincho" w:hAnsi="Times New Roman" w:cs="Times New Roman"/>
          <w:sz w:val="20"/>
        </w:rPr>
        <w:t>Bělohradský, V.,</w:t>
      </w:r>
      <w:r w:rsidRPr="002D5699">
        <w:rPr>
          <w:rFonts w:ascii="Times New Roman" w:eastAsia="MS Mincho" w:hAnsi="Times New Roman" w:cs="Times New Roman"/>
          <w:i/>
          <w:iCs/>
          <w:sz w:val="20"/>
        </w:rPr>
        <w:t xml:space="preserve"> </w:t>
      </w:r>
      <w:r w:rsidRPr="002D5699">
        <w:rPr>
          <w:rFonts w:ascii="Times New Roman" w:eastAsia="MS Mincho" w:hAnsi="Times New Roman" w:cs="Times New Roman"/>
          <w:sz w:val="20"/>
        </w:rPr>
        <w:t>Kapitalismus a občanské ctnosti. Čs. Spisovatel, Praha 1992, s. 61.)</w:t>
      </w:r>
      <w:r w:rsidRPr="002D5699">
        <w:rPr>
          <w:rFonts w:ascii="Times New Roman" w:hAnsi="Times New Roman" w:cs="Times New Roman"/>
          <w:sz w:val="20"/>
        </w:rPr>
        <w:t xml:space="preserve"> </w:t>
      </w:r>
      <w:r w:rsidRPr="002D5699">
        <w:rPr>
          <w:rFonts w:ascii="Times New Roman" w:eastAsia="MS Mincho" w:hAnsi="Times New Roman" w:cs="Times New Roman"/>
          <w:sz w:val="20"/>
          <w:szCs w:val="20"/>
        </w:rPr>
        <w:t xml:space="preserve">Problém spatřuje v nepotlačitelnosti konfliktu mezi legalitou a legitimností. O legalitu je podle jeho mínění nutné jako o hodnotu pečovat, ale neměla by sama rozhodovat o tom, co je legitimní. </w:t>
      </w:r>
    </w:p>
  </w:footnote>
  <w:footnote w:id="364">
    <w:p w:rsidR="00115D05" w:rsidRPr="002D5699" w:rsidRDefault="00115D05" w:rsidP="002D5699">
      <w:pPr>
        <w:pStyle w:val="Textvbloku"/>
        <w:ind w:left="0"/>
      </w:pPr>
      <w:r w:rsidRPr="002D5699">
        <w:rPr>
          <w:rStyle w:val="Znakapoznpodarou"/>
        </w:rPr>
        <w:footnoteRef/>
      </w:r>
      <w:r w:rsidRPr="002D5699">
        <w:t xml:space="preserve"> Kosmas, </w:t>
      </w:r>
      <w:r>
        <w:t xml:space="preserve">Nová kronika, aneb Bordel v Čechách, </w:t>
      </w:r>
      <w:r w:rsidRPr="002D5699">
        <w:t>1. října 1993</w:t>
      </w:r>
      <w:r>
        <w:t>. Periskop 1994</w:t>
      </w:r>
      <w:r w:rsidRPr="002D5699">
        <w:t>, s. 100.</w:t>
      </w:r>
    </w:p>
  </w:footnote>
  <w:footnote w:id="365">
    <w:p w:rsidR="00115D05" w:rsidRPr="00384662" w:rsidRDefault="00115D05">
      <w:pPr>
        <w:pStyle w:val="Textpoznpodarou"/>
      </w:pPr>
      <w:r>
        <w:rPr>
          <w:rStyle w:val="Znakapoznpodarou"/>
        </w:rPr>
        <w:footnoteRef/>
      </w:r>
      <w:r>
        <w:t xml:space="preserve"> </w:t>
      </w:r>
      <w:r w:rsidRPr="00384662">
        <w:t>Žižek, S., Násilí, Rypka Publishers, Praha 2013, s. 121.</w:t>
      </w:r>
    </w:p>
  </w:footnote>
  <w:footnote w:id="366">
    <w:p w:rsidR="00115D05" w:rsidRPr="002D5699" w:rsidRDefault="00115D05" w:rsidP="002D5699">
      <w:pPr>
        <w:spacing w:after="0"/>
        <w:jc w:val="both"/>
        <w:rPr>
          <w:rFonts w:ascii="Times New Roman" w:hAnsi="Times New Roman" w:cs="Times New Roman"/>
          <w:sz w:val="20"/>
        </w:rPr>
      </w:pPr>
      <w:r w:rsidRPr="002D5699">
        <w:rPr>
          <w:rStyle w:val="Znakapoznpodarou"/>
          <w:rFonts w:ascii="Times New Roman" w:hAnsi="Times New Roman" w:cs="Times New Roman"/>
          <w:sz w:val="20"/>
        </w:rPr>
        <w:footnoteRef/>
      </w:r>
      <w:r w:rsidRPr="002D5699">
        <w:rPr>
          <w:rFonts w:ascii="Times New Roman" w:hAnsi="Times New Roman" w:cs="Times New Roman"/>
        </w:rPr>
        <w:t xml:space="preserve"> </w:t>
      </w:r>
      <w:r w:rsidRPr="002D5699">
        <w:rPr>
          <w:rFonts w:ascii="Times New Roman" w:eastAsia="MS Mincho" w:hAnsi="Times New Roman" w:cs="Times New Roman"/>
          <w:sz w:val="20"/>
        </w:rPr>
        <w:t>Dahrendorf, R..</w:t>
      </w:r>
      <w:r w:rsidRPr="002D5699">
        <w:rPr>
          <w:rFonts w:ascii="Times New Roman" w:eastAsia="MS Mincho" w:hAnsi="Times New Roman" w:cs="Times New Roman"/>
          <w:i/>
          <w:iCs/>
          <w:sz w:val="20"/>
        </w:rPr>
        <w:t xml:space="preserve"> </w:t>
      </w:r>
      <w:r w:rsidRPr="002D5699">
        <w:rPr>
          <w:rFonts w:ascii="Times New Roman" w:eastAsia="MS Mincho" w:hAnsi="Times New Roman" w:cs="Times New Roman"/>
          <w:sz w:val="20"/>
        </w:rPr>
        <w:t>Úvahy o revoluci v Evropě, s. 28.</w:t>
      </w:r>
    </w:p>
  </w:footnote>
  <w:footnote w:id="367">
    <w:p w:rsidR="00115D05" w:rsidRPr="00022785" w:rsidRDefault="00115D05" w:rsidP="00C22D21">
      <w:pPr>
        <w:pStyle w:val="Textpoznpodarou"/>
      </w:pPr>
      <w:r w:rsidRPr="00022785">
        <w:rPr>
          <w:rStyle w:val="Znakapoznpodarou"/>
        </w:rPr>
        <w:footnoteRef/>
      </w:r>
      <w:r w:rsidRPr="00022785">
        <w:t xml:space="preserve"> Žižek, S., Násilí, s. 139.</w:t>
      </w:r>
    </w:p>
  </w:footnote>
  <w:footnote w:id="368">
    <w:p w:rsidR="00115D05" w:rsidRPr="00384662" w:rsidRDefault="00115D05" w:rsidP="008A5AD4">
      <w:pPr>
        <w:pStyle w:val="Textpoznpodarou"/>
      </w:pPr>
      <w:r>
        <w:rPr>
          <w:rStyle w:val="Znakapoznpodarou"/>
        </w:rPr>
        <w:footnoteRef/>
      </w:r>
      <w:r>
        <w:t xml:space="preserve"> </w:t>
      </w:r>
      <w:r w:rsidRPr="00384662">
        <w:t>Ransdorf, M., Hledali spravedlivější svět, s. 7.</w:t>
      </w:r>
    </w:p>
  </w:footnote>
  <w:footnote w:id="369">
    <w:p w:rsidR="00115D05" w:rsidRPr="002D5699" w:rsidRDefault="00115D05" w:rsidP="002D5699">
      <w:pPr>
        <w:pStyle w:val="Textpoznpodarou"/>
      </w:pPr>
      <w:r w:rsidRPr="002D5699">
        <w:rPr>
          <w:rStyle w:val="Znakapoznpodarou"/>
        </w:rPr>
        <w:footnoteRef/>
      </w:r>
      <w:r w:rsidRPr="002D5699">
        <w:t xml:space="preserve"> </w:t>
      </w:r>
      <w:r w:rsidRPr="002D5699">
        <w:rPr>
          <w:rFonts w:eastAsia="MS Mincho"/>
        </w:rPr>
        <w:t>ME  16/46, 47.</w:t>
      </w:r>
    </w:p>
  </w:footnote>
  <w:footnote w:id="370">
    <w:p w:rsidR="00115D05" w:rsidRPr="002D5699" w:rsidRDefault="00115D05" w:rsidP="00565546">
      <w:pPr>
        <w:spacing w:after="0" w:line="240" w:lineRule="auto"/>
        <w:ind w:right="1152"/>
        <w:jc w:val="both"/>
        <w:rPr>
          <w:rFonts w:ascii="Times New Roman" w:hAnsi="Times New Roman" w:cs="Times New Roman"/>
        </w:rPr>
      </w:pPr>
      <w:r w:rsidRPr="002D5699">
        <w:rPr>
          <w:rStyle w:val="Znakapoznpodarou"/>
          <w:rFonts w:ascii="Times New Roman" w:hAnsi="Times New Roman" w:cs="Times New Roman"/>
          <w:sz w:val="20"/>
        </w:rPr>
        <w:footnoteRef/>
      </w:r>
      <w:r w:rsidRPr="002D5699">
        <w:rPr>
          <w:rFonts w:ascii="Times New Roman" w:hAnsi="Times New Roman" w:cs="Times New Roman"/>
          <w:sz w:val="20"/>
        </w:rPr>
        <w:t xml:space="preserve"> </w:t>
      </w:r>
      <w:r w:rsidRPr="002D5699">
        <w:rPr>
          <w:rFonts w:ascii="Times New Roman" w:eastAsia="MS Mincho" w:hAnsi="Times New Roman" w:cs="Times New Roman"/>
          <w:sz w:val="20"/>
          <w:szCs w:val="20"/>
        </w:rPr>
        <w:t>„Svobodná společnost“, píše V. Bělohradský, tím, že umožňuje občanům svobodně jednat, je sice postihována „zmatky“. Ve jménu svobody je ničena solidarita, ostrý konflikt zuří mezi solidaritou a snahami dobrat se blahobytu. Nade vše je však „svrchovaný jedinec“: takový, který „může přejít od jednání předepsaného k jednání svobodně zvolenému ve stále rostoucím počtu sfér.“</w:t>
      </w:r>
      <w:r w:rsidRPr="002D5699">
        <w:rPr>
          <w:rFonts w:ascii="Times New Roman" w:eastAsia="MS Mincho" w:hAnsi="Times New Roman" w:cs="Times New Roman"/>
          <w:i/>
          <w:iCs/>
          <w:sz w:val="20"/>
          <w:szCs w:val="20"/>
        </w:rPr>
        <w:t xml:space="preserve"> </w:t>
      </w:r>
      <w:r w:rsidRPr="002D5699">
        <w:rPr>
          <w:rFonts w:ascii="Times New Roman" w:eastAsia="MS Mincho" w:hAnsi="Times New Roman" w:cs="Times New Roman"/>
          <w:sz w:val="20"/>
          <w:szCs w:val="20"/>
        </w:rPr>
        <w:t>(</w:t>
      </w:r>
      <w:r w:rsidRPr="002D5699">
        <w:rPr>
          <w:rFonts w:ascii="Times New Roman" w:eastAsia="MS Mincho" w:hAnsi="Times New Roman" w:cs="Times New Roman"/>
          <w:sz w:val="20"/>
        </w:rPr>
        <w:t>Bělohradský, V., Kapitalismus a občanské ctnosti, s. 68, 83.)</w:t>
      </w:r>
    </w:p>
  </w:footnote>
  <w:footnote w:id="371">
    <w:p w:rsidR="00115D05" w:rsidRPr="00384662" w:rsidRDefault="00115D05">
      <w:pPr>
        <w:pStyle w:val="Textpoznpodarou"/>
      </w:pPr>
      <w:r>
        <w:rPr>
          <w:rStyle w:val="Znakapoznpodarou"/>
        </w:rPr>
        <w:footnoteRef/>
      </w:r>
      <w:r>
        <w:t xml:space="preserve"> </w:t>
      </w:r>
      <w:r w:rsidRPr="00384662">
        <w:t>Guo Ji, Kdo pošlapává lidská práva, Qiushi, l. ledna 2013.</w:t>
      </w:r>
    </w:p>
  </w:footnote>
  <w:footnote w:id="372">
    <w:p w:rsidR="00115D05" w:rsidRPr="00384662" w:rsidRDefault="00115D05">
      <w:pPr>
        <w:pStyle w:val="Textpoznpodarou"/>
      </w:pPr>
    </w:p>
    <w:p w:rsidR="00115D05" w:rsidRDefault="00115D05">
      <w:pPr>
        <w:pStyle w:val="Textpoznpodarou"/>
      </w:pPr>
      <w:r>
        <w:rPr>
          <w:rStyle w:val="Znakapoznpodarou"/>
        </w:rPr>
        <w:footnoteRef/>
      </w:r>
      <w:r>
        <w:t xml:space="preserve"> Tamtéž.</w:t>
      </w:r>
    </w:p>
  </w:footnote>
  <w:footnote w:id="373">
    <w:p w:rsidR="00115D05" w:rsidRPr="002D5699" w:rsidRDefault="00115D05" w:rsidP="00565546">
      <w:pPr>
        <w:spacing w:after="0" w:line="240" w:lineRule="auto"/>
        <w:ind w:right="1152"/>
        <w:jc w:val="both"/>
        <w:rPr>
          <w:rFonts w:ascii="Times New Roman" w:eastAsia="MS Mincho" w:hAnsi="Times New Roman" w:cs="Times New Roman"/>
          <w:sz w:val="20"/>
          <w:szCs w:val="20"/>
        </w:rPr>
      </w:pPr>
      <w:r>
        <w:rPr>
          <w:rStyle w:val="Znakapoznpodarou"/>
          <w:sz w:val="20"/>
        </w:rPr>
        <w:footnoteRef/>
      </w:r>
      <w:r>
        <w:t xml:space="preserve"> </w:t>
      </w:r>
      <w:r w:rsidRPr="002D5699">
        <w:rPr>
          <w:rFonts w:ascii="Times New Roman" w:eastAsia="MS Mincho" w:hAnsi="Times New Roman" w:cs="Times New Roman"/>
          <w:sz w:val="20"/>
          <w:szCs w:val="20"/>
        </w:rPr>
        <w:t>Nebezpečí oddělování občanských svobod od občanské odpovědnosti, od vůle a ochoty sloužit, ovládat se a případně i svůj zájem obětovat, si uvědomuje i moralista v Z. Brzezinském. Dnes se „svoboda definuje jako souhrn práv a oprávnění k libovolné formě sebevyjádření a materiálního uspokojování…“, konstatuje mj. „Z osobní svobody tak mizí zábrany, až na případy zákonem vymezeného ohrožování fyzického či materiálního blaha jiných“. (</w:t>
      </w:r>
      <w:r w:rsidRPr="002D5699">
        <w:rPr>
          <w:rFonts w:ascii="Times New Roman" w:eastAsia="MS Mincho" w:hAnsi="Times New Roman" w:cs="Times New Roman"/>
          <w:sz w:val="20"/>
        </w:rPr>
        <w:t>Brzezinski, Z, Bez kontroly, s. 74.)</w:t>
      </w:r>
    </w:p>
  </w:footnote>
  <w:footnote w:id="374">
    <w:p w:rsidR="00115D05" w:rsidRDefault="00115D05" w:rsidP="00565546">
      <w:pPr>
        <w:pStyle w:val="Textpoznpodarou"/>
        <w:ind w:right="1152"/>
        <w:jc w:val="both"/>
      </w:pPr>
      <w:r>
        <w:rPr>
          <w:rStyle w:val="Znakapoznpodarou"/>
        </w:rPr>
        <w:footnoteRef/>
      </w:r>
      <w:r>
        <w:t xml:space="preserve"> </w:t>
      </w:r>
      <w:r>
        <w:rPr>
          <w:szCs w:val="16"/>
        </w:rPr>
        <w:t>Totalita neznamená, podle H. Marcuse, „jen teroristickou politickou organizaci společnosti, nýbrž i neteroristickou ekonomicko-technickou organizaci, která se uplatňuje manipulováním potřeb prostřednictvím tradičních zájmů. Totalitarismus znamená nejen zvláštní formu vlády nebo stranického panství, nýbrž i zvláštní systém výroby a rozdělování, který je zcela slučitelný s ‚pluralismem‘ stran, novin, ‚vyrovnávajících se sil‘ etc.“</w:t>
      </w:r>
      <w:r>
        <w:rPr>
          <w:rStyle w:val="Znakapoznpodarou"/>
        </w:rPr>
        <w:t xml:space="preserve"> </w:t>
      </w:r>
      <w:r>
        <w:t>(</w:t>
      </w:r>
      <w:r>
        <w:rPr>
          <w:szCs w:val="16"/>
        </w:rPr>
        <w:t>Marcuse, H., Jednorozměrný člověk. Naše vojsko, Praha 199l, s. 33.)</w:t>
      </w:r>
    </w:p>
  </w:footnote>
  <w:footnote w:id="375">
    <w:p w:rsidR="00115D05" w:rsidRPr="00F66EA9" w:rsidRDefault="00115D05" w:rsidP="00565546">
      <w:pPr>
        <w:spacing w:after="0" w:line="240" w:lineRule="auto"/>
        <w:ind w:right="1152"/>
        <w:jc w:val="both"/>
        <w:rPr>
          <w:rFonts w:ascii="Times New Roman" w:hAnsi="Times New Roman" w:cs="Times New Roman"/>
          <w:b/>
          <w:sz w:val="20"/>
          <w:szCs w:val="20"/>
        </w:rPr>
      </w:pPr>
      <w:r w:rsidRPr="00F66EA9">
        <w:rPr>
          <w:rStyle w:val="Znakapoznpodarou"/>
          <w:rFonts w:ascii="Times New Roman" w:hAnsi="Times New Roman" w:cs="Times New Roman"/>
          <w:sz w:val="20"/>
        </w:rPr>
        <w:footnoteRef/>
      </w:r>
      <w:r w:rsidRPr="00F66EA9">
        <w:rPr>
          <w:rFonts w:ascii="Times New Roman" w:eastAsia="MS Mincho" w:hAnsi="Times New Roman" w:cs="Times New Roman"/>
          <w:sz w:val="20"/>
          <w:szCs w:val="16"/>
        </w:rPr>
        <w:t xml:space="preserve"> </w:t>
      </w:r>
      <w:r w:rsidRPr="00F66EA9">
        <w:rPr>
          <w:rFonts w:ascii="Times New Roman" w:eastAsia="MS Mincho" w:hAnsi="Times New Roman" w:cs="Times New Roman"/>
          <w:sz w:val="16"/>
          <w:szCs w:val="16"/>
        </w:rPr>
        <w:t xml:space="preserve"> </w:t>
      </w:r>
      <w:r w:rsidRPr="00F66EA9">
        <w:rPr>
          <w:rFonts w:ascii="Times New Roman" w:eastAsia="MS Mincho" w:hAnsi="Times New Roman" w:cs="Times New Roman"/>
          <w:sz w:val="20"/>
          <w:szCs w:val="16"/>
        </w:rPr>
        <w:t>I V. Bělohradský</w:t>
      </w:r>
      <w:r w:rsidRPr="00F66EA9">
        <w:rPr>
          <w:rFonts w:ascii="Times New Roman" w:eastAsia="MS Mincho" w:hAnsi="Times New Roman" w:cs="Times New Roman"/>
          <w:i/>
          <w:iCs/>
          <w:sz w:val="20"/>
          <w:szCs w:val="16"/>
        </w:rPr>
        <w:t>,</w:t>
      </w:r>
      <w:r w:rsidRPr="00F66EA9">
        <w:rPr>
          <w:rFonts w:ascii="Times New Roman" w:eastAsia="MS Mincho" w:hAnsi="Times New Roman" w:cs="Times New Roman"/>
          <w:sz w:val="20"/>
          <w:szCs w:val="16"/>
        </w:rPr>
        <w:t xml:space="preserve"> v řadě případů osvědčující kritický nadhled, je přesvědčen, že takové rozdíly jsou jen „kvantitativní, vnější vůči občanství, protože kvalitativně, jako občané, jsme si všichni rovni“. (Bělohradský, V., </w:t>
      </w:r>
      <w:r w:rsidRPr="00F66EA9">
        <w:rPr>
          <w:rFonts w:ascii="Times New Roman" w:eastAsia="MS Mincho" w:hAnsi="Times New Roman" w:cs="Times New Roman"/>
          <w:sz w:val="20"/>
          <w:szCs w:val="20"/>
        </w:rPr>
        <w:t>Kapitalismus a občanské ctnosti. Čs. Spisovatel, Praha 1992,</w:t>
      </w:r>
      <w:r w:rsidRPr="00F66EA9">
        <w:rPr>
          <w:rFonts w:ascii="Times New Roman" w:eastAsia="MS Mincho" w:hAnsi="Times New Roman" w:cs="Times New Roman"/>
          <w:sz w:val="20"/>
          <w:szCs w:val="16"/>
        </w:rPr>
        <w:t xml:space="preserve"> s. 83.)</w:t>
      </w:r>
    </w:p>
  </w:footnote>
  <w:footnote w:id="376">
    <w:p w:rsidR="00115D05" w:rsidRDefault="00115D05" w:rsidP="00565546">
      <w:pPr>
        <w:pStyle w:val="Textpoznpodarou"/>
      </w:pPr>
      <w:r>
        <w:rPr>
          <w:rStyle w:val="Znakapoznpodarou"/>
        </w:rPr>
        <w:footnoteRef/>
      </w:r>
      <w:r>
        <w:t xml:space="preserve"> Chomsky, N., Perspektivy moci, s. 181.</w:t>
      </w:r>
    </w:p>
  </w:footnote>
  <w:footnote w:id="377">
    <w:p w:rsidR="00115D05" w:rsidRPr="00F66EA9" w:rsidRDefault="00115D05" w:rsidP="00407872">
      <w:pPr>
        <w:pStyle w:val="Zkladntextodsazen"/>
        <w:spacing w:after="0" w:line="240" w:lineRule="auto"/>
        <w:ind w:left="0" w:right="1135"/>
        <w:jc w:val="both"/>
        <w:rPr>
          <w:rFonts w:ascii="Times New Roman" w:hAnsi="Times New Roman" w:cs="Times New Roman"/>
        </w:rPr>
      </w:pPr>
      <w:r w:rsidRPr="00F66EA9">
        <w:rPr>
          <w:rStyle w:val="Znakapoznpodarou"/>
          <w:rFonts w:ascii="Times New Roman" w:hAnsi="Times New Roman" w:cs="Times New Roman"/>
          <w:sz w:val="20"/>
        </w:rPr>
        <w:footnoteRef/>
      </w:r>
      <w:r w:rsidRPr="00F66EA9">
        <w:rPr>
          <w:rFonts w:ascii="Times New Roman" w:hAnsi="Times New Roman" w:cs="Times New Roman"/>
          <w:sz w:val="20"/>
        </w:rPr>
        <w:t xml:space="preserve"> </w:t>
      </w:r>
      <w:r w:rsidRPr="00F66EA9">
        <w:rPr>
          <w:rFonts w:ascii="Times New Roman" w:eastAsia="MS Mincho" w:hAnsi="Times New Roman" w:cs="Times New Roman"/>
          <w:sz w:val="20"/>
        </w:rPr>
        <w:t>Federální soudce ve Washingtonu, James Robertson, ve zdůvodnění rozsudku, kterým obvinil prezidenta, že překročil své ústavní pravomoci, napsal: „Prezident není porota. Válečné právo zahrnuje třetí Ženevskou konvenci, která vyžaduje proces řádným vojenským soudem, dokud je v pochybnosti…status válečného zajatce“.</w:t>
      </w:r>
      <w:r w:rsidRPr="00F66EA9">
        <w:rPr>
          <w:rFonts w:ascii="Times New Roman" w:eastAsia="MS Mincho" w:hAnsi="Times New Roman" w:cs="Times New Roman"/>
        </w:rPr>
        <w:t xml:space="preserve"> </w:t>
      </w:r>
      <w:r w:rsidRPr="00F66EA9">
        <w:rPr>
          <w:rFonts w:ascii="Times New Roman" w:eastAsia="MS Mincho" w:hAnsi="Times New Roman" w:cs="Times New Roman"/>
          <w:sz w:val="20"/>
          <w:szCs w:val="16"/>
        </w:rPr>
        <w:t xml:space="preserve">(Právo, 10. listopadu 2004.)  V USA byla výjimečná opatření zavedena ustanoveními tzv. </w:t>
      </w:r>
      <w:r w:rsidRPr="00F66EA9">
        <w:rPr>
          <w:rFonts w:ascii="Times New Roman" w:eastAsia="MS Mincho" w:hAnsi="Times New Roman" w:cs="Times New Roman"/>
          <w:i/>
          <w:iCs/>
          <w:sz w:val="20"/>
          <w:szCs w:val="16"/>
        </w:rPr>
        <w:t>Vlasteneckého zákona</w:t>
      </w:r>
      <w:r w:rsidRPr="00F66EA9">
        <w:rPr>
          <w:rFonts w:ascii="Times New Roman" w:eastAsia="MS Mincho" w:hAnsi="Times New Roman" w:cs="Times New Roman"/>
          <w:sz w:val="20"/>
          <w:szCs w:val="16"/>
        </w:rPr>
        <w:t xml:space="preserve"> přijatého po 11. září 2001. Zákon o reorganizaci americké špionáže povyšuje na federální zločin i žertovné „teroristické útoky“, návštěvu základen teroristů, odposlouchávání cizinců, rozšiřuje definici materiální pomoci teroristům a zpřísňuje tresty za držení zbraní hromadného ničení. Zavádí se také právní presumpce, která by maximálně ztížila propouštění na kauci těch, kteří jsou velkou porotou obviněni z terorismu (možnost zneužívání vazebních pravomocí).</w:t>
      </w:r>
    </w:p>
  </w:footnote>
  <w:footnote w:id="378">
    <w:p w:rsidR="00115D05" w:rsidRDefault="00115D05" w:rsidP="00407872">
      <w:pPr>
        <w:pStyle w:val="Zkladntext"/>
        <w:spacing w:after="0" w:line="240" w:lineRule="auto"/>
        <w:ind w:right="1135"/>
        <w:jc w:val="both"/>
      </w:pPr>
      <w:r w:rsidRPr="00F66EA9">
        <w:rPr>
          <w:rStyle w:val="Znakapoznpodarou"/>
          <w:rFonts w:ascii="Times New Roman" w:hAnsi="Times New Roman" w:cs="Times New Roman"/>
          <w:sz w:val="20"/>
          <w:szCs w:val="20"/>
        </w:rPr>
        <w:footnoteRef/>
      </w:r>
      <w:r w:rsidRPr="00F66EA9">
        <w:rPr>
          <w:rFonts w:ascii="Times New Roman" w:hAnsi="Times New Roman" w:cs="Times New Roman"/>
          <w:sz w:val="20"/>
          <w:szCs w:val="20"/>
        </w:rPr>
        <w:t xml:space="preserve"> E. Hobsbawm vyslovuje mínění mnohých, když říká: „Myslím, že není pochyb o tom, že je dnes z nejrůznějších důvodů mnohem méně pravděpodobné, že občané budou dodržovat zákon nebo neformální konvence společenského chování, než jak tomu bývalo dříve.“ (Hobsbawm, E., Globalizace, demokracie a terorismus, s. 112.)</w:t>
      </w:r>
    </w:p>
  </w:footnote>
  <w:footnote w:id="379">
    <w:p w:rsidR="00115D05" w:rsidRDefault="00115D05" w:rsidP="004E443C">
      <w:pPr>
        <w:pStyle w:val="Textpoznpodarou"/>
      </w:pPr>
      <w:r>
        <w:rPr>
          <w:rStyle w:val="Znakapoznpodarou"/>
        </w:rPr>
        <w:footnoteRef/>
      </w:r>
      <w:r>
        <w:t xml:space="preserve"> </w:t>
      </w:r>
      <w:r w:rsidRPr="007136F7">
        <w:t>Srv. mj. Chomsky,</w:t>
      </w:r>
      <w:r>
        <w:t xml:space="preserve"> </w:t>
      </w:r>
      <w:r w:rsidRPr="007136F7">
        <w:t>N., Perspektivy moci, s. 178.</w:t>
      </w:r>
    </w:p>
  </w:footnote>
  <w:footnote w:id="380">
    <w:p w:rsidR="00115D05" w:rsidRPr="00F66EA9" w:rsidRDefault="00115D05" w:rsidP="00565546">
      <w:pPr>
        <w:spacing w:after="0"/>
        <w:jc w:val="both"/>
        <w:rPr>
          <w:rFonts w:ascii="Times New Roman" w:hAnsi="Times New Roman" w:cs="Times New Roman"/>
          <w:sz w:val="20"/>
        </w:rPr>
      </w:pPr>
      <w:r>
        <w:rPr>
          <w:rStyle w:val="Znakapoznpodarou"/>
          <w:sz w:val="20"/>
        </w:rPr>
        <w:footnoteRef/>
      </w:r>
      <w:r>
        <w:t xml:space="preserve"> </w:t>
      </w:r>
      <w:r w:rsidRPr="00F66EA9">
        <w:rPr>
          <w:rFonts w:ascii="Times New Roman" w:eastAsia="MS Mincho" w:hAnsi="Times New Roman" w:cs="Times New Roman"/>
          <w:sz w:val="20"/>
        </w:rPr>
        <w:t>Keller, J., Až na dno blahobytu, s. 66.</w:t>
      </w:r>
    </w:p>
  </w:footnote>
  <w:footnote w:id="381">
    <w:p w:rsidR="00115D05" w:rsidRDefault="00115D05" w:rsidP="00565546">
      <w:pPr>
        <w:pStyle w:val="Textpoznpodarou"/>
      </w:pPr>
      <w:r>
        <w:rPr>
          <w:rStyle w:val="Znakapoznpodarou"/>
        </w:rPr>
        <w:footnoteRef/>
      </w:r>
      <w:r>
        <w:t xml:space="preserve"> Chomsky, N., Perspektivy moci, s. 164.</w:t>
      </w:r>
    </w:p>
  </w:footnote>
  <w:footnote w:id="382">
    <w:p w:rsidR="00115D05" w:rsidRDefault="00115D05" w:rsidP="005462E6">
      <w:pPr>
        <w:pStyle w:val="Textpoznpodarou"/>
      </w:pPr>
      <w:r>
        <w:rPr>
          <w:rStyle w:val="Znakapoznpodarou"/>
        </w:rPr>
        <w:footnoteRef/>
      </w:r>
      <w:r>
        <w:t xml:space="preserve"> </w:t>
      </w:r>
      <w:r w:rsidRPr="00C75205">
        <w:rPr>
          <w:bCs/>
        </w:rPr>
        <w:t xml:space="preserve">Hekrdla, </w:t>
      </w:r>
      <w:r>
        <w:rPr>
          <w:bCs/>
        </w:rPr>
        <w:t xml:space="preserve">M., </w:t>
      </w:r>
      <w:r w:rsidRPr="00564A23">
        <w:t>Pochod padlé levice aneb Umění karikatury. Listy č. 5, 1997</w:t>
      </w:r>
      <w:r>
        <w:rPr>
          <w:bCs/>
        </w:rPr>
        <w:t>, s.</w:t>
      </w:r>
      <w:r w:rsidRPr="00C75205">
        <w:rPr>
          <w:bCs/>
        </w:rPr>
        <w:t xml:space="preserve"> 80</w:t>
      </w:r>
      <w:r>
        <w:rPr>
          <w:bCs/>
        </w:rPr>
        <w:t>.</w:t>
      </w:r>
    </w:p>
  </w:footnote>
  <w:footnote w:id="383">
    <w:p w:rsidR="00115D05" w:rsidRDefault="00115D05" w:rsidP="005462E6">
      <w:pPr>
        <w:pStyle w:val="Textpoznpodarou"/>
        <w:ind w:right="1152"/>
        <w:jc w:val="both"/>
      </w:pPr>
      <w:r>
        <w:rPr>
          <w:rStyle w:val="Znakapoznpodarou"/>
        </w:rPr>
        <w:footnoteRef/>
      </w:r>
      <w:r>
        <w:rPr>
          <w:rFonts w:eastAsia="MS Mincho"/>
          <w:szCs w:val="16"/>
        </w:rPr>
        <w:t xml:space="preserve"> R. Dahrendorf oceňuje, že „svou účastí v běžné politice se sociální demokracie stala pevným obhájcem ústav bránících svobody. Demokracie a právní stát byly v případě těchto představitelů v dobrých rukou. Byli v této aréně noví a prokazovali snad ještě větší loajalitu vůči hodnotám a institucím otevřené společnosti než starší liberálové.“ (Dahrendorf, R., Úvahy o revoluci v Evropě, s. 52.)</w:t>
      </w:r>
    </w:p>
  </w:footnote>
  <w:footnote w:id="384">
    <w:p w:rsidR="00115D05" w:rsidRPr="00F66EA9" w:rsidRDefault="00115D05" w:rsidP="00D0762D">
      <w:pPr>
        <w:pStyle w:val="Zkladntext"/>
        <w:spacing w:after="0" w:line="240" w:lineRule="auto"/>
        <w:ind w:right="1135"/>
        <w:jc w:val="both"/>
        <w:rPr>
          <w:rFonts w:ascii="Times New Roman" w:hAnsi="Times New Roman" w:cs="Times New Roman"/>
          <w:sz w:val="20"/>
          <w:szCs w:val="20"/>
        </w:rPr>
      </w:pPr>
      <w:r w:rsidRPr="00F66EA9">
        <w:rPr>
          <w:rStyle w:val="Znakapoznpodarou"/>
          <w:rFonts w:ascii="Times New Roman" w:hAnsi="Times New Roman" w:cs="Times New Roman"/>
          <w:sz w:val="20"/>
          <w:szCs w:val="20"/>
        </w:rPr>
        <w:footnoteRef/>
      </w:r>
      <w:r w:rsidRPr="00F66EA9">
        <w:rPr>
          <w:rFonts w:ascii="Times New Roman" w:hAnsi="Times New Roman" w:cs="Times New Roman"/>
          <w:sz w:val="20"/>
          <w:szCs w:val="20"/>
        </w:rPr>
        <w:t xml:space="preserve"> Jak ve své analýze osudů levice napsal Martin Hekrdla, blairismus charakterizoval „dlouholetý boj proti odborům, navzdory tradici a zaměstnanecké sociální základně labouristických voličů i členů, aktuální fascinaci americkým modelem kapitalismu, navzdory značně odlišnému evropskému (a částečně i britskému) modelu, a zjevná kontinuitě s thatcherismem, navzdory projevené vůli britských voličů po diskontinuitě“ (Hekrdla, M., Pochod padlé levice, s. 73.) Příznačný byl způsob, jakým Blair hodlal podporovat boj proti nezaměstnanosti: každý vysokoškolák měl za 1 rok studia zaplatit tisíc liber (zhruba 57 000 korun).</w:t>
      </w:r>
    </w:p>
  </w:footnote>
  <w:footnote w:id="385">
    <w:p w:rsidR="00115D05" w:rsidRPr="00384662" w:rsidRDefault="00115D05">
      <w:pPr>
        <w:pStyle w:val="Textpoznpodarou"/>
      </w:pPr>
      <w:r>
        <w:rPr>
          <w:rStyle w:val="Znakapoznpodarou"/>
        </w:rPr>
        <w:footnoteRef/>
      </w:r>
      <w:r>
        <w:t xml:space="preserve"> </w:t>
      </w:r>
      <w:r w:rsidRPr="00384662">
        <w:t>Bělohradský, V., Právo, 8. listopadu 2013.</w:t>
      </w:r>
    </w:p>
  </w:footnote>
  <w:footnote w:id="386">
    <w:p w:rsidR="00115D05" w:rsidRPr="00F66EA9" w:rsidRDefault="00115D05" w:rsidP="00D0762D">
      <w:pPr>
        <w:pStyle w:val="Textpoznpodarou"/>
        <w:ind w:right="1135"/>
        <w:jc w:val="both"/>
      </w:pPr>
      <w:r w:rsidRPr="00F66EA9">
        <w:rPr>
          <w:rStyle w:val="Znakapoznpodarou"/>
        </w:rPr>
        <w:footnoteRef/>
      </w:r>
      <w:r w:rsidRPr="00F66EA9">
        <w:t xml:space="preserve"> Guardian; cit. M. Hekrdla, Pochod padlé levice, s. 80.</w:t>
      </w:r>
    </w:p>
  </w:footnote>
  <w:footnote w:id="387">
    <w:p w:rsidR="00115D05" w:rsidRPr="00F66EA9" w:rsidRDefault="00115D05" w:rsidP="00D0762D">
      <w:pPr>
        <w:pStyle w:val="Zkladntextodsazen"/>
        <w:spacing w:after="0" w:line="240" w:lineRule="auto"/>
        <w:ind w:left="0" w:right="1135"/>
        <w:jc w:val="both"/>
        <w:rPr>
          <w:rFonts w:ascii="Times New Roman" w:eastAsia="MS Mincho" w:hAnsi="Times New Roman" w:cs="Times New Roman"/>
          <w:i/>
          <w:iCs/>
          <w:sz w:val="20"/>
          <w:szCs w:val="20"/>
        </w:rPr>
      </w:pPr>
      <w:r w:rsidRPr="00F66EA9">
        <w:rPr>
          <w:rStyle w:val="Znakapoznpodarou"/>
          <w:rFonts w:ascii="Times New Roman" w:hAnsi="Times New Roman" w:cs="Times New Roman"/>
          <w:sz w:val="20"/>
          <w:szCs w:val="20"/>
        </w:rPr>
        <w:footnoteRef/>
      </w:r>
      <w:r w:rsidRPr="00F66EA9">
        <w:rPr>
          <w:rFonts w:ascii="Times New Roman" w:hAnsi="Times New Roman" w:cs="Times New Roman"/>
          <w:sz w:val="20"/>
          <w:szCs w:val="20"/>
        </w:rPr>
        <w:t xml:space="preserve"> Jak sarkasticky poznamenává J. Keller, vskutku: „není nic postmodernějšího než konzervativec agitující ze strakatého billboardu, nic postmodernějšího než liberál žijící ve stínu chladících věží atomové elektrárny a než socialista, který se dožaduje placení školného“. (Keller, J., Až na dno blahobytu, s. 95.) Kolabují ale i </w:t>
      </w:r>
      <w:r w:rsidRPr="00F66EA9">
        <w:rPr>
          <w:rFonts w:ascii="Times New Roman" w:eastAsia="MS Mincho" w:hAnsi="Times New Roman" w:cs="Times New Roman"/>
          <w:sz w:val="20"/>
          <w:szCs w:val="20"/>
        </w:rPr>
        <w:t>strany politického středu, protože nedokázaly nabídnout víc než dobré úmysly. (</w:t>
      </w:r>
      <w:r w:rsidRPr="00F66EA9">
        <w:rPr>
          <w:rFonts w:ascii="Times New Roman" w:hAnsi="Times New Roman" w:cs="Times New Roman"/>
          <w:sz w:val="20"/>
          <w:szCs w:val="20"/>
        </w:rPr>
        <w:t xml:space="preserve">Dahrendorf, R., Úvahy o revoluci v Evropě, s. </w:t>
      </w:r>
      <w:r w:rsidRPr="00F66EA9">
        <w:rPr>
          <w:rFonts w:ascii="Times New Roman" w:eastAsia="MS Mincho" w:hAnsi="Times New Roman" w:cs="Times New Roman"/>
          <w:sz w:val="20"/>
          <w:szCs w:val="20"/>
        </w:rPr>
        <w:t>16.)</w:t>
      </w:r>
    </w:p>
  </w:footnote>
  <w:footnote w:id="388">
    <w:p w:rsidR="00115D05" w:rsidRPr="00F66EA9" w:rsidRDefault="00115D05" w:rsidP="00D0762D">
      <w:pPr>
        <w:pStyle w:val="Zkladntextodsazen"/>
        <w:spacing w:after="0" w:line="240" w:lineRule="auto"/>
        <w:ind w:left="0" w:right="1135"/>
        <w:jc w:val="both"/>
        <w:rPr>
          <w:rFonts w:ascii="Times New Roman" w:hAnsi="Times New Roman" w:cs="Times New Roman"/>
        </w:rPr>
      </w:pPr>
      <w:r w:rsidRPr="00F66EA9">
        <w:rPr>
          <w:rStyle w:val="Znakapoznpodarou"/>
          <w:rFonts w:ascii="Times New Roman" w:hAnsi="Times New Roman" w:cs="Times New Roman"/>
          <w:sz w:val="20"/>
        </w:rPr>
        <w:footnoteRef/>
      </w:r>
      <w:r w:rsidRPr="00F66EA9">
        <w:rPr>
          <w:rFonts w:ascii="Times New Roman" w:hAnsi="Times New Roman" w:cs="Times New Roman"/>
        </w:rPr>
        <w:t xml:space="preserve"> </w:t>
      </w:r>
      <w:r w:rsidRPr="00F66EA9">
        <w:rPr>
          <w:rFonts w:ascii="Times New Roman" w:hAnsi="Times New Roman" w:cs="Times New Roman"/>
          <w:sz w:val="20"/>
        </w:rPr>
        <w:t>Ideologové stále ještě prohlašují, že důvodem „sbližování“ levice a pravice je růst středních vrstev a „nivelizace“ společnosti. Ve skutečnosti se však střed (jak předpokládal K. Marx) sociálně vyprazdňuje. Počet příslušníků středních vrstev se zmenšuje a jsou ostřeji diferencováni podle krajních pólů základního společenského protikladu.</w:t>
      </w:r>
    </w:p>
  </w:footnote>
  <w:footnote w:id="389">
    <w:p w:rsidR="00115D05" w:rsidRPr="00F66EA9" w:rsidRDefault="00115D05" w:rsidP="00F66EA9">
      <w:pPr>
        <w:spacing w:after="0" w:line="240" w:lineRule="auto"/>
        <w:ind w:right="1152"/>
        <w:jc w:val="both"/>
        <w:rPr>
          <w:rFonts w:ascii="Times New Roman" w:hAnsi="Times New Roman" w:cs="Times New Roman"/>
          <w:sz w:val="20"/>
        </w:rPr>
      </w:pPr>
      <w:r w:rsidRPr="00F66EA9">
        <w:rPr>
          <w:rStyle w:val="Znakapoznpodarou"/>
          <w:rFonts w:ascii="Times New Roman" w:hAnsi="Times New Roman" w:cs="Times New Roman"/>
          <w:sz w:val="20"/>
        </w:rPr>
        <w:footnoteRef/>
      </w:r>
      <w:r w:rsidRPr="00F66EA9">
        <w:rPr>
          <w:rFonts w:ascii="Times New Roman" w:hAnsi="Times New Roman" w:cs="Times New Roman"/>
          <w:sz w:val="20"/>
        </w:rPr>
        <w:t xml:space="preserve"> J. Keller konstatuje, že „vůči přírodě zůstávají tradiční strany zpravidla slepé. Konzervují dědictví 19 století, kdy všechny soupeřící skupiny, ať již byl jejich základ sociální či národní, zároveň svorně vystupovaly z pozic vykořisťovatelů přírody“. (Keller, J., Až na dno blahobytu, s. 71.) </w:t>
      </w:r>
    </w:p>
  </w:footnote>
  <w:footnote w:id="390">
    <w:p w:rsidR="00115D05" w:rsidRDefault="00115D05" w:rsidP="005462E6">
      <w:pPr>
        <w:pStyle w:val="Textpoznpodarou"/>
        <w:ind w:right="1152"/>
        <w:jc w:val="both"/>
      </w:pPr>
      <w:r>
        <w:rPr>
          <w:rStyle w:val="Znakapoznpodarou"/>
        </w:rPr>
        <w:footnoteRef/>
      </w:r>
      <w:r>
        <w:t xml:space="preserve"> Jejich konzervatismus lze ovšem interpretovat různě. J. Keller např. považuje za projev archaického přístupu také „testování</w:t>
      </w:r>
      <w:r>
        <w:rPr>
          <w:szCs w:val="16"/>
        </w:rPr>
        <w:t xml:space="preserve"> opozice práce a kapitálu i tam, kde již existují opozice jiné, a jak se zdá, mnohem vážnější“. Má na mysli „rozpor mezi producenty a konzumenty, který dnešního člověka zajímá více než to, dozvědět se, jaká je exaktní míra jeho vykořisťování“. (Keller, J., Až na dno blahobytu, s. 71.)</w:t>
      </w:r>
    </w:p>
  </w:footnote>
  <w:footnote w:id="391">
    <w:p w:rsidR="00115D05" w:rsidRDefault="00115D05" w:rsidP="005462E6">
      <w:pPr>
        <w:pStyle w:val="Textpoznpodarou"/>
        <w:ind w:right="1152"/>
        <w:jc w:val="both"/>
        <w:rPr>
          <w:i/>
          <w:iCs/>
        </w:rPr>
      </w:pPr>
      <w:r>
        <w:rPr>
          <w:rStyle w:val="Znakapoznpodarou"/>
        </w:rPr>
        <w:footnoteRef/>
      </w:r>
      <w:r>
        <w:t xml:space="preserve"> </w:t>
      </w:r>
      <w:r>
        <w:rPr>
          <w:rFonts w:eastAsia="MS Mincho"/>
          <w:szCs w:val="16"/>
        </w:rPr>
        <w:t>K. Marx</w:t>
      </w:r>
      <w:r>
        <w:rPr>
          <w:rFonts w:eastAsia="MS Mincho"/>
          <w:i/>
          <w:iCs/>
          <w:szCs w:val="16"/>
        </w:rPr>
        <w:t xml:space="preserve"> </w:t>
      </w:r>
      <w:r>
        <w:rPr>
          <w:rFonts w:eastAsia="MS Mincho"/>
          <w:szCs w:val="16"/>
        </w:rPr>
        <w:t>ironizoval svého času v dopise Anněnkovovi Proudhona za jeho domněnku, že dělá něco velkolepého, když se od státu odvolává k občanské společnosti, tj. od oficiálního resumé společnosti k oficiální společnosti. (ME 27/509, 510).</w:t>
      </w:r>
    </w:p>
  </w:footnote>
  <w:footnote w:id="392">
    <w:p w:rsidR="00115D05" w:rsidRPr="00384662" w:rsidRDefault="00115D05" w:rsidP="0072062B">
      <w:pPr>
        <w:spacing w:after="0" w:line="240" w:lineRule="auto"/>
        <w:ind w:right="1134"/>
        <w:jc w:val="both"/>
      </w:pPr>
      <w:r w:rsidRPr="00384662">
        <w:rPr>
          <w:rStyle w:val="Znakapoznpodarou"/>
        </w:rPr>
        <w:footnoteRef/>
      </w:r>
      <w:r w:rsidRPr="00384662">
        <w:t xml:space="preserve"> </w:t>
      </w:r>
      <w:r w:rsidRPr="00384662">
        <w:rPr>
          <w:rFonts w:ascii="Times New Roman" w:hAnsi="Times New Roman" w:cs="Times New Roman"/>
          <w:sz w:val="20"/>
          <w:szCs w:val="20"/>
        </w:rPr>
        <w:t>Burgio, Alberto, Pevnosti a kasematy,  Junge Welt, 27. dubna 2013.</w:t>
      </w:r>
    </w:p>
  </w:footnote>
  <w:footnote w:id="393">
    <w:p w:rsidR="00115D05" w:rsidRPr="00F66EA9" w:rsidRDefault="00115D05" w:rsidP="00F66EA9">
      <w:pPr>
        <w:spacing w:after="0"/>
        <w:ind w:right="1152"/>
        <w:jc w:val="both"/>
        <w:rPr>
          <w:rFonts w:ascii="Times New Roman" w:hAnsi="Times New Roman" w:cs="Times New Roman"/>
        </w:rPr>
      </w:pPr>
      <w:r>
        <w:rPr>
          <w:rStyle w:val="Znakapoznpodarou"/>
          <w:sz w:val="20"/>
        </w:rPr>
        <w:footnoteRef/>
      </w:r>
      <w:r>
        <w:rPr>
          <w:sz w:val="20"/>
        </w:rPr>
        <w:t xml:space="preserve"> </w:t>
      </w:r>
      <w:r w:rsidRPr="00F66EA9">
        <w:rPr>
          <w:rFonts w:ascii="Times New Roman" w:eastAsia="MS Mincho" w:hAnsi="Times New Roman" w:cs="Times New Roman"/>
          <w:sz w:val="20"/>
        </w:rPr>
        <w:t>Keller, J., Vzestup a pád středních vrstev, s. 96.</w:t>
      </w:r>
    </w:p>
  </w:footnote>
  <w:footnote w:id="394">
    <w:p w:rsidR="00115D05" w:rsidRPr="00F66EA9" w:rsidRDefault="00115D05" w:rsidP="00F66EA9">
      <w:pPr>
        <w:pStyle w:val="Textpoznpodarou"/>
      </w:pPr>
      <w:r w:rsidRPr="00F66EA9">
        <w:rPr>
          <w:rStyle w:val="Znakapoznpodarou"/>
        </w:rPr>
        <w:footnoteRef/>
      </w:r>
      <w:r w:rsidRPr="00F66EA9">
        <w:t xml:space="preserve"> Tamtéž,</w:t>
      </w:r>
      <w:r w:rsidRPr="00F66EA9">
        <w:rPr>
          <w:rFonts w:eastAsia="MS Mincho"/>
        </w:rPr>
        <w:t xml:space="preserve"> s. 101.</w:t>
      </w:r>
    </w:p>
  </w:footnote>
  <w:footnote w:id="395">
    <w:p w:rsidR="00115D05" w:rsidRPr="00F66EA9" w:rsidRDefault="00115D05" w:rsidP="00F66EA9">
      <w:pPr>
        <w:pStyle w:val="Textpoznpodarou"/>
        <w:ind w:right="1152"/>
        <w:jc w:val="both"/>
      </w:pPr>
      <w:r w:rsidRPr="00F66EA9">
        <w:rPr>
          <w:rStyle w:val="Znakapoznpodarou"/>
        </w:rPr>
        <w:footnoteRef/>
      </w:r>
      <w:r w:rsidRPr="00F66EA9">
        <w:rPr>
          <w:rFonts w:eastAsia="MS Mincho"/>
        </w:rPr>
        <w:t xml:space="preserve"> Mills, Ch., W., 1951, s.  353-354 (cit. Keller, J., Vzestup a pád středních vrstev, s. 103.) </w:t>
      </w:r>
    </w:p>
  </w:footnote>
  <w:footnote w:id="396">
    <w:p w:rsidR="00115D05" w:rsidRPr="00FE58E1" w:rsidRDefault="00115D05" w:rsidP="005462E6">
      <w:pPr>
        <w:pStyle w:val="Textpoznpodarou"/>
      </w:pPr>
      <w:r>
        <w:rPr>
          <w:rStyle w:val="Znakapoznpodarou"/>
        </w:rPr>
        <w:footnoteRef/>
      </w:r>
      <w:r>
        <w:t xml:space="preserve"> </w:t>
      </w:r>
      <w:r w:rsidRPr="00FE58E1">
        <w:rPr>
          <w:rFonts w:eastAsia="MS Mincho"/>
        </w:rPr>
        <w:t>Bauman, Z., Tekutá modernita, s. 63, 69.</w:t>
      </w:r>
    </w:p>
  </w:footnote>
  <w:footnote w:id="397">
    <w:p w:rsidR="00115D05" w:rsidRPr="00FE58E1" w:rsidRDefault="00115D05" w:rsidP="00D0762D">
      <w:pPr>
        <w:spacing w:after="0" w:line="240" w:lineRule="auto"/>
        <w:ind w:right="1152"/>
        <w:jc w:val="both"/>
        <w:rPr>
          <w:rFonts w:ascii="Times New Roman" w:hAnsi="Times New Roman" w:cs="Times New Roman"/>
          <w:sz w:val="20"/>
          <w:szCs w:val="20"/>
        </w:rPr>
      </w:pPr>
      <w:r w:rsidRPr="00FE58E1">
        <w:rPr>
          <w:rStyle w:val="Znakapoznpodarou"/>
          <w:rFonts w:ascii="Times New Roman" w:hAnsi="Times New Roman" w:cs="Times New Roman"/>
          <w:sz w:val="20"/>
          <w:szCs w:val="20"/>
        </w:rPr>
        <w:footnoteRef/>
      </w:r>
      <w:r w:rsidRPr="00FE58E1">
        <w:rPr>
          <w:rFonts w:ascii="Times New Roman" w:hAnsi="Times New Roman" w:cs="Times New Roman"/>
          <w:sz w:val="20"/>
          <w:szCs w:val="20"/>
        </w:rPr>
        <w:t xml:space="preserve"> Bělohradský, V., </w:t>
      </w:r>
      <w:r w:rsidRPr="00FE58E1">
        <w:rPr>
          <w:rFonts w:ascii="Times New Roman" w:eastAsia="MS Mincho" w:hAnsi="Times New Roman" w:cs="Times New Roman"/>
          <w:sz w:val="20"/>
          <w:szCs w:val="20"/>
        </w:rPr>
        <w:t xml:space="preserve">Kapitalismus a občanské ctnosti, s. 68. Podle jeho argumentace, „nikdo nemá právo nadávat na vládu v demokratické zemi, protože mohl vytvořit opozici a tu vládu vystřídat“. (Tamtéž, s. 63.) Občan má tedy moc vládu ovlivnit. Za jeho „remcavost“ může v našich podmínkách předchozí systém. Je údajně pouze plodem zkušenosti ze situace bezmoci. </w:t>
      </w:r>
      <w:r w:rsidRPr="00FE58E1">
        <w:rPr>
          <w:rFonts w:ascii="Times New Roman" w:hAnsi="Times New Roman" w:cs="Times New Roman"/>
          <w:sz w:val="20"/>
          <w:szCs w:val="20"/>
        </w:rPr>
        <w:t xml:space="preserve"> </w:t>
      </w:r>
    </w:p>
  </w:footnote>
  <w:footnote w:id="398">
    <w:p w:rsidR="00115D05" w:rsidRPr="00FE58E1" w:rsidRDefault="00115D05" w:rsidP="00D0762D">
      <w:pPr>
        <w:spacing w:after="0" w:line="240" w:lineRule="auto"/>
        <w:ind w:right="1152"/>
        <w:jc w:val="both"/>
        <w:rPr>
          <w:rFonts w:ascii="Times New Roman" w:eastAsia="MS Mincho" w:hAnsi="Times New Roman" w:cs="Times New Roman"/>
          <w:sz w:val="20"/>
          <w:szCs w:val="20"/>
        </w:rPr>
      </w:pPr>
      <w:r w:rsidRPr="00FE58E1">
        <w:rPr>
          <w:rStyle w:val="Znakapoznpodarou"/>
          <w:rFonts w:ascii="Times New Roman" w:hAnsi="Times New Roman" w:cs="Times New Roman"/>
          <w:sz w:val="20"/>
          <w:szCs w:val="20"/>
        </w:rPr>
        <w:footnoteRef/>
      </w:r>
      <w:r w:rsidRPr="00FE58E1">
        <w:rPr>
          <w:rFonts w:ascii="Times New Roman" w:hAnsi="Times New Roman" w:cs="Times New Roman"/>
          <w:sz w:val="20"/>
          <w:szCs w:val="20"/>
        </w:rPr>
        <w:t xml:space="preserve"> </w:t>
      </w:r>
      <w:r w:rsidRPr="00FE58E1">
        <w:rPr>
          <w:rFonts w:ascii="Times New Roman" w:eastAsia="MS Mincho" w:hAnsi="Times New Roman" w:cs="Times New Roman"/>
          <w:sz w:val="20"/>
          <w:szCs w:val="20"/>
        </w:rPr>
        <w:t>Jak uvádí N. Chomský, jsou páni, kteří se v USA proti veřejnosti spikli, v neobvyklé míře třídně uvědomělí. Zájmy a touhy veřejnosti, dolních tří pětin obyvatelstva, nepovažuje blahobytná menšina za nutné artikulovat a v politice reprezentovat. „Polovina obyvatelstva si například myslí“, píše Chomský, „že by obě strany měly být rozpuštěny. Více než 80 procent považuje hospodářský systém za 'bytostně nespravedlivý' a vládu za působící ve prospěch několika málo lidí a zvláštních zájmů, nikoli lidu“ (před Reaganem na obdobně formulovanou otázku takto odpovídalo zpravidla 50 procent dotazovaných). Veřejnost se například staví proti nákladům na obranu. „Hlas byznysu však opět tvrdí opak“ „Byznys promluvil, a to je vskutku vše, co musíme vědět“. (</w:t>
      </w:r>
      <w:r w:rsidRPr="00FE58E1">
        <w:rPr>
          <w:rFonts w:ascii="Times New Roman" w:hAnsi="Times New Roman" w:cs="Times New Roman"/>
          <w:sz w:val="20"/>
          <w:szCs w:val="20"/>
        </w:rPr>
        <w:t>Chomsky, N., Perspektivy moci, s. 184, 185.)</w:t>
      </w:r>
    </w:p>
  </w:footnote>
  <w:footnote w:id="399">
    <w:p w:rsidR="00115D05" w:rsidRPr="00FE58E1" w:rsidRDefault="00115D05" w:rsidP="00D0762D">
      <w:pPr>
        <w:pStyle w:val="Textpoznpodarou"/>
      </w:pPr>
      <w:r w:rsidRPr="00FE58E1">
        <w:rPr>
          <w:rStyle w:val="Znakapoznpodarou"/>
        </w:rPr>
        <w:footnoteRef/>
      </w:r>
      <w:r w:rsidRPr="00FE58E1">
        <w:t xml:space="preserve"> Tamtéž, s. </w:t>
      </w:r>
      <w:r w:rsidRPr="00FE58E1">
        <w:rPr>
          <w:rFonts w:eastAsia="MS Mincho"/>
        </w:rPr>
        <w:t>163, 167,168, 183.</w:t>
      </w:r>
    </w:p>
  </w:footnote>
  <w:footnote w:id="400">
    <w:p w:rsidR="00115D05" w:rsidRPr="00FE58E1" w:rsidRDefault="00115D05" w:rsidP="00D0762D">
      <w:pPr>
        <w:spacing w:after="0" w:line="240" w:lineRule="auto"/>
        <w:ind w:right="1152"/>
        <w:jc w:val="both"/>
        <w:rPr>
          <w:rFonts w:ascii="Times New Roman" w:hAnsi="Times New Roman" w:cs="Times New Roman"/>
          <w:sz w:val="20"/>
          <w:szCs w:val="20"/>
        </w:rPr>
      </w:pPr>
      <w:r w:rsidRPr="00FE58E1">
        <w:rPr>
          <w:rStyle w:val="Znakapoznpodarou"/>
          <w:rFonts w:ascii="Times New Roman" w:hAnsi="Times New Roman" w:cs="Times New Roman"/>
          <w:sz w:val="20"/>
          <w:szCs w:val="20"/>
        </w:rPr>
        <w:footnoteRef/>
      </w:r>
      <w:r w:rsidRPr="00FE58E1">
        <w:rPr>
          <w:rFonts w:ascii="Times New Roman" w:hAnsi="Times New Roman" w:cs="Times New Roman"/>
          <w:sz w:val="20"/>
          <w:szCs w:val="20"/>
        </w:rPr>
        <w:t xml:space="preserve"> </w:t>
      </w:r>
      <w:r w:rsidRPr="00FE58E1">
        <w:rPr>
          <w:rFonts w:ascii="Times New Roman" w:eastAsia="MS Mincho" w:hAnsi="Times New Roman" w:cs="Times New Roman"/>
          <w:sz w:val="20"/>
          <w:szCs w:val="20"/>
        </w:rPr>
        <w:t>Brzezinski, Z.,</w:t>
      </w:r>
      <w:r w:rsidRPr="00FE58E1">
        <w:rPr>
          <w:rFonts w:ascii="Times New Roman" w:eastAsia="MS Mincho" w:hAnsi="Times New Roman" w:cs="Times New Roman"/>
          <w:i/>
          <w:iCs/>
          <w:sz w:val="20"/>
          <w:szCs w:val="20"/>
        </w:rPr>
        <w:t xml:space="preserve"> </w:t>
      </w:r>
      <w:r w:rsidRPr="00FE58E1">
        <w:rPr>
          <w:rFonts w:ascii="Times New Roman" w:eastAsia="MS Mincho" w:hAnsi="Times New Roman" w:cs="Times New Roman"/>
          <w:sz w:val="20"/>
          <w:szCs w:val="20"/>
        </w:rPr>
        <w:t>Velká šachovnice, s. 214.</w:t>
      </w:r>
    </w:p>
  </w:footnote>
  <w:footnote w:id="401">
    <w:p w:rsidR="00115D05" w:rsidRDefault="00115D05" w:rsidP="00D0762D">
      <w:pPr>
        <w:spacing w:after="0" w:line="240" w:lineRule="auto"/>
        <w:ind w:right="1152"/>
        <w:jc w:val="both"/>
      </w:pPr>
      <w:r w:rsidRPr="00FE58E1">
        <w:rPr>
          <w:rStyle w:val="Znakapoznpodarou"/>
          <w:rFonts w:ascii="Times New Roman" w:hAnsi="Times New Roman" w:cs="Times New Roman"/>
          <w:sz w:val="20"/>
          <w:szCs w:val="20"/>
        </w:rPr>
        <w:footnoteRef/>
      </w:r>
      <w:r w:rsidRPr="00FE58E1">
        <w:rPr>
          <w:rFonts w:ascii="Times New Roman" w:hAnsi="Times New Roman" w:cs="Times New Roman"/>
          <w:sz w:val="20"/>
          <w:szCs w:val="20"/>
        </w:rPr>
        <w:t xml:space="preserve"> K</w:t>
      </w:r>
      <w:r w:rsidRPr="00FE58E1">
        <w:rPr>
          <w:rFonts w:ascii="Times New Roman" w:eastAsia="MS Mincho" w:hAnsi="Times New Roman" w:cs="Times New Roman"/>
          <w:sz w:val="20"/>
          <w:szCs w:val="20"/>
        </w:rPr>
        <w:t>eller, J., Politika s ručením omezeným, s.</w:t>
      </w:r>
      <w:r>
        <w:rPr>
          <w:rFonts w:ascii="Times New Roman" w:eastAsia="MS Mincho" w:hAnsi="Times New Roman" w:cs="Times New Roman"/>
          <w:sz w:val="20"/>
          <w:szCs w:val="20"/>
        </w:rPr>
        <w:t xml:space="preserve"> </w:t>
      </w:r>
      <w:r w:rsidRPr="00FE58E1">
        <w:rPr>
          <w:rFonts w:ascii="Times New Roman" w:eastAsia="MS Mincho" w:hAnsi="Times New Roman" w:cs="Times New Roman"/>
          <w:sz w:val="20"/>
          <w:szCs w:val="20"/>
        </w:rPr>
        <w:t>46.</w:t>
      </w:r>
    </w:p>
  </w:footnote>
  <w:footnote w:id="402">
    <w:p w:rsidR="00115D05" w:rsidRDefault="00115D05" w:rsidP="00D0762D">
      <w:pPr>
        <w:pStyle w:val="Textpoznpodarou"/>
      </w:pPr>
      <w:r>
        <w:rPr>
          <w:rStyle w:val="Znakapoznpodarou"/>
        </w:rPr>
        <w:footnoteRef/>
      </w:r>
      <w:r>
        <w:t xml:space="preserve"> Bělohradský, V., Kapitalismus a občanské ctnosti, s. 94.</w:t>
      </w:r>
    </w:p>
  </w:footnote>
  <w:footnote w:id="403">
    <w:p w:rsidR="00115D05" w:rsidRDefault="00115D05" w:rsidP="00D0762D">
      <w:pPr>
        <w:pStyle w:val="Textpoznpodarou"/>
      </w:pPr>
      <w:r>
        <w:rPr>
          <w:rStyle w:val="Znakapoznpodarou"/>
          <w:rFonts w:eastAsia="MS Mincho"/>
        </w:rPr>
        <w:footnoteRef/>
      </w:r>
      <w:r>
        <w:t xml:space="preserve"> </w:t>
      </w:r>
      <w:r w:rsidRPr="00312C3A">
        <w:t>Machiavelli, N., Vladař. Odeon, Praha 1969, s.</w:t>
      </w:r>
      <w:r>
        <w:t xml:space="preserve"> 16.</w:t>
      </w:r>
    </w:p>
  </w:footnote>
  <w:footnote w:id="404">
    <w:p w:rsidR="00115D05" w:rsidRDefault="00115D05" w:rsidP="00407872">
      <w:pPr>
        <w:pStyle w:val="Zhlav"/>
        <w:tabs>
          <w:tab w:val="left" w:pos="708"/>
        </w:tabs>
        <w:ind w:right="1152"/>
        <w:jc w:val="both"/>
      </w:pPr>
      <w:r>
        <w:rPr>
          <w:rStyle w:val="Znakapoznpodarou"/>
          <w:rFonts w:eastAsia="MS Mincho"/>
        </w:rPr>
        <w:footnoteRef/>
      </w:r>
      <w:r>
        <w:t xml:space="preserve"> </w:t>
      </w:r>
      <w:r w:rsidRPr="00F107A9">
        <w:rPr>
          <w:sz w:val="20"/>
          <w:szCs w:val="20"/>
        </w:rPr>
        <w:t>Kardinál R. Marx situaci sarkasticky komentuje: „Věci už došly tak daleko, že výraz „reforma“, sám o sobě nesporně pozitivní, dnes v hlavách a srdcích lidí nepodněcuje žádnou naději, ale spíš strach a obavy. Myšlenka pokroku, pojící se s reformními programy, ustoupila představě nezbytného přizpůsobení globálním výzvám – zpravidla znamenajícím omezení a finanční</w:t>
      </w:r>
      <w:r>
        <w:rPr>
          <w:sz w:val="20"/>
          <w:szCs w:val="20"/>
        </w:rPr>
        <w:t xml:space="preserve"> újmu. Marx, R., Kapitál. Plaidoyer, s.</w:t>
      </w:r>
      <w:r w:rsidRPr="00F107A9">
        <w:rPr>
          <w:sz w:val="20"/>
          <w:szCs w:val="20"/>
        </w:rPr>
        <w:t xml:space="preserve"> 26</w:t>
      </w:r>
      <w:r>
        <w:rPr>
          <w:sz w:val="20"/>
          <w:szCs w:val="20"/>
        </w:rPr>
        <w:t>.</w:t>
      </w:r>
      <w:r w:rsidRPr="00F107A9">
        <w:rPr>
          <w:sz w:val="20"/>
          <w:szCs w:val="20"/>
        </w:rPr>
        <w:t>)</w:t>
      </w:r>
    </w:p>
  </w:footnote>
  <w:footnote w:id="405">
    <w:p w:rsidR="00115D05" w:rsidRPr="00FE58E1" w:rsidRDefault="00115D05" w:rsidP="00407872">
      <w:pPr>
        <w:spacing w:after="0" w:line="240" w:lineRule="auto"/>
        <w:ind w:right="1152"/>
        <w:jc w:val="both"/>
        <w:rPr>
          <w:rFonts w:ascii="Times New Roman" w:hAnsi="Times New Roman" w:cs="Times New Roman"/>
        </w:rPr>
      </w:pPr>
      <w:r w:rsidRPr="00DE4CCC">
        <w:rPr>
          <w:rStyle w:val="Znakapoznpodarou"/>
          <w:sz w:val="20"/>
          <w:szCs w:val="20"/>
        </w:rPr>
        <w:footnoteRef/>
      </w:r>
      <w:r w:rsidRPr="00DE4CCC">
        <w:rPr>
          <w:sz w:val="20"/>
          <w:szCs w:val="20"/>
        </w:rPr>
        <w:t xml:space="preserve"> </w:t>
      </w:r>
      <w:r w:rsidRPr="00FE58E1">
        <w:rPr>
          <w:rFonts w:ascii="Times New Roman" w:eastAsia="MS Mincho" w:hAnsi="Times New Roman" w:cs="Times New Roman"/>
          <w:sz w:val="20"/>
          <w:szCs w:val="20"/>
        </w:rPr>
        <w:t xml:space="preserve">Zaplétání do soutěže o deregulaci, která by měla přinést snižování nákladů, vede“, podle J. </w:t>
      </w:r>
      <w:r>
        <w:rPr>
          <w:rFonts w:ascii="Times New Roman" w:eastAsia="MS Mincho" w:hAnsi="Times New Roman" w:cs="Times New Roman"/>
          <w:sz w:val="20"/>
          <w:szCs w:val="20"/>
        </w:rPr>
        <w:t>H</w:t>
      </w:r>
      <w:r w:rsidRPr="00FE58E1">
        <w:rPr>
          <w:rFonts w:ascii="Times New Roman" w:eastAsia="MS Mincho" w:hAnsi="Times New Roman" w:cs="Times New Roman"/>
          <w:sz w:val="20"/>
          <w:szCs w:val="20"/>
        </w:rPr>
        <w:t>abermase, „k obscénním a drastickým příjmovým disparitám, k rostoucí nezaměstnanosti a k sociální marginalizaci zvětšujícího se počtu chudého obyvatelstva“. (Habermas,</w:t>
      </w:r>
      <w:r>
        <w:rPr>
          <w:rFonts w:ascii="Times New Roman" w:eastAsia="MS Mincho" w:hAnsi="Times New Roman" w:cs="Times New Roman"/>
          <w:sz w:val="20"/>
          <w:szCs w:val="20"/>
        </w:rPr>
        <w:t xml:space="preserve"> </w:t>
      </w:r>
      <w:r w:rsidRPr="00FE58E1">
        <w:rPr>
          <w:rFonts w:ascii="Times New Roman" w:eastAsia="MS Mincho" w:hAnsi="Times New Roman" w:cs="Times New Roman"/>
          <w:sz w:val="20"/>
          <w:szCs w:val="20"/>
        </w:rPr>
        <w:t xml:space="preserve">J., Projev na pořadu Kulturního fóra, cit. dílo.)  </w:t>
      </w:r>
      <w:r w:rsidRPr="00FE58E1">
        <w:rPr>
          <w:rFonts w:ascii="Times New Roman" w:hAnsi="Times New Roman" w:cs="Times New Roman"/>
          <w:sz w:val="20"/>
          <w:szCs w:val="20"/>
        </w:rPr>
        <w:t>Podniky, pružně reagující na globalizační tlaky, hrozivě stupňují svůj potenciál. Pozice odborů, které hájí dosavadní pracovní místa, se  naopak celkově silně oslabuje. Uzavírá se tak „ďábelský kruh rostoucí nezaměstnanosti, přetížených systémů pojištění a scvrkávajících se přínosů k finanční síle státu“. Jak J. Habermas dodává, „jsou opatření ke stimulování růstu o to nezbytnější, oč méně jsou možná“.</w:t>
      </w:r>
    </w:p>
  </w:footnote>
  <w:footnote w:id="406">
    <w:p w:rsidR="00115D05" w:rsidRPr="002A45D9" w:rsidRDefault="00115D05" w:rsidP="009B3637">
      <w:pPr>
        <w:pStyle w:val="Textpoznpodarou"/>
        <w:ind w:right="1134"/>
        <w:jc w:val="both"/>
        <w:rPr>
          <w:sz w:val="24"/>
          <w:szCs w:val="24"/>
        </w:rPr>
      </w:pPr>
      <w:r>
        <w:rPr>
          <w:rStyle w:val="Znakapoznpodarou"/>
          <w:rFonts w:eastAsia="MS Mincho"/>
        </w:rPr>
        <w:footnoteRef/>
      </w:r>
      <w:r>
        <w:t xml:space="preserve"> </w:t>
      </w:r>
      <w:r w:rsidRPr="00BA6654">
        <w:t>J. Žižková</w:t>
      </w:r>
      <w:r>
        <w:t xml:space="preserve"> uvádí, že </w:t>
      </w:r>
      <w:r w:rsidRPr="00BA6654">
        <w:t>„za posledních zhruba 30 let se sociální výdaje ve většině vyspělých zemí značně zvýšily a jejich další růst se jeví jako velice problematický (vyjádříme-li je podílem na HDP, pak v </w:t>
      </w:r>
      <w:r w:rsidRPr="002A45D9">
        <w:t>průměru za země OECD se zvýšily zhruba ze 7 % v roce 1960 na 16 % v roce 1990).“ (Žižková, J., Sociální charakter a aktuální sociální problémy České republiky. Hospodářský a sociální vývoj Československa (1945 – 1992) Acta oeconomica pragensia, VŠE Praha, č. 3, ročník 4., 1996.</w:t>
      </w:r>
      <w:r>
        <w:t xml:space="preserve"> </w:t>
      </w:r>
      <w:r w:rsidRPr="00BA6654">
        <w:t>s. 277.) Zásadní řešení je v nedohlednu. Např. americký a japonský stát je schopen zaměstnat nejvýš l7 % práceschopného obyvatelstva (M. Zelený 2012).</w:t>
      </w:r>
    </w:p>
  </w:footnote>
  <w:footnote w:id="407">
    <w:p w:rsidR="00115D05" w:rsidRDefault="00115D05" w:rsidP="009B3637">
      <w:pPr>
        <w:pStyle w:val="Zhlav"/>
        <w:tabs>
          <w:tab w:val="left" w:pos="708"/>
        </w:tabs>
        <w:ind w:right="1152"/>
        <w:jc w:val="both"/>
      </w:pPr>
      <w:r w:rsidRPr="00636FE6">
        <w:rPr>
          <w:rStyle w:val="Znakapoznpodarou"/>
          <w:rFonts w:eastAsia="MS Mincho"/>
          <w:sz w:val="20"/>
          <w:szCs w:val="20"/>
        </w:rPr>
        <w:footnoteRef/>
      </w:r>
      <w:r w:rsidRPr="00636FE6">
        <w:rPr>
          <w:sz w:val="20"/>
          <w:szCs w:val="20"/>
        </w:rPr>
        <w:t xml:space="preserve"> </w:t>
      </w:r>
      <w:r w:rsidRPr="00636FE6">
        <w:rPr>
          <w:rFonts w:eastAsia="MS Mincho"/>
          <w:sz w:val="20"/>
          <w:szCs w:val="20"/>
        </w:rPr>
        <w:t xml:space="preserve">Keller, </w:t>
      </w:r>
      <w:r>
        <w:rPr>
          <w:rFonts w:eastAsia="MS Mincho"/>
          <w:sz w:val="20"/>
          <w:szCs w:val="20"/>
        </w:rPr>
        <w:t>J., Politika s ručením omezeným</w:t>
      </w:r>
      <w:r w:rsidRPr="00636FE6">
        <w:rPr>
          <w:rFonts w:eastAsia="MS Mincho"/>
          <w:sz w:val="20"/>
          <w:szCs w:val="20"/>
        </w:rPr>
        <w:t>, s. 126.</w:t>
      </w:r>
      <w:r w:rsidRPr="00E30BB5">
        <w:t xml:space="preserve"> </w:t>
      </w:r>
      <w:r w:rsidRPr="00636FE6">
        <w:rPr>
          <w:sz w:val="20"/>
          <w:szCs w:val="20"/>
        </w:rPr>
        <w:t>Sociální systém je budován tak, aby sloužil „k poddajnému a co nejúplnějšímu přizpůsobování pracujících všem tržní mechanismům</w:t>
      </w:r>
      <w:r>
        <w:rPr>
          <w:sz w:val="20"/>
          <w:szCs w:val="20"/>
        </w:rPr>
        <w:t xml:space="preserve">… </w:t>
      </w:r>
      <w:r w:rsidRPr="00636FE6">
        <w:rPr>
          <w:sz w:val="20"/>
          <w:szCs w:val="20"/>
        </w:rPr>
        <w:t>takzvané flexibilïzované práce se stává v podstatě forma nucené práce určené pro t</w:t>
      </w:r>
      <w:r>
        <w:rPr>
          <w:sz w:val="20"/>
          <w:szCs w:val="20"/>
        </w:rPr>
        <w:t>y, kdo pobírají sociální dávky.</w:t>
      </w:r>
      <w:r w:rsidRPr="00636FE6">
        <w:rPr>
          <w:sz w:val="20"/>
          <w:szCs w:val="20"/>
        </w:rPr>
        <w:t>“ (K</w:t>
      </w:r>
      <w:r>
        <w:rPr>
          <w:sz w:val="20"/>
          <w:szCs w:val="20"/>
        </w:rPr>
        <w:t xml:space="preserve">eller, J., Tři sociální světy, s. </w:t>
      </w:r>
      <w:r w:rsidRPr="00636FE6">
        <w:rPr>
          <w:sz w:val="20"/>
          <w:szCs w:val="20"/>
        </w:rPr>
        <w:t>42, 43.)</w:t>
      </w:r>
    </w:p>
  </w:footnote>
  <w:footnote w:id="408">
    <w:p w:rsidR="00115D05" w:rsidRPr="007458A4" w:rsidRDefault="00115D05" w:rsidP="00D0762D">
      <w:pPr>
        <w:pStyle w:val="Zkladntext"/>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7458A4">
        <w:rPr>
          <w:rFonts w:ascii="Times New Roman" w:hAnsi="Times New Roman" w:cs="Times New Roman"/>
          <w:sz w:val="20"/>
          <w:szCs w:val="20"/>
        </w:rPr>
        <w:t>Prvá tendence byla mezi ekonomy v Československu na počátku 90. let vykládána jako „přechod od totalitního paternalistického státu ke státu demokratickému, s relativně nižší úrovní sociálního zajištění obyvatelstva“.   Čili:</w:t>
      </w:r>
      <w:r>
        <w:rPr>
          <w:rFonts w:ascii="Times New Roman" w:hAnsi="Times New Roman" w:cs="Times New Roman"/>
          <w:sz w:val="20"/>
          <w:szCs w:val="20"/>
        </w:rPr>
        <w:t>…</w:t>
      </w:r>
      <w:r w:rsidRPr="007458A4">
        <w:rPr>
          <w:rFonts w:ascii="Times New Roman" w:hAnsi="Times New Roman" w:cs="Times New Roman"/>
          <w:sz w:val="20"/>
          <w:szCs w:val="20"/>
        </w:rPr>
        <w:t>je třeba posunout hranici mezi odpovědností státu a jednotlivců“, tj. „posílit mentalitu občanské nezávislosti a odpovědnosti a úsilí lidí o změnu vlastního postavení“, „změnit některé sociální služby z neplacených na placené, postupně rozšiřovat okruh placených služeb“, „klást větší důraz na diferencované poskytování dávek“, „zaručit minimální sociální ochranu občanů státem“. (Žižková, J., s. 277, 278.)</w:t>
      </w:r>
    </w:p>
  </w:footnote>
  <w:footnote w:id="409">
    <w:p w:rsidR="00115D05" w:rsidRPr="007458A4" w:rsidRDefault="00115D05" w:rsidP="00D0762D">
      <w:pPr>
        <w:spacing w:after="0" w:line="240" w:lineRule="auto"/>
        <w:ind w:right="1135"/>
        <w:jc w:val="both"/>
        <w:rPr>
          <w:rFonts w:ascii="Times New Roman" w:eastAsia="MS Mincho"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w:t>
      </w:r>
      <w:r w:rsidRPr="007458A4">
        <w:rPr>
          <w:rFonts w:ascii="Times New Roman" w:eastAsia="MS Mincho" w:hAnsi="Times New Roman" w:cs="Times New Roman"/>
          <w:sz w:val="20"/>
          <w:szCs w:val="20"/>
        </w:rPr>
        <w:t>I podle původního mínění V. Bělohradského účinnou spolupráci zaručuje „soukromá smlouva mezi spotřebitelem a dodavatelem spíše než smlouva veřejně platná pro všechny občany“. (Bělohradský, V.,</w:t>
      </w:r>
      <w:r w:rsidRPr="007458A4">
        <w:rPr>
          <w:rFonts w:ascii="Times New Roman" w:eastAsia="MS Mincho" w:hAnsi="Times New Roman" w:cs="Times New Roman"/>
          <w:i/>
          <w:iCs/>
          <w:sz w:val="20"/>
          <w:szCs w:val="20"/>
        </w:rPr>
        <w:t xml:space="preserve"> </w:t>
      </w:r>
      <w:r w:rsidRPr="007458A4">
        <w:rPr>
          <w:rFonts w:ascii="Times New Roman" w:eastAsia="MS Mincho" w:hAnsi="Times New Roman" w:cs="Times New Roman"/>
          <w:sz w:val="20"/>
          <w:szCs w:val="20"/>
        </w:rPr>
        <w:t>Kapitalismus a občanské ctnosti, s. 3.)</w:t>
      </w:r>
    </w:p>
  </w:footnote>
  <w:footnote w:id="410">
    <w:p w:rsidR="00115D05" w:rsidRPr="007458A4" w:rsidRDefault="00115D05" w:rsidP="00712851">
      <w:pPr>
        <w:spacing w:after="0" w:line="240" w:lineRule="auto"/>
        <w:ind w:right="1135"/>
        <w:jc w:val="both"/>
        <w:rPr>
          <w:rFonts w:ascii="Times New Roman" w:eastAsia="MS Mincho"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w:t>
      </w:r>
      <w:r w:rsidRPr="007458A4">
        <w:rPr>
          <w:rFonts w:ascii="Times New Roman" w:eastAsia="MS Mincho" w:hAnsi="Times New Roman" w:cs="Times New Roman"/>
          <w:sz w:val="20"/>
          <w:szCs w:val="20"/>
        </w:rPr>
        <w:t xml:space="preserve">V logice fungování globálního kapitalismu lze očekávat – jak argumentuje N. Chomský – „že ti, kdo ve stále globalizovanější ekonomice uskutečňují nejbezohlednější a nejvíce nerovnou politiku, nakonec strhnou i ostatní“, a to nejen k boji proti „rozmazleným západním dělníkům“. </w:t>
      </w:r>
      <w:r w:rsidRPr="007458A4">
        <w:rPr>
          <w:rFonts w:ascii="Times New Roman" w:hAnsi="Times New Roman" w:cs="Times New Roman"/>
          <w:sz w:val="20"/>
          <w:szCs w:val="20"/>
        </w:rPr>
        <w:t xml:space="preserve">(Chomský, N., Perspektivy moci, s. </w:t>
      </w:r>
      <w:r w:rsidRPr="007458A4">
        <w:rPr>
          <w:rFonts w:ascii="Times New Roman" w:eastAsia="MS Mincho" w:hAnsi="Times New Roman" w:cs="Times New Roman"/>
          <w:sz w:val="20"/>
          <w:szCs w:val="20"/>
        </w:rPr>
        <w:t>183.)</w:t>
      </w:r>
    </w:p>
  </w:footnote>
  <w:footnote w:id="411">
    <w:p w:rsidR="00115D05" w:rsidRDefault="00115D05" w:rsidP="009B3637">
      <w:pPr>
        <w:pStyle w:val="Textpoznpodarou"/>
      </w:pPr>
      <w:r>
        <w:rPr>
          <w:rStyle w:val="Znakapoznpodarou"/>
          <w:rFonts w:eastAsia="MS Mincho"/>
        </w:rPr>
        <w:footnoteRef/>
      </w:r>
      <w:r>
        <w:t xml:space="preserve"> </w:t>
      </w:r>
      <w:r>
        <w:rPr>
          <w:rFonts w:eastAsia="MS Mincho"/>
          <w:szCs w:val="16"/>
        </w:rPr>
        <w:t>Bauman, Z., Tekutá modernita, s. 83, 112, 291.</w:t>
      </w:r>
    </w:p>
  </w:footnote>
  <w:footnote w:id="412">
    <w:p w:rsidR="00115D05" w:rsidRDefault="00115D05" w:rsidP="009B3637">
      <w:pPr>
        <w:pStyle w:val="Textpoznpodarou"/>
      </w:pPr>
      <w:r>
        <w:rPr>
          <w:rStyle w:val="Znakapoznpodarou"/>
          <w:rFonts w:eastAsia="MS Mincho"/>
        </w:rPr>
        <w:footnoteRef/>
      </w:r>
      <w:r>
        <w:t xml:space="preserve"> </w:t>
      </w:r>
      <w:r>
        <w:rPr>
          <w:rFonts w:eastAsia="MS Mincho"/>
        </w:rPr>
        <w:t>Habermas, J.,</w:t>
      </w:r>
      <w:r>
        <w:rPr>
          <w:rFonts w:eastAsia="MS Mincho"/>
          <w:i/>
          <w:iCs/>
        </w:rPr>
        <w:t xml:space="preserve"> </w:t>
      </w:r>
      <w:r>
        <w:rPr>
          <w:rFonts w:eastAsia="MS Mincho"/>
        </w:rPr>
        <w:t>Projev na pořadu Kulturního fóra sociální demokracie, cit. dílo.</w:t>
      </w:r>
    </w:p>
  </w:footnote>
  <w:footnote w:id="413">
    <w:p w:rsidR="00115D05" w:rsidRDefault="00115D05" w:rsidP="009B3637">
      <w:pPr>
        <w:pStyle w:val="Textpoznpodarou"/>
      </w:pPr>
      <w:r>
        <w:rPr>
          <w:rStyle w:val="Znakapoznpodarou"/>
          <w:rFonts w:eastAsia="MS Mincho"/>
        </w:rPr>
        <w:footnoteRef/>
      </w:r>
      <w:r>
        <w:t xml:space="preserve"> Keller, J., Tři sociální světy, s. 114.</w:t>
      </w:r>
    </w:p>
  </w:footnote>
  <w:footnote w:id="414">
    <w:p w:rsidR="00115D05" w:rsidRDefault="00115D05" w:rsidP="009B3637">
      <w:pPr>
        <w:pStyle w:val="Zhlav"/>
        <w:tabs>
          <w:tab w:val="left" w:pos="708"/>
        </w:tabs>
        <w:ind w:right="1152"/>
        <w:jc w:val="both"/>
      </w:pPr>
      <w:r w:rsidRPr="00565F91">
        <w:rPr>
          <w:rStyle w:val="Znakapoznpodarou"/>
          <w:rFonts w:eastAsia="MS Mincho"/>
          <w:sz w:val="20"/>
          <w:szCs w:val="20"/>
        </w:rPr>
        <w:footnoteRef/>
      </w:r>
      <w:r w:rsidRPr="00565F91">
        <w:rPr>
          <w:sz w:val="20"/>
          <w:szCs w:val="20"/>
        </w:rPr>
        <w:t xml:space="preserve"> </w:t>
      </w:r>
      <w:r w:rsidRPr="00D339D1">
        <w:rPr>
          <w:sz w:val="20"/>
          <w:szCs w:val="20"/>
        </w:rPr>
        <w:t xml:space="preserve">Vzrůst rozsahu postihů je značný. </w:t>
      </w:r>
      <w:r>
        <w:rPr>
          <w:sz w:val="20"/>
          <w:szCs w:val="20"/>
        </w:rPr>
        <w:t>Z</w:t>
      </w:r>
      <w:r w:rsidRPr="00D339D1">
        <w:rPr>
          <w:sz w:val="20"/>
          <w:szCs w:val="20"/>
        </w:rPr>
        <w:t>načný</w:t>
      </w:r>
      <w:r>
        <w:rPr>
          <w:sz w:val="20"/>
          <w:szCs w:val="20"/>
        </w:rPr>
        <w:t xml:space="preserve"> je např. nárůst vězněných v USA</w:t>
      </w:r>
      <w:r w:rsidRPr="00D339D1">
        <w:rPr>
          <w:sz w:val="20"/>
          <w:szCs w:val="20"/>
        </w:rPr>
        <w:t xml:space="preserve"> (</w:t>
      </w:r>
      <w:r>
        <w:rPr>
          <w:sz w:val="20"/>
          <w:szCs w:val="20"/>
        </w:rPr>
        <w:t>v</w:t>
      </w:r>
      <w:r w:rsidRPr="00D339D1">
        <w:rPr>
          <w:sz w:val="20"/>
          <w:szCs w:val="20"/>
        </w:rPr>
        <w:t xml:space="preserve"> r</w:t>
      </w:r>
      <w:r>
        <w:rPr>
          <w:sz w:val="20"/>
          <w:szCs w:val="20"/>
        </w:rPr>
        <w:t xml:space="preserve">oce </w:t>
      </w:r>
      <w:r w:rsidRPr="00D339D1">
        <w:rPr>
          <w:sz w:val="20"/>
          <w:szCs w:val="20"/>
        </w:rPr>
        <w:t xml:space="preserve">1970 200 tisíc, v roce 2000 1 932 tisíc). Na kriminální represi vydávají USA desetkrát více prostředků než na sociální pomoc; náklady na vězení tu rostly třikrát rychleji než výdaje </w:t>
      </w:r>
      <w:r>
        <w:rPr>
          <w:sz w:val="20"/>
          <w:szCs w:val="20"/>
        </w:rPr>
        <w:t>n</w:t>
      </w:r>
      <w:r w:rsidRPr="00D339D1">
        <w:rPr>
          <w:sz w:val="20"/>
          <w:szCs w:val="20"/>
        </w:rPr>
        <w:t>a armádu. (K</w:t>
      </w:r>
      <w:r>
        <w:rPr>
          <w:sz w:val="20"/>
          <w:szCs w:val="20"/>
        </w:rPr>
        <w:t>eller, J., Tři sociální světy, s. 109,</w:t>
      </w:r>
      <w:r w:rsidRPr="00D339D1">
        <w:rPr>
          <w:sz w:val="20"/>
          <w:szCs w:val="20"/>
        </w:rPr>
        <w:t xml:space="preserve"> 112, 113.)</w:t>
      </w:r>
    </w:p>
  </w:footnote>
  <w:footnote w:id="415">
    <w:p w:rsidR="00115D05" w:rsidRPr="00712851" w:rsidRDefault="00115D05" w:rsidP="00712851">
      <w:pPr>
        <w:spacing w:after="0"/>
        <w:ind w:right="1152"/>
        <w:jc w:val="both"/>
        <w:rPr>
          <w:rFonts w:ascii="Times New Roman" w:hAnsi="Times New Roman" w:cs="Times New Roman"/>
        </w:rPr>
      </w:pPr>
      <w:r w:rsidRPr="00CC03D5">
        <w:rPr>
          <w:rStyle w:val="Znakapoznpodarou"/>
          <w:sz w:val="20"/>
        </w:rPr>
        <w:footnoteRef/>
      </w:r>
      <w:r w:rsidRPr="00CC03D5">
        <w:rPr>
          <w:iCs/>
          <w:sz w:val="20"/>
        </w:rPr>
        <w:t xml:space="preserve"> </w:t>
      </w:r>
      <w:r w:rsidRPr="00712851">
        <w:rPr>
          <w:rFonts w:ascii="Times New Roman" w:eastAsia="MS Mincho" w:hAnsi="Times New Roman" w:cs="Times New Roman"/>
          <w:sz w:val="20"/>
        </w:rPr>
        <w:t>Brzezinski, Z., Velká šachovnice, s. 112.</w:t>
      </w:r>
    </w:p>
  </w:footnote>
  <w:footnote w:id="416">
    <w:p w:rsidR="00115D05" w:rsidRDefault="00115D05" w:rsidP="00712851">
      <w:pPr>
        <w:pStyle w:val="Textpoznpodarou"/>
      </w:pPr>
      <w:r>
        <w:rPr>
          <w:rStyle w:val="Znakapoznpodarou"/>
          <w:rFonts w:eastAsia="MS Mincho"/>
        </w:rPr>
        <w:footnoteRef/>
      </w:r>
      <w:r>
        <w:t xml:space="preserve"> Chomský, N., Perspektivy noci, s. 134.</w:t>
      </w:r>
    </w:p>
  </w:footnote>
  <w:footnote w:id="417">
    <w:p w:rsidR="00115D05" w:rsidRDefault="00115D05" w:rsidP="009B3637">
      <w:pPr>
        <w:pStyle w:val="Textpoznpodarou"/>
      </w:pPr>
      <w:r>
        <w:rPr>
          <w:rStyle w:val="Znakapoznpodarou"/>
          <w:rFonts w:eastAsia="MS Mincho"/>
        </w:rPr>
        <w:footnoteRef/>
      </w:r>
      <w:r>
        <w:t xml:space="preserve"> </w:t>
      </w:r>
      <w:r>
        <w:rPr>
          <w:rFonts w:eastAsia="MS Mincho"/>
          <w:szCs w:val="16"/>
        </w:rPr>
        <w:t>Tamtéž, s. 131, 134, 157.</w:t>
      </w:r>
    </w:p>
  </w:footnote>
  <w:footnote w:id="418">
    <w:p w:rsidR="00115D05" w:rsidRPr="00712851" w:rsidRDefault="00115D05" w:rsidP="00712851">
      <w:pPr>
        <w:spacing w:after="0"/>
        <w:ind w:right="1152"/>
        <w:jc w:val="both"/>
        <w:rPr>
          <w:rFonts w:ascii="Times New Roman" w:hAnsi="Times New Roman" w:cs="Times New Roman"/>
          <w:sz w:val="20"/>
        </w:rPr>
      </w:pPr>
      <w:r>
        <w:rPr>
          <w:rStyle w:val="Znakapoznpodarou"/>
          <w:sz w:val="20"/>
        </w:rPr>
        <w:footnoteRef/>
      </w:r>
      <w:r>
        <w:rPr>
          <w:sz w:val="20"/>
        </w:rPr>
        <w:t xml:space="preserve"> </w:t>
      </w:r>
      <w:r w:rsidRPr="00712851">
        <w:rPr>
          <w:rFonts w:ascii="Times New Roman" w:eastAsia="MS Mincho" w:hAnsi="Times New Roman" w:cs="Times New Roman"/>
          <w:sz w:val="20"/>
        </w:rPr>
        <w:t xml:space="preserve">Potůček, M. a kol., Vize rozvoje, s. 28, 29. </w:t>
      </w:r>
    </w:p>
  </w:footnote>
  <w:footnote w:id="419">
    <w:p w:rsidR="00115D05" w:rsidRDefault="00115D05" w:rsidP="00712851">
      <w:pPr>
        <w:pStyle w:val="Textpoznpodarou"/>
      </w:pPr>
      <w:r>
        <w:rPr>
          <w:rStyle w:val="Znakapoznpodarou"/>
          <w:rFonts w:eastAsia="MS Mincho"/>
        </w:rPr>
        <w:footnoteRef/>
      </w:r>
      <w:r>
        <w:t xml:space="preserve"> Marx, R., Kapitál.  Plaidoyer, s. 198. </w:t>
      </w:r>
    </w:p>
  </w:footnote>
  <w:footnote w:id="420">
    <w:p w:rsidR="00115D05" w:rsidRPr="007458A4" w:rsidRDefault="00115D05" w:rsidP="00712851">
      <w:pPr>
        <w:pStyle w:val="Zkladntextodsazen"/>
        <w:spacing w:after="0" w:line="240" w:lineRule="auto"/>
        <w:ind w:left="0" w:right="1135"/>
        <w:jc w:val="both"/>
        <w:rPr>
          <w:rFonts w:ascii="Times New Roman"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K jeho zásadní změně přispěla geopolitika, jejíž těžiště se po 2. světové válce přesunulo z Německa do Spojených států, kde si </w:t>
      </w:r>
      <w:r w:rsidRPr="007458A4">
        <w:rPr>
          <w:rFonts w:ascii="Times New Roman" w:hAnsi="Times New Roman" w:cs="Times New Roman"/>
          <w:i/>
          <w:iCs/>
          <w:sz w:val="20"/>
          <w:szCs w:val="20"/>
        </w:rPr>
        <w:t>škola politického realismu</w:t>
      </w:r>
      <w:r w:rsidRPr="007458A4">
        <w:rPr>
          <w:rFonts w:ascii="Times New Roman" w:hAnsi="Times New Roman" w:cs="Times New Roman"/>
          <w:sz w:val="20"/>
          <w:szCs w:val="20"/>
        </w:rPr>
        <w:t>, vzniklá v USA ve třicátých letech, s geopolitikou postupně vzájemně poskytovaly podněty. Původní směs geografického determinismu a sociálního darwinismu tak byla vytlačována důrazem na „přirozenou“ lidskou touhu po moci, projevující se v mocenské expanzi.  Novější impuls ovšem znamenal nástup neoliberální ideologie a politiky na přelomu sedmdesátých a osmdesátých let jednadvacátého století</w:t>
      </w:r>
    </w:p>
  </w:footnote>
  <w:footnote w:id="421">
    <w:p w:rsidR="00115D05" w:rsidRPr="007458A4" w:rsidRDefault="00115D05" w:rsidP="00712851">
      <w:pPr>
        <w:pStyle w:val="Zkladntextodsazen"/>
        <w:spacing w:after="0" w:line="240" w:lineRule="auto"/>
        <w:ind w:left="0" w:right="1135"/>
        <w:jc w:val="both"/>
        <w:rPr>
          <w:rFonts w:ascii="Times New Roman"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Oliver Stone k roli USA vjednom ze svých  rozhovorů poznamenává: „Chováme se jako světový šikanista: aniž by se o tom hlasovalo; aniž by to veřejnost chtěla, Amerika se stala po rozpadu Sovětského svazu na přelomu století globálním policejním státem.“ (Stone, O., Stýská se mi po časech nevinnosti. Právo, 4. července 2013.)</w:t>
      </w:r>
    </w:p>
  </w:footnote>
  <w:footnote w:id="422">
    <w:p w:rsidR="00115D05" w:rsidRPr="007458A4" w:rsidRDefault="00115D05" w:rsidP="007458A4">
      <w:pPr>
        <w:pStyle w:val="Zkladntextodsazen"/>
        <w:spacing w:after="0" w:line="240" w:lineRule="auto"/>
        <w:ind w:left="0" w:right="1135"/>
        <w:jc w:val="both"/>
        <w:rPr>
          <w:rFonts w:ascii="Times New Roman"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Svět je v geopolitické terminologii rozdělen na „vůdce“ a jejich „následovníky“. V roli „kataklyktických zemí“, které ovlivňují tempo a styl změn, se vystřídala řada mocností, nověji Velká Británie a v prvých desetiletích dvacátého století Spojené státy, které pomohly obnovit moc a sílu Německa a Japonska.</w:t>
      </w:r>
    </w:p>
  </w:footnote>
  <w:footnote w:id="423">
    <w:p w:rsidR="00115D05" w:rsidRPr="007458A4" w:rsidRDefault="00115D05" w:rsidP="00712851">
      <w:pPr>
        <w:pStyle w:val="Zkladntext"/>
        <w:spacing w:after="0" w:line="240" w:lineRule="auto"/>
        <w:ind w:right="1135"/>
        <w:jc w:val="both"/>
        <w:rPr>
          <w:rFonts w:ascii="Times New Roman"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Brzezinski, Z., Bez kontroly, s. 198. V Brezinského terminologii – „silné a bohaté státy (se) seskupují, aby mohly lépe soutěžit se svými rivaly a aby mohly své bohatství lépe chránit. Konkrétně to znamená předzvěst vzniku několika hlavních seskupení, přičemž USA budou účastny v několika z nich…“ </w:t>
      </w:r>
    </w:p>
  </w:footnote>
  <w:footnote w:id="424">
    <w:p w:rsidR="00115D05" w:rsidRPr="007458A4" w:rsidRDefault="00115D05" w:rsidP="007458A4">
      <w:pPr>
        <w:pStyle w:val="Zkladntext"/>
        <w:spacing w:after="0" w:line="240" w:lineRule="auto"/>
        <w:ind w:right="1135"/>
        <w:jc w:val="both"/>
        <w:rPr>
          <w:rFonts w:ascii="Times New Roman"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Z. Brzezinski mluví o spontánním výbuchu „kulturně asertivní nutkavé touhy po dobývání a bádání, vznikajícím „nějakým nedefinovatelným způsobem“, takže se z nich stávají subjekty, které jsou „zřetelně dominantnější“ než jiné. (Tamtéž, s. 116, 117.)</w:t>
      </w:r>
    </w:p>
  </w:footnote>
  <w:footnote w:id="425">
    <w:p w:rsidR="00115D05" w:rsidRPr="007458A4" w:rsidRDefault="00115D05" w:rsidP="007458A4">
      <w:pPr>
        <w:pStyle w:val="Zkladntext"/>
        <w:spacing w:after="0" w:line="240" w:lineRule="auto"/>
        <w:ind w:right="1135"/>
        <w:jc w:val="both"/>
        <w:rPr>
          <w:rFonts w:ascii="Times New Roman"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Podle D. Harveye se stává epicentrem Čína, která už nyní sehrává významnou roli v určování typu kapitalismu, který vzejde z nynější krize. (Harvey, D., Tajemství kapitálu, s. 207</w:t>
      </w:r>
      <w:r>
        <w:rPr>
          <w:rFonts w:ascii="Times New Roman" w:hAnsi="Times New Roman" w:cs="Times New Roman"/>
          <w:sz w:val="20"/>
          <w:szCs w:val="20"/>
        </w:rPr>
        <w:t>.</w:t>
      </w:r>
      <w:r w:rsidRPr="007458A4">
        <w:rPr>
          <w:rFonts w:ascii="Times New Roman" w:hAnsi="Times New Roman" w:cs="Times New Roman"/>
          <w:sz w:val="20"/>
          <w:szCs w:val="20"/>
        </w:rPr>
        <w:t xml:space="preserve">) Oliver Stone k tomu poznamenává: „Potřebujeme multipolární svět, potřebujeme Indii, Čínu, Rusko, Írán, Venezuelu, Japonsko. A musejí být nezávislé, aby byla ve světě rovnováha. Co bude dál? Řeknu vám jen tolik, že žádná říše nevydržela do nekonečna, to je historická pravda.“ (Stone, O., cit. </w:t>
      </w:r>
      <w:r>
        <w:rPr>
          <w:rFonts w:ascii="Times New Roman" w:hAnsi="Times New Roman" w:cs="Times New Roman"/>
          <w:sz w:val="20"/>
          <w:szCs w:val="20"/>
        </w:rPr>
        <w:t>r</w:t>
      </w:r>
      <w:r w:rsidRPr="007458A4">
        <w:rPr>
          <w:rFonts w:ascii="Times New Roman" w:hAnsi="Times New Roman" w:cs="Times New Roman"/>
          <w:sz w:val="20"/>
          <w:szCs w:val="20"/>
        </w:rPr>
        <w:t>ozhovor.)</w:t>
      </w:r>
    </w:p>
  </w:footnote>
  <w:footnote w:id="426">
    <w:p w:rsidR="00115D05" w:rsidRDefault="00115D05" w:rsidP="00310E12">
      <w:pPr>
        <w:pStyle w:val="Textpoznpodarou"/>
      </w:pPr>
      <w:r>
        <w:rPr>
          <w:rStyle w:val="Znakapoznpodarou"/>
        </w:rPr>
        <w:footnoteRef/>
      </w:r>
      <w:r>
        <w:t xml:space="preserve"> </w:t>
      </w:r>
      <w:r>
        <w:rPr>
          <w:rFonts w:eastAsia="MS Mincho"/>
        </w:rPr>
        <w:t>Bauman, Z., Tekutá modernita, s. 292.</w:t>
      </w:r>
    </w:p>
  </w:footnote>
  <w:footnote w:id="427">
    <w:p w:rsidR="00115D05" w:rsidRPr="007458A4" w:rsidRDefault="00115D05" w:rsidP="008C39B7">
      <w:pPr>
        <w:spacing w:after="0" w:line="240" w:lineRule="auto"/>
        <w:ind w:right="1152"/>
        <w:jc w:val="both"/>
        <w:rPr>
          <w:rFonts w:ascii="Times New Roman" w:eastAsia="MS Mincho" w:hAnsi="Times New Roman" w:cs="Times New Roman"/>
          <w:sz w:val="20"/>
          <w:szCs w:val="20"/>
        </w:rPr>
      </w:pPr>
      <w:r>
        <w:rPr>
          <w:rStyle w:val="Znakapoznpodarou"/>
        </w:rPr>
        <w:footnoteRef/>
      </w:r>
      <w:r>
        <w:t xml:space="preserve"> </w:t>
      </w:r>
      <w:r w:rsidRPr="007458A4">
        <w:rPr>
          <w:rFonts w:ascii="Times New Roman" w:eastAsia="MS Mincho" w:hAnsi="Times New Roman" w:cs="Times New Roman"/>
          <w:sz w:val="20"/>
          <w:szCs w:val="20"/>
        </w:rPr>
        <w:t xml:space="preserve">Při hodnocení je třeba respektovat, že na Západě jsou národní státy zpravidla chápány jako identické se státními národy, na rozdíl od odlišování národa a státu v zemích Východu. Zájem národa (jako etnického společenství) je tu tudíž zpravidla synonymem státního zájmu. Ve škole politických realistů v USA se jako </w:t>
      </w:r>
      <w:r w:rsidRPr="007458A4">
        <w:rPr>
          <w:rFonts w:ascii="Times New Roman" w:eastAsia="MS Mincho" w:hAnsi="Times New Roman" w:cs="Times New Roman"/>
          <w:i/>
          <w:iCs/>
          <w:sz w:val="20"/>
          <w:szCs w:val="20"/>
        </w:rPr>
        <w:t xml:space="preserve">„national interest“ </w:t>
      </w:r>
      <w:r w:rsidRPr="007458A4">
        <w:rPr>
          <w:rFonts w:ascii="Times New Roman" w:eastAsia="MS Mincho" w:hAnsi="Times New Roman" w:cs="Times New Roman"/>
          <w:sz w:val="20"/>
          <w:szCs w:val="20"/>
        </w:rPr>
        <w:t>chápe „soubor strategických požadavků státu vyplývajících z jeho geografické pozice, historických zkušeností a ze vztahů k jiným mocenským centrům“. (Krejčí, O.,</w:t>
      </w:r>
      <w:r w:rsidRPr="007458A4">
        <w:rPr>
          <w:rFonts w:ascii="Times New Roman" w:eastAsia="MS Mincho" w:hAnsi="Times New Roman" w:cs="Times New Roman"/>
          <w:i/>
          <w:iCs/>
          <w:sz w:val="20"/>
          <w:szCs w:val="20"/>
        </w:rPr>
        <w:t xml:space="preserve"> </w:t>
      </w:r>
      <w:r w:rsidRPr="007458A4">
        <w:rPr>
          <w:rFonts w:ascii="Times New Roman" w:eastAsia="MS Mincho" w:hAnsi="Times New Roman" w:cs="Times New Roman"/>
          <w:sz w:val="20"/>
          <w:szCs w:val="20"/>
        </w:rPr>
        <w:t>Národní zájem a geopolitika. Vyd. Universe, Praha 1993, 22.)</w:t>
      </w:r>
    </w:p>
  </w:footnote>
  <w:footnote w:id="428">
    <w:p w:rsidR="00115D05" w:rsidRPr="007458A4" w:rsidRDefault="00115D05" w:rsidP="008C39B7">
      <w:pPr>
        <w:pStyle w:val="Zkladntextodsazen"/>
        <w:spacing w:after="0" w:line="240" w:lineRule="auto"/>
        <w:ind w:left="0" w:right="1135"/>
        <w:jc w:val="both"/>
        <w:rPr>
          <w:rFonts w:ascii="Times New Roman"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Brzezinski, Z., Velká šachovnice. K čemu Ameriku zavazuje její globální převaha.  Mladá Fronta 1999, s. 197. Svět se podle amerických stratégů amerického vůdcovství nemůže vzdát. Kdyby se USA stáhly nebo kdyby se objevil úspěšný soupeř, vznikla by nejen „značná mezinárodní nestabilita“, ale přímo „celosvětová anarchie“. (Tamtéž, s. 217, 37.) Z. Brzezinski s cynickou otevřeností zdůrazňuje, že USA „zastávají v Eurasii úlohu hlavního rozhodčího a žádný vážnější problém se neřeší bez americké účasti nebo v protikladu k americkým zájmům“. (Tamtéž, s. 196.)Tvrdí, že systém, založený na vedoucí roli USA mezi národními státy, udržuje elementární geopolitickou stabilitu. Pokud by se v důsledku ústupu „nezastupitelné“ Ameriky z vedoucí pozice rozpadl, rychle by převládly „destruktivní síly“.</w:t>
      </w:r>
    </w:p>
  </w:footnote>
  <w:footnote w:id="429">
    <w:p w:rsidR="00115D05" w:rsidRPr="007458A4" w:rsidRDefault="00115D05" w:rsidP="008C39B7">
      <w:pPr>
        <w:spacing w:after="0" w:line="240" w:lineRule="auto"/>
        <w:ind w:right="1129"/>
        <w:jc w:val="both"/>
        <w:rPr>
          <w:rFonts w:ascii="Times New Roman" w:hAnsi="Times New Roman" w:cs="Times New Roman"/>
          <w:sz w:val="20"/>
          <w:szCs w:val="20"/>
        </w:rPr>
      </w:pPr>
      <w:r w:rsidRPr="007458A4">
        <w:rPr>
          <w:rStyle w:val="Znakapoznpodarou"/>
          <w:rFonts w:ascii="Times New Roman" w:hAnsi="Times New Roman" w:cs="Times New Roman"/>
          <w:sz w:val="20"/>
          <w:szCs w:val="20"/>
        </w:rPr>
        <w:footnoteRef/>
      </w:r>
      <w:r w:rsidRPr="007458A4">
        <w:rPr>
          <w:rFonts w:ascii="Times New Roman" w:hAnsi="Times New Roman" w:cs="Times New Roman"/>
          <w:sz w:val="20"/>
          <w:szCs w:val="20"/>
        </w:rPr>
        <w:t xml:space="preserve"> Klíčem k mezinárodním vztahům sobectví a nedůvěra. Amerika nevěří Rusku, Rusko nevěří Americe. Začalo se hovořit o strategickém partnerství. Ve skutečnosti jde o strategickou ohlávku, kterou ten mocnější nasazuje tomu slabšímu. Neexistuje rovnost, existuje nadřazenost a podřazenost. (Jan Petránek; Rychetský, Jan, Parlamentní listy, 8. června 2012.)</w:t>
      </w:r>
    </w:p>
  </w:footnote>
  <w:footnote w:id="430">
    <w:p w:rsidR="00115D05" w:rsidRPr="007458A4" w:rsidRDefault="00115D05" w:rsidP="008C39B7">
      <w:pPr>
        <w:pStyle w:val="Zkladntext"/>
        <w:spacing w:after="0" w:line="240" w:lineRule="auto"/>
        <w:ind w:right="1135"/>
        <w:jc w:val="both"/>
        <w:rPr>
          <w:rFonts w:ascii="Times New Roman" w:hAnsi="Times New Roman" w:cs="Times New Roman"/>
        </w:rPr>
      </w:pPr>
      <w:r w:rsidRPr="00F02EC0">
        <w:rPr>
          <w:rStyle w:val="Znakapoznpodarou"/>
          <w:sz w:val="20"/>
          <w:szCs w:val="20"/>
        </w:rPr>
        <w:footnoteRef/>
      </w:r>
      <w:r w:rsidRPr="00F02EC0">
        <w:rPr>
          <w:sz w:val="20"/>
          <w:szCs w:val="20"/>
        </w:rPr>
        <w:t xml:space="preserve"> </w:t>
      </w:r>
      <w:r w:rsidRPr="007458A4">
        <w:rPr>
          <w:rFonts w:ascii="Times New Roman" w:hAnsi="Times New Roman" w:cs="Times New Roman"/>
          <w:sz w:val="20"/>
          <w:szCs w:val="20"/>
        </w:rPr>
        <w:t>VIL, SS 27/394.</w:t>
      </w:r>
      <w:r w:rsidRPr="007458A4">
        <w:rPr>
          <w:rFonts w:ascii="Times New Roman" w:hAnsi="Times New Roman" w:cs="Times New Roman"/>
          <w:bCs/>
          <w:sz w:val="20"/>
          <w:szCs w:val="20"/>
        </w:rPr>
        <w:t xml:space="preserve"> Psal mj. o tom, že</w:t>
      </w:r>
      <w:r w:rsidRPr="007458A4">
        <w:rPr>
          <w:rFonts w:ascii="Times New Roman" w:hAnsi="Times New Roman" w:cs="Times New Roman"/>
          <w:b/>
          <w:bCs/>
          <w:sz w:val="20"/>
          <w:szCs w:val="20"/>
        </w:rPr>
        <w:t xml:space="preserve"> </w:t>
      </w:r>
      <w:r w:rsidRPr="007458A4">
        <w:rPr>
          <w:rFonts w:ascii="Times New Roman" w:hAnsi="Times New Roman" w:cs="Times New Roman"/>
          <w:bCs/>
          <w:sz w:val="20"/>
          <w:szCs w:val="20"/>
        </w:rPr>
        <w:t>se světové mocnosti</w:t>
      </w:r>
      <w:r w:rsidRPr="007458A4">
        <w:rPr>
          <w:rFonts w:ascii="Times New Roman" w:hAnsi="Times New Roman" w:cs="Times New Roman"/>
          <w:b/>
          <w:bCs/>
          <w:sz w:val="20"/>
          <w:szCs w:val="20"/>
        </w:rPr>
        <w:t xml:space="preserve"> </w:t>
      </w:r>
      <w:r w:rsidRPr="007458A4">
        <w:rPr>
          <w:rFonts w:ascii="Times New Roman" w:hAnsi="Times New Roman" w:cs="Times New Roman"/>
          <w:sz w:val="20"/>
          <w:szCs w:val="20"/>
        </w:rPr>
        <w:t>rvou o trhy a odbytiště, dělí si svět, protože jsou k tomu nuceny dosaženým stupněm koncentrace kapitálu; chtějí-li pobírat zisk, musí si svět rozdělovat svět úměrně svému kapitálu a své síle. Za systému zbožní výroby a kapitalismu jiný způsob dělení možný není.  (Tamtéž, s. 391.)</w:t>
      </w:r>
    </w:p>
  </w:footnote>
  <w:footnote w:id="431">
    <w:p w:rsidR="00115D05" w:rsidRDefault="00115D05" w:rsidP="008C39B7">
      <w:pPr>
        <w:pStyle w:val="Nadpis2"/>
        <w:ind w:right="1135"/>
      </w:pPr>
      <w:r w:rsidRPr="007458A4">
        <w:rPr>
          <w:rStyle w:val="Znakapoznpodarou"/>
          <w:b w:val="0"/>
          <w:sz w:val="20"/>
          <w:szCs w:val="20"/>
        </w:rPr>
        <w:footnoteRef/>
      </w:r>
      <w:r w:rsidRPr="007458A4">
        <w:t xml:space="preserve"> </w:t>
      </w:r>
      <w:r w:rsidRPr="007458A4">
        <w:rPr>
          <w:b w:val="0"/>
          <w:bCs w:val="0"/>
          <w:sz w:val="20"/>
          <w:szCs w:val="20"/>
        </w:rPr>
        <w:t xml:space="preserve">„Makléři vyzbrojení sofistikovanými </w:t>
      </w:r>
      <w:r w:rsidRPr="007458A4">
        <w:rPr>
          <w:b w:val="0"/>
          <w:sz w:val="20"/>
          <w:szCs w:val="20"/>
        </w:rPr>
        <w:t>matematickými počítačovými modely</w:t>
      </w:r>
      <w:r w:rsidRPr="007458A4">
        <w:rPr>
          <w:b w:val="0"/>
          <w:bCs w:val="0"/>
          <w:sz w:val="20"/>
          <w:szCs w:val="20"/>
        </w:rPr>
        <w:t xml:space="preserve"> pracovali v nově vybudovaném a zcela odlišném časoprostorovém rámci. Výsledkem byla ztráta přehledu a</w:t>
      </w:r>
      <w:r w:rsidRPr="0084640D">
        <w:rPr>
          <w:b w:val="0"/>
          <w:bCs w:val="0"/>
          <w:sz w:val="20"/>
          <w:szCs w:val="20"/>
        </w:rPr>
        <w:t xml:space="preserve"> kontroly shora se všemi důsledky.“ </w:t>
      </w:r>
      <w:r>
        <w:rPr>
          <w:b w:val="0"/>
          <w:bCs w:val="0"/>
          <w:sz w:val="20"/>
          <w:szCs w:val="20"/>
        </w:rPr>
        <w:t>(</w:t>
      </w:r>
      <w:r w:rsidRPr="0084640D">
        <w:rPr>
          <w:b w:val="0"/>
          <w:bCs w:val="0"/>
          <w:sz w:val="20"/>
          <w:szCs w:val="20"/>
        </w:rPr>
        <w:t>Harvey</w:t>
      </w:r>
      <w:r>
        <w:rPr>
          <w:b w:val="0"/>
          <w:bCs w:val="0"/>
          <w:sz w:val="20"/>
          <w:szCs w:val="20"/>
        </w:rPr>
        <w:t>, D., Tajemství kapitálu, s.</w:t>
      </w:r>
      <w:r w:rsidRPr="0084640D">
        <w:rPr>
          <w:b w:val="0"/>
          <w:bCs w:val="0"/>
          <w:sz w:val="20"/>
          <w:szCs w:val="20"/>
        </w:rPr>
        <w:t xml:space="preserve"> 185</w:t>
      </w:r>
      <w:r>
        <w:rPr>
          <w:b w:val="0"/>
          <w:bCs w:val="0"/>
          <w:sz w:val="20"/>
          <w:szCs w:val="20"/>
        </w:rPr>
        <w:t>.</w:t>
      </w:r>
      <w:r w:rsidRPr="0084640D">
        <w:rPr>
          <w:b w:val="0"/>
          <w:bCs w:val="0"/>
          <w:sz w:val="20"/>
          <w:szCs w:val="20"/>
        </w:rPr>
        <w:t>)</w:t>
      </w:r>
    </w:p>
  </w:footnote>
  <w:footnote w:id="432">
    <w:p w:rsidR="00115D05" w:rsidRPr="008C39B7" w:rsidRDefault="00115D05" w:rsidP="007800BF">
      <w:pPr>
        <w:spacing w:after="0" w:line="240" w:lineRule="auto"/>
        <w:ind w:right="1152"/>
        <w:jc w:val="both"/>
        <w:rPr>
          <w:rFonts w:ascii="Times New Roman" w:hAnsi="Times New Roman" w:cs="Times New Roman"/>
          <w:sz w:val="20"/>
          <w:szCs w:val="20"/>
        </w:rPr>
      </w:pPr>
      <w:r w:rsidRPr="00F02EC0">
        <w:rPr>
          <w:rStyle w:val="Znakapoznpodarou"/>
          <w:sz w:val="20"/>
          <w:szCs w:val="20"/>
        </w:rPr>
        <w:footnoteRef/>
      </w:r>
      <w:r w:rsidRPr="00F02EC0">
        <w:rPr>
          <w:sz w:val="20"/>
          <w:szCs w:val="20"/>
        </w:rPr>
        <w:t xml:space="preserve"> </w:t>
      </w:r>
      <w:r w:rsidRPr="008C39B7">
        <w:rPr>
          <w:rFonts w:ascii="Times New Roman" w:hAnsi="Times New Roman" w:cs="Times New Roman"/>
          <w:sz w:val="20"/>
          <w:szCs w:val="20"/>
        </w:rPr>
        <w:t>V té souvislosti se jeví jako čiré pokrytectví (vyloučíme-li naivitu) tvrzení, že „vzrůstající ekonomická závislost států způsobila, že politické využití hospodářského vydírání je méně účinné“, či že nukleární zbraně „drasticky zredukovaly využitelnost války nejen jako nástroje politiky, ale dokonce i jako hrozby“.</w:t>
      </w:r>
      <w:r w:rsidRPr="008C39B7">
        <w:rPr>
          <w:rFonts w:ascii="Times New Roman" w:hAnsi="Times New Roman" w:cs="Times New Roman"/>
        </w:rPr>
        <w:t xml:space="preserve"> </w:t>
      </w:r>
      <w:r w:rsidRPr="008C39B7">
        <w:rPr>
          <w:rFonts w:ascii="Times New Roman" w:eastAsia="MS Mincho" w:hAnsi="Times New Roman" w:cs="Times New Roman"/>
          <w:sz w:val="20"/>
          <w:szCs w:val="20"/>
        </w:rPr>
        <w:t>(Brzezinski, Z.,</w:t>
      </w:r>
      <w:r w:rsidRPr="008C39B7">
        <w:rPr>
          <w:rFonts w:ascii="Times New Roman" w:eastAsia="MS Mincho" w:hAnsi="Times New Roman" w:cs="Times New Roman"/>
          <w:i/>
          <w:iCs/>
          <w:sz w:val="20"/>
          <w:szCs w:val="20"/>
        </w:rPr>
        <w:t xml:space="preserve"> </w:t>
      </w:r>
      <w:r w:rsidRPr="008C39B7">
        <w:rPr>
          <w:rFonts w:ascii="Times New Roman" w:eastAsia="MS Mincho" w:hAnsi="Times New Roman" w:cs="Times New Roman"/>
          <w:sz w:val="20"/>
          <w:szCs w:val="20"/>
        </w:rPr>
        <w:t>Velká šachovnice, s. 43.)</w:t>
      </w:r>
    </w:p>
  </w:footnote>
  <w:footnote w:id="433">
    <w:p w:rsidR="00115D05" w:rsidRPr="00A43A9A" w:rsidRDefault="00115D05" w:rsidP="007800BF">
      <w:pPr>
        <w:pStyle w:val="Zkladntext"/>
        <w:spacing w:after="0" w:line="240" w:lineRule="auto"/>
        <w:ind w:right="1135"/>
        <w:jc w:val="both"/>
        <w:rPr>
          <w:rFonts w:ascii="Times New Roman" w:hAnsi="Times New Roman" w:cs="Times New Roman"/>
        </w:rPr>
      </w:pPr>
      <w:r w:rsidRPr="00240AF7">
        <w:rPr>
          <w:rStyle w:val="Znakapoznpodarou"/>
          <w:sz w:val="20"/>
          <w:szCs w:val="20"/>
        </w:rPr>
        <w:footnoteRef/>
      </w:r>
      <w:r w:rsidRPr="00240AF7">
        <w:rPr>
          <w:sz w:val="20"/>
          <w:szCs w:val="20"/>
        </w:rPr>
        <w:t xml:space="preserve"> </w:t>
      </w:r>
      <w:r w:rsidRPr="00A43A9A">
        <w:rPr>
          <w:rFonts w:ascii="Times New Roman" w:hAnsi="Times New Roman" w:cs="Times New Roman"/>
          <w:bCs/>
          <w:sz w:val="20"/>
          <w:szCs w:val="20"/>
        </w:rPr>
        <w:t xml:space="preserve">Jak připomíná skupina autorů, „osvědčeným způsobem vyřazení soupeře z pole legitimního politického sporu je jeho démonizace.“ (Barša, P., Slačálek, O., Stöckelová, T., Od roztržky ke sporu. In: Kritika </w:t>
      </w:r>
      <w:r>
        <w:rPr>
          <w:rFonts w:ascii="Times New Roman" w:hAnsi="Times New Roman" w:cs="Times New Roman"/>
          <w:bCs/>
          <w:sz w:val="20"/>
          <w:szCs w:val="20"/>
        </w:rPr>
        <w:t xml:space="preserve">depolitizovaného </w:t>
      </w:r>
      <w:r w:rsidRPr="00A43A9A">
        <w:rPr>
          <w:rFonts w:ascii="Times New Roman" w:hAnsi="Times New Roman" w:cs="Times New Roman"/>
          <w:bCs/>
          <w:sz w:val="20"/>
          <w:szCs w:val="20"/>
        </w:rPr>
        <w:t>rozumu, s. 209.)</w:t>
      </w:r>
      <w:r w:rsidRPr="00A43A9A">
        <w:rPr>
          <w:rFonts w:ascii="Times New Roman" w:hAnsi="Times New Roman" w:cs="Times New Roman"/>
        </w:rPr>
        <w:t xml:space="preserve"> </w:t>
      </w:r>
    </w:p>
  </w:footnote>
  <w:footnote w:id="434">
    <w:p w:rsidR="00115D05" w:rsidRPr="00A43A9A" w:rsidRDefault="00115D05" w:rsidP="00A43A9A">
      <w:pPr>
        <w:pStyle w:val="Textpoznpodarou"/>
        <w:ind w:right="1135"/>
        <w:jc w:val="both"/>
      </w:pPr>
      <w:r w:rsidRPr="00A43A9A">
        <w:rPr>
          <w:rStyle w:val="Znakapoznpodarou"/>
        </w:rPr>
        <w:footnoteRef/>
      </w:r>
      <w:r w:rsidRPr="00A43A9A">
        <w:t xml:space="preserve"> Tamtéž, s. </w:t>
      </w:r>
      <w:r w:rsidRPr="00A43A9A">
        <w:rPr>
          <w:rFonts w:eastAsia="MS Mincho"/>
        </w:rPr>
        <w:t>143,151-153.</w:t>
      </w:r>
    </w:p>
  </w:footnote>
  <w:footnote w:id="435">
    <w:p w:rsidR="00115D05" w:rsidRPr="00995C6E" w:rsidRDefault="00115D05" w:rsidP="00995C6E">
      <w:pPr>
        <w:spacing w:after="0" w:line="240" w:lineRule="auto"/>
        <w:ind w:right="1134"/>
        <w:jc w:val="both"/>
        <w:rPr>
          <w:rFonts w:ascii="Times New Roman" w:hAnsi="Times New Roman" w:cs="Times New Roman"/>
          <w:color w:val="7030A0"/>
          <w:sz w:val="20"/>
          <w:szCs w:val="20"/>
        </w:rPr>
      </w:pPr>
      <w:r w:rsidRPr="00A43A9A">
        <w:rPr>
          <w:rStyle w:val="Znakapoznpodarou"/>
          <w:rFonts w:ascii="Times New Roman" w:hAnsi="Times New Roman" w:cs="Times New Roman"/>
          <w:sz w:val="20"/>
        </w:rPr>
        <w:footnoteRef/>
      </w:r>
      <w:r w:rsidRPr="00A43A9A">
        <w:rPr>
          <w:rFonts w:ascii="Times New Roman" w:hAnsi="Times New Roman" w:cs="Times New Roman"/>
        </w:rPr>
        <w:t xml:space="preserve"> </w:t>
      </w:r>
      <w:r w:rsidRPr="00A43A9A">
        <w:rPr>
          <w:rFonts w:ascii="Times New Roman" w:eastAsia="MS Mincho" w:hAnsi="Times New Roman" w:cs="Times New Roman"/>
          <w:sz w:val="20"/>
        </w:rPr>
        <w:t>Brzezinski, Z.,</w:t>
      </w:r>
      <w:r w:rsidRPr="00A43A9A">
        <w:rPr>
          <w:rFonts w:ascii="Times New Roman" w:eastAsia="MS Mincho" w:hAnsi="Times New Roman" w:cs="Times New Roman"/>
          <w:i/>
          <w:iCs/>
          <w:sz w:val="20"/>
        </w:rPr>
        <w:t xml:space="preserve"> </w:t>
      </w:r>
      <w:r w:rsidRPr="00A43A9A">
        <w:rPr>
          <w:rFonts w:ascii="Times New Roman" w:eastAsia="MS Mincho" w:hAnsi="Times New Roman" w:cs="Times New Roman"/>
          <w:sz w:val="20"/>
        </w:rPr>
        <w:t>Velká šachovnice, s. 128.</w:t>
      </w:r>
      <w:r>
        <w:rPr>
          <w:rFonts w:ascii="Times New Roman" w:eastAsia="MS Mincho" w:hAnsi="Times New Roman" w:cs="Times New Roman"/>
          <w:sz w:val="20"/>
        </w:rPr>
        <w:t xml:space="preserve"> </w:t>
      </w:r>
      <w:r w:rsidRPr="00995C6E">
        <w:rPr>
          <w:rFonts w:ascii="Times New Roman" w:hAnsi="Times New Roman" w:cs="Times New Roman"/>
          <w:color w:val="7030A0"/>
          <w:sz w:val="20"/>
          <w:szCs w:val="20"/>
        </w:rPr>
        <w:t>Prozkoumané zásoby nafty v Iráku se odhadují na 112,5 miliardy barelů, což staví Irák na 2. místo za Saúdskou Arábií.  O jeho území se za posledních sto let vedlo sedm válek. Americké těžařské elity se znepokojením sledovaly pronikání ruského Lukoilu, francouzského Total a China National. Ideologické elity „vyrobily ze Saddámova režimu tak „akutní hrozbu“, že prostě musel být strážci demokracie vojensky svržen.“ Urychleně byla vyrobena hrozba zbraní hromadného ničení a závěr, že tváří v tvář evidentní hrozbě nelze čekat. Pokud by se nenašly, zůstával argument, že USA zbavily irácký lid krutého diktátora.</w:t>
      </w:r>
      <w:r w:rsidRPr="00995C6E">
        <w:rPr>
          <w:rFonts w:ascii="Times New Roman" w:hAnsi="Times New Roman" w:cs="Times New Roman"/>
          <w:color w:val="7030A0"/>
          <w:sz w:val="24"/>
          <w:szCs w:val="24"/>
        </w:rPr>
        <w:t xml:space="preserve"> </w:t>
      </w:r>
      <w:r w:rsidRPr="00995C6E">
        <w:rPr>
          <w:rFonts w:ascii="Times New Roman" w:hAnsi="Times New Roman" w:cs="Times New Roman"/>
          <w:color w:val="7030A0"/>
          <w:sz w:val="20"/>
          <w:szCs w:val="20"/>
        </w:rPr>
        <w:t>(Eichler, J., Jak to bylo se Saddámem a iráckou ropou. Právo, 29. ledna 2014.)</w:t>
      </w:r>
    </w:p>
    <w:p w:rsidR="00115D05" w:rsidRPr="00A43A9A" w:rsidRDefault="00115D05" w:rsidP="00A43A9A">
      <w:pPr>
        <w:spacing w:after="0"/>
        <w:ind w:right="1135"/>
        <w:jc w:val="both"/>
        <w:rPr>
          <w:rFonts w:ascii="Times New Roman" w:hAnsi="Times New Roman" w:cs="Times New Roman"/>
          <w:sz w:val="20"/>
        </w:rPr>
      </w:pPr>
    </w:p>
  </w:footnote>
  <w:footnote w:id="436">
    <w:p w:rsidR="00115D05" w:rsidRDefault="00115D05">
      <w:pPr>
        <w:pStyle w:val="Textpoznpodarou"/>
      </w:pPr>
      <w:r>
        <w:rPr>
          <w:rStyle w:val="Znakapoznpodarou"/>
        </w:rPr>
        <w:footnoteRef/>
      </w:r>
      <w:r>
        <w:t xml:space="preserve"> Harvey, Tajemství kapitálu, s. 204.</w:t>
      </w:r>
    </w:p>
  </w:footnote>
  <w:footnote w:id="437">
    <w:p w:rsidR="00115D05" w:rsidRPr="00384662" w:rsidRDefault="00115D05" w:rsidP="00501A49">
      <w:pPr>
        <w:spacing w:after="0" w:line="240" w:lineRule="auto"/>
        <w:ind w:right="1134"/>
        <w:jc w:val="both"/>
      </w:pPr>
      <w:r>
        <w:rPr>
          <w:rStyle w:val="Znakapoznpodarou"/>
        </w:rPr>
        <w:footnoteRef/>
      </w:r>
      <w:r>
        <w:t xml:space="preserve"> </w:t>
      </w:r>
      <w:r w:rsidRPr="00501A49">
        <w:rPr>
          <w:rFonts w:ascii="Times New Roman" w:hAnsi="Times New Roman" w:cs="Times New Roman"/>
          <w:sz w:val="20"/>
          <w:szCs w:val="20"/>
        </w:rPr>
        <w:t xml:space="preserve">Postupná změna poměru sil se projevuje </w:t>
      </w:r>
      <w:r>
        <w:rPr>
          <w:rFonts w:ascii="Times New Roman" w:hAnsi="Times New Roman" w:cs="Times New Roman"/>
          <w:sz w:val="20"/>
          <w:szCs w:val="20"/>
        </w:rPr>
        <w:t xml:space="preserve">i v měnícím se postavení </w:t>
      </w:r>
      <w:r w:rsidRPr="00501A49">
        <w:rPr>
          <w:rFonts w:ascii="Times New Roman" w:hAnsi="Times New Roman" w:cs="Times New Roman"/>
          <w:sz w:val="20"/>
          <w:szCs w:val="20"/>
        </w:rPr>
        <w:t>jüanu</w:t>
      </w:r>
      <w:r w:rsidRPr="00384662">
        <w:rPr>
          <w:rFonts w:ascii="Times New Roman" w:hAnsi="Times New Roman" w:cs="Times New Roman"/>
          <w:sz w:val="20"/>
          <w:szCs w:val="20"/>
        </w:rPr>
        <w:t>.</w:t>
      </w:r>
      <w:r w:rsidRPr="00384662">
        <w:t xml:space="preserve"> </w:t>
      </w:r>
      <w:r w:rsidRPr="00384662">
        <w:rPr>
          <w:rFonts w:ascii="Times New Roman" w:hAnsi="Times New Roman" w:cs="Times New Roman"/>
          <w:sz w:val="20"/>
          <w:szCs w:val="20"/>
        </w:rPr>
        <w:t xml:space="preserve">Dolar se stále používá při hrazení 81 procent dovozů a vývozů. Jüan na sebe strhl do října 2013 8,7 % těchto plateb. Je to stále málo, i když už v roce 2012 Čína předstihla USA v rozsahu obchodu a jüan předčil jak japonský jen, tak euro. Dostal se také do klubu nejvíce obchodovaných měn: obchody s jüanem vzrostly proti roku 2010 trojnásobně, na 120 miliard dolarů (zatím však silně zaostává při úvěrových operacích). (Právo, 6. prosince 2013.) </w:t>
      </w:r>
    </w:p>
  </w:footnote>
  <w:footnote w:id="438">
    <w:p w:rsidR="00115D05" w:rsidRPr="005847AE" w:rsidRDefault="00115D05" w:rsidP="005847AE">
      <w:pPr>
        <w:spacing w:after="0" w:line="240" w:lineRule="auto"/>
        <w:ind w:right="1134"/>
        <w:jc w:val="both"/>
        <w:rPr>
          <w:color w:val="7030A0"/>
          <w:sz w:val="20"/>
          <w:szCs w:val="20"/>
        </w:rPr>
      </w:pPr>
      <w:r>
        <w:rPr>
          <w:rStyle w:val="Znakapoznpodarou"/>
        </w:rPr>
        <w:footnoteRef/>
      </w:r>
      <w:r>
        <w:t xml:space="preserve"> </w:t>
      </w:r>
      <w:r w:rsidRPr="005847AE">
        <w:rPr>
          <w:rFonts w:ascii="Times New Roman" w:hAnsi="Times New Roman" w:cs="Times New Roman"/>
          <w:color w:val="7030A0"/>
          <w:sz w:val="20"/>
          <w:szCs w:val="20"/>
        </w:rPr>
        <w:t>Spojené státy přitom „umějí“ klást zájmovým státům nesplnitelné podmínky (včetně požadavků na Milošovu vládu v roce 1999, aby umožnila volný pohyb amerických vojsk a sil NATO nejen po území Kosova, ale po celé tehdejší Jugoslávii.</w:t>
      </w:r>
    </w:p>
  </w:footnote>
  <w:footnote w:id="439">
    <w:p w:rsidR="00115D05" w:rsidRDefault="00115D05" w:rsidP="002E335D">
      <w:pPr>
        <w:spacing w:after="0" w:line="240" w:lineRule="auto"/>
        <w:ind w:right="1134"/>
        <w:jc w:val="both"/>
      </w:pPr>
      <w:r>
        <w:rPr>
          <w:rStyle w:val="Znakapoznpodarou"/>
        </w:rPr>
        <w:footnoteRef/>
      </w:r>
      <w:r>
        <w:t xml:space="preserve"> </w:t>
      </w:r>
      <w:r w:rsidRPr="00000BC4">
        <w:rPr>
          <w:rFonts w:ascii="Times New Roman" w:hAnsi="Times New Roman" w:cs="Times New Roman"/>
          <w:color w:val="7030A0"/>
          <w:sz w:val="20"/>
          <w:szCs w:val="20"/>
        </w:rPr>
        <w:t>Eichler, J., Jak to bylo s válkou proti</w:t>
      </w:r>
      <w:r>
        <w:rPr>
          <w:rFonts w:ascii="Times New Roman" w:hAnsi="Times New Roman" w:cs="Times New Roman"/>
          <w:color w:val="7030A0"/>
          <w:sz w:val="20"/>
          <w:szCs w:val="20"/>
        </w:rPr>
        <w:t xml:space="preserve"> Srbsku, Právo, 14. února 2014.</w:t>
      </w:r>
      <w:r w:rsidRPr="0081282D">
        <w:rPr>
          <w:rFonts w:ascii="Times New Roman" w:hAnsi="Times New Roman" w:cs="Times New Roman"/>
          <w:color w:val="7030A0"/>
          <w:sz w:val="24"/>
          <w:szCs w:val="24"/>
        </w:rPr>
        <w:t xml:space="preserve"> </w:t>
      </w:r>
      <w:r w:rsidRPr="0081282D">
        <w:rPr>
          <w:rFonts w:ascii="Times New Roman" w:hAnsi="Times New Roman" w:cs="Times New Roman"/>
          <w:color w:val="7030A0"/>
          <w:sz w:val="20"/>
          <w:szCs w:val="20"/>
        </w:rPr>
        <w:t xml:space="preserve">Taková přímá vazba nebyla prokázána </w:t>
      </w:r>
      <w:r>
        <w:rPr>
          <w:rFonts w:ascii="Times New Roman" w:hAnsi="Times New Roman" w:cs="Times New Roman"/>
          <w:color w:val="7030A0"/>
          <w:sz w:val="20"/>
          <w:szCs w:val="20"/>
        </w:rPr>
        <w:t xml:space="preserve">ani </w:t>
      </w:r>
      <w:r w:rsidRPr="0081282D">
        <w:rPr>
          <w:rFonts w:ascii="Times New Roman" w:hAnsi="Times New Roman" w:cs="Times New Roman"/>
          <w:color w:val="7030A0"/>
          <w:sz w:val="20"/>
          <w:szCs w:val="20"/>
        </w:rPr>
        <w:t xml:space="preserve">mezi atentáty na newyorská dvojčata a Afghánistánem. </w:t>
      </w:r>
      <w:r>
        <w:rPr>
          <w:rFonts w:ascii="Times New Roman" w:hAnsi="Times New Roman" w:cs="Times New Roman"/>
          <w:color w:val="7030A0"/>
          <w:sz w:val="20"/>
          <w:szCs w:val="20"/>
        </w:rPr>
        <w:t>Přitom tento k</w:t>
      </w:r>
      <w:r w:rsidRPr="0081282D">
        <w:rPr>
          <w:rFonts w:ascii="Times New Roman" w:hAnsi="Times New Roman" w:cs="Times New Roman"/>
          <w:color w:val="7030A0"/>
          <w:sz w:val="20"/>
          <w:szCs w:val="20"/>
        </w:rPr>
        <w:t>onflikt, zahájený 7. října 2001, trvá už 14. rok.</w:t>
      </w:r>
    </w:p>
  </w:footnote>
  <w:footnote w:id="440">
    <w:p w:rsidR="00115D05" w:rsidRPr="0081282D" w:rsidRDefault="00115D05" w:rsidP="002E335D">
      <w:pPr>
        <w:pStyle w:val="Textpoznpodarou"/>
        <w:rPr>
          <w:color w:val="7030A0"/>
        </w:rPr>
      </w:pPr>
      <w:r w:rsidRPr="0081282D">
        <w:rPr>
          <w:rStyle w:val="Znakapoznpodarou"/>
          <w:color w:val="7030A0"/>
        </w:rPr>
        <w:footnoteRef/>
      </w:r>
      <w:r w:rsidRPr="0081282D">
        <w:rPr>
          <w:color w:val="7030A0"/>
        </w:rPr>
        <w:t xml:space="preserve"> Eich</w:t>
      </w:r>
      <w:r>
        <w:rPr>
          <w:color w:val="7030A0"/>
        </w:rPr>
        <w:t>ler, J., Právo, 21. února 2014.</w:t>
      </w:r>
    </w:p>
  </w:footnote>
  <w:footnote w:id="441">
    <w:p w:rsidR="00115D05" w:rsidRPr="00A43A9A" w:rsidRDefault="00115D05" w:rsidP="00A43A9A">
      <w:pPr>
        <w:spacing w:after="0" w:line="240" w:lineRule="auto"/>
        <w:ind w:right="1152"/>
        <w:jc w:val="both"/>
        <w:rPr>
          <w:rFonts w:ascii="Times New Roman" w:eastAsia="MS Mincho" w:hAnsi="Times New Roman" w:cs="Times New Roman"/>
          <w:sz w:val="20"/>
          <w:szCs w:val="20"/>
        </w:rPr>
      </w:pPr>
      <w:r>
        <w:rPr>
          <w:rStyle w:val="Znakapoznpodarou"/>
        </w:rPr>
        <w:footnoteRef/>
      </w:r>
      <w:r>
        <w:t xml:space="preserve"> </w:t>
      </w:r>
      <w:r w:rsidRPr="00A43A9A">
        <w:rPr>
          <w:rFonts w:ascii="Times New Roman" w:eastAsia="MS Mincho" w:hAnsi="Times New Roman" w:cs="Times New Roman"/>
          <w:sz w:val="20"/>
          <w:szCs w:val="20"/>
        </w:rPr>
        <w:t>Z. Brzezinski poukazuje na výrazný vliv technických výdobytků Ameriky, na měkké zdroje její moci, tj. „silné, ale nedefinovatelné působení americké převahy v globální komunikaci“, na populární zábavu a masovou kulturu. Je příznačné, že tvrdý zdroj moci, „globální působnost její armády“ uvádí Brzezinski ve výčtu na místě posledním.(Brzezinski, Z., Velká šachovnice, s. 17, srv. také s. 31.)</w:t>
      </w:r>
    </w:p>
  </w:footnote>
  <w:footnote w:id="442">
    <w:p w:rsidR="00115D05" w:rsidRPr="00A43A9A" w:rsidRDefault="00115D05" w:rsidP="00A43A9A">
      <w:pPr>
        <w:pStyle w:val="Textpoznpodarou"/>
      </w:pPr>
      <w:r w:rsidRPr="00A43A9A">
        <w:rPr>
          <w:rStyle w:val="Znakapoznpodarou"/>
        </w:rPr>
        <w:footnoteRef/>
      </w:r>
      <w:r w:rsidRPr="00A43A9A">
        <w:t xml:space="preserve"> </w:t>
      </w:r>
      <w:r w:rsidRPr="00A43A9A">
        <w:rPr>
          <w:color w:val="000000"/>
        </w:rPr>
        <w:t xml:space="preserve">Barša, P. Život s nepřítelem. In: Kritika </w:t>
      </w:r>
      <w:r>
        <w:rPr>
          <w:color w:val="000000"/>
        </w:rPr>
        <w:t xml:space="preserve">depolitizovaného </w:t>
      </w:r>
      <w:r w:rsidRPr="00A43A9A">
        <w:rPr>
          <w:color w:val="000000"/>
        </w:rPr>
        <w:t>rozumu, s. 181.</w:t>
      </w:r>
    </w:p>
  </w:footnote>
  <w:footnote w:id="443">
    <w:p w:rsidR="00115D05" w:rsidRPr="00A43A9A" w:rsidRDefault="00115D05" w:rsidP="00A43A9A">
      <w:pPr>
        <w:spacing w:after="0" w:line="240" w:lineRule="auto"/>
        <w:ind w:right="1152"/>
        <w:jc w:val="both"/>
        <w:rPr>
          <w:rFonts w:ascii="Times New Roman" w:hAnsi="Times New Roman" w:cs="Times New Roman"/>
        </w:rPr>
      </w:pPr>
      <w:r w:rsidRPr="00A43A9A">
        <w:rPr>
          <w:rStyle w:val="Znakapoznpodarou"/>
          <w:rFonts w:ascii="Times New Roman" w:hAnsi="Times New Roman" w:cs="Times New Roman"/>
          <w:sz w:val="20"/>
          <w:szCs w:val="20"/>
        </w:rPr>
        <w:footnoteRef/>
      </w:r>
      <w:r w:rsidRPr="00A43A9A">
        <w:rPr>
          <w:rFonts w:ascii="Times New Roman" w:hAnsi="Times New Roman" w:cs="Times New Roman"/>
          <w:sz w:val="20"/>
          <w:szCs w:val="20"/>
        </w:rPr>
        <w:t xml:space="preserve"> Hobsbawm, E., Globalizace, demokracie a terorismus, s. 13, 40, 66. </w:t>
      </w:r>
    </w:p>
  </w:footnote>
  <w:footnote w:id="444">
    <w:p w:rsidR="00115D05" w:rsidRPr="00A43A9A" w:rsidRDefault="00115D05" w:rsidP="00A43A9A">
      <w:pPr>
        <w:spacing w:after="0" w:line="240" w:lineRule="auto"/>
        <w:ind w:right="1152"/>
        <w:jc w:val="both"/>
        <w:rPr>
          <w:rFonts w:ascii="Times New Roman" w:hAnsi="Times New Roman" w:cs="Times New Roman"/>
        </w:rPr>
      </w:pPr>
      <w:r w:rsidRPr="00A43A9A">
        <w:rPr>
          <w:rStyle w:val="Znakapoznpodarou"/>
          <w:rFonts w:ascii="Times New Roman" w:hAnsi="Times New Roman" w:cs="Times New Roman"/>
          <w:sz w:val="20"/>
          <w:szCs w:val="20"/>
        </w:rPr>
        <w:footnoteRef/>
      </w:r>
      <w:r w:rsidRPr="00A43A9A">
        <w:rPr>
          <w:rFonts w:ascii="Times New Roman" w:hAnsi="Times New Roman" w:cs="Times New Roman"/>
          <w:sz w:val="20"/>
          <w:szCs w:val="20"/>
        </w:rPr>
        <w:t xml:space="preserve"> </w:t>
      </w:r>
      <w:r w:rsidRPr="00A43A9A">
        <w:rPr>
          <w:rFonts w:ascii="Times New Roman" w:hAnsi="Times New Roman" w:cs="Times New Roman"/>
          <w:color w:val="000000"/>
          <w:sz w:val="20"/>
          <w:szCs w:val="20"/>
        </w:rPr>
        <w:t>Barša, P., Život s nepřítelem, s. 189. Izraelská politika „zastírá územní povahu konfliktu příběhem o tom, jak jediná osvícená demokracie na Blízkém Východě čelí útokům orientálního barbarství. Politický spor o území je tak oblékán do hávu civilizačního sporu vzájemně se vylučujících morálních hodnot.“(Tamtéž, s. 193.)</w:t>
      </w:r>
    </w:p>
  </w:footnote>
  <w:footnote w:id="445">
    <w:p w:rsidR="00115D05" w:rsidRPr="00A43A9A" w:rsidRDefault="00115D05" w:rsidP="00A43A9A">
      <w:pPr>
        <w:pStyle w:val="Zkladntextodsazen"/>
        <w:spacing w:after="0" w:line="240" w:lineRule="auto"/>
        <w:ind w:left="0" w:right="1135"/>
        <w:jc w:val="both"/>
        <w:rPr>
          <w:rFonts w:ascii="Times New Roman" w:hAnsi="Times New Roman" w:cs="Times New Roman"/>
          <w:sz w:val="20"/>
          <w:szCs w:val="20"/>
        </w:rPr>
      </w:pPr>
      <w:r>
        <w:rPr>
          <w:rStyle w:val="Znakapoznpodarou"/>
        </w:rPr>
        <w:footnoteRef/>
      </w:r>
      <w:r>
        <w:t xml:space="preserve"> </w:t>
      </w:r>
      <w:r w:rsidRPr="00A43A9A">
        <w:rPr>
          <w:rFonts w:ascii="Times New Roman" w:hAnsi="Times New Roman" w:cs="Times New Roman"/>
          <w:sz w:val="20"/>
          <w:szCs w:val="20"/>
        </w:rPr>
        <w:t>Podle slov z: Brezinského se ovšem, stejně jako ve starších impériích, „uplatňování americké ‘imperiální‘ moci do značné míry odvozuje od lepší organizace, od schopnosti okamžitě zmobilizovat ohromné ekonomické a technologické zdroje pro vojenské účely, od neurčité, ale významné kulturní přitažlivosti amerického způsobu života a od výrazného dynamismu a vnitřní soutěživosti americké společenské a politické elity“. (Brzezinski, Z., Velká šachovnice, s. 17; srv. také s. 31.)  I Z. Brzezinski poukazuje na výrazný vliv technických výdobytků Ameriky, na měkké zdroje její moci, tj. „silné, ale nedefinovatelné působení americké převahy v globální komunikaci“, na populární zábavu a masovou kulturu. Je příznačné, že tvrdý zdroj moci, „globální působnost její armády“ uvádí Brzezinski ve výčtu na místě posledním.(Tamtéž.)</w:t>
      </w:r>
    </w:p>
  </w:footnote>
  <w:footnote w:id="446">
    <w:p w:rsidR="00115D05" w:rsidRPr="00A43A9A" w:rsidRDefault="00115D05" w:rsidP="00A43A9A">
      <w:pPr>
        <w:pStyle w:val="Textpoznpodarou"/>
        <w:ind w:right="1135"/>
        <w:jc w:val="both"/>
      </w:pPr>
      <w:r w:rsidRPr="00A43A9A">
        <w:rPr>
          <w:rStyle w:val="Znakapoznpodarou"/>
        </w:rPr>
        <w:footnoteRef/>
      </w:r>
      <w:r w:rsidRPr="00A43A9A">
        <w:t xml:space="preserve"> Srv. Hobsbawm, E., Globalizace, demokracie a terorismus, s. 60, 121, Varoufakis, Y., Konec postkomunismu, s. 118.</w:t>
      </w:r>
    </w:p>
  </w:footnote>
  <w:footnote w:id="447">
    <w:p w:rsidR="00115D05" w:rsidRPr="00A43A9A" w:rsidRDefault="00115D05" w:rsidP="00A43A9A">
      <w:pPr>
        <w:pStyle w:val="Zkladntext"/>
        <w:spacing w:after="0" w:line="240" w:lineRule="auto"/>
        <w:ind w:right="1135"/>
        <w:jc w:val="both"/>
        <w:rPr>
          <w:rFonts w:ascii="Times New Roman" w:hAnsi="Times New Roman" w:cs="Times New Roman"/>
        </w:rPr>
      </w:pPr>
      <w:r w:rsidRPr="00A43A9A">
        <w:rPr>
          <w:rStyle w:val="Znakapoznpodarou"/>
          <w:rFonts w:ascii="Times New Roman" w:hAnsi="Times New Roman" w:cs="Times New Roman"/>
          <w:sz w:val="20"/>
          <w:szCs w:val="20"/>
        </w:rPr>
        <w:footnoteRef/>
      </w:r>
      <w:r w:rsidRPr="00A43A9A">
        <w:rPr>
          <w:rFonts w:ascii="Times New Roman" w:hAnsi="Times New Roman" w:cs="Times New Roman"/>
          <w:sz w:val="20"/>
          <w:szCs w:val="20"/>
        </w:rPr>
        <w:t xml:space="preserve"> Moc žádného impéria v dějinách před náporem protivníků nikdy nebyla schopna vzdorovat. Jak konstatuje historik E. Hobsbawm, „nikdy</w:t>
      </w:r>
      <w:r>
        <w:rPr>
          <w:rFonts w:ascii="Times New Roman" w:hAnsi="Times New Roman" w:cs="Times New Roman"/>
          <w:sz w:val="20"/>
          <w:szCs w:val="20"/>
        </w:rPr>
        <w:t>…</w:t>
      </w:r>
      <w:r w:rsidRPr="00A43A9A">
        <w:rPr>
          <w:rFonts w:ascii="Times New Roman" w:hAnsi="Times New Roman" w:cs="Times New Roman"/>
          <w:sz w:val="20"/>
          <w:szCs w:val="20"/>
        </w:rPr>
        <w:t>neexistoval žádný stát nebo impérium, které by byly natolik velké, bohaté či mocné, aby si uchovaly nadvládu nad mezinárodní politikou – a o tom, že by dosáhly politické a vojenské svrchovanosti nad celým světem již ani nemluvě. Svět je příliš velký, komplikovaný a mnohovrstevnatý. Je zcela mimo jakoukoliv pravděpodobnost, že by Spojené státy či jakákoli jiná mocnost mohla zcela sama mít vše pod trvalou kontrolou, dokonce i kdyby o to usilovala.“. (Hobsbawm, E., Globalizace, demokracie a terorismus, s. 25.)</w:t>
      </w:r>
    </w:p>
  </w:footnote>
  <w:footnote w:id="448">
    <w:p w:rsidR="00115D05" w:rsidRPr="00A43A9A" w:rsidRDefault="00115D05" w:rsidP="00A43A9A">
      <w:pPr>
        <w:pStyle w:val="Zkladntext"/>
        <w:spacing w:after="0" w:line="240" w:lineRule="auto"/>
        <w:ind w:right="1135"/>
        <w:jc w:val="both"/>
        <w:rPr>
          <w:rFonts w:ascii="Times New Roman" w:hAnsi="Times New Roman" w:cs="Times New Roman"/>
        </w:rPr>
      </w:pPr>
      <w:r w:rsidRPr="00A43A9A">
        <w:rPr>
          <w:rStyle w:val="Znakapoznpodarou"/>
          <w:rFonts w:ascii="Times New Roman" w:hAnsi="Times New Roman" w:cs="Times New Roman"/>
        </w:rPr>
        <w:footnoteRef/>
      </w:r>
      <w:r w:rsidRPr="00A43A9A">
        <w:rPr>
          <w:rFonts w:ascii="Times New Roman" w:hAnsi="Times New Roman" w:cs="Times New Roman"/>
        </w:rPr>
        <w:t xml:space="preserve"> </w:t>
      </w:r>
      <w:r w:rsidRPr="00A43A9A">
        <w:rPr>
          <w:rFonts w:ascii="Times New Roman" w:hAnsi="Times New Roman" w:cs="Times New Roman"/>
          <w:sz w:val="20"/>
          <w:szCs w:val="20"/>
        </w:rPr>
        <w:t>„USA dováží z celého světa obrovské množství sekundárních výrobků, což se setkává s protekcionistickými reakcemi jak ze strany amerických podnikatelů, tak ze strany voličů. Vznikl tak rozpor mezi ideologickým obrazem světa pod nadvládou volného obchodu kontrolovaného Američany a politickými zájmy významných skupin uvnitř Spojených států, které se takovou politikou cítí oslabeny.“ (Hobsbawm, E., Globalizace, demokracie a terorismus, s. 121.)</w:t>
      </w:r>
    </w:p>
  </w:footnote>
  <w:footnote w:id="449">
    <w:p w:rsidR="00115D05" w:rsidRPr="00A43A9A" w:rsidRDefault="00115D05" w:rsidP="00A43A9A">
      <w:pPr>
        <w:spacing w:after="0" w:line="240" w:lineRule="auto"/>
        <w:ind w:right="1135"/>
        <w:jc w:val="both"/>
        <w:rPr>
          <w:rFonts w:ascii="Times New Roman" w:hAnsi="Times New Roman" w:cs="Times New Roman"/>
        </w:rPr>
      </w:pPr>
      <w:r w:rsidRPr="00A43A9A">
        <w:rPr>
          <w:rStyle w:val="Znakapoznpodarou"/>
          <w:rFonts w:ascii="Times New Roman" w:hAnsi="Times New Roman" w:cs="Times New Roman"/>
          <w:sz w:val="20"/>
          <w:szCs w:val="20"/>
        </w:rPr>
        <w:footnoteRef/>
      </w:r>
      <w:r w:rsidRPr="00A43A9A">
        <w:rPr>
          <w:rFonts w:ascii="Times New Roman" w:hAnsi="Times New Roman" w:cs="Times New Roman"/>
        </w:rPr>
        <w:t xml:space="preserve"> </w:t>
      </w:r>
      <w:r w:rsidRPr="00A43A9A">
        <w:rPr>
          <w:rFonts w:ascii="Times New Roman" w:hAnsi="Times New Roman" w:cs="Times New Roman"/>
          <w:sz w:val="20"/>
          <w:szCs w:val="20"/>
        </w:rPr>
        <w:t>Jak uvádí E. Hobsbawm, „ideologové dneška se domnívají, že vzorová společnost již funguje na území Spojených států – společnost založená na kombinaci zákona, liberálních svobod, kompetitivního soukromého podnikání a pravidelných soutěživých voleb uskutečňovaných na základě všeobecného volebního práva“. „Tím jediným, co nám zbývá udělat, je přetvořit svět dle vzoru této „svobodné společnosti“.“ (Tamtéž, s. 93.)</w:t>
      </w:r>
      <w:r w:rsidRPr="00A43A9A">
        <w:rPr>
          <w:rFonts w:ascii="Times New Roman" w:hAnsi="Times New Roman" w:cs="Times New Roman"/>
        </w:rPr>
        <w:t xml:space="preserve"> </w:t>
      </w:r>
      <w:r w:rsidRPr="00A43A9A">
        <w:rPr>
          <w:rFonts w:ascii="Times New Roman" w:hAnsi="Times New Roman" w:cs="Times New Roman"/>
          <w:sz w:val="20"/>
          <w:szCs w:val="20"/>
        </w:rPr>
        <w:t>Podle Y. Varoufakise,</w:t>
      </w:r>
      <w:r w:rsidRPr="00A43A9A">
        <w:rPr>
          <w:rFonts w:ascii="Times New Roman" w:hAnsi="Times New Roman" w:cs="Times New Roman"/>
        </w:rPr>
        <w:t xml:space="preserve"> „a</w:t>
      </w:r>
      <w:r w:rsidRPr="00A43A9A">
        <w:rPr>
          <w:rFonts w:ascii="Times New Roman" w:hAnsi="Times New Roman" w:cs="Times New Roman"/>
          <w:sz w:val="20"/>
          <w:szCs w:val="20"/>
        </w:rPr>
        <w:t>utohypnózou vznikalo „přesvědčení, že přece každý (Evropa, Japonsko, Čína, Indie atd.) může být stejně úspěšný, jak jsou od poloviny 70. let Spojené státy.“ (Varoufakis, Y., Konec postkomunismu, s. 122.)</w:t>
      </w:r>
    </w:p>
  </w:footnote>
  <w:footnote w:id="450">
    <w:p w:rsidR="00115D05" w:rsidRPr="00A43A9A" w:rsidRDefault="00115D05" w:rsidP="00A43A9A">
      <w:pPr>
        <w:pStyle w:val="Textpoznpodarou"/>
        <w:ind w:right="1135"/>
        <w:jc w:val="both"/>
      </w:pPr>
      <w:r w:rsidRPr="00A43A9A">
        <w:rPr>
          <w:rStyle w:val="Znakapoznpodarou"/>
        </w:rPr>
        <w:footnoteRef/>
      </w:r>
      <w:r w:rsidRPr="00A43A9A">
        <w:t xml:space="preserve"> Varoufakis, Y., Konec postkomunismu, s. 117.</w:t>
      </w:r>
    </w:p>
  </w:footnote>
  <w:footnote w:id="451">
    <w:p w:rsidR="00115D05" w:rsidRDefault="00115D05" w:rsidP="00310E12">
      <w:pPr>
        <w:pStyle w:val="Textpoznpodarou"/>
      </w:pPr>
      <w:r>
        <w:rPr>
          <w:rStyle w:val="Znakapoznpodarou"/>
        </w:rPr>
        <w:footnoteRef/>
      </w:r>
      <w:r>
        <w:t xml:space="preserve"> Tamtéž, s. 34.</w:t>
      </w:r>
    </w:p>
  </w:footnote>
  <w:footnote w:id="452">
    <w:p w:rsidR="00115D05" w:rsidRDefault="00115D05" w:rsidP="00310E12">
      <w:pPr>
        <w:pStyle w:val="Textpoznpodarou"/>
      </w:pPr>
      <w:r>
        <w:rPr>
          <w:rStyle w:val="Znakapoznpodarou"/>
        </w:rPr>
        <w:footnoteRef/>
      </w:r>
      <w:r>
        <w:t xml:space="preserve"> Tamtéž, s. 42, 216.</w:t>
      </w:r>
    </w:p>
  </w:footnote>
  <w:footnote w:id="453">
    <w:p w:rsidR="00115D05" w:rsidRDefault="00115D05" w:rsidP="00310E12">
      <w:pPr>
        <w:pStyle w:val="Textpoznpodarou"/>
      </w:pPr>
      <w:r>
        <w:rPr>
          <w:rStyle w:val="Znakapoznpodarou"/>
        </w:rPr>
        <w:footnoteRef/>
      </w:r>
      <w:r>
        <w:t xml:space="preserve"> Tamtéž, s. 43.</w:t>
      </w:r>
    </w:p>
  </w:footnote>
  <w:footnote w:id="454">
    <w:p w:rsidR="00115D05" w:rsidRDefault="00115D05" w:rsidP="00310E12">
      <w:pPr>
        <w:pStyle w:val="Textpoznpodarou"/>
      </w:pPr>
      <w:r>
        <w:rPr>
          <w:rStyle w:val="Znakapoznpodarou"/>
        </w:rPr>
        <w:footnoteRef/>
      </w:r>
      <w:r>
        <w:t xml:space="preserve"> </w:t>
      </w:r>
      <w:r>
        <w:rPr>
          <w:rFonts w:eastAsia="MS Mincho"/>
        </w:rPr>
        <w:t>Krejčí, O.,</w:t>
      </w:r>
      <w:r>
        <w:rPr>
          <w:rFonts w:eastAsia="MS Mincho"/>
          <w:i/>
          <w:iCs/>
        </w:rPr>
        <w:t xml:space="preserve"> </w:t>
      </w:r>
      <w:r>
        <w:rPr>
          <w:rFonts w:eastAsia="MS Mincho"/>
        </w:rPr>
        <w:t>Národní zájem a geopolitika. Vyd. Universe, Praha 1993, s. 44, 45, 61.</w:t>
      </w:r>
    </w:p>
  </w:footnote>
  <w:footnote w:id="455">
    <w:p w:rsidR="00115D05" w:rsidRDefault="00115D05" w:rsidP="00A918FB">
      <w:pPr>
        <w:pStyle w:val="Textpoznpodarou"/>
        <w:ind w:right="1135"/>
        <w:jc w:val="both"/>
      </w:pPr>
      <w:r>
        <w:rPr>
          <w:rStyle w:val="Znakapoznpodarou"/>
        </w:rPr>
        <w:footnoteRef/>
      </w:r>
      <w:r>
        <w:t xml:space="preserve"> </w:t>
      </w:r>
      <w:r w:rsidRPr="00A918FB">
        <w:t>„Dělají to všichni“,</w:t>
      </w:r>
      <w:r>
        <w:t xml:space="preserve"> od britského Vládního komunikačního ústředí (GCHQ) a francouzské tajné služby DGSE přes španělskou tajnou službu CNI po dánské tajné služby MIVD a AIVD a švédskou tajnou službu FRA. V tomto směru však vyniká </w:t>
      </w:r>
      <w:r w:rsidRPr="00A918FB">
        <w:t>Americká tajná služba (NSA), která monitoruje nejbližší spojence (A. Merkelovou, italskou vládu, ale také aparát OSN a její mise v New Yorku a pravděpodobně i papeže, nemluvě o prezidentech Brazílie či Mexika). Německo a Francie přitom patří mezi vyvolené, kam jsou zařazovány např. i V. Británie, Kanada, Austrálie, Nový Zéland a další země. Přesto musí každá z nich počítat s tím, že i její politici jsou odposloucháváni, včetně těch nejvýše postavených.</w:t>
      </w:r>
    </w:p>
  </w:footnote>
  <w:footnote w:id="456">
    <w:p w:rsidR="00115D05" w:rsidRPr="00384662" w:rsidRDefault="00115D05" w:rsidP="008B6C4E">
      <w:pPr>
        <w:spacing w:after="0" w:line="240" w:lineRule="auto"/>
        <w:ind w:right="1135"/>
        <w:jc w:val="both"/>
      </w:pPr>
      <w:r w:rsidRPr="00384662">
        <w:rPr>
          <w:rStyle w:val="Znakapoznpodarou"/>
        </w:rPr>
        <w:footnoteRef/>
      </w:r>
      <w:r w:rsidRPr="00384662">
        <w:t xml:space="preserve"> </w:t>
      </w:r>
      <w:r w:rsidRPr="00384662">
        <w:rPr>
          <w:rFonts w:ascii="Times New Roman" w:hAnsi="Times New Roman" w:cs="Times New Roman"/>
          <w:sz w:val="20"/>
          <w:szCs w:val="20"/>
        </w:rPr>
        <w:t>„Za určitých okolností může být vhodné zaměřit se jednostranně na osoby a komunikace druhé strany, je-li to v nelepším zájmu USA a nezbytné pro národní bezpečnost USA“. (Návrh direktivy NSA z roku 2005, The Guardian. Právo, 26. listopadu 2013.)</w:t>
      </w:r>
    </w:p>
  </w:footnote>
  <w:footnote w:id="457">
    <w:p w:rsidR="00115D05" w:rsidRPr="00384662" w:rsidRDefault="00115D05">
      <w:pPr>
        <w:pStyle w:val="Textpoznpodarou"/>
      </w:pPr>
      <w:r w:rsidRPr="00384662">
        <w:rPr>
          <w:rStyle w:val="Znakapoznpodarou"/>
        </w:rPr>
        <w:footnoteRef/>
      </w:r>
      <w:r w:rsidRPr="00384662">
        <w:t xml:space="preserve"> The Guardian, Právo, 18. ledna 2014.</w:t>
      </w:r>
    </w:p>
  </w:footnote>
  <w:footnote w:id="458">
    <w:p w:rsidR="00115D05" w:rsidRPr="00384662" w:rsidRDefault="00115D05" w:rsidP="008B6C4E">
      <w:pPr>
        <w:pStyle w:val="Textpoznpodarou"/>
      </w:pPr>
      <w:r w:rsidRPr="00384662">
        <w:rPr>
          <w:rStyle w:val="Znakapoznpodarou"/>
        </w:rPr>
        <w:footnoteRef/>
      </w:r>
      <w:r w:rsidRPr="00384662">
        <w:t xml:space="preserve"> Právo, 28. listopadu 2012.</w:t>
      </w:r>
    </w:p>
  </w:footnote>
  <w:footnote w:id="459">
    <w:p w:rsidR="00115D05" w:rsidRPr="00A43A9A" w:rsidRDefault="00115D05" w:rsidP="008C39B7">
      <w:pPr>
        <w:spacing w:after="0" w:line="240" w:lineRule="auto"/>
        <w:ind w:right="1152"/>
        <w:jc w:val="both"/>
        <w:rPr>
          <w:rFonts w:ascii="Times New Roman" w:hAnsi="Times New Roman" w:cs="Times New Roman"/>
        </w:rPr>
      </w:pPr>
      <w:r w:rsidRPr="0035255F">
        <w:rPr>
          <w:rStyle w:val="Znakapoznpodarou"/>
          <w:sz w:val="20"/>
          <w:szCs w:val="20"/>
        </w:rPr>
        <w:footnoteRef/>
      </w:r>
      <w:r w:rsidRPr="0035255F">
        <w:rPr>
          <w:sz w:val="20"/>
          <w:szCs w:val="20"/>
        </w:rPr>
        <w:t xml:space="preserve"> </w:t>
      </w:r>
      <w:r w:rsidRPr="00A43A9A">
        <w:rPr>
          <w:rFonts w:ascii="Times New Roman" w:hAnsi="Times New Roman" w:cs="Times New Roman"/>
          <w:color w:val="000000"/>
        </w:rPr>
        <w:t>„</w:t>
      </w:r>
      <w:r w:rsidRPr="00A43A9A">
        <w:rPr>
          <w:rFonts w:ascii="Times New Roman" w:hAnsi="Times New Roman" w:cs="Times New Roman"/>
          <w:color w:val="000000"/>
          <w:sz w:val="20"/>
          <w:szCs w:val="20"/>
        </w:rPr>
        <w:t xml:space="preserve">Léta devadesátá znamenala přechod z Reaganovy do Bushovy éry, k němuž – z hlediska zahraniční politiky – patří i nyní tolik idealizovaný Clinton. Tím, že odsouhlasil novou strategii NATO (duben 1999) a dal volnou ruku signatářce </w:t>
      </w:r>
      <w:r w:rsidRPr="00A43A9A">
        <w:rPr>
          <w:rFonts w:ascii="Times New Roman" w:hAnsi="Times New Roman" w:cs="Times New Roman"/>
          <w:i/>
          <w:iCs/>
          <w:color w:val="000000"/>
          <w:sz w:val="20"/>
          <w:szCs w:val="20"/>
        </w:rPr>
        <w:t>Projektu za nové americké století</w:t>
      </w:r>
      <w:r w:rsidRPr="00A43A9A">
        <w:rPr>
          <w:rFonts w:ascii="Times New Roman" w:hAnsi="Times New Roman" w:cs="Times New Roman"/>
          <w:color w:val="000000"/>
          <w:sz w:val="20"/>
          <w:szCs w:val="20"/>
        </w:rPr>
        <w:t xml:space="preserve"> (PNAC) Albrightové při bombardování zbytku Jugoslávie, zahájil proces „výměny OSN za Severoatlantickou alianci a mezinárodního společenství ve smyslu mezinárodního práva za politickou ‚koalici ochotných‘“. (Schnur, P., Nesvatí Václavové, dali jste nám zahynout!“. In: Kritika </w:t>
      </w:r>
      <w:r>
        <w:rPr>
          <w:rFonts w:ascii="Times New Roman" w:hAnsi="Times New Roman" w:cs="Times New Roman"/>
          <w:color w:val="000000"/>
          <w:sz w:val="20"/>
          <w:szCs w:val="20"/>
        </w:rPr>
        <w:t xml:space="preserve">depolitizované </w:t>
      </w:r>
      <w:r w:rsidRPr="00A43A9A">
        <w:rPr>
          <w:rFonts w:ascii="Times New Roman" w:hAnsi="Times New Roman" w:cs="Times New Roman"/>
          <w:color w:val="000000"/>
          <w:sz w:val="20"/>
          <w:szCs w:val="20"/>
        </w:rPr>
        <w:t xml:space="preserve">politiky, s. 164.) </w:t>
      </w:r>
      <w:r w:rsidRPr="00A43A9A">
        <w:rPr>
          <w:rFonts w:ascii="Times New Roman" w:eastAsia="MS Mincho" w:hAnsi="Times New Roman" w:cs="Times New Roman"/>
          <w:sz w:val="20"/>
          <w:szCs w:val="20"/>
        </w:rPr>
        <w:t xml:space="preserve">Už proclintonovský list </w:t>
      </w:r>
      <w:r w:rsidRPr="00A43A9A">
        <w:rPr>
          <w:rFonts w:ascii="Times New Roman" w:eastAsia="MS Mincho" w:hAnsi="Times New Roman" w:cs="Times New Roman"/>
          <w:i/>
          <w:iCs/>
          <w:sz w:val="20"/>
          <w:szCs w:val="20"/>
        </w:rPr>
        <w:t>Boston Globe</w:t>
      </w:r>
      <w:r w:rsidRPr="00A43A9A">
        <w:rPr>
          <w:rFonts w:ascii="Times New Roman" w:eastAsia="MS Mincho" w:hAnsi="Times New Roman" w:cs="Times New Roman"/>
          <w:sz w:val="20"/>
          <w:szCs w:val="20"/>
        </w:rPr>
        <w:t xml:space="preserve"> vyjádřil nad pragmatickou účelovostí americké politiky lidských práv ve světové politice rozpaky: „To nejpříznivější, co můžeme o přístupu Clintonovy vlády k lidským právům říci, je označit jej za ambivalentní“ (obrazně řečeno, i v mezinárodní politice si vyhrazují „právo bombardovat negry“). (</w:t>
      </w:r>
      <w:r>
        <w:rPr>
          <w:rFonts w:ascii="Times New Roman" w:hAnsi="Times New Roman" w:cs="Times New Roman"/>
          <w:sz w:val="20"/>
          <w:szCs w:val="20"/>
        </w:rPr>
        <w:t>Chomsky, N.,</w:t>
      </w:r>
      <w:r w:rsidRPr="00A43A9A">
        <w:rPr>
          <w:rFonts w:ascii="Times New Roman" w:hAnsi="Times New Roman" w:cs="Times New Roman"/>
          <w:sz w:val="20"/>
          <w:szCs w:val="20"/>
        </w:rPr>
        <w:t xml:space="preserve"> Perspektivy moci, s. 258.)</w:t>
      </w:r>
    </w:p>
  </w:footnote>
  <w:footnote w:id="460">
    <w:p w:rsidR="00115D05" w:rsidRPr="00A43A9A" w:rsidRDefault="00115D05" w:rsidP="00A43A9A">
      <w:pPr>
        <w:pStyle w:val="Textpoznpodarou"/>
      </w:pPr>
      <w:r w:rsidRPr="00A43A9A">
        <w:rPr>
          <w:rStyle w:val="Znakapoznpodarou"/>
        </w:rPr>
        <w:footnoteRef/>
      </w:r>
      <w:r w:rsidRPr="00A43A9A">
        <w:t xml:space="preserve"> Varoufakis, Y., Konec postkomunismu</w:t>
      </w:r>
      <w:r>
        <w:t>,</w:t>
      </w:r>
      <w:r w:rsidRPr="00A43A9A">
        <w:t xml:space="preserve"> s. 142.</w:t>
      </w:r>
    </w:p>
  </w:footnote>
  <w:footnote w:id="461">
    <w:p w:rsidR="00115D05" w:rsidRDefault="00115D05" w:rsidP="0031468B">
      <w:pPr>
        <w:spacing w:after="0" w:line="240" w:lineRule="auto"/>
        <w:ind w:right="1134"/>
        <w:jc w:val="both"/>
      </w:pPr>
      <w:r>
        <w:rPr>
          <w:rStyle w:val="Znakapoznpodarou"/>
        </w:rPr>
        <w:footnoteRef/>
      </w:r>
      <w:r>
        <w:t xml:space="preserve"> </w:t>
      </w:r>
      <w:r w:rsidRPr="00CF5D78">
        <w:rPr>
          <w:rFonts w:ascii="Times New Roman" w:hAnsi="Times New Roman" w:cs="Times New Roman"/>
          <w:sz w:val="20"/>
          <w:szCs w:val="20"/>
        </w:rPr>
        <w:t xml:space="preserve">Srv. </w:t>
      </w:r>
      <w:r>
        <w:rPr>
          <w:rFonts w:ascii="Times New Roman" w:hAnsi="Times New Roman" w:cs="Times New Roman"/>
          <w:sz w:val="20"/>
          <w:szCs w:val="20"/>
        </w:rPr>
        <w:t>r</w:t>
      </w:r>
      <w:r w:rsidRPr="00CF5D78">
        <w:rPr>
          <w:rFonts w:ascii="Times New Roman" w:hAnsi="Times New Roman" w:cs="Times New Roman"/>
          <w:sz w:val="20"/>
          <w:szCs w:val="20"/>
        </w:rPr>
        <w:t>ozhovor J. Kojzara s J. Dolejšem, N</w:t>
      </w:r>
      <w:r>
        <w:rPr>
          <w:rFonts w:ascii="Times New Roman" w:hAnsi="Times New Roman" w:cs="Times New Roman"/>
          <w:sz w:val="20"/>
          <w:szCs w:val="20"/>
        </w:rPr>
        <w:t xml:space="preserve">aše pravda, 22. dubna 2013. </w:t>
      </w:r>
      <w:r w:rsidRPr="00CF5D78">
        <w:rPr>
          <w:rFonts w:ascii="Times New Roman" w:hAnsi="Times New Roman" w:cs="Times New Roman"/>
          <w:sz w:val="20"/>
          <w:szCs w:val="20"/>
        </w:rPr>
        <w:t xml:space="preserve"> </w:t>
      </w:r>
      <w:r>
        <w:rPr>
          <w:rFonts w:ascii="Times New Roman" w:hAnsi="Times New Roman" w:cs="Times New Roman"/>
          <w:sz w:val="20"/>
          <w:szCs w:val="20"/>
        </w:rPr>
        <w:t xml:space="preserve">J. Dolejš v něm konstatuje, že </w:t>
      </w:r>
      <w:r w:rsidRPr="00CF5D78">
        <w:rPr>
          <w:rFonts w:ascii="Times New Roman" w:hAnsi="Times New Roman" w:cs="Times New Roman"/>
          <w:sz w:val="20"/>
          <w:szCs w:val="20"/>
        </w:rPr>
        <w:t>M. Thatcherová dosáhla určitého úspěchu ve finančních službách a v obchodu s realitami, ale za cenu úpadku tradičních odvětví a ztráty schopnosti státu</w:t>
      </w:r>
      <w:r>
        <w:rPr>
          <w:rFonts w:ascii="Times New Roman" w:hAnsi="Times New Roman" w:cs="Times New Roman"/>
          <w:sz w:val="24"/>
          <w:szCs w:val="24"/>
        </w:rPr>
        <w:t xml:space="preserve"> </w:t>
      </w:r>
      <w:r w:rsidRPr="00CF5D78">
        <w:rPr>
          <w:rFonts w:ascii="Times New Roman" w:hAnsi="Times New Roman" w:cs="Times New Roman"/>
          <w:sz w:val="20"/>
          <w:szCs w:val="20"/>
        </w:rPr>
        <w:t>strategicky ovlivňovat klíčové monopoly.</w:t>
      </w:r>
      <w:r>
        <w:rPr>
          <w:rFonts w:ascii="Times New Roman" w:hAnsi="Times New Roman" w:cs="Times New Roman"/>
          <w:sz w:val="24"/>
          <w:szCs w:val="24"/>
        </w:rPr>
        <w:t xml:space="preserve"> </w:t>
      </w:r>
      <w:r w:rsidRPr="00CF5D78">
        <w:rPr>
          <w:rFonts w:ascii="Times New Roman" w:hAnsi="Times New Roman" w:cs="Times New Roman"/>
          <w:sz w:val="20"/>
          <w:szCs w:val="20"/>
        </w:rPr>
        <w:t xml:space="preserve">Silně deindustrializovala britskou ekonomiku, což se pak projevilo při nástupu světové finanční krize.“ </w:t>
      </w:r>
    </w:p>
  </w:footnote>
  <w:footnote w:id="462">
    <w:p w:rsidR="00115D05" w:rsidRPr="00A43A9A" w:rsidRDefault="00115D05" w:rsidP="00A43A9A">
      <w:pPr>
        <w:pStyle w:val="Textpoznpodarou"/>
      </w:pPr>
      <w:r w:rsidRPr="00A43A9A">
        <w:rPr>
          <w:rStyle w:val="Znakapoznpodarou"/>
        </w:rPr>
        <w:footnoteRef/>
      </w:r>
      <w:r w:rsidRPr="00A43A9A">
        <w:t xml:space="preserve"> </w:t>
      </w:r>
      <w:r w:rsidRPr="00A43A9A">
        <w:rPr>
          <w:iCs/>
          <w:szCs w:val="21"/>
        </w:rPr>
        <w:t>Milne, Seumas,</w:t>
      </w:r>
      <w:r w:rsidRPr="00A43A9A">
        <w:t xml:space="preserve"> Je načase pohřbít i thatcherismus, Guardian,</w:t>
      </w:r>
      <w:r w:rsidRPr="00A43A9A">
        <w:rPr>
          <w:szCs w:val="18"/>
        </w:rPr>
        <w:t xml:space="preserve"> 18. dubna 2013.</w:t>
      </w:r>
    </w:p>
  </w:footnote>
  <w:footnote w:id="463">
    <w:p w:rsidR="00115D05" w:rsidRPr="00A43A9A" w:rsidRDefault="00115D05" w:rsidP="008C39B7">
      <w:pPr>
        <w:spacing w:after="0" w:line="240" w:lineRule="auto"/>
        <w:ind w:right="1152"/>
        <w:jc w:val="both"/>
        <w:rPr>
          <w:rFonts w:ascii="Times New Roman" w:hAnsi="Times New Roman" w:cs="Times New Roman"/>
        </w:rPr>
      </w:pPr>
      <w:r w:rsidRPr="00A43A9A">
        <w:rPr>
          <w:rStyle w:val="Znakapoznpodarou"/>
          <w:rFonts w:ascii="Times New Roman" w:hAnsi="Times New Roman" w:cs="Times New Roman"/>
        </w:rPr>
        <w:footnoteRef/>
      </w:r>
      <w:r w:rsidRPr="00A43A9A">
        <w:rPr>
          <w:rFonts w:ascii="Times New Roman" w:hAnsi="Times New Roman" w:cs="Times New Roman"/>
        </w:rPr>
        <w:t xml:space="preserve"> </w:t>
      </w:r>
      <w:r w:rsidRPr="00A43A9A">
        <w:rPr>
          <w:rFonts w:ascii="Times New Roman" w:hAnsi="Times New Roman" w:cs="Times New Roman"/>
          <w:sz w:val="20"/>
          <w:szCs w:val="20"/>
        </w:rPr>
        <w:t>Jak píší J. Heller a F. Neužil, „konzervativní – či, přesněji řečeno, „konzervativně revoluční“ – vlády ve Spojených státech v čele s Reaganem, ve Velké Británii  s Margaret Thatcherovou, v Německu s kancléřem Kohlem, pak dokázaly převést ekonomiky vyspělých západních států z extenzivního k intenzivnímu typu hospodářského rozvoje, takže reálný kapitalismus počal  jednoznačně dominovat v oblasti růstu produktivity živé i zvěcnělé práce a proces zespolečenštění práce a výroby  začal zároveň  definitivně přerůstat  hranice národních států.“ (Kdopak by se Marxe bál, s. 85.)</w:t>
      </w:r>
    </w:p>
  </w:footnote>
  <w:footnote w:id="464">
    <w:p w:rsidR="00115D05" w:rsidRDefault="00115D05" w:rsidP="00A43A9A">
      <w:pPr>
        <w:pStyle w:val="Textpoznpodarou"/>
        <w:ind w:right="1152"/>
        <w:jc w:val="both"/>
      </w:pPr>
      <w:r w:rsidRPr="00A43A9A">
        <w:rPr>
          <w:rStyle w:val="Znakapoznpodarou"/>
        </w:rPr>
        <w:footnoteRef/>
      </w:r>
      <w:r w:rsidRPr="00A43A9A">
        <w:t xml:space="preserve"> B</w:t>
      </w:r>
      <w:r w:rsidRPr="00A43A9A">
        <w:rPr>
          <w:rFonts w:eastAsia="MS Mincho"/>
          <w:szCs w:val="16"/>
        </w:rPr>
        <w:t>ushovský klan je příznačným produktem vývoje, který stále více charakterizuje USA</w:t>
      </w:r>
      <w:r>
        <w:rPr>
          <w:rFonts w:eastAsia="MS Mincho"/>
          <w:szCs w:val="16"/>
        </w:rPr>
        <w:t xml:space="preserve"> samotné.</w:t>
      </w:r>
      <w:r>
        <w:rPr>
          <w:rFonts w:eastAsia="MS Mincho"/>
        </w:rPr>
        <w:t xml:space="preserve"> </w:t>
      </w:r>
      <w:r>
        <w:rPr>
          <w:rFonts w:eastAsia="MS Mincho"/>
          <w:szCs w:val="16"/>
        </w:rPr>
        <w:t>G., W., Bush pochází z původně liberálního prostředí horní střední vrstvy na východě země. Rodina Bushů byla vždy bohatá, ale její kultura se – podle sociologa Richarda Sennetta – (jeho novější kniha nese název Respekt ve století nerovnosti) – postupně zhroutila, z „elity“ poklesla k průměrnosti. Samotný G. W. Bush pro něj „představuje zvláštní formu americké dekadence“, sebeuspokojení a projevu toho, že „Amerika hnije“. (Senner R., Rozhovor pro Spiegel, Haló noviny, 3. března 2003.)</w:t>
      </w:r>
    </w:p>
  </w:footnote>
  <w:footnote w:id="465">
    <w:p w:rsidR="00115D05" w:rsidRDefault="00115D05" w:rsidP="00310E12">
      <w:pPr>
        <w:pStyle w:val="Nadpis2"/>
      </w:pPr>
      <w:r w:rsidRPr="00147832">
        <w:rPr>
          <w:rStyle w:val="Znakapoznpodarou"/>
          <w:b w:val="0"/>
          <w:sz w:val="20"/>
          <w:szCs w:val="20"/>
        </w:rPr>
        <w:footnoteRef/>
      </w:r>
      <w:r>
        <w:t xml:space="preserve"> </w:t>
      </w:r>
      <w:r w:rsidRPr="00204841">
        <w:rPr>
          <w:b w:val="0"/>
          <w:bCs w:val="0"/>
          <w:sz w:val="20"/>
          <w:szCs w:val="20"/>
        </w:rPr>
        <w:t xml:space="preserve">Jaromír Sedlák vyjádřil i očekávání levicové veřejnosti v Česku, když o jeho záměrech napsal: „Pro evropskou radikální levici je to samozřejmě málo, ale ve srovnání s ideologií amerických republikánů je to významný posun relativně pokrokovým směrem.“ (Haló noviny, 16. ledna 2013.) </w:t>
      </w:r>
    </w:p>
  </w:footnote>
  <w:footnote w:id="466">
    <w:p w:rsidR="00115D05" w:rsidRPr="00A43A9A" w:rsidRDefault="00115D05" w:rsidP="00E07051">
      <w:pPr>
        <w:pStyle w:val="Textpoznpodarou"/>
        <w:ind w:right="1135"/>
        <w:jc w:val="both"/>
      </w:pPr>
      <w:r w:rsidRPr="00A43A9A">
        <w:rPr>
          <w:rStyle w:val="Znakapoznpodarou"/>
        </w:rPr>
        <w:footnoteRef/>
      </w:r>
      <w:r w:rsidRPr="00A43A9A">
        <w:t xml:space="preserve"> Varoufakis, Y., Globální minotaurus, s. 235.</w:t>
      </w:r>
    </w:p>
  </w:footnote>
  <w:footnote w:id="467">
    <w:p w:rsidR="00115D05" w:rsidRDefault="00115D05" w:rsidP="00E07051">
      <w:pPr>
        <w:pStyle w:val="Textpoznpodarou"/>
        <w:ind w:right="1135"/>
        <w:jc w:val="both"/>
      </w:pPr>
      <w:r>
        <w:rPr>
          <w:rStyle w:val="Znakapoznpodarou"/>
        </w:rPr>
        <w:footnoteRef/>
      </w:r>
      <w:r>
        <w:t xml:space="preserve"> </w:t>
      </w:r>
      <w:r w:rsidRPr="00DD6B15">
        <w:t>Zaběhnuté mocné struktury jsou silnější než kterýkoli prezident. Přizpůsobuje se on jim, nikoli obráceně. Ať sedí v Bílém domě, kdo chce, tyto služby pracují v zavedeném režimu.“ (Eichler, J., Právo, 25. října 2013.)</w:t>
      </w:r>
      <w:r>
        <w:t xml:space="preserve"> </w:t>
      </w:r>
      <w:r w:rsidRPr="00A43A9A">
        <w:t>Joan Baezová o B. Obamovi říká: „Soudě podle toho, co náš prezident a ministři jeho vlády dělají, Obama nejspíš snídá s generály. To, že mu udělili Nobelovu cenu, se nedá brát vážně, měl ji odmítnout. Mohl změnit svět – a do jisté míry ho i změnil, když kandidoval na prezidenta.“ Přebíral břemeno, které neunesl: „</w:t>
      </w:r>
      <w:r>
        <w:t xml:space="preserve">…i </w:t>
      </w:r>
      <w:r w:rsidRPr="00A43A9A">
        <w:t>po „revoluci na jihu“, po úspěších hnutí za lidská práva, je v Americe velká část společnosti, která nenávidí černé a udělá cokoli pro to, aby se jich zbavila – jsou to například lidé kolem Tea Party. A prezident je samozřejmě jejich největší terč.“ V zahraniční politice, pokračuje Baezová, „to došlo ještě dál. Nevím, jestli se takhle chová, aby si zvýšil popularitu, ale dosahuje přesného opaku – jeho oblíbenost klesá. Vypadá unaveně, šediví, možná už ho věci veřejné ani nezajímají.“ (Baezová, J., Salon, 3. října 2013.)</w:t>
      </w:r>
    </w:p>
  </w:footnote>
  <w:footnote w:id="468">
    <w:p w:rsidR="00115D05" w:rsidRPr="00384662" w:rsidRDefault="00115D05" w:rsidP="000B409D">
      <w:pPr>
        <w:pStyle w:val="Textpoznpodarou"/>
        <w:ind w:right="1135"/>
        <w:jc w:val="both"/>
      </w:pPr>
      <w:r w:rsidRPr="00384662">
        <w:rPr>
          <w:rStyle w:val="Znakapoznpodarou"/>
        </w:rPr>
        <w:footnoteRef/>
      </w:r>
      <w:r w:rsidRPr="00384662">
        <w:t xml:space="preserve"> Jak si stěžuje exšéf Pentagonu Robert Gates, „nevěří své vlastní strategii a nepovažuje tu válku (v Afghánistánu) za svou. Pro něj je to všechno o tom, jak z ní odejít“. (Citace New York Times z Gatesovy knihy Povinnost: Vzpomínky ministra války. Právo, 9. ledna 2014.)  Tato válka je nejdelší, jakou kdy USA vedly (trvá třináctý rok), stojí ročně mezinárodní koalici 70 miliard USD a na jejím konci ji zřejmě čeká „kolosální fiasko“. (Roškot, J., Právo, 10. ledna 2014.) Výsledkem jeho zásahu proti činnosti NSA je její obrana jako důležitého nástroje obrany proti teroristům, kteří využívají možností digitálního věku. (Roškot, J., Právo, 20. ledna 2014.)</w:t>
      </w:r>
    </w:p>
  </w:footnote>
  <w:footnote w:id="469">
    <w:p w:rsidR="00115D05" w:rsidRDefault="00115D05">
      <w:pPr>
        <w:pStyle w:val="Textpoznpodarou"/>
      </w:pPr>
      <w:r>
        <w:rPr>
          <w:rStyle w:val="Znakapoznpodarou"/>
        </w:rPr>
        <w:footnoteRef/>
      </w:r>
      <w:r>
        <w:t xml:space="preserve"> </w:t>
      </w:r>
      <w:r w:rsidRPr="00E0403D">
        <w:rPr>
          <w:color w:val="7030A0"/>
        </w:rPr>
        <w:t>Veselý, D., Britské listy, 31. ledna 2014. http://blisty/art/71987.html.</w:t>
      </w:r>
    </w:p>
  </w:footnote>
  <w:footnote w:id="470">
    <w:p w:rsidR="00115D05" w:rsidRPr="00384662" w:rsidRDefault="00115D05" w:rsidP="003612EC">
      <w:pPr>
        <w:pStyle w:val="Textpoznpodarou"/>
        <w:ind w:right="1135"/>
        <w:jc w:val="both"/>
      </w:pPr>
      <w:r w:rsidRPr="00384662">
        <w:rPr>
          <w:rStyle w:val="Znakapoznpodarou"/>
        </w:rPr>
        <w:footnoteRef/>
      </w:r>
      <w:r w:rsidRPr="00384662">
        <w:t xml:space="preserve"> Výsledkem jeho zásahu proti činnosti NSA je její obrana jako důležitého nástroje obrany proti teroristům, kteří využívají možností digitálního věku. (Roškot, J., Právo, 20. ledna 2014.)</w:t>
      </w:r>
    </w:p>
  </w:footnote>
  <w:footnote w:id="471">
    <w:p w:rsidR="00115D05" w:rsidRPr="00294206" w:rsidRDefault="00115D05" w:rsidP="00294206">
      <w:pPr>
        <w:pStyle w:val="Textpoznpodarou"/>
        <w:ind w:right="1135"/>
        <w:jc w:val="both"/>
      </w:pPr>
      <w:r w:rsidRPr="00384662">
        <w:rPr>
          <w:rStyle w:val="Znakapoznpodarou"/>
        </w:rPr>
        <w:footnoteRef/>
      </w:r>
      <w:r w:rsidRPr="00384662">
        <w:t xml:space="preserve"> Axelrod, D., bývalý hlavní poradce prezidenta Obamy v rozhovoru pro Právo, 6. prosince 2013.</w:t>
      </w:r>
      <w:r w:rsidRPr="00897356">
        <w:rPr>
          <w:sz w:val="24"/>
          <w:szCs w:val="24"/>
        </w:rPr>
        <w:t xml:space="preserve"> </w:t>
      </w:r>
      <w:r w:rsidRPr="00294206">
        <w:t>Republikánská pravice o jeho záměrech šíří znepokojivé zvěsti, že by se mohl jako představitel Demokratů nechat ovlivnit i idejemi Socialistické internacionály.</w:t>
      </w:r>
    </w:p>
  </w:footnote>
  <w:footnote w:id="472">
    <w:p w:rsidR="00115D05" w:rsidRDefault="00115D05" w:rsidP="008527FE">
      <w:pPr>
        <w:spacing w:after="0" w:line="240" w:lineRule="auto"/>
        <w:ind w:right="1134"/>
        <w:jc w:val="both"/>
      </w:pPr>
      <w:r w:rsidRPr="00C11EC9">
        <w:rPr>
          <w:rStyle w:val="Znakapoznpodarou"/>
          <w:color w:val="7030A0"/>
        </w:rPr>
        <w:footnoteRef/>
      </w:r>
      <w:r w:rsidRPr="00C11EC9">
        <w:rPr>
          <w:color w:val="7030A0"/>
        </w:rPr>
        <w:t xml:space="preserve"> </w:t>
      </w:r>
      <w:r w:rsidRPr="00C11EC9">
        <w:rPr>
          <w:rFonts w:ascii="Times New Roman" w:hAnsi="Times New Roman" w:cs="Times New Roman"/>
          <w:color w:val="7030A0"/>
          <w:sz w:val="20"/>
          <w:szCs w:val="20"/>
        </w:rPr>
        <w:t>Podle výzkumů nevěří</w:t>
      </w:r>
      <w:r w:rsidRPr="00C11EC9">
        <w:rPr>
          <w:color w:val="7030A0"/>
        </w:rPr>
        <w:t xml:space="preserve"> </w:t>
      </w:r>
      <w:r w:rsidRPr="00C11EC9">
        <w:rPr>
          <w:rFonts w:ascii="Times New Roman" w:hAnsi="Times New Roman" w:cs="Times New Roman"/>
          <w:color w:val="7030A0"/>
          <w:sz w:val="20"/>
          <w:szCs w:val="20"/>
        </w:rPr>
        <w:t>52 procent respondentů, že jejich prezident chápe problémy, v nichž žijí. (Roškot, J., Právo, 19. ledna 2014.)</w:t>
      </w:r>
    </w:p>
  </w:footnote>
  <w:footnote w:id="473">
    <w:p w:rsidR="00115D05" w:rsidRDefault="00115D05" w:rsidP="00121544">
      <w:pPr>
        <w:spacing w:after="0" w:line="240" w:lineRule="auto"/>
        <w:ind w:right="1152"/>
        <w:jc w:val="both"/>
      </w:pPr>
      <w:r>
        <w:rPr>
          <w:rStyle w:val="Znakapoznpodarou"/>
        </w:rPr>
        <w:footnoteRef/>
      </w:r>
      <w:r>
        <w:t xml:space="preserve"> </w:t>
      </w:r>
      <w:r w:rsidRPr="00121544">
        <w:rPr>
          <w:rFonts w:ascii="Times New Roman" w:hAnsi="Times New Roman" w:cs="Times New Roman"/>
          <w:sz w:val="20"/>
          <w:szCs w:val="20"/>
        </w:rPr>
        <w:t>Diskuse o předpokladech vstupu Turecka do EU však ozřejmuje, o jaké hodnoty v identitě Evropy skutečně jde v prvé řadě. Tlak na přizpůsobení turecké kultury a duchovního života převážné části Evropy a jistě i určitý vzrůst tlaku islamismu zesílí obavy z nárůstu xenofobie. Islamistické Turecko je však hlavně významným tranzitním územím pro dopravu ropy a zemního plynu z kaspické oblasti a Iráku. EU se bude rozhodovat v souladu se svou snahou o přístup k největším zásobám nafty a plynu na světě.</w:t>
      </w:r>
    </w:p>
  </w:footnote>
  <w:footnote w:id="474">
    <w:p w:rsidR="00115D05" w:rsidRDefault="00115D05" w:rsidP="00310E12">
      <w:pPr>
        <w:pStyle w:val="Textpoznpodarou"/>
      </w:pPr>
      <w:r>
        <w:rPr>
          <w:rStyle w:val="Znakapoznpodarou"/>
        </w:rPr>
        <w:footnoteRef/>
      </w:r>
      <w:r>
        <w:t xml:space="preserve"> </w:t>
      </w:r>
      <w:r>
        <w:rPr>
          <w:rFonts w:eastAsia="MS Mincho"/>
        </w:rPr>
        <w:t>Brzezinski, Z., Velká šachovnice, s. 56, 65, 197.</w:t>
      </w:r>
    </w:p>
  </w:footnote>
  <w:footnote w:id="475">
    <w:p w:rsidR="00115D05" w:rsidRDefault="00115D05" w:rsidP="00DE5356">
      <w:pPr>
        <w:pStyle w:val="Textpoznpodarou"/>
        <w:ind w:right="1135"/>
        <w:jc w:val="both"/>
      </w:pPr>
      <w:r>
        <w:rPr>
          <w:rStyle w:val="Znakapoznpodarou"/>
        </w:rPr>
        <w:footnoteRef/>
      </w:r>
      <w:r>
        <w:t xml:space="preserve"> Švihlíková, I., s odvoláním na články G. Monbiota v Guardian; http://nazory.euro.e15.cz/analyzy/ilona-svihlikova-hodnoti-uplynuly-rok-faze-kapitalismu-aneb-co-je-normalni-1049393.</w:t>
      </w:r>
    </w:p>
  </w:footnote>
  <w:footnote w:id="476">
    <w:p w:rsidR="00115D05" w:rsidRPr="00A43A9A" w:rsidRDefault="00115D05" w:rsidP="00A43A9A">
      <w:pPr>
        <w:pStyle w:val="Zkladntext"/>
        <w:spacing w:after="0" w:line="240" w:lineRule="auto"/>
        <w:ind w:right="1135"/>
        <w:jc w:val="both"/>
        <w:rPr>
          <w:rFonts w:ascii="Times New Roman" w:hAnsi="Times New Roman" w:cs="Times New Roman"/>
          <w:sz w:val="20"/>
          <w:szCs w:val="20"/>
        </w:rPr>
      </w:pPr>
      <w:r w:rsidRPr="00A43A9A">
        <w:rPr>
          <w:rStyle w:val="Znakapoznpodarou"/>
          <w:rFonts w:ascii="Times New Roman" w:hAnsi="Times New Roman" w:cs="Times New Roman"/>
          <w:sz w:val="20"/>
          <w:szCs w:val="20"/>
        </w:rPr>
        <w:footnoteRef/>
      </w:r>
      <w:r w:rsidRPr="00A43A9A">
        <w:rPr>
          <w:rFonts w:ascii="Times New Roman" w:hAnsi="Times New Roman" w:cs="Times New Roman"/>
          <w:sz w:val="20"/>
          <w:szCs w:val="20"/>
        </w:rPr>
        <w:t xml:space="preserve"> Podle Brzezinského je naivní užívat při hodnocení vztahu USA a Evropy běžnou rétoriku. Jak konstatuje, je naopak „krutá pravda, že západní Evropa, a čím dál víc i Evropa střední, zůstávají převážně americkým protektorátem, kde spojenci připomínají vazaly a poddané z dávných dob“. „To, že Evropa zaujímá jiné postoje k Íránu a Iráku, Spojené státy nechápou jako problém mezi dvěma rovnoprávnými partnery, ale jako věc porušení subordinace“. Přesnost tohoto úsudku potvrdil konflikt mezi USA, Francií a Německem v průběhu agrese proti Iráku. (Tamtéž, s. 55, 65.) Sotva se však kdy dosáhne toho, že si sílící EU vynutí „existenci spojenectví založeného na dvou víceméně rovnoprávných partnerech namísto spojenectví, jehož se, vyjádřeno tradiční terminologií, účastní hegemon a jeho vazalové“ (Tamtéž, s. 56.)</w:t>
      </w:r>
    </w:p>
  </w:footnote>
  <w:footnote w:id="477">
    <w:p w:rsidR="00115D05" w:rsidRPr="006D0EFE" w:rsidRDefault="00115D05" w:rsidP="00DE5356">
      <w:pPr>
        <w:pStyle w:val="Textpoznpodarou"/>
        <w:ind w:right="1135"/>
        <w:jc w:val="both"/>
        <w:rPr>
          <w:color w:val="7030A0"/>
        </w:rPr>
      </w:pPr>
      <w:r>
        <w:rPr>
          <w:rStyle w:val="Znakapoznpodarou"/>
        </w:rPr>
        <w:footnoteRef/>
      </w:r>
      <w:r>
        <w:t xml:space="preserve"> </w:t>
      </w:r>
      <w:r w:rsidRPr="006D0EFE">
        <w:rPr>
          <w:color w:val="7030A0"/>
        </w:rPr>
        <w:t>V. Nulandová velvyslanci v Kyjevě o roli EU v ukrajinské krizi. (Odposlechnutý telefonát uveřejněný na YouTube. Právo, 8. února 2014.)</w:t>
      </w:r>
    </w:p>
  </w:footnote>
  <w:footnote w:id="478">
    <w:p w:rsidR="00115D05" w:rsidRDefault="00115D05" w:rsidP="00A91F37">
      <w:pPr>
        <w:pStyle w:val="Textpoznpodarou"/>
        <w:ind w:right="1135"/>
        <w:jc w:val="both"/>
      </w:pPr>
      <w:r>
        <w:rPr>
          <w:rStyle w:val="Znakapoznpodarou"/>
        </w:rPr>
        <w:footnoteRef/>
      </w:r>
      <w:r>
        <w:t xml:space="preserve"> </w:t>
      </w:r>
      <w:r>
        <w:rPr>
          <w:rFonts w:eastAsia="MS Mincho"/>
          <w:color w:val="7030A0"/>
        </w:rPr>
        <w:t xml:space="preserve">Pokusy vytvořit v Evropě nadnárodní společenství předchází poměrně dlouhá a rozporná historie. Prvním z pokusů byla </w:t>
      </w:r>
      <w:r>
        <w:rPr>
          <w:rFonts w:eastAsia="MS Mincho"/>
          <w:i/>
          <w:iCs/>
          <w:color w:val="7030A0"/>
        </w:rPr>
        <w:t>Montánní unie</w:t>
      </w:r>
      <w:r>
        <w:rPr>
          <w:rFonts w:eastAsia="MS Mincho"/>
          <w:color w:val="7030A0"/>
        </w:rPr>
        <w:t xml:space="preserve"> a v roce 1949 založená </w:t>
      </w:r>
      <w:r>
        <w:rPr>
          <w:b/>
          <w:bCs/>
          <w:i/>
          <w:color w:val="7030A0"/>
        </w:rPr>
        <w:t>Rada Evropy</w:t>
      </w:r>
      <w:r>
        <w:rPr>
          <w:b/>
          <w:i/>
          <w:color w:val="7030A0"/>
        </w:rPr>
        <w:t xml:space="preserve"> </w:t>
      </w:r>
      <w:r>
        <w:rPr>
          <w:b/>
          <w:color w:val="7030A0"/>
        </w:rPr>
        <w:t>(</w:t>
      </w:r>
      <w:r>
        <w:rPr>
          <w:b/>
          <w:bCs/>
          <w:color w:val="7030A0"/>
        </w:rPr>
        <w:t>RE</w:t>
      </w:r>
      <w:r>
        <w:rPr>
          <w:b/>
          <w:color w:val="7030A0"/>
        </w:rPr>
        <w:t>),</w:t>
      </w:r>
      <w:r>
        <w:rPr>
          <w:color w:val="7030A0"/>
        </w:rPr>
        <w:t xml:space="preserve"> </w:t>
      </w:r>
      <w:hyperlink r:id="rId14" w:tooltip="Mezivládní organizace (stránka neexistuje)" w:history="1">
        <w:r w:rsidRPr="00A91F37">
          <w:rPr>
            <w:rStyle w:val="Hypertextovodkaz"/>
            <w:rFonts w:eastAsiaTheme="majorEastAsia"/>
            <w:color w:val="7030A0"/>
            <w:u w:val="none"/>
          </w:rPr>
          <w:t>mezivládní organizací</w:t>
        </w:r>
      </w:hyperlink>
      <w:r w:rsidRPr="00A91F37">
        <w:rPr>
          <w:color w:val="7030A0"/>
        </w:rPr>
        <w:t xml:space="preserve"> sdružující v současné době </w:t>
      </w:r>
      <w:r w:rsidRPr="00A91F37">
        <w:rPr>
          <w:bCs/>
          <w:color w:val="7030A0"/>
        </w:rPr>
        <w:t>47</w:t>
      </w:r>
      <w:r w:rsidRPr="00A91F37">
        <w:rPr>
          <w:color w:val="7030A0"/>
        </w:rPr>
        <w:t xml:space="preserve"> zemí (všechny evropské státy kromě </w:t>
      </w:r>
      <w:hyperlink r:id="rId15" w:tooltip="Bělorusko" w:history="1">
        <w:r w:rsidRPr="00A91F37">
          <w:rPr>
            <w:rStyle w:val="Hypertextovodkaz"/>
            <w:rFonts w:eastAsiaTheme="majorEastAsia"/>
            <w:color w:val="7030A0"/>
            <w:u w:val="none"/>
          </w:rPr>
          <w:t>Běloruska</w:t>
        </w:r>
      </w:hyperlink>
      <w:r w:rsidRPr="00A91F37">
        <w:rPr>
          <w:color w:val="7030A0"/>
        </w:rPr>
        <w:t xml:space="preserve">, </w:t>
      </w:r>
      <w:hyperlink r:id="rId16" w:tooltip="Vatikán" w:history="1">
        <w:r w:rsidRPr="00A91F37">
          <w:rPr>
            <w:rStyle w:val="Hypertextovodkaz"/>
            <w:rFonts w:eastAsiaTheme="majorEastAsia"/>
            <w:color w:val="7030A0"/>
            <w:u w:val="none"/>
          </w:rPr>
          <w:t>Vatikánu</w:t>
        </w:r>
      </w:hyperlink>
      <w:r w:rsidRPr="00A91F37">
        <w:rPr>
          <w:color w:val="7030A0"/>
        </w:rPr>
        <w:t xml:space="preserve"> a </w:t>
      </w:r>
      <w:r>
        <w:rPr>
          <w:color w:val="7030A0"/>
        </w:rPr>
        <w:t xml:space="preserve">6 sporných území), se sídlem ve Štrasburku. </w:t>
      </w:r>
      <w:r>
        <w:rPr>
          <w:rFonts w:eastAsia="MS Mincho"/>
          <w:color w:val="7030A0"/>
        </w:rPr>
        <w:t xml:space="preserve">Ve své činnosti se častěji dovolává </w:t>
      </w:r>
      <w:r>
        <w:rPr>
          <w:rFonts w:eastAsia="MS Mincho"/>
          <w:i/>
          <w:iCs/>
          <w:color w:val="7030A0"/>
        </w:rPr>
        <w:t>Evropské konvence lidských práv</w:t>
      </w:r>
      <w:r>
        <w:rPr>
          <w:rFonts w:eastAsia="MS Mincho"/>
          <w:color w:val="7030A0"/>
        </w:rPr>
        <w:t xml:space="preserve">, již většina zemí vtělila do národních zákonů. Vývoj pak prošel více etapami. </w:t>
      </w:r>
      <w:r>
        <w:rPr>
          <w:rFonts w:eastAsia="MS Mincho"/>
          <w:b/>
          <w:i/>
          <w:color w:val="7030A0"/>
        </w:rPr>
        <w:t>Evropská unie</w:t>
      </w:r>
      <w:r>
        <w:rPr>
          <w:rFonts w:eastAsia="MS Mincho"/>
          <w:color w:val="7030A0"/>
        </w:rPr>
        <w:t xml:space="preserve"> (</w:t>
      </w:r>
      <w:r>
        <w:rPr>
          <w:rFonts w:eastAsia="MS Mincho"/>
          <w:b/>
          <w:color w:val="7030A0"/>
        </w:rPr>
        <w:t>EU</w:t>
      </w:r>
      <w:r>
        <w:rPr>
          <w:rFonts w:eastAsia="MS Mincho"/>
          <w:color w:val="7030A0"/>
        </w:rPr>
        <w:t xml:space="preserve">) byla dlouho </w:t>
      </w:r>
      <w:r>
        <w:rPr>
          <w:color w:val="7030A0"/>
        </w:rPr>
        <w:t xml:space="preserve">především ekonomickým společenstvím, organizaci mezivládní, nikoliv nadnárodní (tj. která by vytvářela vlastní právo a udělovala by evropské občanství).  Dnes jsou zasedání </w:t>
      </w:r>
      <w:r>
        <w:rPr>
          <w:b/>
          <w:i/>
          <w:color w:val="7030A0"/>
        </w:rPr>
        <w:t>Evropské rady</w:t>
      </w:r>
      <w:r>
        <w:rPr>
          <w:color w:val="7030A0"/>
        </w:rPr>
        <w:t xml:space="preserve"> v podstatě vrcholnými schůzkami představitelů EU – rozhoduje se na nich o obecných politických prioritách a důležitých iniciativách (o složitějších a citlivějších otázkách, které nelze řešit na úrovni mezivládní spolupráce).  Během roku se většinou konají čtyři zasedání, jež vede stálý předseda (v současné době je předsedou Herman Van Rompuy, zvolený do svého druhého funkčního období od 1. června 2012 do 30. listopadu 2014). Scházejí se v ní vedoucí představitelé států a vlád členských států EU, předseda Komise a předseda Evropské rady, který zasedání řídí. Účastní se jich i vysoká představitelka pro zahraniční a bezpečnostní politiku EU.</w:t>
      </w:r>
      <w:r>
        <w:rPr>
          <w:bCs/>
          <w:color w:val="7030A0"/>
        </w:rPr>
        <w:t xml:space="preserve"> Pokračují </w:t>
      </w:r>
      <w:r>
        <w:rPr>
          <w:color w:val="7030A0"/>
        </w:rPr>
        <w:t>však intenzívní diskuse a jednání o cestách, jež by dovedly k užšímu spojenectví politickému.</w:t>
      </w:r>
    </w:p>
  </w:footnote>
  <w:footnote w:id="479">
    <w:p w:rsidR="00115D05" w:rsidRDefault="00115D05" w:rsidP="004502AE">
      <w:pPr>
        <w:spacing w:after="0" w:line="240" w:lineRule="auto"/>
        <w:ind w:right="1135"/>
        <w:jc w:val="both"/>
        <w:rPr>
          <w:rFonts w:ascii="Times New Roman" w:hAnsi="Times New Roman" w:cs="Times New Roman"/>
        </w:rPr>
      </w:pPr>
      <w:r>
        <w:rPr>
          <w:rStyle w:val="Znakapoznpodarou"/>
          <w:rFonts w:ascii="Times New Roman" w:hAnsi="Times New Roman" w:cs="Times New Roman"/>
          <w:sz w:val="20"/>
          <w:szCs w:val="20"/>
        </w:rPr>
        <w:footnoteRef/>
      </w:r>
      <w:r>
        <w:rPr>
          <w:rFonts w:ascii="Times New Roman" w:hAnsi="Times New Roman" w:cs="Times New Roman"/>
          <w:sz w:val="20"/>
          <w:szCs w:val="20"/>
        </w:rPr>
        <w:t xml:space="preserve"> </w:t>
      </w:r>
      <w:r w:rsidRPr="004502AE">
        <w:rPr>
          <w:rFonts w:ascii="Times New Roman" w:hAnsi="Times New Roman" w:cs="Times New Roman"/>
          <w:color w:val="7030A0"/>
          <w:sz w:val="20"/>
          <w:szCs w:val="20"/>
        </w:rPr>
        <w:t xml:space="preserve">Úvahy </w:t>
      </w:r>
      <w:r>
        <w:rPr>
          <w:rFonts w:ascii="Times New Roman" w:hAnsi="Times New Roman" w:cs="Times New Roman"/>
          <w:sz w:val="20"/>
          <w:szCs w:val="20"/>
        </w:rPr>
        <w:t xml:space="preserve">o Evropě národních států, o federaci či konfederaci, o jednotné vládě či alespoň koordinovanějšímu postupu v činnosti klíčových ministerstev národních vlád, o pravomocích prezidenta a ústavní smlouvě probíhají a jistého postupu bylo dosaženo. </w:t>
      </w:r>
    </w:p>
  </w:footnote>
  <w:footnote w:id="480">
    <w:p w:rsidR="00115D05" w:rsidRPr="00A43A9A" w:rsidRDefault="00115D05" w:rsidP="00A43A9A">
      <w:pPr>
        <w:spacing w:after="0" w:line="240" w:lineRule="auto"/>
        <w:ind w:right="1135"/>
        <w:jc w:val="both"/>
        <w:rPr>
          <w:rFonts w:ascii="Times New Roman" w:hAnsi="Times New Roman" w:cs="Times New Roman"/>
          <w:sz w:val="20"/>
          <w:szCs w:val="20"/>
        </w:rPr>
      </w:pPr>
      <w:r w:rsidRPr="00A43A9A">
        <w:rPr>
          <w:rStyle w:val="Znakapoznpodarou"/>
          <w:rFonts w:ascii="Times New Roman" w:hAnsi="Times New Roman" w:cs="Times New Roman"/>
          <w:sz w:val="20"/>
          <w:szCs w:val="20"/>
        </w:rPr>
        <w:footnoteRef/>
      </w:r>
      <w:r w:rsidRPr="00A43A9A">
        <w:rPr>
          <w:rFonts w:ascii="Times New Roman" w:eastAsia="MS Mincho" w:hAnsi="Times New Roman" w:cs="Times New Roman"/>
          <w:sz w:val="20"/>
          <w:szCs w:val="20"/>
        </w:rPr>
        <w:t xml:space="preserve"> Přijetí Turecka by např. znamenalo vstup státu s 27 % průměrné úrovně HDP na hlavu v Unii (údaj z doby po rozšíření na 25 členů). Mohlo by Brusel stát na 30 miliard eur ročně (podle studie EK by bylo Turecko čistým příjemcem s asi 27,9 mld</w:t>
      </w:r>
      <w:r>
        <w:rPr>
          <w:rFonts w:ascii="Times New Roman" w:eastAsia="MS Mincho" w:hAnsi="Times New Roman" w:cs="Times New Roman"/>
          <w:sz w:val="20"/>
          <w:szCs w:val="20"/>
        </w:rPr>
        <w:t>.</w:t>
      </w:r>
      <w:r w:rsidRPr="00A43A9A">
        <w:rPr>
          <w:rFonts w:ascii="Times New Roman" w:eastAsia="MS Mincho" w:hAnsi="Times New Roman" w:cs="Times New Roman"/>
          <w:sz w:val="20"/>
          <w:szCs w:val="20"/>
        </w:rPr>
        <w:t xml:space="preserve"> eur).  (Právo, 4. října a 15. prosince 2004.) A přitom by mělo podle nové ústavy v EU větší pravomoci (vzhledem k počtu obyvatel) než Německo a Francie.</w:t>
      </w:r>
    </w:p>
  </w:footnote>
  <w:footnote w:id="481">
    <w:p w:rsidR="00115D05" w:rsidRPr="00A43A9A" w:rsidRDefault="00115D05" w:rsidP="00A43A9A">
      <w:pPr>
        <w:spacing w:after="0" w:line="240" w:lineRule="auto"/>
        <w:ind w:right="1135"/>
        <w:jc w:val="both"/>
        <w:rPr>
          <w:rFonts w:ascii="Times New Roman" w:hAnsi="Times New Roman" w:cs="Times New Roman"/>
          <w:sz w:val="20"/>
          <w:szCs w:val="20"/>
        </w:rPr>
      </w:pPr>
      <w:r w:rsidRPr="00A43A9A">
        <w:rPr>
          <w:rStyle w:val="Znakapoznpodarou"/>
          <w:rFonts w:ascii="Times New Roman" w:hAnsi="Times New Roman" w:cs="Times New Roman"/>
          <w:sz w:val="20"/>
          <w:szCs w:val="20"/>
        </w:rPr>
        <w:footnoteRef/>
      </w:r>
      <w:r w:rsidRPr="00A43A9A">
        <w:rPr>
          <w:rFonts w:ascii="Times New Roman" w:hAnsi="Times New Roman" w:cs="Times New Roman"/>
          <w:sz w:val="20"/>
          <w:szCs w:val="20"/>
        </w:rPr>
        <w:t xml:space="preserve"> </w:t>
      </w:r>
      <w:r w:rsidRPr="00A43A9A">
        <w:rPr>
          <w:rFonts w:ascii="Times New Roman" w:eastAsia="MS Mincho" w:hAnsi="Times New Roman" w:cs="Times New Roman"/>
          <w:sz w:val="20"/>
          <w:szCs w:val="20"/>
        </w:rPr>
        <w:t>Ke specifice Brzezinského pojetí patří uznání, že (západní) Evropa „udělala značný pokrok v oblasti sociální politiky, která netlumí tvořivou soukromou podnikavost a přitom zajišťuje jednotlivcům více než nezbytné minimum pro relativně zajištěnou životní úroveň“. (Brzezinski,</w:t>
      </w:r>
      <w:r>
        <w:rPr>
          <w:rFonts w:ascii="Times New Roman" w:eastAsia="MS Mincho" w:hAnsi="Times New Roman" w:cs="Times New Roman"/>
          <w:sz w:val="20"/>
          <w:szCs w:val="20"/>
        </w:rPr>
        <w:t xml:space="preserve"> </w:t>
      </w:r>
      <w:r w:rsidRPr="00A43A9A">
        <w:rPr>
          <w:rFonts w:ascii="Times New Roman" w:eastAsia="MS Mincho" w:hAnsi="Times New Roman" w:cs="Times New Roman"/>
          <w:sz w:val="20"/>
          <w:szCs w:val="20"/>
        </w:rPr>
        <w:t>Z.,</w:t>
      </w:r>
      <w:r>
        <w:rPr>
          <w:rFonts w:ascii="Times New Roman" w:eastAsia="MS Mincho" w:hAnsi="Times New Roman" w:cs="Times New Roman"/>
          <w:sz w:val="20"/>
          <w:szCs w:val="20"/>
        </w:rPr>
        <w:t xml:space="preserve"> </w:t>
      </w:r>
      <w:r w:rsidRPr="00A43A9A">
        <w:rPr>
          <w:rFonts w:ascii="Times New Roman" w:eastAsia="MS Mincho" w:hAnsi="Times New Roman" w:cs="Times New Roman"/>
          <w:sz w:val="20"/>
          <w:szCs w:val="20"/>
        </w:rPr>
        <w:t>Velká šachovnice, s. 129.)</w:t>
      </w:r>
    </w:p>
  </w:footnote>
  <w:footnote w:id="482">
    <w:p w:rsidR="00115D05" w:rsidRDefault="00115D05" w:rsidP="00310E12">
      <w:pPr>
        <w:pStyle w:val="Textpoznpodarou"/>
        <w:ind w:right="1134"/>
        <w:jc w:val="both"/>
      </w:pPr>
      <w:r>
        <w:rPr>
          <w:rStyle w:val="Znakapoznpodarou"/>
        </w:rPr>
        <w:footnoteRef/>
      </w:r>
      <w:r>
        <w:t xml:space="preserve"> </w:t>
      </w:r>
      <w:r w:rsidRPr="008D1934">
        <w:t>Valentová, I., Specifika financování vědy a výzkumu z prostředků Evropské unie. Ol</w:t>
      </w:r>
      <w:r>
        <w:t>omouc 2010.</w:t>
      </w:r>
    </w:p>
  </w:footnote>
  <w:footnote w:id="483">
    <w:p w:rsidR="00115D05" w:rsidRPr="00A43A9A" w:rsidRDefault="00115D05" w:rsidP="00411605">
      <w:pPr>
        <w:spacing w:after="0" w:line="240" w:lineRule="auto"/>
        <w:ind w:right="1152"/>
        <w:jc w:val="both"/>
        <w:rPr>
          <w:rFonts w:ascii="Times New Roman" w:hAnsi="Times New Roman" w:cs="Times New Roman"/>
          <w:sz w:val="20"/>
          <w:szCs w:val="20"/>
        </w:rPr>
      </w:pPr>
      <w:r w:rsidRPr="007A759A">
        <w:rPr>
          <w:rStyle w:val="Znakapoznpodarou"/>
          <w:sz w:val="20"/>
          <w:szCs w:val="20"/>
        </w:rPr>
        <w:footnoteRef/>
      </w:r>
      <w:r>
        <w:t xml:space="preserve"> </w:t>
      </w:r>
      <w:r w:rsidRPr="00A43A9A">
        <w:rPr>
          <w:rFonts w:ascii="Times New Roman" w:eastAsia="MS Mincho" w:hAnsi="Times New Roman" w:cs="Times New Roman"/>
          <w:sz w:val="20"/>
          <w:szCs w:val="20"/>
        </w:rPr>
        <w:t xml:space="preserve">Podle předpovědí z doby před velkou krizí (po podzimu 2008) se měl růst HDP v EU v dalších deseti letech pohybovat v rozmezí 1,5%, zatímco v USA to bude až třikrát více, přičemž se poukazovalo na to, že Američané pracují kolem 1900 hodin ročně, zatímco Evropané jen asi 1500 hodin. </w:t>
      </w:r>
    </w:p>
  </w:footnote>
  <w:footnote w:id="484">
    <w:p w:rsidR="00115D05" w:rsidRPr="00A43A9A" w:rsidRDefault="00115D05" w:rsidP="00411605">
      <w:pPr>
        <w:pStyle w:val="Textpoznpodarou"/>
      </w:pPr>
      <w:r w:rsidRPr="00A43A9A">
        <w:rPr>
          <w:rStyle w:val="Znakapoznpodarou"/>
        </w:rPr>
        <w:footnoteRef/>
      </w:r>
      <w:r w:rsidRPr="00A43A9A">
        <w:t xml:space="preserve"> Suja, S., </w:t>
      </w:r>
      <w:r w:rsidRPr="00A43A9A">
        <w:rPr>
          <w:rFonts w:eastAsia="MS Mincho"/>
        </w:rPr>
        <w:t>Haló noviny, 22. října 2004.</w:t>
      </w:r>
    </w:p>
  </w:footnote>
  <w:footnote w:id="485">
    <w:p w:rsidR="00115D05" w:rsidRPr="00A43A9A" w:rsidRDefault="00115D05" w:rsidP="00411605">
      <w:pPr>
        <w:spacing w:after="0" w:line="240" w:lineRule="auto"/>
        <w:ind w:right="1152"/>
        <w:jc w:val="both"/>
        <w:rPr>
          <w:rFonts w:ascii="Times New Roman" w:hAnsi="Times New Roman" w:cs="Times New Roman"/>
          <w:sz w:val="20"/>
          <w:szCs w:val="20"/>
        </w:rPr>
      </w:pPr>
      <w:r w:rsidRPr="00A43A9A">
        <w:rPr>
          <w:rStyle w:val="Znakapoznpodarou"/>
          <w:rFonts w:ascii="Times New Roman" w:hAnsi="Times New Roman" w:cs="Times New Roman"/>
          <w:sz w:val="20"/>
          <w:szCs w:val="20"/>
        </w:rPr>
        <w:footnoteRef/>
      </w:r>
      <w:r w:rsidRPr="00A43A9A">
        <w:rPr>
          <w:rFonts w:ascii="Times New Roman" w:hAnsi="Times New Roman" w:cs="Times New Roman"/>
          <w:sz w:val="20"/>
          <w:szCs w:val="20"/>
        </w:rPr>
        <w:t xml:space="preserve"> Smlouvou o Evropské unii</w:t>
      </w:r>
      <w:r w:rsidRPr="00A43A9A">
        <w:rPr>
          <w:rFonts w:ascii="Times New Roman" w:hAnsi="Times New Roman" w:cs="Times New Roman"/>
          <w:b/>
          <w:sz w:val="20"/>
          <w:szCs w:val="20"/>
        </w:rPr>
        <w:t xml:space="preserve"> </w:t>
      </w:r>
      <w:r w:rsidRPr="00A43A9A">
        <w:rPr>
          <w:rFonts w:ascii="Times New Roman" w:hAnsi="Times New Roman" w:cs="Times New Roman"/>
          <w:sz w:val="20"/>
          <w:szCs w:val="20"/>
        </w:rPr>
        <w:t>(Maastrichtskou smlouvou), přijatou začátkem listopadu 1993, byl stanoven pouze obecný směr dlouhodobého postupu. Měla směřovat k podpoře vyváženého a trvale udržitelného ekonomického a sociálního rozvoje šetrného k životnímu prostředí, k vytvoření oblasti bez vnitřních hranic, k posílení ekonomické a sociální soudržnosti (koheze) a solidarity mezi členskými zeměmi a k vytvoření ekonomické a monetární unie. Lisabonská smlouva ukládala členským státům EU se připravovat na vstup do Eurozóny. Určila také pravidla pro členství v Eurozóně: rozpočtový deficit nesmí přesáhnout tři procenta HDP a zadluženost 60 procent HDP, měnovou politiku určuje a provádí ECB, stát, který se dostane do potíží, nemůže od evropských institucí (ECB, Euroskupiny) očekávat pomoc. Ideologicko-politický boj o obsahovou náplň procesu  se vyhranil  až v souvislosti  s úvahami o tzv. unijní ústavě.</w:t>
      </w:r>
    </w:p>
  </w:footnote>
  <w:footnote w:id="486">
    <w:p w:rsidR="00115D05" w:rsidRDefault="00115D05" w:rsidP="00310E12">
      <w:pPr>
        <w:pStyle w:val="Textpoznpodarou"/>
      </w:pPr>
      <w:r>
        <w:rPr>
          <w:rStyle w:val="Znakapoznpodarou"/>
        </w:rPr>
        <w:footnoteRef/>
      </w:r>
      <w:r>
        <w:t xml:space="preserve"> </w:t>
      </w:r>
      <w:r>
        <w:rPr>
          <w:rFonts w:eastAsia="MS Mincho"/>
        </w:rPr>
        <w:t>Brzezinski, Z., Velká šachovnice, s. 67.</w:t>
      </w:r>
    </w:p>
  </w:footnote>
  <w:footnote w:id="487">
    <w:p w:rsidR="00115D05" w:rsidRDefault="00115D05" w:rsidP="00310E12">
      <w:pPr>
        <w:pStyle w:val="Textpoznpodarou"/>
        <w:ind w:right="1152"/>
        <w:jc w:val="both"/>
      </w:pPr>
      <w:r>
        <w:rPr>
          <w:rStyle w:val="Znakapoznpodarou"/>
        </w:rPr>
        <w:footnoteRef/>
      </w:r>
      <w:r>
        <w:t xml:space="preserve"> </w:t>
      </w:r>
      <w:r>
        <w:rPr>
          <w:rFonts w:eastAsia="MS Mincho"/>
        </w:rPr>
        <w:t>Z. Brzezinski neváhá zdůraznit, že „má za nedávno osvobozenou střední Evropu zvláštní odpovědnost, určitým způsobem vzdáleně připomínající někdejší představu Německem vedené Mitteleuropy“, ovšem prý mnohem „vlídnější“. (Brzezinski, Z., tamtéž, s. 75.)</w:t>
      </w:r>
    </w:p>
  </w:footnote>
  <w:footnote w:id="488">
    <w:p w:rsidR="00115D05" w:rsidRDefault="00115D05" w:rsidP="00310E12">
      <w:pPr>
        <w:pStyle w:val="Textpoznpodarou"/>
        <w:ind w:right="1152"/>
        <w:jc w:val="both"/>
      </w:pPr>
      <w:r>
        <w:rPr>
          <w:rStyle w:val="Znakapoznpodarou"/>
        </w:rPr>
        <w:footnoteRef/>
      </w:r>
      <w:r>
        <w:t xml:space="preserve"> Tamtéž, s. 85.</w:t>
      </w:r>
      <w:r>
        <w:rPr>
          <w:rFonts w:eastAsia="MS Mincho"/>
          <w:sz w:val="16"/>
          <w:szCs w:val="16"/>
        </w:rPr>
        <w:t xml:space="preserve"> </w:t>
      </w:r>
      <w:r>
        <w:rPr>
          <w:rFonts w:eastAsia="MS Mincho"/>
          <w:szCs w:val="16"/>
        </w:rPr>
        <w:t>V hodnocení Z. Brzezinského zaznívá tón mluvčího supervelmoci, který zaujímá postoj k vytrvale se připomínajícímu, leč nepříliš úctyhodnému rivalovi. Svůj neskrývaný ironický odstup vyjadřuje slovy o zemi, která je údajně „stále přesvědčena, že je v postavení světové velmoci, ačkoli se z ní ve skutečnosti stala průměrná postimperiální evropská země“. (Brzezinski, Z., tamtéž, s. 69.)</w:t>
      </w:r>
    </w:p>
  </w:footnote>
  <w:footnote w:id="489">
    <w:p w:rsidR="00115D05" w:rsidRDefault="00115D05" w:rsidP="00310E12">
      <w:pPr>
        <w:pStyle w:val="Textpoznpodarou"/>
      </w:pPr>
      <w:r>
        <w:rPr>
          <w:rStyle w:val="Znakapoznpodarou"/>
        </w:rPr>
        <w:footnoteRef/>
      </w:r>
      <w:r>
        <w:t xml:space="preserve"> T</w:t>
      </w:r>
      <w:r>
        <w:rPr>
          <w:rFonts w:eastAsia="MS Mincho"/>
        </w:rPr>
        <w:t>amtéž, s. 49, 50.</w:t>
      </w:r>
    </w:p>
  </w:footnote>
  <w:footnote w:id="490">
    <w:p w:rsidR="00115D05" w:rsidRDefault="00115D05" w:rsidP="00310E12">
      <w:pPr>
        <w:pStyle w:val="Textpoznpodarou"/>
        <w:ind w:right="1152"/>
        <w:jc w:val="both"/>
      </w:pPr>
      <w:r>
        <w:rPr>
          <w:rStyle w:val="Znakapoznpodarou"/>
        </w:rPr>
        <w:footnoteRef/>
      </w:r>
      <w:r>
        <w:t xml:space="preserve"> </w:t>
      </w:r>
      <w:r>
        <w:rPr>
          <w:szCs w:val="16"/>
        </w:rPr>
        <w:t>A. Toffler reprezentuje jen jednu z dvou protichůdných ideově politických pozic, když tvrdí, že zastánci budování evropské federace tím, že nad desítkami státních byrokracií podporují vznik superbyrokracie“, jednají v logice „druhé vlny“.  (Toffler, A. Rozhovor pro Lidové noviny, 1999.)</w:t>
      </w:r>
    </w:p>
  </w:footnote>
  <w:footnote w:id="491">
    <w:p w:rsidR="00115D05" w:rsidRPr="00A44A89" w:rsidRDefault="00115D05" w:rsidP="00A44A89">
      <w:pPr>
        <w:spacing w:after="0"/>
        <w:ind w:right="1152"/>
        <w:jc w:val="both"/>
        <w:rPr>
          <w:rFonts w:ascii="Times New Roman" w:hAnsi="Times New Roman" w:cs="Times New Roman"/>
        </w:rPr>
      </w:pPr>
      <w:r>
        <w:rPr>
          <w:rStyle w:val="Znakapoznpodarou"/>
          <w:sz w:val="20"/>
        </w:rPr>
        <w:footnoteRef/>
      </w:r>
      <w:r>
        <w:rPr>
          <w:sz w:val="20"/>
        </w:rPr>
        <w:t xml:space="preserve"> </w:t>
      </w:r>
      <w:r w:rsidRPr="00A44A89">
        <w:rPr>
          <w:rFonts w:ascii="Times New Roman" w:hAnsi="Times New Roman" w:cs="Times New Roman"/>
          <w:sz w:val="20"/>
        </w:rPr>
        <w:t xml:space="preserve">Habermas, J., </w:t>
      </w:r>
      <w:r w:rsidRPr="00A44A89">
        <w:rPr>
          <w:rFonts w:ascii="Times New Roman" w:eastAsia="MS Mincho" w:hAnsi="Times New Roman" w:cs="Times New Roman"/>
          <w:sz w:val="20"/>
        </w:rPr>
        <w:t>Projev na pořadu Kulturního fóra sociální demokracie.</w:t>
      </w:r>
    </w:p>
  </w:footnote>
  <w:footnote w:id="492">
    <w:p w:rsidR="00115D05" w:rsidRPr="00A44A89" w:rsidRDefault="00115D05" w:rsidP="00A44A89">
      <w:pPr>
        <w:pStyle w:val="Textpoznpodarou"/>
      </w:pPr>
      <w:r w:rsidRPr="00A44A89">
        <w:rPr>
          <w:rStyle w:val="Znakapoznpodarou"/>
        </w:rPr>
        <w:footnoteRef/>
      </w:r>
      <w:r w:rsidRPr="00A44A89">
        <w:t xml:space="preserve"> </w:t>
      </w:r>
      <w:r w:rsidRPr="00A44A89">
        <w:rPr>
          <w:rFonts w:eastAsia="MS Mincho"/>
        </w:rPr>
        <w:t>Odhaduje se, že v Evropě žije nejvíce, asi 56 miliónů migrantů. (Právo, 3. listopadu 2004.)</w:t>
      </w:r>
    </w:p>
  </w:footnote>
  <w:footnote w:id="493">
    <w:p w:rsidR="00115D05" w:rsidRPr="00CA6570" w:rsidRDefault="00115D05" w:rsidP="00CA6570">
      <w:pPr>
        <w:spacing w:after="0" w:line="240" w:lineRule="auto"/>
        <w:ind w:right="1134"/>
        <w:jc w:val="both"/>
        <w:rPr>
          <w:rFonts w:ascii="Times New Roman" w:hAnsi="Times New Roman" w:cs="Times New Roman"/>
          <w:sz w:val="20"/>
          <w:szCs w:val="20"/>
        </w:rPr>
      </w:pPr>
      <w:r>
        <w:rPr>
          <w:rStyle w:val="Znakapoznpodarou"/>
        </w:rPr>
        <w:footnoteRef/>
      </w:r>
      <w:r>
        <w:t xml:space="preserve"> </w:t>
      </w:r>
      <w:r w:rsidRPr="00CA6570">
        <w:rPr>
          <w:rFonts w:ascii="Times New Roman" w:hAnsi="Times New Roman" w:cs="Times New Roman"/>
          <w:sz w:val="20"/>
          <w:szCs w:val="20"/>
        </w:rPr>
        <w:t>Rozpočtový deficit zemí Eurozóny činil v roce 2012 3,7 % HDP, v roce 2011 4,2 %, rozpočtový deficit EU (bez Chorvatska) se snížil z</w:t>
      </w:r>
      <w:r>
        <w:rPr>
          <w:rFonts w:ascii="Times New Roman" w:hAnsi="Times New Roman" w:cs="Times New Roman"/>
          <w:sz w:val="20"/>
          <w:szCs w:val="20"/>
        </w:rPr>
        <w:t>e</w:t>
      </w:r>
      <w:r w:rsidRPr="00CA6570">
        <w:rPr>
          <w:rFonts w:ascii="Times New Roman" w:hAnsi="Times New Roman" w:cs="Times New Roman"/>
          <w:sz w:val="20"/>
          <w:szCs w:val="20"/>
        </w:rPr>
        <w:t xml:space="preserve"> 4,4 %</w:t>
      </w:r>
      <w:r>
        <w:rPr>
          <w:rFonts w:ascii="Times New Roman" w:hAnsi="Times New Roman" w:cs="Times New Roman"/>
          <w:sz w:val="20"/>
          <w:szCs w:val="20"/>
        </w:rPr>
        <w:t xml:space="preserve"> n</w:t>
      </w:r>
      <w:r w:rsidRPr="00CA6570">
        <w:rPr>
          <w:rFonts w:ascii="Times New Roman" w:hAnsi="Times New Roman" w:cs="Times New Roman"/>
          <w:sz w:val="20"/>
          <w:szCs w:val="20"/>
        </w:rPr>
        <w:t>a</w:t>
      </w:r>
      <w:r>
        <w:rPr>
          <w:rFonts w:ascii="Times New Roman" w:hAnsi="Times New Roman" w:cs="Times New Roman"/>
          <w:sz w:val="20"/>
          <w:szCs w:val="20"/>
        </w:rPr>
        <w:t xml:space="preserve"> </w:t>
      </w:r>
      <w:r w:rsidRPr="00CA6570">
        <w:rPr>
          <w:rFonts w:ascii="Times New Roman" w:hAnsi="Times New Roman" w:cs="Times New Roman"/>
          <w:sz w:val="20"/>
          <w:szCs w:val="20"/>
        </w:rPr>
        <w:t>3,9 %</w:t>
      </w:r>
      <w:r>
        <w:rPr>
          <w:rFonts w:ascii="Times New Roman" w:hAnsi="Times New Roman" w:cs="Times New Roman"/>
          <w:sz w:val="20"/>
          <w:szCs w:val="20"/>
        </w:rPr>
        <w:t>.</w:t>
      </w:r>
      <w:r w:rsidRPr="00CA6570">
        <w:rPr>
          <w:rFonts w:ascii="Times New Roman" w:hAnsi="Times New Roman" w:cs="Times New Roman"/>
          <w:sz w:val="20"/>
          <w:szCs w:val="20"/>
        </w:rPr>
        <w:t xml:space="preserve"> Jediné Německo mělo přebytek 0,1 %, nízké deficity pak Estonsko a Švédsko (</w:t>
      </w:r>
      <w:hyperlink r:id="rId17" w:history="1">
        <w:r w:rsidRPr="00CA6570">
          <w:rPr>
            <w:rStyle w:val="Hypertextovodkaz"/>
            <w:rFonts w:ascii="Times New Roman" w:hAnsi="Times New Roman" w:cs="Times New Roman"/>
            <w:color w:val="auto"/>
            <w:sz w:val="20"/>
            <w:szCs w:val="20"/>
            <w:u w:val="none"/>
          </w:rPr>
          <w:t>0,2</w:t>
        </w:r>
      </w:hyperlink>
      <w:r w:rsidRPr="00CA6570">
        <w:rPr>
          <w:rFonts w:ascii="Times New Roman" w:hAnsi="Times New Roman" w:cs="Times New Roman"/>
          <w:sz w:val="20"/>
          <w:szCs w:val="20"/>
        </w:rPr>
        <w:t xml:space="preserve"> %), nejvyšší </w:t>
      </w:r>
      <w:r>
        <w:rPr>
          <w:rFonts w:ascii="Times New Roman" w:hAnsi="Times New Roman" w:cs="Times New Roman"/>
          <w:sz w:val="20"/>
          <w:szCs w:val="20"/>
        </w:rPr>
        <w:t xml:space="preserve">naopak </w:t>
      </w:r>
      <w:r w:rsidRPr="00CA6570">
        <w:rPr>
          <w:rFonts w:ascii="Times New Roman" w:hAnsi="Times New Roman" w:cs="Times New Roman"/>
          <w:sz w:val="20"/>
          <w:szCs w:val="20"/>
        </w:rPr>
        <w:t>Španělsko (10,6 %). (Eurostat, Právo, 22. října 2013</w:t>
      </w:r>
      <w:r>
        <w:rPr>
          <w:rFonts w:ascii="Times New Roman" w:hAnsi="Times New Roman" w:cs="Times New Roman"/>
          <w:sz w:val="20"/>
          <w:szCs w:val="20"/>
        </w:rPr>
        <w:t>.</w:t>
      </w:r>
      <w:r w:rsidRPr="00CA6570">
        <w:rPr>
          <w:rFonts w:ascii="Times New Roman" w:hAnsi="Times New Roman" w:cs="Times New Roman"/>
          <w:sz w:val="20"/>
          <w:szCs w:val="20"/>
        </w:rPr>
        <w:t>)</w:t>
      </w:r>
    </w:p>
  </w:footnote>
  <w:footnote w:id="494">
    <w:p w:rsidR="00115D05" w:rsidRDefault="00115D05" w:rsidP="002C0CE0">
      <w:pPr>
        <w:pStyle w:val="Textpoznpodarou"/>
        <w:ind w:right="1135"/>
        <w:jc w:val="both"/>
      </w:pPr>
      <w:r>
        <w:rPr>
          <w:rStyle w:val="Znakapoznpodarou"/>
        </w:rPr>
        <w:footnoteRef/>
      </w:r>
      <w:r>
        <w:t xml:space="preserve"> </w:t>
      </w:r>
      <w:r w:rsidRPr="002C0CE0">
        <w:t>Podle některých údajů představovaly celkové náklady na sanaci bank a dopadů finanční krize 4 131 miliard eur, což odpovídá asi 30 procentům HDP celé EU. (Bělohradký, V., Riziko svrchovaných dluhů, Právo, 4. června 2011.)</w:t>
      </w:r>
    </w:p>
  </w:footnote>
  <w:footnote w:id="495">
    <w:p w:rsidR="00115D05" w:rsidRDefault="00115D05" w:rsidP="009E588D">
      <w:pPr>
        <w:spacing w:after="0" w:line="240" w:lineRule="auto"/>
        <w:ind w:right="1134"/>
        <w:jc w:val="both"/>
      </w:pPr>
      <w:r>
        <w:rPr>
          <w:rStyle w:val="Znakapoznpodarou"/>
        </w:rPr>
        <w:footnoteRef/>
      </w:r>
      <w:r>
        <w:t xml:space="preserve"> </w:t>
      </w:r>
      <w:r w:rsidRPr="00A52DFC">
        <w:rPr>
          <w:rFonts w:ascii="Times New Roman" w:hAnsi="Times New Roman" w:cs="Times New Roman"/>
          <w:sz w:val="20"/>
          <w:szCs w:val="20"/>
        </w:rPr>
        <w:t xml:space="preserve">Dluh Eurozóny se ve 3. čtvrtletí 2012 zvýšil z 87,3 </w:t>
      </w:r>
      <w:r>
        <w:rPr>
          <w:rFonts w:ascii="Times New Roman" w:hAnsi="Times New Roman" w:cs="Times New Roman"/>
          <w:sz w:val="20"/>
          <w:szCs w:val="20"/>
        </w:rPr>
        <w:t xml:space="preserve">% </w:t>
      </w:r>
      <w:r w:rsidRPr="00A52DFC">
        <w:rPr>
          <w:rFonts w:ascii="Times New Roman" w:hAnsi="Times New Roman" w:cs="Times New Roman"/>
          <w:sz w:val="20"/>
          <w:szCs w:val="20"/>
        </w:rPr>
        <w:t>na 90, 6 % HDP, v EU jako celku z  82,4 % HDP v roce 2011 na 85,2 % (85,1) v roce 2012. Nejnižší zadlužení mělo Estonsko – 9,8 % (9,6), nevyšší Řecko – 156,9 % (152,6) a Itálie 127,3 %. (Eurostat, Právo, 22. října 2013; v závorce čísla Haló novin, 25. ledna 2013.)</w:t>
      </w:r>
      <w:r>
        <w:t xml:space="preserve"> </w:t>
      </w:r>
    </w:p>
  </w:footnote>
  <w:footnote w:id="496">
    <w:p w:rsidR="00115D05" w:rsidRPr="00A44A89" w:rsidRDefault="00115D05" w:rsidP="00890D0C">
      <w:pPr>
        <w:spacing w:after="0" w:line="240" w:lineRule="auto"/>
        <w:ind w:right="1129"/>
        <w:jc w:val="both"/>
        <w:rPr>
          <w:rFonts w:ascii="Times New Roman" w:hAnsi="Times New Roman" w:cs="Times New Roman"/>
        </w:rPr>
      </w:pPr>
      <w:r w:rsidRPr="001F79DA">
        <w:rPr>
          <w:rStyle w:val="Znakapoznpodarou"/>
          <w:sz w:val="20"/>
          <w:szCs w:val="20"/>
        </w:rPr>
        <w:footnoteRef/>
      </w:r>
      <w:r w:rsidRPr="001F79DA">
        <w:rPr>
          <w:sz w:val="20"/>
          <w:szCs w:val="20"/>
        </w:rPr>
        <w:t xml:space="preserve"> </w:t>
      </w:r>
      <w:r w:rsidRPr="00A44A89">
        <w:rPr>
          <w:rFonts w:ascii="Times New Roman" w:hAnsi="Times New Roman" w:cs="Times New Roman"/>
          <w:sz w:val="20"/>
          <w:szCs w:val="20"/>
        </w:rPr>
        <w:t>Jak konstatuje Petr Robejšek, „ona to sice dělá už teď, ale snaží se to dělat tak nějak cudně. To by pak znamenalo, že ty bohatší země, zejména Německo, by zcela jednoznačně platily za ty chudší, které by tím pochopitelně ztratily jakýkoliv motiv k tomu, aby se nějakým způsobem modernizovaly.“ (Robejšek, P., Parlamentní listy, 10. května 2012.)</w:t>
      </w:r>
    </w:p>
  </w:footnote>
  <w:footnote w:id="497">
    <w:p w:rsidR="00115D05" w:rsidRPr="00A44A89" w:rsidRDefault="00115D05" w:rsidP="00890D0C">
      <w:pPr>
        <w:spacing w:after="0" w:line="240" w:lineRule="auto"/>
        <w:ind w:right="1152"/>
        <w:jc w:val="both"/>
        <w:rPr>
          <w:rFonts w:ascii="Times New Roman" w:hAnsi="Times New Roman" w:cs="Times New Roman"/>
        </w:rPr>
      </w:pPr>
      <w:r w:rsidRPr="009C26CC">
        <w:rPr>
          <w:rStyle w:val="Znakapoznpodarou"/>
          <w:sz w:val="20"/>
          <w:szCs w:val="20"/>
        </w:rPr>
        <w:footnoteRef/>
      </w:r>
      <w:r>
        <w:rPr>
          <w:sz w:val="20"/>
          <w:szCs w:val="20"/>
        </w:rPr>
        <w:t xml:space="preserve"> </w:t>
      </w:r>
      <w:r w:rsidRPr="00A44A89">
        <w:rPr>
          <w:rFonts w:ascii="Times New Roman" w:hAnsi="Times New Roman" w:cs="Times New Roman"/>
          <w:sz w:val="20"/>
          <w:szCs w:val="20"/>
        </w:rPr>
        <w:t xml:space="preserve">Varoufakis, Y., Konec postkomunismu, s. 216. Německá veřejnost je ovšem přesvědčena, „že se jejich země vyhnula tomu nejhoršímu z krize díky německým ctnostem šetrnosti a pracovitosti, na </w:t>
      </w:r>
      <w:r>
        <w:rPr>
          <w:rFonts w:ascii="Times New Roman" w:hAnsi="Times New Roman" w:cs="Times New Roman"/>
          <w:sz w:val="20"/>
          <w:szCs w:val="20"/>
        </w:rPr>
        <w:t>rozdíl od rozhazovačných Jižanů.</w:t>
      </w:r>
      <w:r w:rsidRPr="00A44A89">
        <w:rPr>
          <w:rFonts w:ascii="Times New Roman" w:hAnsi="Times New Roman" w:cs="Times New Roman"/>
          <w:sz w:val="20"/>
          <w:szCs w:val="20"/>
        </w:rPr>
        <w:t>“ (Varoufakis, Y., Globální minotaurus, s. 246.)</w:t>
      </w:r>
    </w:p>
  </w:footnote>
  <w:footnote w:id="498">
    <w:p w:rsidR="00115D05" w:rsidRPr="00384662" w:rsidRDefault="00115D05">
      <w:pPr>
        <w:pStyle w:val="Textpoznpodarou"/>
      </w:pPr>
      <w:r w:rsidRPr="00384662">
        <w:rPr>
          <w:rStyle w:val="Znakapoznpodarou"/>
        </w:rPr>
        <w:footnoteRef/>
      </w:r>
      <w:r w:rsidRPr="00384662">
        <w:t xml:space="preserve"> Konicz, T., Šílená (pomatená) ideologie, Junge Welt, 18. listopadu 2013.</w:t>
      </w:r>
    </w:p>
  </w:footnote>
  <w:footnote w:id="499">
    <w:p w:rsidR="00115D05" w:rsidRPr="00A44A89" w:rsidRDefault="00115D05" w:rsidP="00A44A89">
      <w:pPr>
        <w:pStyle w:val="Textpoznpodarou"/>
      </w:pPr>
      <w:r w:rsidRPr="00A44A89">
        <w:rPr>
          <w:rStyle w:val="Znakapoznpodarou"/>
        </w:rPr>
        <w:footnoteRef/>
      </w:r>
      <w:r w:rsidRPr="00A44A89">
        <w:t xml:space="preserve"> Klontza-Jaklová, Role Komunistické strany Řecka v současné situaci, nepublikovaný materiál.</w:t>
      </w:r>
    </w:p>
  </w:footnote>
  <w:footnote w:id="500">
    <w:p w:rsidR="00115D05" w:rsidRPr="00A44A89" w:rsidRDefault="00115D05" w:rsidP="00A44A89">
      <w:pPr>
        <w:pStyle w:val="Textpoznpodarou"/>
      </w:pPr>
      <w:r w:rsidRPr="00A44A89">
        <w:rPr>
          <w:rStyle w:val="Znakapoznpodarou"/>
        </w:rPr>
        <w:footnoteRef/>
      </w:r>
      <w:r w:rsidRPr="00A44A89">
        <w:t xml:space="preserve"> Krugman, P., Euru možná zbývají měsíce. Haló noviny, 22. května 2012.</w:t>
      </w:r>
    </w:p>
  </w:footnote>
  <w:footnote w:id="501">
    <w:p w:rsidR="00115D05" w:rsidRPr="00A44A89" w:rsidRDefault="00115D05" w:rsidP="00A44A89">
      <w:pPr>
        <w:pStyle w:val="Textpoznpodarou"/>
      </w:pPr>
      <w:r w:rsidRPr="00A44A89">
        <w:rPr>
          <w:rStyle w:val="Znakapoznpodarou"/>
        </w:rPr>
        <w:footnoteRef/>
      </w:r>
      <w:r w:rsidRPr="00A44A89">
        <w:t xml:space="preserve"> Eurobarometr, květen 2013.</w:t>
      </w:r>
    </w:p>
  </w:footnote>
  <w:footnote w:id="502">
    <w:p w:rsidR="00115D05" w:rsidRPr="00A44A89" w:rsidRDefault="00115D05" w:rsidP="00A44A89">
      <w:pPr>
        <w:spacing w:after="0" w:line="240" w:lineRule="auto"/>
        <w:ind w:right="1152"/>
        <w:jc w:val="both"/>
        <w:rPr>
          <w:rFonts w:ascii="Times New Roman" w:hAnsi="Times New Roman" w:cs="Times New Roman"/>
        </w:rPr>
      </w:pPr>
      <w:r w:rsidRPr="00A44A89">
        <w:rPr>
          <w:rStyle w:val="Znakapoznpodarou"/>
          <w:rFonts w:ascii="Times New Roman" w:hAnsi="Times New Roman" w:cs="Times New Roman"/>
          <w:sz w:val="20"/>
          <w:szCs w:val="20"/>
        </w:rPr>
        <w:footnoteRef/>
      </w:r>
      <w:r w:rsidRPr="00A44A89">
        <w:rPr>
          <w:rFonts w:ascii="Times New Roman" w:hAnsi="Times New Roman" w:cs="Times New Roman"/>
          <w:sz w:val="20"/>
          <w:szCs w:val="20"/>
        </w:rPr>
        <w:t xml:space="preserve"> </w:t>
      </w:r>
      <w:r w:rsidRPr="00A44A89">
        <w:rPr>
          <w:rFonts w:ascii="Times New Roman" w:eastAsia="MS Mincho" w:hAnsi="Times New Roman" w:cs="Times New Roman"/>
          <w:sz w:val="20"/>
          <w:szCs w:val="20"/>
        </w:rPr>
        <w:t>Z. Brzezinski uvádí řadu postřehů o důvodech úspěchů Japonska (šetření, plánování a investování, kterýchžto oblastí se Američané údajně „zvlášť nevšímají“). Musí také uznat,. že „sociální hodnoty dávají Japonsku konkurenční výhodu před Amerikou, protože k japonským sociálním prioritám patří především oddanost své firmě, pak své zemi, pak své rodině a nakonec sobě. Pořadí amerických sociálních hodnot je přesně opačné“. Takovéto hodnoty pak pomáhají „vytvářet pospolitost, která se dobrovolně účastní na společných cílech (to je totéž jako vůle po velikosti), a tuto pospolitost pak může rozvážně řídit mocenská elita, která cílevědomě plánuje budoucnost“. (Brzezinski, Z., Bez kontroly, s. 120.)</w:t>
      </w:r>
      <w:r w:rsidRPr="00A44A89">
        <w:rPr>
          <w:rFonts w:ascii="Times New Roman" w:eastAsia="MS Mincho" w:hAnsi="Times New Roman" w:cs="Times New Roman"/>
          <w:szCs w:val="16"/>
        </w:rPr>
        <w:t xml:space="preserve"> </w:t>
      </w:r>
      <w:r w:rsidRPr="00A44A89">
        <w:rPr>
          <w:rFonts w:ascii="Times New Roman" w:eastAsia="MS Mincho" w:hAnsi="Times New Roman" w:cs="Times New Roman"/>
          <w:sz w:val="20"/>
          <w:szCs w:val="20"/>
        </w:rPr>
        <w:t>Neskrývá přitom ani své obavy z toho, co by mohla tato specifika společenské kultury Japonsku poskytnout. Nejistota provokuje nervozitu a pohrdlivý i znevažující odsudek. Velmi nelichotivě poznamenává, že japonská politika „je vlastně americká demokracie přeložená do japonštiny a přizpůsobená japonské kultuře“. Navíc prohlašuje, že je „zkorumpovaná a tajnůstkářská, přičemž tradiční loajalita a osobní politická oddanost je nejméně tak důležitá jako formální ústavní struktury“. (</w:t>
      </w:r>
      <w:r w:rsidRPr="00A44A89">
        <w:rPr>
          <w:rFonts w:ascii="Times New Roman" w:hAnsi="Times New Roman" w:cs="Times New Roman"/>
          <w:sz w:val="20"/>
          <w:szCs w:val="20"/>
        </w:rPr>
        <w:t>Tamtéž, s. 125.)</w:t>
      </w:r>
    </w:p>
  </w:footnote>
  <w:footnote w:id="503">
    <w:p w:rsidR="00115D05" w:rsidRDefault="00115D05" w:rsidP="00310E12">
      <w:pPr>
        <w:pStyle w:val="Textpoznpodarou"/>
      </w:pPr>
      <w:r>
        <w:rPr>
          <w:rStyle w:val="Znakapoznpodarou"/>
        </w:rPr>
        <w:footnoteRef/>
      </w:r>
      <w:r>
        <w:t xml:space="preserve"> </w:t>
      </w:r>
      <w:r>
        <w:rPr>
          <w:rFonts w:eastAsia="MS Mincho"/>
        </w:rPr>
        <w:t>Právo, 7. ledna 2005.</w:t>
      </w:r>
    </w:p>
  </w:footnote>
  <w:footnote w:id="504">
    <w:p w:rsidR="00115D05" w:rsidRDefault="00115D05" w:rsidP="0025355D">
      <w:pPr>
        <w:pStyle w:val="Textpoznpodarou"/>
      </w:pPr>
      <w:r>
        <w:rPr>
          <w:rStyle w:val="Znakapoznpodarou"/>
        </w:rPr>
        <w:footnoteRef/>
      </w:r>
      <w:r>
        <w:t xml:space="preserve"> Koukolík, F., Zvíře politické, s. 150.</w:t>
      </w:r>
    </w:p>
  </w:footnote>
  <w:footnote w:id="505">
    <w:p w:rsidR="00115D05" w:rsidRPr="00384662" w:rsidRDefault="00115D05">
      <w:pPr>
        <w:pStyle w:val="Textpoznpodarou"/>
      </w:pPr>
      <w:r>
        <w:rPr>
          <w:rStyle w:val="Znakapoznpodarou"/>
        </w:rPr>
        <w:footnoteRef/>
      </w:r>
      <w:r>
        <w:t xml:space="preserve"> </w:t>
      </w:r>
      <w:r w:rsidRPr="00384662">
        <w:t>Sýs, K.., Apokalypsa…, s. 199.</w:t>
      </w:r>
    </w:p>
  </w:footnote>
  <w:footnote w:id="506">
    <w:p w:rsidR="00115D05" w:rsidRDefault="00115D05" w:rsidP="00310E12">
      <w:pPr>
        <w:pStyle w:val="Textpoznpodarou"/>
      </w:pPr>
      <w:r>
        <w:rPr>
          <w:rStyle w:val="Znakapoznpodarou"/>
        </w:rPr>
        <w:footnoteRef/>
      </w:r>
      <w:r>
        <w:t xml:space="preserve"> </w:t>
      </w:r>
      <w:r>
        <w:rPr>
          <w:rFonts w:eastAsia="MS Mincho"/>
          <w:szCs w:val="16"/>
        </w:rPr>
        <w:t>VIL, SS 27/436, 437.</w:t>
      </w:r>
    </w:p>
  </w:footnote>
  <w:footnote w:id="507">
    <w:p w:rsidR="00115D05" w:rsidRDefault="00115D05" w:rsidP="00310E12">
      <w:pPr>
        <w:pStyle w:val="Textpoznpodarou"/>
      </w:pPr>
      <w:r>
        <w:rPr>
          <w:rStyle w:val="Znakapoznpodarou"/>
        </w:rPr>
        <w:footnoteRef/>
      </w:r>
      <w:r>
        <w:t xml:space="preserve"> Tamtéž,  30/155; 27/412, 413, 437. </w:t>
      </w:r>
    </w:p>
  </w:footnote>
  <w:footnote w:id="508">
    <w:p w:rsidR="00115D05" w:rsidRDefault="00115D05" w:rsidP="003720D3">
      <w:pPr>
        <w:pStyle w:val="Textpoznpodarou"/>
      </w:pPr>
      <w:r>
        <w:rPr>
          <w:rStyle w:val="Znakapoznpodarou"/>
        </w:rPr>
        <w:footnoteRef/>
      </w:r>
      <w:r>
        <w:t xml:space="preserve"> Hobsbawm, E., Globalizace, demokracie a terorismus, s. 19, 47.</w:t>
      </w:r>
    </w:p>
  </w:footnote>
  <w:footnote w:id="509">
    <w:p w:rsidR="00115D05" w:rsidRPr="00A44A89" w:rsidRDefault="00115D05" w:rsidP="003720D3">
      <w:pPr>
        <w:pStyle w:val="Zkladntext"/>
        <w:spacing w:after="0" w:line="240" w:lineRule="auto"/>
        <w:ind w:right="1135"/>
        <w:jc w:val="both"/>
        <w:rPr>
          <w:rFonts w:ascii="Times New Roman" w:hAnsi="Times New Roman" w:cs="Times New Roman"/>
          <w:i/>
          <w:iCs/>
          <w:sz w:val="20"/>
          <w:szCs w:val="20"/>
        </w:rPr>
      </w:pPr>
      <w:r w:rsidRPr="003D6A00">
        <w:rPr>
          <w:rStyle w:val="Znakapoznpodarou"/>
          <w:sz w:val="20"/>
          <w:szCs w:val="20"/>
        </w:rPr>
        <w:footnoteRef/>
      </w:r>
      <w:r>
        <w:t xml:space="preserve"> </w:t>
      </w:r>
      <w:r w:rsidRPr="00A44A89">
        <w:rPr>
          <w:rFonts w:ascii="Times New Roman" w:hAnsi="Times New Roman" w:cs="Times New Roman"/>
          <w:sz w:val="20"/>
          <w:szCs w:val="20"/>
        </w:rPr>
        <w:t>„Za Bushe a Clintona Spojené státy převzaly tři čtvrtiny vývozu zbraní do Třetího světa - 85 procent objemu dostávají ‚nedemokratické vlády‘, jak je definuje státní department, přičemž se proti této politice staví 96 procent obyvatelstva“.</w:t>
      </w:r>
      <w:r w:rsidRPr="00A44A89">
        <w:rPr>
          <w:rFonts w:ascii="Times New Roman" w:hAnsi="Times New Roman" w:cs="Times New Roman"/>
          <w:i/>
          <w:iCs/>
          <w:sz w:val="20"/>
          <w:szCs w:val="20"/>
        </w:rPr>
        <w:t xml:space="preserve"> </w:t>
      </w:r>
      <w:r w:rsidRPr="00A44A89">
        <w:rPr>
          <w:rFonts w:ascii="Times New Roman" w:hAnsi="Times New Roman" w:cs="Times New Roman"/>
          <w:iCs/>
          <w:sz w:val="20"/>
          <w:szCs w:val="20"/>
        </w:rPr>
        <w:t>(</w:t>
      </w:r>
      <w:r w:rsidRPr="00A44A89">
        <w:rPr>
          <w:rFonts w:ascii="Times New Roman" w:hAnsi="Times New Roman" w:cs="Times New Roman"/>
          <w:sz w:val="20"/>
          <w:szCs w:val="20"/>
        </w:rPr>
        <w:t>Chomský, N., Perspektivy moci, s. 261; srv. také s. 141, 174.)</w:t>
      </w:r>
    </w:p>
  </w:footnote>
  <w:footnote w:id="510">
    <w:p w:rsidR="00115D05" w:rsidRPr="00B45F78" w:rsidRDefault="00115D05" w:rsidP="00B45F78">
      <w:pPr>
        <w:pStyle w:val="Nadpis2"/>
        <w:widowControl w:val="0"/>
        <w:numPr>
          <w:ilvl w:val="1"/>
          <w:numId w:val="35"/>
        </w:numPr>
        <w:tabs>
          <w:tab w:val="num" w:pos="0"/>
        </w:tabs>
        <w:suppressAutoHyphens/>
        <w:ind w:left="0" w:right="1134" w:firstLine="0"/>
        <w:rPr>
          <w:b w:val="0"/>
          <w:color w:val="7030A0"/>
          <w:sz w:val="20"/>
          <w:szCs w:val="20"/>
        </w:rPr>
      </w:pPr>
      <w:r w:rsidRPr="00B45F78">
        <w:rPr>
          <w:rStyle w:val="Znakapoznpodarou"/>
          <w:b w:val="0"/>
        </w:rPr>
        <w:footnoteRef/>
      </w:r>
      <w:r w:rsidRPr="00B45F78">
        <w:rPr>
          <w:b w:val="0"/>
        </w:rPr>
        <w:t xml:space="preserve"> </w:t>
      </w:r>
      <w:r w:rsidRPr="00B45F78">
        <w:rPr>
          <w:b w:val="0"/>
          <w:sz w:val="20"/>
          <w:szCs w:val="20"/>
        </w:rPr>
        <w:t>Brar, H., Imperialismus, s. 133.</w:t>
      </w:r>
      <w:r w:rsidRPr="00B45F78">
        <w:rPr>
          <w:b w:val="0"/>
          <w:color w:val="7030A0"/>
          <w:sz w:val="20"/>
          <w:szCs w:val="20"/>
        </w:rPr>
        <w:t xml:space="preserve"> Přehled všech válečných akcí, které podnikly Spojené státy za 200 let své existence mimo své území, uvádí autor „odjinud“ ve svém pozoruhodném výčtu s komentáři. (Autor: </w:t>
      </w:r>
      <w:hyperlink r:id="rId18" w:history="1">
        <w:r w:rsidRPr="00B45F78">
          <w:rPr>
            <w:rStyle w:val="Hypertextovodkaz"/>
            <w:b w:val="0"/>
            <w:color w:val="7030A0"/>
            <w:sz w:val="20"/>
            <w:szCs w:val="20"/>
          </w:rPr>
          <w:t>odjinud</w:t>
        </w:r>
      </w:hyperlink>
      <w:r w:rsidRPr="00B45F78">
        <w:rPr>
          <w:b w:val="0"/>
          <w:color w:val="7030A0"/>
          <w:sz w:val="20"/>
          <w:szCs w:val="20"/>
        </w:rPr>
        <w:t>, 200 let terorismu USA: Přehledný seznam všech amerických válečných zločinů, teroru a válek. Parlamentní listy, 5. června 2013.)</w:t>
      </w:r>
    </w:p>
    <w:p w:rsidR="00115D05" w:rsidRPr="00B45F78" w:rsidRDefault="00115D05" w:rsidP="00B45F78">
      <w:pPr>
        <w:pStyle w:val="Odstavecseseznamem"/>
        <w:numPr>
          <w:ilvl w:val="0"/>
          <w:numId w:val="35"/>
        </w:numPr>
        <w:tabs>
          <w:tab w:val="num" w:pos="0"/>
        </w:tabs>
        <w:spacing w:after="0"/>
        <w:ind w:left="0" w:right="1134" w:firstLine="0"/>
        <w:jc w:val="both"/>
        <w:rPr>
          <w:rFonts w:ascii="Times New Roman" w:hAnsi="Times New Roman" w:cs="Times New Roman"/>
          <w:color w:val="7030A0"/>
          <w:sz w:val="20"/>
          <w:szCs w:val="20"/>
        </w:rPr>
      </w:pPr>
      <w:r w:rsidRPr="00B45F78">
        <w:rPr>
          <w:rFonts w:ascii="Times New Roman" w:hAnsi="Times New Roman" w:cs="Times New Roman"/>
          <w:color w:val="7030A0"/>
          <w:sz w:val="20"/>
          <w:szCs w:val="20"/>
        </w:rPr>
        <w:t>http://euserver.parlamentnilisty.cz/Articles/1099-200-let-terorismu-usa-prehledny-seznam-vsech-americkych-valecnych-zlocinu-teroru-a-valek.aspx</w:t>
      </w:r>
    </w:p>
    <w:p w:rsidR="00115D05" w:rsidRDefault="00115D05" w:rsidP="00B45F78">
      <w:pPr>
        <w:spacing w:line="240" w:lineRule="auto"/>
        <w:ind w:right="1134" w:firstLine="567"/>
        <w:jc w:val="both"/>
        <w:rPr>
          <w:rFonts w:ascii="Times New Roman" w:hAnsi="Times New Roman" w:cs="Times New Roman"/>
          <w:color w:val="7030A0"/>
          <w:sz w:val="24"/>
          <w:szCs w:val="24"/>
        </w:rPr>
      </w:pPr>
    </w:p>
    <w:p w:rsidR="00115D05" w:rsidRPr="00A44A89" w:rsidRDefault="00115D05" w:rsidP="003720D3">
      <w:pPr>
        <w:pStyle w:val="Textpoznpodarou"/>
        <w:ind w:right="1135"/>
        <w:jc w:val="both"/>
      </w:pPr>
    </w:p>
  </w:footnote>
  <w:footnote w:id="511">
    <w:p w:rsidR="00115D05" w:rsidRPr="00384662" w:rsidRDefault="00115D05" w:rsidP="00063EC0">
      <w:pPr>
        <w:spacing w:after="0" w:line="240" w:lineRule="auto"/>
        <w:ind w:right="1152"/>
        <w:jc w:val="both"/>
        <w:rPr>
          <w:rFonts w:ascii="Times New Roman" w:hAnsi="Times New Roman" w:cs="Times New Roman"/>
          <w:sz w:val="20"/>
          <w:szCs w:val="20"/>
        </w:rPr>
      </w:pPr>
      <w:r w:rsidRPr="00063EC0">
        <w:rPr>
          <w:rStyle w:val="Znakapoznpodarou"/>
          <w:rFonts w:ascii="Times New Roman" w:hAnsi="Times New Roman" w:cs="Times New Roman"/>
          <w:sz w:val="20"/>
          <w:szCs w:val="20"/>
        </w:rPr>
        <w:footnoteRef/>
      </w:r>
      <w:r w:rsidRPr="00063EC0">
        <w:rPr>
          <w:rFonts w:ascii="Times New Roman" w:hAnsi="Times New Roman" w:cs="Times New Roman"/>
          <w:sz w:val="20"/>
          <w:szCs w:val="20"/>
        </w:rPr>
        <w:t xml:space="preserve"> </w:t>
      </w:r>
      <w:r w:rsidRPr="00384662">
        <w:rPr>
          <w:rFonts w:ascii="Times New Roman" w:eastAsia="MS Mincho" w:hAnsi="Times New Roman" w:cs="Times New Roman"/>
          <w:sz w:val="20"/>
          <w:szCs w:val="20"/>
          <w:lang w:eastAsia="cs-CZ"/>
        </w:rPr>
        <w:t>Švamberk, A., Novinky.cz; Právo, 18. ledna 2014.</w:t>
      </w:r>
    </w:p>
  </w:footnote>
  <w:footnote w:id="512">
    <w:p w:rsidR="00115D05" w:rsidRPr="00A44A89" w:rsidRDefault="00115D05" w:rsidP="003720D3">
      <w:pPr>
        <w:pStyle w:val="Textpoznpodarou"/>
        <w:ind w:right="1135"/>
        <w:jc w:val="both"/>
      </w:pPr>
      <w:r w:rsidRPr="00A44A89">
        <w:rPr>
          <w:rStyle w:val="Znakapoznpodarou"/>
        </w:rPr>
        <w:footnoteRef/>
      </w:r>
      <w:r w:rsidRPr="00A44A89">
        <w:t xml:space="preserve"> Hába, Z., Formánek, M., Soudobý kapitalismus a předpoklady jeho systémové změny. </w:t>
      </w:r>
      <w:r w:rsidRPr="00A44A89">
        <w:rPr>
          <w:b/>
          <w:bCs/>
        </w:rPr>
        <w:t xml:space="preserve"> </w:t>
      </w:r>
      <w:r w:rsidRPr="00A44A89">
        <w:rPr>
          <w:bCs/>
        </w:rPr>
        <w:t>in:</w:t>
      </w:r>
      <w:r w:rsidRPr="00A44A89">
        <w:rPr>
          <w:b/>
          <w:bCs/>
        </w:rPr>
        <w:t xml:space="preserve"> </w:t>
      </w:r>
      <w:r w:rsidRPr="00A44A89">
        <w:rPr>
          <w:bCs/>
        </w:rPr>
        <w:t>Heller</w:t>
      </w:r>
      <w:r w:rsidRPr="00A44A89">
        <w:t xml:space="preserve">, J., </w:t>
      </w:r>
      <w:r w:rsidRPr="00A44A89">
        <w:rPr>
          <w:bCs/>
        </w:rPr>
        <w:t>Neužil</w:t>
      </w:r>
      <w:r w:rsidRPr="00A44A89">
        <w:t>, F.</w:t>
      </w:r>
      <w:r>
        <w:t>,</w:t>
      </w:r>
      <w:r w:rsidRPr="00A44A89">
        <w:t xml:space="preserve"> a kol., Bojíte se socialismu? Periskop, Příbram 2007, s. 60.</w:t>
      </w:r>
    </w:p>
  </w:footnote>
  <w:footnote w:id="513">
    <w:p w:rsidR="00115D05" w:rsidRPr="00A44A89" w:rsidRDefault="00115D05" w:rsidP="003720D3">
      <w:pPr>
        <w:pStyle w:val="Zkladntextodsazen"/>
        <w:spacing w:after="0" w:line="240" w:lineRule="auto"/>
        <w:ind w:left="0" w:right="1135"/>
        <w:jc w:val="both"/>
        <w:rPr>
          <w:rFonts w:ascii="Times New Roman" w:hAnsi="Times New Roman" w:cs="Times New Roman"/>
        </w:rPr>
      </w:pPr>
      <w:r w:rsidRPr="00A44A89">
        <w:rPr>
          <w:rStyle w:val="Znakapoznpodarou"/>
          <w:rFonts w:ascii="Times New Roman" w:hAnsi="Times New Roman" w:cs="Times New Roman"/>
          <w:sz w:val="20"/>
          <w:szCs w:val="20"/>
        </w:rPr>
        <w:footnoteRef/>
      </w:r>
      <w:r w:rsidRPr="00A44A89">
        <w:rPr>
          <w:rFonts w:ascii="Times New Roman" w:hAnsi="Times New Roman" w:cs="Times New Roman"/>
          <w:sz w:val="20"/>
          <w:szCs w:val="20"/>
        </w:rPr>
        <w:t xml:space="preserve"> Vývoj takových systémů zatím vyvrcholil v plánech a prvých pokusech o zavedení národních protiraketových systémů (hvězdné války). Jsou jimi ohrožovány nejen současné dvoustranné a mnohostranné dohody o kontrole zbrojení, ale i probíhající a budoucí úsilí o další odzbrojování, které by bylo garantováno právně závaznými, nezvratnými a ověřitelnými odzbrojovacími dohodami.</w:t>
      </w:r>
    </w:p>
  </w:footnote>
  <w:footnote w:id="514">
    <w:p w:rsidR="00115D05" w:rsidRPr="000C6F4A" w:rsidRDefault="00115D05">
      <w:pPr>
        <w:pStyle w:val="Textpoznpodarou"/>
      </w:pPr>
      <w:r>
        <w:rPr>
          <w:rStyle w:val="Znakapoznpodarou"/>
        </w:rPr>
        <w:footnoteRef/>
      </w:r>
      <w:r>
        <w:t xml:space="preserve"> </w:t>
      </w:r>
      <w:r w:rsidRPr="000C6F4A">
        <w:t>Sýs, K., Apokalypsa…, s. 110, 111.</w:t>
      </w:r>
    </w:p>
  </w:footnote>
  <w:footnote w:id="515">
    <w:p w:rsidR="00115D05" w:rsidRPr="00A44A89" w:rsidRDefault="00115D05" w:rsidP="00A44A89">
      <w:pPr>
        <w:pStyle w:val="Textpoznpodarou"/>
        <w:ind w:right="1135"/>
        <w:jc w:val="both"/>
      </w:pPr>
      <w:r w:rsidRPr="00A44A89">
        <w:rPr>
          <w:rStyle w:val="Znakapoznpodarou"/>
        </w:rPr>
        <w:footnoteRef/>
      </w:r>
      <w:r w:rsidRPr="00A44A89">
        <w:t xml:space="preserve"> Chomsky, N., Perspektivy moci, s. </w:t>
      </w:r>
      <w:r w:rsidRPr="00A44A89">
        <w:rPr>
          <w:rFonts w:eastAsia="MS Mincho"/>
          <w:szCs w:val="16"/>
        </w:rPr>
        <w:t>123.</w:t>
      </w:r>
    </w:p>
  </w:footnote>
  <w:footnote w:id="516">
    <w:p w:rsidR="00115D05" w:rsidRPr="00A44A89" w:rsidRDefault="00115D05" w:rsidP="00A44A89">
      <w:pPr>
        <w:pStyle w:val="Textpoznpodarou"/>
        <w:ind w:right="1135"/>
        <w:jc w:val="both"/>
      </w:pPr>
      <w:r w:rsidRPr="00A44A89">
        <w:rPr>
          <w:rStyle w:val="Znakapoznpodarou"/>
        </w:rPr>
        <w:footnoteRef/>
      </w:r>
      <w:r w:rsidRPr="00A44A89">
        <w:t xml:space="preserve"> Tamtéž, s. 143, 241.</w:t>
      </w:r>
    </w:p>
  </w:footnote>
  <w:footnote w:id="517">
    <w:p w:rsidR="00115D05" w:rsidRPr="00A44A89" w:rsidRDefault="00115D05" w:rsidP="00A44A89">
      <w:pPr>
        <w:pStyle w:val="Textpoznpodarou"/>
        <w:ind w:right="1135"/>
        <w:jc w:val="both"/>
      </w:pPr>
      <w:r w:rsidRPr="00A44A89">
        <w:rPr>
          <w:rStyle w:val="Znakapoznpodarou"/>
        </w:rPr>
        <w:footnoteRef/>
      </w:r>
      <w:r w:rsidRPr="00A44A89">
        <w:t xml:space="preserve"> Citováno N. Chomským, Perspektivy moci, s. 242.</w:t>
      </w:r>
    </w:p>
  </w:footnote>
  <w:footnote w:id="518">
    <w:p w:rsidR="00115D05" w:rsidRPr="00A44A89" w:rsidRDefault="00115D05" w:rsidP="00A44A89">
      <w:pPr>
        <w:pStyle w:val="Textpoznpodarou"/>
        <w:ind w:right="1135"/>
        <w:jc w:val="both"/>
      </w:pPr>
      <w:r w:rsidRPr="00A44A89">
        <w:rPr>
          <w:rStyle w:val="Znakapoznpodarou"/>
        </w:rPr>
        <w:footnoteRef/>
      </w:r>
      <w:r w:rsidRPr="00A44A89">
        <w:t xml:space="preserve"> Tamtéž, s. </w:t>
      </w:r>
      <w:r w:rsidRPr="00A44A89">
        <w:rPr>
          <w:rFonts w:eastAsia="MS Mincho"/>
          <w:szCs w:val="16"/>
        </w:rPr>
        <w:t>99, 142, 242, 245, 298.</w:t>
      </w:r>
    </w:p>
  </w:footnote>
  <w:footnote w:id="519">
    <w:p w:rsidR="00115D05" w:rsidRPr="00A44A89" w:rsidRDefault="00115D05" w:rsidP="00A44A89">
      <w:pPr>
        <w:pStyle w:val="Textpoznpodarou"/>
        <w:ind w:right="1135"/>
        <w:jc w:val="both"/>
      </w:pPr>
      <w:r w:rsidRPr="00A44A89">
        <w:rPr>
          <w:rStyle w:val="Znakapoznpodarou"/>
        </w:rPr>
        <w:footnoteRef/>
      </w:r>
      <w:r w:rsidRPr="00A44A89">
        <w:t xml:space="preserve"> Tamtéž, s. 295.</w:t>
      </w:r>
    </w:p>
  </w:footnote>
  <w:footnote w:id="520">
    <w:p w:rsidR="00115D05" w:rsidRPr="00145B94" w:rsidRDefault="00115D05" w:rsidP="00E94C06">
      <w:pPr>
        <w:spacing w:after="0"/>
        <w:ind w:right="1135"/>
        <w:jc w:val="both"/>
        <w:rPr>
          <w:sz w:val="20"/>
          <w:szCs w:val="20"/>
        </w:rPr>
      </w:pPr>
      <w:r>
        <w:rPr>
          <w:rStyle w:val="Znakapoznpodarou"/>
        </w:rPr>
        <w:footnoteRef/>
      </w:r>
      <w:r>
        <w:t xml:space="preserve"> </w:t>
      </w:r>
      <w:r w:rsidRPr="00E94C06">
        <w:rPr>
          <w:rFonts w:ascii="Times New Roman" w:hAnsi="Times New Roman" w:cs="Times New Roman"/>
          <w:sz w:val="20"/>
          <w:szCs w:val="20"/>
        </w:rPr>
        <w:t>Guo Ji, Kdo skutečně pošlapává lidská práva? Analýza globálních lidských práv z hlediska morálky. Qiushi, 1. ledna 2013, s. 96</w:t>
      </w:r>
      <w:r>
        <w:rPr>
          <w:rFonts w:ascii="Times New Roman" w:hAnsi="Times New Roman" w:cs="Times New Roman"/>
          <w:sz w:val="20"/>
          <w:szCs w:val="20"/>
        </w:rPr>
        <w:t xml:space="preserve"> an.</w:t>
      </w:r>
      <w:r w:rsidRPr="00145B94">
        <w:rPr>
          <w:rFonts w:ascii="Times New Roman" w:hAnsi="Times New Roman" w:cs="Times New Roman"/>
          <w:sz w:val="24"/>
          <w:szCs w:val="24"/>
        </w:rPr>
        <w:t xml:space="preserve"> </w:t>
      </w:r>
      <w:r w:rsidRPr="00145B94">
        <w:rPr>
          <w:rFonts w:ascii="Times New Roman" w:hAnsi="Times New Roman" w:cs="Times New Roman"/>
          <w:sz w:val="20"/>
          <w:szCs w:val="20"/>
        </w:rPr>
        <w:t>Během minulých 60. let vedly USA v zámoří více válek, než kdy jakákoli jiná země světa. (Tamtéž.)</w:t>
      </w:r>
    </w:p>
  </w:footnote>
  <w:footnote w:id="521">
    <w:p w:rsidR="00115D05" w:rsidRPr="00A44A89" w:rsidRDefault="00115D05" w:rsidP="003720D3">
      <w:pPr>
        <w:pStyle w:val="Zkladntext"/>
        <w:spacing w:line="240" w:lineRule="auto"/>
        <w:ind w:right="1135"/>
        <w:jc w:val="both"/>
        <w:rPr>
          <w:rFonts w:ascii="Times New Roman" w:hAnsi="Times New Roman" w:cs="Times New Roman"/>
        </w:rPr>
      </w:pPr>
      <w:r w:rsidRPr="003878B4">
        <w:rPr>
          <w:rStyle w:val="Znakapoznpodarou"/>
          <w:sz w:val="20"/>
          <w:szCs w:val="20"/>
        </w:rPr>
        <w:footnoteRef/>
      </w:r>
      <w:r>
        <w:t xml:space="preserve"> </w:t>
      </w:r>
      <w:r w:rsidRPr="00A44A89">
        <w:rPr>
          <w:rFonts w:ascii="Times New Roman" w:hAnsi="Times New Roman" w:cs="Times New Roman"/>
          <w:sz w:val="20"/>
          <w:szCs w:val="20"/>
        </w:rPr>
        <w:t>V. Bělohradský si myslí, že „nejdůležitějším motivem rozšiřování NATO je to, že západní kapitalismus je mnohem méně tržní, než tvrdí oficiální ideologie. Je propojen se státem kontrolovaným zbrojním průmyslem více a hlouběji, než si je ochoten přiznat, a proto potřebuje nový nukleární bipolarismus“ (Bělohradský, V., První vlaštovky natoidní demokracie, Listy č. 5, 1997, s 49.</w:t>
      </w:r>
    </w:p>
  </w:footnote>
  <w:footnote w:id="522">
    <w:p w:rsidR="00115D05" w:rsidRDefault="00115D05" w:rsidP="00310E12">
      <w:pPr>
        <w:pStyle w:val="Textpoznpodarou"/>
      </w:pPr>
      <w:r>
        <w:rPr>
          <w:rStyle w:val="Znakapoznpodarou"/>
        </w:rPr>
        <w:footnoteRef/>
      </w:r>
      <w:r>
        <w:t xml:space="preserve"> Hobsbawm, E., Globalizace, demokracie a terorismus, s. 20, 21, 22, 23, 37.</w:t>
      </w:r>
    </w:p>
  </w:footnote>
  <w:footnote w:id="523">
    <w:p w:rsidR="00115D05" w:rsidRPr="00384662" w:rsidRDefault="00115D05" w:rsidP="004B65A3">
      <w:pPr>
        <w:spacing w:after="0" w:line="240" w:lineRule="auto"/>
        <w:ind w:right="1134"/>
        <w:jc w:val="both"/>
      </w:pPr>
      <w:r>
        <w:rPr>
          <w:rStyle w:val="Znakapoznpodarou"/>
        </w:rPr>
        <w:footnoteRef/>
      </w:r>
      <w:r>
        <w:t xml:space="preserve"> </w:t>
      </w:r>
      <w:r w:rsidRPr="00384662">
        <w:t>„</w:t>
      </w:r>
      <w:r w:rsidRPr="00384662">
        <w:rPr>
          <w:rFonts w:ascii="Times New Roman" w:hAnsi="Times New Roman" w:cs="Times New Roman"/>
          <w:sz w:val="20"/>
          <w:szCs w:val="20"/>
        </w:rPr>
        <w:t>Podle zprávy z roku 2009, vydané iráckým Ministerstvem pro lidská práva, bylo ve válce od ledna 2004 do října 2008 zabito celkem 85 694 civilistů. Organizace „</w:t>
      </w:r>
      <w:r w:rsidRPr="00384662">
        <w:rPr>
          <w:rFonts w:ascii="Times New Roman" w:hAnsi="Times New Roman" w:cs="Times New Roman"/>
          <w:i/>
          <w:sz w:val="20"/>
          <w:szCs w:val="20"/>
        </w:rPr>
        <w:t>Iraq Body Count</w:t>
      </w:r>
      <w:r w:rsidRPr="00384662">
        <w:rPr>
          <w:rFonts w:ascii="Times New Roman" w:hAnsi="Times New Roman" w:cs="Times New Roman"/>
          <w:sz w:val="20"/>
          <w:szCs w:val="20"/>
        </w:rPr>
        <w:t xml:space="preserve">“ sídlící v Londýně, prohlásila, že během invaze do Iráku bylo zabito 122 000 Iráčanů.  V roce 2006, odhadoval přehled, který publikoval renomovaný lékařský časopis </w:t>
      </w:r>
      <w:r w:rsidRPr="00384662">
        <w:rPr>
          <w:rFonts w:ascii="Times New Roman" w:hAnsi="Times New Roman" w:cs="Times New Roman"/>
          <w:i/>
          <w:sz w:val="20"/>
          <w:szCs w:val="20"/>
        </w:rPr>
        <w:t>The Lancet</w:t>
      </w:r>
      <w:r w:rsidRPr="00384662">
        <w:rPr>
          <w:rFonts w:ascii="Times New Roman" w:hAnsi="Times New Roman" w:cs="Times New Roman"/>
          <w:sz w:val="20"/>
          <w:szCs w:val="20"/>
        </w:rPr>
        <w:t xml:space="preserve">, že výsledkem invaze, kterou USA vedly do Iráku, bylo 655 000 civilních obětí. V roce 2007 se v přehledu, který publikovala ORB, nezávislá agentura pro výzkum veřejného mínění se sídlem v Británii, odhadovalo, že v důsledku konfliktu v Iráku zahynulo na 1,2 milionu lidí.  Podle Zprávy publikované </w:t>
      </w:r>
      <w:r w:rsidRPr="00384662">
        <w:rPr>
          <w:rFonts w:ascii="Times New Roman" w:hAnsi="Times New Roman" w:cs="Times New Roman"/>
          <w:i/>
          <w:sz w:val="20"/>
          <w:szCs w:val="20"/>
        </w:rPr>
        <w:t>Watson Institute for International Studies</w:t>
      </w:r>
      <w:r w:rsidRPr="00384662">
        <w:rPr>
          <w:rFonts w:ascii="Times New Roman" w:hAnsi="Times New Roman" w:cs="Times New Roman"/>
          <w:sz w:val="20"/>
          <w:szCs w:val="20"/>
        </w:rPr>
        <w:t xml:space="preserve"> při Brownově universitě, vedly boje v Iráku a Afghánistánu do konce roku 2011 k úmrtí 125 000 iráckých civilistů, 11 700 civilistů afghánských a 35 00 Pákistánců. Ve zprávě se také uvádí, že obě války vyhnaly z domovů na 3,5 milionu iráckých utečenců, 3 miliony afgánských utečenců a 1 milion utečenců z Pákistánu.“ (Guo Ji, Kdo pošlapává lidská práva, Qiushi, 1. ledna 2013.)</w:t>
      </w:r>
    </w:p>
  </w:footnote>
  <w:footnote w:id="524">
    <w:p w:rsidR="00115D05" w:rsidRDefault="00115D05" w:rsidP="00310E12">
      <w:pPr>
        <w:pStyle w:val="Textpoznpodarou"/>
      </w:pPr>
      <w:r>
        <w:rPr>
          <w:rStyle w:val="Znakapoznpodarou"/>
        </w:rPr>
        <w:footnoteRef/>
      </w:r>
      <w:r>
        <w:t xml:space="preserve">  Hobsbawm, E., Globalizace, demokracie a terorismus, s. 23, 28.</w:t>
      </w:r>
    </w:p>
  </w:footnote>
  <w:footnote w:id="525">
    <w:p w:rsidR="00115D05" w:rsidRPr="002506DE" w:rsidRDefault="00115D05" w:rsidP="003720D3">
      <w:pPr>
        <w:pStyle w:val="Zkladntext"/>
        <w:spacing w:after="0" w:line="240" w:lineRule="auto"/>
        <w:ind w:right="1135"/>
        <w:jc w:val="both"/>
        <w:rPr>
          <w:rFonts w:ascii="Times New Roman" w:hAnsi="Times New Roman" w:cs="Times New Roman"/>
        </w:rPr>
      </w:pPr>
      <w:r w:rsidRPr="00151776">
        <w:rPr>
          <w:rStyle w:val="Znakapoznpodarou"/>
          <w:sz w:val="20"/>
          <w:szCs w:val="20"/>
        </w:rPr>
        <w:footnoteRef/>
      </w:r>
      <w:r>
        <w:t xml:space="preserve"> </w:t>
      </w:r>
      <w:r w:rsidRPr="002506DE">
        <w:rPr>
          <w:rFonts w:ascii="Times New Roman" w:hAnsi="Times New Roman" w:cs="Times New Roman"/>
          <w:sz w:val="20"/>
          <w:szCs w:val="20"/>
        </w:rPr>
        <w:t xml:space="preserve">Hobsbawm, E., Globalizace, demokracie a terorismus, s. 26, 27. „Jestliže státy jedenadvacátého století nyní raději vedou své války prostřednictvím profesionálních armád a či dokonce smluvních dodavatelů, kteří jim poskytují soukromé bojové jednotky, neděje se tak jen z technických důvodů, nýbrž i proto, že se již nadále nemohou spoléhat na své občany, kteří se nechají po milionech odvádět do armády, aby v ní umírali v bojích za svou vlast.“ Mocenská elita ovšem do války nejde. Armáda je složena z dobrovolníků a nemůže platit dost, aby byla atraktivní pro syny a dcery horního jednoho procenta, jejichž patriotismus sahá až potud.  Navíc, nejbohatší třída nepocítí – když jde národ do války - ani ždibec na zvýšených daních: za to všechno se platí vypůjčenými penězi. </w:t>
      </w:r>
      <w:r w:rsidRPr="002506DE">
        <w:rPr>
          <w:rFonts w:ascii="Times New Roman" w:hAnsi="Times New Roman" w:cs="Times New Roman"/>
          <w:color w:val="000000"/>
          <w:sz w:val="20"/>
          <w:szCs w:val="20"/>
        </w:rPr>
        <w:t>(</w:t>
      </w:r>
      <w:r w:rsidRPr="002506DE">
        <w:rPr>
          <w:rFonts w:ascii="Times New Roman" w:hAnsi="Times New Roman" w:cs="Times New Roman"/>
          <w:sz w:val="20"/>
          <w:szCs w:val="20"/>
        </w:rPr>
        <w:t>Stiglitz, Joseph E., Z jednoho procenta, jedním procentem, pro jedno procento. Society, květen 2011.)</w:t>
      </w:r>
    </w:p>
  </w:footnote>
  <w:footnote w:id="526">
    <w:p w:rsidR="00115D05" w:rsidRDefault="00115D05" w:rsidP="003720D3">
      <w:pPr>
        <w:pStyle w:val="Textpoznpodarou"/>
      </w:pPr>
      <w:r>
        <w:rPr>
          <w:rStyle w:val="Znakapoznpodarou"/>
        </w:rPr>
        <w:footnoteRef/>
      </w:r>
      <w:r>
        <w:t xml:space="preserve"> </w:t>
      </w:r>
      <w:r w:rsidRPr="003720D3">
        <w:rPr>
          <w:rFonts w:eastAsia="MS Mincho"/>
        </w:rPr>
        <w:t>Hob</w:t>
      </w:r>
      <w:r>
        <w:rPr>
          <w:rFonts w:eastAsia="MS Mincho"/>
        </w:rPr>
        <w:t xml:space="preserve">sbawm, E, Globalizace, demokracie a terorismus, s. </w:t>
      </w:r>
      <w:r w:rsidRPr="003720D3">
        <w:rPr>
          <w:rFonts w:eastAsia="MS Mincho"/>
        </w:rPr>
        <w:t>100</w:t>
      </w:r>
      <w:r>
        <w:rPr>
          <w:rFonts w:eastAsia="MS Mincho"/>
        </w:rPr>
        <w:t>.</w:t>
      </w:r>
    </w:p>
  </w:footnote>
  <w:footnote w:id="527">
    <w:p w:rsidR="00115D05" w:rsidRDefault="00115D05" w:rsidP="00310E12">
      <w:pPr>
        <w:pStyle w:val="Textpoznpodarou"/>
        <w:ind w:right="1134"/>
        <w:jc w:val="both"/>
      </w:pPr>
      <w:r>
        <w:rPr>
          <w:rStyle w:val="Znakapoznpodarou"/>
        </w:rPr>
        <w:footnoteRef/>
      </w:r>
      <w:r>
        <w:t xml:space="preserve"> </w:t>
      </w:r>
      <w:r w:rsidRPr="00384662">
        <w:t>Eichler, J., Vojenská intervence není houska na krámě, Právo, 15. ledna 2014.  F. Koukolík a J.</w:t>
      </w:r>
      <w:r w:rsidRPr="00E424B6">
        <w:t xml:space="preserve"> Drtilová navrhují</w:t>
      </w:r>
      <w:r>
        <w:t xml:space="preserve"> následující </w:t>
      </w:r>
      <w:r w:rsidRPr="00E424B6">
        <w:t>definici pojmu veřejnosti:  „“Veřejnost“ ve smyslu užívaném médii bývá soubor jednak majitelů a zaměstnanců médií, jednak informací i faktoidů – to jsou informace, které se faktům podobají, ale nejsou jimi -, které majitelé a zaměstnanci médií tvoří, přebírají a předávají čtenářům, divákům a posluchačům. Tento soubor informací a faktoidů vzniká zejména, nikoli výlučně, na základě vztahu majitelů a zaměstnanců médií k zájmům různých složek různých mocenských, například politických a ekonomických elit, které média v různé míře, přímo a nepřímo kontrolují, a na základě vztahů, které mají majitelé a zaměstnanci různých médií mezi sebou.“.</w:t>
      </w:r>
      <w:r>
        <w:t>(Koukolík, F., Zvíře politické, s. 197.)</w:t>
      </w:r>
    </w:p>
  </w:footnote>
  <w:footnote w:id="528">
    <w:p w:rsidR="00115D05" w:rsidRDefault="00115D05" w:rsidP="00310E12">
      <w:pPr>
        <w:pStyle w:val="Textpoznpodarou"/>
        <w:ind w:right="1152"/>
        <w:jc w:val="both"/>
      </w:pPr>
      <w:r>
        <w:rPr>
          <w:rStyle w:val="Znakapoznpodarou"/>
        </w:rPr>
        <w:footnoteRef/>
      </w:r>
      <w:r>
        <w:t xml:space="preserve"> Čulík, J., Zemřela Thatcherová – hokynářova dcera.  Jak poznamenává J. Čulík, „Jedním z jejích politických ‘činů‘ byl… razantní útok proti univerzitám, které podrobila drsným škrtům, zrušila po celé Británii celou řadu kateder… Příchod Margaret Thacherové k moci před téměř pětatřiceti lety znamenal usilovný boj na záchranu středoevropských a českých studií na britských univerzitách. Byl to nerovný boj proti nesmyslným, primitivním škrtům. Thatcherová měla především spadeno na centra, šířící informace o středovýchodní Evropě. Vůbec netušila, co se tam děje, a jako paranoidní primitiv si zřejmě myslela, že jsou to jakési buňky ‘komunismu‘ - přitom to byla jediná střediska, kde bylo možno se dovědět, co se skutečně děje ve středovýchodní Evropě. To však Thatcherovou nezajímalo“. </w:t>
      </w:r>
    </w:p>
  </w:footnote>
  <w:footnote w:id="529">
    <w:p w:rsidR="00115D05" w:rsidRPr="002506DE" w:rsidRDefault="00115D05" w:rsidP="00643BEC">
      <w:pPr>
        <w:spacing w:after="0" w:line="240" w:lineRule="auto"/>
        <w:ind w:right="1152"/>
        <w:jc w:val="both"/>
        <w:rPr>
          <w:rFonts w:ascii="Times New Roman" w:eastAsia="MS Mincho" w:hAnsi="Times New Roman" w:cs="Times New Roman"/>
          <w:sz w:val="20"/>
          <w:szCs w:val="20"/>
        </w:rPr>
      </w:pPr>
      <w:r w:rsidRPr="00740C24">
        <w:rPr>
          <w:rStyle w:val="Znakapoznpodarou"/>
          <w:sz w:val="20"/>
          <w:szCs w:val="20"/>
        </w:rPr>
        <w:footnoteRef/>
      </w:r>
      <w:r w:rsidRPr="00740C24">
        <w:rPr>
          <w:sz w:val="20"/>
          <w:szCs w:val="20"/>
        </w:rPr>
        <w:t xml:space="preserve"> </w:t>
      </w:r>
      <w:r w:rsidRPr="002506DE">
        <w:rPr>
          <w:rFonts w:ascii="Times New Roman" w:eastAsia="MS Mincho" w:hAnsi="Times New Roman" w:cs="Times New Roman"/>
        </w:rPr>
        <w:t>S</w:t>
      </w:r>
      <w:r w:rsidRPr="002506DE">
        <w:rPr>
          <w:rFonts w:ascii="Times New Roman" w:eastAsia="MS Mincho" w:hAnsi="Times New Roman" w:cs="Times New Roman"/>
          <w:sz w:val="20"/>
          <w:szCs w:val="20"/>
        </w:rPr>
        <w:t>větoznámý americký spisovatel Robert Fulghum (román Třetí přání) si v rozhovoru postěžoval: „z Ameriky se stala velice sebestředná země, což je pro mě smutné a činí to z mých spoluobčanů ignoranty“. (Haló noviny, 21. prosince 2004.)</w:t>
      </w:r>
    </w:p>
  </w:footnote>
  <w:footnote w:id="530">
    <w:p w:rsidR="00115D05" w:rsidRPr="006D0EFE" w:rsidRDefault="00115D05">
      <w:pPr>
        <w:pStyle w:val="Textpoznpodarou"/>
        <w:rPr>
          <w:color w:val="7030A0"/>
        </w:rPr>
      </w:pPr>
      <w:r>
        <w:rPr>
          <w:rStyle w:val="Znakapoznpodarou"/>
        </w:rPr>
        <w:footnoteRef/>
      </w:r>
      <w:r>
        <w:t xml:space="preserve"> </w:t>
      </w:r>
      <w:r w:rsidRPr="000C6F4A">
        <w:t>Sýs. K., Apokalypsa…, s. 57.</w:t>
      </w:r>
    </w:p>
  </w:footnote>
  <w:footnote w:id="531">
    <w:p w:rsidR="00115D05" w:rsidRDefault="00115D05" w:rsidP="00643BEC">
      <w:pPr>
        <w:pStyle w:val="Textpoznpodarou"/>
      </w:pPr>
      <w:r>
        <w:rPr>
          <w:rStyle w:val="Znakapoznpodarou"/>
        </w:rPr>
        <w:footnoteRef/>
      </w:r>
      <w:r>
        <w:t xml:space="preserve"> Hobsbawm, E., </w:t>
      </w:r>
      <w:r w:rsidRPr="00B66309">
        <w:rPr>
          <w:color w:val="7030A0"/>
        </w:rPr>
        <w:t>Globalizace,</w:t>
      </w:r>
      <w:r>
        <w:t xml:space="preserve"> demokracie a terorismus, s. 103.</w:t>
      </w:r>
    </w:p>
  </w:footnote>
  <w:footnote w:id="532">
    <w:p w:rsidR="00115D05" w:rsidRPr="006D0EFE" w:rsidRDefault="00115D05">
      <w:pPr>
        <w:pStyle w:val="Textpoznpodarou"/>
      </w:pPr>
      <w:r>
        <w:rPr>
          <w:rStyle w:val="Znakapoznpodarou"/>
        </w:rPr>
        <w:footnoteRef/>
      </w:r>
      <w:r>
        <w:t xml:space="preserve"> </w:t>
      </w:r>
      <w:r w:rsidRPr="006D0EFE">
        <w:t>Barša, P., Život s nepřítelem, Kritika depolitizovaného rozumu, s. 182, 183.</w:t>
      </w:r>
    </w:p>
  </w:footnote>
  <w:footnote w:id="533">
    <w:p w:rsidR="00115D05" w:rsidRDefault="00115D05" w:rsidP="00310E12">
      <w:pPr>
        <w:pStyle w:val="Textpoznpodarou"/>
      </w:pPr>
      <w:r>
        <w:rPr>
          <w:rStyle w:val="Znakapoznpodarou"/>
        </w:rPr>
        <w:footnoteRef/>
      </w:r>
      <w:r>
        <w:t xml:space="preserve"> Hobsbawm, E., Globalizace, demokracie a terorismus, s. 107.</w:t>
      </w:r>
    </w:p>
  </w:footnote>
  <w:footnote w:id="534">
    <w:p w:rsidR="00115D05" w:rsidRPr="002506DE" w:rsidRDefault="00115D05" w:rsidP="00285054">
      <w:pPr>
        <w:spacing w:after="0" w:line="240" w:lineRule="auto"/>
        <w:ind w:right="1152"/>
        <w:jc w:val="both"/>
        <w:rPr>
          <w:rFonts w:ascii="Times New Roman" w:hAnsi="Times New Roman" w:cs="Times New Roman"/>
        </w:rPr>
      </w:pPr>
      <w:r w:rsidRPr="002506DE">
        <w:rPr>
          <w:rStyle w:val="Znakapoznpodarou"/>
          <w:rFonts w:ascii="Times New Roman" w:hAnsi="Times New Roman" w:cs="Times New Roman"/>
          <w:sz w:val="20"/>
          <w:szCs w:val="20"/>
        </w:rPr>
        <w:footnoteRef/>
      </w:r>
      <w:r w:rsidRPr="002506DE">
        <w:rPr>
          <w:rFonts w:ascii="Times New Roman" w:hAnsi="Times New Roman" w:cs="Times New Roman"/>
        </w:rPr>
        <w:t xml:space="preserve"> </w:t>
      </w:r>
      <w:r w:rsidRPr="002506DE">
        <w:rPr>
          <w:rFonts w:ascii="Times New Roman" w:hAnsi="Times New Roman" w:cs="Times New Roman"/>
          <w:sz w:val="20"/>
          <w:szCs w:val="20"/>
        </w:rPr>
        <w:t>„Věc jako „válka proti teroru“ nebo proti terorismu muže existovat jedině jako metafora, protože válčit lze jen proti konkrétním politickým aktérům využívajícím teroru jako taktického prostředku.“ (Hobsbawm, E., s. 38.) Jejich potenciál realizovat vojenskou agresi je takřka bezvýznamný, nejsou s to svého protivníka porazit, ani mu výrazně uškodit.  (Tamtéž, s. 39, 116, 117.)</w:t>
      </w:r>
    </w:p>
  </w:footnote>
  <w:footnote w:id="535">
    <w:p w:rsidR="00115D05" w:rsidRPr="002506DE" w:rsidRDefault="00115D05" w:rsidP="00285054">
      <w:pPr>
        <w:pStyle w:val="Zkladntextodsazen"/>
        <w:spacing w:after="0" w:line="240" w:lineRule="auto"/>
        <w:ind w:left="0" w:right="1135"/>
        <w:jc w:val="both"/>
        <w:rPr>
          <w:rFonts w:ascii="Times New Roman" w:hAnsi="Times New Roman" w:cs="Times New Roman"/>
        </w:rPr>
      </w:pPr>
      <w:r w:rsidRPr="002506DE">
        <w:rPr>
          <w:rStyle w:val="Znakapoznpodarou"/>
          <w:rFonts w:ascii="Times New Roman" w:hAnsi="Times New Roman" w:cs="Times New Roman"/>
          <w:sz w:val="20"/>
          <w:szCs w:val="20"/>
        </w:rPr>
        <w:footnoteRef/>
      </w:r>
      <w:r w:rsidRPr="002506DE">
        <w:rPr>
          <w:rFonts w:ascii="Times New Roman" w:hAnsi="Times New Roman" w:cs="Times New Roman"/>
          <w:sz w:val="20"/>
          <w:szCs w:val="20"/>
        </w:rPr>
        <w:t xml:space="preserve"> Odhaduje se, že např. síť Al-Kajdá má pravděpodobně k dispozici více než 4 miliardy dolarů, s ročním rozpočtem odhadovaným na 20-50 m</w:t>
      </w:r>
      <w:r>
        <w:rPr>
          <w:rFonts w:ascii="Times New Roman" w:hAnsi="Times New Roman" w:cs="Times New Roman"/>
          <w:sz w:val="20"/>
          <w:szCs w:val="20"/>
        </w:rPr>
        <w:t>il.</w:t>
      </w:r>
      <w:r w:rsidRPr="002506DE">
        <w:rPr>
          <w:rFonts w:ascii="Times New Roman" w:hAnsi="Times New Roman" w:cs="Times New Roman"/>
          <w:sz w:val="20"/>
          <w:szCs w:val="20"/>
        </w:rPr>
        <w:t xml:space="preserve"> USD. Pro státy, které samy provádějí různé skryté finanční operace, jež chtějí udržet v tajnosti, je navíc obtížné navázat k odhalení těchto zdrojů mezistátní spolupráci. </w:t>
      </w:r>
    </w:p>
  </w:footnote>
  <w:footnote w:id="536">
    <w:p w:rsidR="00115D05" w:rsidRPr="002506DE" w:rsidRDefault="00115D05" w:rsidP="00CB1942">
      <w:pPr>
        <w:pStyle w:val="Zkladntext"/>
        <w:spacing w:after="0" w:line="240" w:lineRule="auto"/>
        <w:ind w:right="1135"/>
        <w:jc w:val="both"/>
        <w:rPr>
          <w:rFonts w:ascii="Times New Roman" w:hAnsi="Times New Roman" w:cs="Times New Roman"/>
        </w:rPr>
      </w:pPr>
      <w:r w:rsidRPr="002506DE">
        <w:rPr>
          <w:rStyle w:val="Znakapoznpodarou"/>
          <w:rFonts w:ascii="Times New Roman" w:hAnsi="Times New Roman" w:cs="Times New Roman"/>
          <w:sz w:val="20"/>
          <w:szCs w:val="20"/>
        </w:rPr>
        <w:footnoteRef/>
      </w:r>
      <w:r w:rsidRPr="002506DE">
        <w:rPr>
          <w:rFonts w:ascii="Times New Roman" w:hAnsi="Times New Roman" w:cs="Times New Roman"/>
          <w:sz w:val="20"/>
          <w:szCs w:val="20"/>
        </w:rPr>
        <w:t xml:space="preserve"> „Bývaly doby, kdy americké impérium vnímalo své meze či si přinejmenším uvědomovalo, že je vhodné chovat se tak, jako kdyby tyto meze existovaly. Důvodem pro to byly obavy z někoho jiného – ze Sovětského svazu. V okamžiku, kdy tento typ obav absentuje, musejí jeho roli převzít osvícený sebezájem a osvícená výchova.“ (Hobsbawm, E., Globalizace, demokracie a terorismus, s. 127.)</w:t>
      </w:r>
    </w:p>
  </w:footnote>
  <w:footnote w:id="537">
    <w:p w:rsidR="00115D05" w:rsidRPr="002506DE" w:rsidRDefault="00115D05" w:rsidP="00CB1942">
      <w:pPr>
        <w:pStyle w:val="Textpoznpodarou"/>
        <w:ind w:right="1135"/>
        <w:jc w:val="both"/>
      </w:pPr>
      <w:r w:rsidRPr="002506DE">
        <w:rPr>
          <w:rStyle w:val="Znakapoznpodarou"/>
        </w:rPr>
        <w:footnoteRef/>
      </w:r>
      <w:r w:rsidRPr="002506DE">
        <w:t xml:space="preserve"> Hobsbawm, E., Globalizace, demokracie a terorismus, s. 40.</w:t>
      </w:r>
    </w:p>
  </w:footnote>
  <w:footnote w:id="538">
    <w:p w:rsidR="00115D05" w:rsidRPr="00384662" w:rsidRDefault="00115D05" w:rsidP="00643BEC">
      <w:pPr>
        <w:tabs>
          <w:tab w:val="left" w:pos="7938"/>
        </w:tabs>
        <w:spacing w:after="0" w:line="240" w:lineRule="auto"/>
        <w:ind w:right="1152"/>
        <w:jc w:val="both"/>
        <w:rPr>
          <w:rFonts w:ascii="Times New Roman" w:eastAsia="MS Mincho" w:hAnsi="Times New Roman" w:cs="Times New Roman"/>
          <w:sz w:val="20"/>
          <w:szCs w:val="20"/>
        </w:rPr>
      </w:pPr>
      <w:r>
        <w:rPr>
          <w:rStyle w:val="Znakapoznpodarou"/>
        </w:rPr>
        <w:footnoteRef/>
      </w:r>
      <w:r>
        <w:t xml:space="preserve"> </w:t>
      </w:r>
      <w:r w:rsidRPr="002506DE">
        <w:rPr>
          <w:rFonts w:ascii="Times New Roman" w:eastAsia="MS Mincho" w:hAnsi="Times New Roman" w:cs="Times New Roman"/>
          <w:sz w:val="20"/>
          <w:szCs w:val="20"/>
        </w:rPr>
        <w:t>Jak konstatoval V. Putin, „podobně, jako se to stalo v Afghánistánu, se Irák stal hlavním ohniskem teroristické hrozby, bitevním polem a inkubátorem radikálů“.</w:t>
      </w:r>
      <w:r w:rsidRPr="002506DE">
        <w:rPr>
          <w:rFonts w:ascii="Times New Roman" w:eastAsia="MS Mincho" w:hAnsi="Times New Roman" w:cs="Times New Roman"/>
          <w:szCs w:val="16"/>
        </w:rPr>
        <w:t xml:space="preserve"> </w:t>
      </w:r>
      <w:r w:rsidRPr="002506DE">
        <w:rPr>
          <w:rFonts w:ascii="Times New Roman" w:eastAsia="MS Mincho" w:hAnsi="Times New Roman" w:cs="Times New Roman"/>
          <w:sz w:val="20"/>
          <w:szCs w:val="20"/>
        </w:rPr>
        <w:t>(Právo, 4. prosince 2004.)</w:t>
      </w:r>
      <w:r>
        <w:rPr>
          <w:rFonts w:ascii="Times New Roman" w:eastAsia="MS Mincho" w:hAnsi="Times New Roman" w:cs="Times New Roman"/>
          <w:sz w:val="20"/>
          <w:szCs w:val="20"/>
        </w:rPr>
        <w:t xml:space="preserve"> </w:t>
      </w:r>
      <w:r w:rsidRPr="00384662">
        <w:rPr>
          <w:rFonts w:ascii="Times New Roman" w:eastAsia="MS Mincho" w:hAnsi="Times New Roman" w:cs="Times New Roman"/>
          <w:sz w:val="20"/>
          <w:szCs w:val="20"/>
        </w:rPr>
        <w:t>Došlo snad k něčemu jinému v Sýrii? Varovné ostatně je, že teroristická skupina ISIL, ke které</w:t>
      </w:r>
      <w:r w:rsidRPr="00383259">
        <w:rPr>
          <w:rFonts w:ascii="Times New Roman" w:eastAsia="MS Mincho" w:hAnsi="Times New Roman" w:cs="Times New Roman"/>
          <w:color w:val="0070C0"/>
          <w:sz w:val="20"/>
          <w:szCs w:val="20"/>
        </w:rPr>
        <w:t xml:space="preserve"> </w:t>
      </w:r>
      <w:r w:rsidRPr="00384662">
        <w:rPr>
          <w:rFonts w:ascii="Times New Roman" w:eastAsia="MS Mincho" w:hAnsi="Times New Roman" w:cs="Times New Roman"/>
          <w:sz w:val="20"/>
          <w:szCs w:val="20"/>
        </w:rPr>
        <w:t xml:space="preserve">patří Syřané, Iráčané a další Arabové i Čečenci či Indonésané, nevěří v národní hranice, věří v jedinou autoritu, v bojové poslání islámu.  Jejich šéfem je etnický Čečenec narozený v Gruzii. Jejich snahou je překročit svůj dosavadní úděl být jen „armádou stínů“ a vytvořit v Iráku a Levantě islámský stát. (Mocek, M., Právo, 14. ledna 2014, Brtnický, M., Právo, 20. ledna 2014.) </w:t>
      </w:r>
    </w:p>
  </w:footnote>
  <w:footnote w:id="539">
    <w:p w:rsidR="00115D05" w:rsidRDefault="00115D05" w:rsidP="00AC0739">
      <w:pPr>
        <w:spacing w:after="0" w:line="240" w:lineRule="auto"/>
        <w:ind w:right="1134"/>
        <w:jc w:val="both"/>
      </w:pPr>
      <w:r w:rsidRPr="00384662">
        <w:rPr>
          <w:rStyle w:val="Znakapoznpodarou"/>
        </w:rPr>
        <w:footnoteRef/>
      </w:r>
      <w:r w:rsidRPr="00384662">
        <w:t xml:space="preserve"> </w:t>
      </w:r>
      <w:r w:rsidRPr="00384662">
        <w:rPr>
          <w:rFonts w:ascii="Times New Roman" w:hAnsi="Times New Roman" w:cs="Times New Roman"/>
          <w:sz w:val="20"/>
          <w:szCs w:val="20"/>
        </w:rPr>
        <w:t xml:space="preserve">Je příznačné, že ministrem </w:t>
      </w:r>
      <w:r w:rsidRPr="00384662">
        <w:rPr>
          <w:rFonts w:ascii="Times New Roman" w:eastAsia="Times New Roman" w:hAnsi="Times New Roman" w:cs="Times New Roman"/>
          <w:sz w:val="20"/>
          <w:szCs w:val="20"/>
          <w:lang w:eastAsia="cs-CZ"/>
        </w:rPr>
        <w:t>obrany v letech 2001-2006 byl Donald Rumsfeld, jeden z nejzarputilejších rváčů na poli mezinárodní politiky (Jan Eichler).</w:t>
      </w:r>
    </w:p>
  </w:footnote>
  <w:footnote w:id="540">
    <w:p w:rsidR="00115D05" w:rsidRDefault="00115D05" w:rsidP="00643BEC">
      <w:pPr>
        <w:pStyle w:val="Zkladntextodsazen"/>
        <w:tabs>
          <w:tab w:val="left" w:pos="7938"/>
        </w:tabs>
        <w:spacing w:after="0" w:line="240" w:lineRule="auto"/>
        <w:ind w:left="0" w:right="1135"/>
        <w:jc w:val="both"/>
      </w:pPr>
      <w:r w:rsidRPr="002506DE">
        <w:rPr>
          <w:rStyle w:val="Znakapoznpodarou"/>
          <w:rFonts w:ascii="Times New Roman" w:hAnsi="Times New Roman" w:cs="Times New Roman"/>
          <w:sz w:val="20"/>
          <w:szCs w:val="20"/>
        </w:rPr>
        <w:footnoteRef/>
      </w:r>
      <w:r w:rsidRPr="002506DE">
        <w:rPr>
          <w:rFonts w:ascii="Times New Roman" w:hAnsi="Times New Roman" w:cs="Times New Roman"/>
          <w:sz w:val="20"/>
          <w:szCs w:val="20"/>
        </w:rPr>
        <w:t xml:space="preserve"> Absolutní svrchovanost a právní rovnost států jako základ mezinárodního řádu, jak už bylo připomenuto, určili už signatáři uspořádání poměrů v Evropě po skončení třicetileté války v 17. století. Dokument Národní bezpečnostní strategie Spojených států, zveřejněný koncem září 2002, tak zaútočil na uspořádání vztahů mezi státy, které bylo přijato po Vestfálském míru v roce 1648. Navíc bylo legální prosazování politických cílů právem silnějšího, tj. formou války, přesvědčivě a opětovně zpochybněno ve 20. století.</w:t>
      </w:r>
    </w:p>
  </w:footnote>
  <w:footnote w:id="541">
    <w:p w:rsidR="00115D05" w:rsidRDefault="00115D05" w:rsidP="00524B86">
      <w:pPr>
        <w:pStyle w:val="Textpoznpodarou"/>
      </w:pPr>
      <w:r>
        <w:rPr>
          <w:rStyle w:val="Znakapoznpodarou"/>
        </w:rPr>
        <w:footnoteRef/>
      </w:r>
      <w:r>
        <w:t xml:space="preserve"> </w:t>
      </w:r>
      <w:r>
        <w:rPr>
          <w:rFonts w:eastAsia="MS Mincho"/>
          <w:szCs w:val="16"/>
        </w:rPr>
        <w:t>Výrok, citovaný H. Kissingerem, Lidové noviny, 7. července 2001.</w:t>
      </w:r>
    </w:p>
  </w:footnote>
  <w:footnote w:id="542">
    <w:p w:rsidR="00115D05" w:rsidRPr="00524B86" w:rsidRDefault="00115D05" w:rsidP="00CB1942">
      <w:pPr>
        <w:spacing w:after="0" w:line="240" w:lineRule="auto"/>
        <w:ind w:right="1152"/>
        <w:jc w:val="both"/>
        <w:rPr>
          <w:rFonts w:ascii="Times New Roman" w:hAnsi="Times New Roman" w:cs="Times New Roman"/>
          <w:sz w:val="20"/>
        </w:rPr>
      </w:pPr>
      <w:r>
        <w:rPr>
          <w:rStyle w:val="Znakapoznpodarou"/>
          <w:sz w:val="20"/>
        </w:rPr>
        <w:footnoteRef/>
      </w:r>
      <w:r>
        <w:t xml:space="preserve"> </w:t>
      </w:r>
      <w:r w:rsidRPr="00524B86">
        <w:rPr>
          <w:rFonts w:ascii="Times New Roman" w:eastAsia="MS Mincho" w:hAnsi="Times New Roman" w:cs="Times New Roman"/>
          <w:sz w:val="20"/>
        </w:rPr>
        <w:t>Le Monde, 9. listopadu 2004. J. Pehe se pokusil vysvětlit vznik a jednání „skupiny neochotných“ rozdíly v anglosaském a evropském, kontinentálním pojetí práva, které se do mezinárodních vztahů přenášejí. V anglosaské tradici, jak dovozuje, se  vychází z „přirozeného práva“, v němž je právo s pomocí „zdravého rozumu“ neustále nově interpretováno a poměřováno mravními hodnotami „dobra“ a „zla“ (</w:t>
      </w:r>
      <w:r w:rsidRPr="00524B86">
        <w:rPr>
          <w:rFonts w:ascii="Times New Roman" w:eastAsia="MS Mincho" w:hAnsi="Times New Roman" w:cs="Times New Roman"/>
          <w:i/>
          <w:sz w:val="20"/>
        </w:rPr>
        <w:t>The Rule of Law</w:t>
      </w:r>
      <w:r w:rsidRPr="00524B86">
        <w:rPr>
          <w:rFonts w:ascii="Times New Roman" w:eastAsia="MS Mincho" w:hAnsi="Times New Roman" w:cs="Times New Roman"/>
          <w:sz w:val="20"/>
        </w:rPr>
        <w:t xml:space="preserve">). </w:t>
      </w:r>
      <w:r>
        <w:rPr>
          <w:rFonts w:ascii="Times New Roman" w:eastAsia="MS Mincho" w:hAnsi="Times New Roman" w:cs="Times New Roman"/>
          <w:sz w:val="20"/>
        </w:rPr>
        <w:t xml:space="preserve"> </w:t>
      </w:r>
      <w:r w:rsidRPr="00C90114">
        <w:rPr>
          <w:rFonts w:ascii="Times New Roman" w:eastAsia="MS Mincho" w:hAnsi="Times New Roman" w:cs="Times New Roman"/>
          <w:color w:val="7030A0"/>
          <w:sz w:val="20"/>
        </w:rPr>
        <w:t>Kontinentální Evropa</w:t>
      </w:r>
      <w:r w:rsidRPr="00524B86">
        <w:rPr>
          <w:rFonts w:ascii="Times New Roman" w:eastAsia="MS Mincho" w:hAnsi="Times New Roman" w:cs="Times New Roman"/>
          <w:sz w:val="20"/>
        </w:rPr>
        <w:t xml:space="preserve"> vázne v pozitivistické právní tradici, kde právo je morálně neutrální (</w:t>
      </w:r>
      <w:r w:rsidRPr="00524B86">
        <w:rPr>
          <w:rFonts w:ascii="Times New Roman" w:eastAsia="MS Mincho" w:hAnsi="Times New Roman" w:cs="Times New Roman"/>
          <w:i/>
          <w:sz w:val="20"/>
        </w:rPr>
        <w:t>Rechtsstaat</w:t>
      </w:r>
      <w:r w:rsidRPr="00524B86">
        <w:rPr>
          <w:rFonts w:ascii="Times New Roman" w:eastAsia="MS Mincho" w:hAnsi="Times New Roman" w:cs="Times New Roman"/>
          <w:sz w:val="20"/>
        </w:rPr>
        <w:t>). V mezinárodních vztazích se Evropa utíká do světa práv, pravidel a vyjednávání a preventivní válku vylučuje. USA a VB však „argumentují, že v současné situaci, kdy se mohou s pomocí diktatur, jako je Irák, zmocnit zbraní hromadného ničení teroristické organizace schopné udeřit kdekoliv, je třeba Irák (a další uzavřené, autoritářské země) odzbrojit ještě před tím, než takové zbraně zneužijí“. (Pehe, J., Právo, 28. února 2003).</w:t>
      </w:r>
    </w:p>
  </w:footnote>
  <w:footnote w:id="543">
    <w:p w:rsidR="00115D05" w:rsidRPr="00524B86" w:rsidRDefault="00115D05" w:rsidP="00CB1942">
      <w:pPr>
        <w:spacing w:after="0" w:line="240" w:lineRule="auto"/>
        <w:ind w:right="1152"/>
        <w:jc w:val="both"/>
        <w:rPr>
          <w:rFonts w:ascii="Times New Roman" w:eastAsia="MS Mincho" w:hAnsi="Times New Roman" w:cs="Times New Roman"/>
          <w:sz w:val="20"/>
          <w:szCs w:val="20"/>
        </w:rPr>
      </w:pPr>
      <w:r w:rsidRPr="00524B86">
        <w:rPr>
          <w:rStyle w:val="Znakapoznpodarou"/>
          <w:rFonts w:ascii="Times New Roman" w:hAnsi="Times New Roman" w:cs="Times New Roman"/>
          <w:sz w:val="20"/>
          <w:szCs w:val="20"/>
        </w:rPr>
        <w:footnoteRef/>
      </w:r>
      <w:r w:rsidRPr="00524B86">
        <w:rPr>
          <w:rFonts w:ascii="Times New Roman" w:hAnsi="Times New Roman" w:cs="Times New Roman"/>
          <w:sz w:val="20"/>
          <w:szCs w:val="20"/>
        </w:rPr>
        <w:t xml:space="preserve"> </w:t>
      </w:r>
      <w:r w:rsidRPr="00524B86">
        <w:rPr>
          <w:rFonts w:ascii="Times New Roman" w:eastAsia="MS Mincho" w:hAnsi="Times New Roman" w:cs="Times New Roman"/>
          <w:sz w:val="20"/>
          <w:szCs w:val="20"/>
        </w:rPr>
        <w:t xml:space="preserve">„Znovuzvolení Bushe dokazuje“, píše např. V. Bělohradský, „že je možné lhát o důvodech k válce, nerespektovat mezinárodní legalitu, vyměnit přátele za pouhé ‚ochotné pomahače‘ a nebýt za to voliči potrestán. Obludná blbost soukromých TV, reklamy, Bushových projevů, jeho gest, obludná prázdnota hesel </w:t>
      </w:r>
      <w:r w:rsidRPr="00524B86">
        <w:rPr>
          <w:rFonts w:ascii="Times New Roman" w:eastAsia="MS Mincho" w:hAnsi="Times New Roman" w:cs="Times New Roman"/>
          <w:i/>
          <w:iCs/>
          <w:sz w:val="20"/>
          <w:szCs w:val="20"/>
        </w:rPr>
        <w:t>Iraqui Freedom</w:t>
      </w:r>
      <w:r w:rsidRPr="00524B86">
        <w:rPr>
          <w:rFonts w:ascii="Times New Roman" w:eastAsia="MS Mincho" w:hAnsi="Times New Roman" w:cs="Times New Roman"/>
          <w:sz w:val="20"/>
          <w:szCs w:val="20"/>
        </w:rPr>
        <w:t xml:space="preserve"> nebo </w:t>
      </w:r>
      <w:r w:rsidRPr="00524B86">
        <w:rPr>
          <w:rFonts w:ascii="Times New Roman" w:eastAsia="MS Mincho" w:hAnsi="Times New Roman" w:cs="Times New Roman"/>
          <w:i/>
          <w:iCs/>
          <w:sz w:val="20"/>
          <w:szCs w:val="20"/>
        </w:rPr>
        <w:t>obrana lidských práv</w:t>
      </w:r>
      <w:r w:rsidRPr="00524B86">
        <w:rPr>
          <w:rFonts w:ascii="Times New Roman" w:eastAsia="MS Mincho" w:hAnsi="Times New Roman" w:cs="Times New Roman"/>
          <w:sz w:val="20"/>
          <w:szCs w:val="20"/>
        </w:rPr>
        <w:t xml:space="preserve"> (jen tam, kde hegemon chce prosadit své ekonomické zájmy) – i to jsou způsoby ‚zničení všeho, co mělo svoji výši‘“. </w:t>
      </w:r>
      <w:r w:rsidRPr="00524B86">
        <w:rPr>
          <w:rFonts w:ascii="Times New Roman" w:hAnsi="Times New Roman" w:cs="Times New Roman"/>
          <w:sz w:val="20"/>
          <w:szCs w:val="20"/>
        </w:rPr>
        <w:t xml:space="preserve">(Bělohradský, V., </w:t>
      </w:r>
      <w:r w:rsidRPr="00524B86">
        <w:rPr>
          <w:rFonts w:ascii="Times New Roman" w:eastAsia="MS Mincho" w:hAnsi="Times New Roman" w:cs="Times New Roman"/>
          <w:sz w:val="20"/>
          <w:szCs w:val="20"/>
        </w:rPr>
        <w:t>Salon č. 400, 13. ledna 2005.)</w:t>
      </w:r>
    </w:p>
  </w:footnote>
  <w:footnote w:id="544">
    <w:p w:rsidR="00115D05" w:rsidRPr="00524B86" w:rsidRDefault="00115D05" w:rsidP="00524B86">
      <w:pPr>
        <w:pStyle w:val="Textpoznpodarou"/>
        <w:ind w:right="1134"/>
        <w:jc w:val="both"/>
      </w:pPr>
      <w:r w:rsidRPr="00524B86">
        <w:rPr>
          <w:rStyle w:val="Znakapoznpodarou"/>
        </w:rPr>
        <w:footnoteRef/>
      </w:r>
      <w:r w:rsidRPr="00524B86">
        <w:t xml:space="preserve"> Ředitel této organizace, Kenneth Roth, již dříve konstatoval, že „Bushova vláda nemůže ospravedlnit válku v Iráku jako humanitární intervenci a Tony Blair také ne. Takové intervence by měly být používány jen k zastavení bezprostředně hrozícího nebo probíhajícího vraždění…Během času ztratila většina důvodů, jimiž byl ospravedlňován útok proti Iráku, většinu své přesvědčivosti.</w:t>
      </w:r>
    </w:p>
  </w:footnote>
  <w:footnote w:id="545">
    <w:p w:rsidR="00115D05" w:rsidRPr="00524B86" w:rsidRDefault="00115D05" w:rsidP="00524B86">
      <w:pPr>
        <w:pStyle w:val="Textpoznpodarou"/>
      </w:pPr>
      <w:r w:rsidRPr="00524B86">
        <w:rPr>
          <w:rStyle w:val="Znakapoznpodarou"/>
        </w:rPr>
        <w:footnoteRef/>
      </w:r>
      <w:r w:rsidRPr="00524B86">
        <w:rPr>
          <w:rFonts w:eastAsia="MS Mincho"/>
          <w:i/>
          <w:iCs/>
          <w:sz w:val="16"/>
          <w:szCs w:val="16"/>
        </w:rPr>
        <w:t xml:space="preserve"> </w:t>
      </w:r>
      <w:r w:rsidRPr="00524B86">
        <w:rPr>
          <w:rFonts w:eastAsia="MS Mincho"/>
          <w:szCs w:val="16"/>
        </w:rPr>
        <w:t>Haló noviny, 28. prosince 2004.</w:t>
      </w:r>
    </w:p>
  </w:footnote>
  <w:footnote w:id="546">
    <w:p w:rsidR="00115D05" w:rsidRPr="00524B86" w:rsidRDefault="00115D05" w:rsidP="00524B86">
      <w:pPr>
        <w:pStyle w:val="Textpoznpodarou"/>
      </w:pPr>
      <w:r w:rsidRPr="00524B86">
        <w:rPr>
          <w:rStyle w:val="Znakapoznpodarou"/>
        </w:rPr>
        <w:footnoteRef/>
      </w:r>
      <w:r w:rsidRPr="00524B86">
        <w:t xml:space="preserve"> </w:t>
      </w:r>
      <w:r w:rsidRPr="00524B86">
        <w:rPr>
          <w:rFonts w:eastAsia="MS Mincho"/>
        </w:rPr>
        <w:t>H. Kissinger, cit.  in: Chomsky, N., Perspektivy moci, s. 198, 199.</w:t>
      </w:r>
    </w:p>
  </w:footnote>
  <w:footnote w:id="547">
    <w:p w:rsidR="00115D05" w:rsidRDefault="00115D05" w:rsidP="00310E12">
      <w:pPr>
        <w:pStyle w:val="Textpoznpodarou"/>
      </w:pPr>
      <w:r>
        <w:rPr>
          <w:rStyle w:val="Znakapoznpodarou"/>
        </w:rPr>
        <w:footnoteRef/>
      </w:r>
      <w:r>
        <w:t xml:space="preserve"> Chomsky, N., Perspektivy moci, s. </w:t>
      </w:r>
      <w:r>
        <w:rPr>
          <w:rFonts w:eastAsia="MS Mincho"/>
          <w:szCs w:val="16"/>
        </w:rPr>
        <w:t>97, 100, 117, 119, 121, 158, 206, 235.</w:t>
      </w:r>
    </w:p>
  </w:footnote>
  <w:footnote w:id="548">
    <w:p w:rsidR="00115D05" w:rsidRPr="00524B86" w:rsidRDefault="00115D05" w:rsidP="00524B86">
      <w:pPr>
        <w:tabs>
          <w:tab w:val="left" w:pos="7797"/>
        </w:tabs>
        <w:spacing w:after="0"/>
        <w:ind w:right="1152"/>
        <w:jc w:val="both"/>
        <w:rPr>
          <w:rFonts w:ascii="Times New Roman" w:hAnsi="Times New Roman" w:cs="Times New Roman"/>
        </w:rPr>
      </w:pPr>
      <w:r w:rsidRPr="006F1DEC">
        <w:rPr>
          <w:rStyle w:val="Znakapoznpodarou"/>
          <w:sz w:val="20"/>
          <w:szCs w:val="20"/>
        </w:rPr>
        <w:footnoteRef/>
      </w:r>
      <w:r w:rsidRPr="006F1DEC">
        <w:rPr>
          <w:sz w:val="20"/>
          <w:szCs w:val="20"/>
        </w:rPr>
        <w:t xml:space="preserve"> </w:t>
      </w:r>
      <w:r w:rsidRPr="00524B86">
        <w:rPr>
          <w:rFonts w:ascii="Times New Roman" w:hAnsi="Times New Roman" w:cs="Times New Roman"/>
          <w:sz w:val="20"/>
          <w:szCs w:val="20"/>
        </w:rPr>
        <w:t>Goethe, J, W,</w:t>
      </w:r>
      <w:r w:rsidRPr="00524B86">
        <w:rPr>
          <w:rFonts w:ascii="Times New Roman" w:hAnsi="Times New Roman" w:cs="Times New Roman"/>
        </w:rPr>
        <w:t xml:space="preserve"> </w:t>
      </w:r>
      <w:r w:rsidRPr="00524B86">
        <w:rPr>
          <w:rFonts w:ascii="Times New Roman" w:hAnsi="Times New Roman" w:cs="Times New Roman"/>
          <w:sz w:val="20"/>
        </w:rPr>
        <w:t>Výbor z díla. Svoboda, Praha 1949, s. 172, 173, 402.</w:t>
      </w:r>
    </w:p>
  </w:footnote>
  <w:footnote w:id="549">
    <w:p w:rsidR="00115D05" w:rsidRDefault="00115D05" w:rsidP="00CB1942">
      <w:pPr>
        <w:pStyle w:val="Zkladntext"/>
        <w:tabs>
          <w:tab w:val="left" w:pos="7797"/>
        </w:tabs>
        <w:spacing w:after="0" w:line="240" w:lineRule="auto"/>
        <w:ind w:right="1135"/>
        <w:jc w:val="both"/>
      </w:pPr>
      <w:r w:rsidRPr="00524B86">
        <w:rPr>
          <w:rStyle w:val="Znakapoznpodarou"/>
          <w:rFonts w:ascii="Times New Roman" w:hAnsi="Times New Roman" w:cs="Times New Roman"/>
          <w:sz w:val="20"/>
          <w:szCs w:val="20"/>
        </w:rPr>
        <w:footnoteRef/>
      </w:r>
      <w:r w:rsidRPr="00524B86">
        <w:rPr>
          <w:rFonts w:ascii="Times New Roman" w:hAnsi="Times New Roman" w:cs="Times New Roman"/>
        </w:rPr>
        <w:t xml:space="preserve"> </w:t>
      </w:r>
      <w:r w:rsidRPr="00524B86">
        <w:rPr>
          <w:rFonts w:ascii="Times New Roman" w:hAnsi="Times New Roman" w:cs="Times New Roman"/>
          <w:sz w:val="20"/>
          <w:szCs w:val="20"/>
        </w:rPr>
        <w:t>„Co nabízí Západ dnes? Půjčky, kapitál, zboží a ležáky. Prostituci jednotlivců i celých států, krádeže, vraždy, plošné čistky i plošné bombardování. A v kultuře podivnou televizní směsici násilí a čistoty.“ (Kosmas, 9. ledna 1994, s. 133.)</w:t>
      </w:r>
    </w:p>
  </w:footnote>
  <w:footnote w:id="550">
    <w:p w:rsidR="00115D05" w:rsidRPr="00524B86" w:rsidRDefault="00115D05" w:rsidP="00CB1942">
      <w:pPr>
        <w:spacing w:after="0" w:line="240" w:lineRule="auto"/>
        <w:ind w:right="1152"/>
        <w:jc w:val="both"/>
        <w:rPr>
          <w:rFonts w:ascii="Times New Roman" w:hAnsi="Times New Roman" w:cs="Times New Roman"/>
          <w:sz w:val="20"/>
          <w:szCs w:val="20"/>
        </w:rPr>
      </w:pPr>
      <w:r w:rsidRPr="00524B86">
        <w:rPr>
          <w:rStyle w:val="Znakapoznpodarou"/>
          <w:rFonts w:ascii="Times New Roman" w:hAnsi="Times New Roman" w:cs="Times New Roman"/>
          <w:sz w:val="20"/>
          <w:szCs w:val="20"/>
        </w:rPr>
        <w:footnoteRef/>
      </w:r>
      <w:r w:rsidRPr="00524B86">
        <w:rPr>
          <w:rFonts w:ascii="Times New Roman" w:hAnsi="Times New Roman" w:cs="Times New Roman"/>
          <w:sz w:val="20"/>
          <w:szCs w:val="20"/>
        </w:rPr>
        <w:t xml:space="preserve"> </w:t>
      </w:r>
      <w:r w:rsidRPr="00524B86">
        <w:rPr>
          <w:rFonts w:ascii="Times New Roman" w:eastAsia="MS Mincho" w:hAnsi="Times New Roman" w:cs="Times New Roman"/>
          <w:sz w:val="20"/>
          <w:szCs w:val="20"/>
        </w:rPr>
        <w:t xml:space="preserve">Slovy Jean-Paul Sartra, </w:t>
      </w:r>
      <w:r w:rsidRPr="00524B86">
        <w:rPr>
          <w:rFonts w:ascii="Times New Roman" w:hAnsi="Times New Roman" w:cs="Times New Roman"/>
          <w:sz w:val="20"/>
          <w:szCs w:val="20"/>
        </w:rPr>
        <w:t>velké téma nebo chcete-li velký obsah – ty na Západě nejsou.  Všechno, co se tu děje, se v nějaké podobné formě už někdy stalo. Jediná nová lidská zkušenost našeho století, to je socialismus a osvobození „třetího světa“, jež s ním souvisí. Západ má prostě formu, ale nemá už co říci. Vy máte co říci, ale nevíte ještě jak.“ (Citát in: Kosmas, 9. ledna 1994, s. 133.)</w:t>
      </w:r>
    </w:p>
  </w:footnote>
  <w:footnote w:id="551">
    <w:p w:rsidR="00115D05" w:rsidRPr="00524B86" w:rsidRDefault="00115D05" w:rsidP="00524B86">
      <w:pPr>
        <w:spacing w:after="0" w:line="240" w:lineRule="auto"/>
        <w:ind w:right="1129"/>
        <w:jc w:val="both"/>
        <w:rPr>
          <w:rFonts w:ascii="Times New Roman" w:hAnsi="Times New Roman" w:cs="Times New Roman"/>
          <w:sz w:val="20"/>
          <w:szCs w:val="20"/>
        </w:rPr>
      </w:pPr>
      <w:r w:rsidRPr="00524B86">
        <w:rPr>
          <w:rStyle w:val="Znakapoznpodarou"/>
          <w:rFonts w:ascii="Times New Roman" w:hAnsi="Times New Roman" w:cs="Times New Roman"/>
          <w:sz w:val="20"/>
          <w:szCs w:val="20"/>
        </w:rPr>
        <w:footnoteRef/>
      </w:r>
      <w:r w:rsidRPr="00524B86">
        <w:rPr>
          <w:rFonts w:ascii="Times New Roman" w:hAnsi="Times New Roman" w:cs="Times New Roman"/>
          <w:sz w:val="20"/>
          <w:szCs w:val="20"/>
        </w:rPr>
        <w:t xml:space="preserve"> </w:t>
      </w:r>
      <w:r w:rsidRPr="00524B86">
        <w:rPr>
          <w:rFonts w:ascii="Times New Roman" w:eastAsia="MS Mincho" w:hAnsi="Times New Roman" w:cs="Times New Roman"/>
          <w:sz w:val="20"/>
          <w:szCs w:val="20"/>
        </w:rPr>
        <w:t xml:space="preserve">Jak konstatuje papež František, „je to ještě horší - </w:t>
      </w:r>
      <w:r w:rsidRPr="00524B86">
        <w:rPr>
          <w:rFonts w:ascii="Times New Roman" w:hAnsi="Times New Roman" w:cs="Times New Roman"/>
          <w:sz w:val="20"/>
          <w:szCs w:val="20"/>
        </w:rPr>
        <w:t>– každá lidská bytost je považována za spotřební statek, který je možno využít a pak odhodit. Vyřazovací kultura je upřednostňována a solidarita – poklad chudých – se často považuje za kontraproduktivní. Odporuje totiž racionalitě financí a ekonomiky.“ (papež František, Parlamentní listy, 1. června 2013.)</w:t>
      </w:r>
    </w:p>
  </w:footnote>
  <w:footnote w:id="552">
    <w:p w:rsidR="00115D05" w:rsidRDefault="00115D05" w:rsidP="00524B86">
      <w:pPr>
        <w:pStyle w:val="Textpoznpodarou"/>
      </w:pPr>
      <w:r w:rsidRPr="00524B86">
        <w:rPr>
          <w:rStyle w:val="Znakapoznpodarou"/>
        </w:rPr>
        <w:footnoteRef/>
      </w:r>
      <w:r w:rsidRPr="00524B86">
        <w:t xml:space="preserve"> </w:t>
      </w:r>
      <w:r>
        <w:t>Marx, R., Kapitál. Plaidoyer, s. 40.</w:t>
      </w:r>
    </w:p>
  </w:footnote>
  <w:footnote w:id="553">
    <w:p w:rsidR="00115D05" w:rsidRDefault="00115D05" w:rsidP="00524B86">
      <w:pPr>
        <w:pStyle w:val="Textpoznpodarou"/>
      </w:pPr>
      <w:r>
        <w:rPr>
          <w:rStyle w:val="Znakapoznpodarou"/>
        </w:rPr>
        <w:footnoteRef/>
      </w:r>
      <w:r>
        <w:t xml:space="preserve"> ME 3/32, 34.</w:t>
      </w:r>
    </w:p>
  </w:footnote>
  <w:footnote w:id="554">
    <w:p w:rsidR="00115D05" w:rsidRPr="006D0EFE" w:rsidRDefault="00115D05" w:rsidP="00C90114">
      <w:pPr>
        <w:pStyle w:val="Textpoznpodarou"/>
        <w:rPr>
          <w:color w:val="7030A0"/>
        </w:rPr>
      </w:pPr>
      <w:r>
        <w:rPr>
          <w:rStyle w:val="Znakapoznpodarou"/>
        </w:rPr>
        <w:footnoteRef/>
      </w:r>
      <w:r>
        <w:t xml:space="preserve"> </w:t>
      </w:r>
      <w:r w:rsidRPr="006D0EFE">
        <w:rPr>
          <w:color w:val="7030A0"/>
        </w:rPr>
        <w:t xml:space="preserve">Marx, K., Kapitál, Sv. I, s. 182. </w:t>
      </w:r>
    </w:p>
  </w:footnote>
  <w:footnote w:id="555">
    <w:p w:rsidR="00115D05" w:rsidRDefault="00115D05" w:rsidP="00C90114">
      <w:pPr>
        <w:pStyle w:val="Textpoznpodarou"/>
      </w:pPr>
      <w:r>
        <w:rPr>
          <w:rStyle w:val="Znakapoznpodarou"/>
        </w:rPr>
        <w:footnoteRef/>
      </w:r>
      <w:r>
        <w:t xml:space="preserve"> Tamtéž, s. 182, 183.</w:t>
      </w:r>
    </w:p>
  </w:footnote>
  <w:footnote w:id="556">
    <w:p w:rsidR="00115D05" w:rsidRDefault="00115D05" w:rsidP="00FB111F">
      <w:pPr>
        <w:pStyle w:val="Textpoznpodarou"/>
      </w:pPr>
      <w:r>
        <w:rPr>
          <w:rStyle w:val="Znakapoznpodarou"/>
        </w:rPr>
        <w:footnoteRef/>
      </w:r>
      <w:r>
        <w:t xml:space="preserve"> ME 21/336.</w:t>
      </w:r>
    </w:p>
  </w:footnote>
  <w:footnote w:id="557">
    <w:p w:rsidR="00115D05" w:rsidRPr="001579DF" w:rsidRDefault="00115D05" w:rsidP="00CB1942">
      <w:pPr>
        <w:pStyle w:val="Zkladntext"/>
        <w:spacing w:after="0" w:line="240" w:lineRule="auto"/>
        <w:ind w:right="1135"/>
        <w:jc w:val="both"/>
        <w:rPr>
          <w:rFonts w:ascii="Times New Roman" w:hAnsi="Times New Roman" w:cs="Times New Roman"/>
          <w:sz w:val="20"/>
          <w:szCs w:val="20"/>
        </w:rPr>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Formánek, M., Kam se řítíš Československo, SAKKO, Praha, s. 34, 35. Neoliberální ideologie a politika nejen „neuznává“ společnost, ale prakticky ji nedokáže reprodukovat. Fakticky ji rozkládá: „podemílá hodnoty tradičních společností, aniž by namísto nich nabídl nějaké své vlastní“. Zdá se to být (a je to) paradoxní, ale „ponechán sám sobě napospas liberalismus dříve či později sám sebe zničí – jediná síla schopná zachránit jeho ústřední hodnoty, je obnovená levice“.  (Žižek, S., Living in the End Times. London, Verso Books, 2010, s. 154.)</w:t>
      </w:r>
    </w:p>
  </w:footnote>
  <w:footnote w:id="558">
    <w:p w:rsidR="00115D05" w:rsidRPr="001579DF" w:rsidRDefault="00115D05" w:rsidP="001579DF">
      <w:pPr>
        <w:spacing w:after="0"/>
        <w:ind w:right="1135"/>
        <w:jc w:val="both"/>
        <w:rPr>
          <w:rFonts w:ascii="Times New Roman" w:hAnsi="Times New Roman" w:cs="Times New Roman"/>
          <w:sz w:val="20"/>
          <w:szCs w:val="20"/>
        </w:rPr>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Hayek, F. A., Cesta do otroctví,</w:t>
      </w:r>
      <w:r w:rsidRPr="001579DF">
        <w:rPr>
          <w:rFonts w:ascii="Times New Roman" w:hAnsi="Times New Roman" w:cs="Times New Roman"/>
          <w:b/>
          <w:bCs/>
          <w:sz w:val="20"/>
          <w:szCs w:val="20"/>
        </w:rPr>
        <w:t xml:space="preserve"> </w:t>
      </w:r>
      <w:r w:rsidRPr="001579DF">
        <w:rPr>
          <w:rFonts w:ascii="Times New Roman" w:hAnsi="Times New Roman" w:cs="Times New Roman"/>
          <w:sz w:val="20"/>
          <w:szCs w:val="20"/>
        </w:rPr>
        <w:t>Academia.  Praha 1990, s. 50.</w:t>
      </w:r>
    </w:p>
  </w:footnote>
  <w:footnote w:id="559">
    <w:p w:rsidR="00115D05" w:rsidRPr="001579DF" w:rsidRDefault="00115D05" w:rsidP="00CB1942">
      <w:pPr>
        <w:spacing w:after="0" w:line="240" w:lineRule="auto"/>
        <w:ind w:right="1152"/>
        <w:jc w:val="both"/>
        <w:rPr>
          <w:rFonts w:ascii="Times New Roman" w:hAnsi="Times New Roman" w:cs="Times New Roman"/>
        </w:rPr>
      </w:pPr>
      <w:r w:rsidRPr="008F09F6">
        <w:rPr>
          <w:rStyle w:val="Znakapoznpodarou"/>
          <w:sz w:val="20"/>
          <w:szCs w:val="20"/>
        </w:rPr>
        <w:footnoteRef/>
      </w:r>
      <w:r w:rsidRPr="008F09F6">
        <w:rPr>
          <w:sz w:val="20"/>
          <w:szCs w:val="20"/>
        </w:rPr>
        <w:t xml:space="preserve"> </w:t>
      </w:r>
      <w:r w:rsidRPr="001579DF">
        <w:rPr>
          <w:rFonts w:ascii="Times New Roman" w:hAnsi="Times New Roman" w:cs="Times New Roman"/>
          <w:sz w:val="20"/>
          <w:szCs w:val="20"/>
        </w:rPr>
        <w:t>Liberalismus měl a má řadu historických a aktuálních forem, a to i v jeho sociálně liberální formě.</w:t>
      </w:r>
      <w:r w:rsidRPr="001579DF">
        <w:rPr>
          <w:rFonts w:ascii="Times New Roman" w:hAnsi="Times New Roman" w:cs="Times New Roman"/>
        </w:rPr>
        <w:t xml:space="preserve"> </w:t>
      </w:r>
      <w:r w:rsidRPr="001579DF">
        <w:rPr>
          <w:rFonts w:ascii="Times New Roman" w:hAnsi="Times New Roman" w:cs="Times New Roman"/>
          <w:sz w:val="20"/>
          <w:szCs w:val="20"/>
        </w:rPr>
        <w:t xml:space="preserve">Michel Foucault rozlišuje ordoliberalismus, který dává důraz na vládní regulaci, s tím, aby poskytovala záruky svobodě ekonomických procesů a současně zajišťovala, že nepovede k porušení sociální rovnováhy. Také podle kardinála Marxe, se neoliberalismu původně říkalo (podle školy okolo německého časopisu Ordo) </w:t>
      </w:r>
      <w:r w:rsidRPr="00F314FD">
        <w:rPr>
          <w:rFonts w:ascii="Times New Roman" w:hAnsi="Times New Roman" w:cs="Times New Roman"/>
          <w:color w:val="7030A0"/>
          <w:sz w:val="20"/>
          <w:szCs w:val="20"/>
        </w:rPr>
        <w:t>ordoliberalismus.</w:t>
      </w:r>
      <w:r>
        <w:rPr>
          <w:rFonts w:ascii="Times New Roman" w:hAnsi="Times New Roman" w:cs="Times New Roman"/>
          <w:sz w:val="20"/>
          <w:szCs w:val="20"/>
        </w:rPr>
        <w:t xml:space="preserve"> </w:t>
      </w:r>
      <w:r w:rsidRPr="001579DF">
        <w:rPr>
          <w:rFonts w:ascii="Times New Roman" w:hAnsi="Times New Roman" w:cs="Times New Roman"/>
          <w:sz w:val="20"/>
          <w:szCs w:val="20"/>
        </w:rPr>
        <w:t>Jak uvádí kardinál Marx, původně vlastně neoliberalismus znamenal něco zcela jiného, než jak je dnes většinou chápán. „Neoliberalismus se chtěl vymezit vůči starému hospodářskému liberalismu, vůči staroliberalismu nebo paleoliberalismu, a hlásil se k sociální zodpovědnosti hospodářství a k primátu obecného blaha, případně politiky. Je hanba, že pojem neoliberalismus se dnes používá ke kritice radikální kapitalistické ideologie, vždyť přece původní a praví neoliberálové sami s touhle ideologií po celý život zápolili.“ (Marx, R., Kapitál. Plaidoyer, s. 66, 67, 72.)</w:t>
      </w:r>
    </w:p>
  </w:footnote>
  <w:footnote w:id="560">
    <w:p w:rsidR="00115D05" w:rsidRDefault="00115D05" w:rsidP="00FB111F">
      <w:pPr>
        <w:pStyle w:val="Textpoznpodarou"/>
      </w:pPr>
      <w:r>
        <w:rPr>
          <w:rStyle w:val="Znakapoznpodarou"/>
        </w:rPr>
        <w:footnoteRef/>
      </w:r>
      <w:r>
        <w:t xml:space="preserve"> Hayek, F. A., Cesta do otroctví, s. 156.</w:t>
      </w:r>
    </w:p>
  </w:footnote>
  <w:footnote w:id="561">
    <w:p w:rsidR="00115D05" w:rsidRDefault="00115D05" w:rsidP="00FB111F">
      <w:pPr>
        <w:pStyle w:val="Textpoznpodarou"/>
      </w:pPr>
      <w:r>
        <w:rPr>
          <w:rStyle w:val="Znakapoznpodarou"/>
        </w:rPr>
        <w:footnoteRef/>
      </w:r>
      <w:r>
        <w:t xml:space="preserve"> Tamtéž, s. 131.</w:t>
      </w:r>
    </w:p>
  </w:footnote>
  <w:footnote w:id="562">
    <w:p w:rsidR="00115D05" w:rsidRDefault="00115D05" w:rsidP="00FB111F">
      <w:pPr>
        <w:pStyle w:val="Textpoznpodarou"/>
      </w:pPr>
      <w:r>
        <w:rPr>
          <w:rStyle w:val="Znakapoznpodarou"/>
        </w:rPr>
        <w:footnoteRef/>
      </w:r>
      <w:r>
        <w:t xml:space="preserve"> Tamtéž, s. 162, 180.</w:t>
      </w:r>
    </w:p>
  </w:footnote>
  <w:footnote w:id="563">
    <w:p w:rsidR="00115D05" w:rsidRDefault="00115D05" w:rsidP="00FB111F">
      <w:pPr>
        <w:pStyle w:val="Textpoznpodarou"/>
      </w:pPr>
      <w:r>
        <w:rPr>
          <w:rStyle w:val="Znakapoznpodarou"/>
        </w:rPr>
        <w:footnoteRef/>
      </w:r>
      <w:r>
        <w:t xml:space="preserve"> Keller, J., Tři sociální světy, s. 157.</w:t>
      </w:r>
    </w:p>
  </w:footnote>
  <w:footnote w:id="564">
    <w:p w:rsidR="00115D05" w:rsidRDefault="00115D05" w:rsidP="00FB111F">
      <w:pPr>
        <w:pStyle w:val="Textpoznpodarou"/>
      </w:pPr>
      <w:r>
        <w:rPr>
          <w:rStyle w:val="Znakapoznpodarou"/>
        </w:rPr>
        <w:footnoteRef/>
      </w:r>
      <w:r>
        <w:t xml:space="preserve"> Keller, J., Tři sociální světy, s. 153.</w:t>
      </w:r>
    </w:p>
  </w:footnote>
  <w:footnote w:id="565">
    <w:p w:rsidR="00115D05" w:rsidRDefault="00115D05" w:rsidP="00FB111F">
      <w:pPr>
        <w:pStyle w:val="Textpoznpodarou"/>
      </w:pPr>
      <w:r>
        <w:rPr>
          <w:rStyle w:val="Znakapoznpodarou"/>
        </w:rPr>
        <w:footnoteRef/>
      </w:r>
      <w:r>
        <w:t xml:space="preserve"> Tamtéž, s. 182.</w:t>
      </w:r>
    </w:p>
  </w:footnote>
  <w:footnote w:id="566">
    <w:p w:rsidR="00115D05" w:rsidRDefault="00115D05" w:rsidP="00FB111F">
      <w:pPr>
        <w:pStyle w:val="Zhlav"/>
        <w:tabs>
          <w:tab w:val="left" w:pos="708"/>
        </w:tabs>
        <w:ind w:right="1152"/>
        <w:jc w:val="both"/>
      </w:pPr>
      <w:r w:rsidRPr="0090153B">
        <w:rPr>
          <w:rStyle w:val="Znakapoznpodarou"/>
          <w:sz w:val="20"/>
          <w:szCs w:val="20"/>
        </w:rPr>
        <w:footnoteRef/>
      </w:r>
      <w:r w:rsidRPr="0090153B">
        <w:rPr>
          <w:sz w:val="20"/>
          <w:szCs w:val="20"/>
        </w:rPr>
        <w:t xml:space="preserve"> Hayek, F., A., </w:t>
      </w:r>
      <w:r>
        <w:rPr>
          <w:sz w:val="20"/>
          <w:szCs w:val="20"/>
        </w:rPr>
        <w:t>Cesta do otroctví, s.</w:t>
      </w:r>
      <w:r w:rsidRPr="0090153B">
        <w:rPr>
          <w:sz w:val="20"/>
          <w:szCs w:val="20"/>
        </w:rPr>
        <w:t xml:space="preserve"> </w:t>
      </w:r>
      <w:r w:rsidRPr="0090153B">
        <w:rPr>
          <w:bCs/>
          <w:sz w:val="20"/>
          <w:szCs w:val="20"/>
        </w:rPr>
        <w:t>167, 170.</w:t>
      </w:r>
      <w:r w:rsidRPr="0090153B">
        <w:rPr>
          <w:sz w:val="20"/>
          <w:szCs w:val="20"/>
        </w:rPr>
        <w:t xml:space="preserve"> </w:t>
      </w:r>
      <w:r w:rsidRPr="00EA22B6">
        <w:rPr>
          <w:sz w:val="20"/>
          <w:szCs w:val="20"/>
        </w:rPr>
        <w:t>A to vše se děje v situaci, kdy „firmy ve stále vyšší míře hovoří o „autonomii“ svých zaměstnanců, současně však stupňují požadavek respektovat stále rychleji, kvalitněji a laciněji dopředu stanovené cíle.“ (K</w:t>
      </w:r>
      <w:r>
        <w:rPr>
          <w:sz w:val="20"/>
          <w:szCs w:val="20"/>
        </w:rPr>
        <w:t>eller, J., Tři sociální světy, s. 1</w:t>
      </w:r>
      <w:r w:rsidRPr="00EA22B6">
        <w:rPr>
          <w:sz w:val="20"/>
          <w:szCs w:val="20"/>
        </w:rPr>
        <w:t>61.)</w:t>
      </w:r>
    </w:p>
  </w:footnote>
  <w:footnote w:id="567">
    <w:p w:rsidR="00115D05" w:rsidRDefault="00115D05" w:rsidP="00FB111F">
      <w:pPr>
        <w:pStyle w:val="Textpoznpodarou"/>
      </w:pPr>
      <w:r>
        <w:rPr>
          <w:rStyle w:val="Znakapoznpodarou"/>
        </w:rPr>
        <w:footnoteRef/>
      </w:r>
      <w:r>
        <w:t xml:space="preserve"> </w:t>
      </w:r>
      <w:r>
        <w:rPr>
          <w:bCs/>
          <w:iCs/>
        </w:rPr>
        <w:t>Hayek, F., A., Cesta do otroctví, s. 29, 146, 147, 158.</w:t>
      </w:r>
    </w:p>
  </w:footnote>
  <w:footnote w:id="568">
    <w:p w:rsidR="00115D05" w:rsidRPr="001579DF" w:rsidRDefault="00115D05" w:rsidP="001579DF">
      <w:pPr>
        <w:pStyle w:val="Zkladntext"/>
        <w:spacing w:after="0" w:line="240" w:lineRule="auto"/>
        <w:ind w:right="1135"/>
        <w:jc w:val="both"/>
        <w:rPr>
          <w:rFonts w:ascii="Times New Roman" w:hAnsi="Times New Roman" w:cs="Times New Roman"/>
        </w:rPr>
      </w:pPr>
      <w:r w:rsidRPr="0090153B">
        <w:rPr>
          <w:rStyle w:val="Znakapoznpodarou"/>
          <w:sz w:val="20"/>
          <w:szCs w:val="20"/>
        </w:rPr>
        <w:footnoteRef/>
      </w:r>
      <w:r w:rsidRPr="0090153B">
        <w:rPr>
          <w:sz w:val="20"/>
          <w:szCs w:val="20"/>
        </w:rPr>
        <w:t xml:space="preserve"> </w:t>
      </w:r>
      <w:r w:rsidRPr="001579DF">
        <w:rPr>
          <w:rFonts w:ascii="Times New Roman" w:hAnsi="Times New Roman" w:cs="Times New Roman"/>
          <w:sz w:val="20"/>
          <w:szCs w:val="20"/>
        </w:rPr>
        <w:t xml:space="preserve">Tamtéž, s. 56, 58. Hayek tu vyslovuje i svou skepsi nad demokratismem, neboť, jak uvádí, „při řízení ekonomické moci jsou </w:t>
      </w:r>
      <w:r w:rsidRPr="00D36AC6">
        <w:rPr>
          <w:rFonts w:ascii="Times New Roman" w:hAnsi="Times New Roman" w:cs="Times New Roman"/>
          <w:bCs/>
          <w:i/>
          <w:iCs/>
          <w:sz w:val="20"/>
          <w:szCs w:val="20"/>
        </w:rPr>
        <w:t>zájmy, které je třeba sladit, tak divergentní</w:t>
      </w:r>
      <w:r w:rsidRPr="00D36AC6">
        <w:rPr>
          <w:rFonts w:ascii="Times New Roman" w:hAnsi="Times New Roman" w:cs="Times New Roman"/>
          <w:sz w:val="20"/>
          <w:szCs w:val="20"/>
        </w:rPr>
        <w:t>,</w:t>
      </w:r>
      <w:r w:rsidRPr="001579DF">
        <w:rPr>
          <w:rFonts w:ascii="Times New Roman" w:hAnsi="Times New Roman" w:cs="Times New Roman"/>
          <w:sz w:val="20"/>
          <w:szCs w:val="20"/>
        </w:rPr>
        <w:t xml:space="preserve"> že v demokratickém shromáždění snad ani nějaké dohody není možné dosáhnout.“  (Tamtéž, s. 62.)</w:t>
      </w:r>
    </w:p>
  </w:footnote>
  <w:footnote w:id="569">
    <w:p w:rsidR="00115D05" w:rsidRDefault="00115D05" w:rsidP="001579DF">
      <w:pPr>
        <w:pStyle w:val="Textpoznpodarou"/>
      </w:pPr>
      <w:r>
        <w:rPr>
          <w:rStyle w:val="Znakapoznpodarou"/>
        </w:rPr>
        <w:footnoteRef/>
      </w:r>
      <w:r>
        <w:t xml:space="preserve"> Tamtéž, s. 166.</w:t>
      </w:r>
    </w:p>
  </w:footnote>
  <w:footnote w:id="570">
    <w:p w:rsidR="00115D05" w:rsidRDefault="00115D05" w:rsidP="00FB111F">
      <w:pPr>
        <w:pStyle w:val="Textpoznpodarou"/>
      </w:pPr>
      <w:r>
        <w:rPr>
          <w:rStyle w:val="Znakapoznpodarou"/>
        </w:rPr>
        <w:footnoteRef/>
      </w:r>
      <w:r>
        <w:t xml:space="preserve"> Tamtéž, s. 41. Srv. také s. 41, 67.</w:t>
      </w:r>
    </w:p>
  </w:footnote>
  <w:footnote w:id="571">
    <w:p w:rsidR="00115D05" w:rsidRDefault="00115D05" w:rsidP="00FB111F">
      <w:pPr>
        <w:pStyle w:val="Textpoznpodarou"/>
      </w:pPr>
      <w:r>
        <w:rPr>
          <w:rStyle w:val="Znakapoznpodarou"/>
        </w:rPr>
        <w:footnoteRef/>
      </w:r>
      <w:r>
        <w:t xml:space="preserve"> Tamtéž, s. 42.</w:t>
      </w:r>
    </w:p>
  </w:footnote>
  <w:footnote w:id="572">
    <w:p w:rsidR="00115D05" w:rsidRDefault="00115D05" w:rsidP="00FB111F">
      <w:pPr>
        <w:pStyle w:val="Textpoznpodarou"/>
      </w:pPr>
      <w:r>
        <w:rPr>
          <w:rStyle w:val="Znakapoznpodarou"/>
        </w:rPr>
        <w:footnoteRef/>
      </w:r>
      <w:r>
        <w:t xml:space="preserve"> Tamtéž, s. 46, 47, 48.</w:t>
      </w:r>
    </w:p>
  </w:footnote>
  <w:footnote w:id="573">
    <w:p w:rsidR="00115D05" w:rsidRPr="001579DF" w:rsidRDefault="00115D05" w:rsidP="001579DF">
      <w:pPr>
        <w:pStyle w:val="Zkladntext"/>
        <w:spacing w:after="0" w:line="240" w:lineRule="auto"/>
        <w:ind w:right="1135"/>
        <w:jc w:val="both"/>
        <w:rPr>
          <w:rFonts w:ascii="Times New Roman" w:hAnsi="Times New Roman" w:cs="Times New Roman"/>
        </w:rPr>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Maurois, A., Souběžné dějiny USA, SSSR, s. 129.</w:t>
      </w:r>
      <w:r w:rsidRPr="001579DF">
        <w:rPr>
          <w:rFonts w:ascii="Times New Roman" w:hAnsi="Times New Roman" w:cs="Times New Roman"/>
          <w:sz w:val="20"/>
        </w:rPr>
        <w:t xml:space="preserve"> Takovou pozici si americké veřejné mínění hluboce osvojilo. Jen 8 % obyvatelstva spatřuje příčiny úspěchu ve šťastné náhodě. Na 86 % (!) jej přičítá schopnosti. Jen nepatrně se od tohoto ukazatele odklánělo mínění černých obyvatel USA: 15 % a 82 % (Gallup Poll, sv. 3, výzkumy 1964, 1970, s. 2247). Také </w:t>
      </w:r>
      <w:r w:rsidRPr="001579DF">
        <w:rPr>
          <w:rFonts w:ascii="Times New Roman" w:hAnsi="Times New Roman" w:cs="Times New Roman"/>
          <w:i/>
          <w:iCs/>
          <w:sz w:val="20"/>
        </w:rPr>
        <w:t>bída</w:t>
      </w:r>
      <w:r w:rsidRPr="001579DF">
        <w:rPr>
          <w:rFonts w:ascii="Times New Roman" w:hAnsi="Times New Roman" w:cs="Times New Roman"/>
          <w:sz w:val="20"/>
        </w:rPr>
        <w:t xml:space="preserve"> je v té době považována za téměř „přirozený“, fatální jev, produkovaný nerozumností a neschopností. (Tamtéž, s. 1870, výzkum 1964.)</w:t>
      </w:r>
    </w:p>
  </w:footnote>
  <w:footnote w:id="574">
    <w:p w:rsidR="00115D05" w:rsidRPr="001579DF" w:rsidRDefault="00115D05" w:rsidP="001579DF">
      <w:pPr>
        <w:spacing w:after="0" w:line="240" w:lineRule="auto"/>
        <w:ind w:right="1135"/>
        <w:jc w:val="both"/>
        <w:rPr>
          <w:rFonts w:ascii="Times New Roman" w:hAnsi="Times New Roman" w:cs="Times New Roman"/>
        </w:rPr>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Matěj Stropnický poukazuje na prvky utopismu v neoliberální ideologii, která ospravedlňuje dnešní sobectví všech kolektivním blahobytem v budoucnu, proklamuje volný trh dnes, ale svobodu až zítra. „První námitka směřuje k příčinné souvislosti kapitalismu a svobody, a to poukazem na utopický, za obzor jednoho lidského života jdoucí charakter tohoto spojení: svoboda odvozená od volného trhu je vždy jen svoboda do budoucna, nikdy nenaplněná, vždy jen slíbená.“ (</w:t>
      </w:r>
      <w:r w:rsidRPr="001579DF">
        <w:rPr>
          <w:rFonts w:ascii="Times New Roman" w:hAnsi="Times New Roman" w:cs="Times New Roman"/>
          <w:bCs/>
          <w:sz w:val="20"/>
          <w:szCs w:val="20"/>
        </w:rPr>
        <w:t>Stropnický</w:t>
      </w:r>
      <w:r w:rsidRPr="001579DF">
        <w:rPr>
          <w:rFonts w:ascii="Times New Roman" w:hAnsi="Times New Roman" w:cs="Times New Roman"/>
          <w:b/>
          <w:bCs/>
          <w:sz w:val="20"/>
          <w:szCs w:val="20"/>
        </w:rPr>
        <w:t xml:space="preserve">, </w:t>
      </w:r>
      <w:r w:rsidRPr="001579DF">
        <w:rPr>
          <w:rFonts w:ascii="Times New Roman" w:hAnsi="Times New Roman" w:cs="Times New Roman"/>
          <w:sz w:val="20"/>
          <w:szCs w:val="20"/>
        </w:rPr>
        <w:t>M., O kapitalistické utopii. Konec monopolu ekonomického člověka, čím volnější trh, tím víc svobody. Parlamentní listy, 3. dubna 2010)</w:t>
      </w:r>
    </w:p>
  </w:footnote>
  <w:footnote w:id="575">
    <w:p w:rsidR="00115D05" w:rsidRDefault="00115D05" w:rsidP="001579DF">
      <w:pPr>
        <w:spacing w:after="0" w:line="240" w:lineRule="auto"/>
        <w:ind w:right="1135"/>
        <w:jc w:val="both"/>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Harvey, D. Tajemství kapitálu, s. 17; srv. Také </w:t>
      </w:r>
      <w:r w:rsidRPr="001579DF">
        <w:rPr>
          <w:rFonts w:ascii="Times New Roman" w:hAnsi="Times New Roman" w:cs="Times New Roman"/>
          <w:bCs/>
          <w:sz w:val="20"/>
          <w:szCs w:val="20"/>
        </w:rPr>
        <w:t xml:space="preserve">Barša, P., Slačálek, O., Stöckelová, T., Od roztržky ke sporu. In: Kritika nepolitického rozumu, s. </w:t>
      </w:r>
      <w:r w:rsidRPr="001579DF">
        <w:rPr>
          <w:rFonts w:ascii="Times New Roman" w:hAnsi="Times New Roman" w:cs="Times New Roman"/>
          <w:color w:val="000000"/>
          <w:sz w:val="20"/>
          <w:szCs w:val="20"/>
        </w:rPr>
        <w:t>203.)</w:t>
      </w:r>
    </w:p>
  </w:footnote>
  <w:footnote w:id="576">
    <w:p w:rsidR="00115D05" w:rsidRDefault="00115D05" w:rsidP="001579DF">
      <w:pPr>
        <w:pStyle w:val="Textpoznpodarou"/>
      </w:pPr>
      <w:r>
        <w:rPr>
          <w:rStyle w:val="Znakapoznpodarou"/>
        </w:rPr>
        <w:footnoteRef/>
      </w:r>
      <w:r>
        <w:t xml:space="preserve"> </w:t>
      </w:r>
      <w:r w:rsidRPr="00CB48C2">
        <w:t>Srv. Na</w:t>
      </w:r>
      <w:r>
        <w:t>omi Klein(ová), Shock Doctrine.</w:t>
      </w:r>
    </w:p>
  </w:footnote>
  <w:footnote w:id="577">
    <w:p w:rsidR="00115D05" w:rsidRDefault="00115D05" w:rsidP="001579DF">
      <w:pPr>
        <w:pStyle w:val="Textpoznpodarou"/>
      </w:pPr>
      <w:r w:rsidRPr="00CB48C2">
        <w:rPr>
          <w:rStyle w:val="Znakapoznpodarou"/>
        </w:rPr>
        <w:footnoteRef/>
      </w:r>
      <w:r>
        <w:t xml:space="preserve"> Foucault M.,</w:t>
      </w:r>
      <w:r>
        <w:rPr>
          <w:bCs/>
        </w:rPr>
        <w:t xml:space="preserve"> in: Člověk, moc a spravedlnost. INTU, s.r.o. 2005, s. </w:t>
      </w:r>
      <w:r>
        <w:t>21.</w:t>
      </w:r>
    </w:p>
  </w:footnote>
  <w:footnote w:id="578">
    <w:p w:rsidR="00115D05" w:rsidRPr="000A744E" w:rsidRDefault="00115D05" w:rsidP="000A744E">
      <w:pPr>
        <w:spacing w:after="0"/>
        <w:ind w:right="1152"/>
        <w:jc w:val="both"/>
        <w:rPr>
          <w:rFonts w:ascii="Times New Roman" w:hAnsi="Times New Roman" w:cs="Times New Roman"/>
        </w:rPr>
      </w:pPr>
      <w:r w:rsidRPr="000A744E">
        <w:rPr>
          <w:rStyle w:val="Znakapoznpodarou"/>
          <w:rFonts w:ascii="Times New Roman" w:hAnsi="Times New Roman" w:cs="Times New Roman"/>
          <w:sz w:val="20"/>
          <w:szCs w:val="20"/>
        </w:rPr>
        <w:footnoteRef/>
      </w:r>
      <w:r w:rsidRPr="000A744E">
        <w:rPr>
          <w:rFonts w:ascii="Times New Roman" w:hAnsi="Times New Roman" w:cs="Times New Roman"/>
          <w:sz w:val="20"/>
          <w:szCs w:val="20"/>
        </w:rPr>
        <w:t xml:space="preserve"> Harvey, D., Tajemství kapitálu, s. 234.</w:t>
      </w:r>
    </w:p>
  </w:footnote>
  <w:footnote w:id="579">
    <w:p w:rsidR="00115D05" w:rsidRDefault="00115D05" w:rsidP="000A744E">
      <w:pPr>
        <w:pStyle w:val="Textpoznpodarou"/>
      </w:pPr>
      <w:r>
        <w:rPr>
          <w:rStyle w:val="Znakapoznpodarou"/>
        </w:rPr>
        <w:footnoteRef/>
      </w:r>
      <w:r>
        <w:t xml:space="preserve"> Tamtéž, s. 232.</w:t>
      </w:r>
    </w:p>
  </w:footnote>
  <w:footnote w:id="580">
    <w:p w:rsidR="00115D05" w:rsidRPr="001579DF" w:rsidRDefault="00115D05" w:rsidP="00D94387">
      <w:pPr>
        <w:spacing w:after="0" w:line="240" w:lineRule="auto"/>
        <w:ind w:right="1152"/>
        <w:jc w:val="both"/>
        <w:rPr>
          <w:rFonts w:ascii="Times New Roman" w:hAnsi="Times New Roman" w:cs="Times New Roman"/>
          <w:b/>
          <w:bCs/>
          <w:sz w:val="20"/>
          <w:szCs w:val="20"/>
        </w:rPr>
      </w:pPr>
      <w:r w:rsidRPr="00C50184">
        <w:rPr>
          <w:rStyle w:val="Znakapoznpodarou"/>
          <w:sz w:val="20"/>
          <w:szCs w:val="20"/>
        </w:rPr>
        <w:footnoteRef/>
      </w:r>
      <w:r>
        <w:t xml:space="preserve"> </w:t>
      </w:r>
      <w:r w:rsidRPr="001579DF">
        <w:rPr>
          <w:rFonts w:ascii="Times New Roman" w:hAnsi="Times New Roman" w:cs="Times New Roman"/>
          <w:sz w:val="20"/>
          <w:szCs w:val="20"/>
        </w:rPr>
        <w:t>Jak s hořkostí konstatuje Boris Buden, nebyla filozofii poslušnost nikdy zcela cizí. (Buden, B., Konec postkomunismu. Od společnosti bez naděje k naději bez společnosti. (Zone des Übergangs. Vom Ende des Postkomunismus, 2009,</w:t>
      </w:r>
      <w:r w:rsidRPr="001579DF">
        <w:rPr>
          <w:rFonts w:ascii="Times New Roman" w:hAnsi="Times New Roman" w:cs="Times New Roman"/>
          <w:b/>
          <w:bCs/>
          <w:sz w:val="20"/>
          <w:szCs w:val="20"/>
        </w:rPr>
        <w:t xml:space="preserve"> </w:t>
      </w:r>
      <w:r w:rsidRPr="001579DF">
        <w:rPr>
          <w:rFonts w:ascii="Times New Roman" w:hAnsi="Times New Roman" w:cs="Times New Roman"/>
          <w:sz w:val="20"/>
          <w:szCs w:val="20"/>
        </w:rPr>
        <w:t>s. 57.)</w:t>
      </w:r>
    </w:p>
  </w:footnote>
  <w:footnote w:id="581">
    <w:p w:rsidR="00115D05" w:rsidRPr="001579DF" w:rsidRDefault="00115D05" w:rsidP="001579DF">
      <w:pPr>
        <w:pStyle w:val="Zkladntext"/>
        <w:spacing w:after="0"/>
        <w:rPr>
          <w:rFonts w:ascii="Times New Roman" w:hAnsi="Times New Roman" w:cs="Times New Roman"/>
        </w:rPr>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Keller, J., Tři sociální světy, s. 145.</w:t>
      </w:r>
    </w:p>
  </w:footnote>
  <w:footnote w:id="582">
    <w:p w:rsidR="00115D05" w:rsidRPr="001579DF" w:rsidRDefault="00115D05" w:rsidP="001579DF">
      <w:pPr>
        <w:pStyle w:val="Textpoznpodarou"/>
      </w:pPr>
      <w:r w:rsidRPr="001579DF">
        <w:rPr>
          <w:rStyle w:val="Znakapoznpodarou"/>
        </w:rPr>
        <w:footnoteRef/>
      </w:r>
      <w:r w:rsidRPr="001579DF">
        <w:t xml:space="preserve"> Varoufakis, Y., Globální minotaurus, s. 26.</w:t>
      </w:r>
    </w:p>
  </w:footnote>
  <w:footnote w:id="583">
    <w:p w:rsidR="00115D05" w:rsidRPr="001579DF" w:rsidRDefault="00115D05" w:rsidP="001579DF">
      <w:pPr>
        <w:spacing w:after="0"/>
        <w:ind w:right="1152"/>
        <w:jc w:val="both"/>
        <w:rPr>
          <w:rFonts w:ascii="Times New Roman" w:hAnsi="Times New Roman" w:cs="Times New Roman"/>
        </w:rPr>
      </w:pPr>
      <w:r w:rsidRPr="001579DF">
        <w:rPr>
          <w:rStyle w:val="Znakapoznpodarou"/>
          <w:rFonts w:ascii="Times New Roman" w:hAnsi="Times New Roman" w:cs="Times New Roman"/>
          <w:sz w:val="20"/>
          <w:szCs w:val="20"/>
        </w:rPr>
        <w:footnoteRef/>
      </w:r>
      <w:r w:rsidRPr="001579DF">
        <w:rPr>
          <w:rFonts w:ascii="Times New Roman" w:hAnsi="Times New Roman" w:cs="Times New Roman"/>
        </w:rPr>
        <w:t xml:space="preserve"> </w:t>
      </w:r>
      <w:r w:rsidRPr="001579DF">
        <w:rPr>
          <w:rFonts w:ascii="Times New Roman" w:hAnsi="Times New Roman" w:cs="Times New Roman"/>
          <w:sz w:val="20"/>
          <w:szCs w:val="20"/>
        </w:rPr>
        <w:t xml:space="preserve"> „Někteří hráči na trhu reagují na nové informace přehnaně, jiní nedostatečně. Takže, i když se všichni mýlí, </w:t>
      </w:r>
      <w:r w:rsidRPr="001579DF">
        <w:rPr>
          <w:rFonts w:ascii="Times New Roman" w:hAnsi="Times New Roman" w:cs="Times New Roman"/>
          <w:b/>
          <w:bCs/>
          <w:i/>
          <w:iCs/>
          <w:sz w:val="20"/>
          <w:szCs w:val="20"/>
        </w:rPr>
        <w:t>trh má vždy „pravdu</w:t>
      </w:r>
      <w:r w:rsidRPr="001579DF">
        <w:rPr>
          <w:rFonts w:ascii="Times New Roman" w:hAnsi="Times New Roman" w:cs="Times New Roman"/>
          <w:sz w:val="20"/>
          <w:szCs w:val="20"/>
        </w:rPr>
        <w:t>“. Teorie opravdu hodná Voltairova Panglossa!“ (Varoufakis, Y., Globální minotaurus, s. 24.)</w:t>
      </w:r>
      <w:r>
        <w:rPr>
          <w:rFonts w:ascii="Times New Roman" w:hAnsi="Times New Roman" w:cs="Times New Roman"/>
          <w:sz w:val="20"/>
          <w:szCs w:val="20"/>
        </w:rPr>
        <w:t xml:space="preserve"> </w:t>
      </w:r>
    </w:p>
  </w:footnote>
  <w:footnote w:id="584">
    <w:p w:rsidR="00115D05" w:rsidRPr="001579DF" w:rsidRDefault="00115D05" w:rsidP="000A744E">
      <w:pPr>
        <w:spacing w:after="0" w:line="240" w:lineRule="auto"/>
        <w:ind w:right="1152"/>
        <w:jc w:val="both"/>
        <w:rPr>
          <w:rFonts w:ascii="Times New Roman" w:hAnsi="Times New Roman" w:cs="Times New Roman"/>
        </w:rPr>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w:t>
      </w:r>
      <w:r w:rsidRPr="001579DF">
        <w:rPr>
          <w:rFonts w:ascii="Times New Roman" w:hAnsi="Times New Roman" w:cs="Times New Roman"/>
          <w:bCs/>
          <w:sz w:val="20"/>
          <w:szCs w:val="20"/>
        </w:rPr>
        <w:t xml:space="preserve">Nejlepší způsob, jak se vypořádat s krizí, </w:t>
      </w:r>
      <w:r w:rsidRPr="001579DF">
        <w:rPr>
          <w:rFonts w:ascii="Times New Roman" w:hAnsi="Times New Roman" w:cs="Times New Roman"/>
          <w:sz w:val="20"/>
          <w:szCs w:val="20"/>
        </w:rPr>
        <w:t>je ponechat to na kapitalismu a nevystavovat ho dalším šokům, které by způsobili sobečtí vládní úředníci a jejich souputníci (kteří předstírají, že jim jde o obecné dobro, aby mohli sledovat své vlastní zájmy).“ (Varoufakis, Y., Globální minotaurus, s. 25.)</w:t>
      </w:r>
    </w:p>
  </w:footnote>
  <w:footnote w:id="585">
    <w:p w:rsidR="00115D05" w:rsidRDefault="00115D05" w:rsidP="00FB111F">
      <w:pPr>
        <w:pStyle w:val="Textpoznpodarou"/>
      </w:pPr>
      <w:r>
        <w:rPr>
          <w:rStyle w:val="Znakapoznpodarou"/>
        </w:rPr>
        <w:footnoteRef/>
      </w:r>
      <w:r>
        <w:t xml:space="preserve"> Tamtéž, s. 23.</w:t>
      </w:r>
    </w:p>
  </w:footnote>
  <w:footnote w:id="586">
    <w:p w:rsidR="00115D05" w:rsidRPr="00D902D4" w:rsidRDefault="00115D05">
      <w:pPr>
        <w:pStyle w:val="Textpoznpodarou"/>
      </w:pPr>
      <w:r w:rsidRPr="00D902D4">
        <w:rPr>
          <w:rStyle w:val="Znakapoznpodarou"/>
        </w:rPr>
        <w:footnoteRef/>
      </w:r>
      <w:r w:rsidRPr="00D902D4">
        <w:t xml:space="preserve"> Johanisová, N., Aby peníze dávaly smysl, Salon, 5. prosince 2013.</w:t>
      </w:r>
    </w:p>
  </w:footnote>
  <w:footnote w:id="587">
    <w:p w:rsidR="00115D05" w:rsidRPr="00D902D4" w:rsidRDefault="00115D05">
      <w:pPr>
        <w:pStyle w:val="Textpoznpodarou"/>
      </w:pPr>
      <w:r>
        <w:rPr>
          <w:rStyle w:val="Znakapoznpodarou"/>
        </w:rPr>
        <w:footnoteRef/>
      </w:r>
      <w:r>
        <w:t xml:space="preserve"> </w:t>
      </w:r>
      <w:r w:rsidRPr="00D902D4">
        <w:t>Žižek, S., Násilí, s. 78.</w:t>
      </w:r>
    </w:p>
  </w:footnote>
  <w:footnote w:id="588">
    <w:p w:rsidR="00115D05" w:rsidRDefault="00115D05" w:rsidP="00FB111F">
      <w:pPr>
        <w:pStyle w:val="Textpoznpodarou"/>
      </w:pPr>
      <w:r>
        <w:rPr>
          <w:rStyle w:val="Znakapoznpodarou"/>
        </w:rPr>
        <w:footnoteRef/>
      </w:r>
      <w:r>
        <w:t xml:space="preserve"> </w:t>
      </w:r>
      <w:r w:rsidRPr="00FB6700">
        <w:t>Ho</w:t>
      </w:r>
      <w:r>
        <w:t xml:space="preserve">lton, G., Věda a antivěda, Academia 1999,   s. </w:t>
      </w:r>
      <w:r w:rsidRPr="00FB6700">
        <w:t>161</w:t>
      </w:r>
      <w:r>
        <w:t>.</w:t>
      </w:r>
    </w:p>
  </w:footnote>
  <w:footnote w:id="589">
    <w:p w:rsidR="00115D05" w:rsidRPr="00D00627" w:rsidRDefault="00115D05" w:rsidP="000A744E">
      <w:pPr>
        <w:spacing w:after="0" w:line="240" w:lineRule="auto"/>
        <w:ind w:right="1152"/>
        <w:jc w:val="both"/>
        <w:rPr>
          <w:rFonts w:ascii="Times New Roman" w:hAnsi="Times New Roman" w:cs="Times New Roman"/>
          <w:sz w:val="20"/>
          <w:szCs w:val="20"/>
        </w:rPr>
      </w:pPr>
      <w:r w:rsidRPr="001E55B8">
        <w:rPr>
          <w:rStyle w:val="Znakapoznpodarou"/>
          <w:sz w:val="20"/>
          <w:szCs w:val="20"/>
        </w:rPr>
        <w:footnoteRef/>
      </w:r>
      <w:r w:rsidRPr="001E55B8">
        <w:rPr>
          <w:sz w:val="20"/>
          <w:szCs w:val="20"/>
        </w:rPr>
        <w:t xml:space="preserve"> </w:t>
      </w:r>
      <w:r w:rsidRPr="001579DF">
        <w:rPr>
          <w:rFonts w:ascii="Times New Roman" w:hAnsi="Times New Roman" w:cs="Times New Roman"/>
          <w:sz w:val="20"/>
          <w:szCs w:val="20"/>
        </w:rPr>
        <w:t xml:space="preserve">Tamtéž, s. 167, 169. „V dnešní Americe to není věda, náboženství, které jako za časů poutníkových </w:t>
      </w:r>
      <w:r>
        <w:rPr>
          <w:rFonts w:ascii="Times New Roman" w:hAnsi="Times New Roman" w:cs="Times New Roman"/>
          <w:sz w:val="20"/>
          <w:szCs w:val="20"/>
        </w:rPr>
        <w:t>v sedmnáctém</w:t>
      </w:r>
      <w:r w:rsidRPr="001579DF">
        <w:rPr>
          <w:rFonts w:ascii="Times New Roman" w:hAnsi="Times New Roman" w:cs="Times New Roman"/>
          <w:sz w:val="20"/>
          <w:szCs w:val="20"/>
        </w:rPr>
        <w:t xml:space="preserve"> století je možná tou nejvýznamnější silou v osobním a národním životě – právě tak, jak to zaznamenal Tocqueville ve třicátých letech minulého století. Asi jedna třetina našich dospělých, z nichž valná část pochází z evangelických sekt, o sobě nyní říká, že jsou „znovuzrozenými“ věřícími; přes polovinu jich věří v možnost každodenního výskytu zázraku prostřednictvím modlitby; 60 % říká, že věří v doslovnou existenci pekla pro věčně zavržené. A finanční podpora poskytovaná náboženským organizacím od soukromých dárců nyní ročně obnáší dobře přes 75 miliard dolarů.“ (Ho</w:t>
      </w:r>
      <w:r>
        <w:rPr>
          <w:rFonts w:ascii="Times New Roman" w:hAnsi="Times New Roman" w:cs="Times New Roman"/>
          <w:sz w:val="20"/>
          <w:szCs w:val="20"/>
        </w:rPr>
        <w:t xml:space="preserve">lton, G., Věda a antivěda, s. </w:t>
      </w:r>
      <w:r w:rsidRPr="001579DF">
        <w:rPr>
          <w:rFonts w:ascii="Times New Roman" w:hAnsi="Times New Roman" w:cs="Times New Roman"/>
          <w:sz w:val="20"/>
          <w:szCs w:val="20"/>
        </w:rPr>
        <w:t>166</w:t>
      </w:r>
      <w:r>
        <w:rPr>
          <w:rFonts w:ascii="Times New Roman" w:hAnsi="Times New Roman" w:cs="Times New Roman"/>
          <w:sz w:val="20"/>
          <w:szCs w:val="20"/>
        </w:rPr>
        <w:t>.</w:t>
      </w:r>
      <w:r w:rsidRPr="001579DF">
        <w:rPr>
          <w:rFonts w:ascii="Times New Roman" w:hAnsi="Times New Roman" w:cs="Times New Roman"/>
          <w:sz w:val="20"/>
          <w:szCs w:val="20"/>
        </w:rPr>
        <w:t>) Ho</w:t>
      </w:r>
      <w:r>
        <w:rPr>
          <w:rFonts w:ascii="Times New Roman" w:hAnsi="Times New Roman" w:cs="Times New Roman"/>
          <w:sz w:val="20"/>
          <w:szCs w:val="20"/>
        </w:rPr>
        <w:t>lton</w:t>
      </w:r>
      <w:r w:rsidRPr="001579DF">
        <w:rPr>
          <w:rFonts w:ascii="Times New Roman" w:hAnsi="Times New Roman" w:cs="Times New Roman"/>
          <w:sz w:val="20"/>
          <w:szCs w:val="20"/>
        </w:rPr>
        <w:t xml:space="preserve"> také cituje slova Fritze Sterna o varovné skutečnosti, že „kulturní luddité, kteří ve své zášti proti moderně usilovali o smetení celé kulturní </w:t>
      </w:r>
      <w:r w:rsidRPr="000A744E">
        <w:rPr>
          <w:rFonts w:ascii="Times New Roman" w:hAnsi="Times New Roman" w:cs="Times New Roman"/>
          <w:sz w:val="20"/>
          <w:szCs w:val="20"/>
        </w:rPr>
        <w:t>mašinérie“, se objevovali v rané fázi vzestupu nacismu v Německu. (Tamtéž, s.</w:t>
      </w:r>
      <w:r>
        <w:rPr>
          <w:rFonts w:ascii="Times New Roman" w:hAnsi="Times New Roman" w:cs="Times New Roman"/>
          <w:sz w:val="20"/>
          <w:szCs w:val="20"/>
        </w:rPr>
        <w:t xml:space="preserve"> </w:t>
      </w:r>
      <w:r w:rsidRPr="000A744E">
        <w:rPr>
          <w:rFonts w:ascii="Times New Roman" w:hAnsi="Times New Roman" w:cs="Times New Roman"/>
          <w:sz w:val="20"/>
          <w:szCs w:val="20"/>
        </w:rPr>
        <w:t>196.)</w:t>
      </w:r>
    </w:p>
  </w:footnote>
  <w:footnote w:id="590">
    <w:p w:rsidR="00115D05" w:rsidRPr="000A744E" w:rsidRDefault="00115D05" w:rsidP="000A744E">
      <w:pPr>
        <w:spacing w:after="0" w:line="240" w:lineRule="auto"/>
        <w:ind w:right="1152"/>
        <w:jc w:val="both"/>
        <w:rPr>
          <w:rFonts w:ascii="Times New Roman" w:hAnsi="Times New Roman" w:cs="Times New Roman"/>
          <w:i/>
        </w:rPr>
      </w:pPr>
      <w:r w:rsidRPr="000A744E">
        <w:rPr>
          <w:rStyle w:val="Znakapoznpodarou"/>
          <w:i/>
          <w:sz w:val="20"/>
          <w:szCs w:val="20"/>
        </w:rPr>
        <w:footnoteRef/>
      </w:r>
      <w:r w:rsidRPr="000A744E">
        <w:rPr>
          <w:i/>
          <w:sz w:val="20"/>
          <w:szCs w:val="20"/>
        </w:rPr>
        <w:t xml:space="preserve"> </w:t>
      </w:r>
      <w:r w:rsidRPr="000A744E">
        <w:rPr>
          <w:rStyle w:val="Zvraznn"/>
          <w:rFonts w:ascii="Times New Roman" w:hAnsi="Times New Roman" w:cs="Times New Roman"/>
          <w:i w:val="0"/>
          <w:color w:val="000000"/>
          <w:sz w:val="20"/>
          <w:szCs w:val="20"/>
        </w:rPr>
        <w:t xml:space="preserve">Text je jakýmsi instruktážním manuálem pro nového člena „starších," popisující jak Židé ovládnou svět text plánu na dosažení globální nadvlády židovského národa prostřednictvím kontroly médií a financí, nahrazení tradičního společenského pořádku sociálním pořádkem založeným na masové manipulaci. </w:t>
      </w:r>
    </w:p>
  </w:footnote>
  <w:footnote w:id="591">
    <w:p w:rsidR="00115D05" w:rsidRPr="001579DF" w:rsidRDefault="00115D05" w:rsidP="000A744E">
      <w:pPr>
        <w:spacing w:after="0" w:line="240" w:lineRule="auto"/>
        <w:ind w:right="1152"/>
        <w:jc w:val="both"/>
        <w:rPr>
          <w:rFonts w:ascii="Times New Roman" w:hAnsi="Times New Roman" w:cs="Times New Roman"/>
        </w:rPr>
      </w:pPr>
      <w:r w:rsidRPr="001579DF">
        <w:rPr>
          <w:rStyle w:val="Znakapoznpodarou"/>
          <w:rFonts w:ascii="Times New Roman" w:hAnsi="Times New Roman" w:cs="Times New Roman"/>
        </w:rPr>
        <w:footnoteRef/>
      </w:r>
      <w:r w:rsidRPr="001579DF">
        <w:rPr>
          <w:rFonts w:ascii="Times New Roman" w:hAnsi="Times New Roman" w:cs="Times New Roman"/>
        </w:rPr>
        <w:t xml:space="preserve"> </w:t>
      </w:r>
      <w:r w:rsidRPr="001579DF">
        <w:rPr>
          <w:rFonts w:ascii="Times New Roman" w:hAnsi="Times New Roman" w:cs="Times New Roman"/>
          <w:sz w:val="20"/>
          <w:szCs w:val="20"/>
        </w:rPr>
        <w:t xml:space="preserve">Jednou z hlavních současných konspiračních teorií je teorie </w:t>
      </w:r>
      <w:r w:rsidRPr="001579DF">
        <w:rPr>
          <w:rFonts w:ascii="Times New Roman" w:hAnsi="Times New Roman" w:cs="Times New Roman"/>
          <w:b/>
          <w:i/>
          <w:sz w:val="20"/>
          <w:szCs w:val="20"/>
        </w:rPr>
        <w:t xml:space="preserve">Nového světového řádu </w:t>
      </w:r>
      <w:r w:rsidRPr="0052508A">
        <w:rPr>
          <w:rFonts w:ascii="Times New Roman" w:hAnsi="Times New Roman" w:cs="Times New Roman"/>
          <w:i/>
          <w:sz w:val="20"/>
          <w:szCs w:val="20"/>
        </w:rPr>
        <w:t>(New World Order – NWO),</w:t>
      </w:r>
      <w:r w:rsidRPr="001579DF">
        <w:rPr>
          <w:rFonts w:ascii="Times New Roman" w:hAnsi="Times New Roman" w:cs="Times New Roman"/>
          <w:b/>
          <w:i/>
          <w:sz w:val="20"/>
          <w:szCs w:val="20"/>
        </w:rPr>
        <w:t xml:space="preserve"> </w:t>
      </w:r>
      <w:r w:rsidRPr="001579DF">
        <w:rPr>
          <w:rFonts w:ascii="Times New Roman" w:hAnsi="Times New Roman" w:cs="Times New Roman"/>
          <w:sz w:val="20"/>
          <w:szCs w:val="20"/>
        </w:rPr>
        <w:t xml:space="preserve">která se stala populární v USA v roce 1990. Podle ní vládne světu malá elitní skupina, která prostřednictvím centrálních bank, počínaje Bank of England přes soukromé banky zapojené do Federálního rezervního systému v USA, jako svých agentů, kontroluje a manipuluje vlády, ekonomiku a sdělovací prostředky na celém světě. Agenti NWO působí ve vysokých funkcích ve vládách a průmyslu, jsou členy Rady pro zahraniční vztahy a Trilaterální komise, jakož i známé skupiny Bilderberg. Ovlivňují takové  nadnárodní a globální organizace, jako je SB a MMF, ale také EU a  OSN. Elitní skupině NWO jsou přičítány všechny nejvážnější otřesy, kterými společnost prošla: od válek, ke kterým v posledních dvou stech letech došlo (včetně obou válek světových), jež vyprovokovala útoky pod falešnou záminkou, po ekonomickou inflaci a především krize. </w:t>
      </w:r>
    </w:p>
  </w:footnote>
  <w:footnote w:id="592">
    <w:p w:rsidR="00115D05" w:rsidRPr="001579DF" w:rsidRDefault="00115D05" w:rsidP="000A744E">
      <w:pPr>
        <w:spacing w:after="0" w:line="240" w:lineRule="auto"/>
        <w:ind w:right="1152"/>
        <w:jc w:val="both"/>
        <w:rPr>
          <w:rFonts w:ascii="Times New Roman" w:hAnsi="Times New Roman" w:cs="Times New Roman"/>
        </w:rPr>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Jako příklad uvedl L. Jakl americký zákon Logan Act, který vysokým státním úředníkům a politikům účast na podobných setkáních zakazuje.</w:t>
      </w:r>
    </w:p>
  </w:footnote>
  <w:footnote w:id="593">
    <w:p w:rsidR="00115D05" w:rsidRPr="001579DF" w:rsidRDefault="00115D05" w:rsidP="001579DF">
      <w:pPr>
        <w:spacing w:after="0" w:line="240" w:lineRule="auto"/>
        <w:ind w:right="1152"/>
        <w:jc w:val="both"/>
        <w:rPr>
          <w:rFonts w:ascii="Times New Roman" w:hAnsi="Times New Roman" w:cs="Times New Roman"/>
        </w:rPr>
      </w:pPr>
      <w:r w:rsidRPr="00CD4BD2">
        <w:rPr>
          <w:rStyle w:val="Znakapoznpodarou"/>
          <w:sz w:val="20"/>
          <w:szCs w:val="20"/>
        </w:rPr>
        <w:footnoteRef/>
      </w:r>
      <w:r>
        <w:t xml:space="preserve"> </w:t>
      </w:r>
      <w:r w:rsidRPr="001579DF">
        <w:rPr>
          <w:rFonts w:ascii="Times New Roman" w:hAnsi="Times New Roman" w:cs="Times New Roman"/>
          <w:sz w:val="20"/>
          <w:szCs w:val="20"/>
        </w:rPr>
        <w:t>Zdeněk Zbořil poznamenává kousavě, že lidé, kteří se na těchto setkáních podílejí, hledají občas spíše svou vlastní identitu. (Zbořil, Z., In: Štembera, H., Parlamentní listy, 29. října 2011.)</w:t>
      </w:r>
    </w:p>
  </w:footnote>
  <w:footnote w:id="594">
    <w:p w:rsidR="00115D05" w:rsidRPr="00D0662F" w:rsidRDefault="00115D05" w:rsidP="00D0662F">
      <w:pPr>
        <w:pStyle w:val="Zkladntextodsazen2"/>
        <w:ind w:firstLine="0"/>
        <w:rPr>
          <w:b w:val="0"/>
        </w:rPr>
      </w:pPr>
      <w:r w:rsidRPr="00D0662F">
        <w:rPr>
          <w:rStyle w:val="Znakapoznpodarou"/>
          <w:b w:val="0"/>
          <w:sz w:val="20"/>
          <w:szCs w:val="20"/>
        </w:rPr>
        <w:footnoteRef/>
      </w:r>
      <w:r w:rsidRPr="00D0662F">
        <w:rPr>
          <w:b w:val="0"/>
          <w:sz w:val="20"/>
          <w:szCs w:val="20"/>
        </w:rPr>
        <w:t xml:space="preserve"> Daniel Estulin ve své pražské přednášce na téma „příběh skupiny Bilderberg“ mj. uvedl: "Nesedají potmě v kruhu nad křišťálovou koulí při plánování nadvlády nad světem - pokud si něco takového myslíte, pak to nemáte v hlavě v pořádku." "Ti lidé, kteří ve vaší zemi reprezentují zájmy globalistů, kteří jsou v různých funkcích, jsou nepřátelé vaší země. Nejsou to nepřátelé, protože reprezentují nějaké bláznivé konspirační teorie, ale protože nemají žádnou morální omluvu pro to, co dělají. Je absolutním právem každé země hájit svou vlastní suverenitu proti zájmům globalistů a nadnárodních organizací," varuje D. Estulin, který současně oceňuje Václava Klause za jeho odvahu, </w:t>
      </w:r>
      <w:r>
        <w:rPr>
          <w:b w:val="0"/>
          <w:sz w:val="20"/>
          <w:szCs w:val="20"/>
        </w:rPr>
        <w:t>„</w:t>
      </w:r>
      <w:r w:rsidRPr="00D0662F">
        <w:rPr>
          <w:b w:val="0"/>
          <w:sz w:val="20"/>
          <w:szCs w:val="20"/>
        </w:rPr>
        <w:t>hájit proti globalistům tradiční hodnoty</w:t>
      </w:r>
      <w:r>
        <w:rPr>
          <w:b w:val="0"/>
          <w:sz w:val="20"/>
          <w:szCs w:val="20"/>
        </w:rPr>
        <w:t>“</w:t>
      </w:r>
      <w:r w:rsidRPr="00D0662F">
        <w:rPr>
          <w:b w:val="0"/>
          <w:sz w:val="20"/>
          <w:szCs w:val="20"/>
        </w:rPr>
        <w:t>.</w:t>
      </w:r>
    </w:p>
  </w:footnote>
  <w:footnote w:id="595">
    <w:p w:rsidR="00115D05" w:rsidRDefault="00115D05" w:rsidP="00E3502F">
      <w:pPr>
        <w:spacing w:after="0" w:line="240" w:lineRule="auto"/>
        <w:ind w:right="1134"/>
        <w:jc w:val="both"/>
      </w:pPr>
      <w:r>
        <w:rPr>
          <w:rStyle w:val="Znakapoznpodarou"/>
        </w:rPr>
        <w:footnoteRef/>
      </w:r>
      <w:r>
        <w:t xml:space="preserve"> </w:t>
      </w:r>
      <w:r w:rsidRPr="00D902D4">
        <w:rPr>
          <w:rFonts w:ascii="Times New Roman" w:hAnsi="Times New Roman" w:cs="Times New Roman"/>
          <w:sz w:val="20"/>
          <w:szCs w:val="20"/>
        </w:rPr>
        <w:t>Žižek, S., Násilí, s. 125.</w:t>
      </w:r>
    </w:p>
  </w:footnote>
  <w:footnote w:id="596">
    <w:p w:rsidR="00115D05" w:rsidRPr="001579DF" w:rsidRDefault="00115D05" w:rsidP="001579DF">
      <w:pPr>
        <w:pStyle w:val="Textpoznpodarou"/>
      </w:pPr>
      <w:r w:rsidRPr="001579DF">
        <w:rPr>
          <w:rStyle w:val="Znakapoznpodarou"/>
        </w:rPr>
        <w:footnoteRef/>
      </w:r>
      <w:r w:rsidRPr="001579DF">
        <w:t xml:space="preserve"> Marx, R., Kapitál. Plaidoyer, s. 38.</w:t>
      </w:r>
    </w:p>
  </w:footnote>
  <w:footnote w:id="597">
    <w:p w:rsidR="00115D05" w:rsidRPr="001579DF" w:rsidRDefault="00115D05" w:rsidP="001579DF">
      <w:pPr>
        <w:pStyle w:val="Textpoznpodarou"/>
      </w:pPr>
      <w:r w:rsidRPr="001579DF">
        <w:rPr>
          <w:rStyle w:val="Znakapoznpodarou"/>
        </w:rPr>
        <w:footnoteRef/>
      </w:r>
      <w:r w:rsidRPr="001579DF">
        <w:t xml:space="preserve"> Tamtéž, s. 62, 64.</w:t>
      </w:r>
    </w:p>
  </w:footnote>
  <w:footnote w:id="598">
    <w:p w:rsidR="00115D05" w:rsidRPr="001579DF" w:rsidRDefault="00115D05" w:rsidP="00D0662F">
      <w:pPr>
        <w:pStyle w:val="Zkladntext"/>
        <w:spacing w:after="0" w:line="240" w:lineRule="auto"/>
        <w:ind w:right="1135"/>
        <w:jc w:val="both"/>
        <w:rPr>
          <w:rFonts w:ascii="Times New Roman" w:hAnsi="Times New Roman" w:cs="Times New Roman"/>
        </w:rPr>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Tamtéž, s. 110. Nemůže ovšem nepřiznat, „že leckterý biskup si z toho bohatství žil jako kníže a málo se zajímal o starosti a nouzi prostých lidí.“</w:t>
      </w:r>
    </w:p>
  </w:footnote>
  <w:footnote w:id="599">
    <w:p w:rsidR="00115D05" w:rsidRPr="00D902D4" w:rsidRDefault="00115D05" w:rsidP="005D3359">
      <w:pPr>
        <w:spacing w:line="240" w:lineRule="auto"/>
        <w:ind w:right="1275"/>
        <w:jc w:val="both"/>
        <w:rPr>
          <w:rFonts w:ascii="Times New Roman" w:hAnsi="Times New Roman" w:cs="Times New Roman"/>
          <w:sz w:val="20"/>
          <w:szCs w:val="20"/>
        </w:rPr>
      </w:pPr>
      <w:r w:rsidRPr="001579DF">
        <w:rPr>
          <w:rStyle w:val="Znakapoznpodarou"/>
          <w:rFonts w:ascii="Times New Roman" w:hAnsi="Times New Roman" w:cs="Times New Roman"/>
          <w:sz w:val="20"/>
          <w:szCs w:val="20"/>
        </w:rPr>
        <w:footnoteRef/>
      </w:r>
      <w:r w:rsidRPr="001579DF">
        <w:rPr>
          <w:rFonts w:ascii="Times New Roman" w:hAnsi="Times New Roman" w:cs="Times New Roman"/>
          <w:sz w:val="20"/>
          <w:szCs w:val="20"/>
        </w:rPr>
        <w:t xml:space="preserve"> Česká sekce vatikánského rozhlasu RadioVaticana.cz. (Parlamentní listy z 1. června 2013.) „Přibývá patologií s psychologickými důsledky, srdce mnoha lidí zachvacuje strach a zoufalost – a to i v takzvaně bohatých zemích, umenšuje se radost ze života, zatímco roste násilí a nemravnost. Chudoba je stále zjevnější. Lidé bojují o přežití – avšak toto přežívání často není vůbec důstojné,“ uvedl papež František ve svém projevu z Vatikánu v květnu 2013. </w:t>
      </w:r>
      <w:r w:rsidRPr="00D902D4">
        <w:rPr>
          <w:rFonts w:ascii="Times New Roman" w:hAnsi="Times New Roman" w:cs="Times New Roman"/>
          <w:sz w:val="20"/>
          <w:szCs w:val="20"/>
        </w:rPr>
        <w:t>Ještě jednoznačněji se vyjádřil ve své Apoštolské exhortaci: „Tak jako přikázání "nezabiješ" klade jasné meze, aby zajistilo hodnotu lidského života, musíme dnes říci "ne ekonomii vyřazování a nerovnosti". Tato ekonomie zabíjí. Dnes je všechno vydáno napospas konkurenci a zákonu silnějšího, kde mocný pohlcuje slabšího. V důsledku této situace jsou obrovské masy populace vyřazovány a marginalizovány: jsou bez práce, bez perspektiv, bez východisek. Sama lidská bytost je považována za konzumní zboží, které lze použít a potom zahodit. Zavedli jsme "skartační" kulturu, která je dokonce prosazována. Nejde už jenom o fenomén vykořisťování a útlaku, ale o něco nového. Vyřazováním je zasažena příslušnost ke společnosti, ve které se žije, u samotného kořene, poněvadž spodina, periferie či bezmocnost není v ní, ale mimo ni. Vyřazovaní nepředstavují "vykořisťované", nýbrž odpadky, "zbytky".“</w:t>
      </w:r>
      <w:r w:rsidRPr="00D902D4">
        <w:rPr>
          <w:rFonts w:ascii="Times New Roman" w:hAnsi="Times New Roman" w:cs="Times New Roman"/>
          <w:sz w:val="24"/>
          <w:szCs w:val="24"/>
        </w:rPr>
        <w:t xml:space="preserve"> </w:t>
      </w:r>
      <w:r w:rsidRPr="00D902D4">
        <w:rPr>
          <w:rFonts w:ascii="Times New Roman" w:hAnsi="Times New Roman" w:cs="Times New Roman"/>
          <w:sz w:val="20"/>
          <w:szCs w:val="20"/>
        </w:rPr>
        <w:t>(Papež František, Apoštolská exhortace:  Evangelium gaudium (Přátelé evangelia), 2013.)</w:t>
      </w:r>
    </w:p>
    <w:p w:rsidR="00115D05" w:rsidRPr="00590070" w:rsidRDefault="00115D05" w:rsidP="00590070">
      <w:pPr>
        <w:spacing w:line="240" w:lineRule="auto"/>
        <w:ind w:right="1275" w:firstLine="567"/>
        <w:jc w:val="both"/>
        <w:rPr>
          <w:rStyle w:val="Siln"/>
          <w:rFonts w:ascii="Times New Roman" w:hAnsi="Times New Roman" w:cs="Times New Roman"/>
          <w:color w:val="000000"/>
          <w:sz w:val="20"/>
          <w:szCs w:val="20"/>
        </w:rPr>
      </w:pPr>
    </w:p>
    <w:p w:rsidR="00115D05" w:rsidRPr="001579DF" w:rsidRDefault="00115D05" w:rsidP="001579DF">
      <w:pPr>
        <w:pStyle w:val="Textpoznpodarou"/>
      </w:pPr>
    </w:p>
  </w:footnote>
  <w:footnote w:id="600">
    <w:p w:rsidR="00115D05" w:rsidRPr="00D0662F" w:rsidRDefault="00115D05" w:rsidP="00F64273">
      <w:pPr>
        <w:spacing w:after="0" w:line="240" w:lineRule="auto"/>
        <w:ind w:right="1152"/>
        <w:jc w:val="both"/>
        <w:rPr>
          <w:rFonts w:ascii="Times New Roman" w:hAnsi="Times New Roman" w:cs="Times New Roman"/>
          <w:sz w:val="20"/>
          <w:szCs w:val="20"/>
        </w:rPr>
      </w:pPr>
      <w:r w:rsidRPr="00EB2BB1">
        <w:rPr>
          <w:rStyle w:val="Znakapoznpodarou"/>
          <w:sz w:val="20"/>
          <w:szCs w:val="20"/>
        </w:rPr>
        <w:footnoteRef/>
      </w:r>
      <w:r>
        <w:t xml:space="preserve"> </w:t>
      </w:r>
      <w:r w:rsidRPr="00D0662F">
        <w:rPr>
          <w:rFonts w:ascii="Times New Roman" w:hAnsi="Times New Roman" w:cs="Times New Roman"/>
          <w:sz w:val="20"/>
          <w:szCs w:val="20"/>
        </w:rPr>
        <w:t>„Učitelům nelze nechat kontrolu nad třídou. Proto učení na testy, tehdy jsou učitelé disciplinovaní. Udělají, co se jim řekne. Jsou na tom závislé jejich platy, je na tom závislá jejich práce. Stávají se sociopaty, jako každý jiný.“ (Chomsky, N., Rozhovor Daniela Falcone  s N. Ch. pro server Truthout. 14. května 2013  (</w:t>
      </w:r>
      <w:hyperlink r:id="rId19" w:history="1">
        <w:r w:rsidRPr="00D0662F">
          <w:rPr>
            <w:rStyle w:val="Hypertextovodkaz"/>
            <w:rFonts w:ascii="Times New Roman" w:hAnsi="Times New Roman" w:cs="Times New Roman"/>
            <w:sz w:val="20"/>
            <w:szCs w:val="20"/>
          </w:rPr>
          <w:t>http://blisty.cz/art/68883.html</w:t>
        </w:r>
      </w:hyperlink>
      <w:r w:rsidRPr="00D0662F">
        <w:rPr>
          <w:rFonts w:ascii="Times New Roman" w:hAnsi="Times New Roman" w:cs="Times New Roman"/>
          <w:sz w:val="20"/>
          <w:szCs w:val="20"/>
        </w:rPr>
        <w:t xml:space="preserve"> )</w:t>
      </w:r>
    </w:p>
  </w:footnote>
  <w:footnote w:id="601">
    <w:p w:rsidR="00115D05" w:rsidRPr="00D0662F" w:rsidRDefault="00115D05" w:rsidP="00F64273">
      <w:pPr>
        <w:spacing w:after="0" w:line="240" w:lineRule="auto"/>
        <w:ind w:right="1152"/>
        <w:jc w:val="both"/>
        <w:rPr>
          <w:rFonts w:ascii="Times New Roman" w:hAnsi="Times New Roman" w:cs="Times New Roman"/>
          <w:sz w:val="20"/>
          <w:szCs w:val="20"/>
        </w:rPr>
      </w:pPr>
      <w:r w:rsidRPr="00D0662F">
        <w:rPr>
          <w:rStyle w:val="Znakapoznpodarou"/>
          <w:rFonts w:ascii="Times New Roman" w:hAnsi="Times New Roman" w:cs="Times New Roman"/>
          <w:sz w:val="20"/>
          <w:szCs w:val="20"/>
        </w:rPr>
        <w:footnoteRef/>
      </w:r>
      <w:r w:rsidRPr="00D0662F">
        <w:rPr>
          <w:rFonts w:ascii="Times New Roman" w:hAnsi="Times New Roman" w:cs="Times New Roman"/>
          <w:sz w:val="20"/>
          <w:szCs w:val="20"/>
        </w:rPr>
        <w:t xml:space="preserve"> Vzdělávání je pod kontrolou, zda odpovídajícím způsobem plní své poslaní, přeměnit žáky a studenty „v ukázněného subdodavatele nahrubo opracovaného lidského materiálu pro potřeby soukromých firem.“ (Keller, J. Tři sociální světy, s. 34). Důležité je „mít disciplinované, poslušné pracovníky“, jak konstatuje Noam Chomsky. „Ne pracovníky, kteří dělají věci pro sebe, tedy z velmi jasných motivů. Pokud mohou pracovat pro sebe, začnou se velmi brzy ptát, k čemu mít šéfy“. (Chomsky, N., Rozhovor Daniela </w:t>
      </w:r>
      <w:r>
        <w:rPr>
          <w:rFonts w:ascii="Times New Roman" w:hAnsi="Times New Roman" w:cs="Times New Roman"/>
          <w:sz w:val="20"/>
          <w:szCs w:val="20"/>
        </w:rPr>
        <w:t>F</w:t>
      </w:r>
      <w:r w:rsidRPr="00D0662F">
        <w:rPr>
          <w:rFonts w:ascii="Times New Roman" w:hAnsi="Times New Roman" w:cs="Times New Roman"/>
          <w:sz w:val="20"/>
          <w:szCs w:val="20"/>
        </w:rPr>
        <w:t>alcone.)</w:t>
      </w:r>
    </w:p>
  </w:footnote>
  <w:footnote w:id="602">
    <w:p w:rsidR="00115D05" w:rsidRPr="00D0662F" w:rsidRDefault="00115D05" w:rsidP="00F64273">
      <w:pPr>
        <w:spacing w:after="0" w:line="240" w:lineRule="auto"/>
        <w:ind w:right="1152"/>
        <w:jc w:val="both"/>
        <w:rPr>
          <w:rFonts w:ascii="Times New Roman" w:hAnsi="Times New Roman" w:cs="Times New Roman"/>
          <w:sz w:val="20"/>
          <w:szCs w:val="20"/>
        </w:rPr>
      </w:pPr>
      <w:r w:rsidRPr="00D0662F">
        <w:rPr>
          <w:rStyle w:val="Znakapoznpodarou"/>
          <w:rFonts w:ascii="Times New Roman" w:hAnsi="Times New Roman" w:cs="Times New Roman"/>
          <w:sz w:val="20"/>
          <w:szCs w:val="20"/>
        </w:rPr>
        <w:footnoteRef/>
      </w:r>
      <w:r w:rsidRPr="00D0662F">
        <w:rPr>
          <w:rFonts w:ascii="Times New Roman" w:hAnsi="Times New Roman" w:cs="Times New Roman"/>
          <w:sz w:val="20"/>
          <w:szCs w:val="20"/>
        </w:rPr>
        <w:t xml:space="preserve"> Máme společnost, ve které platí „starám se sám o sebe, zapomenu na všechny ostatní. Proč bych mněl platit za to, že dítě z domu naproti chodí do školy, když moje dítě do školy nechodí?“ (Tamtéž.)</w:t>
      </w:r>
    </w:p>
  </w:footnote>
  <w:footnote w:id="603">
    <w:p w:rsidR="00115D05" w:rsidRPr="00D0662F" w:rsidRDefault="00115D05" w:rsidP="00D0662F">
      <w:pPr>
        <w:pStyle w:val="Textpoznpodarou"/>
      </w:pPr>
      <w:r w:rsidRPr="00D0662F">
        <w:rPr>
          <w:rStyle w:val="Znakapoznpodarou"/>
        </w:rPr>
        <w:footnoteRef/>
      </w:r>
      <w:r w:rsidRPr="00D0662F">
        <w:t xml:space="preserve"> Marx, R., Kapitál.  Plaidoyer, s. 80.</w:t>
      </w:r>
    </w:p>
  </w:footnote>
  <w:footnote w:id="604">
    <w:p w:rsidR="00115D05" w:rsidRPr="00D0662F" w:rsidRDefault="00115D05" w:rsidP="00D0662F">
      <w:pPr>
        <w:spacing w:after="0"/>
        <w:ind w:right="1152"/>
        <w:jc w:val="both"/>
        <w:rPr>
          <w:rFonts w:ascii="Times New Roman" w:hAnsi="Times New Roman" w:cs="Times New Roman"/>
          <w:sz w:val="20"/>
          <w:szCs w:val="20"/>
        </w:rPr>
      </w:pPr>
      <w:r w:rsidRPr="00D0662F">
        <w:rPr>
          <w:rStyle w:val="Znakapoznpodarou"/>
          <w:rFonts w:ascii="Times New Roman" w:hAnsi="Times New Roman" w:cs="Times New Roman"/>
          <w:sz w:val="20"/>
          <w:szCs w:val="20"/>
        </w:rPr>
        <w:footnoteRef/>
      </w:r>
      <w:r w:rsidRPr="00D0662F">
        <w:rPr>
          <w:rFonts w:ascii="Times New Roman" w:hAnsi="Times New Roman" w:cs="Times New Roman"/>
          <w:sz w:val="20"/>
          <w:szCs w:val="20"/>
        </w:rPr>
        <w:t xml:space="preserve"> Stiglitz, </w:t>
      </w:r>
      <w:r w:rsidRPr="00D0662F">
        <w:rPr>
          <w:rFonts w:ascii="Times New Roman" w:hAnsi="Times New Roman" w:cs="Times New Roman"/>
          <w:bCs/>
          <w:sz w:val="20"/>
          <w:szCs w:val="20"/>
        </w:rPr>
        <w:t>J.</w:t>
      </w:r>
      <w:r w:rsidRPr="00D0662F">
        <w:rPr>
          <w:rFonts w:ascii="Times New Roman" w:hAnsi="Times New Roman" w:cs="Times New Roman"/>
          <w:b/>
          <w:bCs/>
          <w:sz w:val="20"/>
          <w:szCs w:val="20"/>
        </w:rPr>
        <w:t xml:space="preserve">, </w:t>
      </w:r>
      <w:r w:rsidRPr="00D0662F">
        <w:rPr>
          <w:rFonts w:ascii="Times New Roman" w:hAnsi="Times New Roman" w:cs="Times New Roman"/>
          <w:bCs/>
          <w:sz w:val="20"/>
          <w:szCs w:val="20"/>
        </w:rPr>
        <w:t>Ameriku ohrožuje bublina studentské zadluženosti. New York Times, květen 2013.</w:t>
      </w:r>
      <w:r w:rsidRPr="00D0662F">
        <w:rPr>
          <w:rFonts w:ascii="Times New Roman" w:hAnsi="Times New Roman" w:cs="Times New Roman"/>
          <w:sz w:val="20"/>
          <w:szCs w:val="20"/>
        </w:rPr>
        <w:t xml:space="preserve"> Podle jeho informace stojí rok studia na univerzitě v průměru 22 tisíc dolarů ročně (po odečtení inflace asi 9 tisíc dolarů ročně). Střední příjem rodiny je nyní asi 50 tisíc dolarů ročně (v roce 1980 to bylo 46 tisíc USD).</w:t>
      </w:r>
    </w:p>
  </w:footnote>
  <w:footnote w:id="605">
    <w:p w:rsidR="00115D05" w:rsidRPr="00D0662F" w:rsidRDefault="00115D05" w:rsidP="00D0662F">
      <w:pPr>
        <w:pStyle w:val="Zkladntext"/>
        <w:spacing w:after="0" w:line="240" w:lineRule="auto"/>
        <w:ind w:right="1135"/>
        <w:jc w:val="both"/>
        <w:rPr>
          <w:rFonts w:ascii="Times New Roman" w:hAnsi="Times New Roman" w:cs="Times New Roman"/>
        </w:rPr>
      </w:pPr>
      <w:r w:rsidRPr="008A57CB">
        <w:rPr>
          <w:rStyle w:val="Znakapoznpodarou"/>
          <w:sz w:val="20"/>
          <w:szCs w:val="20"/>
        </w:rPr>
        <w:footnoteRef/>
      </w:r>
      <w:r>
        <w:t xml:space="preserve"> </w:t>
      </w:r>
      <w:r w:rsidRPr="00D0662F">
        <w:rPr>
          <w:rFonts w:ascii="Times New Roman" w:hAnsi="Times New Roman" w:cs="Times New Roman"/>
          <w:sz w:val="20"/>
          <w:szCs w:val="20"/>
        </w:rPr>
        <w:t>Podle Federální rezervní banky z New Yorku má téměř 13 procent absolventů univerzity z doby studií dluhy vyšší než 50 000 dolarů a skoro 4 procenta absolventů má dluhy vyšší než 100 000 dolarů. Ty jsou nesplatitelné. Koncem roku 2012 bylo asi 17 procent zadlužených absolventů vysokých škol se svými splátkami pozadu o čtvrt roku nebo o více. U federálních půjček uzavřených r. 2009 udělalo do nynějška bankrot více než 13 procent jejich držitelů.“</w:t>
      </w:r>
    </w:p>
  </w:footnote>
  <w:footnote w:id="606">
    <w:p w:rsidR="00115D05" w:rsidRDefault="00115D05" w:rsidP="00FB111F">
      <w:pPr>
        <w:pStyle w:val="Textpoznpodarou"/>
      </w:pPr>
      <w:r>
        <w:rPr>
          <w:rStyle w:val="Znakapoznpodarou"/>
        </w:rPr>
        <w:footnoteRef/>
      </w:r>
      <w:r>
        <w:t xml:space="preserve"> Index of Economic, Social and Cultural Status, in: Marx, R., s. 80.)</w:t>
      </w:r>
    </w:p>
  </w:footnote>
  <w:footnote w:id="607">
    <w:p w:rsidR="00115D05" w:rsidRDefault="00115D05" w:rsidP="00FB111F">
      <w:pPr>
        <w:pStyle w:val="Textpoznpodarou"/>
      </w:pPr>
      <w:r>
        <w:rPr>
          <w:rStyle w:val="Znakapoznpodarou"/>
        </w:rPr>
        <w:footnoteRef/>
      </w:r>
      <w:r>
        <w:t xml:space="preserve"> Keller, J., Tři sociální světy, s. 51, 52, cit. Rambach, 2001, 2009.</w:t>
      </w:r>
    </w:p>
  </w:footnote>
  <w:footnote w:id="608">
    <w:p w:rsidR="00115D05" w:rsidRDefault="00115D05" w:rsidP="00FB111F">
      <w:pPr>
        <w:pStyle w:val="Textpoznpodarou"/>
      </w:pPr>
      <w:r>
        <w:rPr>
          <w:rStyle w:val="Znakapoznpodarou"/>
        </w:rPr>
        <w:footnoteRef/>
      </w:r>
      <w:r>
        <w:t xml:space="preserve"> Marx, R., Kapitál. Plaidoyer, s. 82, 83, 142.</w:t>
      </w:r>
    </w:p>
  </w:footnote>
  <w:footnote w:id="609">
    <w:p w:rsidR="00115D05" w:rsidRDefault="00115D05" w:rsidP="00FB111F">
      <w:pPr>
        <w:pStyle w:val="Textpoznpodarou"/>
        <w:ind w:right="1134"/>
        <w:jc w:val="both"/>
      </w:pPr>
      <w:r>
        <w:rPr>
          <w:rStyle w:val="Znakapoznpodarou"/>
        </w:rPr>
        <w:footnoteRef/>
      </w:r>
      <w:r>
        <w:t xml:space="preserve"> Hába, Z., Formánek, M., Soudobý kapitalismus a předpoklady jeho systémové změny. In: Heller, J., Neužil, F., Bojíte se socialismu, s. 56.</w:t>
      </w:r>
    </w:p>
  </w:footnote>
  <w:footnote w:id="610">
    <w:p w:rsidR="00115D05" w:rsidRPr="00D0662F" w:rsidRDefault="00115D05" w:rsidP="00D0662F">
      <w:pPr>
        <w:spacing w:after="0" w:line="240" w:lineRule="auto"/>
        <w:ind w:right="1152"/>
        <w:jc w:val="both"/>
        <w:rPr>
          <w:rFonts w:ascii="Times New Roman" w:eastAsia="MS Mincho" w:hAnsi="Times New Roman" w:cs="Times New Roman"/>
          <w:sz w:val="20"/>
          <w:szCs w:val="20"/>
        </w:rPr>
      </w:pPr>
      <w:r w:rsidRPr="00D0662F">
        <w:rPr>
          <w:rStyle w:val="Znakapoznpodarou"/>
          <w:rFonts w:ascii="Times New Roman" w:hAnsi="Times New Roman" w:cs="Times New Roman"/>
          <w:sz w:val="20"/>
        </w:rPr>
        <w:footnoteRef/>
      </w:r>
      <w:r w:rsidRPr="00D0662F">
        <w:rPr>
          <w:rFonts w:ascii="Times New Roman" w:hAnsi="Times New Roman" w:cs="Times New Roman"/>
        </w:rPr>
        <w:t xml:space="preserve"> </w:t>
      </w:r>
      <w:r w:rsidRPr="00D0662F">
        <w:rPr>
          <w:rFonts w:ascii="Times New Roman" w:eastAsia="MS Mincho" w:hAnsi="Times New Roman" w:cs="Times New Roman"/>
          <w:sz w:val="20"/>
          <w:szCs w:val="20"/>
        </w:rPr>
        <w:t xml:space="preserve">Z. Brzezinski připouští, že „ani éru vynucované náboženské ortodoxie, ani doby nejtvrdší totalitní indoktrinace nelze srovnávat s kulturním a filozofickým vlivem, který má televize na stále více diváků, přikovaných k obrazovkám po celém světě“. </w:t>
      </w:r>
      <w:r w:rsidRPr="00D0662F">
        <w:rPr>
          <w:rFonts w:ascii="Times New Roman" w:eastAsia="MS Mincho" w:hAnsi="Times New Roman" w:cs="Times New Roman"/>
          <w:sz w:val="20"/>
          <w:szCs w:val="16"/>
        </w:rPr>
        <w:t xml:space="preserve">(Brzezinski, Z., </w:t>
      </w:r>
      <w:r w:rsidRPr="00D0662F">
        <w:rPr>
          <w:rFonts w:ascii="Times New Roman" w:eastAsia="MS Mincho" w:hAnsi="Times New Roman" w:cs="Times New Roman"/>
          <w:sz w:val="20"/>
        </w:rPr>
        <w:t>Bez kontroly, s. 75.)</w:t>
      </w:r>
    </w:p>
  </w:footnote>
  <w:footnote w:id="611">
    <w:p w:rsidR="00115D05" w:rsidRPr="00553B22" w:rsidRDefault="00115D05" w:rsidP="00FB111F">
      <w:pPr>
        <w:pStyle w:val="Nadpis2"/>
        <w:rPr>
          <w:sz w:val="20"/>
          <w:szCs w:val="20"/>
        </w:rPr>
      </w:pPr>
      <w:r w:rsidRPr="00553B22">
        <w:rPr>
          <w:rStyle w:val="Znakapoznpodarou"/>
          <w:b w:val="0"/>
          <w:sz w:val="20"/>
          <w:szCs w:val="20"/>
        </w:rPr>
        <w:footnoteRef/>
      </w:r>
      <w:r w:rsidRPr="00553B22">
        <w:rPr>
          <w:b w:val="0"/>
          <w:sz w:val="20"/>
          <w:szCs w:val="20"/>
        </w:rPr>
        <w:t xml:space="preserve"> </w:t>
      </w:r>
      <w:r w:rsidRPr="00553B22">
        <w:rPr>
          <w:b w:val="0"/>
          <w:szCs w:val="16"/>
        </w:rPr>
        <w:t xml:space="preserve"> </w:t>
      </w:r>
      <w:r w:rsidRPr="00553B22">
        <w:rPr>
          <w:b w:val="0"/>
          <w:sz w:val="20"/>
          <w:szCs w:val="20"/>
        </w:rPr>
        <w:t xml:space="preserve">„Vše nasvědčuje tomu“, píše Zdeněk Rudler, „že navzdory velkému Murdochovu stylu, se kterým dobyl řadu obchodních úspěchů od rodné Austrálie, přes Ameriku až po Velkou Británii, a přesto, že Berlusconi se velmi dobře vyzná v řemesle, a pochopitelně i v politice silně pravicového zaměření, k vrcholu má nejblíže ten, jenž se až dosud vždy držel v pozadí, tedy Leo Kirch“, jehož aktiva jsou odhadována na 4 miliardy USD.  (Haló noviny, 2. prosince 2004.) </w:t>
      </w:r>
      <w:r w:rsidRPr="0089455D">
        <w:rPr>
          <w:b w:val="0"/>
          <w:sz w:val="20"/>
          <w:szCs w:val="20"/>
        </w:rPr>
        <w:t xml:space="preserve">Už V. I. Lenin </w:t>
      </w:r>
      <w:r>
        <w:rPr>
          <w:b w:val="0"/>
          <w:sz w:val="20"/>
          <w:szCs w:val="20"/>
        </w:rPr>
        <w:t xml:space="preserve">dostatečně </w:t>
      </w:r>
      <w:r w:rsidRPr="0089455D">
        <w:rPr>
          <w:b w:val="0"/>
          <w:sz w:val="20"/>
          <w:szCs w:val="20"/>
        </w:rPr>
        <w:t>doložil, že skutečným smyslem</w:t>
      </w:r>
      <w:r>
        <w:rPr>
          <w:b w:val="0"/>
          <w:sz w:val="20"/>
          <w:szCs w:val="20"/>
        </w:rPr>
        <w:t xml:space="preserve"> </w:t>
      </w:r>
      <w:r w:rsidRPr="0089455D">
        <w:rPr>
          <w:b w:val="0"/>
          <w:sz w:val="20"/>
          <w:szCs w:val="20"/>
        </w:rPr>
        <w:t>liberální koncepce svobody ve sdělovacích prostředcích je ve skutečnosti „svoboda pro boháče kupovat a podplácet tisk, svoboda boháčů opíjet lid kořalkou</w:t>
      </w:r>
      <w:r>
        <w:rPr>
          <w:b w:val="0"/>
          <w:sz w:val="20"/>
          <w:szCs w:val="20"/>
        </w:rPr>
        <w:t>…</w:t>
      </w:r>
      <w:r w:rsidRPr="0089455D">
        <w:rPr>
          <w:b w:val="0"/>
          <w:sz w:val="20"/>
          <w:szCs w:val="20"/>
        </w:rPr>
        <w:t>lži.“ (</w:t>
      </w:r>
      <w:r>
        <w:rPr>
          <w:b w:val="0"/>
          <w:sz w:val="20"/>
          <w:szCs w:val="20"/>
        </w:rPr>
        <w:t>VI</w:t>
      </w:r>
      <w:r w:rsidRPr="0089455D">
        <w:rPr>
          <w:b w:val="0"/>
          <w:sz w:val="20"/>
          <w:szCs w:val="20"/>
        </w:rPr>
        <w:t>L</w:t>
      </w:r>
      <w:r>
        <w:rPr>
          <w:b w:val="0"/>
          <w:sz w:val="20"/>
          <w:szCs w:val="20"/>
        </w:rPr>
        <w:t>, S</w:t>
      </w:r>
      <w:r w:rsidRPr="0089455D">
        <w:rPr>
          <w:b w:val="0"/>
          <w:sz w:val="20"/>
          <w:szCs w:val="20"/>
        </w:rPr>
        <w:t>S 28/378.)</w:t>
      </w:r>
    </w:p>
  </w:footnote>
  <w:footnote w:id="612">
    <w:p w:rsidR="00115D05" w:rsidRDefault="00115D05" w:rsidP="00FB111F">
      <w:pPr>
        <w:pStyle w:val="Textpoznpodarou"/>
      </w:pPr>
      <w:r>
        <w:rPr>
          <w:rStyle w:val="Znakapoznpodarou"/>
        </w:rPr>
        <w:footnoteRef/>
      </w:r>
      <w:r>
        <w:t xml:space="preserve"> </w:t>
      </w:r>
      <w:r>
        <w:rPr>
          <w:rFonts w:eastAsia="MS Mincho"/>
        </w:rPr>
        <w:t>Bauman, Z., Tekutá modernita, s. 135, 137, 247.</w:t>
      </w:r>
    </w:p>
  </w:footnote>
  <w:footnote w:id="613">
    <w:p w:rsidR="00115D05" w:rsidRPr="00D0662F" w:rsidRDefault="00115D05" w:rsidP="00F64273">
      <w:pPr>
        <w:spacing w:after="0" w:line="240" w:lineRule="auto"/>
        <w:ind w:right="1152"/>
        <w:jc w:val="both"/>
        <w:rPr>
          <w:rFonts w:ascii="Times New Roman" w:hAnsi="Times New Roman" w:cs="Times New Roman"/>
          <w:sz w:val="20"/>
          <w:szCs w:val="20"/>
        </w:rPr>
      </w:pPr>
      <w:r>
        <w:rPr>
          <w:rStyle w:val="Znakapoznpodarou"/>
        </w:rPr>
        <w:footnoteRef/>
      </w:r>
      <w:r>
        <w:t xml:space="preserve"> </w:t>
      </w:r>
      <w:r w:rsidRPr="00D0662F">
        <w:rPr>
          <w:rFonts w:ascii="Times New Roman" w:eastAsia="MS Mincho" w:hAnsi="Times New Roman" w:cs="Times New Roman"/>
          <w:sz w:val="20"/>
          <w:szCs w:val="20"/>
        </w:rPr>
        <w:t>Přitom se tito „rozvraceči kultury“, kteří šíří kulturní dekadenci, morální úpadek a „sebevražednou sociální etiku“, podle slov Z. Brzezinského, cynicky zaštiťují Prvním dodatkem k Ústavě Spojených států.</w:t>
      </w:r>
      <w:r w:rsidRPr="00D0662F">
        <w:rPr>
          <w:rStyle w:val="Znakapoznpodarou"/>
          <w:rFonts w:ascii="Times New Roman" w:eastAsia="MS Mincho" w:hAnsi="Times New Roman" w:cs="Times New Roman"/>
          <w:sz w:val="20"/>
          <w:szCs w:val="20"/>
        </w:rPr>
        <w:footnoteRef/>
      </w:r>
      <w:r w:rsidRPr="00D0662F">
        <w:rPr>
          <w:rFonts w:ascii="Times New Roman" w:eastAsia="MS Mincho" w:hAnsi="Times New Roman" w:cs="Times New Roman"/>
          <w:sz w:val="20"/>
          <w:szCs w:val="20"/>
        </w:rPr>
        <w:t xml:space="preserve"> </w:t>
      </w:r>
      <w:r w:rsidRPr="00D0662F">
        <w:rPr>
          <w:rFonts w:ascii="Times New Roman" w:hAnsi="Times New Roman" w:cs="Times New Roman"/>
          <w:sz w:val="20"/>
          <w:szCs w:val="20"/>
        </w:rPr>
        <w:t>Nahromadění komercionalizace, medializace a sexualizace připomněl ve svém rozhovoru z roku 1999 v Lidových novinách také A. Toffler.</w:t>
      </w:r>
      <w:r w:rsidRPr="00D0662F">
        <w:rPr>
          <w:rFonts w:ascii="Times New Roman" w:hAnsi="Times New Roman" w:cs="Times New Roman"/>
          <w:szCs w:val="16"/>
        </w:rPr>
        <w:t xml:space="preserve"> </w:t>
      </w:r>
      <w:r w:rsidRPr="00D0662F">
        <w:rPr>
          <w:rFonts w:ascii="Times New Roman" w:hAnsi="Times New Roman" w:cs="Times New Roman"/>
          <w:sz w:val="20"/>
          <w:szCs w:val="20"/>
        </w:rPr>
        <w:t>(Toffler, A., Rozhovor pro Lidové noviny, 1999.)</w:t>
      </w:r>
    </w:p>
  </w:footnote>
  <w:footnote w:id="614">
    <w:p w:rsidR="00115D05" w:rsidRDefault="00115D05" w:rsidP="00F64273">
      <w:pPr>
        <w:pStyle w:val="Textpoznpodarou"/>
        <w:ind w:right="1152"/>
        <w:jc w:val="both"/>
      </w:pPr>
      <w:r>
        <w:rPr>
          <w:rStyle w:val="Znakapoznpodarou"/>
        </w:rPr>
        <w:footnoteRef/>
      </w:r>
      <w:r>
        <w:rPr>
          <w:rFonts w:eastAsia="MS Mincho"/>
          <w:szCs w:val="16"/>
        </w:rPr>
        <w:t xml:space="preserve"> Mezi významné spolutvůrce morálně zvrácených představ o spotřebitelství a blahobytu, šířených v masových médiích, zařazuje Z. Brzezinski tzv. „high society“ a její extravagance, chamtivost a nenasytnou poživačnost, jež je s nadhledem ospravedlňována jako oceňování jakési „výjimečné profesionální zdatnosti“  VIPů. (Brzezinski, Z., Bez kontroly, s. 77.)</w:t>
      </w:r>
    </w:p>
  </w:footnote>
  <w:footnote w:id="615">
    <w:p w:rsidR="00115D05" w:rsidRDefault="00115D05" w:rsidP="00FB111F">
      <w:pPr>
        <w:pStyle w:val="Textpoznpodarou"/>
      </w:pPr>
      <w:r>
        <w:rPr>
          <w:rStyle w:val="Znakapoznpodarou"/>
        </w:rPr>
        <w:footnoteRef/>
      </w:r>
      <w:r>
        <w:t xml:space="preserve"> Chomsky, N., </w:t>
      </w:r>
      <w:r>
        <w:rPr>
          <w:rFonts w:eastAsia="MS Mincho"/>
        </w:rPr>
        <w:t>Perspektivy moci, s. 92, 210, 257, 278.</w:t>
      </w:r>
    </w:p>
  </w:footnote>
  <w:footnote w:id="616">
    <w:p w:rsidR="00115D05" w:rsidRDefault="00115D05" w:rsidP="00FB111F">
      <w:pPr>
        <w:pStyle w:val="Textpoznpodarou"/>
      </w:pPr>
      <w:r>
        <w:rPr>
          <w:rStyle w:val="Znakapoznpodarou"/>
        </w:rPr>
        <w:footnoteRef/>
      </w:r>
      <w:r>
        <w:t xml:space="preserve"> Chomsky, N., Perspektivy moci, s. </w:t>
      </w:r>
      <w:r>
        <w:rPr>
          <w:rFonts w:eastAsia="MS Mincho"/>
        </w:rPr>
        <w:t>91, 100, 101, 204.</w:t>
      </w:r>
    </w:p>
  </w:footnote>
  <w:footnote w:id="617">
    <w:p w:rsidR="00115D05" w:rsidRDefault="00115D05" w:rsidP="00FB111F">
      <w:pPr>
        <w:pStyle w:val="Textpoznpodarou"/>
      </w:pPr>
      <w:r>
        <w:rPr>
          <w:rStyle w:val="Znakapoznpodarou"/>
        </w:rPr>
        <w:footnoteRef/>
      </w:r>
      <w:r>
        <w:t xml:space="preserve"> Tamtéž, s. </w:t>
      </w:r>
      <w:r>
        <w:rPr>
          <w:rFonts w:eastAsia="MS Mincho"/>
        </w:rPr>
        <w:t>151.</w:t>
      </w:r>
    </w:p>
  </w:footnote>
  <w:footnote w:id="618">
    <w:p w:rsidR="00115D05" w:rsidRDefault="00115D05" w:rsidP="00FB111F">
      <w:pPr>
        <w:pStyle w:val="Textpoznpodarou"/>
      </w:pPr>
      <w:r>
        <w:rPr>
          <w:rStyle w:val="Znakapoznpodarou"/>
        </w:rPr>
        <w:footnoteRef/>
      </w:r>
      <w:r>
        <w:t xml:space="preserve"> Dahrendorf, R., </w:t>
      </w:r>
      <w:r>
        <w:rPr>
          <w:rFonts w:eastAsia="MS Mincho"/>
        </w:rPr>
        <w:t>Úvahy o revoluci v Evropě, s. 24.</w:t>
      </w:r>
    </w:p>
  </w:footnote>
  <w:footnote w:id="619">
    <w:p w:rsidR="00115D05" w:rsidRPr="00D0662F" w:rsidRDefault="00115D05" w:rsidP="00D0662F">
      <w:pPr>
        <w:spacing w:after="0" w:line="240" w:lineRule="auto"/>
        <w:ind w:right="1152"/>
        <w:jc w:val="both"/>
        <w:rPr>
          <w:rFonts w:ascii="Times New Roman" w:hAnsi="Times New Roman" w:cs="Times New Roman"/>
        </w:rPr>
      </w:pPr>
      <w:r w:rsidRPr="002F2092">
        <w:rPr>
          <w:rStyle w:val="Znakapoznpodarou"/>
          <w:sz w:val="20"/>
          <w:szCs w:val="20"/>
        </w:rPr>
        <w:footnoteRef/>
      </w:r>
      <w:r w:rsidRPr="002F2092">
        <w:rPr>
          <w:sz w:val="20"/>
          <w:szCs w:val="20"/>
        </w:rPr>
        <w:t xml:space="preserve"> </w:t>
      </w:r>
      <w:r w:rsidRPr="00D0662F">
        <w:rPr>
          <w:rFonts w:ascii="Times New Roman" w:eastAsia="MS Mincho" w:hAnsi="Times New Roman" w:cs="Times New Roman"/>
          <w:sz w:val="20"/>
          <w:szCs w:val="20"/>
        </w:rPr>
        <w:t>Pozoruhodný příspěvek k problematice společenského přivlastňování v procesech vědecko-technické a informační revoluce, včetně kontrapozice „copyleft“ a „copyright“, napsal F. Neužil v XIII. kapitole knihy Heller, J., Neužil, F.</w:t>
      </w:r>
      <w:r>
        <w:rPr>
          <w:rFonts w:ascii="Times New Roman" w:eastAsia="MS Mincho" w:hAnsi="Times New Roman" w:cs="Times New Roman"/>
          <w:sz w:val="20"/>
          <w:szCs w:val="20"/>
        </w:rPr>
        <w:t>,</w:t>
      </w:r>
      <w:r w:rsidRPr="00D0662F">
        <w:rPr>
          <w:rFonts w:ascii="Times New Roman" w:eastAsia="MS Mincho" w:hAnsi="Times New Roman" w:cs="Times New Roman"/>
          <w:sz w:val="20"/>
          <w:szCs w:val="20"/>
        </w:rPr>
        <w:t xml:space="preserve"> a kol., Kdopak by se Marxe bál, s. 431 an.</w:t>
      </w:r>
    </w:p>
  </w:footnote>
  <w:footnote w:id="620">
    <w:p w:rsidR="00115D05" w:rsidRPr="00D0662F" w:rsidRDefault="00115D05" w:rsidP="00D0662F">
      <w:pPr>
        <w:pStyle w:val="Zkladntext"/>
        <w:spacing w:after="0" w:line="240" w:lineRule="auto"/>
        <w:ind w:right="1135"/>
        <w:jc w:val="both"/>
        <w:rPr>
          <w:rFonts w:ascii="Times New Roman" w:hAnsi="Times New Roman" w:cs="Times New Roman"/>
        </w:rPr>
      </w:pPr>
      <w:r w:rsidRPr="00D0662F">
        <w:rPr>
          <w:rStyle w:val="Znakapoznpodarou"/>
          <w:rFonts w:ascii="Times New Roman" w:hAnsi="Times New Roman" w:cs="Times New Roman"/>
          <w:sz w:val="20"/>
          <w:szCs w:val="20"/>
        </w:rPr>
        <w:footnoteRef/>
      </w:r>
      <w:r w:rsidRPr="00D0662F">
        <w:rPr>
          <w:rFonts w:ascii="Times New Roman" w:hAnsi="Times New Roman" w:cs="Times New Roman"/>
          <w:sz w:val="20"/>
          <w:szCs w:val="20"/>
        </w:rPr>
        <w:t xml:space="preserve"> Kardinál R. Marx takový respekt nachází už v Nelle Breuningovu výroku z roku 1967.  (Nell-Breuning 1967, s. 374, Marx, R., Kapitál, Plaidoyer, s. 34.)</w:t>
      </w:r>
    </w:p>
  </w:footnote>
  <w:footnote w:id="621">
    <w:p w:rsidR="00115D05" w:rsidRPr="00D0662F" w:rsidRDefault="00115D05" w:rsidP="00D0662F">
      <w:pPr>
        <w:pStyle w:val="Zkladntext"/>
        <w:spacing w:after="0" w:line="240" w:lineRule="auto"/>
        <w:ind w:right="1135"/>
        <w:jc w:val="both"/>
        <w:rPr>
          <w:rFonts w:ascii="Times New Roman" w:hAnsi="Times New Roman" w:cs="Times New Roman"/>
        </w:rPr>
      </w:pPr>
      <w:r w:rsidRPr="00D0662F">
        <w:rPr>
          <w:rStyle w:val="Znakapoznpodarou"/>
          <w:rFonts w:ascii="Times New Roman" w:hAnsi="Times New Roman" w:cs="Times New Roman"/>
          <w:sz w:val="20"/>
          <w:szCs w:val="20"/>
        </w:rPr>
        <w:footnoteRef/>
      </w:r>
      <w:r w:rsidRPr="00D0662F">
        <w:rPr>
          <w:rFonts w:ascii="Times New Roman" w:hAnsi="Times New Roman" w:cs="Times New Roman"/>
          <w:sz w:val="20"/>
          <w:szCs w:val="20"/>
        </w:rPr>
        <w:t xml:space="preserve"> Marx, R., s.</w:t>
      </w:r>
      <w:r w:rsidRPr="00D0662F">
        <w:rPr>
          <w:rFonts w:ascii="Times New Roman" w:hAnsi="Times New Roman" w:cs="Times New Roman"/>
        </w:rPr>
        <w:t xml:space="preserve"> </w:t>
      </w:r>
      <w:r w:rsidRPr="00D0662F">
        <w:rPr>
          <w:rFonts w:ascii="Times New Roman" w:hAnsi="Times New Roman" w:cs="Times New Roman"/>
          <w:sz w:val="20"/>
          <w:szCs w:val="20"/>
        </w:rPr>
        <w:t>15, 16, 33. „Stojíme před vskutku epochálním úkolem, který je výzvou především pro Evropu. Jestliže mu nedostojíme, pak nás – o tom jsem přesvědčen – coby fantom dějin znovu potká Karel Marx. A to ať nečiní – už kvůli člověku. Ať odpočívá v pokoji.“ (Tamtéž, s. 202.)</w:t>
      </w:r>
    </w:p>
  </w:footnote>
  <w:footnote w:id="622">
    <w:p w:rsidR="00115D05" w:rsidRDefault="00115D05" w:rsidP="00D0662F">
      <w:pPr>
        <w:pStyle w:val="Textpoznpodarou"/>
        <w:ind w:right="1135"/>
        <w:jc w:val="both"/>
      </w:pPr>
      <w:r>
        <w:rPr>
          <w:rStyle w:val="Znakapoznpodarou"/>
        </w:rPr>
        <w:footnoteRef/>
      </w:r>
      <w:r>
        <w:t xml:space="preserve"> </w:t>
      </w:r>
      <w:r w:rsidRPr="00F91D74">
        <w:t xml:space="preserve">Nell_Breuning 1980, 69, </w:t>
      </w:r>
      <w:r>
        <w:t xml:space="preserve">in: Marx, R., s. </w:t>
      </w:r>
      <w:r w:rsidRPr="00F91D74">
        <w:t>41</w:t>
      </w:r>
      <w:r>
        <w:t>.</w:t>
      </w:r>
    </w:p>
  </w:footnote>
  <w:footnote w:id="623">
    <w:p w:rsidR="00115D05" w:rsidRPr="009D06C9" w:rsidRDefault="00115D05" w:rsidP="00F64273">
      <w:pPr>
        <w:pStyle w:val="Zkladntext"/>
        <w:spacing w:after="0" w:line="240" w:lineRule="auto"/>
        <w:ind w:right="1135"/>
        <w:jc w:val="both"/>
        <w:rPr>
          <w:rFonts w:ascii="Times New Roman" w:hAnsi="Times New Roman" w:cs="Times New Roman"/>
        </w:rPr>
      </w:pPr>
      <w:r w:rsidRPr="00E07CB9">
        <w:rPr>
          <w:rStyle w:val="Znakapoznpodarou"/>
          <w:sz w:val="20"/>
          <w:szCs w:val="20"/>
        </w:rPr>
        <w:footnoteRef/>
      </w:r>
      <w:r>
        <w:t xml:space="preserve"> </w:t>
      </w:r>
      <w:r w:rsidRPr="009D06C9">
        <w:rPr>
          <w:rFonts w:ascii="Times New Roman" w:hAnsi="Times New Roman" w:cs="Times New Roman"/>
          <w:sz w:val="20"/>
          <w:szCs w:val="20"/>
        </w:rPr>
        <w:t>„Málo společností, jako odlišených historických a politických entit, může být definováno kompletně na základě jedné instituce, jak se domníval Marx, tj. že lze definovat systém jako kapitalistický a že všechny ostatní vztahy, kulturní, náboženské, politické budou odvozeny od této základny“, že ekonomie, technologie a stratifikace je základnou a politika ideologie (kultura) nadstavbou atd.“, konstatoval např. D. Bell.  (Bell, D., The Coming</w:t>
      </w:r>
      <w:r>
        <w:rPr>
          <w:rFonts w:ascii="Times New Roman" w:hAnsi="Times New Roman" w:cs="Times New Roman"/>
          <w:sz w:val="20"/>
          <w:szCs w:val="20"/>
        </w:rPr>
        <w:t xml:space="preserve"> of</w:t>
      </w:r>
      <w:r w:rsidRPr="009D06C9">
        <w:rPr>
          <w:rFonts w:ascii="Times New Roman" w:hAnsi="Times New Roman" w:cs="Times New Roman"/>
          <w:sz w:val="20"/>
          <w:szCs w:val="20"/>
        </w:rPr>
        <w:t xml:space="preserve"> </w:t>
      </w:r>
      <w:r>
        <w:rPr>
          <w:rFonts w:ascii="Times New Roman" w:hAnsi="Times New Roman" w:cs="Times New Roman"/>
          <w:sz w:val="20"/>
          <w:szCs w:val="20"/>
        </w:rPr>
        <w:t>The Postindustrial \Society,</w:t>
      </w:r>
      <w:r w:rsidRPr="009D06C9">
        <w:rPr>
          <w:rFonts w:ascii="Times New Roman" w:hAnsi="Times New Roman" w:cs="Times New Roman"/>
          <w:sz w:val="20"/>
          <w:szCs w:val="20"/>
        </w:rPr>
        <w:t xml:space="preserve"> s. 10, 113, 114, 119.)</w:t>
      </w:r>
      <w:r w:rsidRPr="009D06C9">
        <w:rPr>
          <w:rFonts w:ascii="Times New Roman" w:hAnsi="Times New Roman" w:cs="Times New Roman"/>
        </w:rPr>
        <w:t xml:space="preserve"> </w:t>
      </w:r>
      <w:r w:rsidRPr="009D06C9">
        <w:rPr>
          <w:rFonts w:ascii="Times New Roman" w:hAnsi="Times New Roman" w:cs="Times New Roman"/>
          <w:sz w:val="20"/>
          <w:szCs w:val="20"/>
        </w:rPr>
        <w:t>Právě tak zjišťuje i kardinál R. Marx, že „Marx chtěl svět pochopit, vysvětlit a léčit z jednoho bodu. Podle jeho teorie jsou pro osud člověka rozhodující výhradně společensky převládající vlastnické a výrobní vztahy. Z této ekonomické „základny“ chtěl vykládat všechny ostatní kulturní jevy jakou pouhou „nadstavbu“: náboženství, stát, rodinu, politiku, morálku, umění i literaturu.“ (Marx, R., s. 41.)</w:t>
      </w:r>
      <w:r w:rsidRPr="009D06C9">
        <w:rPr>
          <w:rFonts w:ascii="Times New Roman" w:hAnsi="Times New Roman" w:cs="Times New Roman"/>
        </w:rPr>
        <w:t xml:space="preserve"> </w:t>
      </w:r>
      <w:r w:rsidRPr="009D06C9">
        <w:rPr>
          <w:rFonts w:ascii="Times New Roman" w:hAnsi="Times New Roman" w:cs="Times New Roman"/>
          <w:sz w:val="20"/>
          <w:szCs w:val="20"/>
        </w:rPr>
        <w:t xml:space="preserve">Nakonec ovšem poněkud ustoupí: „Můj jmenovec Karel sice neměl pravdu, když se domníval, že vlastnické vztahy determinují veškerou sociální oblast, ale společenská integrace i tak předpokládá </w:t>
      </w:r>
      <w:r w:rsidRPr="0072608D">
        <w:rPr>
          <w:rFonts w:ascii="Times New Roman" w:hAnsi="Times New Roman" w:cs="Times New Roman"/>
          <w:bCs/>
          <w:iCs/>
          <w:sz w:val="20"/>
          <w:szCs w:val="20"/>
        </w:rPr>
        <w:t>jistou míru ekonomického podílu</w:t>
      </w:r>
      <w:r w:rsidRPr="009D06C9">
        <w:rPr>
          <w:rFonts w:ascii="Times New Roman" w:hAnsi="Times New Roman" w:cs="Times New Roman"/>
          <w:sz w:val="20"/>
          <w:szCs w:val="20"/>
        </w:rPr>
        <w:t>.“ (Tamtéž, s. 91.) Jeho základní námitce přitakává T. Halík, který tvrdí, že fatálním omylem marxismu byl názor, že „morálka je pouhou nadstavbou ekonomie.  (Halík, T., in Marx, R. Kapitál. Plaidoyer, s. 14.)</w:t>
      </w:r>
    </w:p>
  </w:footnote>
  <w:footnote w:id="624">
    <w:p w:rsidR="00115D05" w:rsidRPr="009D06C9" w:rsidRDefault="00115D05" w:rsidP="00F64273">
      <w:pPr>
        <w:pStyle w:val="Textpoznpodarou"/>
        <w:ind w:right="1135"/>
        <w:jc w:val="both"/>
      </w:pPr>
      <w:r w:rsidRPr="009D06C9">
        <w:rPr>
          <w:rStyle w:val="Znakapoznpodarou"/>
        </w:rPr>
        <w:footnoteRef/>
      </w:r>
      <w:r w:rsidRPr="009D06C9">
        <w:t xml:space="preserve"> Formánek, M., Kam se řítíš Československo, SAKKO, Praha, s. 35.</w:t>
      </w:r>
    </w:p>
  </w:footnote>
  <w:footnote w:id="625">
    <w:p w:rsidR="00115D05" w:rsidRDefault="00115D05" w:rsidP="009D06C9">
      <w:pPr>
        <w:spacing w:after="0" w:line="240" w:lineRule="auto"/>
        <w:ind w:right="1135"/>
        <w:jc w:val="both"/>
      </w:pPr>
      <w:r w:rsidRPr="009D06C9">
        <w:rPr>
          <w:rStyle w:val="Znakapoznpodarou"/>
          <w:rFonts w:ascii="Times New Roman" w:hAnsi="Times New Roman" w:cs="Times New Roman"/>
          <w:sz w:val="20"/>
          <w:szCs w:val="20"/>
        </w:rPr>
        <w:footnoteRef/>
      </w:r>
      <w:r w:rsidRPr="009D06C9">
        <w:rPr>
          <w:rFonts w:ascii="Times New Roman" w:hAnsi="Times New Roman" w:cs="Times New Roman"/>
        </w:rPr>
        <w:t xml:space="preserve"> </w:t>
      </w:r>
      <w:r w:rsidRPr="009D06C9">
        <w:rPr>
          <w:rFonts w:ascii="Times New Roman" w:hAnsi="Times New Roman" w:cs="Times New Roman"/>
          <w:sz w:val="20"/>
          <w:szCs w:val="20"/>
        </w:rPr>
        <w:t xml:space="preserve">Podle M. Stropnického „Marx tvrdil, že dějiny směřují k vítězství dělnické třídy nezvratně. Lenin rozvedl, že po proletářské revoluci nutně musí nastat odumírání státu, a tím konec jakéhokoli ovládání jedněch druhými. Oba učili, že přerozdělení veškerých zdrojů bohatství hned vede k jeho rovnoměrnému postupnému růstu pro všechny. Odtud ono očekávání světové proletářské revoluce po roce 1917, která se nekonala. Odtud ono odumírání státu, v jehož jménu vznikl byrokratický aparát nikdy nepoznaného rozsahu.“ (Stropnický, M., O kapitalistické utopii, Parlamentní listy, 3. dubna 2010.) </w:t>
      </w:r>
    </w:p>
  </w:footnote>
  <w:footnote w:id="626">
    <w:p w:rsidR="00115D05" w:rsidRDefault="00115D05" w:rsidP="00FB111F">
      <w:pPr>
        <w:pStyle w:val="Zhlav"/>
        <w:tabs>
          <w:tab w:val="left" w:pos="708"/>
        </w:tabs>
        <w:ind w:right="1152"/>
        <w:jc w:val="both"/>
      </w:pPr>
      <w:r w:rsidRPr="002D3CD5">
        <w:rPr>
          <w:rStyle w:val="Znakapoznpodarou"/>
          <w:sz w:val="20"/>
          <w:szCs w:val="20"/>
        </w:rPr>
        <w:footnoteRef/>
      </w:r>
      <w:r w:rsidRPr="002D3CD5">
        <w:rPr>
          <w:sz w:val="20"/>
          <w:szCs w:val="20"/>
        </w:rPr>
        <w:t xml:space="preserve"> Keller, J., Tři sociální světy, s. 173. </w:t>
      </w:r>
      <w:r w:rsidRPr="007263B4">
        <w:rPr>
          <w:sz w:val="20"/>
          <w:szCs w:val="20"/>
        </w:rPr>
        <w:t>„Část evropské sociologie přejala vidění dvou tříd s antagonistickými zájmy, zbavila je však marxistického vyznění jednoduše tím, že popřela vlastnictví výrobních prostředků jako základ třídního vztahu. Namísto vlastníků a nevlastníků kapitálu proti sobě postavila držitele moci a ovládané, politickou třídu a neorganizované masy, či v rovině ekonomické manuální a nem</w:t>
      </w:r>
      <w:r>
        <w:rPr>
          <w:sz w:val="20"/>
          <w:szCs w:val="20"/>
        </w:rPr>
        <w:t xml:space="preserve">anuální práci (Parkin 1979a:605, in: Keller, J., Tři sociální světy, s. </w:t>
      </w:r>
      <w:r w:rsidRPr="007263B4">
        <w:rPr>
          <w:sz w:val="20"/>
          <w:szCs w:val="20"/>
        </w:rPr>
        <w:t>178.)</w:t>
      </w:r>
    </w:p>
  </w:footnote>
  <w:footnote w:id="627">
    <w:p w:rsidR="00115D05" w:rsidRDefault="00115D05" w:rsidP="00FB111F">
      <w:pPr>
        <w:pStyle w:val="Textpoznpodarou"/>
      </w:pPr>
      <w:r>
        <w:rPr>
          <w:rStyle w:val="Znakapoznpodarou"/>
        </w:rPr>
        <w:footnoteRef/>
      </w:r>
      <w:r>
        <w:t xml:space="preserve"> Tamtéž, s. 173.</w:t>
      </w:r>
    </w:p>
  </w:footnote>
  <w:footnote w:id="628">
    <w:p w:rsidR="00115D05" w:rsidRDefault="00115D05" w:rsidP="00A07C18">
      <w:pPr>
        <w:pStyle w:val="Textpoznpodarou"/>
      </w:pPr>
      <w:r>
        <w:rPr>
          <w:rStyle w:val="Znakapoznpodarou"/>
          <w:rFonts w:eastAsia="MS Mincho"/>
        </w:rPr>
        <w:footnoteRef/>
      </w:r>
      <w:r>
        <w:t xml:space="preserve"> Koukolík, F., Zvíře politické, s. 329.</w:t>
      </w:r>
    </w:p>
  </w:footnote>
  <w:footnote w:id="629">
    <w:p w:rsidR="00115D05" w:rsidRDefault="00115D05" w:rsidP="00A07C18">
      <w:pPr>
        <w:pStyle w:val="Textpoznpodarou"/>
      </w:pPr>
      <w:r>
        <w:rPr>
          <w:rStyle w:val="Znakapoznpodarou"/>
        </w:rPr>
        <w:footnoteRef/>
      </w:r>
      <w:r>
        <w:t xml:space="preserve"> </w:t>
      </w:r>
      <w:r w:rsidRPr="001324C9">
        <w:t>Bauman, Z. Tekutá modernita</w:t>
      </w:r>
      <w:r>
        <w:t>,</w:t>
      </w:r>
      <w:r w:rsidRPr="001324C9">
        <w:t xml:space="preserve"> s. 174, 202, 203.</w:t>
      </w:r>
    </w:p>
  </w:footnote>
  <w:footnote w:id="630">
    <w:p w:rsidR="00115D05" w:rsidRPr="009D06C9" w:rsidRDefault="00115D05" w:rsidP="009D06C9">
      <w:pPr>
        <w:pStyle w:val="Zkladntext"/>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9D06C9">
        <w:rPr>
          <w:rFonts w:ascii="Times New Roman" w:hAnsi="Times New Roman" w:cs="Times New Roman"/>
          <w:sz w:val="20"/>
          <w:szCs w:val="20"/>
        </w:rPr>
        <w:t>„Thatcherismus poskytl ideologické zdůvodnění pro výbuch sobectví. Reagan říkal Američanům, co mnozí v hloubi duše toužili slyšet: není třeba se omezovat, nemusíte se starat o slabé, staré a utiskované, nemusíte mít žádné ohledy na přírodu. Důležité je hromadit majetek, tvrdě jít za vlastním prospěchem, neviditelná ruka trhu se postará o všechno ostatní.“ Reálné příjmy horních deseti procent stouply o 400 %, ostatní příjmy o šest až sedm procent „Bylo to povstání všech, kdo se již dál nechtěli omlouvat za své skrývané sobectví a bigotní postoje“. (Kohák, Erazim, Konec thatcherovské revoluce. Listy č. 5, 1997, s. 65, 66.)</w:t>
      </w:r>
    </w:p>
  </w:footnote>
  <w:footnote w:id="631">
    <w:p w:rsidR="00115D05" w:rsidRPr="009D06C9" w:rsidRDefault="00115D05" w:rsidP="009D06C9">
      <w:pPr>
        <w:pStyle w:val="Zkladntext"/>
        <w:spacing w:after="0" w:line="240" w:lineRule="auto"/>
        <w:ind w:right="1135"/>
        <w:jc w:val="both"/>
        <w:rPr>
          <w:rFonts w:ascii="Times New Roman" w:hAnsi="Times New Roman" w:cs="Times New Roman"/>
          <w:sz w:val="20"/>
          <w:szCs w:val="20"/>
        </w:rPr>
      </w:pPr>
      <w:r w:rsidRPr="009D06C9">
        <w:rPr>
          <w:rStyle w:val="Znakapoznpodarou"/>
          <w:rFonts w:ascii="Times New Roman" w:hAnsi="Times New Roman" w:cs="Times New Roman"/>
          <w:sz w:val="20"/>
          <w:szCs w:val="20"/>
        </w:rPr>
        <w:footnoteRef/>
      </w:r>
      <w:r w:rsidRPr="009D06C9">
        <w:rPr>
          <w:rFonts w:ascii="Times New Roman" w:hAnsi="Times New Roman" w:cs="Times New Roman"/>
          <w:sz w:val="20"/>
          <w:szCs w:val="20"/>
        </w:rPr>
        <w:t xml:space="preserve"> Baroš k tomu poznamenává, že konzumní kapitalismus sám „ironicky shazuje i své nejposvátnější hodnoty, aniž by tím jakkoliv přicházel o svou autoritu, ba naopak tímto svým „subverzivním“ počínáním ještě upevňuje své panství“. (Buden, B.</w:t>
      </w:r>
      <w:r>
        <w:rPr>
          <w:rFonts w:ascii="Times New Roman" w:hAnsi="Times New Roman" w:cs="Times New Roman"/>
          <w:sz w:val="20"/>
          <w:szCs w:val="20"/>
        </w:rPr>
        <w:t xml:space="preserve"> </w:t>
      </w:r>
      <w:r w:rsidRPr="009D06C9">
        <w:rPr>
          <w:rFonts w:ascii="Times New Roman" w:hAnsi="Times New Roman" w:cs="Times New Roman"/>
          <w:sz w:val="20"/>
          <w:szCs w:val="20"/>
        </w:rPr>
        <w:t>Konec postkomunismu, s. 19, pozn. R. Baroše.)</w:t>
      </w:r>
    </w:p>
  </w:footnote>
  <w:footnote w:id="632">
    <w:p w:rsidR="00115D05" w:rsidRPr="009D06C9" w:rsidRDefault="00115D05" w:rsidP="009D06C9">
      <w:pPr>
        <w:pStyle w:val="Textpoznpodarou"/>
        <w:ind w:right="1135"/>
        <w:jc w:val="both"/>
      </w:pPr>
      <w:r w:rsidRPr="009D06C9">
        <w:rPr>
          <w:rStyle w:val="Znakapoznpodarou"/>
        </w:rPr>
        <w:footnoteRef/>
      </w:r>
      <w:r w:rsidRPr="009D06C9">
        <w:t xml:space="preserve"> Harvey, D., Tajemství kapitálu, s. 172.</w:t>
      </w:r>
    </w:p>
  </w:footnote>
  <w:footnote w:id="633">
    <w:p w:rsidR="00115D05" w:rsidRPr="009D06C9" w:rsidRDefault="00115D05" w:rsidP="009D06C9">
      <w:pPr>
        <w:pStyle w:val="Zkladntext"/>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9D06C9">
        <w:rPr>
          <w:rFonts w:ascii="Times New Roman" w:hAnsi="Times New Roman" w:cs="Times New Roman"/>
          <w:sz w:val="20"/>
          <w:szCs w:val="20"/>
        </w:rPr>
        <w:t>„Protestantská pracovní etika je domněnka, podle které, ve zřejmém rozporu s běžnou historickou zkušeností, je tvrdá práce nezbytným morálním předpokladem, jenž bude v dlouhodobé perspektivě odměněn na nebesích, pokud se tak nestane již na zemi vezdejší. Protestantské pracovní etice bylo vyrobeno skóre</w:t>
      </w:r>
      <w:r>
        <w:rPr>
          <w:rFonts w:ascii="Times New Roman" w:hAnsi="Times New Roman" w:cs="Times New Roman"/>
          <w:sz w:val="20"/>
          <w:szCs w:val="20"/>
        </w:rPr>
        <w:t>…</w:t>
      </w:r>
      <w:r w:rsidRPr="009D06C9">
        <w:rPr>
          <w:rFonts w:ascii="Times New Roman" w:hAnsi="Times New Roman" w:cs="Times New Roman"/>
          <w:sz w:val="20"/>
          <w:szCs w:val="20"/>
        </w:rPr>
        <w:t xml:space="preserve">“ (Koukolík, F., Zvíře politické, s. 230.)      </w:t>
      </w:r>
    </w:p>
  </w:footnote>
  <w:footnote w:id="634">
    <w:p w:rsidR="00115D05" w:rsidRPr="009D06C9" w:rsidRDefault="00115D05" w:rsidP="009D06C9">
      <w:pPr>
        <w:spacing w:after="0" w:line="240" w:lineRule="auto"/>
        <w:ind w:right="1135"/>
        <w:jc w:val="both"/>
        <w:rPr>
          <w:rFonts w:ascii="Times New Roman" w:hAnsi="Times New Roman" w:cs="Times New Roman"/>
          <w:sz w:val="20"/>
          <w:szCs w:val="20"/>
        </w:rPr>
      </w:pPr>
      <w:r w:rsidRPr="009D06C9">
        <w:rPr>
          <w:rStyle w:val="Znakapoznpodarou"/>
          <w:rFonts w:ascii="Times New Roman" w:eastAsia="MS Mincho" w:hAnsi="Times New Roman" w:cs="Times New Roman"/>
          <w:sz w:val="20"/>
          <w:szCs w:val="20"/>
        </w:rPr>
        <w:footnoteRef/>
      </w:r>
      <w:r w:rsidRPr="009D06C9">
        <w:rPr>
          <w:rFonts w:ascii="Times New Roman" w:hAnsi="Times New Roman" w:cs="Times New Roman"/>
          <w:sz w:val="20"/>
          <w:szCs w:val="20"/>
        </w:rPr>
        <w:t xml:space="preserve"> </w:t>
      </w:r>
      <w:r w:rsidRPr="009D06C9">
        <w:rPr>
          <w:rFonts w:ascii="Times New Roman" w:eastAsia="MS Mincho" w:hAnsi="Times New Roman" w:cs="Times New Roman"/>
          <w:sz w:val="20"/>
          <w:szCs w:val="20"/>
        </w:rPr>
        <w:t>„Skutečným lidským posláním je od nynějška permanentní kličkování mezi dočasnými pracovními příležitostmi, hledání hodných skulinek na trhu práce“, zjišťuje J. Keller. „Tato služba od nás vyžaduje, abychom byli neustále připraveni den ze dne zběhnout od činnosti, ke které se cítíme být svými schopnostmi a náklonností předurčení, a které jsme chtěli svůj profesní život zasvětit. Figura věčného dezertéra, dezertéra z povolání se stává vzorem pro každého, kdo si chce zasloužit svůj krátkodobý žold. Pod heslem flexibility najdeme všechno možné, včetně degradace smyslu práce, výprodeje odbornosti a oslavy celoživotního diletantství</w:t>
      </w:r>
      <w:r>
        <w:rPr>
          <w:rFonts w:ascii="Times New Roman" w:eastAsia="MS Mincho" w:hAnsi="Times New Roman" w:cs="Times New Roman"/>
          <w:sz w:val="20"/>
          <w:szCs w:val="20"/>
        </w:rPr>
        <w:t>…</w:t>
      </w:r>
      <w:r w:rsidRPr="009D06C9">
        <w:rPr>
          <w:rFonts w:ascii="Times New Roman" w:eastAsia="MS Mincho" w:hAnsi="Times New Roman" w:cs="Times New Roman"/>
          <w:sz w:val="20"/>
          <w:szCs w:val="20"/>
        </w:rPr>
        <w:t xml:space="preserve">(Keller, J., Vzestup a pád středních vrstev. Sociologické nakladatelství, Praha 2000, s. 84.) </w:t>
      </w:r>
    </w:p>
  </w:footnote>
  <w:footnote w:id="635">
    <w:p w:rsidR="00115D05" w:rsidRDefault="00115D05" w:rsidP="00A07C18">
      <w:pPr>
        <w:pStyle w:val="Textpoznpodarou"/>
      </w:pPr>
      <w:r>
        <w:rPr>
          <w:rStyle w:val="Znakapoznpodarou"/>
          <w:rFonts w:eastAsia="MS Mincho"/>
        </w:rPr>
        <w:footnoteRef/>
      </w:r>
      <w:r>
        <w:t xml:space="preserve"> Bauman, Z., Tekutá modernita, s. </w:t>
      </w:r>
      <w:r>
        <w:rPr>
          <w:rFonts w:eastAsia="MS Mincho"/>
        </w:rPr>
        <w:t>119, 140, 141.</w:t>
      </w:r>
    </w:p>
  </w:footnote>
  <w:footnote w:id="636">
    <w:p w:rsidR="00115D05" w:rsidRDefault="00115D05" w:rsidP="00A07C18">
      <w:pPr>
        <w:pStyle w:val="Textpoznpodarou"/>
      </w:pPr>
      <w:r>
        <w:rPr>
          <w:rStyle w:val="Znakapoznpodarou"/>
          <w:rFonts w:eastAsia="MS Mincho"/>
        </w:rPr>
        <w:footnoteRef/>
      </w:r>
      <w:r>
        <w:t xml:space="preserve"> Tamtéž, s. 257.</w:t>
      </w:r>
    </w:p>
  </w:footnote>
  <w:footnote w:id="637">
    <w:p w:rsidR="00115D05" w:rsidRPr="00B7422E" w:rsidRDefault="00115D05" w:rsidP="00B7422E">
      <w:pPr>
        <w:spacing w:after="0" w:line="240" w:lineRule="auto"/>
        <w:ind w:right="1129"/>
        <w:jc w:val="both"/>
        <w:rPr>
          <w:rFonts w:ascii="Times New Roman" w:hAnsi="Times New Roman" w:cs="Times New Roman"/>
          <w:sz w:val="20"/>
          <w:szCs w:val="20"/>
        </w:rPr>
      </w:pPr>
      <w:r w:rsidRPr="00454265">
        <w:rPr>
          <w:rStyle w:val="Znakapoznpodarou"/>
          <w:sz w:val="20"/>
          <w:szCs w:val="20"/>
        </w:rPr>
        <w:footnoteRef/>
      </w:r>
      <w:r w:rsidRPr="00454265">
        <w:rPr>
          <w:sz w:val="20"/>
          <w:szCs w:val="20"/>
        </w:rPr>
        <w:t xml:space="preserve"> </w:t>
      </w:r>
      <w:r w:rsidRPr="00B7422E">
        <w:rPr>
          <w:rFonts w:ascii="Times New Roman" w:hAnsi="Times New Roman" w:cs="Times New Roman"/>
          <w:sz w:val="20"/>
          <w:szCs w:val="20"/>
        </w:rPr>
        <w:t>„Problém je v samotném systému liberálně tržní ekonomiky, vládě neviditelné ruky trhu, zkorumpovaných stranách“, konstatuje např. známý vyznavač celostní medicíny, lékař Hnízdil.  „Liberálně tržní společenský systém je založený na dravosti, aroganci, bezohlednosti, neustálém ekonomickém růstu za každou cenu. Přitahuje úplně stejný typ lidí: arogantní, dravé, bezcitné psychopaty. A oni ten systém potvrzují, dál rozvíjejí, obklopují se dalšími psychopaty. Výsledkem je, že se z demokracie stává partokracie.“ (Parlamentní listy, 1. června 2013.)</w:t>
      </w:r>
    </w:p>
  </w:footnote>
  <w:footnote w:id="638">
    <w:p w:rsidR="00115D05" w:rsidRPr="00B7422E" w:rsidRDefault="00115D05" w:rsidP="00B7422E">
      <w:pPr>
        <w:pStyle w:val="Zkladntext"/>
        <w:spacing w:after="0" w:line="240" w:lineRule="auto"/>
        <w:ind w:right="1135"/>
        <w:jc w:val="both"/>
        <w:rPr>
          <w:rFonts w:ascii="Times New Roman" w:hAnsi="Times New Roman" w:cs="Times New Roman"/>
          <w:sz w:val="20"/>
          <w:szCs w:val="20"/>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Z. Brzezinski si stěžuje, že Amerika i Západní Evropa se obtížně vyrovnávají s tím, co je označováno jako výsledek sociálního hedonismu. Příčiny však vidí v dramatickém poklesu významu základních hodnot spojených s křesťanstvím. (Brzezinski, Z., Velká šachovnice, s. 213.) Od vulgárně liberálních představ se distancuje i kardinál R. Marx, apelující na respektování lidské důstojnosti a obecného blaha. (Marx</w:t>
      </w:r>
      <w:r>
        <w:rPr>
          <w:rFonts w:ascii="Times New Roman" w:hAnsi="Times New Roman" w:cs="Times New Roman"/>
          <w:sz w:val="20"/>
          <w:szCs w:val="20"/>
        </w:rPr>
        <w:t xml:space="preserve">, </w:t>
      </w:r>
      <w:r w:rsidRPr="00B7422E">
        <w:rPr>
          <w:rFonts w:ascii="Times New Roman" w:hAnsi="Times New Roman" w:cs="Times New Roman"/>
          <w:sz w:val="20"/>
          <w:szCs w:val="20"/>
        </w:rPr>
        <w:t>R., Kapitál. Plaidoyer pro člověka, s. 48, 49.)</w:t>
      </w:r>
    </w:p>
  </w:footnote>
  <w:footnote w:id="639">
    <w:p w:rsidR="00115D05" w:rsidRPr="00B7422E" w:rsidRDefault="00115D05" w:rsidP="00B7422E">
      <w:pPr>
        <w:pStyle w:val="Textpoznpodarou"/>
      </w:pPr>
      <w:r w:rsidRPr="00B7422E">
        <w:rPr>
          <w:rStyle w:val="Znakapoznpodarou"/>
        </w:rPr>
        <w:footnoteRef/>
      </w:r>
      <w:r w:rsidRPr="00B7422E">
        <w:t xml:space="preserve"> Parlamentní listy, 1. června 2013.</w:t>
      </w:r>
    </w:p>
  </w:footnote>
  <w:footnote w:id="640">
    <w:p w:rsidR="00115D05" w:rsidRPr="00B7422E" w:rsidRDefault="00115D05" w:rsidP="00B7422E">
      <w:pPr>
        <w:spacing w:after="0" w:line="240" w:lineRule="auto"/>
        <w:ind w:right="1152"/>
        <w:jc w:val="both"/>
        <w:rPr>
          <w:rFonts w:ascii="Times New Roman" w:hAnsi="Times New Roman" w:cs="Times New Roman"/>
        </w:rPr>
      </w:pPr>
      <w:r>
        <w:rPr>
          <w:rStyle w:val="Znakapoznpodarou"/>
        </w:rPr>
        <w:footnoteRef/>
      </w:r>
      <w:r>
        <w:t xml:space="preserve"> </w:t>
      </w:r>
      <w:r w:rsidRPr="00B7422E">
        <w:rPr>
          <w:rFonts w:ascii="Times New Roman" w:eastAsia="MS Mincho" w:hAnsi="Times New Roman" w:cs="Times New Roman"/>
          <w:sz w:val="20"/>
          <w:szCs w:val="20"/>
        </w:rPr>
        <w:t>Projevy ekologické krize jsou rozmanité</w:t>
      </w:r>
      <w:r w:rsidRPr="00B7422E">
        <w:rPr>
          <w:rFonts w:ascii="Times New Roman" w:hAnsi="Times New Roman" w:cs="Times New Roman"/>
          <w:sz w:val="20"/>
          <w:szCs w:val="20"/>
        </w:rPr>
        <w:t>: skleníkový efekt, úbytek ozónové vrstvy, mizení tropických pralesů, eroze úrodné půdy, nárůst odpadu všeho druhu (včetně jaderného), šíření různých chemikálií a vývoj problematických genetických programů.</w:t>
      </w:r>
      <w:r w:rsidRPr="00B7422E">
        <w:rPr>
          <w:rFonts w:ascii="Times New Roman" w:eastAsia="MS Mincho" w:hAnsi="Times New Roman" w:cs="Times New Roman"/>
          <w:sz w:val="20"/>
          <w:szCs w:val="20"/>
        </w:rPr>
        <w:t xml:space="preserve"> Problémů je nespočet: napětí v produkci potravin, v čerpání obnovitelných i neobnovitelných zdrojů, v energetické náročnosti růstu a industrializace rozvíjejících se zemí, v řešení jaderné energetiky, ve znečištění planety (zamořením země, vzduchu, vod a lesů kyselými dešti, difúzí toxinů, absorpcí ropných šoků), ve skleníkovém efektu, v oteplování a v jevech, jako je „el Niňo“ a nových oblastech vzniku cyklónů, v redukci živočišných a rostlinných druhů, v genetické manipulaci rostlin a živočichů (klonování), které se mohou vymknout kontrole, ve vzniku zranitelných monokultur, ve zhoršování problémů podvýživy, v nebezpečí nových epidemií a pandemií, ve stárnutí obyvatel ve vyspělých zemích, a v nezvládnutelném růstu populace v třetím světě.</w:t>
      </w:r>
    </w:p>
  </w:footnote>
  <w:footnote w:id="641">
    <w:p w:rsidR="00115D05" w:rsidRPr="00B7422E" w:rsidRDefault="00115D05" w:rsidP="00B7422E">
      <w:pPr>
        <w:spacing w:after="0" w:line="240" w:lineRule="auto"/>
        <w:ind w:right="1129"/>
        <w:jc w:val="both"/>
        <w:rPr>
          <w:rFonts w:ascii="Times New Roman" w:hAnsi="Times New Roman" w:cs="Times New Roman"/>
          <w:b/>
          <w:sz w:val="20"/>
          <w:szCs w:val="20"/>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w:t>
      </w:r>
      <w:r w:rsidRPr="00B7422E">
        <w:rPr>
          <w:rFonts w:ascii="Times New Roman" w:hAnsi="Times New Roman" w:cs="Times New Roman"/>
          <w:bCs/>
          <w:sz w:val="20"/>
          <w:szCs w:val="20"/>
        </w:rPr>
        <w:t>Gore</w:t>
      </w:r>
      <w:r w:rsidRPr="00B7422E">
        <w:rPr>
          <w:rFonts w:ascii="Times New Roman" w:hAnsi="Times New Roman" w:cs="Times New Roman"/>
          <w:b/>
          <w:bCs/>
          <w:sz w:val="20"/>
          <w:szCs w:val="20"/>
        </w:rPr>
        <w:t>,</w:t>
      </w:r>
      <w:r w:rsidRPr="00B7422E">
        <w:rPr>
          <w:rFonts w:ascii="Times New Roman" w:hAnsi="Times New Roman" w:cs="Times New Roman"/>
          <w:sz w:val="20"/>
          <w:szCs w:val="20"/>
        </w:rPr>
        <w:t xml:space="preserve"> A., Země na misce vah. Argo, Praha 1994. Srv. Zeman, Ekonomické základy trvale udržitelného rozvoje. Univerzita Palackého v Olomouci, 2002, s. 15.</w:t>
      </w:r>
    </w:p>
  </w:footnote>
  <w:footnote w:id="642">
    <w:p w:rsidR="00115D05" w:rsidRDefault="00115D05" w:rsidP="00AE3CBD">
      <w:pPr>
        <w:spacing w:after="0" w:line="240" w:lineRule="auto"/>
        <w:ind w:right="1152"/>
        <w:jc w:val="both"/>
      </w:pPr>
      <w:r w:rsidRPr="00B7422E">
        <w:rPr>
          <w:rStyle w:val="Znakapoznpodarou"/>
          <w:rFonts w:ascii="Times New Roman" w:hAnsi="Times New Roman" w:cs="Times New Roman"/>
        </w:rPr>
        <w:footnoteRef/>
      </w:r>
      <w:r w:rsidRPr="00B7422E">
        <w:rPr>
          <w:rFonts w:ascii="Times New Roman" w:hAnsi="Times New Roman" w:cs="Times New Roman"/>
        </w:rPr>
        <w:t xml:space="preserve"> </w:t>
      </w:r>
      <w:r w:rsidRPr="00B7422E">
        <w:rPr>
          <w:rFonts w:ascii="Times New Roman" w:hAnsi="Times New Roman" w:cs="Times New Roman"/>
          <w:sz w:val="20"/>
        </w:rPr>
        <w:t xml:space="preserve">Keller, J., </w:t>
      </w:r>
      <w:r w:rsidRPr="00B7422E">
        <w:rPr>
          <w:rFonts w:ascii="Times New Roman" w:eastAsia="MS Mincho" w:hAnsi="Times New Roman" w:cs="Times New Roman"/>
          <w:sz w:val="20"/>
        </w:rPr>
        <w:t>Až na dno blahobytu, s. 10.</w:t>
      </w:r>
    </w:p>
  </w:footnote>
  <w:footnote w:id="643">
    <w:p w:rsidR="00115D05" w:rsidRPr="00B7422E" w:rsidRDefault="00115D05" w:rsidP="00B7422E">
      <w:pPr>
        <w:spacing w:after="0" w:line="240" w:lineRule="auto"/>
        <w:ind w:right="1152"/>
        <w:jc w:val="both"/>
        <w:rPr>
          <w:rFonts w:ascii="Times New Roman" w:hAnsi="Times New Roman" w:cs="Times New Roman"/>
        </w:rPr>
      </w:pPr>
      <w:r w:rsidRPr="00A70329">
        <w:rPr>
          <w:rStyle w:val="Znakapoznpodarou"/>
          <w:sz w:val="20"/>
          <w:szCs w:val="20"/>
        </w:rPr>
        <w:footnoteRef/>
      </w:r>
      <w:r w:rsidRPr="00A70329">
        <w:rPr>
          <w:sz w:val="20"/>
          <w:szCs w:val="20"/>
        </w:rPr>
        <w:t xml:space="preserve"> </w:t>
      </w:r>
      <w:r w:rsidRPr="00B7422E">
        <w:rPr>
          <w:rFonts w:ascii="Times New Roman" w:eastAsia="MS Mincho" w:hAnsi="Times New Roman" w:cs="Times New Roman"/>
          <w:sz w:val="20"/>
          <w:szCs w:val="20"/>
        </w:rPr>
        <w:t>Je nesporné, že stagnace a stárnutí populace v rozvinutých zemích a vzrůstající podíl rozvojových zemí na počtu obyvatelstva problémy stupňuje. V perspektivě bude jejich podíl představovat 6/7 všech obyvatel planety a může stoupnout až na 95 % (J. Stehlík). Spojené státy jsou v tomto růstu odsouvány na čtvrtou příčku, Rusko dokonce ze šesté na šestnáctou a Japonsko z osmé na sedmnáctou. Indie předstihne Čínu, v popředí zůstane Pákistán, Indonésie, Brazílie, Bangladéš a další chudé státy.</w:t>
      </w:r>
    </w:p>
  </w:footnote>
  <w:footnote w:id="644">
    <w:p w:rsidR="00115D05" w:rsidRPr="00B7422E" w:rsidRDefault="00115D05" w:rsidP="00B7422E">
      <w:pPr>
        <w:pStyle w:val="Textpoznpodarou"/>
      </w:pPr>
      <w:r w:rsidRPr="00B7422E">
        <w:rPr>
          <w:rStyle w:val="Znakapoznpodarou"/>
          <w:rFonts w:eastAsia="MS Mincho"/>
        </w:rPr>
        <w:footnoteRef/>
      </w:r>
      <w:r w:rsidRPr="00B7422E">
        <w:t xml:space="preserve"> Meadows, D. a kol. The Limits of Growth, New York 1970; Překročené meze. Argo, Praha 1995.</w:t>
      </w:r>
    </w:p>
  </w:footnote>
  <w:footnote w:id="645">
    <w:p w:rsidR="00115D05" w:rsidRPr="00B7422E" w:rsidRDefault="00115D05" w:rsidP="00B7422E">
      <w:pPr>
        <w:spacing w:after="0" w:line="240" w:lineRule="auto"/>
        <w:ind w:right="1129"/>
        <w:jc w:val="both"/>
        <w:rPr>
          <w:rFonts w:ascii="Times New Roman" w:hAnsi="Times New Roman" w:cs="Times New Roman"/>
          <w:b/>
          <w:sz w:val="20"/>
          <w:szCs w:val="20"/>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Srv. Zeman, J., Ekonomické základy trvale udržitelného rozvoje. Univerzita Palackého v Olomouci, 2002, s. 15. </w:t>
      </w:r>
      <w:r w:rsidRPr="00B7422E">
        <w:rPr>
          <w:rFonts w:ascii="Times New Roman" w:hAnsi="Times New Roman" w:cs="Times New Roman"/>
          <w:sz w:val="20"/>
        </w:rPr>
        <w:t>„Jestliže jsme 20 let po jejím zveřejnění a v rozporu s jejími závěry zjistili, že lidstvo vyčerpalo „jen“ asi 50 % zdrojů neobnovitelné ropy, jde sice o mnohem příznivější zjištění než tvrzení obsažené v Limitech růstu, ale i při možnosti dalších významných nepřesností v odhadu zásob ropy a velkých možnostech snižování její spotřeby jde i na</w:t>
      </w:r>
      <w:r>
        <w:rPr>
          <w:rFonts w:ascii="Times New Roman" w:hAnsi="Times New Roman" w:cs="Times New Roman"/>
          <w:sz w:val="20"/>
        </w:rPr>
        <w:t>d</w:t>
      </w:r>
      <w:r w:rsidRPr="00B7422E">
        <w:rPr>
          <w:rFonts w:ascii="Times New Roman" w:hAnsi="Times New Roman" w:cs="Times New Roman"/>
          <w:sz w:val="20"/>
        </w:rPr>
        <w:t>ále o zjištěn</w:t>
      </w:r>
      <w:r>
        <w:rPr>
          <w:rFonts w:ascii="Times New Roman" w:hAnsi="Times New Roman" w:cs="Times New Roman"/>
          <w:sz w:val="20"/>
        </w:rPr>
        <w:t>í</w:t>
      </w:r>
      <w:r w:rsidRPr="00B7422E">
        <w:rPr>
          <w:rFonts w:ascii="Times New Roman" w:hAnsi="Times New Roman" w:cs="Times New Roman"/>
          <w:sz w:val="20"/>
        </w:rPr>
        <w:t xml:space="preserve"> mimořádně alarmující.“ (Zeman, J., Ekonomické základy, s. 40.)</w:t>
      </w:r>
    </w:p>
  </w:footnote>
  <w:footnote w:id="646">
    <w:p w:rsidR="00115D05" w:rsidRDefault="00115D05" w:rsidP="00AE3CBD">
      <w:pPr>
        <w:spacing w:after="0" w:line="240" w:lineRule="auto"/>
        <w:ind w:right="1152"/>
        <w:jc w:val="both"/>
      </w:pPr>
      <w:r w:rsidRPr="00B7422E">
        <w:rPr>
          <w:rStyle w:val="Znakapoznpodarou"/>
          <w:rFonts w:ascii="Times New Roman" w:hAnsi="Times New Roman" w:cs="Times New Roman"/>
          <w:sz w:val="20"/>
          <w:szCs w:val="20"/>
        </w:rPr>
        <w:footnoteRef/>
      </w:r>
      <w:r w:rsidRPr="00B7422E">
        <w:rPr>
          <w:rFonts w:ascii="Times New Roman" w:hAnsi="Times New Roman" w:cs="Times New Roman"/>
        </w:rPr>
        <w:t xml:space="preserve"> </w:t>
      </w:r>
      <w:r w:rsidRPr="00B7422E">
        <w:rPr>
          <w:rFonts w:ascii="Times New Roman" w:hAnsi="Times New Roman" w:cs="Times New Roman"/>
          <w:sz w:val="20"/>
          <w:szCs w:val="20"/>
        </w:rPr>
        <w:t>„Neantropocentrický přístup k ekologii a k ekonomii jsou v protikladu nutně, antropocentrický je svárem o větší svobodu člověka ležet ve voňavých loukách a jíst ráno pečivo křupavé. Obojí jde totiž s rostoucím počtem zájemců z řad spotřebitelů stále obtížněji. Buď nejsou louky, nebo zas housky.“ „Neplatí to absolutně, protože příroda se řídí fyzikálními zákony, kdežto trh nikoli, ale s trochou nadsázky je pro ekologa povodeň totéž co pád burzy pro ekonoma, jak zmírnit důsledky povodně a hospodářské krize pro člověka.“ (Stropnický, M., O kapitalistické utopii.)</w:t>
      </w:r>
    </w:p>
  </w:footnote>
  <w:footnote w:id="647">
    <w:p w:rsidR="00115D05" w:rsidRPr="00B7422E" w:rsidRDefault="00115D05" w:rsidP="00B7422E">
      <w:pPr>
        <w:pStyle w:val="Zkladntext"/>
        <w:spacing w:after="0" w:line="240" w:lineRule="auto"/>
        <w:ind w:right="1135"/>
        <w:jc w:val="both"/>
        <w:rPr>
          <w:rFonts w:ascii="Times New Roman" w:hAnsi="Times New Roman" w:cs="Times New Roman"/>
          <w:sz w:val="20"/>
          <w:szCs w:val="20"/>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w:t>
      </w:r>
      <w:r w:rsidRPr="00B7422E">
        <w:rPr>
          <w:rFonts w:ascii="Times New Roman" w:eastAsia="Times New Roman" w:hAnsi="Times New Roman" w:cs="Times New Roman"/>
          <w:sz w:val="20"/>
          <w:szCs w:val="20"/>
        </w:rPr>
        <w:t>Jak uvádí J. Zeman, „přepadení Jugoslávie letectvem NATO a bombardováním rafinérií, chemiček a dalších (podniků a zařízení) způsobilo mimo jiné asi 80 velkých ekologických havárií (z nichž mnohé postihly i sousední země) a stovky ekologických havárií menších.“„ (Zeman, J., Ekonomické základy, s. 89.)</w:t>
      </w:r>
    </w:p>
  </w:footnote>
  <w:footnote w:id="648">
    <w:p w:rsidR="00115D05" w:rsidRPr="00B7422E" w:rsidRDefault="00115D05" w:rsidP="00B7422E">
      <w:pPr>
        <w:spacing w:after="0" w:line="240" w:lineRule="auto"/>
        <w:ind w:right="1135"/>
        <w:jc w:val="both"/>
        <w:rPr>
          <w:rFonts w:ascii="Times New Roman" w:hAnsi="Times New Roman" w:cs="Times New Roman"/>
          <w:sz w:val="20"/>
          <w:szCs w:val="20"/>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„Cena surovin a energie obvykle neobsahuje jak ekologické škody, vznikající při jejich těžbě, zušlechťování, dopravě a spotřebě, tak jejich vzácnost a v mnoha případech i nereprodukovatelnost.“ (Zeman, J., Ekonomické základy, 39, 40)</w:t>
      </w:r>
    </w:p>
  </w:footnote>
  <w:footnote w:id="649">
    <w:p w:rsidR="00115D05" w:rsidRPr="00B7422E" w:rsidRDefault="00115D05" w:rsidP="00B7422E">
      <w:pPr>
        <w:pStyle w:val="Zkladntext"/>
        <w:spacing w:after="0" w:line="240" w:lineRule="auto"/>
        <w:ind w:right="1135"/>
        <w:jc w:val="both"/>
        <w:rPr>
          <w:rFonts w:ascii="Times New Roman" w:hAnsi="Times New Roman" w:cs="Times New Roman"/>
          <w:sz w:val="20"/>
          <w:szCs w:val="20"/>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w:t>
      </w:r>
      <w:r w:rsidRPr="00B7422E">
        <w:rPr>
          <w:rFonts w:ascii="Times New Roman" w:eastAsia="Times New Roman" w:hAnsi="Times New Roman" w:cs="Times New Roman"/>
          <w:sz w:val="20"/>
          <w:szCs w:val="20"/>
        </w:rPr>
        <w:t>„Trh může dlouhodobě existovat jen v podmínkách převažujícího ekonomického růstu. V opačném případě nastává kolaps tržní ekonomiky i společnosti. Protože není problém základní potřeby lidí na dnešní úrovni technologií ve vyspělých kapitalistických zemích uspokojit, je nucen si trh zajišťovat růst odbytových možností vesměs neracionálně stále větším vytvářením potřeb nepravých, falešných, potřeb trhu: podněcovat militarizace a válek, výstavby různých často zcela pochybných prestižních staveb, budováním rozsáhlé silniční sítě, nepřetržitým přesvědčováním občanů reklamou o nutnosti mít všechno možné i nemožné, neustále měnit užívané statky, slovy E. Fromma přestat „být“, tj. existovat jako osobnost, ve prospěch „mít“, tj. vlastnit, hromadit hmotné statky a konzumovat je, ve prospěch konzumentství.“ (Keller, J., Až na dno blahobytu, cit. dílo.)</w:t>
      </w:r>
    </w:p>
  </w:footnote>
  <w:footnote w:id="650">
    <w:p w:rsidR="00115D05" w:rsidRPr="00B7422E" w:rsidRDefault="00115D05" w:rsidP="00AE3CBD">
      <w:pPr>
        <w:spacing w:after="0" w:line="240" w:lineRule="auto"/>
        <w:ind w:right="1152"/>
        <w:jc w:val="both"/>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Jak připomíná F. Neužil, „platí-li pro „normální“ zboží, že za společensky žádoucí se pokládá kladný hospodářský růst, pak u škodlivých zplodin výrobního procesu pokládá za společensky žádoucí hospodářský růst co nejmenší, směřující perspektivně k nule.“ (Neužil, F., in: Heller, J., Neužil, F., Bojíte se socialismu? s. 83.) Hodnota škodlivých zplodin jako zvláštního zboží se rovná práci společensky nutné k jejich likvidaci: náklady na ekologická zařízení, na živou práci spojenou s ekologickými opatřeními. (Tamtéž.)</w:t>
      </w:r>
    </w:p>
  </w:footnote>
  <w:footnote w:id="651">
    <w:p w:rsidR="00115D05" w:rsidRPr="00B7422E" w:rsidRDefault="00115D05" w:rsidP="00B7422E">
      <w:pPr>
        <w:spacing w:after="0" w:line="240" w:lineRule="auto"/>
        <w:ind w:right="1152"/>
        <w:jc w:val="both"/>
        <w:rPr>
          <w:rFonts w:ascii="Times New Roman" w:hAnsi="Times New Roman" w:cs="Times New Roman"/>
          <w:sz w:val="20"/>
          <w:szCs w:val="20"/>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w:t>
      </w:r>
      <w:r w:rsidRPr="00B7422E">
        <w:rPr>
          <w:rFonts w:ascii="Times New Roman" w:eastAsia="MS Mincho" w:hAnsi="Times New Roman" w:cs="Times New Roman"/>
          <w:sz w:val="20"/>
          <w:szCs w:val="20"/>
        </w:rPr>
        <w:t>V roce 2004 byly – podle pojišťovny pojišťoven Munich Re - pojišťovny donuceny vyplatit dosud nejvyšší odškodné 90 mld. USD za ztráty způsobené v důsledku extrémních klimatických událostí. (</w:t>
      </w:r>
      <w:r w:rsidRPr="00B7422E">
        <w:rPr>
          <w:rFonts w:ascii="Times New Roman" w:eastAsia="MS Mincho" w:hAnsi="Times New Roman" w:cs="Times New Roman"/>
          <w:iCs/>
          <w:sz w:val="20"/>
          <w:szCs w:val="20"/>
        </w:rPr>
        <w:t>Právo, 17. prosince 2004.</w:t>
      </w:r>
      <w:r w:rsidRPr="00B7422E">
        <w:rPr>
          <w:rFonts w:ascii="Times New Roman" w:eastAsia="MS Mincho" w:hAnsi="Times New Roman" w:cs="Times New Roman"/>
          <w:sz w:val="20"/>
          <w:szCs w:val="20"/>
        </w:rPr>
        <w:t>)</w:t>
      </w:r>
      <w:r w:rsidRPr="00B7422E">
        <w:rPr>
          <w:rFonts w:ascii="Times New Roman" w:hAnsi="Times New Roman" w:cs="Times New Roman"/>
          <w:sz w:val="20"/>
          <w:szCs w:val="20"/>
        </w:rPr>
        <w:t xml:space="preserve"> „Z toho všeho je zřejmé, že vztah k přírodě je dvousměrná ulice, na níž se potkávají vrtochy a kontingence přírodních evolučních změn se stejně závažnými vrtochy a kontingencemi sociálních, ekonomických a politických situací, jež společně definují význam slova příroda a našeho vztahu k ní.“ (Harvey, D., Tajemství kapitálu, s. 87.)</w:t>
      </w:r>
    </w:p>
  </w:footnote>
  <w:footnote w:id="652">
    <w:p w:rsidR="00115D05" w:rsidRDefault="00115D05" w:rsidP="00B7422E">
      <w:pPr>
        <w:spacing w:after="0"/>
        <w:ind w:right="1152"/>
        <w:jc w:val="both"/>
        <w:rPr>
          <w:sz w:val="20"/>
        </w:rPr>
      </w:pPr>
      <w:r>
        <w:rPr>
          <w:rStyle w:val="Znakapoznpodarou"/>
          <w:sz w:val="20"/>
        </w:rPr>
        <w:footnoteRef/>
      </w:r>
      <w:r>
        <w:t xml:space="preserve"> </w:t>
      </w:r>
      <w:r w:rsidRPr="00B7422E">
        <w:rPr>
          <w:rFonts w:ascii="Times New Roman" w:hAnsi="Times New Roman" w:cs="Times New Roman"/>
          <w:sz w:val="20"/>
        </w:rPr>
        <w:t xml:space="preserve">Keller, J., </w:t>
      </w:r>
      <w:r w:rsidRPr="00B7422E">
        <w:rPr>
          <w:rFonts w:ascii="Times New Roman" w:eastAsia="MS Mincho" w:hAnsi="Times New Roman" w:cs="Times New Roman"/>
          <w:sz w:val="20"/>
        </w:rPr>
        <w:t>Až na dno blahobytu s. 31-33.</w:t>
      </w:r>
    </w:p>
  </w:footnote>
  <w:footnote w:id="653">
    <w:p w:rsidR="00115D05" w:rsidRDefault="00115D05" w:rsidP="005E2CAF">
      <w:pPr>
        <w:pStyle w:val="Textpoznpodarou"/>
      </w:pPr>
      <w:r>
        <w:rPr>
          <w:rStyle w:val="Znakapoznpodarou"/>
          <w:rFonts w:eastAsia="MS Mincho"/>
        </w:rPr>
        <w:footnoteRef/>
      </w:r>
      <w:r>
        <w:t xml:space="preserve"> Tamtéž, s. 97.</w:t>
      </w:r>
    </w:p>
  </w:footnote>
  <w:footnote w:id="654">
    <w:p w:rsidR="00115D05" w:rsidRPr="00B7422E" w:rsidRDefault="00115D05" w:rsidP="00B7422E">
      <w:pPr>
        <w:spacing w:after="0" w:line="240" w:lineRule="auto"/>
        <w:ind w:right="1152"/>
        <w:jc w:val="both"/>
        <w:rPr>
          <w:rFonts w:ascii="Times New Roman" w:hAnsi="Times New Roman" w:cs="Times New Roman"/>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w:t>
      </w:r>
      <w:r w:rsidRPr="00B7422E">
        <w:rPr>
          <w:rFonts w:ascii="Times New Roman" w:eastAsia="MS Mincho" w:hAnsi="Times New Roman" w:cs="Times New Roman"/>
          <w:sz w:val="20"/>
          <w:szCs w:val="20"/>
        </w:rPr>
        <w:t>Odhaduje se, že</w:t>
      </w:r>
      <w:r w:rsidRPr="00B7422E">
        <w:rPr>
          <w:rFonts w:ascii="Times New Roman" w:eastAsia="MS Mincho" w:hAnsi="Times New Roman" w:cs="Times New Roman"/>
        </w:rPr>
        <w:t xml:space="preserve"> </w:t>
      </w:r>
      <w:r w:rsidRPr="00B7422E">
        <w:rPr>
          <w:rFonts w:ascii="Times New Roman" w:eastAsia="MS Mincho" w:hAnsi="Times New Roman" w:cs="Times New Roman"/>
          <w:sz w:val="20"/>
          <w:szCs w:val="20"/>
        </w:rPr>
        <w:t>rozvinuté země poškozují přírodní prostředí asi z 50 % (trojnásobně více vzhledem k podílu na celkovém počtu obyvatel Země), rozvojové asi ze 40 % (vzhledem k rozsahu primárního sektoru) a bývalé socialistické země je poškozovaly asi z 10 %.</w:t>
      </w:r>
    </w:p>
  </w:footnote>
  <w:footnote w:id="655">
    <w:p w:rsidR="00115D05" w:rsidRPr="00B7422E" w:rsidRDefault="00115D05" w:rsidP="00B7422E">
      <w:pPr>
        <w:pStyle w:val="Textpoznpodarou"/>
      </w:pPr>
      <w:r w:rsidRPr="00B7422E">
        <w:rPr>
          <w:rStyle w:val="Znakapoznpodarou"/>
          <w:rFonts w:eastAsia="MS Mincho"/>
        </w:rPr>
        <w:footnoteRef/>
      </w:r>
      <w:r w:rsidRPr="00B7422E">
        <w:t xml:space="preserve"> Srv. Vavroušek, J</w:t>
      </w:r>
      <w:r>
        <w:t>, cit.</w:t>
      </w:r>
      <w:r w:rsidRPr="00B7422E">
        <w:t xml:space="preserve"> in: Zeman, J., Ekonomické základy, s. 107.</w:t>
      </w:r>
    </w:p>
  </w:footnote>
  <w:footnote w:id="656">
    <w:p w:rsidR="00115D05" w:rsidRPr="00B7422E" w:rsidRDefault="00115D05" w:rsidP="00B7422E">
      <w:pPr>
        <w:spacing w:after="0" w:line="240" w:lineRule="auto"/>
        <w:ind w:right="1152"/>
        <w:jc w:val="both"/>
        <w:rPr>
          <w:rFonts w:ascii="Times New Roman" w:hAnsi="Times New Roman" w:cs="Times New Roman"/>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Diktát automobilové lobby v USA „v době svého největšího vlivu, tj. v 70. letech, se postaral o prakticky úplnou likvidaci osobní železniční a městské hromadné dopravy osob (s výjimkou metra). Výsledkem je prakticky 100 % závislost obyvatel na autech, zásadní deformace osídlení včetně soustředění většiny obyvatel do tzv. megapolí zamořených „automobilovým smogem“, značné paralyzování ekologických úspěchů v jiných oblastech a nejvyšší energetická náročnost ekonomiky USA na světě.“ (Zeman, J., Ekonomické základy, s. 47.)</w:t>
      </w:r>
    </w:p>
  </w:footnote>
  <w:footnote w:id="657">
    <w:p w:rsidR="00115D05" w:rsidRDefault="00115D05" w:rsidP="005E2CAF">
      <w:pPr>
        <w:pStyle w:val="Textpoznpodarou"/>
        <w:ind w:right="1134"/>
        <w:jc w:val="both"/>
      </w:pPr>
      <w:r>
        <w:rPr>
          <w:rStyle w:val="Znakapoznpodarou"/>
          <w:rFonts w:eastAsia="MS Mincho"/>
        </w:rPr>
        <w:footnoteRef/>
      </w:r>
      <w:r>
        <w:t xml:space="preserve"> </w:t>
      </w:r>
      <w:r w:rsidRPr="00A108A6">
        <w:t>„..na následky podvýživy, pití závadné vody, absence základní lékařské péče (suma sumárům na následky bídy) v rozvojových zemích umírá každoročně asi 60 milionů lidí (Keller, J., Až na dno bl</w:t>
      </w:r>
      <w:r>
        <w:t>ahobytu. Ekocentrum, Brno 1993);</w:t>
      </w:r>
      <w:r w:rsidRPr="00A108A6">
        <w:t xml:space="preserve"> podle materiálů blízkých OSN „jen“ asi 15 milionů.“ (Zeman, J</w:t>
      </w:r>
      <w:r>
        <w:t>.,</w:t>
      </w:r>
      <w:r w:rsidRPr="00A108A6">
        <w:t xml:space="preserve"> </w:t>
      </w:r>
      <w:r>
        <w:t xml:space="preserve">Ekonomické základy, </w:t>
      </w:r>
      <w:r w:rsidRPr="00A108A6">
        <w:t>s. 42.)</w:t>
      </w:r>
    </w:p>
  </w:footnote>
  <w:footnote w:id="658">
    <w:p w:rsidR="00115D05" w:rsidRPr="00B7422E" w:rsidRDefault="00115D05" w:rsidP="00B7422E">
      <w:pPr>
        <w:pStyle w:val="Zkladntext"/>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B7422E">
        <w:rPr>
          <w:rFonts w:ascii="Times New Roman" w:hAnsi="Times New Roman" w:cs="Times New Roman"/>
          <w:sz w:val="20"/>
          <w:szCs w:val="20"/>
        </w:rPr>
        <w:t>Přehlížet existenci bludného kruhu mezi chudobou a devastací životního prostředí, vytvářejícího ohniska nestability, je stále riskantnější. A nelze jej rozetnout bez vnější pomoci; pouhý exponenciální růst průmyslové civilizace ve své dosavadní kapitalistické formě je neudržitelný. Planeta už nemůže unést zátěž konzumerismu na blahobytném Severu. Snaha o potřebnou racionalizaci spotřebních zvyklostí nemůže kompenzovat hrozby, které by přinesl všeobecný nástup samoúčelného konzumerismu i do těch zemí a oblastí, do nichž dosud nepronikl a které svými důsledky zatím spíše zbídačuje. Stále více „výdobytků“ civilizace je přitom balast, bez něhož se člověk obejde, který poškozuje uživatele, společnost i přírodu (J. Zeman).</w:t>
      </w:r>
    </w:p>
  </w:footnote>
  <w:footnote w:id="659">
    <w:p w:rsidR="00115D05" w:rsidRPr="00D902D4" w:rsidRDefault="00115D05" w:rsidP="00846C57">
      <w:pPr>
        <w:pStyle w:val="Textpoznpodarou"/>
        <w:ind w:right="1135"/>
      </w:pPr>
      <w:r w:rsidRPr="00D902D4">
        <w:rPr>
          <w:rStyle w:val="Znakapoznpodarou"/>
        </w:rPr>
        <w:footnoteRef/>
      </w:r>
      <w:r w:rsidRPr="00D902D4">
        <w:t xml:space="preserve"> Téměř 2 miliony podpisů sesbíral návrh, který požaduje, aby Unie právně zakotvila premisu, že „voda je veřejný statek, nikoli zboží“. (Právo, 21. listopadu 2013.)</w:t>
      </w:r>
    </w:p>
  </w:footnote>
  <w:footnote w:id="660">
    <w:p w:rsidR="00115D05" w:rsidRPr="00B7422E" w:rsidRDefault="00115D05" w:rsidP="00B7422E">
      <w:pPr>
        <w:spacing w:after="0" w:line="240" w:lineRule="auto"/>
        <w:ind w:right="1135"/>
        <w:jc w:val="both"/>
        <w:rPr>
          <w:rFonts w:ascii="Times New Roman" w:eastAsia="MS Mincho" w:hAnsi="Times New Roman" w:cs="Times New Roman"/>
          <w:sz w:val="20"/>
          <w:szCs w:val="20"/>
        </w:rPr>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w:t>
      </w:r>
      <w:r w:rsidRPr="00B7422E">
        <w:rPr>
          <w:rFonts w:ascii="Times New Roman" w:eastAsia="MS Mincho" w:hAnsi="Times New Roman" w:cs="Times New Roman"/>
          <w:sz w:val="20"/>
          <w:szCs w:val="20"/>
        </w:rPr>
        <w:t>Spojené státy za prezidenta G. W. Bushe zcela odmítly Kjótský protokol, požadující na vyspělých zemích, aby snížily skleníkové plyny v průměru o 5,2 % oproti hodnotám v roce 1990. Přitom zavazoval země jen do roku 2012. Komise EU za předsednictví Romana Prodiho protokol naopak ocenila jako společný vícestranný rámec řešení klimatických změn. V roce 2002 jej EU ratifikovala (podobně jako Rusko v roce 2004). Současně ale zavedla, jak známo, jako „zvlášť významný pilíř politiky EU“ obchodování s emisemi (povolenkami vydávanými vládami), se snahou „nepoškozovat svou konkurenceschopnost“. (Právo, 18. listopadu 2004.)</w:t>
      </w:r>
    </w:p>
  </w:footnote>
  <w:footnote w:id="661">
    <w:p w:rsidR="00115D05" w:rsidRDefault="00115D05" w:rsidP="00962CA5">
      <w:pPr>
        <w:pStyle w:val="Zkladntext2"/>
        <w:spacing w:after="0" w:line="240" w:lineRule="auto"/>
        <w:ind w:right="1135"/>
        <w:jc w:val="both"/>
      </w:pPr>
      <w:r w:rsidRPr="00B7422E">
        <w:rPr>
          <w:rStyle w:val="Znakapoznpodarou"/>
          <w:rFonts w:ascii="Times New Roman" w:hAnsi="Times New Roman" w:cs="Times New Roman"/>
          <w:sz w:val="20"/>
          <w:szCs w:val="20"/>
        </w:rPr>
        <w:footnoteRef/>
      </w:r>
      <w:r w:rsidRPr="00B7422E">
        <w:rPr>
          <w:rFonts w:ascii="Times New Roman" w:hAnsi="Times New Roman" w:cs="Times New Roman"/>
          <w:sz w:val="20"/>
          <w:szCs w:val="20"/>
        </w:rPr>
        <w:t xml:space="preserve"> Pojem trvale udržitelný rozvoj (</w:t>
      </w:r>
      <w:r w:rsidRPr="00B7422E">
        <w:rPr>
          <w:rFonts w:ascii="Times New Roman" w:hAnsi="Times New Roman" w:cs="Times New Roman"/>
          <w:i/>
          <w:iCs/>
          <w:sz w:val="20"/>
          <w:szCs w:val="20"/>
        </w:rPr>
        <w:t>sustainable development</w:t>
      </w:r>
      <w:r w:rsidRPr="00B7422E">
        <w:rPr>
          <w:rFonts w:ascii="Times New Roman" w:hAnsi="Times New Roman" w:cs="Times New Roman"/>
          <w:sz w:val="20"/>
          <w:szCs w:val="20"/>
        </w:rPr>
        <w:t xml:space="preserve">) „lze vymezit jako takový vývojový proces, který zajistí naplnění lidských potřeb, aniž by se snížil potenciál naplnění potřeb příštích generací, potřeb jiných společností a snížilo bohatství přírody. (Moldan, B., a kol., Životní prostředí ČR. Academia, Praha 1990.) </w:t>
      </w:r>
      <w:r w:rsidRPr="00B7422E">
        <w:rPr>
          <w:rFonts w:ascii="Times New Roman" w:eastAsia="Times New Roman" w:hAnsi="Times New Roman" w:cs="Times New Roman"/>
          <w:sz w:val="20"/>
          <w:szCs w:val="20"/>
        </w:rPr>
        <w:t>V praxi se uplatňuje procedura posuzování vlivů na životní prostředí (</w:t>
      </w:r>
      <w:r w:rsidRPr="00B7422E">
        <w:rPr>
          <w:rFonts w:ascii="Times New Roman" w:eastAsia="Times New Roman" w:hAnsi="Times New Roman" w:cs="Times New Roman"/>
          <w:i/>
          <w:sz w:val="20"/>
          <w:szCs w:val="20"/>
        </w:rPr>
        <w:t>Environment Impact Assesment</w:t>
      </w:r>
      <w:r w:rsidRPr="00B7422E">
        <w:rPr>
          <w:rFonts w:ascii="Times New Roman" w:eastAsia="Times New Roman" w:hAnsi="Times New Roman" w:cs="Times New Roman"/>
          <w:sz w:val="20"/>
          <w:szCs w:val="20"/>
        </w:rPr>
        <w:t xml:space="preserve"> – EIA).</w:t>
      </w:r>
    </w:p>
  </w:footnote>
  <w:footnote w:id="662">
    <w:p w:rsidR="00115D05" w:rsidRPr="00D902D4" w:rsidRDefault="00115D05" w:rsidP="00846C57">
      <w:pPr>
        <w:spacing w:after="0" w:line="240" w:lineRule="auto"/>
        <w:ind w:right="1134"/>
        <w:jc w:val="both"/>
      </w:pPr>
      <w:r>
        <w:rPr>
          <w:rStyle w:val="Znakapoznpodarou"/>
        </w:rPr>
        <w:footnoteRef/>
      </w:r>
      <w:r>
        <w:t xml:space="preserve"> </w:t>
      </w:r>
      <w:r w:rsidRPr="00D902D4">
        <w:rPr>
          <w:rFonts w:ascii="Times New Roman" w:hAnsi="Times New Roman" w:cs="Times New Roman"/>
          <w:sz w:val="20"/>
          <w:szCs w:val="20"/>
        </w:rPr>
        <w:t xml:space="preserve">Konference o klimatu ve Varšavě, která skončila 24. listopadu 2013, opět jen obtížně dosahovala kompromisu. Během jednání se ukázalo, že Japonsko očekává místo 25procentího snížení emisí jejich tříprocentní růst a Austrálie oznámila, že politiku redukce emisí zreviduje. Ostré rozpory zůstávají mezi rozvinutými a dalšími zeměmi, v čele s Čínou, která požaduje, aby hlavní břemeno nesly bohaté státy.  Jednotlivé země se tak dohodly, že se k příspěvkům nebudou zavazovat, ale mohou příspěvky navrhovat dobrovolně. </w:t>
      </w:r>
    </w:p>
  </w:footnote>
  <w:footnote w:id="663">
    <w:p w:rsidR="00115D05" w:rsidRPr="00D902D4" w:rsidRDefault="00115D05">
      <w:pPr>
        <w:pStyle w:val="Textpoznpodarou"/>
      </w:pPr>
      <w:r w:rsidRPr="00D902D4">
        <w:rPr>
          <w:rStyle w:val="Znakapoznpodarou"/>
        </w:rPr>
        <w:footnoteRef/>
      </w:r>
      <w:r w:rsidRPr="00D902D4">
        <w:t xml:space="preserve"> Papež František: Apoštolská exhortace:  Evangelium gaudium, 2013.</w:t>
      </w:r>
    </w:p>
  </w:footnote>
  <w:footnote w:id="664">
    <w:p w:rsidR="00115D05" w:rsidRDefault="00115D05" w:rsidP="00C70C8B">
      <w:pPr>
        <w:spacing w:after="0" w:line="240" w:lineRule="auto"/>
        <w:ind w:right="1134"/>
        <w:jc w:val="both"/>
        <w:rPr>
          <w:rFonts w:ascii="Times New Roman" w:hAnsi="Times New Roman" w:cs="Times New Roman"/>
        </w:rPr>
      </w:pPr>
      <w:r>
        <w:rPr>
          <w:rStyle w:val="Znakapoznpodarou"/>
          <w:rFonts w:ascii="Times New Roman" w:hAnsi="Times New Roman" w:cs="Times New Roman"/>
          <w:sz w:val="20"/>
          <w:szCs w:val="20"/>
        </w:rPr>
        <w:footnoteRef/>
      </w:r>
      <w:r>
        <w:rPr>
          <w:rFonts w:ascii="Times New Roman" w:hAnsi="Times New Roman" w:cs="Times New Roman"/>
          <w:sz w:val="20"/>
          <w:szCs w:val="20"/>
        </w:rPr>
        <w:t>Heller, Joseph, Gold nad zlato. Smena, Bratislava 1983, s. 314.</w:t>
      </w:r>
    </w:p>
  </w:footnote>
  <w:footnote w:id="665">
    <w:p w:rsidR="00115D05" w:rsidRPr="00E6319A" w:rsidRDefault="00115D05" w:rsidP="00E6319A">
      <w:pPr>
        <w:spacing w:after="0" w:line="240" w:lineRule="auto"/>
        <w:ind w:right="1129"/>
        <w:jc w:val="both"/>
        <w:rPr>
          <w:rFonts w:ascii="Times New Roman" w:hAnsi="Times New Roman" w:cs="Times New Roman"/>
        </w:rPr>
      </w:pPr>
      <w:r w:rsidRPr="00E6319A">
        <w:rPr>
          <w:rStyle w:val="Znakapoznpodarou"/>
          <w:rFonts w:ascii="Times New Roman" w:hAnsi="Times New Roman" w:cs="Times New Roman"/>
          <w:sz w:val="20"/>
          <w:szCs w:val="20"/>
        </w:rPr>
        <w:footnoteRef/>
      </w:r>
      <w:r w:rsidRPr="00E6319A">
        <w:rPr>
          <w:rFonts w:ascii="Times New Roman" w:hAnsi="Times New Roman" w:cs="Times New Roman"/>
        </w:rPr>
        <w:t xml:space="preserve"> „</w:t>
      </w:r>
      <w:r w:rsidRPr="00E6319A">
        <w:rPr>
          <w:rFonts w:ascii="Times New Roman" w:hAnsi="Times New Roman" w:cs="Times New Roman"/>
          <w:sz w:val="20"/>
          <w:szCs w:val="20"/>
        </w:rPr>
        <w:t xml:space="preserve">Trh nehavaroval“ a je to to jediné, co ještě funguje. „Ostatně systém, který máme, bychom měli spíše nazývat socialismem s částečnými prvky kapitalismu - vzhledem k obrovskému zdanění a neuvěřitelné byrokracii. Ale je dobře, že nám zatím nechávají alespoň ty částečné prvky,“ konstatuje Pavel Kohout. (Kohout, P., Kapitalismus neselhal a funguje. </w:t>
      </w:r>
      <w:r w:rsidRPr="00E6319A">
        <w:rPr>
          <w:rFonts w:ascii="Times New Roman" w:hAnsi="Times New Roman" w:cs="Times New Roman"/>
          <w:i/>
          <w:iCs/>
          <w:sz w:val="20"/>
          <w:szCs w:val="20"/>
        </w:rPr>
        <w:t xml:space="preserve"> </w:t>
      </w:r>
      <w:r w:rsidRPr="00E6319A">
        <w:rPr>
          <w:rFonts w:ascii="Times New Roman" w:hAnsi="Times New Roman" w:cs="Times New Roman"/>
          <w:sz w:val="20"/>
          <w:szCs w:val="20"/>
        </w:rPr>
        <w:t>Reflex, Parlamentní listy, 5. dubna 2012.)</w:t>
      </w:r>
    </w:p>
  </w:footnote>
  <w:footnote w:id="666">
    <w:p w:rsidR="00115D05" w:rsidRPr="00E6319A" w:rsidRDefault="00115D05" w:rsidP="00962CA5">
      <w:pPr>
        <w:pStyle w:val="Zkladntext"/>
        <w:spacing w:after="0" w:line="240" w:lineRule="auto"/>
        <w:ind w:right="1135"/>
        <w:jc w:val="both"/>
        <w:rPr>
          <w:rFonts w:ascii="Times New Roman" w:hAnsi="Times New Roman" w:cs="Times New Roman"/>
        </w:rPr>
      </w:pPr>
      <w:r w:rsidRPr="00BA7EF8">
        <w:rPr>
          <w:rStyle w:val="Znakapoznpodarou"/>
          <w:sz w:val="20"/>
          <w:szCs w:val="20"/>
        </w:rPr>
        <w:footnoteRef/>
      </w:r>
      <w:r>
        <w:t xml:space="preserve"> </w:t>
      </w:r>
      <w:r w:rsidRPr="00E6319A">
        <w:rPr>
          <w:rFonts w:ascii="Times New Roman" w:hAnsi="Times New Roman" w:cs="Times New Roman"/>
          <w:sz w:val="20"/>
          <w:szCs w:val="20"/>
        </w:rPr>
        <w:t>„Věřím, že globální katastrofě se můžeme vyhnout jen tak, že radikálně změníme fundamentální systém podnikání tak, aby se obnovila moc malého a lokálního. Dále věřím, že k tomu, abychom dosáhli potřebné transformace, bude třeba kooperativního úsilí těch, kdo jsou uvnitř systému – včetně těch, kdo předsedají našim velkým korporacím a finančním institucím – vedle snah občanských hnutí pracujících vně systému.“ (Korten, s. 10; cit. Brar, H., Imperialismus, s. 163.)</w:t>
      </w:r>
    </w:p>
  </w:footnote>
  <w:footnote w:id="667">
    <w:p w:rsidR="00115D05" w:rsidRDefault="00115D05" w:rsidP="00E6319A">
      <w:pPr>
        <w:pStyle w:val="Textpoznpodarou"/>
        <w:ind w:right="1134"/>
        <w:jc w:val="both"/>
      </w:pPr>
      <w:r>
        <w:rPr>
          <w:rStyle w:val="Znakapoznpodarou"/>
          <w:rFonts w:eastAsia="MS Mincho"/>
        </w:rPr>
        <w:footnoteRef/>
      </w:r>
      <w:r>
        <w:t xml:space="preserve"> Marx, R., Kapitál. Plaidoyer, s. 172; údaje o majetku církve: Jaromír Sedlák, Haló noviny, 13. března 2013.</w:t>
      </w:r>
    </w:p>
  </w:footnote>
  <w:footnote w:id="668">
    <w:p w:rsidR="00115D05" w:rsidRDefault="00115D05" w:rsidP="00F76C46">
      <w:pPr>
        <w:pStyle w:val="Textpoznpodarou"/>
      </w:pPr>
      <w:r>
        <w:rPr>
          <w:rStyle w:val="Znakapoznpodarou"/>
          <w:rFonts w:eastAsia="MS Mincho"/>
        </w:rPr>
        <w:footnoteRef/>
      </w:r>
      <w:r>
        <w:t xml:space="preserve"> ME 20/306, 307. </w:t>
      </w:r>
    </w:p>
  </w:footnote>
  <w:footnote w:id="669">
    <w:p w:rsidR="00115D05" w:rsidRDefault="00115D05" w:rsidP="00F76C46">
      <w:pPr>
        <w:pStyle w:val="Textpoznpodarou"/>
      </w:pPr>
      <w:r>
        <w:rPr>
          <w:rStyle w:val="Znakapoznpodarou"/>
          <w:rFonts w:eastAsia="MS Mincho"/>
        </w:rPr>
        <w:footnoteRef/>
      </w:r>
      <w:r>
        <w:t xml:space="preserve"> ME 25/ 274.</w:t>
      </w:r>
    </w:p>
  </w:footnote>
  <w:footnote w:id="670">
    <w:p w:rsidR="00115D05" w:rsidRPr="00C70C8B" w:rsidRDefault="00115D05">
      <w:pPr>
        <w:pStyle w:val="Textpoznpodarou"/>
      </w:pPr>
      <w:r>
        <w:rPr>
          <w:rStyle w:val="Znakapoznpodarou"/>
        </w:rPr>
        <w:footnoteRef/>
      </w:r>
      <w:r>
        <w:t xml:space="preserve"> </w:t>
      </w:r>
      <w:r w:rsidRPr="00C70C8B">
        <w:t>Žižek, S., Násilí, s. 21, 39.</w:t>
      </w:r>
    </w:p>
  </w:footnote>
  <w:footnote w:id="671">
    <w:p w:rsidR="00115D05" w:rsidRDefault="00115D05" w:rsidP="00F76C46">
      <w:pPr>
        <w:pStyle w:val="Textpoznpodarou"/>
      </w:pPr>
      <w:r>
        <w:rPr>
          <w:rStyle w:val="Znakapoznpodarou"/>
          <w:rFonts w:eastAsia="MS Mincho"/>
        </w:rPr>
        <w:footnoteRef/>
      </w:r>
      <w:r>
        <w:t xml:space="preserve"> Marx, R., Kapitál. Plaidoyer, s. </w:t>
      </w:r>
      <w:r>
        <w:rPr>
          <w:bCs/>
        </w:rPr>
        <w:t>164, 168.</w:t>
      </w:r>
    </w:p>
  </w:footnote>
  <w:footnote w:id="672">
    <w:p w:rsidR="00115D05" w:rsidRDefault="00115D05" w:rsidP="00F76C46">
      <w:pPr>
        <w:pStyle w:val="Textpoznpodarou"/>
      </w:pPr>
      <w:r>
        <w:rPr>
          <w:rStyle w:val="Znakapoznpodarou"/>
          <w:rFonts w:eastAsia="MS Mincho"/>
        </w:rPr>
        <w:footnoteRef/>
      </w:r>
      <w:r>
        <w:t xml:space="preserve"> Tamtéž, s. 158. </w:t>
      </w:r>
    </w:p>
  </w:footnote>
  <w:footnote w:id="673">
    <w:p w:rsidR="00115D05" w:rsidRDefault="00115D05" w:rsidP="00F76C46">
      <w:pPr>
        <w:pStyle w:val="Textpoznpodarou"/>
      </w:pPr>
      <w:r>
        <w:rPr>
          <w:rStyle w:val="Znakapoznpodarou"/>
          <w:rFonts w:eastAsia="MS Mincho"/>
        </w:rPr>
        <w:footnoteRef/>
      </w:r>
      <w:r>
        <w:t xml:space="preserve"> </w:t>
      </w:r>
      <w:r>
        <w:rPr>
          <w:szCs w:val="21"/>
        </w:rPr>
        <w:t>Homélie sur Lazare, 1, 6: PG 48, 992 D.</w:t>
      </w:r>
    </w:p>
  </w:footnote>
  <w:footnote w:id="674">
    <w:p w:rsidR="00115D05" w:rsidRDefault="00115D05" w:rsidP="00F76C46">
      <w:pPr>
        <w:pStyle w:val="Textpoznpodarou"/>
      </w:pPr>
      <w:r>
        <w:rPr>
          <w:rStyle w:val="Znakapoznpodarou"/>
          <w:rFonts w:eastAsia="MS Mincho"/>
        </w:rPr>
        <w:footnoteRef/>
      </w:r>
      <w:r>
        <w:t xml:space="preserve"> Marx, R., Kapitál. Plaidoyer, s. 172.</w:t>
      </w:r>
    </w:p>
  </w:footnote>
  <w:footnote w:id="675">
    <w:p w:rsidR="00115D05" w:rsidRDefault="00115D05" w:rsidP="00F76C46">
      <w:pPr>
        <w:pStyle w:val="Textpoznpodarou"/>
      </w:pPr>
      <w:r>
        <w:rPr>
          <w:rStyle w:val="Znakapoznpodarou"/>
          <w:rFonts w:eastAsia="MS Mincho"/>
        </w:rPr>
        <w:footnoteRef/>
      </w:r>
      <w:r>
        <w:t xml:space="preserve"> Tamtéž, s. 178.</w:t>
      </w:r>
    </w:p>
  </w:footnote>
  <w:footnote w:id="676">
    <w:p w:rsidR="00115D05" w:rsidRDefault="00115D05" w:rsidP="00F76C46">
      <w:pPr>
        <w:pStyle w:val="Textpoznpodarou"/>
      </w:pPr>
      <w:r>
        <w:rPr>
          <w:rStyle w:val="Znakapoznpodarou"/>
          <w:rFonts w:eastAsia="MS Mincho"/>
        </w:rPr>
        <w:footnoteRef/>
      </w:r>
      <w:r>
        <w:t xml:space="preserve"> Tamtéž, s. 18, 112, 162.</w:t>
      </w:r>
    </w:p>
  </w:footnote>
  <w:footnote w:id="677">
    <w:p w:rsidR="00115D05" w:rsidRDefault="00115D05" w:rsidP="00F76C46">
      <w:pPr>
        <w:pStyle w:val="Textpoznpodarou"/>
      </w:pPr>
      <w:r>
        <w:rPr>
          <w:rStyle w:val="Znakapoznpodarou"/>
          <w:rFonts w:eastAsia="MS Mincho"/>
        </w:rPr>
        <w:footnoteRef/>
      </w:r>
      <w:r>
        <w:t xml:space="preserve"> Tamtéž, s. 170.</w:t>
      </w:r>
    </w:p>
  </w:footnote>
  <w:footnote w:id="678">
    <w:p w:rsidR="00115D05" w:rsidRDefault="00115D05" w:rsidP="00F76C46">
      <w:pPr>
        <w:pStyle w:val="Textpoznpodarou"/>
      </w:pPr>
      <w:r>
        <w:rPr>
          <w:rStyle w:val="Znakapoznpodarou"/>
          <w:rFonts w:eastAsia="MS Mincho"/>
        </w:rPr>
        <w:footnoteRef/>
      </w:r>
      <w:r>
        <w:t xml:space="preserve"> Tamtéž, s. 23.</w:t>
      </w:r>
    </w:p>
  </w:footnote>
  <w:footnote w:id="679">
    <w:p w:rsidR="00115D05" w:rsidRPr="00E6319A" w:rsidRDefault="00115D05" w:rsidP="00962CA5">
      <w:pPr>
        <w:pStyle w:val="Zkladntext"/>
        <w:spacing w:line="240" w:lineRule="auto"/>
        <w:ind w:right="1135"/>
        <w:jc w:val="both"/>
        <w:rPr>
          <w:rFonts w:ascii="Times New Roman" w:hAnsi="Times New Roman" w:cs="Times New Roman"/>
          <w:sz w:val="20"/>
          <w:szCs w:val="20"/>
        </w:rPr>
      </w:pPr>
      <w:r w:rsidRPr="00C73335">
        <w:rPr>
          <w:rStyle w:val="Znakapoznpodarou"/>
          <w:sz w:val="20"/>
          <w:szCs w:val="20"/>
        </w:rPr>
        <w:footnoteRef/>
      </w:r>
      <w:r w:rsidRPr="00C73335">
        <w:rPr>
          <w:sz w:val="20"/>
          <w:szCs w:val="20"/>
        </w:rPr>
        <w:t xml:space="preserve"> </w:t>
      </w:r>
      <w:r w:rsidRPr="006E726A">
        <w:rPr>
          <w:sz w:val="20"/>
          <w:szCs w:val="20"/>
        </w:rPr>
        <w:t xml:space="preserve"> </w:t>
      </w:r>
      <w:r w:rsidRPr="00E6319A">
        <w:rPr>
          <w:rFonts w:ascii="Times New Roman" w:hAnsi="Times New Roman" w:cs="Times New Roman"/>
          <w:sz w:val="20"/>
          <w:szCs w:val="20"/>
        </w:rPr>
        <w:t>„Označuje-li se za „kapitalismus“ hospodářský systém uznávající základní a kladnou úlohu podniku, trhu, soukromého vlastnictví a z něj plynoucí odpovědnosti za výrobní prostředky a úlohu svobodných tvůrčích sil člověka v oblasti hospodářství, bude odpověď jistě kladná. Možná by bylo vhodnější mluvit o podnikatelském hospodářství“. Chápe-li se však pod pojmem „kapitalismus“ systém, v němž není hospodářská svoboda vázána pevným právním řádem, který jí dává do služeb plné lidské svobody a považuje ji za zvláštní dimenzi této svobody s jejím etickým a náboženským těžištěm, pak je odpověď rozhodně záporná.“ (Jan Pavel II, Centesimus annus 42, 1991.)</w:t>
      </w:r>
    </w:p>
    <w:p w:rsidR="00115D05" w:rsidRDefault="00115D05" w:rsidP="00E6319A">
      <w:pPr>
        <w:pStyle w:val="Textpoznpodarou"/>
        <w:jc w:val="both"/>
      </w:pPr>
    </w:p>
  </w:footnote>
  <w:footnote w:id="680">
    <w:p w:rsidR="00115D05" w:rsidRDefault="00115D05" w:rsidP="00F76C46">
      <w:pPr>
        <w:pStyle w:val="Textpoznpodarou"/>
      </w:pPr>
      <w:r>
        <w:rPr>
          <w:rStyle w:val="Znakapoznpodarou"/>
          <w:rFonts w:eastAsia="MS Mincho"/>
        </w:rPr>
        <w:footnoteRef/>
      </w:r>
      <w:r>
        <w:t xml:space="preserve"> </w:t>
      </w:r>
      <w:r>
        <w:rPr>
          <w:rFonts w:eastAsia="MS Mincho"/>
        </w:rPr>
        <w:t xml:space="preserve">Lyotard, J. F., O postmodernismu. Filozofický ústav AVČR, Praha 1993, s. </w:t>
      </w:r>
      <w:r>
        <w:rPr>
          <w:rFonts w:eastAsia="MS Mincho"/>
          <w:szCs w:val="16"/>
        </w:rPr>
        <w:t>173.</w:t>
      </w:r>
    </w:p>
  </w:footnote>
  <w:footnote w:id="681">
    <w:p w:rsidR="00115D05" w:rsidRPr="00E6319A" w:rsidRDefault="00115D05" w:rsidP="00E6319A">
      <w:pPr>
        <w:pStyle w:val="Zkladntext"/>
        <w:spacing w:after="0" w:line="240" w:lineRule="auto"/>
        <w:ind w:right="1135"/>
        <w:jc w:val="both"/>
        <w:rPr>
          <w:rFonts w:ascii="Times New Roman" w:hAnsi="Times New Roman" w:cs="Times New Roman"/>
        </w:rPr>
      </w:pPr>
      <w:r w:rsidRPr="004B56E7">
        <w:rPr>
          <w:rStyle w:val="Znakapoznpodarou"/>
          <w:sz w:val="20"/>
          <w:szCs w:val="20"/>
        </w:rPr>
        <w:footnoteRef/>
      </w:r>
      <w:r>
        <w:t xml:space="preserve"> </w:t>
      </w:r>
      <w:r w:rsidRPr="00E6319A">
        <w:rPr>
          <w:rFonts w:ascii="Times New Roman" w:hAnsi="Times New Roman" w:cs="Times New Roman"/>
          <w:sz w:val="20"/>
          <w:szCs w:val="20"/>
        </w:rPr>
        <w:t>Nejvýznamnější světové podnikatelské subjekty, které mají svého představitele v ICC (International Chamber of C</w:t>
      </w:r>
      <w:r>
        <w:rPr>
          <w:rFonts w:ascii="Times New Roman" w:hAnsi="Times New Roman" w:cs="Times New Roman"/>
          <w:sz w:val="20"/>
          <w:szCs w:val="20"/>
        </w:rPr>
        <w:t>ommerce, tj. 7000 společností ve</w:t>
      </w:r>
      <w:r w:rsidRPr="00E6319A">
        <w:rPr>
          <w:rFonts w:ascii="Times New Roman" w:hAnsi="Times New Roman" w:cs="Times New Roman"/>
          <w:sz w:val="20"/>
          <w:szCs w:val="20"/>
        </w:rPr>
        <w:t xml:space="preserve">130. zemích), nadále nepochybují o tom, že jsou to tržní síly, které mají být základem udržitelného rozvoje i blahobytu (původní názory J. Sachse). Soustřeďují se proto především na osvojování nových technologií a „pružné“ organizační přístupy. O jejich povaze mají ovšem svérázné představy. Snaha zcela si uvolnit ruce a prosadit naprostou svévolnost jednání v mezinárodním pohybu zboží a zvláště v pohybu světového kapitálu, zatím vyvrcholila v pokusech prosadit MAI, jak už bylo výše zmíněno. </w:t>
      </w:r>
    </w:p>
  </w:footnote>
  <w:footnote w:id="682">
    <w:p w:rsidR="00115D05" w:rsidRDefault="00115D05" w:rsidP="00E6319A">
      <w:pPr>
        <w:pStyle w:val="Zkladntextodsazen"/>
        <w:spacing w:after="0" w:line="240" w:lineRule="auto"/>
        <w:ind w:left="0" w:right="1135"/>
        <w:jc w:val="both"/>
      </w:pPr>
      <w:r w:rsidRPr="00E6319A">
        <w:rPr>
          <w:rStyle w:val="Znakapoznpodarou"/>
          <w:rFonts w:ascii="Times New Roman" w:hAnsi="Times New Roman" w:cs="Times New Roman"/>
          <w:sz w:val="20"/>
          <w:szCs w:val="20"/>
        </w:rPr>
        <w:footnoteRef/>
      </w:r>
      <w:r w:rsidRPr="00E6319A">
        <w:rPr>
          <w:rFonts w:ascii="Times New Roman" w:hAnsi="Times New Roman" w:cs="Times New Roman"/>
        </w:rPr>
        <w:t xml:space="preserve"> </w:t>
      </w:r>
      <w:r w:rsidRPr="00E6319A">
        <w:rPr>
          <w:rFonts w:ascii="Times New Roman" w:hAnsi="Times New Roman" w:cs="Times New Roman"/>
          <w:sz w:val="20"/>
          <w:szCs w:val="20"/>
        </w:rPr>
        <w:t>Námitky jsou uplatňovány také proti jednotlivým prvkům „sociální doložky“, přijaté pod tlakem Mezinárodní organizace práce (zejména proti korelaci pracovních norem a produkčních nákladů a takové svobodě sdružování, která si vynucuje růst reálných mezd).</w:t>
      </w:r>
    </w:p>
  </w:footnote>
  <w:footnote w:id="683">
    <w:p w:rsidR="00115D05" w:rsidRPr="00E6319A" w:rsidRDefault="00115D05" w:rsidP="000A73A4">
      <w:pPr>
        <w:spacing w:line="240" w:lineRule="auto"/>
        <w:ind w:right="1152"/>
        <w:jc w:val="both"/>
        <w:rPr>
          <w:rFonts w:ascii="Times New Roman" w:eastAsia="MS Mincho" w:hAnsi="Times New Roman" w:cs="Times New Roman"/>
          <w:sz w:val="20"/>
          <w:szCs w:val="20"/>
        </w:rPr>
      </w:pPr>
      <w:r w:rsidRPr="004B56E7">
        <w:rPr>
          <w:rStyle w:val="Znakapoznpodarou"/>
          <w:sz w:val="20"/>
          <w:szCs w:val="20"/>
        </w:rPr>
        <w:footnoteRef/>
      </w:r>
      <w:r w:rsidRPr="004B56E7">
        <w:rPr>
          <w:sz w:val="20"/>
          <w:szCs w:val="20"/>
        </w:rPr>
        <w:t xml:space="preserve"> </w:t>
      </w:r>
      <w:r w:rsidRPr="00E6319A">
        <w:rPr>
          <w:rFonts w:ascii="Times New Roman" w:eastAsia="MS Mincho" w:hAnsi="Times New Roman" w:cs="Times New Roman"/>
          <w:sz w:val="20"/>
          <w:szCs w:val="20"/>
        </w:rPr>
        <w:t xml:space="preserve">V takových případech uvádí skupina oligarchů většinu společnosti </w:t>
      </w:r>
      <w:r w:rsidRPr="00E6319A">
        <w:rPr>
          <w:rFonts w:ascii="Times New Roman" w:eastAsia="MS Mincho" w:hAnsi="Times New Roman" w:cs="Times New Roman"/>
          <w:b/>
          <w:i/>
          <w:sz w:val="20"/>
          <w:szCs w:val="20"/>
        </w:rPr>
        <w:t>šokovou terapií</w:t>
      </w:r>
      <w:r w:rsidRPr="00E6319A">
        <w:rPr>
          <w:rFonts w:ascii="Times New Roman" w:eastAsia="MS Mincho" w:hAnsi="Times New Roman" w:cs="Times New Roman"/>
          <w:sz w:val="20"/>
          <w:szCs w:val="20"/>
        </w:rPr>
        <w:t xml:space="preserve"> do situace, kdy nemá nic jistého a musí proto neustále uplatňovat nové nápady, chytrost i prohnanost na úkor konkurence a v zájmu svých zisků.  Jestliže drancování společenských a přírodních zdrojů přináší problémy, pak je to údajně důkaz, že šok byl příliš slabý. Je nutné více a rozhodněji privatizovat výrobu, služby, infrastrukturu i sféru duchovní kultury, aby vznikl ideálně propustný systém soukromého majetku, z něhož prokapává všem. Je tudíž nutné, aby rozhodoval McDonald´s a Coca-Cola (L. Jakl). </w:t>
      </w:r>
    </w:p>
    <w:p w:rsidR="00115D05" w:rsidRPr="00E6319A" w:rsidRDefault="00115D05" w:rsidP="00F76C46">
      <w:pPr>
        <w:pStyle w:val="Textpoznpodarou"/>
      </w:pPr>
    </w:p>
  </w:footnote>
  <w:footnote w:id="684">
    <w:p w:rsidR="00115D05" w:rsidRPr="00B60199" w:rsidRDefault="00115D05" w:rsidP="00B60199">
      <w:pPr>
        <w:spacing w:after="0" w:line="240" w:lineRule="auto"/>
        <w:ind w:right="1152"/>
        <w:jc w:val="both"/>
        <w:rPr>
          <w:rFonts w:ascii="Times New Roman" w:hAnsi="Times New Roman" w:cs="Times New Roman"/>
          <w:sz w:val="20"/>
          <w:szCs w:val="20"/>
        </w:rPr>
      </w:pPr>
      <w:r w:rsidRPr="008B7F9F">
        <w:rPr>
          <w:rStyle w:val="Znakapoznpodarou"/>
          <w:sz w:val="20"/>
          <w:szCs w:val="20"/>
        </w:rPr>
        <w:footnoteRef/>
      </w:r>
      <w:r w:rsidRPr="008B7F9F">
        <w:rPr>
          <w:sz w:val="20"/>
          <w:szCs w:val="20"/>
        </w:rPr>
        <w:t xml:space="preserve"> </w:t>
      </w:r>
      <w:r w:rsidRPr="00B60199">
        <w:rPr>
          <w:rFonts w:ascii="Times New Roman" w:hAnsi="Times New Roman" w:cs="Times New Roman"/>
          <w:sz w:val="20"/>
          <w:szCs w:val="20"/>
        </w:rPr>
        <w:t>Objevují se také různé náměty na dílčí reformy: na rozvoj obchodu zejména mezi státy, které jsou na srovnatelné hospodářské úrovni, na potřebu uplatňovat kontrolu, jež by vylučovala neodpovědné kořistníky; na účinnější pomoc státu a organizací drobným a středním podnikům; na cílevědomější podporu inovací, transfer technologií a poradenství; na s</w:t>
      </w:r>
      <w:r w:rsidRPr="00B60199">
        <w:rPr>
          <w:rFonts w:ascii="Times New Roman" w:eastAsia="MS Mincho" w:hAnsi="Times New Roman" w:cs="Times New Roman"/>
          <w:sz w:val="20"/>
          <w:szCs w:val="20"/>
        </w:rPr>
        <w:t>oulad ekonomického a sociálního vývoje se zachováním životního prostřed</w:t>
      </w:r>
      <w:r>
        <w:rPr>
          <w:rFonts w:ascii="Times New Roman" w:eastAsia="MS Mincho" w:hAnsi="Times New Roman" w:cs="Times New Roman"/>
          <w:sz w:val="20"/>
          <w:szCs w:val="20"/>
        </w:rPr>
        <w:t>í a přírodního bohatství, apod.</w:t>
      </w:r>
      <w:r w:rsidRPr="00B60199">
        <w:rPr>
          <w:rFonts w:ascii="Times New Roman" w:eastAsia="MS Mincho" w:hAnsi="Times New Roman" w:cs="Times New Roman"/>
          <w:sz w:val="20"/>
          <w:szCs w:val="20"/>
        </w:rPr>
        <w:t xml:space="preserve"> (</w:t>
      </w:r>
      <w:r w:rsidRPr="00B60199">
        <w:rPr>
          <w:rFonts w:ascii="Times New Roman" w:eastAsia="MS Mincho" w:hAnsi="Times New Roman" w:cs="Times New Roman"/>
          <w:i/>
          <w:iCs/>
          <w:sz w:val="20"/>
          <w:szCs w:val="20"/>
        </w:rPr>
        <w:t>Podnikatelská charta pro udržitelný rozvoj</w:t>
      </w:r>
      <w:r w:rsidRPr="00B60199">
        <w:rPr>
          <w:rFonts w:ascii="Times New Roman" w:eastAsia="MS Mincho" w:hAnsi="Times New Roman" w:cs="Times New Roman"/>
          <w:sz w:val="20"/>
          <w:szCs w:val="20"/>
        </w:rPr>
        <w:t xml:space="preserve"> Světové podnikatelské rady pro udržitelný rozvoj – WBCSD, z r. 1991).</w:t>
      </w:r>
    </w:p>
  </w:footnote>
  <w:footnote w:id="685">
    <w:p w:rsidR="00115D05" w:rsidRPr="00B60199" w:rsidRDefault="00115D05" w:rsidP="00B60199">
      <w:pPr>
        <w:pStyle w:val="Zkladntextodsazen"/>
        <w:spacing w:after="0" w:line="240" w:lineRule="auto"/>
        <w:ind w:left="0" w:right="1135"/>
        <w:jc w:val="both"/>
        <w:rPr>
          <w:rFonts w:ascii="Times New Roman" w:hAnsi="Times New Roman" w:cs="Times New Roman"/>
          <w:sz w:val="20"/>
          <w:szCs w:val="20"/>
        </w:rPr>
      </w:pPr>
      <w:r w:rsidRPr="00B60199">
        <w:rPr>
          <w:rStyle w:val="Znakapoznpodarou"/>
          <w:rFonts w:ascii="Times New Roman" w:hAnsi="Times New Roman" w:cs="Times New Roman"/>
          <w:sz w:val="20"/>
          <w:szCs w:val="20"/>
        </w:rPr>
        <w:footnoteRef/>
      </w:r>
      <w:r w:rsidRPr="00B60199">
        <w:rPr>
          <w:rFonts w:ascii="Times New Roman" w:hAnsi="Times New Roman" w:cs="Times New Roman"/>
          <w:sz w:val="20"/>
          <w:szCs w:val="20"/>
        </w:rPr>
        <w:t xml:space="preserve"> Sociální odpovědnosti by mělo být dosahováno pomocí závazných globálních sociálních a pracovních norem a nové „sociální charty“, sociálních dodatků. K ústředním úkolům by tak mělo patřit reformování institucionálního rámce práce a zaměstnanosti, s restrukturalizací výrobního aparátu a proměnou vztahu lidí k práci. Placené zaměstnání by zůstalo hlavním, ale prosazován by byl větší počet pracovních míst s kratším pracovním úvazkem. Zvažován je i námět na zaručený nárok každého na základní mzdu zhruba ve výši 30 % průměrného výdělku, která by se pohybovala podle příjmu z přivýdělku. Prostřednictvím různých sociálních projektů by měly vzniknout komplementární trhy práce. Podnikatelé by se měli podílet na celoživotních výcvikových kurzech pro své zaměstnance, na něž by se pohlíželo jako na placenou práci: individuální obchodní „smlouva o aktivitě mezi dodavatelem a odběratelem“ by byla doplňkem smlouvy pracovní a podílely by se na ní i další instituce).</w:t>
      </w:r>
    </w:p>
  </w:footnote>
  <w:footnote w:id="686">
    <w:p w:rsidR="00115D05" w:rsidRPr="00D902D4" w:rsidRDefault="00115D05" w:rsidP="00B06E9E">
      <w:pPr>
        <w:pStyle w:val="Textpoznpodarou"/>
        <w:ind w:right="1135"/>
        <w:jc w:val="both"/>
      </w:pPr>
      <w:r>
        <w:rPr>
          <w:rStyle w:val="Znakapoznpodarou"/>
        </w:rPr>
        <w:footnoteRef/>
      </w:r>
      <w:r>
        <w:t xml:space="preserve"> </w:t>
      </w:r>
      <w:r w:rsidRPr="00D902D4">
        <w:t>Van Parijs, Ph., Hrubec, M., Brabec, M., a kol., Všeobecný základní příjem: právo na lenost, nebo na přežití? Praha, Filosofia 2007; Hrubec, M., a kol., Nepodmíněný základní příjem, Ekumenická akademie, Praha 2013.)</w:t>
      </w:r>
    </w:p>
  </w:footnote>
  <w:footnote w:id="687">
    <w:p w:rsidR="00115D05" w:rsidRPr="00B60199" w:rsidRDefault="00115D05" w:rsidP="00B60199">
      <w:pPr>
        <w:spacing w:after="0" w:line="240" w:lineRule="auto"/>
        <w:ind w:right="1152"/>
        <w:jc w:val="both"/>
        <w:rPr>
          <w:rFonts w:ascii="Times New Roman" w:eastAsia="MS Mincho" w:hAnsi="Times New Roman" w:cs="Times New Roman"/>
          <w:sz w:val="20"/>
          <w:szCs w:val="20"/>
        </w:rPr>
      </w:pPr>
      <w:r w:rsidRPr="00B60199">
        <w:rPr>
          <w:rStyle w:val="Znakapoznpodarou"/>
          <w:rFonts w:ascii="Times New Roman" w:hAnsi="Times New Roman" w:cs="Times New Roman"/>
          <w:sz w:val="20"/>
          <w:szCs w:val="20"/>
        </w:rPr>
        <w:footnoteRef/>
      </w:r>
      <w:r w:rsidRPr="00B60199">
        <w:rPr>
          <w:rFonts w:ascii="Times New Roman" w:hAnsi="Times New Roman" w:cs="Times New Roman"/>
          <w:sz w:val="20"/>
          <w:szCs w:val="20"/>
        </w:rPr>
        <w:t xml:space="preserve"> </w:t>
      </w:r>
      <w:r w:rsidRPr="00B60199">
        <w:rPr>
          <w:rFonts w:ascii="Times New Roman" w:eastAsia="MS Mincho" w:hAnsi="Times New Roman" w:cs="Times New Roman"/>
          <w:sz w:val="20"/>
          <w:szCs w:val="20"/>
        </w:rPr>
        <w:t>Navrhuje se např. odečítat z hodnoty HDP činnosti související s kriminalitou a znečišťováním prostředí a přičítat k ní naopak práce společensky prospěšné, i když neplacené (např. v rodině, různou dobrovolnou činnost). V takovém případě by se HDP reálně zvyšoval pouze při vyrovnanější distribuci příjmů. Přezkoumána by měla být – případně i značná - restrukturalizace dosavadních aktivit, se zřetelem k velkým, dlouhodobým hospodářským cyklům.</w:t>
      </w:r>
    </w:p>
    <w:p w:rsidR="00115D05" w:rsidRDefault="00115D05" w:rsidP="00B60199">
      <w:pPr>
        <w:pStyle w:val="Textpoznpodarou"/>
      </w:pPr>
    </w:p>
  </w:footnote>
  <w:footnote w:id="688">
    <w:p w:rsidR="00115D05" w:rsidRDefault="00115D05" w:rsidP="00F76C46">
      <w:pPr>
        <w:pStyle w:val="Textpoznpodarou"/>
      </w:pPr>
      <w:r>
        <w:rPr>
          <w:rStyle w:val="Znakapoznpodarou"/>
          <w:rFonts w:eastAsia="MS Mincho"/>
        </w:rPr>
        <w:footnoteRef/>
      </w:r>
      <w:r>
        <w:t xml:space="preserve"> Bělohradský, V., </w:t>
      </w:r>
      <w:r>
        <w:rPr>
          <w:rFonts w:eastAsia="MS Mincho"/>
        </w:rPr>
        <w:t>Kapitalismus a občanské ctnosti, s. 70, 75.</w:t>
      </w:r>
      <w:r w:rsidRPr="008346D5">
        <w:t xml:space="preserve"> </w:t>
      </w:r>
    </w:p>
  </w:footnote>
  <w:footnote w:id="689">
    <w:p w:rsidR="00115D05" w:rsidRPr="00B60199" w:rsidRDefault="00115D05" w:rsidP="00B60199">
      <w:pPr>
        <w:pStyle w:val="Textpoznpodarou"/>
        <w:ind w:right="1134"/>
        <w:jc w:val="both"/>
      </w:pPr>
      <w:r>
        <w:rPr>
          <w:rStyle w:val="Znakapoznpodarou"/>
          <w:rFonts w:eastAsia="MS Mincho"/>
        </w:rPr>
        <w:footnoteRef/>
      </w:r>
      <w:r>
        <w:t xml:space="preserve"> J. </w:t>
      </w:r>
      <w:r w:rsidRPr="00B60199">
        <w:t xml:space="preserve">Habermas tak může napsat, že „na regionální, internacionální a globální úrovni vznikají 'režimy', které umožňují 'vládnout bez vlády' (Michael Zürn) a přinejmenším zčásti si tak kompenzují ztrátu schopnosti jednat v jednotlivých oblastech na národní úrovni.“(Habermas, J., </w:t>
      </w:r>
      <w:r w:rsidRPr="00B60199">
        <w:rPr>
          <w:rFonts w:eastAsia="MS Mincho"/>
        </w:rPr>
        <w:t>Projev na pořadu Kulturního fóra.)</w:t>
      </w:r>
    </w:p>
  </w:footnote>
  <w:footnote w:id="690">
    <w:p w:rsidR="00115D05" w:rsidRPr="00B60199" w:rsidRDefault="00115D05" w:rsidP="000A73A4">
      <w:pPr>
        <w:pStyle w:val="Zkladntext"/>
        <w:spacing w:after="0" w:line="240" w:lineRule="auto"/>
        <w:ind w:right="1135"/>
        <w:jc w:val="both"/>
        <w:rPr>
          <w:rFonts w:ascii="Times New Roman" w:hAnsi="Times New Roman" w:cs="Times New Roman"/>
        </w:rPr>
      </w:pPr>
      <w:r w:rsidRPr="00B60199">
        <w:rPr>
          <w:rStyle w:val="Znakapoznpodarou"/>
          <w:rFonts w:ascii="Times New Roman" w:hAnsi="Times New Roman" w:cs="Times New Roman"/>
          <w:sz w:val="20"/>
          <w:szCs w:val="20"/>
        </w:rPr>
        <w:footnoteRef/>
      </w:r>
      <w:r w:rsidRPr="00B60199">
        <w:rPr>
          <w:rFonts w:ascii="Times New Roman" w:hAnsi="Times New Roman" w:cs="Times New Roman"/>
          <w:sz w:val="20"/>
          <w:szCs w:val="20"/>
        </w:rPr>
        <w:t xml:space="preserve"> Hobsbawm, E., Globalizace, demokracie a terorismus, s. 25, 28, 48. Skutečnost, že OSN, WTO, OECD, MMF, SB i Mezinárodní organizace práce (MOP -  ILO „v mnoha případech provozují spíše krátkozrakou zájmovou politiku pro Wall Street“, uznává i kardinál R. Marx.  (Marx, R., Kapitál. Plaidoyer pro člověka, s. 183.) </w:t>
      </w:r>
    </w:p>
  </w:footnote>
  <w:footnote w:id="691">
    <w:p w:rsidR="00115D05" w:rsidRPr="00B60199" w:rsidRDefault="00115D05" w:rsidP="000A73A4">
      <w:pPr>
        <w:spacing w:after="0" w:line="240" w:lineRule="auto"/>
        <w:ind w:right="1152"/>
        <w:jc w:val="both"/>
        <w:rPr>
          <w:rFonts w:ascii="Times New Roman" w:hAnsi="Times New Roman" w:cs="Times New Roman"/>
        </w:rPr>
      </w:pPr>
      <w:r w:rsidRPr="00B60199">
        <w:rPr>
          <w:rStyle w:val="Znakapoznpodarou"/>
          <w:rFonts w:ascii="Times New Roman" w:hAnsi="Times New Roman" w:cs="Times New Roman"/>
          <w:sz w:val="20"/>
          <w:szCs w:val="20"/>
        </w:rPr>
        <w:footnoteRef/>
      </w:r>
      <w:r w:rsidRPr="00B60199">
        <w:rPr>
          <w:rFonts w:ascii="Times New Roman" w:hAnsi="Times New Roman" w:cs="Times New Roman"/>
        </w:rPr>
        <w:t xml:space="preserve"> </w:t>
      </w:r>
      <w:r w:rsidRPr="00B60199">
        <w:rPr>
          <w:rFonts w:ascii="Times New Roman" w:eastAsia="MS Mincho" w:hAnsi="Times New Roman" w:cs="Times New Roman"/>
          <w:sz w:val="20"/>
          <w:szCs w:val="20"/>
        </w:rPr>
        <w:t>Ostatní hrozby byly řazeny následovně: předluženost států, rostoucí emise skleníkových plynů, potravinová krize, zvyšující se rozdíly mezi bohatými a chudými, terorismus, rezistence vůči antibiotikům, velká inflace či deflace, hroutící se státy, tvrdé přistání rostoucích ekonomik včetně Číny, nedostatek vody, korupce, odpor proti globalizaci, digitální dezinformace, organizovaný zločin, pandemie, negativní vliv regulací, militarizace vesmíru, nebezpečí magnetických bouří, rizika nanotechnologií. (Sedlák, J., Magnáti v Davosu: 22 hrozeb lidstvu. Haló noviny, 26. ledna 2013.)</w:t>
      </w:r>
    </w:p>
  </w:footnote>
  <w:footnote w:id="692">
    <w:p w:rsidR="00115D05" w:rsidRPr="00B60199" w:rsidRDefault="00115D05" w:rsidP="00B60199">
      <w:pPr>
        <w:spacing w:after="0" w:line="240" w:lineRule="auto"/>
        <w:ind w:right="1152"/>
        <w:jc w:val="both"/>
        <w:rPr>
          <w:rFonts w:ascii="Times New Roman" w:hAnsi="Times New Roman" w:cs="Times New Roman"/>
        </w:rPr>
      </w:pPr>
      <w:r w:rsidRPr="00B60199">
        <w:rPr>
          <w:rStyle w:val="Znakapoznpodarou"/>
          <w:rFonts w:ascii="Times New Roman" w:hAnsi="Times New Roman" w:cs="Times New Roman"/>
          <w:sz w:val="20"/>
          <w:szCs w:val="20"/>
        </w:rPr>
        <w:footnoteRef/>
      </w:r>
      <w:r w:rsidRPr="00B60199">
        <w:rPr>
          <w:rFonts w:ascii="Times New Roman" w:hAnsi="Times New Roman" w:cs="Times New Roman"/>
        </w:rPr>
        <w:t xml:space="preserve"> </w:t>
      </w:r>
      <w:r w:rsidRPr="00B60199">
        <w:rPr>
          <w:rFonts w:ascii="Times New Roman" w:eastAsia="MS Mincho" w:hAnsi="Times New Roman" w:cs="Times New Roman"/>
          <w:sz w:val="20"/>
          <w:szCs w:val="20"/>
        </w:rPr>
        <w:t xml:space="preserve">Fond ve výši 100 miliard dolarů má zasahovat proti destabilizaci měn členských zemí v důsledku očekávaných měnových opatření Spojených států, jejichž smyslem je stahovat dolary z jejich zemí (nabídkou vyšších a bezpečnějších výnosů). Záměr je dohodnut politicky, technicky zatím nikoliv. </w:t>
      </w:r>
    </w:p>
  </w:footnote>
  <w:footnote w:id="693">
    <w:p w:rsidR="00115D05" w:rsidRPr="00B60199" w:rsidRDefault="00115D05" w:rsidP="00B60199">
      <w:pPr>
        <w:pStyle w:val="Textpoznpodarou"/>
        <w:ind w:right="1134"/>
        <w:jc w:val="both"/>
      </w:pPr>
      <w:r w:rsidRPr="00B60199">
        <w:rPr>
          <w:rStyle w:val="Znakapoznpodarou"/>
          <w:rFonts w:eastAsia="MS Mincho"/>
        </w:rPr>
        <w:footnoteRef/>
      </w:r>
      <w:r w:rsidRPr="00B60199">
        <w:t xml:space="preserve"> </w:t>
      </w:r>
      <w:r w:rsidRPr="00B60199">
        <w:rPr>
          <w:color w:val="000000"/>
        </w:rPr>
        <w:t>Původně islámské prvky byly, podle slov Jaromíra Sedláka, inspirací skupiny švédských studentů, kteří v roce 1965 založili neziskovou, později družstevní společnost. „V roce 1967 byl přijat první depozit a v roce 1970 byla poskytnuta první bezúročná půjčka. Švédská JAK získala plnou bankovní licenci v roce 1997. V roce 2010 měla JAK Medlemsbank skoro 490 tisíc členů a funguje dobře.“ (Sedlák, J., Haló noviny, 5. ledna 2013.)</w:t>
      </w:r>
    </w:p>
  </w:footnote>
  <w:footnote w:id="694">
    <w:p w:rsidR="00115D05" w:rsidRPr="00B60199" w:rsidRDefault="00115D05" w:rsidP="00B60199">
      <w:pPr>
        <w:pStyle w:val="Textpoznpodarou"/>
      </w:pPr>
      <w:r w:rsidRPr="00B60199">
        <w:rPr>
          <w:rStyle w:val="Znakapoznpodarou"/>
          <w:rFonts w:eastAsia="MS Mincho"/>
        </w:rPr>
        <w:footnoteRef/>
      </w:r>
      <w:r w:rsidRPr="00B60199">
        <w:t xml:space="preserve"> Toffler, A., Rozhovor pro Lidové noviny 1999.</w:t>
      </w:r>
    </w:p>
  </w:footnote>
  <w:footnote w:id="695">
    <w:p w:rsidR="00115D05" w:rsidRPr="00B60199" w:rsidRDefault="00115D05" w:rsidP="000E0D8F">
      <w:pPr>
        <w:spacing w:after="0" w:line="240" w:lineRule="auto"/>
        <w:ind w:right="1152"/>
        <w:jc w:val="both"/>
        <w:rPr>
          <w:rFonts w:ascii="Times New Roman" w:eastAsia="MS Mincho" w:hAnsi="Times New Roman" w:cs="Times New Roman"/>
          <w:sz w:val="20"/>
          <w:szCs w:val="20"/>
        </w:rPr>
      </w:pPr>
      <w:r w:rsidRPr="00B60199">
        <w:rPr>
          <w:rStyle w:val="Znakapoznpodarou"/>
          <w:rFonts w:ascii="Times New Roman" w:hAnsi="Times New Roman" w:cs="Times New Roman"/>
          <w:sz w:val="20"/>
          <w:szCs w:val="20"/>
        </w:rPr>
        <w:footnoteRef/>
      </w:r>
      <w:r w:rsidRPr="00B60199">
        <w:rPr>
          <w:rFonts w:ascii="Times New Roman" w:hAnsi="Times New Roman" w:cs="Times New Roman"/>
        </w:rPr>
        <w:t xml:space="preserve"> </w:t>
      </w:r>
      <w:r w:rsidRPr="00B60199">
        <w:rPr>
          <w:rFonts w:ascii="Times New Roman" w:eastAsia="MS Mincho" w:hAnsi="Times New Roman" w:cs="Times New Roman"/>
          <w:sz w:val="20"/>
          <w:szCs w:val="20"/>
        </w:rPr>
        <w:t xml:space="preserve">O možnosti </w:t>
      </w:r>
      <w:r w:rsidRPr="00B60199">
        <w:rPr>
          <w:rFonts w:ascii="Times New Roman" w:eastAsia="MS Mincho" w:hAnsi="Times New Roman" w:cs="Times New Roman"/>
          <w:i/>
          <w:iCs/>
          <w:sz w:val="20"/>
          <w:szCs w:val="20"/>
        </w:rPr>
        <w:t>celosvětového státu</w:t>
      </w:r>
      <w:r w:rsidRPr="00B60199">
        <w:rPr>
          <w:rFonts w:ascii="Times New Roman" w:eastAsia="MS Mincho" w:hAnsi="Times New Roman" w:cs="Times New Roman"/>
          <w:sz w:val="20"/>
          <w:szCs w:val="20"/>
        </w:rPr>
        <w:t xml:space="preserve"> se živě diskutovalo zvláště po 2. světové válce; A. Einstein tehdy odmítl úvahy, že by se mohl stát jeho prvním prezidentem.</w:t>
      </w:r>
    </w:p>
  </w:footnote>
  <w:footnote w:id="696">
    <w:p w:rsidR="00115D05" w:rsidRPr="00B60199" w:rsidRDefault="00115D05" w:rsidP="000E0D8F">
      <w:pPr>
        <w:spacing w:after="0" w:line="240" w:lineRule="auto"/>
        <w:ind w:right="1152"/>
        <w:jc w:val="both"/>
        <w:rPr>
          <w:rFonts w:ascii="Times New Roman" w:hAnsi="Times New Roman" w:cs="Times New Roman"/>
        </w:rPr>
      </w:pPr>
      <w:r w:rsidRPr="00CB705B">
        <w:rPr>
          <w:rStyle w:val="Znakapoznpodarou"/>
          <w:sz w:val="20"/>
          <w:szCs w:val="20"/>
        </w:rPr>
        <w:footnoteRef/>
      </w:r>
      <w:r>
        <w:t xml:space="preserve"> </w:t>
      </w:r>
      <w:r w:rsidRPr="00B60199">
        <w:rPr>
          <w:rFonts w:ascii="Times New Roman" w:eastAsia="MS Mincho" w:hAnsi="Times New Roman" w:cs="Times New Roman"/>
          <w:sz w:val="20"/>
          <w:szCs w:val="20"/>
        </w:rPr>
        <w:t>H. Kissinger je přesvědčen, že „potřebujeme nějakou ideu o politické struktuře světa</w:t>
      </w:r>
      <w:r>
        <w:rPr>
          <w:rFonts w:ascii="Times New Roman" w:eastAsia="MS Mincho" w:hAnsi="Times New Roman" w:cs="Times New Roman"/>
          <w:sz w:val="20"/>
          <w:szCs w:val="20"/>
        </w:rPr>
        <w:t>…</w:t>
      </w:r>
      <w:r w:rsidRPr="00B60199">
        <w:rPr>
          <w:rFonts w:ascii="Times New Roman" w:eastAsia="MS Mincho" w:hAnsi="Times New Roman" w:cs="Times New Roman"/>
          <w:sz w:val="20"/>
          <w:szCs w:val="20"/>
        </w:rPr>
        <w:t xml:space="preserve">Nejnaléhavějším úkolem je pokusit se zjistit, jakou politickou strukturu by svět měl vlastně mít.“ A Z. Brzezinski si tu zjevně protiřečí. Na jedné straně nepochybuje, že by měla být odvozena ze zájmů Spojených států. K MMF a </w:t>
      </w:r>
      <w:r>
        <w:rPr>
          <w:rFonts w:ascii="Times New Roman" w:eastAsia="MS Mincho" w:hAnsi="Times New Roman" w:cs="Times New Roman"/>
          <w:sz w:val="20"/>
          <w:szCs w:val="20"/>
        </w:rPr>
        <w:t xml:space="preserve">ke </w:t>
      </w:r>
      <w:r w:rsidRPr="00B60199">
        <w:rPr>
          <w:rFonts w:ascii="Times New Roman" w:eastAsia="MS Mincho" w:hAnsi="Times New Roman" w:cs="Times New Roman"/>
          <w:sz w:val="20"/>
          <w:szCs w:val="20"/>
        </w:rPr>
        <w:t>SB poznamenává, že „údajně zastupují ‘globální‘ zájmy a jejich klientelu lze chápat jako světovou. Avšak ve skutečnosti je silně ovládají Spojené státy a jejich vznik se odvozuje od americké iniciativy, zejména od konference v Bretton Woods v roce 1944“. (</w:t>
      </w:r>
      <w:r w:rsidRPr="00B60199">
        <w:rPr>
          <w:rFonts w:ascii="Times New Roman" w:eastAsia="MS Mincho" w:hAnsi="Times New Roman" w:cs="Times New Roman"/>
          <w:sz w:val="20"/>
          <w:szCs w:val="16"/>
        </w:rPr>
        <w:t xml:space="preserve">Brzezinski, Z., </w:t>
      </w:r>
      <w:r w:rsidRPr="00B60199">
        <w:rPr>
          <w:rFonts w:ascii="Times New Roman" w:eastAsia="MS Mincho" w:hAnsi="Times New Roman" w:cs="Times New Roman"/>
          <w:sz w:val="20"/>
        </w:rPr>
        <w:t xml:space="preserve">Velká šachovnice, s. 34.) </w:t>
      </w:r>
      <w:r w:rsidRPr="00B60199">
        <w:rPr>
          <w:rFonts w:ascii="Times New Roman" w:eastAsia="MS Mincho" w:hAnsi="Times New Roman" w:cs="Times New Roman"/>
          <w:sz w:val="20"/>
          <w:szCs w:val="20"/>
        </w:rPr>
        <w:t xml:space="preserve">Na druhé straně, ve své knize </w:t>
      </w:r>
      <w:r w:rsidRPr="00B60199">
        <w:rPr>
          <w:rFonts w:ascii="Times New Roman" w:eastAsia="MS Mincho" w:hAnsi="Times New Roman" w:cs="Times New Roman"/>
          <w:i/>
          <w:iCs/>
          <w:sz w:val="20"/>
          <w:szCs w:val="20"/>
        </w:rPr>
        <w:t xml:space="preserve">Bez kontroly, </w:t>
      </w:r>
      <w:r w:rsidRPr="00B60199">
        <w:rPr>
          <w:rFonts w:ascii="Times New Roman" w:eastAsia="MS Mincho" w:hAnsi="Times New Roman" w:cs="Times New Roman"/>
          <w:sz w:val="20"/>
          <w:szCs w:val="20"/>
        </w:rPr>
        <w:t>považoval spíše za nutné zdůraznit, že „mezinárodní organizace, jako Světová banka a Mezinárodní měnový fond, nemluvě o specializovaných orgánech OSN, jsou stále nezávislejší na rozhodujícím vlivu USA, tak jak se samy stávají centry rozhodování“. (</w:t>
      </w:r>
      <w:r w:rsidRPr="00B60199">
        <w:rPr>
          <w:rFonts w:ascii="Times New Roman" w:eastAsia="MS Mincho" w:hAnsi="Times New Roman" w:cs="Times New Roman"/>
          <w:sz w:val="20"/>
        </w:rPr>
        <w:t>Brzezinski, Z., Bez kontroly, s. 101.)</w:t>
      </w:r>
    </w:p>
  </w:footnote>
  <w:footnote w:id="697">
    <w:p w:rsidR="00115D05" w:rsidRPr="00B60199" w:rsidRDefault="00115D05" w:rsidP="008A0DFD">
      <w:pPr>
        <w:spacing w:after="0" w:line="240" w:lineRule="auto"/>
        <w:ind w:right="1152"/>
        <w:jc w:val="both"/>
        <w:rPr>
          <w:rFonts w:ascii="Times New Roman" w:hAnsi="Times New Roman" w:cs="Times New Roman"/>
        </w:rPr>
      </w:pPr>
      <w:r>
        <w:rPr>
          <w:rStyle w:val="Znakapoznpodarou"/>
          <w:sz w:val="20"/>
        </w:rPr>
        <w:footnoteRef/>
      </w:r>
      <w:r>
        <w:rPr>
          <w:sz w:val="20"/>
        </w:rPr>
        <w:t xml:space="preserve"> </w:t>
      </w:r>
      <w:r w:rsidRPr="00B60199">
        <w:rPr>
          <w:rFonts w:ascii="Times New Roman" w:hAnsi="Times New Roman" w:cs="Times New Roman"/>
          <w:sz w:val="20"/>
        </w:rPr>
        <w:t>MMF p</w:t>
      </w:r>
      <w:r w:rsidRPr="00B60199">
        <w:rPr>
          <w:rFonts w:ascii="Times New Roman" w:hAnsi="Times New Roman" w:cs="Times New Roman"/>
          <w:sz w:val="20"/>
          <w:szCs w:val="20"/>
        </w:rPr>
        <w:t>oskytuje krátkodobou pomoc a soustřeďuje se stále víc na pozorování a zapojování soukromého kapitálu, s deklarovaným cílem prosazovat zájem na mezinárodní makroekonomické finanční stabilitě a rovnováze platební bilance států. Stanoví přesná pravidla a podmínky a má právo je vynucovat. SB, známá též jako Mezinárodní banka pro rekonstrukci a rozvoj (International Bank for Reconstruction and Development, IBRD), se zaměřuje na dlouhodobé strukturální změny. Poskytuje dlouhodobou rozvojovou pomoc a mohla by se stát centrem jednotného světového platebního systému (J. Dolejš). Stále více ale slouží hlavně jako zdroj informací na úrovni mikroekonomiky, tj. k budování institucí a prosazování strukturálních reforem.</w:t>
      </w:r>
    </w:p>
  </w:footnote>
  <w:footnote w:id="698">
    <w:p w:rsidR="00115D05" w:rsidRPr="00B60199" w:rsidRDefault="00115D05" w:rsidP="008A0DFD">
      <w:pPr>
        <w:pStyle w:val="Zkladntextodsazen"/>
        <w:spacing w:after="0" w:line="240" w:lineRule="auto"/>
        <w:ind w:left="0" w:right="1135"/>
        <w:jc w:val="both"/>
        <w:rPr>
          <w:rFonts w:ascii="Times New Roman" w:hAnsi="Times New Roman" w:cs="Times New Roman"/>
        </w:rPr>
      </w:pPr>
      <w:r w:rsidRPr="00B60199">
        <w:rPr>
          <w:rStyle w:val="Znakapoznpodarou"/>
          <w:rFonts w:ascii="Times New Roman" w:hAnsi="Times New Roman" w:cs="Times New Roman"/>
          <w:sz w:val="20"/>
          <w:szCs w:val="20"/>
        </w:rPr>
        <w:footnoteRef/>
      </w:r>
      <w:r w:rsidRPr="00B60199">
        <w:rPr>
          <w:rFonts w:ascii="Times New Roman" w:hAnsi="Times New Roman" w:cs="Times New Roman"/>
        </w:rPr>
        <w:t xml:space="preserve"> </w:t>
      </w:r>
      <w:r w:rsidRPr="00B60199">
        <w:rPr>
          <w:rFonts w:ascii="Times New Roman" w:hAnsi="Times New Roman" w:cs="Times New Roman"/>
          <w:sz w:val="20"/>
          <w:szCs w:val="20"/>
        </w:rPr>
        <w:t>Podle předloženého návrhu se měl soustředit jen na získávání a vyhodnocování informací o finančních potížích a případně na krátkodobou nouzovou finanční pomoc. Dlouhodobé úvěry pro chudé země měly být poskytovány pouze přes Světovou banku a soukromý sektor, popř. nevládní organizace. Smyslem koneckonců bylo právě zvětšení role soukromého sektoru (vazba Světové banky na kapitálové trhy je známá). Další liberalizace a privatizace v této oblasti měla přepustit prostor nekontrolovatelným aktivitám hlavních nadnárodních korporací.</w:t>
      </w:r>
    </w:p>
  </w:footnote>
  <w:footnote w:id="699">
    <w:p w:rsidR="00115D05" w:rsidRDefault="00115D05" w:rsidP="00CC4F33">
      <w:pPr>
        <w:pStyle w:val="Zkladntextodsazen"/>
        <w:spacing w:after="0" w:line="240" w:lineRule="auto"/>
        <w:ind w:left="0" w:right="1135"/>
        <w:jc w:val="both"/>
      </w:pPr>
      <w:r w:rsidRPr="00B60199">
        <w:rPr>
          <w:rStyle w:val="Znakapoznpodarou"/>
          <w:rFonts w:ascii="Times New Roman" w:hAnsi="Times New Roman" w:cs="Times New Roman"/>
          <w:sz w:val="20"/>
          <w:szCs w:val="20"/>
        </w:rPr>
        <w:footnoteRef/>
      </w:r>
      <w:r w:rsidRPr="00B60199">
        <w:rPr>
          <w:rFonts w:ascii="Times New Roman" w:hAnsi="Times New Roman" w:cs="Times New Roman"/>
          <w:sz w:val="20"/>
          <w:szCs w:val="20"/>
        </w:rPr>
        <w:t xml:space="preserve"> Orientací na „globální veřejné dobro“ (M. Karlsson) by se měl, podle různých deklarací, do roku 2020 (či 2015) snížit podíl chudých o polovinu, na asi 900 miliónů, podíl nemocných HIV a AIDS se měl už do roku 2010 snížit o čtvrtinu. Výhodnými půjčkami z dárcovských zemí ve výši 1 mld. USD a s pomocí konsorcia globálních farmaceutických firem se měl snížit počet nemocných TBC a malárií v příštích deseti letech o polovinu, atd. Dosavadní výsledky jsou, jak už bylo uvedeno v kapitole o světové chudobě, značně nepřesvědčivé</w:t>
      </w:r>
      <w:r w:rsidRPr="000A573A">
        <w:rPr>
          <w:sz w:val="20"/>
          <w:szCs w:val="20"/>
        </w:rPr>
        <w:t>.</w:t>
      </w:r>
    </w:p>
  </w:footnote>
  <w:footnote w:id="700">
    <w:p w:rsidR="00115D05" w:rsidRPr="00CC4F33" w:rsidRDefault="00115D05" w:rsidP="00CC4F33">
      <w:pPr>
        <w:pStyle w:val="Zkladntext"/>
        <w:spacing w:after="0" w:line="240" w:lineRule="auto"/>
        <w:ind w:right="1135"/>
        <w:jc w:val="both"/>
        <w:rPr>
          <w:rFonts w:ascii="Times New Roman" w:hAnsi="Times New Roman" w:cs="Times New Roman"/>
        </w:rPr>
      </w:pPr>
      <w:r w:rsidRPr="00CC4F33">
        <w:rPr>
          <w:rStyle w:val="Znakapoznpodarou"/>
          <w:rFonts w:ascii="Times New Roman" w:hAnsi="Times New Roman" w:cs="Times New Roman"/>
          <w:sz w:val="20"/>
          <w:szCs w:val="20"/>
        </w:rPr>
        <w:footnoteRef/>
      </w:r>
      <w:r w:rsidRPr="00CC4F33">
        <w:rPr>
          <w:rFonts w:ascii="Times New Roman" w:hAnsi="Times New Roman" w:cs="Times New Roman"/>
          <w:sz w:val="20"/>
          <w:szCs w:val="20"/>
        </w:rPr>
        <w:t xml:space="preserve"> Bohaté státy (v nichž žije kolem 930 miliónů lidí) si ponechávají v této oblasti značný předstih a spíše jej dále stupňují. Za nimi pokulhává „blízká periferie“, ale na problémy „vzdálené periferie“ (podle terminologie J. Sachse) nemá žádná z mezinárodních institucí řešení. Bez makroekonomických a celkových společenských proměn k zásadní změně dojít nemůže. </w:t>
      </w:r>
    </w:p>
  </w:footnote>
  <w:footnote w:id="701">
    <w:p w:rsidR="00115D05" w:rsidRDefault="00115D05" w:rsidP="00F76C46">
      <w:pPr>
        <w:pStyle w:val="Textpoznpodarou"/>
        <w:ind w:right="1152"/>
        <w:jc w:val="both"/>
      </w:pPr>
      <w:r>
        <w:rPr>
          <w:rStyle w:val="Znakapoznpodarou"/>
          <w:rFonts w:eastAsia="MS Mincho"/>
        </w:rPr>
        <w:footnoteRef/>
      </w:r>
      <w:r>
        <w:t xml:space="preserve"> Organizace se značně </w:t>
      </w:r>
      <w:r>
        <w:rPr>
          <w:rFonts w:eastAsia="MS Mincho"/>
        </w:rPr>
        <w:t>nedemokratickým statusem a způsobem fungování svůj zájem na  autokratickém rozhodování ani příliš neskrývá. Vyjevuje jej i navrhovaná idea, podle níž místo konsensu 136 členských zemí WTO, z něhož vznikají právně závazná usnesení, by bylo pružnější ustanovit jakousi výkonnou radu (např. ze skupiny významných osobností).</w:t>
      </w:r>
    </w:p>
  </w:footnote>
  <w:footnote w:id="702">
    <w:p w:rsidR="00115D05" w:rsidRPr="008A0DFD" w:rsidRDefault="00115D05" w:rsidP="000E0D8F">
      <w:pPr>
        <w:pStyle w:val="Zkladntextodsazen"/>
        <w:spacing w:after="0"/>
        <w:ind w:left="0" w:right="1134"/>
        <w:rPr>
          <w:rFonts w:ascii="Times New Roman" w:hAnsi="Times New Roman" w:cs="Times New Roman"/>
        </w:rPr>
      </w:pPr>
      <w:r w:rsidRPr="00655123">
        <w:rPr>
          <w:rStyle w:val="Znakapoznpodarou"/>
          <w:sz w:val="20"/>
          <w:szCs w:val="20"/>
        </w:rPr>
        <w:footnoteRef/>
      </w:r>
      <w:r w:rsidRPr="00655123">
        <w:rPr>
          <w:sz w:val="20"/>
          <w:szCs w:val="20"/>
        </w:rPr>
        <w:t xml:space="preserve"> </w:t>
      </w:r>
      <w:r w:rsidRPr="008A0DFD">
        <w:rPr>
          <w:rFonts w:ascii="Times New Roman" w:hAnsi="Times New Roman" w:cs="Times New Roman"/>
          <w:sz w:val="20"/>
          <w:szCs w:val="20"/>
        </w:rPr>
        <w:t>45 afrických států na jih od Sahary se podílí na světovém HDP 12,4 % a na obchodu 0,6 %, východoasijští „tygři“ dosáhli v HDP podílu 1,4 % a na obchodu 10,3 %.</w:t>
      </w:r>
    </w:p>
  </w:footnote>
  <w:footnote w:id="703">
    <w:p w:rsidR="00115D05" w:rsidRPr="00CC4F33" w:rsidRDefault="00115D05" w:rsidP="000E0D8F">
      <w:pPr>
        <w:pStyle w:val="Zkladntext"/>
        <w:spacing w:after="0" w:line="240" w:lineRule="auto"/>
        <w:ind w:right="1135"/>
        <w:jc w:val="both"/>
        <w:rPr>
          <w:rFonts w:ascii="Times New Roman" w:hAnsi="Times New Roman" w:cs="Times New Roman"/>
        </w:rPr>
      </w:pPr>
      <w:r w:rsidRPr="00655123">
        <w:rPr>
          <w:rStyle w:val="Znakapoznpodarou"/>
          <w:sz w:val="20"/>
          <w:szCs w:val="20"/>
        </w:rPr>
        <w:footnoteRef/>
      </w:r>
      <w:r w:rsidRPr="00655123">
        <w:rPr>
          <w:sz w:val="20"/>
          <w:szCs w:val="20"/>
        </w:rPr>
        <w:t xml:space="preserve"> </w:t>
      </w:r>
      <w:r w:rsidRPr="00CC4F33">
        <w:rPr>
          <w:rFonts w:ascii="Times New Roman" w:hAnsi="Times New Roman" w:cs="Times New Roman"/>
          <w:sz w:val="20"/>
          <w:szCs w:val="20"/>
        </w:rPr>
        <w:t>Není divu, že je jednání  G-7 označováno za sabat čarodějnic ultra-liberálních zastánců volného obchodu, „kteří chtějí ukrojit z našich sociálních výhod a snížit naše mzdy.“  (Cit. Brar, H., Imperialismus, s. 111.)</w:t>
      </w:r>
    </w:p>
  </w:footnote>
  <w:footnote w:id="704">
    <w:p w:rsidR="00115D05" w:rsidRPr="00CC4F33" w:rsidRDefault="00115D05" w:rsidP="008A0DFD">
      <w:pPr>
        <w:pStyle w:val="Zkladntextodsazen"/>
        <w:spacing w:after="0" w:line="240" w:lineRule="auto"/>
        <w:ind w:left="0" w:right="1135"/>
        <w:jc w:val="both"/>
        <w:rPr>
          <w:rFonts w:ascii="Times New Roman" w:hAnsi="Times New Roman" w:cs="Times New Roman"/>
          <w:sz w:val="20"/>
          <w:szCs w:val="20"/>
        </w:rPr>
      </w:pPr>
      <w:r w:rsidRPr="00CC4F33">
        <w:rPr>
          <w:rStyle w:val="Znakapoznpodarou"/>
          <w:rFonts w:ascii="Times New Roman" w:hAnsi="Times New Roman" w:cs="Times New Roman"/>
          <w:sz w:val="20"/>
          <w:szCs w:val="20"/>
        </w:rPr>
        <w:footnoteRef/>
      </w:r>
      <w:r w:rsidRPr="00CC4F33">
        <w:rPr>
          <w:rFonts w:ascii="Times New Roman" w:hAnsi="Times New Roman" w:cs="Times New Roman"/>
        </w:rPr>
        <w:t xml:space="preserve"> </w:t>
      </w:r>
      <w:r w:rsidRPr="00CC4F33">
        <w:rPr>
          <w:rFonts w:ascii="Times New Roman" w:hAnsi="Times New Roman" w:cs="Times New Roman"/>
          <w:sz w:val="20"/>
          <w:szCs w:val="20"/>
        </w:rPr>
        <w:t>Sociálního summitu, který proběhl v roce 2000 v Ženevě, se zúčastnil jen velice malý počet hlav států. Summit potvrdil závazky z Kodaně, ale současně konstatoval, že pouze čtyři země z OECD splnily závazek poskytnout 0,7% národního produktu na rozvojovou pomoc. Vyspělé země naopak na rozvojové programy přestávají přispívat vůbec. Značně neurčité závazky předložil světu i summit G 8 na Okinawě v roce 2000.</w:t>
      </w:r>
    </w:p>
    <w:p w:rsidR="00115D05" w:rsidRDefault="00115D05" w:rsidP="00F76C46">
      <w:pPr>
        <w:pStyle w:val="Textpoznpodarou"/>
      </w:pPr>
    </w:p>
  </w:footnote>
  <w:footnote w:id="705">
    <w:p w:rsidR="00115D05" w:rsidRDefault="00115D05" w:rsidP="00F76C46">
      <w:pPr>
        <w:pStyle w:val="Textpoznpodarou"/>
      </w:pPr>
      <w:r>
        <w:rPr>
          <w:rStyle w:val="Znakapoznpodarou"/>
          <w:rFonts w:eastAsia="MS Mincho"/>
        </w:rPr>
        <w:footnoteRef/>
      </w:r>
      <w:r>
        <w:t xml:space="preserve"> </w:t>
      </w:r>
      <w:r>
        <w:rPr>
          <w:rFonts w:eastAsia="MS Mincho"/>
        </w:rPr>
        <w:t>Haló noviny, 27. října 2001.</w:t>
      </w:r>
    </w:p>
  </w:footnote>
  <w:footnote w:id="706">
    <w:p w:rsidR="00115D05" w:rsidRPr="00CC4F33" w:rsidRDefault="00115D05" w:rsidP="00CC4F33">
      <w:pPr>
        <w:pStyle w:val="Zkladntext"/>
        <w:spacing w:line="240" w:lineRule="auto"/>
        <w:ind w:right="1135"/>
        <w:jc w:val="both"/>
        <w:rPr>
          <w:rFonts w:ascii="Times New Roman" w:hAnsi="Times New Roman" w:cs="Times New Roman"/>
          <w:sz w:val="20"/>
          <w:szCs w:val="20"/>
        </w:rPr>
      </w:pPr>
      <w:r w:rsidRPr="00CC4F33">
        <w:rPr>
          <w:rStyle w:val="Znakapoznpodarou"/>
          <w:rFonts w:ascii="Times New Roman" w:hAnsi="Times New Roman" w:cs="Times New Roman"/>
          <w:sz w:val="20"/>
          <w:szCs w:val="20"/>
        </w:rPr>
        <w:footnoteRef/>
      </w:r>
      <w:r w:rsidRPr="00CC4F33">
        <w:rPr>
          <w:rFonts w:ascii="Times New Roman" w:hAnsi="Times New Roman" w:cs="Times New Roman"/>
          <w:sz w:val="20"/>
          <w:szCs w:val="20"/>
        </w:rPr>
        <w:t xml:space="preserve"> Ani pro Z. Brzezinského nevyjadřuje OSN stále ještě dosti realitu mocenských poměrů, „trojstranný vztah mezi nejbohatšími a demokratickými státy Evropy, Ameriky a Dálného východu (jmenovitě Japonska)“, chybí jí síla, což je podmíněno i její nepružnou organizační strukturou. (Brzezinski, Z., Bez kontroly, s. 212.)</w:t>
      </w:r>
    </w:p>
  </w:footnote>
  <w:footnote w:id="707">
    <w:p w:rsidR="00115D05" w:rsidRPr="00CC4F33" w:rsidRDefault="00115D05" w:rsidP="00CC4F33">
      <w:pPr>
        <w:spacing w:after="0" w:line="240" w:lineRule="auto"/>
        <w:ind w:right="1152"/>
        <w:jc w:val="both"/>
        <w:rPr>
          <w:rFonts w:ascii="Times New Roman" w:eastAsia="MS Mincho" w:hAnsi="Times New Roman" w:cs="Times New Roman"/>
          <w:sz w:val="20"/>
          <w:szCs w:val="20"/>
        </w:rPr>
      </w:pPr>
      <w:r>
        <w:rPr>
          <w:rStyle w:val="Znakapoznpodarou"/>
        </w:rPr>
        <w:footnoteRef/>
      </w:r>
      <w:r>
        <w:t xml:space="preserve"> </w:t>
      </w:r>
      <w:r w:rsidRPr="00CC4F33">
        <w:rPr>
          <w:rFonts w:ascii="Times New Roman" w:eastAsia="MS Mincho" w:hAnsi="Times New Roman" w:cs="Times New Roman"/>
          <w:sz w:val="20"/>
          <w:szCs w:val="20"/>
        </w:rPr>
        <w:t>Přidělená práva veta jsou označována za nejvážnější zkreslení současného poměru sil, hrozící „vykolejit širší spolupráci“. Smysl se netají: jde o to, jak zabránit vetům ruské či čínské vlády, které – zlákány svými velmocenskými ambicemi – mohou narušovat „konsensus OSN, jehož obsah určuje zejména Západ“ (!)“.</w:t>
      </w:r>
      <w:r w:rsidRPr="00CC4F33">
        <w:rPr>
          <w:rFonts w:ascii="Times New Roman" w:eastAsia="MS Mincho" w:hAnsi="Times New Roman" w:cs="Times New Roman"/>
          <w:szCs w:val="16"/>
        </w:rPr>
        <w:t xml:space="preserve"> </w:t>
      </w:r>
      <w:r w:rsidRPr="00CC4F33">
        <w:rPr>
          <w:rFonts w:ascii="Times New Roman" w:hAnsi="Times New Roman" w:cs="Times New Roman"/>
          <w:sz w:val="20"/>
          <w:szCs w:val="20"/>
        </w:rPr>
        <w:t>(Tamtéž, s. 215.)</w:t>
      </w:r>
    </w:p>
  </w:footnote>
  <w:footnote w:id="708">
    <w:p w:rsidR="00115D05" w:rsidRDefault="00115D05" w:rsidP="00F76C46">
      <w:pPr>
        <w:pStyle w:val="Textpoznpodarou"/>
      </w:pPr>
      <w:r>
        <w:rPr>
          <w:rStyle w:val="Znakapoznpodarou"/>
          <w:rFonts w:eastAsia="MS Mincho"/>
        </w:rPr>
        <w:footnoteRef/>
      </w:r>
      <w:r>
        <w:t xml:space="preserve"> </w:t>
      </w:r>
      <w:r>
        <w:rPr>
          <w:rFonts w:eastAsia="MS Mincho"/>
          <w:szCs w:val="16"/>
        </w:rPr>
        <w:t>Tamtéž, s. 149, 214.</w:t>
      </w:r>
    </w:p>
  </w:footnote>
  <w:footnote w:id="709">
    <w:p w:rsidR="00115D05" w:rsidRDefault="00115D05" w:rsidP="00F76C46">
      <w:pPr>
        <w:pStyle w:val="Textpoznpodarou"/>
      </w:pPr>
      <w:r>
        <w:rPr>
          <w:rStyle w:val="Znakapoznpodarou"/>
          <w:rFonts w:eastAsia="MS Mincho"/>
        </w:rPr>
        <w:footnoteRef/>
      </w:r>
      <w:r>
        <w:t xml:space="preserve"> Chomsky, N., </w:t>
      </w:r>
      <w:r>
        <w:rPr>
          <w:rFonts w:eastAsia="MS Mincho"/>
        </w:rPr>
        <w:t>Perspektivy moci,</w:t>
      </w:r>
      <w:r>
        <w:rPr>
          <w:rFonts w:eastAsia="MS Mincho"/>
          <w:szCs w:val="16"/>
        </w:rPr>
        <w:t xml:space="preserve"> s. 295.</w:t>
      </w:r>
    </w:p>
  </w:footnote>
  <w:footnote w:id="710">
    <w:p w:rsidR="00115D05" w:rsidRPr="00CC4F33" w:rsidRDefault="00115D05" w:rsidP="00CC4F33">
      <w:pPr>
        <w:spacing w:after="0" w:line="240" w:lineRule="auto"/>
        <w:ind w:right="1129"/>
        <w:jc w:val="both"/>
        <w:rPr>
          <w:rFonts w:ascii="Times New Roman" w:hAnsi="Times New Roman" w:cs="Times New Roman"/>
        </w:rPr>
      </w:pPr>
      <w:r w:rsidRPr="000B63F8">
        <w:rPr>
          <w:rStyle w:val="Znakapoznpodarou"/>
          <w:sz w:val="20"/>
          <w:szCs w:val="20"/>
        </w:rPr>
        <w:footnoteRef/>
      </w:r>
      <w:r w:rsidRPr="000B63F8">
        <w:rPr>
          <w:sz w:val="20"/>
          <w:szCs w:val="20"/>
        </w:rPr>
        <w:t xml:space="preserve"> </w:t>
      </w:r>
      <w:r w:rsidRPr="00CC4F33">
        <w:rPr>
          <w:rFonts w:ascii="Times New Roman" w:hAnsi="Times New Roman" w:cs="Times New Roman"/>
          <w:sz w:val="20"/>
          <w:szCs w:val="20"/>
        </w:rPr>
        <w:t>Jak uvádí A. Mezijev, vznikem a činností ICTY potvrdily centrály světového imperialismu tři principy své mezinárodní politiky: 1. suverénní stát, který odmítá imperialistický diktát, je potřeba buď rozbombardovat a zničit vojenskou invazí anebo prosazením velké teroristické akce, představovanou světovému veřejnému mínění jako revoluci proti diktátorovi; 2. ještě desetiletí po válce pokračovat v dezinformační kampani, která nezbytnost provedení tohoto „humanitárního masakru“ ospravedlňuje; 3. využívat k ospravedlnění svých zločinů nevládní organizace a především se trvale snažit k tomuto účelu zneužit OSN. (Mezijev, A., K dvacátému výročí vzniku "Mezinárodního tribunálu pro bývalou Jugoslávii"; www.fondsk.ru.)</w:t>
      </w:r>
    </w:p>
  </w:footnote>
  <w:footnote w:id="711">
    <w:p w:rsidR="00115D05" w:rsidRDefault="00115D05" w:rsidP="00F76C46">
      <w:pPr>
        <w:pStyle w:val="Textpoznpodarou"/>
      </w:pPr>
      <w:r>
        <w:rPr>
          <w:rStyle w:val="Znakapoznpodarou"/>
          <w:rFonts w:eastAsia="MS Mincho"/>
        </w:rPr>
        <w:footnoteRef/>
      </w:r>
      <w:r>
        <w:t xml:space="preserve"> Tamtéž, s. 191, 192, 220.</w:t>
      </w:r>
    </w:p>
  </w:footnote>
  <w:footnote w:id="712">
    <w:p w:rsidR="00115D05" w:rsidRDefault="00115D05" w:rsidP="006E70C8">
      <w:pPr>
        <w:pStyle w:val="Textpoznpodarou"/>
      </w:pPr>
      <w:r>
        <w:rPr>
          <w:rStyle w:val="Znakapoznpodarou"/>
          <w:rFonts w:eastAsia="MS Mincho"/>
        </w:rPr>
        <w:footnoteRef/>
      </w:r>
      <w:r>
        <w:t xml:space="preserve"> </w:t>
      </w:r>
      <w:r w:rsidRPr="00A31496">
        <w:t>Kosm</w:t>
      </w:r>
      <w:r>
        <w:t>as</w:t>
      </w:r>
      <w:r w:rsidRPr="00A31496">
        <w:t>, 8. února 1994, s. 151.</w:t>
      </w:r>
    </w:p>
  </w:footnote>
  <w:footnote w:id="713">
    <w:p w:rsidR="00115D05" w:rsidRPr="00D902D4" w:rsidRDefault="00115D05" w:rsidP="009A25B0">
      <w:pPr>
        <w:pStyle w:val="Textpoznpodarou"/>
        <w:ind w:right="1135"/>
        <w:jc w:val="both"/>
      </w:pPr>
      <w:r w:rsidRPr="00D902D4">
        <w:rPr>
          <w:rStyle w:val="Znakapoznpodarou"/>
        </w:rPr>
        <w:footnoteRef/>
      </w:r>
      <w:r w:rsidRPr="00D902D4">
        <w:t xml:space="preserve"> Morin, F., Le Mur de l´argent. Paris: Seuil 2006, s. 40; Piketty, T., Non, les Grecs ne sont pas des paresseux, Libération, 23. března 2010.</w:t>
      </w:r>
    </w:p>
  </w:footnote>
  <w:footnote w:id="714">
    <w:p w:rsidR="00115D05" w:rsidRDefault="00115D05" w:rsidP="003C1999">
      <w:pPr>
        <w:pStyle w:val="Textpoznpodarou"/>
      </w:pPr>
      <w:r>
        <w:rPr>
          <w:rStyle w:val="Znakapoznpodarou"/>
          <w:rFonts w:eastAsia="MS Mincho"/>
        </w:rPr>
        <w:footnoteRef/>
      </w:r>
      <w:r>
        <w:t xml:space="preserve"> Keller, J., Prosperita s ručením omezeným, Právo, 12. října 2013.</w:t>
      </w:r>
    </w:p>
  </w:footnote>
  <w:footnote w:id="715">
    <w:p w:rsidR="00115D05" w:rsidRPr="00D902D4" w:rsidRDefault="00115D05">
      <w:pPr>
        <w:pStyle w:val="Textpoznpodarou"/>
      </w:pPr>
      <w:r w:rsidRPr="00D902D4">
        <w:rPr>
          <w:rStyle w:val="Znakapoznpodarou"/>
        </w:rPr>
        <w:footnoteRef/>
      </w:r>
      <w:r w:rsidRPr="00D902D4">
        <w:t xml:space="preserve"> Právo, 17. ledna 2014.</w:t>
      </w:r>
    </w:p>
  </w:footnote>
  <w:footnote w:id="716">
    <w:p w:rsidR="00115D05" w:rsidRDefault="00115D05" w:rsidP="003F161E">
      <w:pPr>
        <w:pStyle w:val="Textpoznpodarou"/>
        <w:ind w:right="1134"/>
        <w:jc w:val="both"/>
      </w:pPr>
      <w:r>
        <w:rPr>
          <w:rStyle w:val="Znakapoznpodarou"/>
          <w:rFonts w:eastAsia="MS Mincho"/>
        </w:rPr>
        <w:footnoteRef/>
      </w:r>
      <w:r>
        <w:t xml:space="preserve"> Především Warren Buffett, který patřil k šiřitelům optimismu, si nedávno postěžoval na neuspokojivé výsledky obřích spotřebitelských společností Johnson &amp; Johnson, Procter &amp; Gamble a Kraft Foods. Jeho holdingová společnost Berkshire Hathaway se následně zbavila 19 miliónů akcií Johnson &amp; Johnson a celého podílu v Intelu. Miliardář John Paulson se zbavil 14 miliónů akcií JPMorgan Chase a také celého podílu ve slevovém prodeji Family Dollar a u výrobce spotřebního zboží Sara Lee. A další známý finančník, George Soros, prodal kromě akcií JPMorgan Chase i podíly v Citigroup a Goldman Sachs</w:t>
      </w:r>
    </w:p>
  </w:footnote>
  <w:footnote w:id="717">
    <w:p w:rsidR="00115D05" w:rsidRDefault="00115D05" w:rsidP="00854505">
      <w:pPr>
        <w:pStyle w:val="Textpoznpodarou"/>
        <w:ind w:right="1135"/>
        <w:jc w:val="both"/>
      </w:pPr>
      <w:r>
        <w:rPr>
          <w:rStyle w:val="Znakapoznpodarou"/>
        </w:rPr>
        <w:footnoteRef/>
      </w:r>
      <w:r>
        <w:t xml:space="preserve"> </w:t>
      </w:r>
      <w:r>
        <w:rPr>
          <w:color w:val="7030A0"/>
        </w:rPr>
        <w:t>Pozoruhodné ovšem je, podotýká I. Švihlíková, která se na ně odvolává, že se toto téma dostalo do středu americké ekonomické debaty. To je nesmírně důležité, protože tato diskuze může vést (podobně jako u práce versus kapitál) k pochopení toho, jak kapitalismus v této fázi skutečně funguje.“</w:t>
      </w:r>
      <w:r>
        <w:rPr>
          <w:color w:val="7030A0"/>
          <w:sz w:val="24"/>
          <w:szCs w:val="24"/>
        </w:rPr>
        <w:t xml:space="preserve"> </w:t>
      </w:r>
      <w:r>
        <w:rPr>
          <w:color w:val="7030A0"/>
        </w:rPr>
        <w:t>(Švihlíková, I., 30. prosince 2013. http://nazory.euro.e15.cz/analyzy/ilona-svihlikova-hodnoti-uplynuly-rok-faze-kapitalismu-aneb-co-je-normalni-1049393.</w:t>
      </w:r>
      <w:r>
        <w:rPr>
          <w:color w:val="7030A0"/>
          <w:sz w:val="24"/>
          <w:szCs w:val="24"/>
        </w:rPr>
        <w:t>)</w:t>
      </w:r>
    </w:p>
  </w:footnote>
  <w:footnote w:id="718">
    <w:p w:rsidR="00115D05" w:rsidRDefault="00115D05" w:rsidP="00937639">
      <w:pPr>
        <w:pStyle w:val="Textpoznpodarou"/>
        <w:ind w:right="1135"/>
        <w:jc w:val="both"/>
      </w:pPr>
      <w:r>
        <w:rPr>
          <w:rStyle w:val="Znakapoznpodarou"/>
          <w:rFonts w:eastAsia="MS Mincho"/>
        </w:rPr>
        <w:footnoteRef/>
      </w:r>
      <w:r>
        <w:t xml:space="preserve"> </w:t>
      </w:r>
      <w:r w:rsidRPr="005471B9">
        <w:t>Analýza Roberta Wi</w:t>
      </w:r>
      <w:r>
        <w:t xml:space="preserve">edemera, </w:t>
      </w:r>
      <w:r w:rsidRPr="00964B29">
        <w:t>Washington, 11. října 2013</w:t>
      </w:r>
      <w:r>
        <w:t>, Právo, 12. října 2013.</w:t>
      </w:r>
      <w:r w:rsidRPr="00937639">
        <w:t xml:space="preserve"> </w:t>
      </w:r>
      <w:r>
        <w:t>Jde o významného ekonoma, který s týmem ekonomů předpověděl v roce 2006 kolaps hypotečního trhu, následnou pohromu pro akciové trhy, která téměř potopila Spojené státy. Nabídl i strategii, která pomohla některým firmám snížit následné ztráty o 40 procent.</w:t>
      </w:r>
    </w:p>
  </w:footnote>
  <w:footnote w:id="719">
    <w:p w:rsidR="00115D05" w:rsidRDefault="00115D05" w:rsidP="003F161E">
      <w:pPr>
        <w:pStyle w:val="Textpoznpodarou"/>
      </w:pPr>
      <w:r>
        <w:rPr>
          <w:rStyle w:val="Znakapoznpodarou"/>
          <w:rFonts w:eastAsia="MS Mincho"/>
        </w:rPr>
        <w:footnoteRef/>
      </w:r>
      <w:r>
        <w:t xml:space="preserve"> </w:t>
      </w:r>
      <w:r w:rsidRPr="00AA034D">
        <w:t>Roš</w:t>
      </w:r>
      <w:r>
        <w:t>kot, J., Právo, 15. října 2013.</w:t>
      </w:r>
    </w:p>
  </w:footnote>
  <w:footnote w:id="720">
    <w:p w:rsidR="00115D05" w:rsidRPr="00D902D4" w:rsidRDefault="00115D05" w:rsidP="00F15A29">
      <w:pPr>
        <w:spacing w:after="0" w:line="240" w:lineRule="auto"/>
        <w:ind w:right="1134"/>
        <w:jc w:val="both"/>
      </w:pPr>
      <w:r w:rsidRPr="00D902D4">
        <w:rPr>
          <w:rStyle w:val="Znakapoznpodarou"/>
        </w:rPr>
        <w:footnoteRef/>
      </w:r>
      <w:r w:rsidRPr="00D902D4">
        <w:t xml:space="preserve"> </w:t>
      </w:r>
      <w:r w:rsidRPr="00D902D4">
        <w:rPr>
          <w:rFonts w:ascii="Times New Roman" w:hAnsi="Times New Roman" w:cs="Times New Roman"/>
          <w:sz w:val="20"/>
          <w:szCs w:val="20"/>
        </w:rPr>
        <w:t>Žižek, S., Násilí, s. 6</w:t>
      </w:r>
      <w:r w:rsidRPr="00D902D4">
        <w:t>.</w:t>
      </w:r>
      <w:r w:rsidRPr="00D902D4">
        <w:rPr>
          <w:rFonts w:ascii="Times New Roman" w:hAnsi="Times New Roman" w:cs="Times New Roman"/>
          <w:sz w:val="20"/>
          <w:szCs w:val="20"/>
        </w:rPr>
        <w:t xml:space="preserve"> Žižek  ilustruje praxi porušování práva na život, která je v kapitalismu tak běžnou, jedním z řady dokladů: „Proč by měl být Kissinger, který vydal příkaz ke kobercovému bombardování Kambodže, jež přineslo smrt desítkám tisíc lidí, menším zločincem než ti, kteří jsou zodpovědní za pád obou věží Světového obchodního centra?“</w:t>
      </w:r>
      <w:r w:rsidRPr="00D902D4">
        <w:rPr>
          <w:rFonts w:ascii="Times New Roman" w:hAnsi="Times New Roman" w:cs="Times New Roman"/>
          <w:sz w:val="24"/>
          <w:szCs w:val="24"/>
        </w:rPr>
        <w:t xml:space="preserve"> </w:t>
      </w:r>
      <w:r w:rsidRPr="00D902D4">
        <w:rPr>
          <w:rFonts w:ascii="Times New Roman" w:hAnsi="Times New Roman" w:cs="Times New Roman"/>
          <w:sz w:val="20"/>
          <w:szCs w:val="20"/>
        </w:rPr>
        <w:t>(Žižek, S., Násilí, s. 46.)</w:t>
      </w:r>
    </w:p>
  </w:footnote>
  <w:footnote w:id="721">
    <w:p w:rsidR="00115D05" w:rsidRPr="00D902D4" w:rsidRDefault="00115D05" w:rsidP="00E41E49">
      <w:pPr>
        <w:pStyle w:val="Textpoznpodarou"/>
      </w:pPr>
      <w:r w:rsidRPr="00D902D4">
        <w:rPr>
          <w:rStyle w:val="Znakapoznpodarou"/>
        </w:rPr>
        <w:footnoteRef/>
      </w:r>
      <w:r w:rsidRPr="00D902D4">
        <w:t xml:space="preserve"> Žižek, S., Násilí, s. 16, 17, 18.</w:t>
      </w:r>
    </w:p>
  </w:footnote>
  <w:footnote w:id="722">
    <w:p w:rsidR="00115D05" w:rsidRPr="00D902D4" w:rsidRDefault="00115D05">
      <w:pPr>
        <w:pStyle w:val="Textpoznpodarou"/>
      </w:pPr>
      <w:r w:rsidRPr="00D902D4">
        <w:rPr>
          <w:rStyle w:val="Znakapoznpodarou"/>
        </w:rPr>
        <w:footnoteRef/>
      </w:r>
      <w:r w:rsidRPr="00D902D4">
        <w:t xml:space="preserve"> Žižek, S., Násilí, s. 42, 43.</w:t>
      </w:r>
    </w:p>
  </w:footnote>
  <w:footnote w:id="723">
    <w:p w:rsidR="00115D05" w:rsidRPr="00D902D4" w:rsidRDefault="00115D05" w:rsidP="00D71D6E">
      <w:pPr>
        <w:spacing w:after="0" w:line="240" w:lineRule="auto"/>
        <w:ind w:right="1134"/>
        <w:jc w:val="both"/>
        <w:rPr>
          <w:rFonts w:ascii="Times New Roman" w:hAnsi="Times New Roman" w:cs="Times New Roman"/>
          <w:sz w:val="20"/>
          <w:szCs w:val="20"/>
        </w:rPr>
      </w:pPr>
      <w:r w:rsidRPr="00D902D4">
        <w:rPr>
          <w:rStyle w:val="Znakapoznpodarou"/>
        </w:rPr>
        <w:footnoteRef/>
      </w:r>
      <w:r w:rsidRPr="00D902D4">
        <w:t xml:space="preserve"> </w:t>
      </w:r>
      <w:r w:rsidRPr="00D902D4">
        <w:rPr>
          <w:rFonts w:ascii="Times New Roman" w:hAnsi="Times New Roman" w:cs="Times New Roman"/>
          <w:sz w:val="20"/>
          <w:szCs w:val="20"/>
        </w:rPr>
        <w:t>Žižek, S., Jednou jako tragédie, podruhé jako fraška. Aneb, proč musela utopie liberalismu zemřít dvakrát. Rypka Publishers, Praha 2011, s. 118, 119. Podle názoru Slavoje Žižka produkuje kapitalismus natolik nesmiřitelné antagonismy, pokud jde o obecně sdílené statky společenského života (kultury, vnější a vnitřní přírody), které mu znemožňují, aby se reprodukoval donekonečna. Uvádí je jako:</w:t>
      </w:r>
    </w:p>
    <w:p w:rsidR="00115D05" w:rsidRPr="00D902D4" w:rsidRDefault="00115D05" w:rsidP="00D71D6E">
      <w:pPr>
        <w:pStyle w:val="Odstavecseseznamem"/>
        <w:numPr>
          <w:ilvl w:val="0"/>
          <w:numId w:val="25"/>
        </w:numPr>
        <w:spacing w:after="0" w:line="240" w:lineRule="auto"/>
        <w:ind w:right="1134"/>
        <w:jc w:val="both"/>
        <w:rPr>
          <w:rFonts w:ascii="Times New Roman" w:hAnsi="Times New Roman" w:cs="Times New Roman"/>
          <w:sz w:val="20"/>
          <w:szCs w:val="20"/>
        </w:rPr>
      </w:pPr>
      <w:r w:rsidRPr="00D902D4">
        <w:rPr>
          <w:rFonts w:ascii="Times New Roman" w:hAnsi="Times New Roman" w:cs="Times New Roman"/>
          <w:sz w:val="20"/>
          <w:szCs w:val="20"/>
        </w:rPr>
        <w:t>Neslučitelnost koncepce soukromého vlastnictví s pojmem takzvaného „intelektuálního vlastnictví;</w:t>
      </w:r>
    </w:p>
    <w:p w:rsidR="00115D05" w:rsidRPr="00D902D4" w:rsidRDefault="00115D05" w:rsidP="00D71D6E">
      <w:pPr>
        <w:pStyle w:val="Odstavecseseznamem"/>
        <w:numPr>
          <w:ilvl w:val="0"/>
          <w:numId w:val="25"/>
        </w:numPr>
        <w:spacing w:after="0" w:line="240" w:lineRule="auto"/>
        <w:ind w:right="1134"/>
        <w:jc w:val="both"/>
        <w:rPr>
          <w:rFonts w:ascii="Times New Roman" w:hAnsi="Times New Roman" w:cs="Times New Roman"/>
          <w:sz w:val="20"/>
          <w:szCs w:val="20"/>
        </w:rPr>
      </w:pPr>
      <w:r w:rsidRPr="00D902D4">
        <w:rPr>
          <w:rFonts w:ascii="Times New Roman" w:hAnsi="Times New Roman" w:cs="Times New Roman"/>
          <w:sz w:val="20"/>
          <w:szCs w:val="20"/>
        </w:rPr>
        <w:t xml:space="preserve">Společensko-etické důsledky vědecko-technických inovací (zejména na poli genetiky); </w:t>
      </w:r>
    </w:p>
    <w:p w:rsidR="00115D05" w:rsidRPr="00D902D4" w:rsidRDefault="00115D05" w:rsidP="00D71D6E">
      <w:pPr>
        <w:pStyle w:val="Odstavecseseznamem"/>
        <w:numPr>
          <w:ilvl w:val="0"/>
          <w:numId w:val="25"/>
        </w:numPr>
        <w:spacing w:after="0" w:line="240" w:lineRule="auto"/>
        <w:ind w:right="1134"/>
        <w:jc w:val="both"/>
        <w:rPr>
          <w:rFonts w:ascii="Times New Roman" w:hAnsi="Times New Roman" w:cs="Times New Roman"/>
          <w:sz w:val="20"/>
          <w:szCs w:val="20"/>
        </w:rPr>
      </w:pPr>
      <w:r w:rsidRPr="00D902D4">
        <w:rPr>
          <w:rFonts w:ascii="Times New Roman" w:hAnsi="Times New Roman" w:cs="Times New Roman"/>
          <w:sz w:val="20"/>
          <w:szCs w:val="20"/>
        </w:rPr>
        <w:t xml:space="preserve">Vznik nových forem apartheidu, nových Zdí a slumů, který ukazuje propast mezi těmi, kteří jsou ze systému vyloučeni a těmi, kdož jsou jeho součástí; </w:t>
      </w:r>
    </w:p>
    <w:p w:rsidR="00115D05" w:rsidRPr="00D902D4" w:rsidRDefault="00115D05" w:rsidP="00D71D6E">
      <w:pPr>
        <w:pStyle w:val="Odstavecseseznamem"/>
        <w:numPr>
          <w:ilvl w:val="0"/>
          <w:numId w:val="25"/>
        </w:numPr>
        <w:spacing w:after="0" w:line="240" w:lineRule="auto"/>
        <w:ind w:right="1135"/>
        <w:jc w:val="both"/>
      </w:pPr>
      <w:r w:rsidRPr="00D902D4">
        <w:rPr>
          <w:rFonts w:ascii="Times New Roman" w:hAnsi="Times New Roman" w:cs="Times New Roman"/>
          <w:sz w:val="20"/>
          <w:szCs w:val="20"/>
        </w:rPr>
        <w:t>Bezprostřední hrozbu ekologické katastrofy, vegetování v neobyvatelném prostředí.</w:t>
      </w:r>
    </w:p>
  </w:footnote>
  <w:footnote w:id="724">
    <w:p w:rsidR="00115D05" w:rsidRPr="00D902D4" w:rsidRDefault="00115D05" w:rsidP="00D71D6E">
      <w:pPr>
        <w:pStyle w:val="Textpoznpodarou"/>
      </w:pPr>
      <w:r w:rsidRPr="00D902D4">
        <w:rPr>
          <w:rStyle w:val="Znakapoznpodarou"/>
        </w:rPr>
        <w:footnoteRef/>
      </w:r>
      <w:r w:rsidRPr="00D902D4">
        <w:t xml:space="preserve">  Tamtéž, s. 118.</w:t>
      </w:r>
    </w:p>
  </w:footnote>
  <w:footnote w:id="725">
    <w:p w:rsidR="00115D05" w:rsidRPr="00D902D4" w:rsidRDefault="00115D05" w:rsidP="008A13EC">
      <w:pPr>
        <w:pStyle w:val="Textpoznpodarou"/>
        <w:ind w:right="1135"/>
        <w:jc w:val="both"/>
      </w:pPr>
      <w:r>
        <w:rPr>
          <w:rStyle w:val="Znakapoznpodarou"/>
        </w:rPr>
        <w:footnoteRef/>
      </w:r>
      <w:r>
        <w:t xml:space="preserve"> </w:t>
      </w:r>
      <w:r w:rsidRPr="00D902D4">
        <w:t>Castoriadis, C., Cohn-Bendit, D., De l´ecologie a l´autonomie. Paris: Seuil 1981, s. 26, 27 a 32, 33.</w:t>
      </w:r>
    </w:p>
  </w:footnote>
  <w:footnote w:id="726">
    <w:p w:rsidR="00115D05" w:rsidRPr="009373D3" w:rsidRDefault="00115D05" w:rsidP="00121F09">
      <w:pPr>
        <w:pStyle w:val="Textpoznpodarou"/>
        <w:ind w:right="1135"/>
        <w:jc w:val="both"/>
        <w:rPr>
          <w:color w:val="7030A0"/>
        </w:rPr>
      </w:pPr>
      <w:r w:rsidRPr="00D902D4">
        <w:rPr>
          <w:rStyle w:val="Znakapoznpodarou"/>
        </w:rPr>
        <w:footnoteRef/>
      </w:r>
      <w:r w:rsidRPr="00D902D4">
        <w:t xml:space="preserve"> Podle F. Koukolíka, „zřejmě jim to pomáhá snížit trápení plynoucí z kognitivní disonance. To je nepříjemný pocit plynoucí z rozporu dvou současně zpracovávaných protichůdných informací, například z rozporu mezi každodenně pozorovanou skutečností na jedné straně a vírou v oprávněnost a spravedlivost systému na </w:t>
      </w:r>
      <w:r w:rsidRPr="009373D3">
        <w:rPr>
          <w:color w:val="7030A0"/>
        </w:rPr>
        <w:t xml:space="preserve">straně druhé.“ </w:t>
      </w:r>
    </w:p>
  </w:footnote>
  <w:footnote w:id="727">
    <w:p w:rsidR="00115D05" w:rsidRPr="00D902D4" w:rsidRDefault="00115D05" w:rsidP="00B007FE">
      <w:pPr>
        <w:spacing w:after="0" w:line="240" w:lineRule="auto"/>
        <w:ind w:right="1134"/>
        <w:jc w:val="both"/>
        <w:rPr>
          <w:rFonts w:ascii="Times New Roman" w:hAnsi="Times New Roman" w:cs="Times New Roman"/>
          <w:sz w:val="20"/>
          <w:szCs w:val="20"/>
        </w:rPr>
      </w:pPr>
      <w:r w:rsidRPr="00D902D4">
        <w:rPr>
          <w:rStyle w:val="Znakapoznpodarou"/>
        </w:rPr>
        <w:footnoteRef/>
      </w:r>
      <w:r w:rsidRPr="00D902D4">
        <w:t xml:space="preserve"> </w:t>
      </w:r>
      <w:r w:rsidRPr="00D902D4">
        <w:rPr>
          <w:rFonts w:ascii="Times New Roman" w:hAnsi="Times New Roman" w:cs="Times New Roman"/>
          <w:sz w:val="20"/>
          <w:szCs w:val="20"/>
        </w:rPr>
        <w:t>T. Konicz srovnává takové reakce se sadomasochismem.</w:t>
      </w:r>
      <w:r w:rsidRPr="00D902D4">
        <w:t xml:space="preserve"> (</w:t>
      </w:r>
      <w:r w:rsidRPr="00D902D4">
        <w:rPr>
          <w:rFonts w:ascii="Times New Roman" w:hAnsi="Times New Roman" w:cs="Times New Roman"/>
          <w:sz w:val="20"/>
          <w:szCs w:val="20"/>
        </w:rPr>
        <w:t xml:space="preserve">Konicz, T., Šílená ideologie, Junge Welt, 18. listopadu 2013.) „Touha po smrti, která byla už fašismu vlastní, a která se například manifestovala v hesle „Německo bude žít, i když my musíme zemřít“, představuje i v současnosti“, podle jeho názoru, „mocnou ideologickou hnací sílu. Tato touha po smrti tvoří v pravicovém extremismu ideologickou odpověď na autodestruktivní krizovou dynamiku kapitálu, tedy že kvůli šílenému samoúčelu bezmezného zhodnocování svět doslova shoří. Kapitál a fašismus spadají v tomto přitakání smrti a ve svém puzení k smrti v jedno.“  </w:t>
      </w:r>
    </w:p>
    <w:p w:rsidR="00115D05" w:rsidRPr="00D902D4" w:rsidRDefault="00115D05" w:rsidP="00B007FE">
      <w:pPr>
        <w:spacing w:after="0" w:line="240" w:lineRule="auto"/>
        <w:ind w:right="1134" w:firstLine="567"/>
        <w:jc w:val="both"/>
        <w:rPr>
          <w:rFonts w:ascii="Times New Roman" w:hAnsi="Times New Roman" w:cs="Times New Roman"/>
          <w:sz w:val="24"/>
          <w:szCs w:val="24"/>
        </w:rPr>
      </w:pPr>
    </w:p>
    <w:p w:rsidR="00115D05" w:rsidRDefault="00115D05">
      <w:pPr>
        <w:pStyle w:val="Textpoznpodarou"/>
      </w:pPr>
      <w:r>
        <w:t xml:space="preserve">     </w:t>
      </w:r>
    </w:p>
  </w:footnote>
  <w:footnote w:id="728">
    <w:p w:rsidR="00115D05" w:rsidRDefault="00115D05" w:rsidP="00CB2480">
      <w:pPr>
        <w:spacing w:after="0" w:line="240" w:lineRule="auto"/>
        <w:ind w:right="1134"/>
        <w:jc w:val="both"/>
      </w:pPr>
      <w:r>
        <w:rPr>
          <w:rStyle w:val="Znakapoznpodarou"/>
        </w:rPr>
        <w:footnoteRef/>
      </w:r>
      <w:r>
        <w:t xml:space="preserve"> </w:t>
      </w:r>
      <w:r w:rsidRPr="00E21769">
        <w:rPr>
          <w:rFonts w:ascii="Times New Roman" w:eastAsia="MS Mincho" w:hAnsi="Times New Roman" w:cs="Times New Roman"/>
          <w:sz w:val="20"/>
          <w:szCs w:val="20"/>
        </w:rPr>
        <w:t>Ma</w:t>
      </w:r>
      <w:r>
        <w:rPr>
          <w:rFonts w:ascii="Times New Roman" w:eastAsia="MS Mincho" w:hAnsi="Times New Roman" w:cs="Times New Roman"/>
          <w:sz w:val="20"/>
          <w:szCs w:val="20"/>
        </w:rPr>
        <w:t>rně</w:t>
      </w:r>
      <w:r w:rsidRPr="00E21769">
        <w:rPr>
          <w:rFonts w:ascii="Times New Roman" w:eastAsia="MS Mincho" w:hAnsi="Times New Roman" w:cs="Times New Roman"/>
          <w:sz w:val="20"/>
          <w:szCs w:val="20"/>
        </w:rPr>
        <w:t xml:space="preserve"> i Z. Brzezinski varoval před „morálními“ důsledky toho, co nazval západní „procedurální utopismus“. Napsal </w:t>
      </w:r>
      <w:r>
        <w:rPr>
          <w:rFonts w:ascii="Times New Roman" w:eastAsia="MS Mincho" w:hAnsi="Times New Roman" w:cs="Times New Roman"/>
          <w:sz w:val="20"/>
          <w:szCs w:val="20"/>
        </w:rPr>
        <w:t>mj.,</w:t>
      </w:r>
      <w:r w:rsidRPr="00E21769">
        <w:rPr>
          <w:rFonts w:ascii="Times New Roman" w:eastAsia="MS Mincho" w:hAnsi="Times New Roman" w:cs="Times New Roman"/>
          <w:sz w:val="20"/>
          <w:szCs w:val="20"/>
        </w:rPr>
        <w:t xml:space="preserve"> že „ve své nejextrémnější podobě se to projevilo v neomezeném a nekvalifikovaném prosazování mechan</w:t>
      </w:r>
      <w:r>
        <w:rPr>
          <w:rFonts w:ascii="Times New Roman" w:eastAsia="MS Mincho" w:hAnsi="Times New Roman" w:cs="Times New Roman"/>
          <w:sz w:val="20"/>
          <w:szCs w:val="20"/>
        </w:rPr>
        <w:t>i</w:t>
      </w:r>
      <w:r w:rsidRPr="00E21769">
        <w:rPr>
          <w:rFonts w:ascii="Times New Roman" w:eastAsia="MS Mincho" w:hAnsi="Times New Roman" w:cs="Times New Roman"/>
          <w:sz w:val="20"/>
          <w:szCs w:val="20"/>
        </w:rPr>
        <w:t>smu volného trhu, který se vydával za téměř automatický zdroj záchrany od zhoubného dědictví komunismu</w:t>
      </w:r>
      <w:r>
        <w:rPr>
          <w:rFonts w:ascii="Times New Roman" w:eastAsia="MS Mincho" w:hAnsi="Times New Roman" w:cs="Times New Roman"/>
          <w:sz w:val="20"/>
          <w:szCs w:val="20"/>
        </w:rPr>
        <w:t xml:space="preserve">.“ </w:t>
      </w:r>
      <w:r w:rsidRPr="000A451D">
        <w:rPr>
          <w:rFonts w:ascii="Times New Roman" w:eastAsia="MS Mincho" w:hAnsi="Times New Roman" w:cs="Times New Roman"/>
          <w:sz w:val="20"/>
          <w:szCs w:val="20"/>
        </w:rPr>
        <w:t>(Brzezinski, Z., Velká šachovnice, s. 93, 50.</w:t>
      </w:r>
      <w:r>
        <w:rPr>
          <w:rFonts w:ascii="Times New Roman" w:eastAsia="MS Mincho" w:hAnsi="Times New Roman" w:cs="Times New Roman"/>
          <w:sz w:val="20"/>
          <w:szCs w:val="20"/>
        </w:rPr>
        <w:t>)</w:t>
      </w:r>
      <w:r>
        <w:t xml:space="preserve"> </w:t>
      </w:r>
    </w:p>
  </w:footnote>
  <w:footnote w:id="729">
    <w:p w:rsidR="00115D05" w:rsidRDefault="00115D05" w:rsidP="00CB2480">
      <w:pPr>
        <w:spacing w:after="0" w:line="240" w:lineRule="auto"/>
        <w:ind w:right="1152"/>
        <w:jc w:val="both"/>
      </w:pPr>
      <w:r>
        <w:rPr>
          <w:rStyle w:val="Znakapoznpodarou"/>
        </w:rPr>
        <w:footnoteRef/>
      </w:r>
      <w:r>
        <w:t xml:space="preserve"> </w:t>
      </w:r>
      <w:r w:rsidRPr="00EE4EB3">
        <w:rPr>
          <w:rFonts w:ascii="Times New Roman" w:eastAsia="MS Mincho" w:hAnsi="Times New Roman" w:cs="Times New Roman"/>
          <w:sz w:val="20"/>
          <w:szCs w:val="20"/>
        </w:rPr>
        <w:t>Ve stručném souhrnu situace Z. Brzezinský se zadostiučiněním a škodolibostí konstatuje, že „…z Ruska, které až donedávna vládlo obrovské územní říši a stálo v čele ideologického bloku satelitních států sahajícího k samému srdci Evropy a jednu dobu až k Jihočínskému moři, se stal národní stát s velkými problémy, stát, který postrádá snadný geografický přístup do okolního světa a je vystaven nebezpečí ničivých konfliktů se sousedy na svých západních, jižních a východních hranicích. V bezpečí se z geopolitického hlediska zřejmě nacházejí jedině neobyvatelné a nepřístupné severní prostory zamrzlé ve věčném ledu“.</w:t>
      </w:r>
      <w:r>
        <w:rPr>
          <w:rFonts w:ascii="Times New Roman" w:eastAsia="MS Mincho" w:hAnsi="Times New Roman" w:cs="Times New Roman"/>
          <w:sz w:val="20"/>
          <w:szCs w:val="20"/>
        </w:rPr>
        <w:t xml:space="preserve"> (Tamtéž.)</w:t>
      </w:r>
      <w:r w:rsidRPr="00116FCD">
        <w:rPr>
          <w:rStyle w:val="Znakapoznpodarou"/>
          <w:sz w:val="24"/>
        </w:rPr>
        <w:t xml:space="preserve"> </w:t>
      </w:r>
    </w:p>
  </w:footnote>
  <w:footnote w:id="730">
    <w:p w:rsidR="00115D05" w:rsidRDefault="00115D05" w:rsidP="006E70C8">
      <w:pPr>
        <w:pStyle w:val="Textpoznpodarou"/>
        <w:ind w:right="1134"/>
        <w:jc w:val="both"/>
      </w:pPr>
      <w:r>
        <w:rPr>
          <w:rStyle w:val="Znakapoznpodarou"/>
          <w:rFonts w:eastAsia="MS Mincho"/>
        </w:rPr>
        <w:footnoteRef/>
      </w:r>
      <w:r>
        <w:t xml:space="preserve"> </w:t>
      </w:r>
      <w:r w:rsidRPr="00392169">
        <w:t>Karabač, L.</w:t>
      </w:r>
      <w:r>
        <w:t xml:space="preserve"> </w:t>
      </w:r>
      <w:r w:rsidRPr="00392169">
        <w:t>B., Perspektivy sochraněnija i razvitija jedinogo prostranstva Brest – Vladivostok. Ekologija. Moloděžnaja politika. Nepravitelśtvennyje organizaciji. Obrazovanie v regionach Rossii i SMG, 2003, č. 3. s. 40.</w:t>
      </w:r>
    </w:p>
  </w:footnote>
  <w:footnote w:id="731">
    <w:p w:rsidR="00115D05" w:rsidRDefault="00115D05" w:rsidP="006E70C8">
      <w:pPr>
        <w:pStyle w:val="Textpoznpodarou"/>
      </w:pPr>
      <w:r>
        <w:rPr>
          <w:rStyle w:val="Znakapoznpodarou"/>
          <w:rFonts w:eastAsia="MS Mincho"/>
        </w:rPr>
        <w:footnoteRef/>
      </w:r>
      <w:r>
        <w:t xml:space="preserve"> Právo, 17. února 2004.</w:t>
      </w:r>
    </w:p>
  </w:footnote>
  <w:footnote w:id="732">
    <w:p w:rsidR="00115D05" w:rsidRDefault="00115D05">
      <w:pPr>
        <w:pStyle w:val="Textpoznpodarou"/>
      </w:pPr>
      <w:r>
        <w:rPr>
          <w:rStyle w:val="Znakapoznpodarou"/>
        </w:rPr>
        <w:footnoteRef/>
      </w:r>
      <w:r>
        <w:t xml:space="preserve"> </w:t>
      </w:r>
      <w:r w:rsidRPr="00D76C23">
        <w:t>Mrázek, F., Právo, 25. října 2013.</w:t>
      </w:r>
    </w:p>
  </w:footnote>
  <w:footnote w:id="733">
    <w:p w:rsidR="00115D05" w:rsidRDefault="00115D05" w:rsidP="006E70C8">
      <w:pPr>
        <w:pStyle w:val="Textpoznpodarou"/>
      </w:pPr>
      <w:r>
        <w:rPr>
          <w:rStyle w:val="Znakapoznpodarou"/>
          <w:rFonts w:eastAsia="MS Mincho"/>
        </w:rPr>
        <w:footnoteRef/>
      </w:r>
      <w:r>
        <w:t xml:space="preserve"> Lidové noviny, 28. února 2004.</w:t>
      </w:r>
    </w:p>
  </w:footnote>
  <w:footnote w:id="734">
    <w:p w:rsidR="00115D05" w:rsidRDefault="00115D05" w:rsidP="006E70C8">
      <w:pPr>
        <w:pStyle w:val="Textpoznpodarou"/>
      </w:pPr>
      <w:r>
        <w:rPr>
          <w:rStyle w:val="Znakapoznpodarou"/>
          <w:rFonts w:eastAsia="MS Mincho"/>
        </w:rPr>
        <w:footnoteRef/>
      </w:r>
      <w:r>
        <w:t xml:space="preserve"> </w:t>
      </w:r>
      <w:r w:rsidRPr="00392169">
        <w:t>Chauvier, Jean-Marie, Le Monde diplomatique, březen 2004, s. 13.</w:t>
      </w:r>
    </w:p>
  </w:footnote>
  <w:footnote w:id="735">
    <w:p w:rsidR="00115D05" w:rsidRDefault="00115D05" w:rsidP="009F4F8E">
      <w:pPr>
        <w:pStyle w:val="Zkladntextodsazen"/>
        <w:spacing w:after="0" w:line="240" w:lineRule="auto"/>
        <w:ind w:left="0" w:right="1134"/>
        <w:jc w:val="both"/>
      </w:pPr>
      <w:r>
        <w:rPr>
          <w:rStyle w:val="Znakapoznpodarou"/>
        </w:rPr>
        <w:footnoteRef/>
      </w:r>
      <w:r>
        <w:t xml:space="preserve"> </w:t>
      </w:r>
      <w:r w:rsidRPr="005760A8">
        <w:rPr>
          <w:rFonts w:ascii="Times New Roman" w:hAnsi="Times New Roman" w:cs="Times New Roman"/>
          <w:sz w:val="20"/>
          <w:szCs w:val="20"/>
        </w:rPr>
        <w:t>Henry Kissinger argumentuje značně podobně</w:t>
      </w:r>
      <w:r>
        <w:rPr>
          <w:rFonts w:ascii="Times New Roman" w:hAnsi="Times New Roman" w:cs="Times New Roman"/>
          <w:sz w:val="20"/>
          <w:szCs w:val="20"/>
        </w:rPr>
        <w:t xml:space="preserve"> </w:t>
      </w:r>
      <w:r w:rsidRPr="005760A8">
        <w:rPr>
          <w:rFonts w:ascii="Times New Roman" w:hAnsi="Times New Roman" w:cs="Times New Roman"/>
          <w:sz w:val="20"/>
          <w:szCs w:val="20"/>
        </w:rPr>
        <w:t>jako Z. Brzezinski</w:t>
      </w:r>
      <w:r>
        <w:rPr>
          <w:rFonts w:ascii="Times New Roman" w:hAnsi="Times New Roman" w:cs="Times New Roman"/>
          <w:sz w:val="20"/>
          <w:szCs w:val="20"/>
        </w:rPr>
        <w:t>.</w:t>
      </w:r>
      <w:r w:rsidRPr="005760A8">
        <w:rPr>
          <w:rFonts w:ascii="Times New Roman" w:hAnsi="Times New Roman" w:cs="Times New Roman"/>
          <w:sz w:val="20"/>
          <w:szCs w:val="20"/>
        </w:rPr>
        <w:t xml:space="preserve"> Podle jeho názoru jsou základním problémem „Putinova Ruska“ „dvě následující otázky: Jak povzbudit Rusko, aby se probudilo v globálním a evropském systému? Jak ho odradit od návratu k historické ruské politice pohlcování sousedů a přetváření je v satelity?“ V tomto procesu“, jak se H. Kissinger domnívá, „je klíčová budoucí skutečná nezávislost zemí, jako je Gruzie a Ázerbajdžán – a na prvním místě Ukrajina.</w:t>
      </w:r>
      <w:r>
        <w:rPr>
          <w:rFonts w:ascii="Times New Roman" w:hAnsi="Times New Roman" w:cs="Times New Roman"/>
          <w:sz w:val="20"/>
          <w:szCs w:val="20"/>
        </w:rPr>
        <w:t xml:space="preserve"> </w:t>
      </w:r>
      <w:r w:rsidRPr="005760A8">
        <w:rPr>
          <w:rFonts w:ascii="Times New Roman" w:hAnsi="Times New Roman" w:cs="Times New Roman"/>
          <w:sz w:val="20"/>
          <w:szCs w:val="20"/>
        </w:rPr>
        <w:t xml:space="preserve"> A Rusko musí dospět k pochopení, že jeho dosavadní akce v těchto zemích budí vážné obavy a živí jejich růst“. </w:t>
      </w:r>
    </w:p>
  </w:footnote>
  <w:footnote w:id="736">
    <w:p w:rsidR="00115D05" w:rsidRDefault="00115D05" w:rsidP="009F4F8E">
      <w:pPr>
        <w:pStyle w:val="Textpoznpodarou"/>
      </w:pPr>
      <w:r>
        <w:rPr>
          <w:rStyle w:val="Znakapoznpodarou"/>
          <w:rFonts w:eastAsia="MS Mincho"/>
        </w:rPr>
        <w:footnoteRef/>
      </w:r>
      <w:r>
        <w:t xml:space="preserve"> Brzezinski, Z., Velká šachovnice, s. 52.</w:t>
      </w:r>
    </w:p>
  </w:footnote>
  <w:footnote w:id="737">
    <w:p w:rsidR="00115D05" w:rsidRDefault="00115D05" w:rsidP="006E70C8">
      <w:pPr>
        <w:pStyle w:val="Textpoznpodarou"/>
      </w:pPr>
      <w:r>
        <w:rPr>
          <w:rStyle w:val="Znakapoznpodarou"/>
          <w:rFonts w:eastAsia="MS Mincho"/>
        </w:rPr>
        <w:footnoteRef/>
      </w:r>
      <w:r>
        <w:t xml:space="preserve"> Schnur, P., </w:t>
      </w:r>
      <w:r>
        <w:rPr>
          <w:rFonts w:eastAsia="MS Mincho"/>
        </w:rPr>
        <w:t>Právo, 8. prosince 2004.</w:t>
      </w:r>
    </w:p>
  </w:footnote>
  <w:footnote w:id="738">
    <w:p w:rsidR="00115D05" w:rsidRDefault="00115D05" w:rsidP="0083628E">
      <w:pPr>
        <w:pStyle w:val="Textpoznpodarou"/>
        <w:ind w:right="1135"/>
        <w:jc w:val="both"/>
      </w:pPr>
      <w:r>
        <w:rPr>
          <w:rStyle w:val="Znakapoznpodarou"/>
        </w:rPr>
        <w:footnoteRef/>
      </w:r>
      <w:r>
        <w:t xml:space="preserve"> </w:t>
      </w:r>
      <w:r>
        <w:rPr>
          <w:color w:val="7030A0"/>
        </w:rPr>
        <w:t>„Jsem nezaměstnaný. Nemám peníze, abych koupil potraviny svým dětem. Nežiju v Indii, ale v Evropě, v roce 2014. Z okna se přitom dívám na zdmi obehnané obrovské vily a ferrari před nimi. Pořídili si je ti, kteří byli a jsou dostatečně mazaní, zákeřní a zločinní. A je jedno, zda řídí gangy, nebo politické strany.“ (Ivica Brankovar, Právo, 10. února 2014.)</w:t>
      </w:r>
    </w:p>
  </w:footnote>
  <w:footnote w:id="739">
    <w:p w:rsidR="00115D05" w:rsidRDefault="00115D05" w:rsidP="006E70C8">
      <w:pPr>
        <w:pStyle w:val="Textpoznpodarou"/>
      </w:pPr>
      <w:r>
        <w:rPr>
          <w:rStyle w:val="Znakapoznpodarou"/>
          <w:rFonts w:eastAsia="MS Mincho"/>
        </w:rPr>
        <w:footnoteRef/>
      </w:r>
      <w:r>
        <w:t xml:space="preserve"> Kosmas, Nová kronika, aneb Bordel v Čechách, Periskop, 20. ledna 1994, s. 142.</w:t>
      </w:r>
    </w:p>
  </w:footnote>
  <w:footnote w:id="740">
    <w:p w:rsidR="00115D05" w:rsidRDefault="00115D05" w:rsidP="004C55EA">
      <w:pPr>
        <w:pStyle w:val="Textpoznpodarou"/>
      </w:pPr>
      <w:r>
        <w:rPr>
          <w:rStyle w:val="Znakapoznpodarou"/>
        </w:rPr>
        <w:footnoteRef/>
      </w:r>
      <w:r>
        <w:t xml:space="preserve"> Kosmas, duben-květen 1992, s. 34</w:t>
      </w:r>
    </w:p>
  </w:footnote>
  <w:footnote w:id="741">
    <w:p w:rsidR="00115D05" w:rsidRPr="00C511F8" w:rsidRDefault="00115D05" w:rsidP="00C511F8">
      <w:pPr>
        <w:pStyle w:val="Zkladntext"/>
        <w:tabs>
          <w:tab w:val="left" w:pos="8789"/>
        </w:tabs>
        <w:spacing w:line="240" w:lineRule="auto"/>
        <w:ind w:right="1135"/>
        <w:jc w:val="both"/>
        <w:rPr>
          <w:rFonts w:ascii="Times New Roman" w:hAnsi="Times New Roman" w:cs="Times New Roman"/>
        </w:rPr>
      </w:pPr>
      <w:r>
        <w:rPr>
          <w:rStyle w:val="Znakapoznpodarou"/>
        </w:rPr>
        <w:footnoteRef/>
      </w:r>
      <w:r>
        <w:t xml:space="preserve"> </w:t>
      </w:r>
      <w:r w:rsidRPr="0053188E">
        <w:rPr>
          <w:sz w:val="20"/>
          <w:szCs w:val="20"/>
        </w:rPr>
        <w:t>„</w:t>
      </w:r>
      <w:r w:rsidRPr="00C511F8">
        <w:rPr>
          <w:rFonts w:ascii="Times New Roman" w:hAnsi="Times New Roman" w:cs="Times New Roman"/>
          <w:sz w:val="20"/>
          <w:szCs w:val="20"/>
        </w:rPr>
        <w:t>Výsledky plánovaného systému byly značné. Zahrnovaly zvýšenou produkci, industrializaci, poskytování základního vzdělání, zdravotní péče, bydlení a práce veškerému obyvatelstvu a zdánlivou odolnost proti Velké depresi 30. let 20. století. Příjmy se distribuovaly poměrně rovnoměrně a rozsáhlý, byť nevýkonný, sociální stát zajišťoval každému přístup k základnímu zboží a službám“. (Strož, D., Haló noviny, 5. dubna 2004.)</w:t>
      </w:r>
    </w:p>
  </w:footnote>
  <w:footnote w:id="742">
    <w:p w:rsidR="00115D05" w:rsidRDefault="00115D05" w:rsidP="00E420C8">
      <w:pPr>
        <w:pStyle w:val="Textpoznpodarou"/>
      </w:pPr>
      <w:r>
        <w:rPr>
          <w:rStyle w:val="Znakapoznpodarou"/>
        </w:rPr>
        <w:footnoteRef/>
      </w:r>
      <w:r>
        <w:t xml:space="preserve"> Buden, B., Konec postkomunismu, s. 153.</w:t>
      </w:r>
    </w:p>
  </w:footnote>
  <w:footnote w:id="743">
    <w:p w:rsidR="00115D05" w:rsidRDefault="00115D05" w:rsidP="00E420C8">
      <w:pPr>
        <w:pStyle w:val="Textpoznpodarou"/>
      </w:pPr>
      <w:r>
        <w:rPr>
          <w:rStyle w:val="Znakapoznpodarou"/>
        </w:rPr>
        <w:footnoteRef/>
      </w:r>
      <w:r>
        <w:t xml:space="preserve"> Tamtéž, s. 59.</w:t>
      </w:r>
    </w:p>
  </w:footnote>
  <w:footnote w:id="744">
    <w:p w:rsidR="00115D05" w:rsidRDefault="00115D05" w:rsidP="00E420C8">
      <w:pPr>
        <w:pStyle w:val="Textpoznpodarou"/>
      </w:pPr>
      <w:r>
        <w:rPr>
          <w:rStyle w:val="Znakapoznpodarou"/>
        </w:rPr>
        <w:footnoteRef/>
      </w:r>
      <w:r>
        <w:t xml:space="preserve"> Tamtéž, s. 43.</w:t>
      </w:r>
    </w:p>
  </w:footnote>
  <w:footnote w:id="745">
    <w:p w:rsidR="00115D05" w:rsidRPr="00C511F8" w:rsidRDefault="00115D05" w:rsidP="00C511F8">
      <w:pPr>
        <w:pStyle w:val="Zkladntext"/>
        <w:spacing w:after="0" w:line="240" w:lineRule="auto"/>
        <w:ind w:right="1135"/>
        <w:jc w:val="both"/>
        <w:rPr>
          <w:rFonts w:ascii="Times New Roman" w:hAnsi="Times New Roman" w:cs="Times New Roman"/>
        </w:rPr>
      </w:pPr>
      <w:r w:rsidRPr="00C511F8">
        <w:rPr>
          <w:rStyle w:val="Znakapoznpodarou"/>
          <w:rFonts w:ascii="Times New Roman" w:hAnsi="Times New Roman" w:cs="Times New Roman"/>
        </w:rPr>
        <w:footnoteRef/>
      </w:r>
      <w:r w:rsidRPr="00C511F8">
        <w:rPr>
          <w:rFonts w:ascii="Times New Roman" w:hAnsi="Times New Roman" w:cs="Times New Roman"/>
        </w:rPr>
        <w:t xml:space="preserve"> </w:t>
      </w:r>
      <w:r w:rsidRPr="00C511F8">
        <w:rPr>
          <w:rFonts w:ascii="Times New Roman" w:hAnsi="Times New Roman" w:cs="Times New Roman"/>
          <w:sz w:val="20"/>
        </w:rPr>
        <w:t>Když dělníci ve Vysočanech přerušili projev Miroslava Štěpána skandováním: „My nejsme děti!“, bylo jejich spontánní a také zlověstné ohrazení namístě. Co se s jejich sebevědomím stalo nazítří, po měsíci, po roce?</w:t>
      </w:r>
    </w:p>
  </w:footnote>
  <w:footnote w:id="746">
    <w:p w:rsidR="00115D05" w:rsidRPr="00C511F8" w:rsidRDefault="00115D05" w:rsidP="00C511F8">
      <w:pPr>
        <w:pStyle w:val="Zkladntext"/>
        <w:spacing w:after="0" w:line="240" w:lineRule="auto"/>
        <w:ind w:right="1135"/>
        <w:jc w:val="both"/>
        <w:rPr>
          <w:rFonts w:ascii="Times New Roman" w:hAnsi="Times New Roman" w:cs="Times New Roman"/>
        </w:rPr>
      </w:pPr>
      <w:r w:rsidRPr="00C511F8">
        <w:rPr>
          <w:rStyle w:val="Znakapoznpodarou"/>
          <w:rFonts w:ascii="Times New Roman" w:hAnsi="Times New Roman" w:cs="Times New Roman"/>
        </w:rPr>
        <w:footnoteRef/>
      </w:r>
      <w:r w:rsidRPr="00C511F8">
        <w:rPr>
          <w:rFonts w:ascii="Times New Roman" w:hAnsi="Times New Roman" w:cs="Times New Roman"/>
        </w:rPr>
        <w:t xml:space="preserve"> </w:t>
      </w:r>
      <w:r w:rsidRPr="00C511F8">
        <w:rPr>
          <w:rFonts w:ascii="Times New Roman" w:hAnsi="Times New Roman" w:cs="Times New Roman"/>
          <w:sz w:val="20"/>
        </w:rPr>
        <w:t>Jak píše Boris Buden, „hůře už to dopadnout nemohlo: nejenom že byli protagonisté demokratických revolucí oloupeni o své vítězství a degradováni na poražené; současně byli zbaveni svéprávnosti a odsouzeni k mechanické imitaci svých poručníků, v bláhové víře, že z nich tak budou vychováni suverénní občané“. (Buden, B., Konec postkomunismu, s. 45.)</w:t>
      </w:r>
    </w:p>
  </w:footnote>
  <w:footnote w:id="747">
    <w:p w:rsidR="00115D05" w:rsidRPr="00C511F8" w:rsidRDefault="00115D05" w:rsidP="00C511F8">
      <w:pPr>
        <w:pStyle w:val="Zkladntext"/>
        <w:spacing w:after="0" w:line="240" w:lineRule="auto"/>
        <w:ind w:right="1135"/>
        <w:jc w:val="both"/>
        <w:rPr>
          <w:rFonts w:ascii="Times New Roman" w:hAnsi="Times New Roman" w:cs="Times New Roman"/>
        </w:rPr>
      </w:pPr>
      <w:r w:rsidRPr="00C511F8">
        <w:rPr>
          <w:rStyle w:val="Znakapoznpodarou"/>
          <w:rFonts w:ascii="Times New Roman" w:hAnsi="Times New Roman" w:cs="Times New Roman"/>
        </w:rPr>
        <w:footnoteRef/>
      </w:r>
      <w:r w:rsidRPr="00C511F8">
        <w:rPr>
          <w:rFonts w:ascii="Times New Roman" w:hAnsi="Times New Roman" w:cs="Times New Roman"/>
        </w:rPr>
        <w:t xml:space="preserve"> </w:t>
      </w:r>
      <w:r w:rsidRPr="00C511F8">
        <w:rPr>
          <w:rFonts w:ascii="Times New Roman" w:hAnsi="Times New Roman" w:cs="Times New Roman"/>
          <w:sz w:val="20"/>
        </w:rPr>
        <w:t xml:space="preserve"> „Jako by historie, </w:t>
      </w:r>
      <w:r w:rsidRPr="00C511F8">
        <w:rPr>
          <w:rFonts w:ascii="Times New Roman" w:hAnsi="Times New Roman" w:cs="Times New Roman"/>
          <w:i/>
          <w:iCs/>
          <w:sz w:val="20"/>
        </w:rPr>
        <w:t>naše</w:t>
      </w:r>
      <w:r w:rsidRPr="00C511F8">
        <w:rPr>
          <w:rFonts w:ascii="Times New Roman" w:hAnsi="Times New Roman" w:cs="Times New Roman"/>
          <w:sz w:val="20"/>
        </w:rPr>
        <w:t xml:space="preserve"> historie, byla ovládána vrtochy, jako by nebyla ničím víc než jen prázdným duněním a pitvořením, chimérou, jež půl století otupovala náš pohled a jež se znenadání, v jediném okamžiku rozplynula jako pára nad hrncem. Jako by jeden jediný omyl, docela prostý, obyčejný a hloupý omyl, mohl mít takovou schopnost uchvacovat, orientovat a mobilizovat. Jako by tisíce takzvaných ‘intelektuálů‘, byly jen obyčejnými hlupáky a jako by další tisícovky lidí byly postižené ještě větší hloupostí, když se těmi prvními nechaly vodit za nos.“ (Nancy, J.</w:t>
      </w:r>
      <w:r>
        <w:rPr>
          <w:rFonts w:ascii="Times New Roman" w:hAnsi="Times New Roman" w:cs="Times New Roman"/>
          <w:sz w:val="20"/>
        </w:rPr>
        <w:t xml:space="preserve"> </w:t>
      </w:r>
      <w:r w:rsidRPr="00C511F8">
        <w:rPr>
          <w:rFonts w:ascii="Times New Roman" w:hAnsi="Times New Roman" w:cs="Times New Roman"/>
          <w:sz w:val="20"/>
        </w:rPr>
        <w:t>-</w:t>
      </w:r>
      <w:r>
        <w:rPr>
          <w:rFonts w:ascii="Times New Roman" w:hAnsi="Times New Roman" w:cs="Times New Roman"/>
          <w:sz w:val="20"/>
        </w:rPr>
        <w:t xml:space="preserve"> </w:t>
      </w:r>
      <w:r w:rsidRPr="00C511F8">
        <w:rPr>
          <w:rFonts w:ascii="Times New Roman" w:hAnsi="Times New Roman" w:cs="Times New Roman"/>
          <w:sz w:val="20"/>
        </w:rPr>
        <w:t>L., „Das gemeinsame Ercheinen. Von der Existenz des „Kommunismus“ zur Gemeinschaftlichkeit der „Existenz“. In: Buden, B., Konec postkomunismu, s. 47.)</w:t>
      </w:r>
    </w:p>
  </w:footnote>
  <w:footnote w:id="748">
    <w:p w:rsidR="00115D05" w:rsidRPr="00C511F8" w:rsidRDefault="00115D05" w:rsidP="00C511F8">
      <w:pPr>
        <w:spacing w:after="0" w:line="240" w:lineRule="auto"/>
        <w:ind w:right="1129"/>
        <w:jc w:val="both"/>
        <w:rPr>
          <w:rFonts w:ascii="Times New Roman" w:hAnsi="Times New Roman" w:cs="Times New Roman"/>
          <w:b/>
          <w:sz w:val="20"/>
          <w:szCs w:val="20"/>
        </w:rPr>
      </w:pPr>
      <w:r w:rsidRPr="00C511F8">
        <w:rPr>
          <w:rStyle w:val="Znakapoznpodarou"/>
          <w:rFonts w:ascii="Times New Roman" w:hAnsi="Times New Roman" w:cs="Times New Roman"/>
        </w:rPr>
        <w:footnoteRef/>
      </w:r>
      <w:r w:rsidRPr="00C511F8">
        <w:rPr>
          <w:rFonts w:ascii="Times New Roman" w:hAnsi="Times New Roman" w:cs="Times New Roman"/>
        </w:rPr>
        <w:t xml:space="preserve"> </w:t>
      </w:r>
      <w:r w:rsidRPr="00C511F8">
        <w:rPr>
          <w:rFonts w:ascii="Times New Roman" w:hAnsi="Times New Roman" w:cs="Times New Roman"/>
          <w:color w:val="000000"/>
          <w:sz w:val="20"/>
          <w:szCs w:val="27"/>
        </w:rPr>
        <w:t>V příspěvku pro Východočeský večer</w:t>
      </w:r>
      <w:r>
        <w:rPr>
          <w:rFonts w:ascii="Times New Roman" w:hAnsi="Times New Roman" w:cs="Times New Roman"/>
          <w:color w:val="000000"/>
          <w:sz w:val="20"/>
          <w:szCs w:val="27"/>
        </w:rPr>
        <w:t xml:space="preserve">ník mluvil o své výměně názorů </w:t>
      </w:r>
      <w:r w:rsidRPr="00C511F8">
        <w:rPr>
          <w:rFonts w:ascii="Times New Roman" w:hAnsi="Times New Roman" w:cs="Times New Roman"/>
          <w:color w:val="000000"/>
          <w:sz w:val="20"/>
          <w:szCs w:val="27"/>
        </w:rPr>
        <w:t>se senátorem Ke</w:t>
      </w:r>
      <w:r>
        <w:rPr>
          <w:rFonts w:ascii="Times New Roman" w:hAnsi="Times New Roman" w:cs="Times New Roman"/>
          <w:color w:val="000000"/>
          <w:sz w:val="20"/>
          <w:szCs w:val="27"/>
        </w:rPr>
        <w:t>m</w:t>
      </w:r>
      <w:r w:rsidRPr="00C511F8">
        <w:rPr>
          <w:rFonts w:ascii="Times New Roman" w:hAnsi="Times New Roman" w:cs="Times New Roman"/>
          <w:color w:val="000000"/>
          <w:sz w:val="20"/>
          <w:szCs w:val="27"/>
        </w:rPr>
        <w:t xml:space="preserve">tem  na masovém mítinku: „Ptali se mně, co nám u nás ztěžuje reformy. Já jsem řekl: „Vy nám posíláte lidi, kteří se neuplatní u vás, aby nám pletli hlavu. On mi poslal asi po čtrnácti dnech dopis a pak poslal ještě oxeroxovanou přílohu jeho dopisu prezidentu Bushovi. Sděluje mu v něm, že je to skandál, že sem jezdí tito lidé za státní americké peníze a že ho žádá, aby učinil nápravu. To se mi velmi líbilo.“ (Klaus, V., Východočeský večerník, 12. listopadu 1990. Cit. Zelený, M., Neučte se z vlastních chyb, </w:t>
      </w:r>
      <w:r w:rsidRPr="00C511F8">
        <w:rPr>
          <w:rFonts w:ascii="Times New Roman" w:hAnsi="Times New Roman" w:cs="Times New Roman"/>
          <w:color w:val="000000"/>
          <w:sz w:val="20"/>
          <w:szCs w:val="20"/>
        </w:rPr>
        <w:t xml:space="preserve">Pohlednice z druhého břehu. Ottovo nakladatelství, Praha 2007, </w:t>
      </w:r>
      <w:r w:rsidRPr="00C511F8">
        <w:rPr>
          <w:rFonts w:ascii="Times New Roman" w:hAnsi="Times New Roman" w:cs="Times New Roman"/>
          <w:color w:val="000000"/>
          <w:sz w:val="20"/>
          <w:szCs w:val="27"/>
        </w:rPr>
        <w:t>s. 176.)</w:t>
      </w:r>
    </w:p>
  </w:footnote>
  <w:footnote w:id="749">
    <w:p w:rsidR="00115D05" w:rsidRPr="00C511F8" w:rsidRDefault="00115D05" w:rsidP="00C511F8">
      <w:pPr>
        <w:pStyle w:val="Zkladntext"/>
        <w:spacing w:after="0" w:line="240" w:lineRule="auto"/>
        <w:ind w:right="1135"/>
        <w:jc w:val="both"/>
        <w:rPr>
          <w:rFonts w:ascii="Times New Roman" w:hAnsi="Times New Roman" w:cs="Times New Roman"/>
        </w:rPr>
      </w:pPr>
      <w:r w:rsidRPr="00C511F8">
        <w:rPr>
          <w:rStyle w:val="Znakapoznpodarou"/>
          <w:rFonts w:ascii="Times New Roman" w:hAnsi="Times New Roman" w:cs="Times New Roman"/>
        </w:rPr>
        <w:footnoteRef/>
      </w:r>
      <w:r w:rsidRPr="00C511F8">
        <w:rPr>
          <w:rFonts w:ascii="Times New Roman" w:hAnsi="Times New Roman" w:cs="Times New Roman"/>
        </w:rPr>
        <w:t xml:space="preserve"> </w:t>
      </w:r>
      <w:r w:rsidRPr="00C511F8">
        <w:rPr>
          <w:rFonts w:ascii="Times New Roman" w:hAnsi="Times New Roman" w:cs="Times New Roman"/>
          <w:sz w:val="20"/>
          <w:szCs w:val="20"/>
        </w:rPr>
        <w:t>„Legislativci, soudci, policisté, experti na kriminalistiku odešli ze státních služeb</w:t>
      </w:r>
      <w:r>
        <w:rPr>
          <w:rFonts w:ascii="Times New Roman" w:hAnsi="Times New Roman" w:cs="Times New Roman"/>
          <w:sz w:val="20"/>
          <w:szCs w:val="20"/>
        </w:rPr>
        <w:t>…</w:t>
      </w:r>
      <w:r w:rsidRPr="00C511F8">
        <w:rPr>
          <w:rFonts w:ascii="Times New Roman" w:hAnsi="Times New Roman" w:cs="Times New Roman"/>
          <w:sz w:val="20"/>
          <w:szCs w:val="20"/>
        </w:rPr>
        <w:t>z legislativy odešli špičkoví experti. To byla katastrofa, z níž se státní správa dodnes nevzpamatovala. Troufám si tvrdit, že za amatérismus v legislativě jsme zaplatili obrovskou cenu - srovnatelnou se současným zadlužením státu.“ (Žák, V. Lidové noviny, 1. září 2004.)</w:t>
      </w:r>
    </w:p>
  </w:footnote>
  <w:footnote w:id="750">
    <w:p w:rsidR="00115D05" w:rsidRPr="00C511F8" w:rsidRDefault="00115D05" w:rsidP="00C511F8">
      <w:pPr>
        <w:pStyle w:val="Zkladntext"/>
        <w:spacing w:after="0" w:line="240" w:lineRule="auto"/>
        <w:ind w:right="1135"/>
        <w:jc w:val="both"/>
        <w:rPr>
          <w:rFonts w:ascii="Times New Roman" w:hAnsi="Times New Roman" w:cs="Times New Roman"/>
        </w:rPr>
      </w:pPr>
      <w:r w:rsidRPr="00C511F8">
        <w:rPr>
          <w:rStyle w:val="Znakapoznpodarou"/>
          <w:rFonts w:ascii="Times New Roman" w:hAnsi="Times New Roman" w:cs="Times New Roman"/>
          <w:sz w:val="20"/>
          <w:szCs w:val="20"/>
        </w:rPr>
        <w:footnoteRef/>
      </w:r>
      <w:r w:rsidRPr="00C511F8">
        <w:rPr>
          <w:rFonts w:ascii="Times New Roman" w:hAnsi="Times New Roman" w:cs="Times New Roman"/>
          <w:sz w:val="20"/>
          <w:szCs w:val="20"/>
        </w:rPr>
        <w:t xml:space="preserve"> </w:t>
      </w:r>
      <w:r w:rsidRPr="00C511F8">
        <w:rPr>
          <w:rFonts w:ascii="Times New Roman" w:hAnsi="Times New Roman" w:cs="Times New Roman"/>
        </w:rPr>
        <w:t xml:space="preserve"> </w:t>
      </w:r>
      <w:r w:rsidRPr="00C511F8">
        <w:rPr>
          <w:rFonts w:ascii="Times New Roman" w:hAnsi="Times New Roman" w:cs="Times New Roman"/>
          <w:sz w:val="20"/>
        </w:rPr>
        <w:t>I. Sviták, který českého maloměšťáka rád tituloval jako „pana Čehonu“, jej současně charakterizoval jako karikaturu Evropana, který se se zaujetím „dívá sám na sebe jako na pupek světa, přesvědčen, že zbytek Evropy si k němu klestí cestu.“ (Sviták, I., Ztracené iluze, s. 199.)</w:t>
      </w:r>
    </w:p>
  </w:footnote>
  <w:footnote w:id="751">
    <w:p w:rsidR="00115D05" w:rsidRPr="00C511F8" w:rsidRDefault="00115D05" w:rsidP="005C1DA3">
      <w:pPr>
        <w:pStyle w:val="Zkladntext"/>
        <w:spacing w:after="0" w:line="240" w:lineRule="auto"/>
        <w:ind w:right="1135"/>
        <w:jc w:val="both"/>
        <w:rPr>
          <w:rFonts w:ascii="Times New Roman" w:hAnsi="Times New Roman" w:cs="Times New Roman"/>
          <w:sz w:val="20"/>
          <w:szCs w:val="20"/>
        </w:rPr>
      </w:pPr>
      <w:r w:rsidRPr="00B13266">
        <w:rPr>
          <w:rStyle w:val="Znakapoznpodarou"/>
          <w:sz w:val="20"/>
          <w:szCs w:val="20"/>
        </w:rPr>
        <w:footnoteRef/>
      </w:r>
      <w:r>
        <w:t xml:space="preserve"> </w:t>
      </w:r>
      <w:r>
        <w:rPr>
          <w:sz w:val="20"/>
        </w:rPr>
        <w:t>V„</w:t>
      </w:r>
      <w:r w:rsidRPr="00C511F8">
        <w:rPr>
          <w:rFonts w:ascii="Times New Roman" w:hAnsi="Times New Roman" w:cs="Times New Roman"/>
          <w:sz w:val="20"/>
          <w:szCs w:val="20"/>
        </w:rPr>
        <w:t xml:space="preserve">postfundacionalismu“ se na hledání základu fungování společnosti nerezignuje, je ale vnímán  agnosticisticky, </w:t>
      </w:r>
      <w:r>
        <w:rPr>
          <w:rFonts w:ascii="Times New Roman" w:hAnsi="Times New Roman" w:cs="Times New Roman"/>
          <w:sz w:val="20"/>
          <w:szCs w:val="20"/>
        </w:rPr>
        <w:t>jako v podstatě nepostižitelný.</w:t>
      </w:r>
      <w:r w:rsidRPr="00C511F8">
        <w:rPr>
          <w:rFonts w:ascii="Times New Roman" w:hAnsi="Times New Roman" w:cs="Times New Roman"/>
          <w:sz w:val="20"/>
          <w:szCs w:val="20"/>
        </w:rPr>
        <w:t xml:space="preserve"> (Marchant, O., Post-Fundational Political Thought: Political Difference in Nancy, Lefort, Badiou and Laclau. Edinburgh University Press, 2007. Cit. Buden, B., Konec postkomunismu, s. 88.)</w:t>
      </w:r>
    </w:p>
  </w:footnote>
  <w:footnote w:id="752">
    <w:p w:rsidR="00115D05" w:rsidRDefault="00115D05" w:rsidP="00006810">
      <w:pPr>
        <w:pStyle w:val="Zkladntext"/>
        <w:spacing w:after="0" w:line="240" w:lineRule="auto"/>
        <w:ind w:right="1135"/>
        <w:jc w:val="both"/>
        <w:rPr>
          <w:rFonts w:ascii="Times New Roman" w:hAnsi="Times New Roman" w:cs="Times New Roman"/>
          <w:sz w:val="20"/>
          <w:szCs w:val="20"/>
        </w:rPr>
      </w:pPr>
      <w:r w:rsidRPr="00C511F8">
        <w:rPr>
          <w:rStyle w:val="Znakapoznpodarou"/>
          <w:rFonts w:ascii="Times New Roman" w:hAnsi="Times New Roman" w:cs="Times New Roman"/>
          <w:sz w:val="20"/>
          <w:szCs w:val="20"/>
        </w:rPr>
        <w:footnoteRef/>
      </w:r>
      <w:r w:rsidRPr="00C511F8">
        <w:rPr>
          <w:rFonts w:ascii="Times New Roman" w:hAnsi="Times New Roman" w:cs="Times New Roman"/>
          <w:sz w:val="20"/>
          <w:szCs w:val="20"/>
        </w:rPr>
        <w:t xml:space="preserve"> Margaret Thatcherová v interview z 31. října 1987 prohlásila, že něco takového jako společnost vůbec neexistuje </w:t>
      </w:r>
      <w:r w:rsidRPr="00C511F8">
        <w:rPr>
          <w:rFonts w:ascii="Times New Roman" w:hAnsi="Times New Roman" w:cs="Times New Roman"/>
          <w:i/>
          <w:sz w:val="20"/>
          <w:szCs w:val="20"/>
        </w:rPr>
        <w:t>(„There ïs no such thing as society“.).</w:t>
      </w:r>
      <w:r w:rsidRPr="00C511F8">
        <w:rPr>
          <w:rFonts w:ascii="Times New Roman" w:hAnsi="Times New Roman" w:cs="Times New Roman"/>
          <w:sz w:val="20"/>
          <w:szCs w:val="20"/>
        </w:rPr>
        <w:t xml:space="preserve"> Jsou jen jednotliví muži a jednotlivé ženy, jsou rodiny, nikoli však společnost.“ </w:t>
      </w:r>
    </w:p>
    <w:p w:rsidR="00115D05" w:rsidRPr="00C511F8" w:rsidRDefault="00115D05" w:rsidP="00006810">
      <w:pPr>
        <w:pStyle w:val="Zkladntext"/>
        <w:spacing w:after="0" w:line="240" w:lineRule="auto"/>
        <w:ind w:right="1135"/>
        <w:jc w:val="both"/>
      </w:pPr>
      <w:r w:rsidRPr="00C511F8">
        <w:rPr>
          <w:rFonts w:ascii="Times New Roman" w:hAnsi="Times New Roman" w:cs="Times New Roman"/>
          <w:sz w:val="20"/>
          <w:szCs w:val="20"/>
        </w:rPr>
        <w:t>(</w:t>
      </w:r>
      <w:hyperlink r:id="rId20" w:history="1">
        <w:r w:rsidRPr="00C511F8">
          <w:rPr>
            <w:rStyle w:val="Hypertextovodkaz"/>
            <w:rFonts w:ascii="Times New Roman" w:hAnsi="Times New Roman" w:cs="Times New Roman"/>
            <w:sz w:val="20"/>
            <w:szCs w:val="20"/>
          </w:rPr>
          <w:t>http://www.margaretthatcher.org/speeches/displaycocument.asp?docid</w:t>
        </w:r>
      </w:hyperlink>
      <w:r w:rsidRPr="00C511F8">
        <w:rPr>
          <w:rFonts w:ascii="Times New Roman" w:hAnsi="Times New Roman" w:cs="Times New Roman"/>
          <w:sz w:val="20"/>
          <w:szCs w:val="20"/>
        </w:rPr>
        <w:t>=106689.)</w:t>
      </w:r>
    </w:p>
  </w:footnote>
  <w:footnote w:id="753">
    <w:p w:rsidR="00115D05" w:rsidRDefault="00115D05" w:rsidP="00BC408D">
      <w:pPr>
        <w:pStyle w:val="Zkladntext"/>
        <w:spacing w:after="0" w:line="240" w:lineRule="auto"/>
        <w:ind w:right="1135"/>
        <w:jc w:val="both"/>
      </w:pPr>
      <w:r w:rsidRPr="00C511F8">
        <w:rPr>
          <w:rStyle w:val="Znakapoznpodarou"/>
          <w:rFonts w:ascii="Times New Roman" w:hAnsi="Times New Roman" w:cs="Times New Roman"/>
          <w:sz w:val="20"/>
          <w:szCs w:val="20"/>
        </w:rPr>
        <w:footnoteRef/>
      </w:r>
      <w:r w:rsidRPr="00C511F8">
        <w:rPr>
          <w:rFonts w:ascii="Times New Roman" w:hAnsi="Times New Roman" w:cs="Times New Roman"/>
          <w:sz w:val="20"/>
          <w:szCs w:val="20"/>
        </w:rPr>
        <w:t xml:space="preserve"> </w:t>
      </w:r>
      <w:r w:rsidRPr="00C511F8">
        <w:rPr>
          <w:rFonts w:ascii="Times New Roman" w:hAnsi="Times New Roman" w:cs="Times New Roman"/>
          <w:color w:val="000000"/>
          <w:sz w:val="20"/>
          <w:szCs w:val="20"/>
        </w:rPr>
        <w:t xml:space="preserve">Postupem doby, jak Zdeněk Mlynář záhy rozpoznal, se tato politika „stále více oddávala novým, tentokrát cílevědomě protisocialistickým ideologickým schématům. Začala sama sebe považovat za správnou, pokud se shledávala v souladu s vlastními ideologickými představami, a stále méně se obtěžovala namáhavě hledat zcela konkrétní cesty ke zlepšení života prostých lidí.“ (Rudé právo, 16. března 1991.) </w:t>
      </w:r>
      <w:r w:rsidRPr="00C511F8">
        <w:rPr>
          <w:rFonts w:ascii="Times New Roman" w:hAnsi="Times New Roman" w:cs="Times New Roman"/>
          <w:sz w:val="20"/>
          <w:szCs w:val="20"/>
        </w:rPr>
        <w:t xml:space="preserve">Doba kritiky kapitalismu zkrátka už minula, je jen předsudkem komunistické minulosti. (Bělohradský, V., Postkomunistický manifest. In: Kritika </w:t>
      </w:r>
      <w:r>
        <w:rPr>
          <w:rFonts w:ascii="Times New Roman" w:hAnsi="Times New Roman" w:cs="Times New Roman"/>
          <w:sz w:val="20"/>
          <w:szCs w:val="20"/>
        </w:rPr>
        <w:t xml:space="preserve">depolitizovaného </w:t>
      </w:r>
      <w:r w:rsidRPr="00C511F8">
        <w:rPr>
          <w:rFonts w:ascii="Times New Roman" w:hAnsi="Times New Roman" w:cs="Times New Roman"/>
          <w:sz w:val="20"/>
          <w:szCs w:val="20"/>
        </w:rPr>
        <w:t>rozumu, s. 43.)</w:t>
      </w:r>
      <w:r w:rsidRPr="00C511F8">
        <w:rPr>
          <w:rFonts w:ascii="Times New Roman" w:hAnsi="Times New Roman" w:cs="Times New Roman"/>
          <w:b/>
          <w:bCs/>
          <w:i/>
          <w:sz w:val="20"/>
          <w:szCs w:val="20"/>
        </w:rPr>
        <w:t xml:space="preserve"> </w:t>
      </w:r>
      <w:r w:rsidRPr="00C511F8">
        <w:rPr>
          <w:rFonts w:ascii="Times New Roman" w:hAnsi="Times New Roman" w:cs="Times New Roman"/>
          <w:sz w:val="20"/>
          <w:szCs w:val="20"/>
        </w:rPr>
        <w:t>Jak poznamenává M. Hauser, „ani jeho největší kritici neberou hledání alternativ příliš doslova.“ (Hauser, M., Depolitizace a soumrak lib</w:t>
      </w:r>
      <w:r>
        <w:rPr>
          <w:rFonts w:ascii="Times New Roman" w:hAnsi="Times New Roman" w:cs="Times New Roman"/>
          <w:sz w:val="20"/>
          <w:szCs w:val="20"/>
        </w:rPr>
        <w:t xml:space="preserve">erální demokracie, in: Kritika depolitizovaného </w:t>
      </w:r>
      <w:r w:rsidRPr="00C511F8">
        <w:rPr>
          <w:rFonts w:ascii="Times New Roman" w:hAnsi="Times New Roman" w:cs="Times New Roman"/>
          <w:sz w:val="20"/>
          <w:szCs w:val="20"/>
        </w:rPr>
        <w:t xml:space="preserve">rozumu, s. 97.) </w:t>
      </w:r>
    </w:p>
  </w:footnote>
  <w:footnote w:id="754">
    <w:p w:rsidR="00115D05" w:rsidRPr="00D902D4" w:rsidRDefault="00115D05">
      <w:pPr>
        <w:pStyle w:val="Textpoznpodarou"/>
      </w:pPr>
      <w:r w:rsidRPr="00D902D4">
        <w:rPr>
          <w:rStyle w:val="Znakapoznpodarou"/>
        </w:rPr>
        <w:footnoteRef/>
      </w:r>
      <w:r w:rsidRPr="00D902D4">
        <w:t xml:space="preserve"> Sýs, K., Apokalypsa…, s. 105.</w:t>
      </w:r>
    </w:p>
  </w:footnote>
  <w:footnote w:id="755">
    <w:p w:rsidR="00115D05" w:rsidRDefault="00115D05" w:rsidP="00E420C8">
      <w:pPr>
        <w:pStyle w:val="Textpoznpodarou"/>
        <w:ind w:right="1134"/>
        <w:jc w:val="both"/>
      </w:pPr>
      <w:r w:rsidRPr="00B13266">
        <w:rPr>
          <w:rStyle w:val="Znakapoznpodarou"/>
        </w:rPr>
        <w:footnoteRef/>
      </w:r>
      <w:r w:rsidRPr="00B13266">
        <w:t xml:space="preserve"> </w:t>
      </w:r>
      <w:r w:rsidRPr="00100BC8">
        <w:t xml:space="preserve">Federální vláda předložila v říjnu 1991 Federálnímu shromáždění zprávu, v níž se usuzuje, že v polovině roku 1992 </w:t>
      </w:r>
      <w:r>
        <w:t>„</w:t>
      </w:r>
      <w:r w:rsidRPr="00100BC8">
        <w:t xml:space="preserve">zřejmě dospěje pokles ekonomické aktivity ke svému dnu“ </w:t>
      </w:r>
      <w:r w:rsidRPr="00100BC8">
        <w:rPr>
          <w:bCs/>
        </w:rPr>
        <w:t>a do konce roku může vzrůst národní důchod – oproti roku 1991 – znovu až o 5 %.</w:t>
      </w:r>
      <w:r>
        <w:t xml:space="preserve"> (Hába, </w:t>
      </w:r>
      <w:r w:rsidRPr="00A517FF">
        <w:t>Z., Ekonomická reforma: rok jedna. In: Hořké plody sametové revoluce. Analýza ekonomického a kulturního vývoje 1991. FUTURA, Praha 1992</w:t>
      </w:r>
      <w:r>
        <w:t>, s. 10.)</w:t>
      </w:r>
    </w:p>
  </w:footnote>
  <w:footnote w:id="756">
    <w:p w:rsidR="00115D05" w:rsidRPr="005C1DA3" w:rsidRDefault="00115D05" w:rsidP="005C1DA3">
      <w:pPr>
        <w:spacing w:after="0" w:line="240" w:lineRule="auto"/>
        <w:ind w:right="1152"/>
        <w:jc w:val="both"/>
        <w:rPr>
          <w:rFonts w:ascii="Times New Roman" w:hAnsi="Times New Roman" w:cs="Times New Roman"/>
          <w:sz w:val="20"/>
          <w:szCs w:val="20"/>
        </w:rPr>
      </w:pPr>
      <w:r w:rsidRPr="00930196">
        <w:rPr>
          <w:rStyle w:val="Znakapoznpodarou"/>
          <w:sz w:val="20"/>
          <w:szCs w:val="20"/>
        </w:rPr>
        <w:footnoteRef/>
      </w:r>
      <w:r w:rsidRPr="00930196">
        <w:rPr>
          <w:sz w:val="20"/>
          <w:szCs w:val="20"/>
        </w:rPr>
        <w:t xml:space="preserve"> </w:t>
      </w:r>
      <w:r w:rsidRPr="005C1DA3">
        <w:rPr>
          <w:rFonts w:ascii="Times New Roman" w:hAnsi="Times New Roman" w:cs="Times New Roman"/>
          <w:sz w:val="20"/>
          <w:szCs w:val="20"/>
        </w:rPr>
        <w:t>„Lidem střízlivě uvažujícím je zřejmé, že za jeden dva roky se národní hospodářství dá rozvrátit, ale ne napravit. Kdybychom teoreticky připustili zastavení ekonomického poklesu v letošním roce, lze očekávat dosažení ekonomické úrovně roku 1989 ke konci tohoto desítiletí.“ (30</w:t>
      </w:r>
      <w:r w:rsidRPr="005C1DA3">
        <w:rPr>
          <w:rFonts w:ascii="Times New Roman" w:hAnsi="Times New Roman" w:cs="Times New Roman"/>
          <w:bCs/>
          <w:sz w:val="20"/>
          <w:szCs w:val="20"/>
        </w:rPr>
        <w:t xml:space="preserve"> stanovisek</w:t>
      </w:r>
      <w:r w:rsidRPr="005C1DA3">
        <w:rPr>
          <w:rFonts w:ascii="Times New Roman" w:hAnsi="Times New Roman" w:cs="Times New Roman"/>
          <w:sz w:val="20"/>
          <w:szCs w:val="20"/>
        </w:rPr>
        <w:t xml:space="preserve"> k nejzávažnějším problémům dneška. Společnost 2001, FUTURA, Praha 1992, s. 60, 61.)</w:t>
      </w:r>
    </w:p>
  </w:footnote>
  <w:footnote w:id="757">
    <w:p w:rsidR="00115D05" w:rsidRPr="005C1DA3" w:rsidRDefault="00115D05" w:rsidP="005C1DA3">
      <w:pPr>
        <w:spacing w:after="0" w:line="240" w:lineRule="auto"/>
        <w:ind w:right="1152"/>
        <w:jc w:val="both"/>
        <w:rPr>
          <w:rFonts w:ascii="Times New Roman" w:hAnsi="Times New Roman" w:cs="Times New Roman"/>
          <w:b/>
          <w:bCs/>
          <w:sz w:val="20"/>
          <w:szCs w:val="20"/>
        </w:rPr>
      </w:pPr>
      <w:r w:rsidRPr="005C1DA3">
        <w:rPr>
          <w:rStyle w:val="Znakapoznpodarou"/>
          <w:rFonts w:ascii="Times New Roman" w:hAnsi="Times New Roman" w:cs="Times New Roman"/>
          <w:sz w:val="20"/>
          <w:szCs w:val="20"/>
        </w:rPr>
        <w:footnoteRef/>
      </w:r>
      <w:r w:rsidRPr="005C1DA3">
        <w:rPr>
          <w:rFonts w:ascii="Times New Roman" w:hAnsi="Times New Roman" w:cs="Times New Roman"/>
          <w:sz w:val="20"/>
          <w:szCs w:val="20"/>
        </w:rPr>
        <w:t xml:space="preserve"> Zeman, M., In: </w:t>
      </w:r>
      <w:r w:rsidRPr="005C1DA3">
        <w:rPr>
          <w:rFonts w:ascii="Times New Roman" w:hAnsi="Times New Roman" w:cs="Times New Roman"/>
          <w:bCs/>
          <w:sz w:val="20"/>
          <w:szCs w:val="20"/>
        </w:rPr>
        <w:t>„Modrá kniha“.</w:t>
      </w:r>
      <w:r w:rsidRPr="005C1DA3">
        <w:rPr>
          <w:rFonts w:ascii="Times New Roman" w:hAnsi="Times New Roman" w:cs="Times New Roman"/>
          <w:b/>
          <w:bCs/>
          <w:sz w:val="20"/>
          <w:szCs w:val="20"/>
        </w:rPr>
        <w:t xml:space="preserve"> </w:t>
      </w:r>
      <w:r w:rsidRPr="005C1DA3">
        <w:rPr>
          <w:rFonts w:ascii="Times New Roman" w:hAnsi="Times New Roman" w:cs="Times New Roman"/>
          <w:sz w:val="20"/>
          <w:szCs w:val="20"/>
        </w:rPr>
        <w:t>Zpráva o stavu české společnosti po šesti letech vládnutí liberálně-konzervativních stran (Analyticko-kritický pohled na dosavadní vývoj ČR). Nadace Friedrich ä Eberta, Odborné komise ČSSD, Praha 1998, s. 11.)</w:t>
      </w:r>
    </w:p>
  </w:footnote>
  <w:footnote w:id="758">
    <w:p w:rsidR="00115D05" w:rsidRPr="005C1DA3" w:rsidRDefault="00115D05" w:rsidP="005C1DA3">
      <w:pPr>
        <w:pStyle w:val="Zkladntext"/>
        <w:spacing w:after="0" w:line="240" w:lineRule="auto"/>
        <w:ind w:right="1135"/>
        <w:jc w:val="both"/>
        <w:rPr>
          <w:rFonts w:ascii="Times New Roman" w:hAnsi="Times New Roman" w:cs="Times New Roman"/>
        </w:rPr>
      </w:pPr>
      <w:r w:rsidRPr="005C1DA3">
        <w:rPr>
          <w:rStyle w:val="Znakapoznpodarou"/>
          <w:rFonts w:ascii="Times New Roman" w:hAnsi="Times New Roman" w:cs="Times New Roman"/>
          <w:sz w:val="20"/>
          <w:szCs w:val="20"/>
        </w:rPr>
        <w:footnoteRef/>
      </w:r>
      <w:r w:rsidRPr="005C1DA3">
        <w:rPr>
          <w:rFonts w:ascii="Times New Roman" w:hAnsi="Times New Roman" w:cs="Times New Roman"/>
          <w:sz w:val="20"/>
          <w:szCs w:val="20"/>
        </w:rPr>
        <w:t xml:space="preserve">  „Vše je pod kontrolou, byť už ne tak tuhou jako kdysi, je to normalizace s pochoutkami, technologickým růstem, cestami na Seychely a aerobikem. Jen daň za všechno je vysoká, za život se platí v podstatě životem samým nebo alespoň jeho smyslem.“ (Komárek, S., „Neonormalizace“. In: Vesmír 85, č. 9, s. 565.) </w:t>
      </w:r>
    </w:p>
  </w:footnote>
  <w:footnote w:id="759">
    <w:p w:rsidR="00115D05" w:rsidRPr="005C1DA3" w:rsidRDefault="00115D05" w:rsidP="005C1DA3">
      <w:pPr>
        <w:pStyle w:val="Zkladntext"/>
        <w:spacing w:after="0" w:line="240" w:lineRule="auto"/>
        <w:ind w:right="1135"/>
        <w:jc w:val="both"/>
        <w:rPr>
          <w:rFonts w:ascii="Times New Roman" w:hAnsi="Times New Roman" w:cs="Times New Roman"/>
        </w:rPr>
      </w:pPr>
      <w:r w:rsidRPr="005C1DA3">
        <w:rPr>
          <w:rStyle w:val="Znakapoznpodarou"/>
          <w:rFonts w:ascii="Times New Roman" w:hAnsi="Times New Roman" w:cs="Times New Roman"/>
          <w:sz w:val="20"/>
          <w:szCs w:val="20"/>
        </w:rPr>
        <w:footnoteRef/>
      </w:r>
      <w:r w:rsidRPr="005C1DA3">
        <w:rPr>
          <w:rFonts w:ascii="Times New Roman" w:hAnsi="Times New Roman" w:cs="Times New Roman"/>
          <w:sz w:val="20"/>
          <w:szCs w:val="20"/>
        </w:rPr>
        <w:t xml:space="preserve"> Martin Škabraha konstatuje, že „otázka, proč je to, co je, a zda by to nemohlo či přímo nemělo být jinak, je vytlačena do sféry bláznovství a extremizmu – věci prostě jsou, jak jsou, a my se jim musíme přizpůsobit.“ </w:t>
      </w:r>
      <w:r w:rsidRPr="005C1DA3">
        <w:rPr>
          <w:rFonts w:ascii="Times New Roman" w:hAnsi="Times New Roman" w:cs="Times New Roman"/>
          <w:sz w:val="20"/>
        </w:rPr>
        <w:t xml:space="preserve">Zajišťovací aparát „sahá od školní propagandy, preformující </w:t>
      </w:r>
      <w:r w:rsidRPr="005C1DA3">
        <w:rPr>
          <w:rFonts w:ascii="Times New Roman" w:hAnsi="Times New Roman" w:cs="Times New Roman"/>
          <w:i/>
          <w:iCs/>
          <w:sz w:val="20"/>
        </w:rPr>
        <w:t xml:space="preserve">common sense </w:t>
      </w:r>
      <w:r w:rsidRPr="005C1DA3">
        <w:rPr>
          <w:rFonts w:ascii="Times New Roman" w:hAnsi="Times New Roman" w:cs="Times New Roman"/>
          <w:sz w:val="20"/>
        </w:rPr>
        <w:t xml:space="preserve">od dětských let, aby si lidé neuměli představit/vnímat jiný svět než ten aktuálně daný, až po hrubé násilí zamezující projevy nesouhlasu, jež by mohly strhnout ostatní.“ (Škabraha, M., Kritika politického rozumu. In: Kritika </w:t>
      </w:r>
      <w:r>
        <w:rPr>
          <w:rFonts w:ascii="Times New Roman" w:hAnsi="Times New Roman" w:cs="Times New Roman"/>
          <w:sz w:val="20"/>
        </w:rPr>
        <w:t>depolitizovaného</w:t>
      </w:r>
      <w:r w:rsidRPr="005C1DA3">
        <w:rPr>
          <w:rFonts w:ascii="Times New Roman" w:hAnsi="Times New Roman" w:cs="Times New Roman"/>
          <w:sz w:val="20"/>
        </w:rPr>
        <w:t xml:space="preserve"> rozumu, s. 136, 33.) </w:t>
      </w:r>
    </w:p>
  </w:footnote>
  <w:footnote w:id="760">
    <w:p w:rsidR="00115D05" w:rsidRPr="005C1DA3" w:rsidRDefault="00115D05" w:rsidP="005C1DA3">
      <w:pPr>
        <w:pStyle w:val="Textpoznpodarou"/>
        <w:ind w:right="1135"/>
        <w:jc w:val="both"/>
      </w:pPr>
      <w:r w:rsidRPr="005C1DA3">
        <w:rPr>
          <w:rStyle w:val="Znakapoznpodarou"/>
        </w:rPr>
        <w:footnoteRef/>
      </w:r>
      <w:r w:rsidRPr="005C1DA3">
        <w:t xml:space="preserve"> </w:t>
      </w:r>
      <w:r w:rsidRPr="005C1DA3">
        <w:rPr>
          <w:color w:val="000000"/>
          <w:szCs w:val="27"/>
        </w:rPr>
        <w:t>Klaus, V., cit. New York Times, Rudé právo, 3. ledna 1991.</w:t>
      </w:r>
    </w:p>
  </w:footnote>
  <w:footnote w:id="761">
    <w:p w:rsidR="00115D05" w:rsidRPr="005C1DA3" w:rsidRDefault="00115D05" w:rsidP="005C1DA3">
      <w:pPr>
        <w:spacing w:after="0" w:line="240" w:lineRule="auto"/>
        <w:ind w:right="1135"/>
        <w:jc w:val="both"/>
        <w:rPr>
          <w:rFonts w:ascii="Times New Roman" w:hAnsi="Times New Roman" w:cs="Times New Roman"/>
          <w:sz w:val="20"/>
          <w:szCs w:val="20"/>
        </w:rPr>
      </w:pPr>
      <w:r w:rsidRPr="005C1DA3">
        <w:rPr>
          <w:rStyle w:val="Znakapoznpodarou"/>
          <w:rFonts w:ascii="Times New Roman" w:hAnsi="Times New Roman" w:cs="Times New Roman"/>
          <w:sz w:val="20"/>
          <w:szCs w:val="20"/>
        </w:rPr>
        <w:footnoteRef/>
      </w:r>
      <w:r w:rsidRPr="005C1DA3">
        <w:rPr>
          <w:rFonts w:ascii="Times New Roman" w:hAnsi="Times New Roman" w:cs="Times New Roman"/>
        </w:rPr>
        <w:t xml:space="preserve"> </w:t>
      </w:r>
      <w:r w:rsidRPr="005C1DA3">
        <w:rPr>
          <w:rFonts w:ascii="Times New Roman" w:hAnsi="Times New Roman" w:cs="Times New Roman"/>
          <w:color w:val="000000"/>
          <w:sz w:val="20"/>
          <w:szCs w:val="27"/>
        </w:rPr>
        <w:t>Petr Pitthart o tom píše: Kdyby se to, co se dělo mezi mocí a OF do té doby hrálo v divadle, musela by to být opera s hodně zašmodrchaným libretem</w:t>
      </w:r>
      <w:r>
        <w:rPr>
          <w:rFonts w:ascii="Times New Roman" w:hAnsi="Times New Roman" w:cs="Times New Roman"/>
          <w:color w:val="000000"/>
          <w:sz w:val="20"/>
          <w:szCs w:val="27"/>
        </w:rPr>
        <w:t>…</w:t>
      </w:r>
      <w:r w:rsidRPr="005C1DA3">
        <w:rPr>
          <w:rFonts w:ascii="Times New Roman" w:hAnsi="Times New Roman" w:cs="Times New Roman"/>
          <w:color w:val="000000"/>
          <w:sz w:val="20"/>
          <w:szCs w:val="27"/>
        </w:rPr>
        <w:t>Jistě, chtěli jsme, aby šli od válu. Ale kdo konkrétně, kdy a jak, to jsme nějaký čas nevěděli především proto, že jsme nevěděli, co sami chceme, kam až jsme ochotni a připraveni jít</w:t>
      </w:r>
      <w:r>
        <w:rPr>
          <w:rFonts w:ascii="Times New Roman" w:hAnsi="Times New Roman" w:cs="Times New Roman"/>
          <w:color w:val="000000"/>
          <w:sz w:val="20"/>
          <w:szCs w:val="27"/>
        </w:rPr>
        <w:t>…</w:t>
      </w:r>
      <w:r w:rsidRPr="005C1DA3">
        <w:rPr>
          <w:rFonts w:ascii="Times New Roman" w:hAnsi="Times New Roman" w:cs="Times New Roman"/>
          <w:color w:val="000000"/>
          <w:sz w:val="20"/>
          <w:szCs w:val="27"/>
        </w:rPr>
        <w:t>Co se dělo a co se stalo, muselo se z hlediska těch, kteří mají za povinnost znát, rozumět a předvídat, jevil jako – zázrak. Nechtělo-li se poctivě přiznat, že se prostě neznalo, nerozumělo, nepředvídalo. V zajetí jaké iluze jsme to všichni žili? To kdybych věděl</w:t>
      </w:r>
      <w:r>
        <w:rPr>
          <w:rFonts w:ascii="Times New Roman" w:hAnsi="Times New Roman" w:cs="Times New Roman"/>
          <w:color w:val="000000"/>
          <w:sz w:val="20"/>
          <w:szCs w:val="27"/>
        </w:rPr>
        <w:t>…</w:t>
      </w:r>
      <w:r w:rsidRPr="005C1DA3">
        <w:rPr>
          <w:rFonts w:ascii="Times New Roman" w:hAnsi="Times New Roman" w:cs="Times New Roman"/>
          <w:color w:val="000000"/>
          <w:sz w:val="20"/>
          <w:szCs w:val="27"/>
        </w:rPr>
        <w:t xml:space="preserve">“ (Pithart., P., </w:t>
      </w:r>
      <w:r w:rsidRPr="005C1DA3">
        <w:rPr>
          <w:rFonts w:ascii="Times New Roman" w:hAnsi="Times New Roman" w:cs="Times New Roman"/>
          <w:color w:val="000000"/>
          <w:sz w:val="20"/>
          <w:szCs w:val="20"/>
        </w:rPr>
        <w:t>Devětaosmdesátý.</w:t>
      </w:r>
      <w:r w:rsidRPr="005C1DA3">
        <w:rPr>
          <w:rFonts w:ascii="Times New Roman" w:hAnsi="Times New Roman" w:cs="Times New Roman"/>
          <w:sz w:val="20"/>
          <w:szCs w:val="20"/>
        </w:rPr>
        <w:t xml:space="preserve"> Academia, Praha 2009.)</w:t>
      </w:r>
    </w:p>
    <w:p w:rsidR="00115D05" w:rsidRPr="005C1DA3" w:rsidRDefault="00115D05" w:rsidP="005C1DA3">
      <w:pPr>
        <w:pStyle w:val="Zkladntext"/>
        <w:spacing w:after="0" w:line="240" w:lineRule="auto"/>
        <w:ind w:right="1135"/>
        <w:jc w:val="both"/>
        <w:rPr>
          <w:rFonts w:ascii="Times New Roman" w:hAnsi="Times New Roman" w:cs="Times New Roman"/>
        </w:rPr>
      </w:pPr>
      <w:r w:rsidRPr="005C1DA3">
        <w:rPr>
          <w:rFonts w:ascii="Times New Roman" w:hAnsi="Times New Roman" w:cs="Times New Roman"/>
          <w:color w:val="000000"/>
          <w:sz w:val="20"/>
          <w:szCs w:val="27"/>
        </w:rPr>
        <w:t xml:space="preserve"> s. 112, 113.) Stejně argumentoval kritik Klausovy ekonomické politiky, Milan Zelený: „Chybí nám vidina budoucí společnosti. Úplně nám chybí jakékoli vize</w:t>
      </w:r>
      <w:r>
        <w:rPr>
          <w:rFonts w:ascii="Times New Roman" w:hAnsi="Times New Roman" w:cs="Times New Roman"/>
          <w:color w:val="000000"/>
          <w:sz w:val="20"/>
          <w:szCs w:val="27"/>
        </w:rPr>
        <w:t>…</w:t>
      </w:r>
      <w:r w:rsidRPr="005C1DA3">
        <w:rPr>
          <w:rFonts w:ascii="Times New Roman" w:hAnsi="Times New Roman" w:cs="Times New Roman"/>
          <w:color w:val="000000"/>
          <w:sz w:val="20"/>
          <w:szCs w:val="27"/>
        </w:rPr>
        <w:t>Chceme se vracet, ale nevíme kam, chceme někam jít, ale nevíme jak, chceme debatovat, ale nevíme o čem. Hesla tržního hospodářství, podnikání, návratu do Evropy, lásky a duchovna nám znějí planě, neinformovaně a nekompetentně. Víme, co nechceme, ale vůbec nevíme, co chceme.“ (Zelený, M., Neučte se z vlastních chyb, s. 29; srv. také s. 201.)</w:t>
      </w:r>
    </w:p>
  </w:footnote>
  <w:footnote w:id="762">
    <w:p w:rsidR="00115D05" w:rsidRPr="005C1DA3" w:rsidRDefault="00115D05" w:rsidP="004E5A5E">
      <w:pPr>
        <w:pStyle w:val="Zkladntext"/>
        <w:spacing w:after="0" w:line="240" w:lineRule="auto"/>
        <w:ind w:right="1135"/>
        <w:jc w:val="both"/>
        <w:rPr>
          <w:rFonts w:ascii="Times New Roman" w:hAnsi="Times New Roman" w:cs="Times New Roman"/>
        </w:rPr>
      </w:pPr>
      <w:r w:rsidRPr="00930196">
        <w:rPr>
          <w:rStyle w:val="Znakapoznpodarou"/>
          <w:sz w:val="20"/>
          <w:szCs w:val="20"/>
        </w:rPr>
        <w:footnoteRef/>
      </w:r>
      <w:r w:rsidRPr="00930196">
        <w:rPr>
          <w:sz w:val="20"/>
          <w:szCs w:val="20"/>
        </w:rPr>
        <w:t xml:space="preserve"> </w:t>
      </w:r>
      <w:r w:rsidRPr="005C1DA3">
        <w:rPr>
          <w:rFonts w:ascii="Times New Roman" w:hAnsi="Times New Roman" w:cs="Times New Roman"/>
          <w:color w:val="000000"/>
          <w:sz w:val="20"/>
          <w:szCs w:val="27"/>
        </w:rPr>
        <w:t>Ján Čarnogurský například připouštěl, že „ani KDH, ani celé naší československé politice ne se nepodařilo dosáhnout toho, že za navrhovanými či přijímanými postupy lze tušit vědomosti i skutečné perspektivy“. (Rudé právo, 1. března 1991.)</w:t>
      </w:r>
    </w:p>
  </w:footnote>
  <w:footnote w:id="763">
    <w:p w:rsidR="00115D05" w:rsidRPr="005C1DA3" w:rsidRDefault="00115D05" w:rsidP="005C1DA3">
      <w:pPr>
        <w:pStyle w:val="Textpoznpodarou"/>
        <w:ind w:right="1135"/>
        <w:jc w:val="both"/>
      </w:pPr>
      <w:r w:rsidRPr="005C1DA3">
        <w:rPr>
          <w:rStyle w:val="Znakapoznpodarou"/>
        </w:rPr>
        <w:footnoteRef/>
      </w:r>
      <w:r w:rsidRPr="005C1DA3">
        <w:t xml:space="preserve"> V. Komárek, Rudé právo, 12. února 1991.</w:t>
      </w:r>
    </w:p>
  </w:footnote>
  <w:footnote w:id="764">
    <w:p w:rsidR="00115D05" w:rsidRPr="005C1DA3" w:rsidRDefault="00115D05" w:rsidP="005C1DA3">
      <w:pPr>
        <w:pStyle w:val="Textpoznpodarou"/>
        <w:ind w:right="1135"/>
        <w:jc w:val="both"/>
      </w:pPr>
      <w:r w:rsidRPr="005C1DA3">
        <w:rPr>
          <w:rStyle w:val="Znakapoznpodarou"/>
        </w:rPr>
        <w:footnoteRef/>
      </w:r>
      <w:r w:rsidRPr="005C1DA3">
        <w:t xml:space="preserve"> R. Sachr, Rudé právo, 11. ledna 1991, J. Čarnogurský, Rudé právo, 1. března 1991.</w:t>
      </w:r>
    </w:p>
  </w:footnote>
  <w:footnote w:id="765">
    <w:p w:rsidR="00115D05" w:rsidRPr="005C1DA3" w:rsidRDefault="00115D05" w:rsidP="005C1DA3">
      <w:pPr>
        <w:pStyle w:val="Textpoznpodarou"/>
        <w:ind w:right="1135"/>
        <w:jc w:val="both"/>
      </w:pPr>
      <w:r w:rsidRPr="005C1DA3">
        <w:rPr>
          <w:rStyle w:val="Znakapoznpodarou"/>
        </w:rPr>
        <w:footnoteRef/>
      </w:r>
      <w:r w:rsidRPr="005C1DA3">
        <w:t xml:space="preserve"> Mlynář, Z., Rudé právo, 16. března 1991.</w:t>
      </w:r>
    </w:p>
  </w:footnote>
  <w:footnote w:id="766">
    <w:p w:rsidR="00115D05" w:rsidRPr="005C1DA3" w:rsidRDefault="00115D05" w:rsidP="005C1DA3">
      <w:pPr>
        <w:pStyle w:val="Normlnweb"/>
        <w:spacing w:before="0" w:beforeAutospacing="0" w:after="0" w:afterAutospacing="0"/>
        <w:ind w:right="1135"/>
        <w:jc w:val="both"/>
      </w:pPr>
      <w:r w:rsidRPr="005C1DA3">
        <w:rPr>
          <w:rStyle w:val="Znakapoznpodarou"/>
          <w:sz w:val="20"/>
          <w:szCs w:val="20"/>
        </w:rPr>
        <w:footnoteRef/>
      </w:r>
      <w:r w:rsidRPr="005C1DA3">
        <w:rPr>
          <w:sz w:val="20"/>
          <w:szCs w:val="20"/>
        </w:rPr>
        <w:t xml:space="preserve"> Kosík, K., Lumpenburžoazie a vyšší duchovní pravda. Rozhovor s Petrem Prouzou. Salon, příloha Práva, 15. května 1997.</w:t>
      </w:r>
    </w:p>
  </w:footnote>
  <w:footnote w:id="767">
    <w:p w:rsidR="00115D05" w:rsidRPr="005C1DA3" w:rsidRDefault="00115D05" w:rsidP="005C1DA3">
      <w:pPr>
        <w:pStyle w:val="Zkladntext"/>
        <w:spacing w:after="0" w:line="240" w:lineRule="auto"/>
        <w:ind w:right="1135"/>
        <w:jc w:val="both"/>
        <w:rPr>
          <w:rFonts w:ascii="Times New Roman" w:hAnsi="Times New Roman" w:cs="Times New Roman"/>
        </w:rPr>
      </w:pPr>
      <w:r w:rsidRPr="005C1DA3">
        <w:rPr>
          <w:rStyle w:val="Znakapoznpodarou"/>
          <w:rFonts w:ascii="Times New Roman" w:hAnsi="Times New Roman" w:cs="Times New Roman"/>
          <w:sz w:val="20"/>
          <w:szCs w:val="20"/>
        </w:rPr>
        <w:footnoteRef/>
      </w:r>
      <w:r w:rsidRPr="005C1DA3">
        <w:rPr>
          <w:rFonts w:ascii="Times New Roman" w:hAnsi="Times New Roman" w:cs="Times New Roman"/>
          <w:sz w:val="20"/>
          <w:szCs w:val="20"/>
        </w:rPr>
        <w:t xml:space="preserve"> </w:t>
      </w:r>
      <w:r w:rsidRPr="005C1DA3">
        <w:rPr>
          <w:rFonts w:ascii="Times New Roman" w:hAnsi="Times New Roman" w:cs="Times New Roman"/>
          <w:color w:val="000000"/>
          <w:sz w:val="20"/>
          <w:szCs w:val="20"/>
        </w:rPr>
        <w:t>„Naděje na lepší budoucnost je stále zřetelněji prorůstána nitkami pocitu právě opačného, totiž strachu z budoucnosti.“ (Havel., V., Novoroční projev, Lidové noviny, 2. ledna 1991.)</w:t>
      </w:r>
    </w:p>
  </w:footnote>
  <w:footnote w:id="768">
    <w:p w:rsidR="00115D05" w:rsidRPr="005C1DA3" w:rsidRDefault="00115D05" w:rsidP="005C1DA3">
      <w:pPr>
        <w:pStyle w:val="Textpoznpodarou"/>
        <w:ind w:right="1135"/>
        <w:jc w:val="both"/>
      </w:pPr>
      <w:r w:rsidRPr="005C1DA3">
        <w:rPr>
          <w:rStyle w:val="Znakapoznpodarou"/>
        </w:rPr>
        <w:footnoteRef/>
      </w:r>
      <w:r w:rsidRPr="005C1DA3">
        <w:t xml:space="preserve"> </w:t>
      </w:r>
      <w:r w:rsidRPr="005C1DA3">
        <w:rPr>
          <w:color w:val="000000"/>
          <w:szCs w:val="27"/>
        </w:rPr>
        <w:t>Rudé právo, 1. ledna 1991.</w:t>
      </w:r>
    </w:p>
  </w:footnote>
  <w:footnote w:id="769">
    <w:p w:rsidR="00115D05" w:rsidRPr="005C1DA3" w:rsidRDefault="00115D05" w:rsidP="005C1DA3">
      <w:pPr>
        <w:pStyle w:val="Textpoznpodarou"/>
        <w:ind w:right="1135"/>
        <w:jc w:val="both"/>
      </w:pPr>
      <w:r>
        <w:rPr>
          <w:rStyle w:val="Znakapoznpodarou"/>
        </w:rPr>
        <w:footnoteRef/>
      </w:r>
      <w:r>
        <w:t xml:space="preserve"> </w:t>
      </w:r>
      <w:r w:rsidRPr="005C1DA3">
        <w:rPr>
          <w:color w:val="000000"/>
          <w:szCs w:val="27"/>
        </w:rPr>
        <w:t>Friedman, G., Rudé právo, 19. ledna 1991.</w:t>
      </w:r>
    </w:p>
  </w:footnote>
  <w:footnote w:id="770">
    <w:p w:rsidR="00115D05" w:rsidRPr="00685B7A" w:rsidRDefault="00115D05" w:rsidP="004E5A5E">
      <w:pPr>
        <w:pStyle w:val="Zkladntext"/>
        <w:spacing w:after="0" w:line="240" w:lineRule="auto"/>
        <w:ind w:right="1135"/>
        <w:jc w:val="both"/>
        <w:rPr>
          <w:rFonts w:ascii="Times New Roman" w:hAnsi="Times New Roman" w:cs="Times New Roman"/>
          <w:sz w:val="20"/>
          <w:szCs w:val="20"/>
        </w:rPr>
      </w:pPr>
      <w:r w:rsidRPr="005C1DA3">
        <w:rPr>
          <w:rStyle w:val="Znakapoznpodarou"/>
          <w:rFonts w:ascii="Times New Roman" w:hAnsi="Times New Roman" w:cs="Times New Roman"/>
        </w:rPr>
        <w:footnoteRef/>
      </w:r>
      <w:r w:rsidRPr="005C1DA3">
        <w:rPr>
          <w:rFonts w:ascii="Times New Roman" w:hAnsi="Times New Roman" w:cs="Times New Roman"/>
        </w:rPr>
        <w:t xml:space="preserve"> </w:t>
      </w:r>
      <w:r w:rsidRPr="00685B7A">
        <w:rPr>
          <w:rFonts w:ascii="Times New Roman" w:hAnsi="Times New Roman" w:cs="Times New Roman"/>
          <w:color w:val="000000"/>
          <w:sz w:val="20"/>
          <w:szCs w:val="20"/>
        </w:rPr>
        <w:t xml:space="preserve">Úroveň znejistění a postupného růstu skepse ukazuje soubor „hlášek“, se kterými bylo možné se ve zmatené veřejnosti setkat:: stále ještě přítomné heslo: „Dokázali jsme, že to dokážeme“, „Více Kožených!“ i méně jisté: „Někomu přece věřit musíme“, „Nepleťte lidem hlavy“, anebo „Nechte to koňovi, ten má větší hlavu.“ </w:t>
      </w:r>
    </w:p>
  </w:footnote>
  <w:footnote w:id="771">
    <w:p w:rsidR="00115D05" w:rsidRPr="00D902D4" w:rsidRDefault="00115D05">
      <w:pPr>
        <w:pStyle w:val="Textpoznpodarou"/>
      </w:pPr>
      <w:r>
        <w:rPr>
          <w:rStyle w:val="Znakapoznpodarou"/>
        </w:rPr>
        <w:footnoteRef/>
      </w:r>
      <w:r>
        <w:t xml:space="preserve"> </w:t>
      </w:r>
      <w:r w:rsidRPr="00D902D4">
        <w:t>Sýs, K., Apokalypsa… s. 170.</w:t>
      </w:r>
    </w:p>
  </w:footnote>
  <w:footnote w:id="772">
    <w:p w:rsidR="00115D05" w:rsidRPr="005C1DA3" w:rsidRDefault="00115D05" w:rsidP="00BE73FD">
      <w:pPr>
        <w:pStyle w:val="Zkladntext"/>
        <w:spacing w:after="0" w:line="240" w:lineRule="auto"/>
        <w:ind w:right="1135"/>
        <w:jc w:val="both"/>
        <w:rPr>
          <w:rFonts w:ascii="Times New Roman" w:hAnsi="Times New Roman" w:cs="Times New Roman"/>
        </w:rPr>
      </w:pPr>
      <w:r w:rsidRPr="005C1DA3">
        <w:rPr>
          <w:rStyle w:val="Znakapoznpodarou"/>
          <w:rFonts w:ascii="Times New Roman" w:hAnsi="Times New Roman" w:cs="Times New Roman"/>
          <w:sz w:val="20"/>
          <w:szCs w:val="20"/>
        </w:rPr>
        <w:footnoteRef/>
      </w:r>
      <w:r w:rsidRPr="005C1DA3">
        <w:rPr>
          <w:rFonts w:ascii="Times New Roman" w:hAnsi="Times New Roman" w:cs="Times New Roman"/>
          <w:sz w:val="20"/>
          <w:szCs w:val="20"/>
        </w:rPr>
        <w:t xml:space="preserve"> </w:t>
      </w:r>
      <w:r w:rsidRPr="005C1DA3">
        <w:rPr>
          <w:rFonts w:ascii="Times New Roman" w:hAnsi="Times New Roman" w:cs="Times New Roman"/>
          <w:sz w:val="20"/>
        </w:rPr>
        <w:t xml:space="preserve">V té době ještě nebyl v oběhu termín kapitalismus, který byl „ohmataný jak stará onuce, a proto nahrazený nezkompromitovaným termínem tržního hospodářství, ačkoli jde stále o totéž – o umění ožebračit výrobce a zajistit obrovské zisky spekulantům s penězi“. (Sviták, I., </w:t>
      </w:r>
      <w:r>
        <w:rPr>
          <w:rFonts w:ascii="Times New Roman" w:hAnsi="Times New Roman" w:cs="Times New Roman"/>
          <w:sz w:val="20"/>
        </w:rPr>
        <w:t>Ztracené iluze</w:t>
      </w:r>
      <w:r w:rsidRPr="005C1DA3">
        <w:rPr>
          <w:rFonts w:ascii="Times New Roman" w:hAnsi="Times New Roman" w:cs="Times New Roman"/>
          <w:sz w:val="20"/>
        </w:rPr>
        <w:t>, s. 199.) Také K. Kosík tuto „zdrženlivost“ ironizoval. „Čeští humanisti mají</w:t>
      </w:r>
      <w:r w:rsidRPr="005C1DA3">
        <w:rPr>
          <w:rStyle w:val="apple-converted-space"/>
          <w:rFonts w:ascii="Times New Roman" w:hAnsi="Times New Roman" w:cs="Times New Roman"/>
          <w:color w:val="000000"/>
          <w:szCs w:val="27"/>
        </w:rPr>
        <w:t> </w:t>
      </w:r>
      <w:r w:rsidRPr="005C1DA3">
        <w:rPr>
          <w:rFonts w:ascii="Times New Roman" w:hAnsi="Times New Roman" w:cs="Times New Roman"/>
          <w:b/>
          <w:bCs/>
          <w:i/>
          <w:iCs/>
          <w:sz w:val="20"/>
        </w:rPr>
        <w:t>slovo</w:t>
      </w:r>
      <w:r w:rsidRPr="005C1DA3">
        <w:rPr>
          <w:rStyle w:val="apple-converted-space"/>
          <w:rFonts w:ascii="Times New Roman" w:hAnsi="Times New Roman" w:cs="Times New Roman"/>
          <w:b/>
          <w:bCs/>
          <w:i/>
          <w:iCs/>
          <w:color w:val="000000"/>
          <w:szCs w:val="27"/>
        </w:rPr>
        <w:t> </w:t>
      </w:r>
      <w:r w:rsidRPr="005C1DA3">
        <w:rPr>
          <w:rFonts w:ascii="Times New Roman" w:hAnsi="Times New Roman" w:cs="Times New Roman"/>
          <w:sz w:val="20"/>
        </w:rPr>
        <w:t>kapitalismus v takové ošklivosti, ekluje se jim, že by je nevzali do úst. Zvláštní laskavou pozornost však věnují třem magickým písmenům, jejichž souhrn pro ně znamená svět:</w:t>
      </w:r>
      <w:r w:rsidRPr="005C1DA3">
        <w:rPr>
          <w:rStyle w:val="apple-converted-space"/>
          <w:rFonts w:ascii="Times New Roman" w:hAnsi="Times New Roman" w:cs="Times New Roman"/>
          <w:color w:val="000000"/>
          <w:szCs w:val="27"/>
        </w:rPr>
        <w:t> </w:t>
      </w:r>
      <w:r w:rsidRPr="005C1DA3">
        <w:rPr>
          <w:rFonts w:ascii="Times New Roman" w:hAnsi="Times New Roman" w:cs="Times New Roman"/>
          <w:b/>
          <w:bCs/>
          <w:sz w:val="20"/>
        </w:rPr>
        <w:t>TRH</w:t>
      </w:r>
      <w:r w:rsidRPr="005C1DA3">
        <w:rPr>
          <w:rFonts w:ascii="Times New Roman" w:hAnsi="Times New Roman" w:cs="Times New Roman"/>
          <w:sz w:val="20"/>
        </w:rPr>
        <w:t>. Vychvalují</w:t>
      </w:r>
      <w:r w:rsidRPr="005C1DA3">
        <w:rPr>
          <w:rStyle w:val="apple-converted-space"/>
          <w:rFonts w:ascii="Times New Roman" w:hAnsi="Times New Roman" w:cs="Times New Roman"/>
          <w:color w:val="000000"/>
          <w:szCs w:val="27"/>
        </w:rPr>
        <w:t> </w:t>
      </w:r>
      <w:r w:rsidRPr="005C1DA3">
        <w:rPr>
          <w:rFonts w:ascii="Times New Roman" w:hAnsi="Times New Roman" w:cs="Times New Roman"/>
          <w:b/>
          <w:bCs/>
          <w:sz w:val="20"/>
        </w:rPr>
        <w:t>TRH</w:t>
      </w:r>
      <w:r w:rsidRPr="005C1DA3">
        <w:rPr>
          <w:rFonts w:ascii="Times New Roman" w:hAnsi="Times New Roman" w:cs="Times New Roman"/>
          <w:sz w:val="20"/>
        </w:rPr>
        <w:t>, protože přináší prospěch všem, bohatým i chudým. Ale charakteristikou dnešní doby není trh, nýbrž kapitalistická globalizace, planetární nadvláda superkapitálu. Kdo směšuje trh s kapitalismem, popírá existenci superkapitálu jako planetární mocnosti. Pro</w:t>
      </w:r>
      <w:r w:rsidRPr="005C1DA3">
        <w:rPr>
          <w:rStyle w:val="apple-converted-space"/>
          <w:rFonts w:ascii="Times New Roman" w:hAnsi="Times New Roman" w:cs="Times New Roman"/>
          <w:color w:val="000000"/>
          <w:szCs w:val="27"/>
        </w:rPr>
        <w:t> </w:t>
      </w:r>
      <w:r w:rsidRPr="005C1DA3">
        <w:rPr>
          <w:rFonts w:ascii="Times New Roman" w:hAnsi="Times New Roman" w:cs="Times New Roman"/>
          <w:b/>
          <w:bCs/>
          <w:sz w:val="20"/>
        </w:rPr>
        <w:t>SUPERCAPITAL</w:t>
      </w:r>
      <w:r w:rsidRPr="005C1DA3">
        <w:rPr>
          <w:rStyle w:val="apple-converted-space"/>
          <w:rFonts w:ascii="Times New Roman" w:hAnsi="Times New Roman" w:cs="Times New Roman"/>
          <w:color w:val="000000"/>
          <w:szCs w:val="27"/>
        </w:rPr>
        <w:t> </w:t>
      </w:r>
      <w:r w:rsidRPr="005C1DA3">
        <w:rPr>
          <w:rFonts w:ascii="Times New Roman" w:hAnsi="Times New Roman" w:cs="Times New Roman"/>
          <w:sz w:val="20"/>
        </w:rPr>
        <w:t xml:space="preserve">je trh pouze podřízeným prostředkem jeho fungování.“ (Kosík, K., Lumpenburžoazie, </w:t>
      </w:r>
      <w:r>
        <w:rPr>
          <w:rFonts w:ascii="Times New Roman" w:hAnsi="Times New Roman" w:cs="Times New Roman"/>
          <w:sz w:val="20"/>
        </w:rPr>
        <w:t>R</w:t>
      </w:r>
      <w:r w:rsidRPr="005C1DA3">
        <w:rPr>
          <w:rFonts w:ascii="Times New Roman" w:hAnsi="Times New Roman" w:cs="Times New Roman"/>
          <w:sz w:val="20"/>
        </w:rPr>
        <w:t>ozhovor.)</w:t>
      </w:r>
    </w:p>
  </w:footnote>
  <w:footnote w:id="773">
    <w:p w:rsidR="00115D05" w:rsidRPr="005C1DA3" w:rsidRDefault="00115D05" w:rsidP="005C1DA3">
      <w:pPr>
        <w:pStyle w:val="Textpoznpodarou"/>
        <w:ind w:right="1135"/>
        <w:jc w:val="both"/>
      </w:pPr>
      <w:r w:rsidRPr="005C1DA3">
        <w:rPr>
          <w:rStyle w:val="Znakapoznpodarou"/>
        </w:rPr>
        <w:footnoteRef/>
      </w:r>
      <w:r w:rsidRPr="005C1DA3">
        <w:t xml:space="preserve"> </w:t>
      </w:r>
      <w:r w:rsidRPr="005C1DA3">
        <w:rPr>
          <w:color w:val="000000"/>
          <w:szCs w:val="27"/>
        </w:rPr>
        <w:t>Bondy, E., Rudé právo, 31. ledna 1991.</w:t>
      </w:r>
    </w:p>
  </w:footnote>
  <w:footnote w:id="774">
    <w:p w:rsidR="00115D05" w:rsidRPr="00BE73FD" w:rsidRDefault="00115D05" w:rsidP="00BE73FD">
      <w:pPr>
        <w:pStyle w:val="Textpoznpodarou"/>
        <w:ind w:right="1135"/>
        <w:jc w:val="both"/>
      </w:pPr>
      <w:r>
        <w:rPr>
          <w:rStyle w:val="Znakapoznpodarou"/>
        </w:rPr>
        <w:footnoteRef/>
      </w:r>
      <w:r>
        <w:t xml:space="preserve"> </w:t>
      </w:r>
      <w:r w:rsidRPr="00BE73FD">
        <w:rPr>
          <w:color w:val="000000"/>
          <w:szCs w:val="27"/>
        </w:rPr>
        <w:t>Hromádková, A., České noviny č. 7, 1991, s. 3.</w:t>
      </w:r>
    </w:p>
  </w:footnote>
  <w:footnote w:id="775">
    <w:p w:rsidR="00115D05" w:rsidRPr="00BE73FD" w:rsidRDefault="00115D05" w:rsidP="00BE73FD">
      <w:pPr>
        <w:spacing w:after="0" w:line="240" w:lineRule="auto"/>
        <w:ind w:right="1135"/>
        <w:jc w:val="both"/>
        <w:rPr>
          <w:rFonts w:ascii="Times New Roman" w:hAnsi="Times New Roman" w:cs="Times New Roman"/>
          <w:b/>
          <w:sz w:val="20"/>
          <w:szCs w:val="20"/>
        </w:rPr>
      </w:pPr>
      <w:r w:rsidRPr="00BE73FD">
        <w:rPr>
          <w:rStyle w:val="Znakapoznpodarou"/>
          <w:rFonts w:ascii="Times New Roman" w:hAnsi="Times New Roman" w:cs="Times New Roman"/>
          <w:sz w:val="20"/>
          <w:szCs w:val="20"/>
        </w:rPr>
        <w:footnoteRef/>
      </w:r>
      <w:r w:rsidRPr="00BE73FD">
        <w:rPr>
          <w:rFonts w:ascii="Times New Roman" w:hAnsi="Times New Roman" w:cs="Times New Roman"/>
          <w:sz w:val="20"/>
          <w:szCs w:val="20"/>
        </w:rPr>
        <w:t xml:space="preserve"> </w:t>
      </w:r>
      <w:r w:rsidRPr="00BE73FD">
        <w:rPr>
          <w:rFonts w:ascii="Times New Roman" w:hAnsi="Times New Roman" w:cs="Times New Roman"/>
          <w:sz w:val="20"/>
        </w:rPr>
        <w:t>„Je mi vás tady ve střední a východní Evropě líto“, říkal  R.Dahrendorf v jedné pražské hospodě v létě 1990 P. Pithartovi a snad i J. Dienstbierovi: Máte smůlu a asi o tom nevíte, musím vám to říct, omlouvám se. Vy totiž naskakujete do vlaku kapitalismu v jeho úpadkové fázi. Práce a odříkání, vzájemná důvěra, to je hrdinský poválečný kapitalismus padesátých, šedesátých let. O takovém teď asi sníte. Ale to, co je k mání dnes, je nejspíše jen něco jako „Casino capitalism“.“  Pithart, P., Devětaosmdesátý, s. 280.) Dahrendorfova kniha ve formě „Dopisu jednomu pánovi ve Varšavě“ parafrázuje „Úvahy o revoluci ve Francii“ ve formě „Dopisu jednomu pánovi v Paříži“ Emunda Burkeho. (</w:t>
      </w:r>
      <w:r w:rsidRPr="00BE73FD">
        <w:rPr>
          <w:rFonts w:ascii="Times New Roman" w:eastAsia="MS Mincho" w:hAnsi="Times New Roman" w:cs="Times New Roman"/>
          <w:sz w:val="20"/>
          <w:szCs w:val="20"/>
        </w:rPr>
        <w:t>Dahrendorf, R</w:t>
      </w:r>
      <w:r w:rsidRPr="00BE73FD">
        <w:rPr>
          <w:rFonts w:ascii="Times New Roman" w:eastAsia="MS Mincho" w:hAnsi="Times New Roman" w:cs="Times New Roman"/>
          <w:i/>
          <w:iCs/>
          <w:sz w:val="20"/>
          <w:szCs w:val="20"/>
        </w:rPr>
        <w:t xml:space="preserve">., </w:t>
      </w:r>
      <w:r w:rsidRPr="00BE73FD">
        <w:rPr>
          <w:rFonts w:ascii="Times New Roman" w:eastAsia="MS Mincho" w:hAnsi="Times New Roman" w:cs="Times New Roman"/>
          <w:sz w:val="20"/>
          <w:szCs w:val="20"/>
        </w:rPr>
        <w:t xml:space="preserve">Úvahy o revoluci v Evropě, Praha 1991.) </w:t>
      </w:r>
      <w:r w:rsidRPr="00BE73FD">
        <w:rPr>
          <w:rFonts w:ascii="Times New Roman" w:hAnsi="Times New Roman" w:cs="Times New Roman"/>
          <w:sz w:val="20"/>
        </w:rPr>
        <w:t xml:space="preserve">Marně varoval i Ivan Sviták, že „žádný kapitalismus s lidskou tváří neexistuje. Neexistuje ani zdravé jádro bankéřů, kteří by měli zájem na tom, aby zachránili Československo. </w:t>
      </w:r>
      <w:r>
        <w:rPr>
          <w:rFonts w:ascii="Times New Roman" w:hAnsi="Times New Roman" w:cs="Times New Roman"/>
          <w:sz w:val="20"/>
        </w:rPr>
        <w:t xml:space="preserve"> </w:t>
      </w:r>
      <w:r w:rsidRPr="00BE73FD">
        <w:rPr>
          <w:rFonts w:ascii="Times New Roman" w:hAnsi="Times New Roman" w:cs="Times New Roman"/>
          <w:sz w:val="20"/>
        </w:rPr>
        <w:t>Zájem Západu o Československo není nesen přihlouplým nacionalismem, který zde začíná bujet. Západní zájem o nás je především motivován faktem, že je tady levná pracovní síla, protože jsme svým způsobem klesli na úroveň třetího světa. Velké kapitalistické podniky o nás nemají zájem kvůli nám, ale především kvůli sobě. Pozor na to!“ (Sviták, I. Ztracené iluze, s. 30, 31.)</w:t>
      </w:r>
    </w:p>
  </w:footnote>
  <w:footnote w:id="776">
    <w:p w:rsidR="00115D05" w:rsidRPr="00BE73FD" w:rsidRDefault="00115D05" w:rsidP="00BE73FD">
      <w:pPr>
        <w:pStyle w:val="Textpoznpodarou"/>
        <w:ind w:right="1135"/>
        <w:jc w:val="both"/>
      </w:pPr>
      <w:r w:rsidRPr="00BE73FD">
        <w:rPr>
          <w:rStyle w:val="Znakapoznpodarou"/>
        </w:rPr>
        <w:footnoteRef/>
      </w:r>
      <w:r w:rsidRPr="00BE73FD">
        <w:t xml:space="preserve"> </w:t>
      </w:r>
      <w:r w:rsidRPr="00BE73FD">
        <w:rPr>
          <w:color w:val="000000"/>
          <w:szCs w:val="27"/>
        </w:rPr>
        <w:t>Buden, B., Konec postkomunismu, s. 73.</w:t>
      </w:r>
    </w:p>
  </w:footnote>
  <w:footnote w:id="777">
    <w:p w:rsidR="00115D05" w:rsidRPr="00BE73FD" w:rsidRDefault="00115D05" w:rsidP="00004CD4">
      <w:pPr>
        <w:pStyle w:val="Zkladntext"/>
        <w:spacing w:after="0" w:line="240" w:lineRule="auto"/>
        <w:ind w:right="1135"/>
        <w:jc w:val="both"/>
      </w:pPr>
      <w:r w:rsidRPr="00BE73FD">
        <w:rPr>
          <w:rStyle w:val="Znakapoznpodarou"/>
          <w:rFonts w:ascii="Times New Roman" w:hAnsi="Times New Roman" w:cs="Times New Roman"/>
          <w:sz w:val="20"/>
          <w:szCs w:val="20"/>
        </w:rPr>
        <w:footnoteRef/>
      </w:r>
      <w:r w:rsidRPr="00BE73FD">
        <w:rPr>
          <w:rFonts w:ascii="Times New Roman" w:hAnsi="Times New Roman" w:cs="Times New Roman"/>
        </w:rPr>
        <w:t xml:space="preserve"> </w:t>
      </w:r>
      <w:r w:rsidRPr="00BE73FD">
        <w:rPr>
          <w:rFonts w:ascii="Times New Roman" w:hAnsi="Times New Roman" w:cs="Times New Roman"/>
          <w:color w:val="000000"/>
          <w:sz w:val="20"/>
          <w:szCs w:val="27"/>
        </w:rPr>
        <w:t>Radovan Baroš připomíná freudovskou kategorii Verwerfung (odvržení), která těsně souvisí s termínem popření (Verleugnung)), kterým Freud označoval specifický typ psychické obrany spočívající v odmítnutí subjektu uznat realitu traumatického vjemu. (Buden, B., Konec postkomunismu, pozn. na s. 74.)</w:t>
      </w:r>
    </w:p>
  </w:footnote>
  <w:footnote w:id="778">
    <w:p w:rsidR="00115D05" w:rsidRPr="00BE73FD" w:rsidRDefault="00115D05" w:rsidP="002D6C77">
      <w:pPr>
        <w:pStyle w:val="Textpoznpodarou"/>
        <w:ind w:right="1135"/>
        <w:jc w:val="both"/>
      </w:pPr>
      <w:r w:rsidRPr="00BE73FD">
        <w:rPr>
          <w:rStyle w:val="Znakapoznpodarou"/>
        </w:rPr>
        <w:footnoteRef/>
      </w:r>
      <w:r w:rsidRPr="00BE73FD">
        <w:t xml:space="preserve"> </w:t>
      </w:r>
      <w:r w:rsidRPr="00BE73FD">
        <w:rPr>
          <w:color w:val="000000"/>
        </w:rPr>
        <w:t>Havel, V., Novoroční projev, Lidové noviny, 2. ledna 1991.</w:t>
      </w:r>
    </w:p>
  </w:footnote>
  <w:footnote w:id="779">
    <w:p w:rsidR="00115D05" w:rsidRPr="00BE73FD" w:rsidRDefault="00115D05" w:rsidP="00BE73FD">
      <w:pPr>
        <w:pStyle w:val="Textpoznpodarou"/>
        <w:ind w:right="1135"/>
        <w:jc w:val="both"/>
      </w:pPr>
      <w:r>
        <w:rPr>
          <w:rStyle w:val="Znakapoznpodarou"/>
        </w:rPr>
        <w:footnoteRef/>
      </w:r>
      <w:r>
        <w:t xml:space="preserve"> </w:t>
      </w:r>
      <w:r w:rsidRPr="00BE73FD">
        <w:t>Krejčí, K., Praha legend a skutečností, Panorama, Praha 1981, s. 91.</w:t>
      </w:r>
    </w:p>
  </w:footnote>
  <w:footnote w:id="780">
    <w:p w:rsidR="00115D05" w:rsidRPr="00BE73FD" w:rsidRDefault="00115D05" w:rsidP="00BE73FD">
      <w:pPr>
        <w:spacing w:after="0" w:line="240" w:lineRule="auto"/>
        <w:ind w:right="1135"/>
        <w:jc w:val="both"/>
        <w:rPr>
          <w:rFonts w:ascii="Times New Roman" w:hAnsi="Times New Roman" w:cs="Times New Roman"/>
          <w:sz w:val="20"/>
          <w:szCs w:val="20"/>
        </w:rPr>
      </w:pPr>
      <w:r w:rsidRPr="00BE73FD">
        <w:rPr>
          <w:rStyle w:val="Znakapoznpodarou"/>
          <w:rFonts w:ascii="Times New Roman" w:hAnsi="Times New Roman" w:cs="Times New Roman"/>
        </w:rPr>
        <w:footnoteRef/>
      </w:r>
      <w:r w:rsidRPr="00BE73FD">
        <w:rPr>
          <w:rFonts w:ascii="Times New Roman" w:hAnsi="Times New Roman" w:cs="Times New Roman"/>
        </w:rPr>
        <w:t xml:space="preserve"> </w:t>
      </w:r>
      <w:r w:rsidRPr="00BE73FD">
        <w:rPr>
          <w:rFonts w:ascii="Times New Roman" w:hAnsi="Times New Roman" w:cs="Times New Roman"/>
          <w:sz w:val="20"/>
          <w:szCs w:val="20"/>
        </w:rPr>
        <w:t>Stanislaw, Jerzy Lec, Tisíc a jedna fraška. Práce, Praha 1984, s. 39.</w:t>
      </w:r>
    </w:p>
  </w:footnote>
  <w:footnote w:id="781">
    <w:p w:rsidR="00115D05" w:rsidRPr="00BE73FD" w:rsidRDefault="00115D05" w:rsidP="00B3736D">
      <w:pPr>
        <w:pStyle w:val="Zkladntext"/>
        <w:spacing w:line="240" w:lineRule="auto"/>
        <w:ind w:right="1135"/>
        <w:jc w:val="both"/>
        <w:rPr>
          <w:rFonts w:ascii="Times New Roman" w:hAnsi="Times New Roman" w:cs="Times New Roman"/>
          <w:sz w:val="20"/>
        </w:rPr>
      </w:pPr>
      <w:r w:rsidRPr="00BE73FD">
        <w:rPr>
          <w:rStyle w:val="Znakapoznpodarou"/>
          <w:rFonts w:ascii="Times New Roman" w:hAnsi="Times New Roman" w:cs="Times New Roman"/>
        </w:rPr>
        <w:footnoteRef/>
      </w:r>
      <w:r w:rsidRPr="00BE73FD">
        <w:rPr>
          <w:rFonts w:ascii="Times New Roman" w:hAnsi="Times New Roman" w:cs="Times New Roman"/>
        </w:rPr>
        <w:t xml:space="preserve"> </w:t>
      </w:r>
      <w:r w:rsidRPr="00BE73FD">
        <w:rPr>
          <w:rFonts w:ascii="Times New Roman" w:hAnsi="Times New Roman" w:cs="Times New Roman"/>
          <w:sz w:val="20"/>
        </w:rPr>
        <w:t>Nechybělo poznání o kvalitě pracovní síly v Československu, která obstála i ve srovnání s nejvyspělejšími zeměmi. Robert H. Hayes, citovaný M. Zeleným, k tomu poznamenal: „Často se říká, že jedním z nejpřitažlivějších faktorů ve východní Evropě je záplava levné a přitom kvalifikované pracovní síly. Základní vzdělání je v této oblasti jistě velmi vysoké – vyšší dokonce než průměr u lidí vstupujících do zaměstnání v USA. A tyto nevyužité schopnosti by mohly – správně mobilizovány a organizovány - vést k vysoké produktivitě v této oblasti.“ (Zelený,</w:t>
      </w:r>
      <w:r>
        <w:rPr>
          <w:rFonts w:ascii="Times New Roman" w:hAnsi="Times New Roman" w:cs="Times New Roman"/>
          <w:sz w:val="20"/>
        </w:rPr>
        <w:t xml:space="preserve"> M., Neučte se z vlastních chyb,</w:t>
      </w:r>
      <w:r w:rsidRPr="00BE73FD">
        <w:rPr>
          <w:rFonts w:ascii="Times New Roman" w:hAnsi="Times New Roman" w:cs="Times New Roman"/>
          <w:sz w:val="20"/>
        </w:rPr>
        <w:t xml:space="preserve"> s. 197.)</w:t>
      </w:r>
    </w:p>
    <w:p w:rsidR="00115D05" w:rsidRDefault="00115D05" w:rsidP="002C1E47">
      <w:pPr>
        <w:pStyle w:val="Textpoznpodarou"/>
      </w:pPr>
    </w:p>
  </w:footnote>
  <w:footnote w:id="782">
    <w:p w:rsidR="00115D05" w:rsidRPr="00BE73FD" w:rsidRDefault="00115D05" w:rsidP="00FF102D">
      <w:pPr>
        <w:pStyle w:val="Zkladntext"/>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BE73FD">
        <w:rPr>
          <w:rFonts w:ascii="Times New Roman" w:hAnsi="Times New Roman" w:cs="Times New Roman"/>
          <w:bCs/>
          <w:color w:val="000000"/>
          <w:sz w:val="20"/>
          <w:szCs w:val="20"/>
        </w:rPr>
        <w:t>Miloš Zeman hájil podobnou koncepci výstavby ekonomiky. O</w:t>
      </w:r>
      <w:r w:rsidRPr="00BE73FD">
        <w:rPr>
          <w:rFonts w:ascii="Times New Roman" w:hAnsi="Times New Roman" w:cs="Times New Roman"/>
          <w:sz w:val="20"/>
          <w:szCs w:val="20"/>
        </w:rPr>
        <w:t xml:space="preserve">d počátku aktivně vstupoval do sporu, zda má jít o sociálně tržní ekonomiku, či o tržní ekonomiku bez přívlastků; poukazoval na význam ekonomické demokracie, zaměstnaneckého spoluvlastnictví, potřeby navazovat na baťovské a slušovické tradice. </w:t>
      </w:r>
      <w:r w:rsidRPr="00BE73FD">
        <w:rPr>
          <w:rFonts w:ascii="Times New Roman" w:hAnsi="Times New Roman" w:cs="Times New Roman"/>
          <w:bCs/>
          <w:color w:val="000000"/>
          <w:sz w:val="20"/>
          <w:szCs w:val="20"/>
        </w:rPr>
        <w:t xml:space="preserve">Připomínal, že </w:t>
      </w:r>
      <w:r w:rsidRPr="00BE73FD">
        <w:rPr>
          <w:rFonts w:ascii="Times New Roman" w:hAnsi="Times New Roman" w:cs="Times New Roman"/>
          <w:color w:val="000000"/>
          <w:sz w:val="20"/>
          <w:szCs w:val="20"/>
        </w:rPr>
        <w:t xml:space="preserve">volební program Občanského fóra deklaroval rovnoprávnost všech forem vlastnictví (soukromého, municipálního a státního), avšak „nyní slýcháme jen o soukromém vlastnictví a vedeme kampaně proti družstvům či obecním majetkům.“ Varoval, že „vrácení Československa do kapitalismu devatenáctého století je komické a nebezpečné zároveň v situaci, kdy zásady </w:t>
      </w:r>
      <w:r w:rsidRPr="00BE73FD">
        <w:rPr>
          <w:rFonts w:ascii="Times New Roman" w:hAnsi="Times New Roman" w:cs="Times New Roman"/>
          <w:i/>
          <w:color w:val="000000"/>
          <w:sz w:val="20"/>
          <w:szCs w:val="20"/>
        </w:rPr>
        <w:t>laissez faire</w:t>
      </w:r>
      <w:r w:rsidRPr="00BE73FD">
        <w:rPr>
          <w:rFonts w:ascii="Times New Roman" w:hAnsi="Times New Roman" w:cs="Times New Roman"/>
          <w:color w:val="000000"/>
          <w:sz w:val="20"/>
          <w:szCs w:val="20"/>
        </w:rPr>
        <w:t xml:space="preserve"> byly nejprve vystřídány promyšlenou státní regulací, bránící rozsáhlým krizím, a poté participativními přístupy, zabezpečujícími v moderní ekonomice spoluúčast zaměstnanců.“ (Zeman, M.,</w:t>
      </w:r>
      <w:r w:rsidRPr="00BE73FD">
        <w:rPr>
          <w:rFonts w:ascii="Times New Roman" w:hAnsi="Times New Roman" w:cs="Times New Roman"/>
          <w:b/>
          <w:bCs/>
          <w:sz w:val="20"/>
          <w:szCs w:val="20"/>
        </w:rPr>
        <w:t xml:space="preserve"> </w:t>
      </w:r>
      <w:r w:rsidRPr="00BE73FD">
        <w:rPr>
          <w:rFonts w:ascii="Times New Roman" w:hAnsi="Times New Roman" w:cs="Times New Roman"/>
          <w:sz w:val="20"/>
          <w:szCs w:val="20"/>
        </w:rPr>
        <w:t xml:space="preserve">Naše posttotalitní krize a její možná východiska. Nakl. Alternativy, Praha 1991, </w:t>
      </w:r>
      <w:r w:rsidRPr="00BE73FD">
        <w:rPr>
          <w:rFonts w:ascii="Times New Roman" w:hAnsi="Times New Roman" w:cs="Times New Roman"/>
          <w:color w:val="000000"/>
          <w:sz w:val="20"/>
          <w:szCs w:val="20"/>
        </w:rPr>
        <w:t>s. 28, 9, Srv. také Jak jsem se mýlil v politice.)</w:t>
      </w:r>
    </w:p>
  </w:footnote>
  <w:footnote w:id="783">
    <w:p w:rsidR="00115D05" w:rsidRPr="00BE73FD" w:rsidRDefault="00115D05" w:rsidP="00F403A6">
      <w:pPr>
        <w:pStyle w:val="Zkladntext"/>
        <w:spacing w:after="0" w:line="240" w:lineRule="auto"/>
        <w:ind w:right="1135"/>
        <w:jc w:val="both"/>
      </w:pPr>
      <w:r w:rsidRPr="00BE73FD">
        <w:rPr>
          <w:rStyle w:val="Znakapoznpodarou"/>
          <w:rFonts w:ascii="Times New Roman" w:hAnsi="Times New Roman" w:cs="Times New Roman"/>
          <w:sz w:val="20"/>
          <w:szCs w:val="20"/>
        </w:rPr>
        <w:footnoteRef/>
      </w:r>
      <w:r w:rsidRPr="00BE73FD">
        <w:rPr>
          <w:rFonts w:ascii="Times New Roman" w:hAnsi="Times New Roman" w:cs="Times New Roman"/>
          <w:sz w:val="20"/>
          <w:szCs w:val="20"/>
        </w:rPr>
        <w:t xml:space="preserve"> Hába, Z., Ekonomická reforma: rok jedna. In: Hořké plody sametové revoluce. Analýza ekonomického a kulturního vývoje 1991. FUTURA, Praha 1992.  Na okolnost, že se Václav Klaus nevyjádřil k podstatě odborných argumentů Valtra Komárka, ale odmítl je s dovoláváním se „Jediné Možné Cesty“, upozorňoval také Milan Zelený. (Zelený, M., Neučte se z vlastních chyb, s. 51.) Jako „marxismus naruby“ ji kritizoval Tomáš Halík, jako „marxistickou vulgarizaci F. v. Hayeka“ Milan Petrusek.</w:t>
      </w:r>
    </w:p>
  </w:footnote>
  <w:footnote w:id="784">
    <w:p w:rsidR="00115D05" w:rsidRPr="00B43416" w:rsidRDefault="00115D05" w:rsidP="002C1E47">
      <w:pPr>
        <w:spacing w:after="0" w:line="240" w:lineRule="auto"/>
        <w:ind w:right="1152"/>
        <w:jc w:val="both"/>
        <w:rPr>
          <w:rFonts w:ascii="Times New Roman" w:hAnsi="Times New Roman" w:cs="Times New Roman"/>
          <w:sz w:val="20"/>
          <w:szCs w:val="20"/>
        </w:rPr>
      </w:pPr>
      <w:r w:rsidRPr="00B43416">
        <w:rPr>
          <w:rStyle w:val="Znakapoznpodarou"/>
          <w:sz w:val="20"/>
          <w:szCs w:val="20"/>
        </w:rPr>
        <w:footnoteRef/>
      </w:r>
      <w:r w:rsidRPr="00B43416">
        <w:rPr>
          <w:rFonts w:ascii="Times New Roman" w:hAnsi="Times New Roman" w:cs="Times New Roman"/>
          <w:sz w:val="20"/>
          <w:szCs w:val="20"/>
        </w:rPr>
        <w:t xml:space="preserve"> </w:t>
      </w:r>
      <w:r w:rsidRPr="00B43416">
        <w:rPr>
          <w:rFonts w:ascii="Times New Roman" w:eastAsia="MS Mincho" w:hAnsi="Times New Roman" w:cs="Times New Roman"/>
          <w:sz w:val="20"/>
          <w:szCs w:val="20"/>
        </w:rPr>
        <w:t>Klaus,</w:t>
      </w:r>
      <w:r>
        <w:rPr>
          <w:rFonts w:ascii="Times New Roman" w:eastAsia="MS Mincho" w:hAnsi="Times New Roman" w:cs="Times New Roman"/>
          <w:sz w:val="20"/>
          <w:szCs w:val="20"/>
        </w:rPr>
        <w:t xml:space="preserve"> V.,</w:t>
      </w:r>
      <w:r w:rsidRPr="00B43416">
        <w:rPr>
          <w:rFonts w:ascii="Times New Roman" w:eastAsia="MS Mincho" w:hAnsi="Times New Roman" w:cs="Times New Roman"/>
          <w:sz w:val="20"/>
          <w:szCs w:val="20"/>
        </w:rPr>
        <w:t xml:space="preserve"> Proč jsem konzervativcem? Praha 1992, s. 40,</w:t>
      </w:r>
      <w:r>
        <w:rPr>
          <w:rFonts w:ascii="Times New Roman" w:eastAsia="MS Mincho" w:hAnsi="Times New Roman" w:cs="Times New Roman"/>
          <w:sz w:val="20"/>
          <w:szCs w:val="20"/>
        </w:rPr>
        <w:t xml:space="preserve"> </w:t>
      </w:r>
      <w:r w:rsidRPr="00B43416">
        <w:rPr>
          <w:rFonts w:ascii="Times New Roman" w:eastAsia="MS Mincho" w:hAnsi="Times New Roman" w:cs="Times New Roman"/>
          <w:sz w:val="20"/>
          <w:szCs w:val="20"/>
        </w:rPr>
        <w:t>61,</w:t>
      </w:r>
      <w:r>
        <w:rPr>
          <w:rFonts w:ascii="Times New Roman" w:eastAsia="MS Mincho" w:hAnsi="Times New Roman" w:cs="Times New Roman"/>
          <w:sz w:val="20"/>
          <w:szCs w:val="20"/>
        </w:rPr>
        <w:t xml:space="preserve"> </w:t>
      </w:r>
      <w:r w:rsidRPr="00B43416">
        <w:rPr>
          <w:rFonts w:ascii="Times New Roman" w:eastAsia="MS Mincho" w:hAnsi="Times New Roman" w:cs="Times New Roman"/>
          <w:sz w:val="20"/>
          <w:szCs w:val="20"/>
        </w:rPr>
        <w:t>64.</w:t>
      </w:r>
    </w:p>
  </w:footnote>
  <w:footnote w:id="785">
    <w:p w:rsidR="00115D05" w:rsidRDefault="00115D05" w:rsidP="002C1E47">
      <w:pPr>
        <w:pStyle w:val="Textpoznpodarou"/>
      </w:pPr>
      <w:r>
        <w:rPr>
          <w:rStyle w:val="Znakapoznpodarou"/>
        </w:rPr>
        <w:footnoteRef/>
      </w:r>
      <w:r>
        <w:t xml:space="preserve"> Tamtéž, s. 55.</w:t>
      </w:r>
    </w:p>
  </w:footnote>
  <w:footnote w:id="786">
    <w:p w:rsidR="00115D05" w:rsidRDefault="00115D05" w:rsidP="002C1E47">
      <w:pPr>
        <w:pStyle w:val="Textpoznpodarou"/>
      </w:pPr>
      <w:r>
        <w:rPr>
          <w:rStyle w:val="Znakapoznpodarou"/>
        </w:rPr>
        <w:footnoteRef/>
      </w:r>
      <w:r>
        <w:t xml:space="preserve">  Tamtéž, s. 55, 56.</w:t>
      </w:r>
    </w:p>
  </w:footnote>
  <w:footnote w:id="787">
    <w:p w:rsidR="00115D05" w:rsidRDefault="00115D05" w:rsidP="002C1E47">
      <w:pPr>
        <w:pStyle w:val="Textpoznpodarou"/>
      </w:pPr>
      <w:r>
        <w:rPr>
          <w:rStyle w:val="Znakapoznpodarou"/>
        </w:rPr>
        <w:footnoteRef/>
      </w:r>
      <w:r>
        <w:t xml:space="preserve"> Komárek, V., </w:t>
      </w:r>
      <w:r>
        <w:rPr>
          <w:rFonts w:eastAsia="MS Mincho"/>
        </w:rPr>
        <w:t>s. 37 a 138, in: Klaus, V., Proč jsem konzervativcem, s. 82.</w:t>
      </w:r>
    </w:p>
  </w:footnote>
  <w:footnote w:id="788">
    <w:p w:rsidR="00115D05" w:rsidRDefault="00115D05" w:rsidP="00511245">
      <w:pPr>
        <w:spacing w:after="0" w:line="240" w:lineRule="auto"/>
        <w:ind w:right="1152"/>
        <w:jc w:val="both"/>
      </w:pPr>
      <w:r>
        <w:rPr>
          <w:rStyle w:val="Znakapoznpodarou"/>
        </w:rPr>
        <w:footnoteRef/>
      </w:r>
      <w:r>
        <w:t xml:space="preserve"> </w:t>
      </w:r>
      <w:r w:rsidRPr="00083815">
        <w:rPr>
          <w:rFonts w:ascii="Times New Roman" w:eastAsia="MS Mincho" w:hAnsi="Times New Roman" w:cs="Times New Roman"/>
          <w:sz w:val="20"/>
          <w:szCs w:val="20"/>
        </w:rPr>
        <w:t>Do této oblasti patřila i konverze zbrojní výroby, která v roce 1987 vyprodukovala zboží za 29 mld. Kčs, o pět let později pak pouze za 4 mld. Kč, což znamenalo pokles téměř o 90%</w:t>
      </w:r>
      <w:r>
        <w:rPr>
          <w:rFonts w:ascii="Times New Roman" w:eastAsia="MS Mincho" w:hAnsi="Times New Roman" w:cs="Times New Roman"/>
          <w:sz w:val="20"/>
          <w:szCs w:val="20"/>
        </w:rPr>
        <w:t>. (</w:t>
      </w:r>
      <w:r w:rsidRPr="0085272D">
        <w:rPr>
          <w:rFonts w:ascii="Times New Roman" w:hAnsi="Times New Roman" w:cs="Times New Roman"/>
          <w:sz w:val="20"/>
          <w:szCs w:val="20"/>
        </w:rPr>
        <w:t>Tamtéž, s. 81, 82.</w:t>
      </w:r>
      <w:r>
        <w:rPr>
          <w:rFonts w:ascii="Times New Roman" w:hAnsi="Times New Roman" w:cs="Times New Roman"/>
          <w:sz w:val="20"/>
          <w:szCs w:val="20"/>
        </w:rPr>
        <w:t>)</w:t>
      </w:r>
    </w:p>
  </w:footnote>
  <w:footnote w:id="789">
    <w:p w:rsidR="00115D05" w:rsidRDefault="00115D05">
      <w:pPr>
        <w:pStyle w:val="Textpoznpodarou"/>
      </w:pPr>
      <w:r>
        <w:rPr>
          <w:rStyle w:val="Znakapoznpodarou"/>
        </w:rPr>
        <w:footnoteRef/>
      </w:r>
      <w:r>
        <w:t xml:space="preserve"> Tamtéž.</w:t>
      </w:r>
    </w:p>
  </w:footnote>
  <w:footnote w:id="790">
    <w:p w:rsidR="00115D05" w:rsidRDefault="00115D05" w:rsidP="002C1E47">
      <w:pPr>
        <w:pStyle w:val="Textpoznpodarou"/>
      </w:pPr>
      <w:r>
        <w:rPr>
          <w:rStyle w:val="Znakapoznpodarou"/>
        </w:rPr>
        <w:footnoteRef/>
      </w:r>
      <w:r>
        <w:t xml:space="preserve"> Tamtéž, s. 74, 65.</w:t>
      </w:r>
    </w:p>
  </w:footnote>
  <w:footnote w:id="791">
    <w:p w:rsidR="00115D05" w:rsidRDefault="00115D05" w:rsidP="002C1E47">
      <w:pPr>
        <w:pStyle w:val="Textpoznpodarou"/>
      </w:pPr>
      <w:r>
        <w:rPr>
          <w:rStyle w:val="Znakapoznpodarou"/>
        </w:rPr>
        <w:footnoteRef/>
      </w:r>
      <w:r>
        <w:t xml:space="preserve"> Klaus, V., Proč jsem konzervativcem, s. 80, 81, 90.</w:t>
      </w:r>
    </w:p>
  </w:footnote>
  <w:footnote w:id="792">
    <w:p w:rsidR="00115D05" w:rsidRDefault="00115D05" w:rsidP="002C1E47">
      <w:pPr>
        <w:pStyle w:val="Textpoznpodarou"/>
      </w:pPr>
      <w:r>
        <w:rPr>
          <w:rStyle w:val="Znakapoznpodarou"/>
        </w:rPr>
        <w:footnoteRef/>
      </w:r>
      <w:r>
        <w:t xml:space="preserve"> Tamtéž, s. </w:t>
      </w:r>
      <w:r>
        <w:rPr>
          <w:rFonts w:eastAsia="MS Mincho"/>
        </w:rPr>
        <w:t>78.</w:t>
      </w:r>
    </w:p>
  </w:footnote>
  <w:footnote w:id="793">
    <w:p w:rsidR="00115D05" w:rsidRDefault="00115D05" w:rsidP="002C1E47">
      <w:pPr>
        <w:pStyle w:val="Textpoznpodarou"/>
      </w:pPr>
      <w:r>
        <w:rPr>
          <w:rStyle w:val="Znakapoznpodarou"/>
        </w:rPr>
        <w:footnoteRef/>
      </w:r>
      <w:r>
        <w:t xml:space="preserve"> V. Komárek, s. 139, in: Klaus, V., Proč jsem konzervativcem, s. 81.</w:t>
      </w:r>
    </w:p>
  </w:footnote>
  <w:footnote w:id="794">
    <w:p w:rsidR="00115D05" w:rsidRDefault="00115D05" w:rsidP="00D902D4">
      <w:pPr>
        <w:pStyle w:val="Zkladntext"/>
        <w:spacing w:line="240" w:lineRule="auto"/>
        <w:ind w:right="1135"/>
        <w:jc w:val="both"/>
      </w:pPr>
      <w:r w:rsidRPr="00A40F79">
        <w:rPr>
          <w:rStyle w:val="Znakapoznpodarou"/>
          <w:rFonts w:ascii="Times New Roman" w:hAnsi="Times New Roman" w:cs="Times New Roman"/>
          <w:sz w:val="20"/>
          <w:szCs w:val="20"/>
        </w:rPr>
        <w:footnoteRef/>
      </w:r>
      <w:r w:rsidRPr="00A40F79">
        <w:rPr>
          <w:rFonts w:ascii="Times New Roman" w:hAnsi="Times New Roman" w:cs="Times New Roman"/>
          <w:sz w:val="20"/>
          <w:szCs w:val="20"/>
        </w:rPr>
        <w:t xml:space="preserve"> M. Zelený si stěžoval: „Proč se mluví jen o půjčkách, dluzích, konvertibilitě, normativech, šocích, harmonogramech atd., ale ne o lidech a </w:t>
      </w:r>
      <w:r>
        <w:rPr>
          <w:rFonts w:ascii="Times New Roman" w:hAnsi="Times New Roman" w:cs="Times New Roman"/>
          <w:sz w:val="20"/>
          <w:szCs w:val="20"/>
        </w:rPr>
        <w:t>jejich vzdělání</w:t>
      </w:r>
      <w:r w:rsidRPr="00A40F79">
        <w:rPr>
          <w:rFonts w:ascii="Times New Roman" w:hAnsi="Times New Roman" w:cs="Times New Roman"/>
          <w:sz w:val="20"/>
          <w:szCs w:val="20"/>
        </w:rPr>
        <w:t>? (Zelený, M., Neučte se z vlastních chyb, s. 91.)  Hlavní ekonom Světové banky ostatně doporučoval: „Světové hospodářství je v tunelu. Měli bychom přestat lpět na antiinflačním a monetaristickém a neintervencionistickém dogmatu osmdesátých let. Chceme-li si v tomto desetiletí vést lépe, vlády musejí použít všechny dostupné prostředky k obnovení růstu.“ (Tamtéž, s. 258, 259.)</w:t>
      </w:r>
    </w:p>
  </w:footnote>
  <w:footnote w:id="795">
    <w:p w:rsidR="00115D05" w:rsidRPr="00D902D4" w:rsidRDefault="00115D05" w:rsidP="00993A6A">
      <w:pPr>
        <w:pStyle w:val="Textpoznpodarou"/>
        <w:ind w:right="1135"/>
      </w:pPr>
      <w:r>
        <w:rPr>
          <w:rStyle w:val="Znakapoznpodarou"/>
        </w:rPr>
        <w:footnoteRef/>
      </w:r>
      <w:r>
        <w:t xml:space="preserve"> </w:t>
      </w:r>
      <w:r w:rsidRPr="00D902D4">
        <w:rPr>
          <w:rFonts w:eastAsia="MS Mincho"/>
        </w:rPr>
        <w:t>Podle J. Mrázka byla k</w:t>
      </w:r>
      <w:r w:rsidRPr="00D902D4">
        <w:t>oruna proti marce i dolaru podhodnocena asi na třetinu a podhodnoceny byly i ceny akcií.(11. prosince 2013; http://W.W.W.blisty.cz/ad/ad-ref.rb?pos=1.)</w:t>
      </w:r>
    </w:p>
  </w:footnote>
  <w:footnote w:id="796">
    <w:p w:rsidR="00115D05" w:rsidRPr="00A13854" w:rsidRDefault="00115D05" w:rsidP="002C1E47">
      <w:pPr>
        <w:spacing w:after="0" w:line="240" w:lineRule="auto"/>
        <w:ind w:right="1152"/>
        <w:jc w:val="both"/>
        <w:rPr>
          <w:rFonts w:ascii="Times New Roman" w:hAnsi="Times New Roman" w:cs="Times New Roman"/>
        </w:rPr>
      </w:pPr>
      <w:r w:rsidRPr="00C4692B">
        <w:rPr>
          <w:rStyle w:val="Znakapoznpodarou"/>
          <w:sz w:val="20"/>
          <w:szCs w:val="20"/>
        </w:rPr>
        <w:footnoteRef/>
      </w:r>
      <w:r>
        <w:t xml:space="preserve"> </w:t>
      </w:r>
      <w:r w:rsidRPr="00A13854">
        <w:rPr>
          <w:rFonts w:ascii="Times New Roman" w:hAnsi="Times New Roman" w:cs="Times New Roman"/>
          <w:sz w:val="20"/>
          <w:szCs w:val="20"/>
        </w:rPr>
        <w:t>„Nepoměr ekonomických potenciálů je momentálně velmi značný,“ psal v Českých novinách M. Reiman. „K tomu přistupují směnné kursy. Velmi rozšířený měsíční příjem v Německu kolem 3 000 marek se v korunách vyjadřuje 55 000 až 60 000 Kčs. Naopak zdejší průměrný plat, přepočtený na marky, se pohybuje v rozmezí 100 – 200 marek. Z toho se dá snadno dovodit, co si v Československu může dovolit západní cizinec. Tím spíše firmy a společnosti! Je zde veliký prostor pro budování cizího ekonomického vlivu. To je základnou pro vliv politický.“ (Dr. Reiman, M., prof. Svobodné berlínské univerzity, České noviny č. 11, 1991, cit. 30 stanovisek k nejzávažnějším problémům dneška. Společnost 2001, FUTURA, Praha 1992, s. 3</w:t>
      </w:r>
      <w:r>
        <w:rPr>
          <w:rFonts w:ascii="Times New Roman" w:hAnsi="Times New Roman" w:cs="Times New Roman"/>
          <w:sz w:val="20"/>
          <w:szCs w:val="20"/>
        </w:rPr>
        <w:t>0</w:t>
      </w:r>
      <w:r w:rsidRPr="00A13854">
        <w:rPr>
          <w:rFonts w:ascii="Times New Roman" w:hAnsi="Times New Roman" w:cs="Times New Roman"/>
          <w:sz w:val="20"/>
          <w:szCs w:val="20"/>
        </w:rPr>
        <w:t>.</w:t>
      </w:r>
    </w:p>
  </w:footnote>
  <w:footnote w:id="797">
    <w:p w:rsidR="00115D05" w:rsidRPr="00D902D4" w:rsidRDefault="00115D05" w:rsidP="00993A6A">
      <w:pPr>
        <w:pStyle w:val="Textpoznpodarou"/>
        <w:ind w:right="1135"/>
        <w:jc w:val="both"/>
      </w:pPr>
      <w:r>
        <w:rPr>
          <w:rStyle w:val="Znakapoznpodarou"/>
        </w:rPr>
        <w:footnoteRef/>
      </w:r>
      <w:r>
        <w:t xml:space="preserve"> </w:t>
      </w:r>
      <w:r w:rsidRPr="00D902D4">
        <w:t xml:space="preserve">Jak uvádí J. Mrázek, „pro zahraničí bylo extrémně výhodné přivážet devizy a zmocňovat se hluboko pod cenou našeho národního majetku a levně likvidovat naše výrobní kapacity, abychom nemohli konkurovat. (Mrázek, J., Tamtéž.) </w:t>
      </w:r>
    </w:p>
  </w:footnote>
  <w:footnote w:id="798">
    <w:p w:rsidR="00115D05" w:rsidRPr="00A40F79" w:rsidRDefault="00115D05" w:rsidP="00D07AD1">
      <w:pPr>
        <w:pStyle w:val="Zkladntext"/>
        <w:spacing w:line="240" w:lineRule="auto"/>
        <w:ind w:right="1135"/>
        <w:jc w:val="both"/>
        <w:rPr>
          <w:rFonts w:ascii="Times New Roman" w:hAnsi="Times New Roman" w:cs="Times New Roman"/>
          <w:sz w:val="20"/>
          <w:szCs w:val="20"/>
        </w:rPr>
      </w:pPr>
      <w:r w:rsidRPr="00A40F79">
        <w:rPr>
          <w:rStyle w:val="Znakapoznpodarou"/>
          <w:rFonts w:ascii="Times New Roman" w:hAnsi="Times New Roman" w:cs="Times New Roman"/>
          <w:sz w:val="20"/>
          <w:szCs w:val="20"/>
        </w:rPr>
        <w:footnoteRef/>
      </w:r>
      <w:r w:rsidRPr="00A40F79">
        <w:rPr>
          <w:rFonts w:ascii="Times New Roman" w:hAnsi="Times New Roman" w:cs="Times New Roman"/>
          <w:sz w:val="20"/>
          <w:szCs w:val="20"/>
        </w:rPr>
        <w:t xml:space="preserve"> „Srovnání kolik zaplatí Volkswagen při daných kursových poměrem svému dělníkovi a kolik v Mladé Boleslavi, už tuto automobilku při předpokládaném 70 % kapitálovém podílu pohltí, vyjadřuje propastné rozdíly. Díky devalvaci lze naše závody koupit podstatně levněji, než kdekoliv na světě. Hrozí totiž výprodej národního majetku hluboko pod jeho reálnou hodnotou. Vezmeme-li v úvahu chování našeho státu, který majorizaci cizího kapitálu v našich podmínkách podporuje, je zřejmé, že byla nastolena cesta ztráty národní a státní identity.“ (30 stanovisek, únor 1991, s. 14).</w:t>
      </w:r>
    </w:p>
    <w:p w:rsidR="00115D05" w:rsidRDefault="00115D05" w:rsidP="002C1E47">
      <w:pPr>
        <w:pStyle w:val="Textpoznpodarou"/>
      </w:pPr>
    </w:p>
  </w:footnote>
  <w:footnote w:id="799">
    <w:p w:rsidR="00115D05" w:rsidRPr="00A40F79" w:rsidRDefault="00115D05" w:rsidP="00A40F79">
      <w:pPr>
        <w:pStyle w:val="Zkladntext"/>
        <w:spacing w:after="0" w:line="240" w:lineRule="auto"/>
        <w:ind w:right="1135"/>
        <w:jc w:val="both"/>
        <w:rPr>
          <w:rFonts w:ascii="Times New Roman" w:hAnsi="Times New Roman" w:cs="Times New Roman"/>
        </w:rPr>
      </w:pPr>
      <w:r w:rsidRPr="00877AC9">
        <w:rPr>
          <w:rStyle w:val="Znakapoznpodarou"/>
          <w:sz w:val="20"/>
          <w:szCs w:val="20"/>
        </w:rPr>
        <w:footnoteRef/>
      </w:r>
      <w:r w:rsidRPr="00877AC9">
        <w:rPr>
          <w:sz w:val="20"/>
          <w:szCs w:val="20"/>
        </w:rPr>
        <w:t xml:space="preserve"> </w:t>
      </w:r>
      <w:r w:rsidRPr="00A40F79">
        <w:rPr>
          <w:rFonts w:ascii="Times New Roman" w:hAnsi="Times New Roman" w:cs="Times New Roman"/>
          <w:sz w:val="20"/>
          <w:szCs w:val="20"/>
        </w:rPr>
        <w:t>P. F. Drucker psal o „nové realitě“, v níž se společnost začíná zakládat na znalostních zaměstnancích, „kteří nejsou ani vykořisťovaní, ani vykořisťovatelé, kteří nejsou jednotlivě kapitalisté, ale kteří kolektivně vlastní výrobní prostředky prostřednictvím svých penzijních fondů a svých úspor, nejsou podřízení, ale jsou šéfy sami sobě. Jsou jak nezávislí, tak i závislí jeden na druhém. Jsou mobilní – znalostní zaměstnanec je především kolega a spolupracovník, nikdy ne podřízený.“ (Drucker, P. F., The New Realities, 1989, s. 85.)</w:t>
      </w:r>
    </w:p>
  </w:footnote>
  <w:footnote w:id="800">
    <w:p w:rsidR="00115D05" w:rsidRPr="00A40F79" w:rsidRDefault="00115D05" w:rsidP="00A40F79">
      <w:pPr>
        <w:pStyle w:val="Textpoznpodarou"/>
        <w:ind w:right="1135"/>
        <w:jc w:val="both"/>
      </w:pPr>
      <w:r w:rsidRPr="00A40F79">
        <w:rPr>
          <w:rStyle w:val="Znakapoznpodarou"/>
        </w:rPr>
        <w:footnoteRef/>
      </w:r>
      <w:r w:rsidRPr="00A40F79">
        <w:t xml:space="preserve"> Zelený, M., Neučte se z vlastních chyb, s. 66, 81, 86.</w:t>
      </w:r>
    </w:p>
  </w:footnote>
  <w:footnote w:id="801">
    <w:p w:rsidR="00115D05" w:rsidRPr="00A40F79" w:rsidRDefault="00115D05" w:rsidP="00A40F79">
      <w:pPr>
        <w:pStyle w:val="Zkladntext"/>
        <w:spacing w:after="0" w:line="240" w:lineRule="auto"/>
        <w:ind w:right="1135"/>
        <w:jc w:val="both"/>
        <w:rPr>
          <w:rFonts w:ascii="Times New Roman" w:hAnsi="Times New Roman" w:cs="Times New Roman"/>
          <w:sz w:val="20"/>
          <w:szCs w:val="20"/>
        </w:rPr>
      </w:pPr>
      <w:r w:rsidRPr="00A40F79">
        <w:rPr>
          <w:rStyle w:val="Znakapoznpodarou"/>
          <w:rFonts w:ascii="Times New Roman" w:hAnsi="Times New Roman" w:cs="Times New Roman"/>
          <w:sz w:val="20"/>
          <w:szCs w:val="20"/>
        </w:rPr>
        <w:footnoteRef/>
      </w:r>
      <w:r w:rsidRPr="00A40F79">
        <w:rPr>
          <w:rFonts w:ascii="Times New Roman" w:hAnsi="Times New Roman" w:cs="Times New Roman"/>
          <w:sz w:val="20"/>
          <w:szCs w:val="20"/>
        </w:rPr>
        <w:t xml:space="preserve"> I Milan Zelený samotný uváděl věc „na správnou míru, když zdůrazňoval: “Měl jsem na mysli nejen zaměstnance, ale i manažery, exekutivu, případně i představitele měst a obcí, a samozřejmě kapitalisty, kteří by měli těsnou aktivní vazbu na podnik. Chtěl jsem od sebe odlišit insidery od outsiderů, lidí „zvenku“, kteří k podniku žádné vztahy nemají a na jejich motivacích a činech je to znát.“ (Tamtéž, s. 204.)</w:t>
      </w:r>
    </w:p>
    <w:p w:rsidR="00115D05" w:rsidRDefault="00115D05" w:rsidP="002C1E47">
      <w:pPr>
        <w:pStyle w:val="Textpoznpodarou"/>
      </w:pPr>
    </w:p>
  </w:footnote>
  <w:footnote w:id="802">
    <w:p w:rsidR="00115D05" w:rsidRDefault="00115D05" w:rsidP="002C1E47">
      <w:pPr>
        <w:pStyle w:val="Textpoznpodarou"/>
      </w:pPr>
      <w:r>
        <w:rPr>
          <w:rStyle w:val="Znakapoznpodarou"/>
        </w:rPr>
        <w:footnoteRef/>
      </w:r>
      <w:r>
        <w:t xml:space="preserve"> </w:t>
      </w:r>
      <w:r>
        <w:rPr>
          <w:rFonts w:eastAsia="MS Mincho"/>
        </w:rPr>
        <w:t>Hospodářské noviny, 24. února 1999.</w:t>
      </w:r>
    </w:p>
  </w:footnote>
  <w:footnote w:id="803">
    <w:p w:rsidR="00115D05" w:rsidRDefault="00115D05" w:rsidP="002C1E47">
      <w:pPr>
        <w:pStyle w:val="Textpoznpodarou"/>
      </w:pPr>
      <w:r>
        <w:rPr>
          <w:rStyle w:val="Znakapoznpodarou"/>
        </w:rPr>
        <w:footnoteRef/>
      </w:r>
      <w:r>
        <w:t xml:space="preserve"> </w:t>
      </w:r>
      <w:r>
        <w:rPr>
          <w:rFonts w:eastAsia="MS Mincho"/>
          <w:szCs w:val="16"/>
        </w:rPr>
        <w:t>Hospodářské noviny, 18. května 2000.</w:t>
      </w:r>
    </w:p>
  </w:footnote>
  <w:footnote w:id="804">
    <w:p w:rsidR="00115D05" w:rsidRDefault="00115D05" w:rsidP="002C1E47">
      <w:pPr>
        <w:pStyle w:val="Zkladntextodsazen"/>
        <w:spacing w:after="0" w:line="240" w:lineRule="auto"/>
        <w:ind w:left="0" w:right="1152"/>
        <w:jc w:val="both"/>
      </w:pPr>
      <w:r>
        <w:rPr>
          <w:rStyle w:val="Znakapoznpodarou"/>
        </w:rPr>
        <w:footnoteRef/>
      </w:r>
      <w:r>
        <w:t xml:space="preserve"> </w:t>
      </w:r>
      <w:r w:rsidRPr="00CE1656">
        <w:rPr>
          <w:rFonts w:ascii="Times New Roman" w:hAnsi="Times New Roman" w:cs="Times New Roman"/>
          <w:sz w:val="20"/>
          <w:szCs w:val="20"/>
        </w:rPr>
        <w:t>M. Ransdorf tehdy psal</w:t>
      </w:r>
      <w:r>
        <w:rPr>
          <w:rFonts w:ascii="Times New Roman" w:hAnsi="Times New Roman" w:cs="Times New Roman"/>
          <w:sz w:val="20"/>
          <w:szCs w:val="20"/>
        </w:rPr>
        <w:t xml:space="preserve"> na adresu M. Zemana jako předsedy vlády</w:t>
      </w:r>
      <w:r w:rsidRPr="00CE1656">
        <w:rPr>
          <w:rFonts w:ascii="Times New Roman" w:hAnsi="Times New Roman" w:cs="Times New Roman"/>
          <w:sz w:val="20"/>
          <w:szCs w:val="20"/>
        </w:rPr>
        <w:t>: „Miloši Zemanovi nelze nepochybně upřít dobrou vůli překonat krizi. Neupírám mu i právo na entuziasmus. Ale vyčítám mu nasazování růžových brýlí mámení, podléhání virtuální realitě, na jejíž tvorbě se sám aktivně podílí“</w:t>
      </w:r>
      <w:r>
        <w:rPr>
          <w:rFonts w:ascii="Times New Roman" w:hAnsi="Times New Roman" w:cs="Times New Roman"/>
          <w:sz w:val="20"/>
          <w:szCs w:val="20"/>
        </w:rPr>
        <w:t xml:space="preserve">.  </w:t>
      </w:r>
      <w:r w:rsidRPr="005A291B">
        <w:rPr>
          <w:rFonts w:ascii="Times New Roman" w:hAnsi="Times New Roman" w:cs="Times New Roman"/>
          <w:sz w:val="20"/>
          <w:szCs w:val="20"/>
        </w:rPr>
        <w:t>(</w:t>
      </w:r>
      <w:r w:rsidRPr="005A291B">
        <w:rPr>
          <w:rFonts w:ascii="Times New Roman" w:eastAsia="MS Mincho" w:hAnsi="Times New Roman" w:cs="Times New Roman"/>
          <w:sz w:val="20"/>
          <w:szCs w:val="20"/>
        </w:rPr>
        <w:t>Právo, 25. listopadu 2004.)</w:t>
      </w:r>
    </w:p>
  </w:footnote>
  <w:footnote w:id="805">
    <w:p w:rsidR="00115D05" w:rsidRPr="00A40F79" w:rsidRDefault="00115D05" w:rsidP="00A40F79">
      <w:pPr>
        <w:pStyle w:val="Textpoznpodarou"/>
        <w:ind w:right="1135"/>
        <w:jc w:val="both"/>
      </w:pPr>
      <w:r>
        <w:rPr>
          <w:rStyle w:val="Znakapoznpodarou"/>
        </w:rPr>
        <w:footnoteRef/>
      </w:r>
      <w:r>
        <w:t xml:space="preserve"> </w:t>
      </w:r>
      <w:r w:rsidRPr="00A40F79">
        <w:t>Bondy, E., Ples upírů, konec května 1992, s. 20.</w:t>
      </w:r>
    </w:p>
  </w:footnote>
  <w:footnote w:id="806">
    <w:p w:rsidR="00115D05" w:rsidRPr="00263B85" w:rsidRDefault="00115D05" w:rsidP="00263B85">
      <w:pPr>
        <w:pStyle w:val="Zkladntext"/>
        <w:spacing w:after="0" w:line="240" w:lineRule="auto"/>
        <w:ind w:right="1135"/>
        <w:jc w:val="both"/>
        <w:rPr>
          <w:rFonts w:ascii="Times New Roman" w:hAnsi="Times New Roman" w:cs="Times New Roman"/>
        </w:rPr>
      </w:pPr>
      <w:r w:rsidRPr="00A40F79">
        <w:rPr>
          <w:rStyle w:val="Znakapoznpodarou"/>
          <w:rFonts w:ascii="Times New Roman" w:hAnsi="Times New Roman" w:cs="Times New Roman"/>
          <w:sz w:val="20"/>
          <w:szCs w:val="20"/>
        </w:rPr>
        <w:footnoteRef/>
      </w:r>
      <w:r w:rsidRPr="00A40F79">
        <w:rPr>
          <w:rFonts w:ascii="Times New Roman" w:hAnsi="Times New Roman" w:cs="Times New Roman"/>
        </w:rPr>
        <w:t xml:space="preserve"> </w:t>
      </w:r>
      <w:r w:rsidRPr="00A40F79">
        <w:rPr>
          <w:rFonts w:ascii="Times New Roman" w:hAnsi="Times New Roman" w:cs="Times New Roman"/>
          <w:sz w:val="20"/>
        </w:rPr>
        <w:t>„Pan ministr nepopřel, že naším cílem je hospodářský zázrak a silná koruna. Ale na názor, že takový vývoj předpokládá hospodářský růst a ten zase vnitřní akumulaci, což lze sotva sladit s pádem průmyslové výroby, odpověděl, že podle jeho názoru likvidace nadbytečné průmyslové výroby probíhá ještě příliš pomalu.“</w:t>
      </w:r>
      <w:r>
        <w:rPr>
          <w:sz w:val="20"/>
        </w:rPr>
        <w:t xml:space="preserve"> </w:t>
      </w:r>
      <w:r w:rsidRPr="00263B85">
        <w:rPr>
          <w:rFonts w:ascii="Times New Roman" w:hAnsi="Times New Roman" w:cs="Times New Roman"/>
          <w:sz w:val="20"/>
        </w:rPr>
        <w:t>(Ransdorf, M., Anatomie parlamentu, s. 15.)</w:t>
      </w:r>
      <w:r w:rsidRPr="00263B85">
        <w:rPr>
          <w:rFonts w:ascii="Times New Roman" w:hAnsi="Times New Roman" w:cs="Times New Roman"/>
        </w:rPr>
        <w:t xml:space="preserve"> </w:t>
      </w:r>
      <w:r w:rsidRPr="00263B85">
        <w:rPr>
          <w:rFonts w:ascii="Times New Roman" w:hAnsi="Times New Roman" w:cs="Times New Roman"/>
          <w:sz w:val="20"/>
        </w:rPr>
        <w:t>Stále dokola jen opakoval, že do dvou let bude systémová změna, všechny nové podmínky a instituce. Další prý už zařídí „noví majitelé sami, bez vlád, bez intelektuálů.“ (Tamtéž, s. 30.) Výzvy občanům, aby trpělivě vyčkávali nárazu na dno, od něhož se pak odrazíme vzhůru, adresoval také Václav Havel.</w:t>
      </w:r>
    </w:p>
  </w:footnote>
  <w:footnote w:id="807">
    <w:p w:rsidR="00115D05" w:rsidRPr="00263B85" w:rsidRDefault="00115D05" w:rsidP="00263B85">
      <w:pPr>
        <w:pStyle w:val="Textpoznpodarou"/>
        <w:ind w:right="1134"/>
        <w:jc w:val="both"/>
      </w:pPr>
      <w:r w:rsidRPr="00263B85">
        <w:rPr>
          <w:rStyle w:val="Znakapoznpodarou"/>
        </w:rPr>
        <w:footnoteRef/>
      </w:r>
      <w:r w:rsidRPr="00263B85">
        <w:t xml:space="preserve"> Oldřich Mesároš, Vývoj zbrojního průmyslu v Československu v letech 1945-1992. In: Acta oeconomica pragensia, VŠE Praha, č. 3, ročník 4., 1996, s. 201.</w:t>
      </w:r>
    </w:p>
  </w:footnote>
  <w:footnote w:id="808">
    <w:p w:rsidR="00115D05" w:rsidRPr="00263B85" w:rsidRDefault="00115D05" w:rsidP="00D07AD1">
      <w:pPr>
        <w:pStyle w:val="Zkladntext"/>
        <w:spacing w:after="0" w:line="240" w:lineRule="auto"/>
        <w:ind w:right="1135"/>
        <w:jc w:val="both"/>
        <w:rPr>
          <w:rFonts w:ascii="Times New Roman" w:hAnsi="Times New Roman" w:cs="Times New Roman"/>
        </w:rPr>
      </w:pPr>
      <w:r w:rsidRPr="00263B85">
        <w:rPr>
          <w:rStyle w:val="Znakapoznpodarou"/>
          <w:rFonts w:ascii="Times New Roman" w:hAnsi="Times New Roman" w:cs="Times New Roman"/>
          <w:sz w:val="20"/>
          <w:szCs w:val="20"/>
        </w:rPr>
        <w:footnoteRef/>
      </w:r>
      <w:r w:rsidRPr="00263B85">
        <w:rPr>
          <w:rFonts w:ascii="Times New Roman" w:hAnsi="Times New Roman" w:cs="Times New Roman"/>
          <w:sz w:val="20"/>
          <w:szCs w:val="20"/>
        </w:rPr>
        <w:t xml:space="preserve"> Tamtéž, s. 211.</w:t>
      </w:r>
      <w:r w:rsidRPr="00263B85">
        <w:rPr>
          <w:rFonts w:ascii="Times New Roman" w:hAnsi="Times New Roman" w:cs="Times New Roman"/>
          <w:sz w:val="20"/>
        </w:rPr>
        <w:t xml:space="preserve"> „Konverze nadbytečné zbrojní výroby se týkala přibližně 100 podniků. Republiková ministerstva uvedla, že v důsledku značného rozsahu a krátkého časového úseku vedlo snížení zbrojní výroby v roce 1991 u 21 podniků v ČR a u 27 podniků v SR k celkové ekonomické ztrátě 9,7 mld. Kčs. Z toho asi 70 % tvořily nevyužitelné zásoby a základní prostředky.“ (Tamtéž, s. 213.)</w:t>
      </w:r>
    </w:p>
  </w:footnote>
  <w:footnote w:id="809">
    <w:p w:rsidR="00115D05" w:rsidRPr="00263B85" w:rsidRDefault="00115D05" w:rsidP="00D07AD1">
      <w:pPr>
        <w:pStyle w:val="Textpoznpodarou"/>
      </w:pPr>
      <w:r w:rsidRPr="00263B85">
        <w:rPr>
          <w:rStyle w:val="Znakapoznpodarou"/>
        </w:rPr>
        <w:footnoteRef/>
      </w:r>
      <w:r w:rsidRPr="00263B85">
        <w:t xml:space="preserve"> </w:t>
      </w:r>
      <w:r w:rsidRPr="00263B85">
        <w:rPr>
          <w:rFonts w:eastAsia="MS Mincho"/>
          <w:szCs w:val="16"/>
        </w:rPr>
        <w:t>Právo, 25. listopadu 2004.</w:t>
      </w:r>
    </w:p>
  </w:footnote>
  <w:footnote w:id="810">
    <w:p w:rsidR="00115D05" w:rsidRDefault="00115D05" w:rsidP="002C1E47">
      <w:pPr>
        <w:pStyle w:val="Textpoznpodarou"/>
      </w:pPr>
      <w:r>
        <w:rPr>
          <w:rStyle w:val="Znakapoznpodarou"/>
        </w:rPr>
        <w:footnoteRef/>
      </w:r>
      <w:r>
        <w:t xml:space="preserve"> </w:t>
      </w:r>
      <w:r>
        <w:rPr>
          <w:rFonts w:eastAsia="MS Mincho"/>
          <w:szCs w:val="16"/>
        </w:rPr>
        <w:t>Pramen: Eurostat, prosinec 2003.</w:t>
      </w:r>
    </w:p>
  </w:footnote>
  <w:footnote w:id="811">
    <w:p w:rsidR="00115D05" w:rsidRPr="00664870" w:rsidRDefault="00115D05" w:rsidP="002C1E47">
      <w:pPr>
        <w:pStyle w:val="Zkladntextodsazen"/>
        <w:spacing w:line="240" w:lineRule="auto"/>
        <w:ind w:left="0" w:right="1152"/>
        <w:jc w:val="both"/>
        <w:rPr>
          <w:rFonts w:ascii="Times New Roman" w:hAnsi="Times New Roman" w:cs="Times New Roman"/>
          <w:sz w:val="20"/>
          <w:szCs w:val="20"/>
        </w:rPr>
      </w:pPr>
      <w:r>
        <w:rPr>
          <w:rStyle w:val="Znakapoznpodarou"/>
        </w:rPr>
        <w:footnoteRef/>
      </w:r>
      <w:r>
        <w:t xml:space="preserve"> </w:t>
      </w:r>
      <w:r w:rsidRPr="00664870">
        <w:rPr>
          <w:rFonts w:ascii="Times New Roman" w:hAnsi="Times New Roman" w:cs="Times New Roman"/>
          <w:sz w:val="20"/>
          <w:szCs w:val="20"/>
        </w:rPr>
        <w:t>Námezdní pracovníci (zaměstnanci a členové družstev) představovali 84 % z celkového počtu pracovníků, v průmyslu jich přitom pracovala jen necelá třetina</w:t>
      </w:r>
      <w:r>
        <w:rPr>
          <w:rFonts w:ascii="Times New Roman" w:hAnsi="Times New Roman" w:cs="Times New Roman"/>
          <w:sz w:val="20"/>
          <w:szCs w:val="20"/>
        </w:rPr>
        <w:t xml:space="preserve">. </w:t>
      </w:r>
      <w:r w:rsidRPr="00664870">
        <w:rPr>
          <w:rFonts w:ascii="Times New Roman" w:hAnsi="Times New Roman" w:cs="Times New Roman"/>
          <w:sz w:val="20"/>
          <w:szCs w:val="20"/>
        </w:rPr>
        <w:t xml:space="preserve"> Na podnikatele bez zaměstnanců připadalo 12 % pracovníků</w:t>
      </w:r>
      <w:r>
        <w:rPr>
          <w:rFonts w:ascii="Times New Roman" w:hAnsi="Times New Roman" w:cs="Times New Roman"/>
          <w:sz w:val="20"/>
          <w:szCs w:val="20"/>
        </w:rPr>
        <w:t>,</w:t>
      </w:r>
      <w:r w:rsidRPr="00664870">
        <w:rPr>
          <w:rFonts w:ascii="Times New Roman" w:hAnsi="Times New Roman" w:cs="Times New Roman"/>
          <w:sz w:val="20"/>
          <w:szCs w:val="20"/>
        </w:rPr>
        <w:t xml:space="preserve"> zbývající 4 % reprezentovali podnikatelé se zaměstnanci.</w:t>
      </w:r>
    </w:p>
    <w:p w:rsidR="00115D05" w:rsidRDefault="00115D05" w:rsidP="002C1E47">
      <w:pPr>
        <w:pStyle w:val="Textpoznpodarou"/>
      </w:pPr>
    </w:p>
  </w:footnote>
  <w:footnote w:id="812">
    <w:p w:rsidR="00115D05" w:rsidRDefault="00115D05" w:rsidP="002C1E47">
      <w:pPr>
        <w:pStyle w:val="Textpoznpodarou"/>
      </w:pPr>
      <w:r>
        <w:rPr>
          <w:rStyle w:val="Znakapoznpodarou"/>
        </w:rPr>
        <w:footnoteRef/>
      </w:r>
      <w:r>
        <w:t xml:space="preserve"> </w:t>
      </w:r>
      <w:r>
        <w:rPr>
          <w:bCs/>
          <w:iCs/>
        </w:rPr>
        <w:t xml:space="preserve"> Zeman, M., cit. M. Ransdorfem, Anatomie parlamentu, s. 30.</w:t>
      </w:r>
    </w:p>
  </w:footnote>
  <w:footnote w:id="813">
    <w:p w:rsidR="00115D05" w:rsidRDefault="00115D05" w:rsidP="002C1E47">
      <w:pPr>
        <w:pStyle w:val="Textpoznpodarou"/>
      </w:pPr>
      <w:r>
        <w:rPr>
          <w:rStyle w:val="Znakapoznpodarou"/>
        </w:rPr>
        <w:footnoteRef/>
      </w:r>
      <w:r>
        <w:t xml:space="preserve"> Hába, Z., Ekonomická reforma: rok jedna, s. 13, 14.</w:t>
      </w:r>
    </w:p>
  </w:footnote>
  <w:footnote w:id="814">
    <w:p w:rsidR="00115D05" w:rsidRDefault="00115D05">
      <w:pPr>
        <w:pStyle w:val="Textpoznpodarou"/>
      </w:pPr>
      <w:r>
        <w:rPr>
          <w:rStyle w:val="Znakapoznpodarou"/>
        </w:rPr>
        <w:footnoteRef/>
      </w:r>
      <w:r>
        <w:t xml:space="preserve"> </w:t>
      </w:r>
      <w:r w:rsidRPr="00EF70D6">
        <w:t>Modrá kniha, s. 15</w:t>
      </w:r>
      <w:r>
        <w:t>, 16.</w:t>
      </w:r>
    </w:p>
  </w:footnote>
  <w:footnote w:id="815">
    <w:p w:rsidR="00115D05" w:rsidRDefault="00115D05" w:rsidP="002C1E47">
      <w:pPr>
        <w:pStyle w:val="Textpoznpodarou"/>
      </w:pPr>
      <w:r>
        <w:rPr>
          <w:rStyle w:val="Znakapoznpodarou"/>
        </w:rPr>
        <w:footnoteRef/>
      </w:r>
      <w:r>
        <w:t xml:space="preserve"> </w:t>
      </w:r>
      <w:r w:rsidRPr="00842EA0">
        <w:t>HDR 2003, s. 278, 279, 280.</w:t>
      </w:r>
    </w:p>
  </w:footnote>
  <w:footnote w:id="816">
    <w:p w:rsidR="00115D05" w:rsidRDefault="00115D05">
      <w:pPr>
        <w:pStyle w:val="Textpoznpodarou"/>
      </w:pPr>
      <w:r>
        <w:rPr>
          <w:rStyle w:val="Znakapoznpodarou"/>
        </w:rPr>
        <w:footnoteRef/>
      </w:r>
      <w:r w:rsidRPr="00881031">
        <w:t>Rozhovor M. Hoření s. J. Svobodou, ředitelem DA ČR, Haló noviny, 7. prosince 2012.</w:t>
      </w:r>
    </w:p>
  </w:footnote>
  <w:footnote w:id="817">
    <w:p w:rsidR="00115D05" w:rsidRDefault="00115D05">
      <w:pPr>
        <w:pStyle w:val="Textpoznpodarou"/>
      </w:pPr>
      <w:r>
        <w:rPr>
          <w:rStyle w:val="Znakapoznpodarou"/>
        </w:rPr>
        <w:footnoteRef/>
      </w:r>
      <w:r>
        <w:t xml:space="preserve"> Tamtéž.</w:t>
      </w:r>
    </w:p>
  </w:footnote>
  <w:footnote w:id="818">
    <w:p w:rsidR="00115D05" w:rsidRDefault="00115D05">
      <w:pPr>
        <w:pStyle w:val="Textpoznpodarou"/>
      </w:pPr>
      <w:r>
        <w:rPr>
          <w:rStyle w:val="Znakapoznpodarou"/>
        </w:rPr>
        <w:footnoteRef/>
      </w:r>
      <w:r>
        <w:t xml:space="preserve"> </w:t>
      </w:r>
      <w:r w:rsidRPr="00881031">
        <w:t xml:space="preserve">Tuček, </w:t>
      </w:r>
      <w:r>
        <w:t>P., Haló noviny, 4. ledna 2013.</w:t>
      </w:r>
    </w:p>
  </w:footnote>
  <w:footnote w:id="819">
    <w:p w:rsidR="00115D05" w:rsidRDefault="00115D05" w:rsidP="002C1E47">
      <w:pPr>
        <w:pStyle w:val="Textpoznpodarou"/>
      </w:pPr>
      <w:r>
        <w:rPr>
          <w:rStyle w:val="Znakapoznpodarou"/>
        </w:rPr>
        <w:footnoteRef/>
      </w:r>
      <w:r>
        <w:t xml:space="preserve"> Tamtéž, s. 31.</w:t>
      </w:r>
    </w:p>
  </w:footnote>
  <w:footnote w:id="820">
    <w:p w:rsidR="00115D05" w:rsidRDefault="00115D05" w:rsidP="002C1E47">
      <w:pPr>
        <w:spacing w:after="0" w:line="240" w:lineRule="auto"/>
        <w:ind w:right="1152"/>
        <w:jc w:val="both"/>
      </w:pPr>
      <w:r>
        <w:rPr>
          <w:rStyle w:val="Znakapoznpodarou"/>
        </w:rPr>
        <w:footnoteRef/>
      </w:r>
      <w:r>
        <w:t xml:space="preserve"> </w:t>
      </w:r>
      <w:r w:rsidRPr="00C15234">
        <w:rPr>
          <w:rFonts w:ascii="Times New Roman" w:hAnsi="Times New Roman" w:cs="Times New Roman"/>
          <w:sz w:val="20"/>
          <w:szCs w:val="20"/>
        </w:rPr>
        <w:t>V roce 1993 poklesl objem HDP až na 79,6 % objemu předreformního roku 1990. V roce 1999, při desátém výročí restaurace kapitalismu v zemi, se podle zprávy, kterou vypracovala sociálně demokratická vláda, ČR nacházela na úrovni roku 1990. Teprve v roce 2000 jej překonala (101,2%). Podle některých publicistů však byla HDP za těchto deset let asi o 12 % nižší. V</w:t>
      </w:r>
      <w:r w:rsidRPr="00C15234">
        <w:rPr>
          <w:rFonts w:ascii="Times New Roman" w:eastAsia="MS Mincho" w:hAnsi="Times New Roman" w:cs="Times New Roman"/>
          <w:sz w:val="20"/>
          <w:szCs w:val="20"/>
        </w:rPr>
        <w:t xml:space="preserve">e světovém žebříčku ekonomické úrovně klesla ČR z původního umístění ve druhé desítce států v roce 1990 až na 35. místo ve světě v roce 2003. </w:t>
      </w:r>
    </w:p>
  </w:footnote>
  <w:footnote w:id="821">
    <w:p w:rsidR="00115D05" w:rsidRDefault="00115D05" w:rsidP="002C1E47">
      <w:pPr>
        <w:pStyle w:val="Zkladntextodsazen"/>
        <w:spacing w:after="0" w:line="240" w:lineRule="auto"/>
        <w:ind w:left="0" w:right="1152"/>
        <w:jc w:val="both"/>
      </w:pPr>
      <w:r>
        <w:rPr>
          <w:rStyle w:val="Znakapoznpodarou"/>
        </w:rPr>
        <w:footnoteRef/>
      </w:r>
      <w:r>
        <w:t xml:space="preserve"> </w:t>
      </w:r>
      <w:r w:rsidRPr="000D0423">
        <w:rPr>
          <w:rFonts w:ascii="Times New Roman" w:eastAsia="MS Mincho" w:hAnsi="Times New Roman" w:cs="Times New Roman"/>
          <w:sz w:val="20"/>
          <w:szCs w:val="20"/>
        </w:rPr>
        <w:t>Průměrné náklady na hodinu práce v sektorech průmysl a služby představovaly v celku EU 22,19 eur, v SRN 26,3 eur, v Portugalsku 8,13 eur a v ČR 3,9 eur.</w:t>
      </w:r>
      <w:r w:rsidRPr="00502566">
        <w:rPr>
          <w:rFonts w:ascii="Times New Roman" w:hAnsi="Times New Roman" w:cs="Times New Roman"/>
          <w:sz w:val="20"/>
          <w:szCs w:val="20"/>
        </w:rPr>
        <w:t xml:space="preserve"> Údaje o její výši se liší podle metodiky jejího zjišťování. Podle Eurostatu (2004) dosahovala průměrná produktivita práce v ČR v roce 2001 21 % produktivity v EU, z toho v malých podnicích jen 19 %. Přesto se nadnárodním společnostem v ČR vyplatilo investovat, protože obdobně nízké ve srovnání s EU byly i náklady práce.</w:t>
      </w:r>
    </w:p>
  </w:footnote>
  <w:footnote w:id="822">
    <w:p w:rsidR="00115D05" w:rsidRDefault="00115D05" w:rsidP="002C1E47">
      <w:pPr>
        <w:spacing w:after="0" w:line="240" w:lineRule="auto"/>
        <w:ind w:right="1134"/>
        <w:jc w:val="both"/>
      </w:pPr>
      <w:r w:rsidRPr="00C15234">
        <w:rPr>
          <w:rStyle w:val="Znakapoznpodarou"/>
          <w:sz w:val="20"/>
          <w:szCs w:val="20"/>
        </w:rPr>
        <w:footnoteRef/>
      </w:r>
      <w:r w:rsidRPr="00C15234">
        <w:rPr>
          <w:sz w:val="20"/>
          <w:szCs w:val="20"/>
        </w:rPr>
        <w:t xml:space="preserve"> </w:t>
      </w:r>
      <w:r w:rsidRPr="00720427">
        <w:rPr>
          <w:rFonts w:ascii="Times New Roman" w:eastAsia="MS Mincho" w:hAnsi="Times New Roman" w:cs="Times New Roman"/>
          <w:sz w:val="20"/>
          <w:szCs w:val="20"/>
        </w:rPr>
        <w:t>Ekonom</w:t>
      </w:r>
      <w:r>
        <w:rPr>
          <w:rFonts w:ascii="Times New Roman" w:eastAsia="MS Mincho" w:hAnsi="Times New Roman" w:cs="Times New Roman"/>
          <w:sz w:val="20"/>
          <w:szCs w:val="20"/>
        </w:rPr>
        <w:t>,</w:t>
      </w:r>
      <w:r w:rsidRPr="00720427">
        <w:rPr>
          <w:rFonts w:ascii="Times New Roman" w:eastAsia="MS Mincho" w:hAnsi="Times New Roman" w:cs="Times New Roman"/>
          <w:sz w:val="20"/>
          <w:szCs w:val="20"/>
        </w:rPr>
        <w:t xml:space="preserve"> č. 25, 2002, s. 44.</w:t>
      </w:r>
      <w:r w:rsidRPr="00720427">
        <w:rPr>
          <w:rFonts w:ascii="Times New Roman" w:hAnsi="Times New Roman" w:cs="Times New Roman"/>
          <w:sz w:val="20"/>
          <w:szCs w:val="20"/>
        </w:rPr>
        <w:t xml:space="preserve"> </w:t>
      </w:r>
    </w:p>
  </w:footnote>
  <w:footnote w:id="823">
    <w:p w:rsidR="00115D05" w:rsidRDefault="00115D05" w:rsidP="002C1E47">
      <w:pPr>
        <w:pStyle w:val="Textpoznpodarou"/>
      </w:pPr>
      <w:r>
        <w:rPr>
          <w:rStyle w:val="Znakapoznpodarou"/>
        </w:rPr>
        <w:footnoteRef/>
      </w:r>
      <w:r>
        <w:t xml:space="preserve"> </w:t>
      </w:r>
      <w:r w:rsidRPr="00720427">
        <w:t>Srv. Zeman, M., Jak jsem se mýlil, s. 112.</w:t>
      </w:r>
    </w:p>
  </w:footnote>
  <w:footnote w:id="824">
    <w:p w:rsidR="00115D05" w:rsidRDefault="00115D05" w:rsidP="002C1E47">
      <w:pPr>
        <w:pStyle w:val="Textpoznpodarou"/>
      </w:pPr>
      <w:r>
        <w:rPr>
          <w:rStyle w:val="Znakapoznpodarou"/>
        </w:rPr>
        <w:footnoteRef/>
      </w:r>
      <w:r>
        <w:t xml:space="preserve"> </w:t>
      </w:r>
      <w:r>
        <w:rPr>
          <w:rFonts w:eastAsia="MS Mincho"/>
          <w:szCs w:val="16"/>
        </w:rPr>
        <w:t>Štěch, M., Právo, 26. února 2004.</w:t>
      </w:r>
    </w:p>
  </w:footnote>
  <w:footnote w:id="825">
    <w:p w:rsidR="00115D05" w:rsidRPr="00776E79" w:rsidRDefault="00115D05" w:rsidP="002C1E47">
      <w:pPr>
        <w:spacing w:line="240" w:lineRule="auto"/>
        <w:ind w:right="1152"/>
        <w:jc w:val="both"/>
        <w:rPr>
          <w:rFonts w:ascii="Times New Roman" w:eastAsia="MS Mincho" w:hAnsi="Times New Roman" w:cs="Times New Roman"/>
          <w:sz w:val="20"/>
          <w:szCs w:val="20"/>
        </w:rPr>
      </w:pPr>
      <w:r>
        <w:rPr>
          <w:rStyle w:val="Znakapoznpodarou"/>
        </w:rPr>
        <w:footnoteRef/>
      </w:r>
      <w:r>
        <w:t xml:space="preserve"> </w:t>
      </w:r>
      <w:r w:rsidRPr="00BE253E">
        <w:rPr>
          <w:rFonts w:ascii="Times New Roman" w:eastAsia="MS Mincho" w:hAnsi="Times New Roman" w:cs="Times New Roman"/>
          <w:sz w:val="20"/>
          <w:szCs w:val="20"/>
        </w:rPr>
        <w:t>Již zmiňovaná finanční skupina Penta, jejímž největším akcionářem je 34</w:t>
      </w:r>
      <w:r>
        <w:rPr>
          <w:rFonts w:ascii="Times New Roman" w:eastAsia="MS Mincho" w:hAnsi="Times New Roman" w:cs="Times New Roman"/>
          <w:sz w:val="20"/>
          <w:szCs w:val="20"/>
        </w:rPr>
        <w:t xml:space="preserve">. </w:t>
      </w:r>
      <w:r w:rsidRPr="00BE253E">
        <w:rPr>
          <w:rFonts w:ascii="Times New Roman" w:eastAsia="MS Mincho" w:hAnsi="Times New Roman" w:cs="Times New Roman"/>
          <w:sz w:val="20"/>
          <w:szCs w:val="20"/>
        </w:rPr>
        <w:t>letý miliardář M.</w:t>
      </w:r>
      <w:r>
        <w:rPr>
          <w:rFonts w:ascii="Times New Roman" w:eastAsia="MS Mincho" w:hAnsi="Times New Roman" w:cs="Times New Roman"/>
          <w:sz w:val="20"/>
          <w:szCs w:val="20"/>
        </w:rPr>
        <w:t xml:space="preserve"> </w:t>
      </w:r>
      <w:r w:rsidRPr="00BE253E">
        <w:rPr>
          <w:rFonts w:ascii="Times New Roman" w:eastAsia="MS Mincho" w:hAnsi="Times New Roman" w:cs="Times New Roman"/>
          <w:sz w:val="20"/>
          <w:szCs w:val="20"/>
        </w:rPr>
        <w:t xml:space="preserve">Dospiva, umístila svou klíčovou firmu </w:t>
      </w:r>
      <w:r w:rsidRPr="00BE253E">
        <w:rPr>
          <w:rFonts w:ascii="Times New Roman" w:eastAsia="MS Mincho" w:hAnsi="Times New Roman" w:cs="Times New Roman"/>
          <w:i/>
          <w:iCs/>
          <w:sz w:val="20"/>
          <w:szCs w:val="20"/>
        </w:rPr>
        <w:t>Penta Holding</w:t>
      </w:r>
      <w:r w:rsidRPr="00BE253E">
        <w:rPr>
          <w:rFonts w:ascii="Times New Roman" w:eastAsia="MS Mincho" w:hAnsi="Times New Roman" w:cs="Times New Roman"/>
          <w:sz w:val="20"/>
          <w:szCs w:val="20"/>
        </w:rPr>
        <w:t xml:space="preserve"> na Kypr, kde jsou právnické osoby zdaňovány sazbou daně z příjmů ve výši 4,25 % (v ČR tato sazba v roce 2003 činila 31 %). </w:t>
      </w:r>
      <w:r w:rsidRPr="00776E79">
        <w:rPr>
          <w:rFonts w:ascii="Times New Roman" w:eastAsia="MS Mincho" w:hAnsi="Times New Roman" w:cs="Times New Roman"/>
          <w:sz w:val="20"/>
          <w:szCs w:val="20"/>
        </w:rPr>
        <w:t>Podle tehdejších vládních odhadů se podílel na daňových únicích pašovaný textil sumou ve výši cca 10 mld. Kč ročně, alkohol částkou 3 mld. Kč, nekolkované cigarety 2-3 mld. Kč, nezdaněné příjmy 890 mld. Kč, černé mzdy 30 mld., nezdaněné tržby 100-120 mld. Kč.</w:t>
      </w:r>
    </w:p>
    <w:p w:rsidR="00115D05" w:rsidRDefault="00115D05" w:rsidP="002C1E47">
      <w:pPr>
        <w:pStyle w:val="Textpoznpodarou"/>
        <w:ind w:right="1152"/>
        <w:jc w:val="both"/>
      </w:pPr>
    </w:p>
  </w:footnote>
  <w:footnote w:id="826">
    <w:p w:rsidR="00115D05" w:rsidRPr="00661B77" w:rsidRDefault="00115D05" w:rsidP="00661B77">
      <w:pPr>
        <w:pStyle w:val="Zkladntext"/>
        <w:spacing w:after="0"/>
        <w:rPr>
          <w:rFonts w:ascii="Times New Roman" w:hAnsi="Times New Roman" w:cs="Times New Roman"/>
        </w:rPr>
      </w:pPr>
      <w:r w:rsidRPr="00661B77">
        <w:rPr>
          <w:rStyle w:val="Znakapoznpodarou"/>
          <w:rFonts w:ascii="Times New Roman" w:hAnsi="Times New Roman" w:cs="Times New Roman"/>
        </w:rPr>
        <w:footnoteRef/>
      </w:r>
      <w:r w:rsidRPr="00661B77">
        <w:rPr>
          <w:rFonts w:ascii="Times New Roman" w:hAnsi="Times New Roman" w:cs="Times New Roman"/>
        </w:rPr>
        <w:t xml:space="preserve"> </w:t>
      </w:r>
      <w:r w:rsidRPr="00661B77">
        <w:rPr>
          <w:rFonts w:ascii="Times New Roman" w:hAnsi="Times New Roman" w:cs="Times New Roman"/>
          <w:sz w:val="20"/>
        </w:rPr>
        <w:t>Pekař, Josef, O smyslu českých dějin. Nakl. Rozmluvy, Praha 1990, s. 228, 229.</w:t>
      </w:r>
    </w:p>
  </w:footnote>
  <w:footnote w:id="827">
    <w:p w:rsidR="00115D05" w:rsidRDefault="00115D05" w:rsidP="00661B77">
      <w:pPr>
        <w:pStyle w:val="Textpoznpodarou"/>
      </w:pPr>
      <w:r>
        <w:rPr>
          <w:rStyle w:val="Znakapoznpodarou"/>
        </w:rPr>
        <w:footnoteRef/>
      </w:r>
      <w:r>
        <w:t xml:space="preserve"> Havel, V., Rudé právo, 12. února 1991.</w:t>
      </w:r>
    </w:p>
  </w:footnote>
  <w:footnote w:id="828">
    <w:p w:rsidR="00115D05" w:rsidRPr="00661B77" w:rsidRDefault="00115D05" w:rsidP="00661B77">
      <w:pPr>
        <w:pStyle w:val="Zkladntextodsazen"/>
        <w:spacing w:after="0" w:line="240" w:lineRule="auto"/>
        <w:ind w:left="0" w:right="1152"/>
        <w:jc w:val="both"/>
        <w:rPr>
          <w:rFonts w:ascii="Times New Roman" w:hAnsi="Times New Roman" w:cs="Times New Roman"/>
        </w:rPr>
      </w:pPr>
      <w:r>
        <w:rPr>
          <w:rStyle w:val="Znakapoznpodarou"/>
        </w:rPr>
        <w:footnoteRef/>
      </w:r>
      <w:r>
        <w:t xml:space="preserve"> </w:t>
      </w:r>
      <w:r w:rsidRPr="00661B77">
        <w:rPr>
          <w:rFonts w:ascii="Times New Roman" w:hAnsi="Times New Roman" w:cs="Times New Roman"/>
          <w:sz w:val="20"/>
          <w:szCs w:val="20"/>
        </w:rPr>
        <w:t>Jaké to divadlo, jaký spektákl! „Restaurace kapitalismu: umrlci vstávají z hrobů a jako přízraky, strašidla, rozpoutané majetnické instinkty znovu poznamenávají osudy lidí. Jaká podivná spravedlnost přichází na svět v restitucích a privatizačních aktech, v rozdělování, rozprodeji, výprodeji, rozkrádání majetku, jehož nominálním vlastníkem byl (nebo nadále zůstává!?) - národ? Vlastnil národ tento majetek právem, nebo se dopouštěl krádeže? Nebo jej vlastnit nemohl (a nesměl), protože národ je - jak říkají modernisti - romantická fikce?“ (Kosík, K.,</w:t>
      </w:r>
      <w:r>
        <w:rPr>
          <w:rFonts w:ascii="Times New Roman" w:hAnsi="Times New Roman" w:cs="Times New Roman"/>
          <w:sz w:val="20"/>
          <w:szCs w:val="20"/>
        </w:rPr>
        <w:t xml:space="preserve"> </w:t>
      </w:r>
      <w:r w:rsidRPr="00661B77">
        <w:rPr>
          <w:rFonts w:ascii="Times New Roman" w:hAnsi="Times New Roman" w:cs="Times New Roman"/>
          <w:sz w:val="20"/>
          <w:szCs w:val="20"/>
        </w:rPr>
        <w:t>Lumpenburžoazie.)</w:t>
      </w:r>
    </w:p>
  </w:footnote>
  <w:footnote w:id="829">
    <w:p w:rsidR="00115D05" w:rsidRPr="00661B77" w:rsidRDefault="00115D05" w:rsidP="00661B77">
      <w:pPr>
        <w:pStyle w:val="Textpoznpodarou"/>
      </w:pPr>
      <w:r w:rsidRPr="00661B77">
        <w:rPr>
          <w:rStyle w:val="Znakapoznpodarou"/>
        </w:rPr>
        <w:footnoteRef/>
      </w:r>
      <w:r w:rsidRPr="00661B77">
        <w:t xml:space="preserve"> Věrtelář, V., Haló noviny, 15. srpna 2003.</w:t>
      </w:r>
    </w:p>
  </w:footnote>
  <w:footnote w:id="830">
    <w:p w:rsidR="00115D05" w:rsidRDefault="00115D05" w:rsidP="002758B8">
      <w:pPr>
        <w:pStyle w:val="Textpoznpodarou"/>
        <w:ind w:right="1135"/>
        <w:jc w:val="both"/>
      </w:pPr>
      <w:r>
        <w:rPr>
          <w:rStyle w:val="Znakapoznpodarou"/>
        </w:rPr>
        <w:footnoteRef/>
      </w:r>
      <w:r>
        <w:t xml:space="preserve"> </w:t>
      </w:r>
      <w:r w:rsidRPr="00C508BF">
        <w:t>Jak uvádí F. Nepil</w:t>
      </w:r>
      <w:r>
        <w:t>, p</w:t>
      </w:r>
      <w:r w:rsidRPr="008C5742">
        <w:t xml:space="preserve">okud jde o hodnotu veškerého privatizovaného majetku v českých zemích, jednoduše vláda vyhlásila, že má hodnotu 550 miliard korun a kde k tomu </w:t>
      </w:r>
      <w:r>
        <w:t>číslu přišli, nikdy nevysvětlila</w:t>
      </w:r>
      <w:r w:rsidRPr="008C5742">
        <w:t>.</w:t>
      </w:r>
      <w:r>
        <w:t xml:space="preserve"> Podle jeho výpočtu, který vychází ze </w:t>
      </w:r>
      <w:r w:rsidRPr="00C508BF">
        <w:t xml:space="preserve">statistik pro Velkou Británii, USA nebo Japonsko, je hodnota majetku země asi osmkrát hrubý domácí produkt, a z toho hodnota kapitálu (aktiv, které se prodávají na kapitálovém trhu) asi 3 až 4krát </w:t>
      </w:r>
      <w:r>
        <w:t>HDP</w:t>
      </w:r>
      <w:r w:rsidRPr="00C508BF">
        <w:t xml:space="preserve">. </w:t>
      </w:r>
      <w:r>
        <w:t xml:space="preserve"> H</w:t>
      </w:r>
      <w:r w:rsidRPr="00C508BF">
        <w:t xml:space="preserve">odnota kapitálu nezávisí </w:t>
      </w:r>
      <w:r>
        <w:t xml:space="preserve">ovšem </w:t>
      </w:r>
      <w:r w:rsidRPr="00C508BF">
        <w:t xml:space="preserve">na momentálním </w:t>
      </w:r>
      <w:r>
        <w:t>HDP</w:t>
      </w:r>
      <w:r w:rsidRPr="00C508BF">
        <w:t xml:space="preserve">, </w:t>
      </w:r>
      <w:r>
        <w:t xml:space="preserve">který </w:t>
      </w:r>
      <w:r w:rsidRPr="00C508BF">
        <w:t>může být ovlivněn náhodnými událostmi</w:t>
      </w:r>
      <w:r>
        <w:t xml:space="preserve">, ale </w:t>
      </w:r>
      <w:r w:rsidRPr="00C508BF">
        <w:t xml:space="preserve">na potenciálním </w:t>
      </w:r>
      <w:r>
        <w:t>HDP</w:t>
      </w:r>
      <w:r w:rsidRPr="00C508BF">
        <w:t xml:space="preserve"> a na hrubých domácích produktech, které jsou očekávány v budoucnosti.</w:t>
      </w:r>
      <w:r w:rsidRPr="00D32C16">
        <w:t xml:space="preserve"> </w:t>
      </w:r>
      <w:r w:rsidRPr="00AD430C">
        <w:t xml:space="preserve">V roce 1989 byl </w:t>
      </w:r>
      <w:r>
        <w:t xml:space="preserve">v Československu </w:t>
      </w:r>
      <w:r w:rsidRPr="00AD430C">
        <w:t>HDP asi 700 miliard korun</w:t>
      </w:r>
      <w:r>
        <w:t xml:space="preserve">. </w:t>
      </w:r>
      <w:r w:rsidRPr="00AD430C">
        <w:t xml:space="preserve">Pokud byl v době </w:t>
      </w:r>
      <w:r>
        <w:t xml:space="preserve">jeho </w:t>
      </w:r>
      <w:r w:rsidRPr="00AD430C">
        <w:t>rozhovoru</w:t>
      </w:r>
      <w:r>
        <w:t xml:space="preserve"> s </w:t>
      </w:r>
      <w:r w:rsidRPr="00AD430C">
        <w:t xml:space="preserve">čs. HDP přibližně jeden tisíc miliard korun, </w:t>
      </w:r>
      <w:r>
        <w:t xml:space="preserve">měla být </w:t>
      </w:r>
      <w:r w:rsidRPr="00AD430C">
        <w:t xml:space="preserve">potenciální hodnota československých aktiv nejméně tři až čtyři tisíce miliard korun. </w:t>
      </w:r>
      <w:r>
        <w:t>(F. Nepil, Pořad ve Svobodné Evropě, leden 1961; blisty.cz/art67863.html)</w:t>
      </w:r>
    </w:p>
  </w:footnote>
  <w:footnote w:id="831">
    <w:p w:rsidR="00115D05" w:rsidRPr="0090605E" w:rsidRDefault="00115D05" w:rsidP="0090605E">
      <w:pPr>
        <w:spacing w:after="0" w:line="240" w:lineRule="auto"/>
        <w:ind w:right="1152"/>
        <w:jc w:val="both"/>
        <w:rPr>
          <w:rFonts w:ascii="Times New Roman" w:eastAsia="Times New Roman" w:hAnsi="Times New Roman" w:cs="Times New Roman"/>
          <w:sz w:val="20"/>
          <w:szCs w:val="20"/>
          <w:lang w:eastAsia="cs-CZ"/>
        </w:rPr>
      </w:pPr>
      <w:r>
        <w:rPr>
          <w:rStyle w:val="Znakapoznpodarou"/>
        </w:rPr>
        <w:footnoteRef/>
      </w:r>
      <w:r>
        <w:t xml:space="preserve"> </w:t>
      </w:r>
      <w:r w:rsidRPr="00661B77">
        <w:rPr>
          <w:rFonts w:ascii="Times New Roman" w:hAnsi="Times New Roman" w:cs="Times New Roman"/>
          <w:sz w:val="20"/>
          <w:szCs w:val="20"/>
        </w:rPr>
        <w:t xml:space="preserve">Podniky byly </w:t>
      </w:r>
      <w:r w:rsidRPr="00661B77">
        <w:rPr>
          <w:rFonts w:ascii="Times New Roman" w:hAnsi="Times New Roman" w:cs="Times New Roman"/>
          <w:bCs/>
          <w:iCs/>
          <w:sz w:val="20"/>
          <w:szCs w:val="20"/>
        </w:rPr>
        <w:t>prodávány hluboko pod cenou</w:t>
      </w:r>
      <w:r w:rsidRPr="00661B77">
        <w:rPr>
          <w:rFonts w:ascii="Times New Roman" w:hAnsi="Times New Roman" w:cs="Times New Roman"/>
          <w:sz w:val="20"/>
          <w:szCs w:val="20"/>
        </w:rPr>
        <w:t xml:space="preserve">. I. Kočárník uváděl, že účetní cena privatizovaných podniků dosahovala jen 10 % reprodukční hodnoty; u větších podniků šla ještě níže, nemluvě o zahraničních privatizantech, zvýhodněných nízkým kursem koruny. Noví vlastníci dostávali podniky téměř zadarmo. (Prorok, Lisý, </w:t>
      </w:r>
      <w:r>
        <w:rPr>
          <w:rFonts w:ascii="Times New Roman" w:eastAsia="Times New Roman" w:hAnsi="Times New Roman" w:cs="Times New Roman"/>
          <w:sz w:val="20"/>
          <w:szCs w:val="20"/>
          <w:lang w:eastAsia="cs-CZ"/>
        </w:rPr>
        <w:t>Acta oeconomica pragensia, VŠE Praha, č. 3, ročník 4., 1996,</w:t>
      </w:r>
      <w:r w:rsidRPr="00661B77">
        <w:rPr>
          <w:rFonts w:ascii="Times New Roman" w:hAnsi="Times New Roman" w:cs="Times New Roman"/>
          <w:sz w:val="20"/>
          <w:szCs w:val="20"/>
        </w:rPr>
        <w:t xml:space="preserve"> s. 264.)</w:t>
      </w:r>
    </w:p>
  </w:footnote>
  <w:footnote w:id="832">
    <w:p w:rsidR="00115D05" w:rsidRDefault="00115D05" w:rsidP="00661B77">
      <w:pPr>
        <w:pStyle w:val="Textpoznpodarou"/>
      </w:pPr>
      <w:r>
        <w:rPr>
          <w:rStyle w:val="Znakapoznpodarou"/>
        </w:rPr>
        <w:footnoteRef/>
      </w:r>
      <w:r>
        <w:t xml:space="preserve"> </w:t>
      </w:r>
      <w:r w:rsidRPr="00AA6FD4">
        <w:t>Srv. Zeman,</w:t>
      </w:r>
      <w:r>
        <w:t xml:space="preserve"> M., Jak jsem se mýlil, s. 109.</w:t>
      </w:r>
    </w:p>
  </w:footnote>
  <w:footnote w:id="833">
    <w:p w:rsidR="00115D05" w:rsidRDefault="00115D05" w:rsidP="00BC268B">
      <w:pPr>
        <w:pStyle w:val="Textpoznpodarou"/>
        <w:ind w:right="1134"/>
        <w:jc w:val="both"/>
      </w:pPr>
      <w:r>
        <w:rPr>
          <w:rStyle w:val="Znakapoznpodarou"/>
        </w:rPr>
        <w:footnoteRef/>
      </w:r>
      <w:r>
        <w:t xml:space="preserve"> </w:t>
      </w:r>
      <w:r w:rsidRPr="002E0A81">
        <w:rPr>
          <w:bCs/>
        </w:rPr>
        <w:t>30 stanovisek</w:t>
      </w:r>
      <w:r>
        <w:t xml:space="preserve"> k nejzávažnějším problémům dneška, stanovisko z ledna 1991, s. 6.</w:t>
      </w:r>
    </w:p>
  </w:footnote>
  <w:footnote w:id="834">
    <w:p w:rsidR="00115D05" w:rsidRDefault="00115D05" w:rsidP="00BC268B">
      <w:pPr>
        <w:pStyle w:val="Textpoznpodarou"/>
      </w:pPr>
      <w:r>
        <w:rPr>
          <w:rStyle w:val="Znakapoznpodarou"/>
        </w:rPr>
        <w:footnoteRef/>
      </w:r>
      <w:r>
        <w:t xml:space="preserve"> Tamtéž, s. 13.</w:t>
      </w:r>
    </w:p>
  </w:footnote>
  <w:footnote w:id="835">
    <w:p w:rsidR="00115D05" w:rsidRDefault="00115D05" w:rsidP="00BC268B">
      <w:pPr>
        <w:pStyle w:val="Textpoznpodarou"/>
      </w:pPr>
      <w:r>
        <w:rPr>
          <w:rStyle w:val="Znakapoznpodarou"/>
        </w:rPr>
        <w:footnoteRef/>
      </w:r>
      <w:r>
        <w:t xml:space="preserve"> </w:t>
      </w:r>
      <w:r w:rsidRPr="00680B75">
        <w:rPr>
          <w:color w:val="000000"/>
        </w:rPr>
        <w:t>Zelený, M., Neučte se z vlastních chyb</w:t>
      </w:r>
      <w:r>
        <w:rPr>
          <w:color w:val="000000"/>
        </w:rPr>
        <w:t>, s. 133.</w:t>
      </w:r>
    </w:p>
  </w:footnote>
  <w:footnote w:id="836">
    <w:p w:rsidR="00115D05" w:rsidRDefault="00115D05" w:rsidP="00BC268B">
      <w:pPr>
        <w:pStyle w:val="Textpoznpodarou"/>
      </w:pPr>
      <w:r>
        <w:rPr>
          <w:rStyle w:val="Znakapoznpodarou"/>
        </w:rPr>
        <w:footnoteRef/>
      </w:r>
      <w:r>
        <w:t xml:space="preserve"> </w:t>
      </w:r>
      <w:r w:rsidRPr="00680B75">
        <w:rPr>
          <w:color w:val="000000"/>
        </w:rPr>
        <w:t>Rozhovor Maxe Fischera</w:t>
      </w:r>
      <w:r>
        <w:rPr>
          <w:color w:val="000000"/>
        </w:rPr>
        <w:t>,</w:t>
      </w:r>
      <w:r w:rsidRPr="00680B75">
        <w:rPr>
          <w:color w:val="000000"/>
        </w:rPr>
        <w:t xml:space="preserve"> bavorského ministra zahraničí</w:t>
      </w:r>
      <w:r>
        <w:rPr>
          <w:color w:val="000000"/>
        </w:rPr>
        <w:t>, pro Rudé právo, 3. října 1991.</w:t>
      </w:r>
    </w:p>
  </w:footnote>
  <w:footnote w:id="837">
    <w:p w:rsidR="00115D05" w:rsidRDefault="00115D05" w:rsidP="00BC268B">
      <w:pPr>
        <w:pStyle w:val="Textpoznpodarou"/>
      </w:pPr>
      <w:r>
        <w:rPr>
          <w:rStyle w:val="Znakapoznpodarou"/>
        </w:rPr>
        <w:footnoteRef/>
      </w:r>
      <w:r>
        <w:t xml:space="preserve"> 30 stanovisek, s. 13.</w:t>
      </w:r>
    </w:p>
  </w:footnote>
  <w:footnote w:id="838">
    <w:p w:rsidR="00115D05" w:rsidRDefault="00115D05">
      <w:pPr>
        <w:pStyle w:val="Textpoznpodarou"/>
      </w:pPr>
      <w:r>
        <w:rPr>
          <w:rStyle w:val="Znakapoznpodarou"/>
        </w:rPr>
        <w:footnoteRef/>
      </w:r>
      <w:r>
        <w:t xml:space="preserve"> Rudé právo, 29. ledna 1991.</w:t>
      </w:r>
    </w:p>
  </w:footnote>
  <w:footnote w:id="839">
    <w:p w:rsidR="00115D05" w:rsidRDefault="00115D05" w:rsidP="00BC268B">
      <w:pPr>
        <w:pStyle w:val="Textpoznpodarou"/>
      </w:pPr>
      <w:r>
        <w:rPr>
          <w:rStyle w:val="Znakapoznpodarou"/>
        </w:rPr>
        <w:footnoteRef/>
      </w:r>
      <w:r>
        <w:t xml:space="preserve"> Klaus, V., Proč jsem konzervativcem, s. 51, 64.</w:t>
      </w:r>
    </w:p>
  </w:footnote>
  <w:footnote w:id="840">
    <w:p w:rsidR="00115D05" w:rsidRDefault="00115D05" w:rsidP="00BC268B">
      <w:pPr>
        <w:pStyle w:val="Normlnweb"/>
        <w:spacing w:before="0" w:beforeAutospacing="0" w:after="0" w:afterAutospacing="0"/>
        <w:ind w:right="992"/>
        <w:jc w:val="both"/>
      </w:pPr>
      <w:r w:rsidRPr="007626EA">
        <w:rPr>
          <w:rStyle w:val="Znakapoznpodarou"/>
          <w:sz w:val="20"/>
          <w:szCs w:val="20"/>
        </w:rPr>
        <w:footnoteRef/>
      </w:r>
      <w:r w:rsidRPr="007626EA">
        <w:rPr>
          <w:sz w:val="20"/>
          <w:szCs w:val="20"/>
        </w:rPr>
        <w:t xml:space="preserve"> Tamtéž, s. 67. </w:t>
      </w:r>
      <w:r>
        <w:rPr>
          <w:sz w:val="20"/>
          <w:szCs w:val="20"/>
        </w:rPr>
        <w:t>K</w:t>
      </w:r>
      <w:r w:rsidRPr="00AD430C">
        <w:rPr>
          <w:sz w:val="20"/>
          <w:szCs w:val="20"/>
        </w:rPr>
        <w:t>upónovou metodou</w:t>
      </w:r>
      <w:r>
        <w:rPr>
          <w:sz w:val="20"/>
          <w:szCs w:val="20"/>
        </w:rPr>
        <w:t xml:space="preserve"> se měly prodat asi </w:t>
      </w:r>
      <w:r w:rsidRPr="00AD430C">
        <w:rPr>
          <w:sz w:val="20"/>
          <w:szCs w:val="20"/>
        </w:rPr>
        <w:t>dvě třetiny</w:t>
      </w:r>
      <w:r>
        <w:rPr>
          <w:sz w:val="20"/>
          <w:szCs w:val="20"/>
        </w:rPr>
        <w:t xml:space="preserve"> majetku,</w:t>
      </w:r>
      <w:r w:rsidRPr="00AD430C">
        <w:rPr>
          <w:sz w:val="20"/>
          <w:szCs w:val="20"/>
        </w:rPr>
        <w:t xml:space="preserve"> což</w:t>
      </w:r>
      <w:r>
        <w:rPr>
          <w:sz w:val="20"/>
          <w:szCs w:val="20"/>
        </w:rPr>
        <w:t xml:space="preserve"> představovalo</w:t>
      </w:r>
      <w:r w:rsidRPr="00AD430C">
        <w:rPr>
          <w:sz w:val="20"/>
          <w:szCs w:val="20"/>
        </w:rPr>
        <w:t xml:space="preserve"> podle odhadu F. Nepila </w:t>
      </w:r>
      <w:r>
        <w:rPr>
          <w:sz w:val="20"/>
          <w:szCs w:val="20"/>
        </w:rPr>
        <w:t>asi 2000 miliard korun. Jak dodával, v</w:t>
      </w:r>
      <w:r w:rsidRPr="00AD430C">
        <w:rPr>
          <w:sz w:val="20"/>
          <w:szCs w:val="20"/>
        </w:rPr>
        <w:t> západních zemích by po privatizaci většina účastníků akcie ihned se ziskem prodala. V Československu však ne</w:t>
      </w:r>
      <w:r>
        <w:rPr>
          <w:sz w:val="20"/>
          <w:szCs w:val="20"/>
        </w:rPr>
        <w:t xml:space="preserve">byl </w:t>
      </w:r>
      <w:r w:rsidRPr="00AD430C">
        <w:rPr>
          <w:sz w:val="20"/>
          <w:szCs w:val="20"/>
        </w:rPr>
        <w:t>prakticky nikdo, kdo by je od nich mohl koupit. Vklady čs. občanů v bankách a spořite</w:t>
      </w:r>
      <w:r>
        <w:rPr>
          <w:sz w:val="20"/>
          <w:szCs w:val="20"/>
        </w:rPr>
        <w:t xml:space="preserve">lnách představovaly méně 300 miliard korun a na </w:t>
      </w:r>
      <w:r w:rsidRPr="00AD430C">
        <w:rPr>
          <w:sz w:val="20"/>
          <w:szCs w:val="20"/>
        </w:rPr>
        <w:t xml:space="preserve">privatizaci </w:t>
      </w:r>
      <w:r>
        <w:rPr>
          <w:sz w:val="20"/>
          <w:szCs w:val="20"/>
        </w:rPr>
        <w:t xml:space="preserve">z nich bylo možné využít nanejvýš </w:t>
      </w:r>
      <w:r w:rsidRPr="00AD430C">
        <w:rPr>
          <w:sz w:val="20"/>
          <w:szCs w:val="20"/>
        </w:rPr>
        <w:t>50 miliard korun.</w:t>
      </w:r>
    </w:p>
  </w:footnote>
  <w:footnote w:id="841">
    <w:p w:rsidR="00115D05" w:rsidRDefault="00115D05" w:rsidP="00BC268B">
      <w:pPr>
        <w:pStyle w:val="Textpoznpodarou"/>
        <w:ind w:right="1134"/>
        <w:jc w:val="both"/>
      </w:pPr>
      <w:r>
        <w:rPr>
          <w:rStyle w:val="Znakapoznpodarou"/>
        </w:rPr>
        <w:footnoteRef/>
      </w:r>
      <w:r>
        <w:t xml:space="preserve"> Tamtéž.</w:t>
      </w:r>
      <w:r w:rsidRPr="007745FF">
        <w:t xml:space="preserve"> </w:t>
      </w:r>
      <w:r>
        <w:t xml:space="preserve">Vakuum na finančních množnostech občanů mohli skutečně vyplnit jen </w:t>
      </w:r>
      <w:r w:rsidRPr="00AD430C">
        <w:t xml:space="preserve">zahraniční zájemci. </w:t>
      </w:r>
      <w:r>
        <w:t xml:space="preserve">Avšak za jakých podmínek!  F. Nepil neočekával, že </w:t>
      </w:r>
      <w:r w:rsidRPr="00AD430C">
        <w:t xml:space="preserve">nabídnou víc než 200 miliard a </w:t>
      </w:r>
      <w:r>
        <w:t xml:space="preserve">přitom </w:t>
      </w:r>
      <w:r w:rsidRPr="00AD430C">
        <w:t>skoupí hodnoty v ceně 1000 miliard.</w:t>
      </w:r>
    </w:p>
  </w:footnote>
  <w:footnote w:id="842">
    <w:p w:rsidR="00115D05" w:rsidRDefault="00115D05" w:rsidP="00BC268B">
      <w:pPr>
        <w:pStyle w:val="Textpoznpodarou"/>
      </w:pPr>
      <w:r>
        <w:rPr>
          <w:rStyle w:val="Znakapoznpodarou"/>
        </w:rPr>
        <w:footnoteRef/>
      </w:r>
      <w:r>
        <w:t xml:space="preserve"> Tamtéž, s. </w:t>
      </w:r>
      <w:r>
        <w:rPr>
          <w:rFonts w:eastAsia="MS Mincho"/>
          <w:szCs w:val="16"/>
        </w:rPr>
        <w:t>89, 90, 92.</w:t>
      </w:r>
    </w:p>
  </w:footnote>
  <w:footnote w:id="843">
    <w:p w:rsidR="00115D05" w:rsidRDefault="00115D05" w:rsidP="00BC268B">
      <w:pPr>
        <w:pStyle w:val="Textpoznpodarou"/>
      </w:pPr>
      <w:r>
        <w:rPr>
          <w:rStyle w:val="Znakapoznpodarou"/>
        </w:rPr>
        <w:footnoteRef/>
      </w:r>
      <w:r>
        <w:t xml:space="preserve"> Tamtéž, s. </w:t>
      </w:r>
      <w:r>
        <w:rPr>
          <w:rFonts w:eastAsia="MS Mincho"/>
          <w:szCs w:val="16"/>
        </w:rPr>
        <w:t>92, 93.</w:t>
      </w:r>
    </w:p>
  </w:footnote>
  <w:footnote w:id="844">
    <w:p w:rsidR="00115D05" w:rsidRDefault="00115D05" w:rsidP="00BC268B">
      <w:pPr>
        <w:pStyle w:val="Textpoznpodarou"/>
      </w:pPr>
      <w:r>
        <w:rPr>
          <w:rStyle w:val="Znakapoznpodarou"/>
        </w:rPr>
        <w:footnoteRef/>
      </w:r>
      <w:r>
        <w:t xml:space="preserve"> Zeman, M., Naše posttotalitní krize, s. 62, 70.</w:t>
      </w:r>
    </w:p>
  </w:footnote>
  <w:footnote w:id="845">
    <w:p w:rsidR="00115D05" w:rsidRDefault="00115D05" w:rsidP="004170A9">
      <w:pPr>
        <w:pStyle w:val="Textpoznpodarou"/>
        <w:ind w:right="1134"/>
        <w:jc w:val="both"/>
      </w:pPr>
      <w:r>
        <w:rPr>
          <w:rStyle w:val="Znakapoznpodarou"/>
        </w:rPr>
        <w:footnoteRef/>
      </w:r>
      <w:r>
        <w:t xml:space="preserve"> </w:t>
      </w:r>
      <w:r w:rsidRPr="005A179C">
        <w:t xml:space="preserve"> „Chtěli jsme privatizovat. A jistě může být debata, jestli to mělo trvat pět nebo padesát let. Ale všichni dohromady jsme neměli na svých účtech ani jedno procento toho majetku. Takže jsme mohli zpomalit a čekat, až nějakým způsobem zbohatneme, nebo to nějak urychlit. To byl princip kupónové privatizace.</w:t>
      </w:r>
      <w:r>
        <w:t>“</w:t>
      </w:r>
      <w:r w:rsidRPr="005A179C">
        <w:t xml:space="preserve"> </w:t>
      </w:r>
      <w:r w:rsidRPr="00DD4B86">
        <w:t xml:space="preserve">(Cvek, B., Jak politici rozkradli český národní kapitál. Rozhovor Jindřicha Šídla s Janem Stráským, </w:t>
      </w:r>
      <w:r>
        <w:t xml:space="preserve">Britské listy, </w:t>
      </w:r>
      <w:r w:rsidRPr="00DD4B86">
        <w:t>13. března 2013.)</w:t>
      </w:r>
    </w:p>
  </w:footnote>
  <w:footnote w:id="846">
    <w:p w:rsidR="00115D05" w:rsidRDefault="00115D05">
      <w:pPr>
        <w:pStyle w:val="Textpoznpodarou"/>
      </w:pPr>
      <w:r>
        <w:rPr>
          <w:rStyle w:val="Znakapoznpodarou"/>
        </w:rPr>
        <w:footnoteRef/>
      </w:r>
      <w:r>
        <w:t xml:space="preserve"> F. Nepil, Pořad ve Svobodné Evropě, leden 1961; blisty.cz/art67863.html</w:t>
      </w:r>
    </w:p>
  </w:footnote>
  <w:footnote w:id="847">
    <w:p w:rsidR="00115D05" w:rsidRDefault="00115D05" w:rsidP="00BC268B">
      <w:pPr>
        <w:spacing w:after="0" w:line="240" w:lineRule="auto"/>
        <w:ind w:right="1152"/>
        <w:jc w:val="both"/>
      </w:pPr>
      <w:r>
        <w:rPr>
          <w:rStyle w:val="Znakapoznpodarou"/>
        </w:rPr>
        <w:footnoteRef/>
      </w:r>
      <w:r>
        <w:t xml:space="preserve"> </w:t>
      </w:r>
      <w:r>
        <w:rPr>
          <w:rFonts w:ascii="Times New Roman" w:hAnsi="Times New Roman" w:cs="Times New Roman"/>
          <w:sz w:val="20"/>
          <w:szCs w:val="20"/>
        </w:rPr>
        <w:t xml:space="preserve">Podle Nepilových úvah, </w:t>
      </w:r>
      <w:r w:rsidRPr="00AD430C">
        <w:rPr>
          <w:rFonts w:ascii="Times New Roman" w:hAnsi="Times New Roman" w:cs="Times New Roman"/>
          <w:sz w:val="20"/>
          <w:szCs w:val="20"/>
        </w:rPr>
        <w:t xml:space="preserve">by měl </w:t>
      </w:r>
      <w:r>
        <w:rPr>
          <w:rFonts w:ascii="Times New Roman" w:hAnsi="Times New Roman" w:cs="Times New Roman"/>
          <w:sz w:val="20"/>
          <w:szCs w:val="20"/>
        </w:rPr>
        <w:t xml:space="preserve">kapitál </w:t>
      </w:r>
      <w:r w:rsidRPr="00AD430C">
        <w:rPr>
          <w:rFonts w:ascii="Times New Roman" w:hAnsi="Times New Roman" w:cs="Times New Roman"/>
          <w:sz w:val="20"/>
          <w:szCs w:val="20"/>
        </w:rPr>
        <w:t xml:space="preserve">dlouhodobou návratnost (zisk, který přináší po odečtení inflace a nákladů) pět procent po inflaci, na </w:t>
      </w:r>
      <w:r>
        <w:rPr>
          <w:rFonts w:ascii="Times New Roman" w:hAnsi="Times New Roman" w:cs="Times New Roman"/>
          <w:sz w:val="20"/>
          <w:szCs w:val="20"/>
        </w:rPr>
        <w:t xml:space="preserve">celých </w:t>
      </w:r>
      <w:r w:rsidRPr="00AD430C">
        <w:rPr>
          <w:rFonts w:ascii="Times New Roman" w:hAnsi="Times New Roman" w:cs="Times New Roman"/>
          <w:sz w:val="20"/>
          <w:szCs w:val="20"/>
        </w:rPr>
        <w:t xml:space="preserve">dalších padesát let. </w:t>
      </w:r>
      <w:r>
        <w:rPr>
          <w:rFonts w:ascii="Times New Roman" w:hAnsi="Times New Roman" w:cs="Times New Roman"/>
          <w:sz w:val="20"/>
          <w:szCs w:val="20"/>
        </w:rPr>
        <w:t>\jestliže však stát rozdá podniky, z jejichž zisků se dosud platily</w:t>
      </w:r>
      <w:r w:rsidRPr="00AD430C">
        <w:rPr>
          <w:rFonts w:ascii="Times New Roman" w:hAnsi="Times New Roman" w:cs="Times New Roman"/>
          <w:sz w:val="20"/>
          <w:szCs w:val="20"/>
        </w:rPr>
        <w:t xml:space="preserve"> starobní důchody, výdaje na sociální zabezpečení a další výdaje</w:t>
      </w:r>
      <w:r>
        <w:rPr>
          <w:rFonts w:ascii="Times New Roman" w:hAnsi="Times New Roman" w:cs="Times New Roman"/>
          <w:sz w:val="20"/>
          <w:szCs w:val="20"/>
        </w:rPr>
        <w:t>, bude je muset</w:t>
      </w:r>
      <w:r w:rsidRPr="00AD430C">
        <w:rPr>
          <w:rFonts w:ascii="Times New Roman" w:hAnsi="Times New Roman" w:cs="Times New Roman"/>
          <w:sz w:val="20"/>
          <w:szCs w:val="20"/>
        </w:rPr>
        <w:t xml:space="preserve"> platit z daní občanů. Paradoxně tedy </w:t>
      </w:r>
      <w:r>
        <w:rPr>
          <w:rFonts w:ascii="Times New Roman" w:hAnsi="Times New Roman" w:cs="Times New Roman"/>
          <w:sz w:val="20"/>
          <w:szCs w:val="20"/>
        </w:rPr>
        <w:t>„</w:t>
      </w:r>
      <w:r w:rsidRPr="00AD430C">
        <w:rPr>
          <w:rFonts w:ascii="Times New Roman" w:hAnsi="Times New Roman" w:cs="Times New Roman"/>
          <w:sz w:val="20"/>
          <w:szCs w:val="20"/>
        </w:rPr>
        <w:t>rozdání státních podniků veřejnosti</w:t>
      </w:r>
      <w:r>
        <w:rPr>
          <w:rFonts w:ascii="Times New Roman" w:hAnsi="Times New Roman" w:cs="Times New Roman"/>
          <w:sz w:val="20"/>
          <w:szCs w:val="20"/>
        </w:rPr>
        <w:t>“</w:t>
      </w:r>
      <w:r w:rsidRPr="00AD430C">
        <w:rPr>
          <w:rFonts w:ascii="Times New Roman" w:hAnsi="Times New Roman" w:cs="Times New Roman"/>
          <w:sz w:val="20"/>
          <w:szCs w:val="20"/>
        </w:rPr>
        <w:t xml:space="preserve"> způsobem, jakým se </w:t>
      </w:r>
      <w:r>
        <w:rPr>
          <w:rFonts w:ascii="Times New Roman" w:hAnsi="Times New Roman" w:cs="Times New Roman"/>
          <w:sz w:val="20"/>
          <w:szCs w:val="20"/>
        </w:rPr>
        <w:t xml:space="preserve">pro ně vláda rozhodla, </w:t>
      </w:r>
      <w:r w:rsidRPr="00AD430C">
        <w:rPr>
          <w:rFonts w:ascii="Times New Roman" w:hAnsi="Times New Roman" w:cs="Times New Roman"/>
          <w:sz w:val="20"/>
          <w:szCs w:val="20"/>
        </w:rPr>
        <w:t xml:space="preserve">povede ke zvýšení daní nebo ke snížení čistých příjmů obyvatelstva. </w:t>
      </w:r>
      <w:r>
        <w:rPr>
          <w:rFonts w:ascii="Times New Roman" w:hAnsi="Times New Roman" w:cs="Times New Roman"/>
          <w:sz w:val="20"/>
          <w:szCs w:val="20"/>
        </w:rPr>
        <w:t>F. Nepil upozorňoval také na to, že utajené rozdání na tak obrovské úrovni, by na západě nezbytně vyvolalo velký skandál.</w:t>
      </w:r>
    </w:p>
  </w:footnote>
  <w:footnote w:id="848">
    <w:p w:rsidR="00115D05" w:rsidRDefault="00115D05" w:rsidP="002A5F2D">
      <w:pPr>
        <w:spacing w:after="0" w:line="240" w:lineRule="auto"/>
        <w:ind w:right="1134"/>
        <w:jc w:val="both"/>
      </w:pPr>
      <w:r w:rsidRPr="00C43386">
        <w:rPr>
          <w:rStyle w:val="Znakapoznpodarou"/>
        </w:rPr>
        <w:footnoteRef/>
      </w:r>
      <w:r w:rsidRPr="00C43386">
        <w:t xml:space="preserve"> </w:t>
      </w:r>
      <w:r w:rsidRPr="003D2F1E">
        <w:rPr>
          <w:rFonts w:ascii="Times New Roman" w:hAnsi="Times New Roman" w:cs="Times New Roman"/>
          <w:sz w:val="20"/>
          <w:szCs w:val="20"/>
        </w:rPr>
        <w:t>„Modrá kniha</w:t>
      </w:r>
      <w:r w:rsidRPr="003D2F1E">
        <w:rPr>
          <w:rFonts w:ascii="Times New Roman" w:hAnsi="Times New Roman" w:cs="Times New Roman"/>
          <w:b/>
          <w:bCs/>
          <w:sz w:val="20"/>
          <w:szCs w:val="20"/>
        </w:rPr>
        <w:t xml:space="preserve">“. </w:t>
      </w:r>
      <w:r w:rsidRPr="003D2F1E">
        <w:rPr>
          <w:rFonts w:ascii="Times New Roman" w:hAnsi="Times New Roman" w:cs="Times New Roman"/>
          <w:bCs/>
          <w:sz w:val="20"/>
          <w:szCs w:val="20"/>
        </w:rPr>
        <w:t>Zpráva o stavu</w:t>
      </w:r>
      <w:r w:rsidRPr="003D2F1E">
        <w:rPr>
          <w:rFonts w:ascii="Times New Roman" w:hAnsi="Times New Roman" w:cs="Times New Roman"/>
          <w:b/>
          <w:bCs/>
          <w:sz w:val="20"/>
          <w:szCs w:val="20"/>
        </w:rPr>
        <w:t>,</w:t>
      </w:r>
      <w:r w:rsidRPr="003D2F1E">
        <w:rPr>
          <w:rFonts w:ascii="Times New Roman" w:hAnsi="Times New Roman" w:cs="Times New Roman"/>
          <w:sz w:val="20"/>
          <w:szCs w:val="20"/>
        </w:rPr>
        <w:t xml:space="preserve"> s. 16. Jan Stráský k tomu má opět svůj komentář. „My jsme si to spočítali, že není jiná cesta než do toho zatáhnout banky, aby našim lidem půjčily. I když to někdo zaplatí a jiný ne. A nezaplatilo se toho hodně, odepisovaly se stovky miliard. Asi v roce 1993 se banky poprvé oddlužily, poněvadž tam byly i staré úvěry, co vznikly za komunismu. To bylo prvních zhruba 50 miliard. Ale pak se ukázalo, že se za pět let kapitalismu udělaly desetkrát větší dluhy.“ (Cvek</w:t>
      </w:r>
      <w:r w:rsidRPr="003D2F1E">
        <w:rPr>
          <w:rFonts w:ascii="Times New Roman" w:hAnsi="Times New Roman" w:cs="Times New Roman"/>
          <w:b/>
          <w:sz w:val="20"/>
          <w:szCs w:val="20"/>
        </w:rPr>
        <w:t>,</w:t>
      </w:r>
      <w:r w:rsidRPr="003D2F1E">
        <w:rPr>
          <w:rFonts w:ascii="Times New Roman" w:hAnsi="Times New Roman" w:cs="Times New Roman"/>
          <w:sz w:val="20"/>
          <w:szCs w:val="20"/>
        </w:rPr>
        <w:t xml:space="preserve"> B., Jak politici rozkradli český národní kapitál.) A J. Mrázek suše poznamenává: </w:t>
      </w:r>
      <w:r w:rsidRPr="00D902D4">
        <w:rPr>
          <w:rFonts w:ascii="Times New Roman" w:eastAsia="Times New Roman" w:hAnsi="Times New Roman" w:cs="Times New Roman"/>
          <w:sz w:val="20"/>
          <w:szCs w:val="20"/>
          <w:lang w:eastAsia="cs-CZ"/>
        </w:rPr>
        <w:t>„Stát bankám umožnil, aby se zadlužily, „respektive rozdaly peníze kamarádům“. Obrovskou finanční injekcí je oddlužil a zprivatizoval tak, že přichází o jejich zisk, který odchází zahraničním vlastníkům. (Mrázek, J., Jak Václav Klaus, Britské listy, 11. prosince 2013.)</w:t>
      </w:r>
    </w:p>
  </w:footnote>
  <w:footnote w:id="849">
    <w:p w:rsidR="00115D05" w:rsidRDefault="00115D05" w:rsidP="0091408F">
      <w:pPr>
        <w:pStyle w:val="Textpoznpodarou"/>
      </w:pPr>
      <w:r>
        <w:rPr>
          <w:rStyle w:val="Znakapoznpodarou"/>
        </w:rPr>
        <w:footnoteRef/>
      </w:r>
      <w:r>
        <w:t xml:space="preserve"> </w:t>
      </w:r>
      <w:r w:rsidRPr="00C63589">
        <w:t>Zeman, M., Jak js</w:t>
      </w:r>
      <w:r>
        <w:t>em se mýlil v politice, s. 186.</w:t>
      </w:r>
      <w:r w:rsidRPr="00C63589">
        <w:t xml:space="preserve">  </w:t>
      </w:r>
    </w:p>
  </w:footnote>
  <w:footnote w:id="850">
    <w:p w:rsidR="00115D05" w:rsidRDefault="00115D05" w:rsidP="0090605E">
      <w:pPr>
        <w:spacing w:after="0" w:line="240" w:lineRule="auto"/>
        <w:ind w:right="1152"/>
        <w:jc w:val="both"/>
        <w:rPr>
          <w:rFonts w:ascii="Times New Roman" w:eastAsia="Times New Roman" w:hAnsi="Times New Roman" w:cs="Times New Roman"/>
          <w:sz w:val="20"/>
          <w:szCs w:val="20"/>
          <w:lang w:eastAsia="cs-CZ"/>
        </w:rPr>
      </w:pPr>
      <w:r w:rsidRPr="00C43386">
        <w:rPr>
          <w:rStyle w:val="Znakapoznpodarou"/>
          <w:sz w:val="20"/>
          <w:szCs w:val="20"/>
        </w:rPr>
        <w:footnoteRef/>
      </w:r>
      <w:r>
        <w:t xml:space="preserve"> </w:t>
      </w:r>
      <w:r w:rsidRPr="004170A9">
        <w:rPr>
          <w:rFonts w:ascii="Times New Roman" w:hAnsi="Times New Roman" w:cs="Times New Roman"/>
          <w:sz w:val="20"/>
        </w:rPr>
        <w:t>Projev poslance Petra Lachnita (ČSSD) v Poslanecké sněmovně ČR 23. července 2003. (Těsnopisecká zpráva o schůzi Poslanecké sněmovny 19. Praha, Kancelář P</w:t>
      </w:r>
      <w:r>
        <w:rPr>
          <w:rFonts w:ascii="Times New Roman" w:hAnsi="Times New Roman" w:cs="Times New Roman"/>
          <w:sz w:val="20"/>
        </w:rPr>
        <w:t>oslanecké sněmovny Parlamentu ČR</w:t>
      </w:r>
      <w:r w:rsidRPr="004170A9">
        <w:rPr>
          <w:rFonts w:ascii="Times New Roman" w:hAnsi="Times New Roman" w:cs="Times New Roman"/>
          <w:sz w:val="20"/>
        </w:rPr>
        <w:t>, b.r.v., s. 196 – 198</w:t>
      </w:r>
      <w:r>
        <w:rPr>
          <w:rFonts w:ascii="Times New Roman" w:hAnsi="Times New Roman" w:cs="Times New Roman"/>
          <w:sz w:val="20"/>
        </w:rPr>
        <w:t xml:space="preserve">; cit. podle </w:t>
      </w:r>
      <w:r>
        <w:rPr>
          <w:rFonts w:ascii="Times New Roman" w:eastAsia="Times New Roman" w:hAnsi="Times New Roman" w:cs="Times New Roman"/>
          <w:b/>
          <w:bCs/>
          <w:sz w:val="20"/>
          <w:szCs w:val="20"/>
          <w:lang w:eastAsia="cs-CZ"/>
        </w:rPr>
        <w:t>Lev</w:t>
      </w:r>
      <w:r>
        <w:rPr>
          <w:rFonts w:ascii="Times New Roman" w:eastAsia="Times New Roman" w:hAnsi="Times New Roman" w:cs="Times New Roman"/>
          <w:sz w:val="20"/>
          <w:szCs w:val="20"/>
          <w:lang w:eastAsia="cs-CZ"/>
        </w:rPr>
        <w:t>, O., Mezinárodní vztahy a rozvojový svět na přelomu tisíciletí. Vyd. Křesťanskosociální hnutí, Obvodní rada Klubu českého pohraničí v Praze 10, říjen 2004.)</w:t>
      </w:r>
    </w:p>
    <w:p w:rsidR="00115D05" w:rsidRDefault="00115D05" w:rsidP="00BC268B">
      <w:pPr>
        <w:pStyle w:val="Textpoznpodarou"/>
      </w:pPr>
    </w:p>
  </w:footnote>
  <w:footnote w:id="851">
    <w:p w:rsidR="00115D05" w:rsidRDefault="00115D05" w:rsidP="00BC268B">
      <w:pPr>
        <w:pStyle w:val="Textpoznpodarou"/>
      </w:pPr>
      <w:r>
        <w:rPr>
          <w:rStyle w:val="Znakapoznpodarou"/>
        </w:rPr>
        <w:footnoteRef/>
      </w:r>
      <w:r>
        <w:t xml:space="preserve"> Zeman, M., Naše posttotalitní krize, s. 66.</w:t>
      </w:r>
    </w:p>
  </w:footnote>
  <w:footnote w:id="852">
    <w:p w:rsidR="00115D05" w:rsidRDefault="00115D05" w:rsidP="00BC268B">
      <w:pPr>
        <w:pStyle w:val="Textpoznpodarou"/>
      </w:pPr>
      <w:r>
        <w:rPr>
          <w:rStyle w:val="Znakapoznpodarou"/>
        </w:rPr>
        <w:footnoteRef/>
      </w:r>
      <w:r>
        <w:t xml:space="preserve"> Hába, Z., Ekonomická reforma: rok jedna, s. 9.</w:t>
      </w:r>
    </w:p>
  </w:footnote>
  <w:footnote w:id="853">
    <w:p w:rsidR="00115D05" w:rsidRDefault="00115D05" w:rsidP="00BC268B">
      <w:pPr>
        <w:pStyle w:val="Textpoznpodarou"/>
        <w:ind w:right="1134"/>
        <w:jc w:val="both"/>
      </w:pPr>
      <w:r>
        <w:rPr>
          <w:rStyle w:val="Znakapoznpodarou"/>
        </w:rPr>
        <w:footnoteRef/>
      </w:r>
      <w:r>
        <w:t xml:space="preserve"> </w:t>
      </w:r>
      <w:r>
        <w:rPr>
          <w:rStyle w:val="usercontent"/>
          <w:color w:val="000000"/>
          <w:szCs w:val="22"/>
        </w:rPr>
        <w:t>„Kam se poděly stovky prosperujících průmyslových podniků a vlastně celá ekonomická základna státu Čechů a Slováků? Odhaduje se, že byl začachrován majetek v hodnotě více než 6 bilionů Kčs. Dodnes se cítím osobně okraden…“, píše v Haló novinách Václav Jumr.  Poukazuje mj. na měsíční brigádu v roce 1952 na stavbě Druhé vysoké pece ve Vítkovicích, na svou hrdost, že se jako celoživotní intelektuál mohl na této velkolepé stavbě železáren podílet a dodává: „Dnes jsou fuč a já cítím, že jsem byl okraden“. Líčí také své zážitky v diplomatické misi při příjezdu naší zaoceánské lodi „Mír“ do Haiphongu. Byla to druhá loď, která po „Lidicích“ z vlasti připlula až do Vietnamu. A ptá se „Kde je ale dnes loď Mír a jejích patnáct družek? Kam se podělo československé námořní loďstvo? …Většina financí z rozprodaného Československa zmizela v zahraničí.“  Velkou loupeží byla podle jeho slov i „konfiskace“ majetku KSČ, který byl v naprosté většině pořízen z příspěvků jednoho milionu sedm set tisíc členů.  Kam se poděl tento majetek?</w:t>
      </w:r>
    </w:p>
  </w:footnote>
  <w:footnote w:id="854">
    <w:p w:rsidR="00115D05" w:rsidRDefault="00115D05" w:rsidP="00BC268B">
      <w:pPr>
        <w:pStyle w:val="Textpoznpodarou"/>
        <w:ind w:right="1134"/>
        <w:jc w:val="both"/>
      </w:pPr>
      <w:r>
        <w:rPr>
          <w:rStyle w:val="Znakapoznpodarou"/>
        </w:rPr>
        <w:footnoteRef/>
      </w:r>
      <w:r>
        <w:t xml:space="preserve"> </w:t>
      </w:r>
      <w:r w:rsidRPr="00AB243F">
        <w:t>Boris Cvek, Jak politici rozkradli český národní kapitál. 13. března 2013. Rozhovor Ji</w:t>
      </w:r>
      <w:r>
        <w:t>ndřicha Šídla s Janem Stráským.</w:t>
      </w:r>
    </w:p>
  </w:footnote>
  <w:footnote w:id="855">
    <w:p w:rsidR="00115D05" w:rsidRDefault="00115D05">
      <w:pPr>
        <w:pStyle w:val="Textpoznpodarou"/>
      </w:pPr>
      <w:r>
        <w:rPr>
          <w:rStyle w:val="Znakapoznpodarou"/>
        </w:rPr>
        <w:footnoteRef/>
      </w:r>
      <w:r>
        <w:t xml:space="preserve"> </w:t>
      </w:r>
      <w:r w:rsidRPr="009C5D7B">
        <w:t>Češka, R., Právo, 22. října 2013.</w:t>
      </w:r>
    </w:p>
  </w:footnote>
  <w:footnote w:id="856">
    <w:p w:rsidR="00115D05" w:rsidRDefault="00115D05" w:rsidP="00BC268B">
      <w:pPr>
        <w:spacing w:after="0" w:line="240" w:lineRule="auto"/>
        <w:ind w:right="1134"/>
        <w:jc w:val="both"/>
      </w:pPr>
      <w:r>
        <w:rPr>
          <w:rStyle w:val="Znakapoznpodarou"/>
        </w:rPr>
        <w:footnoteRef/>
      </w:r>
      <w:r>
        <w:t xml:space="preserve"> </w:t>
      </w:r>
      <w:r w:rsidRPr="000C06FC">
        <w:rPr>
          <w:rFonts w:ascii="Times New Roman" w:hAnsi="Times New Roman" w:cs="Times New Roman"/>
          <w:sz w:val="20"/>
          <w:szCs w:val="20"/>
        </w:rPr>
        <w:t>Schwarzenb</w:t>
      </w:r>
      <w:r>
        <w:rPr>
          <w:rFonts w:ascii="Times New Roman" w:hAnsi="Times New Roman" w:cs="Times New Roman"/>
          <w:sz w:val="20"/>
          <w:szCs w:val="20"/>
        </w:rPr>
        <w:t>erg, K., Právo, 12. října 2013. Měl žoviální knížepán na mysli jen „flanďáky?</w:t>
      </w:r>
    </w:p>
  </w:footnote>
  <w:footnote w:id="857">
    <w:p w:rsidR="00115D05" w:rsidRDefault="00115D05" w:rsidP="008029F6">
      <w:pPr>
        <w:pStyle w:val="Textpoznpodarou"/>
        <w:ind w:right="1134"/>
        <w:jc w:val="both"/>
      </w:pPr>
      <w:r>
        <w:rPr>
          <w:rStyle w:val="Znakapoznpodarou"/>
        </w:rPr>
        <w:footnoteRef/>
      </w:r>
      <w:r>
        <w:t xml:space="preserve"> </w:t>
      </w:r>
      <w:r w:rsidRPr="00C63589">
        <w:t>Jak kriticky poznamenává M. Zeman, „tehdejší Československo uskutečnilo nejrozsáhlejší restituce ze všech postkomunistických zemí. Považoval jsem to a považuji i dnes za chybu…Vlna restitucí se však postupně začala týkat i podniků, a především šlechtického a církevního majetku. To už jsem považoval téměř za návrat do feudalismu.“ (Zeman, M., Jak jsem se mýlil, s. 108.)</w:t>
      </w:r>
    </w:p>
  </w:footnote>
  <w:footnote w:id="858">
    <w:p w:rsidR="00115D05" w:rsidRPr="004170A9" w:rsidRDefault="00115D05" w:rsidP="008029F6">
      <w:pPr>
        <w:pStyle w:val="Zkladntext"/>
        <w:spacing w:after="0" w:line="240" w:lineRule="auto"/>
        <w:ind w:right="1135"/>
        <w:jc w:val="both"/>
        <w:rPr>
          <w:rFonts w:ascii="Times New Roman" w:hAnsi="Times New Roman" w:cs="Times New Roman"/>
        </w:rPr>
      </w:pPr>
      <w:r w:rsidRPr="004170A9">
        <w:rPr>
          <w:rStyle w:val="Znakapoznpodarou"/>
          <w:rFonts w:ascii="Times New Roman" w:hAnsi="Times New Roman" w:cs="Times New Roman"/>
        </w:rPr>
        <w:footnoteRef/>
      </w:r>
      <w:r w:rsidRPr="004170A9">
        <w:rPr>
          <w:rFonts w:ascii="Times New Roman" w:hAnsi="Times New Roman" w:cs="Times New Roman"/>
        </w:rPr>
        <w:t xml:space="preserve"> </w:t>
      </w:r>
      <w:r w:rsidRPr="004170A9">
        <w:rPr>
          <w:rFonts w:ascii="Times New Roman" w:hAnsi="Times New Roman" w:cs="Times New Roman"/>
          <w:sz w:val="20"/>
          <w:szCs w:val="20"/>
        </w:rPr>
        <w:t>Podle slov V. Rychetského, „představitelé západní světové ekonomiky nás považují za šílence a sebevrahy. Považují to za nejhloupější věc, kterou může naše vláda dělat</w:t>
      </w:r>
      <w:r>
        <w:rPr>
          <w:rFonts w:ascii="Times New Roman" w:hAnsi="Times New Roman" w:cs="Times New Roman"/>
          <w:sz w:val="20"/>
          <w:szCs w:val="20"/>
        </w:rPr>
        <w:t>…</w:t>
      </w:r>
      <w:r w:rsidRPr="004170A9">
        <w:rPr>
          <w:rFonts w:ascii="Times New Roman" w:hAnsi="Times New Roman" w:cs="Times New Roman"/>
          <w:sz w:val="20"/>
          <w:szCs w:val="20"/>
        </w:rPr>
        <w:t>“ (Rudé právo, 9. února 1991). „Zřejmě někteří poslanci již nehájí mandáty svých voličů, ale jen určitých skupin, majících na restitucích osobní zájem.“ (Rudé právo, 19. února 1991.) S hlubokým porozuměním naopak mluvil o vlastnických pocitech těch, kterých se to týkalo, Tomáš Ježek: „Problém je v tom, že každý vidí tu svou hospůdku, svůj domeček, majetek, na který si může sáhnout, poplácat si ho, a řekne si, prokristapána, proč bych to neměl dostat zpátky, co tomu brání</w:t>
      </w:r>
      <w:r>
        <w:rPr>
          <w:rFonts w:ascii="Times New Roman" w:hAnsi="Times New Roman" w:cs="Times New Roman"/>
          <w:sz w:val="20"/>
          <w:szCs w:val="20"/>
        </w:rPr>
        <w:t>…</w:t>
      </w:r>
      <w:r w:rsidRPr="004170A9">
        <w:rPr>
          <w:rFonts w:ascii="Times New Roman" w:hAnsi="Times New Roman" w:cs="Times New Roman"/>
          <w:sz w:val="20"/>
          <w:szCs w:val="20"/>
        </w:rPr>
        <w:t>“ (Rudé právo, 25. ledna 1991.)</w:t>
      </w:r>
    </w:p>
  </w:footnote>
  <w:footnote w:id="859">
    <w:p w:rsidR="00115D05" w:rsidRDefault="00115D05" w:rsidP="006A6025">
      <w:pPr>
        <w:pStyle w:val="Textpoznpodarou"/>
      </w:pPr>
      <w:r>
        <w:rPr>
          <w:rStyle w:val="Znakapoznpodarou"/>
        </w:rPr>
        <w:footnoteRef/>
      </w:r>
      <w:r>
        <w:t xml:space="preserve"> Zeman, M. Naše posttotalitní krize, s. 70.</w:t>
      </w:r>
    </w:p>
  </w:footnote>
  <w:footnote w:id="860">
    <w:p w:rsidR="00115D05" w:rsidRDefault="00115D05" w:rsidP="00BC268B">
      <w:pPr>
        <w:pStyle w:val="Textpoznpodarou"/>
      </w:pPr>
      <w:r>
        <w:rPr>
          <w:rStyle w:val="Znakapoznpodarou"/>
        </w:rPr>
        <w:footnoteRef/>
      </w:r>
      <w:r>
        <w:t xml:space="preserve"> 30 stanovisek, únor 1991, s. 20, 21.</w:t>
      </w:r>
    </w:p>
  </w:footnote>
  <w:footnote w:id="861">
    <w:p w:rsidR="00115D05" w:rsidRDefault="00115D05" w:rsidP="00BC268B">
      <w:pPr>
        <w:pStyle w:val="Textpoznpodarou"/>
      </w:pPr>
      <w:r>
        <w:rPr>
          <w:rStyle w:val="Znakapoznpodarou"/>
        </w:rPr>
        <w:footnoteRef/>
      </w:r>
      <w:r>
        <w:t xml:space="preserve"> </w:t>
      </w:r>
      <w:r>
        <w:rPr>
          <w:bCs/>
        </w:rPr>
        <w:t>Pekař, J., s. 229.</w:t>
      </w:r>
    </w:p>
  </w:footnote>
  <w:footnote w:id="862">
    <w:p w:rsidR="00115D05" w:rsidRPr="00D902D4" w:rsidRDefault="00115D05" w:rsidP="006C7FC6">
      <w:pPr>
        <w:spacing w:after="0" w:line="240" w:lineRule="auto"/>
        <w:ind w:right="1134"/>
        <w:jc w:val="both"/>
      </w:pPr>
      <w:r>
        <w:rPr>
          <w:rStyle w:val="Znakapoznpodarou"/>
        </w:rPr>
        <w:footnoteRef/>
      </w:r>
      <w:r>
        <w:t xml:space="preserve"> </w:t>
      </w:r>
      <w:r w:rsidRPr="00D902D4">
        <w:rPr>
          <w:rFonts w:ascii="Times New Roman" w:hAnsi="Times New Roman" w:cs="Times New Roman"/>
          <w:sz w:val="20"/>
          <w:szCs w:val="20"/>
        </w:rPr>
        <w:t>Po Ministerstvu obran, které instituci „feldkurátů“ zavedlo, jedná</w:t>
      </w:r>
      <w:r w:rsidRPr="00D902D4">
        <w:t xml:space="preserve"> </w:t>
      </w:r>
      <w:r w:rsidRPr="00D902D4">
        <w:rPr>
          <w:rFonts w:ascii="Times New Roman" w:hAnsi="Times New Roman" w:cs="Times New Roman"/>
          <w:sz w:val="20"/>
          <w:szCs w:val="20"/>
        </w:rPr>
        <w:t>Ministerstvo vnitra s církvemi o možnosti policejních kaplanů (u policejních útvarů probíhá anketa, v níž se mohou k záměru anonymně vyjádřit).</w:t>
      </w:r>
    </w:p>
  </w:footnote>
  <w:footnote w:id="863">
    <w:p w:rsidR="00115D05" w:rsidRPr="004170A9" w:rsidRDefault="00115D05" w:rsidP="00B2605F">
      <w:pPr>
        <w:pStyle w:val="Zkladntext"/>
        <w:spacing w:after="0" w:line="240" w:lineRule="auto"/>
        <w:ind w:right="1135"/>
        <w:jc w:val="both"/>
        <w:rPr>
          <w:rFonts w:ascii="Times New Roman" w:hAnsi="Times New Roman" w:cs="Times New Roman"/>
        </w:rPr>
      </w:pPr>
      <w:r w:rsidRPr="002E4539">
        <w:rPr>
          <w:rStyle w:val="Znakapoznpodarou"/>
          <w:sz w:val="20"/>
          <w:szCs w:val="20"/>
        </w:rPr>
        <w:footnoteRef/>
      </w:r>
      <w:r w:rsidRPr="002E4539">
        <w:rPr>
          <w:sz w:val="20"/>
          <w:szCs w:val="20"/>
        </w:rPr>
        <w:t xml:space="preserve"> </w:t>
      </w:r>
      <w:r w:rsidRPr="004170A9">
        <w:rPr>
          <w:rFonts w:ascii="Times New Roman" w:hAnsi="Times New Roman" w:cs="Times New Roman"/>
          <w:bCs/>
          <w:sz w:val="20"/>
          <w:szCs w:val="20"/>
        </w:rPr>
        <w:t>Buden, B, Konec postkomunismu, s. 168.</w:t>
      </w:r>
      <w:r w:rsidRPr="004170A9">
        <w:rPr>
          <w:rFonts w:ascii="Times New Roman" w:hAnsi="Times New Roman" w:cs="Times New Roman"/>
          <w:bCs/>
          <w:sz w:val="20"/>
        </w:rPr>
        <w:t xml:space="preserve"> Jak uvádí Boris Buden, „přísně vzato, poměřováno jejími nemovitostmi, ročními příjmy a investicemi, se chorvatská katolická církev během postkomunistické transformace v Chorvatsku stala jedním z předních podnikatelů v zemi. Už koncem roku 2005 patřila k pětici nejbohatších koncernů.“ (Tamtéž, s. 166.) V zemi se o ní mluví zcela otevřeně jako o koncernu, podniku či realitním magnátovi.</w:t>
      </w:r>
    </w:p>
  </w:footnote>
  <w:footnote w:id="864">
    <w:p w:rsidR="00115D05" w:rsidRDefault="00115D05" w:rsidP="00B2605F">
      <w:pPr>
        <w:spacing w:after="0" w:line="240" w:lineRule="auto"/>
        <w:ind w:right="1152"/>
        <w:jc w:val="both"/>
      </w:pPr>
      <w:r>
        <w:rPr>
          <w:rStyle w:val="Znakapoznpodarou"/>
        </w:rPr>
        <w:footnoteRef/>
      </w:r>
      <w:r>
        <w:t xml:space="preserve"> </w:t>
      </w:r>
      <w:r w:rsidRPr="008077C7">
        <w:rPr>
          <w:rStyle w:val="usercontent"/>
          <w:rFonts w:ascii="Times New Roman" w:hAnsi="Times New Roman" w:cs="Times New Roman"/>
          <w:color w:val="000000"/>
          <w:sz w:val="20"/>
          <w:szCs w:val="20"/>
        </w:rPr>
        <w:t>„Krádeží je nemravné zmocnění se cizího majetku k vlastnímu prospěchu. Pokud mě paměť neklame, půda a lesy, které spravovala katolická církev ještě po únoru 1948, podléhala usnesení Národního shromáždění o znárodnění. Postupovalo se podle hesla, které bylo vysloveno již dávno před komunisty, že půda patří těm, kdo na ní pracují.</w:t>
      </w:r>
      <w:r>
        <w:rPr>
          <w:rStyle w:val="usercontent"/>
          <w:rFonts w:ascii="Times New Roman" w:hAnsi="Times New Roman" w:cs="Times New Roman"/>
          <w:color w:val="000000"/>
          <w:sz w:val="20"/>
          <w:szCs w:val="20"/>
        </w:rPr>
        <w:t xml:space="preserve"> </w:t>
      </w:r>
      <w:r w:rsidRPr="008077C7">
        <w:rPr>
          <w:rStyle w:val="usercontent"/>
          <w:rFonts w:ascii="Times New Roman" w:hAnsi="Times New Roman" w:cs="Times New Roman"/>
          <w:color w:val="000000"/>
          <w:sz w:val="20"/>
          <w:szCs w:val="20"/>
        </w:rPr>
        <w:t>Pokud je dnes znárodnění jakéhokoliv majetku vydáváno nepříčetně za krádež, pak se po 2. světové válce kradlo po celé západní Evropě, včetně takových zavedených demokracií, jako je Francie a Itálie. Lidé tenkrát usoudili, že majetkoví magnáti, včetně katolické církve, se ve válce nevzpouzeli proti fašismu a nacismu, ale</w:t>
      </w:r>
      <w:r w:rsidRPr="0060295C">
        <w:rPr>
          <w:rStyle w:val="usercontent"/>
          <w:rFonts w:ascii="Times New Roman" w:hAnsi="Times New Roman" w:cs="Times New Roman"/>
          <w:color w:val="000000"/>
          <w:sz w:val="20"/>
          <w:szCs w:val="20"/>
        </w:rPr>
        <w:t xml:space="preserve"> </w:t>
      </w:r>
      <w:r w:rsidRPr="008077C7">
        <w:rPr>
          <w:rStyle w:val="usercontent"/>
          <w:rFonts w:ascii="Times New Roman" w:hAnsi="Times New Roman" w:cs="Times New Roman"/>
          <w:color w:val="000000"/>
          <w:sz w:val="20"/>
          <w:szCs w:val="20"/>
        </w:rPr>
        <w:t xml:space="preserve">spíše jim stáli po boku. Znárodnění v ČSR před i po únoru schvalovaly všechny strany sdružené v Národní frontě Čechů a Slováků, takže je více než nehoráznou lží, že šlo o dílo komunistického ďábla.“ </w:t>
      </w:r>
      <w:r w:rsidRPr="008077C7">
        <w:rPr>
          <w:rFonts w:ascii="Times New Roman" w:hAnsi="Times New Roman" w:cs="Times New Roman"/>
          <w:sz w:val="20"/>
          <w:szCs w:val="20"/>
        </w:rPr>
        <w:t>(</w:t>
      </w:r>
      <w:r w:rsidRPr="008077C7">
        <w:rPr>
          <w:rStyle w:val="usercontent"/>
          <w:rFonts w:ascii="Times New Roman" w:hAnsi="Times New Roman" w:cs="Times New Roman"/>
          <w:color w:val="000000"/>
          <w:sz w:val="20"/>
          <w:szCs w:val="20"/>
        </w:rPr>
        <w:t>Jeden z okradených, Václav Jumr.)</w:t>
      </w:r>
    </w:p>
  </w:footnote>
  <w:footnote w:id="865">
    <w:p w:rsidR="00115D05" w:rsidRPr="0008570A" w:rsidRDefault="00115D05" w:rsidP="00BC268B">
      <w:pPr>
        <w:spacing w:after="0" w:line="240" w:lineRule="auto"/>
        <w:ind w:right="1152"/>
        <w:jc w:val="both"/>
        <w:rPr>
          <w:rFonts w:ascii="Times New Roman" w:hAnsi="Times New Roman" w:cs="Times New Roman"/>
        </w:rPr>
      </w:pPr>
      <w:r>
        <w:rPr>
          <w:rStyle w:val="Znakapoznpodarou"/>
        </w:rPr>
        <w:footnoteRef/>
      </w:r>
      <w:r>
        <w:t xml:space="preserve"> </w:t>
      </w:r>
      <w:r w:rsidRPr="0008570A">
        <w:rPr>
          <w:rFonts w:ascii="Times New Roman" w:hAnsi="Times New Roman" w:cs="Times New Roman"/>
          <w:sz w:val="20"/>
          <w:szCs w:val="20"/>
          <w:shd w:val="clear" w:color="auto" w:fill="FFFFFF"/>
        </w:rPr>
        <w:t>D</w:t>
      </w:r>
      <w:r w:rsidRPr="0008570A">
        <w:rPr>
          <w:rStyle w:val="messagebody"/>
          <w:rFonts w:ascii="Times New Roman" w:hAnsi="Times New Roman" w:cs="Times New Roman"/>
          <w:color w:val="000000"/>
          <w:sz w:val="20"/>
          <w:szCs w:val="20"/>
        </w:rPr>
        <w:t xml:space="preserve">ůkazem vstřícné snahy církve vůči státu mělo být prohlášení tehdejšího kardinála Tomáška, který zdůrazňoval, že v případě výčtového zákona jde o poslední nárok, který církev vznáší. Spolu s dalšími církevními hodnostáři se vyslovil pro „restituční tečku“.  A dodával, že nejde </w:t>
      </w:r>
      <w:r w:rsidRPr="0008570A">
        <w:rPr>
          <w:rStyle w:val="textexposedshow"/>
          <w:rFonts w:ascii="Times New Roman" w:hAnsi="Times New Roman" w:cs="Times New Roman"/>
          <w:color w:val="000000"/>
          <w:sz w:val="20"/>
          <w:szCs w:val="20"/>
        </w:rPr>
        <w:t>o žádný majetek „zabavený komunisty“.</w:t>
      </w:r>
    </w:p>
  </w:footnote>
  <w:footnote w:id="866">
    <w:p w:rsidR="00115D05" w:rsidRDefault="00115D05" w:rsidP="00BC268B">
      <w:pPr>
        <w:pStyle w:val="Textpoznpodarou"/>
      </w:pPr>
      <w:r>
        <w:rPr>
          <w:rStyle w:val="Znakapoznpodarou"/>
        </w:rPr>
        <w:footnoteRef/>
      </w:r>
      <w:r>
        <w:t xml:space="preserve"> </w:t>
      </w:r>
      <w:r>
        <w:rPr>
          <w:shd w:val="clear" w:color="auto" w:fill="FFFFFF"/>
        </w:rPr>
        <w:t>Rudé právo, 1. března 1991.</w:t>
      </w:r>
    </w:p>
  </w:footnote>
  <w:footnote w:id="867">
    <w:p w:rsidR="00115D05" w:rsidRPr="00D902D4" w:rsidRDefault="00115D05" w:rsidP="000724FB">
      <w:pPr>
        <w:pStyle w:val="Textpoznpodarou"/>
        <w:ind w:right="1135"/>
        <w:jc w:val="both"/>
      </w:pPr>
      <w:r>
        <w:rPr>
          <w:rStyle w:val="Znakapoznpodarou"/>
        </w:rPr>
        <w:footnoteRef/>
      </w:r>
      <w:r>
        <w:t xml:space="preserve"> </w:t>
      </w:r>
      <w:r w:rsidRPr="00D902D4">
        <w:t>Hofman, M., Démonizace řádu má zabránit vydání našich majetků, ale budeme se soudit. Právo, 21. listopadu 2013. „Velmistr sídlí ve Vídni, ale náš řád spadá pod Svatého otce. Proto diskuse o tom, jestli řád německých rytířů byl zrušen a jestli je řád bratří německého domu Panny Marie v Jeruzalémě přímým pokračovatelem, nejsou na místě. O tom nerozhoduje žádný státní orgán ani žádný světský orgán, ale rozhoduje o tom svatý stolec.“ (Tamtéž.)</w:t>
      </w:r>
    </w:p>
  </w:footnote>
  <w:footnote w:id="868">
    <w:p w:rsidR="00115D05" w:rsidRPr="00D902D4" w:rsidRDefault="00115D05">
      <w:pPr>
        <w:pStyle w:val="Textpoznpodarou"/>
      </w:pPr>
      <w:r w:rsidRPr="00D902D4">
        <w:rPr>
          <w:rStyle w:val="Znakapoznpodarou"/>
        </w:rPr>
        <w:footnoteRef/>
      </w:r>
      <w:r w:rsidRPr="00D902D4">
        <w:t xml:space="preserve"> Apoštolská exhortace Evangelium gaudium (Radost evangelia), 2013.</w:t>
      </w:r>
    </w:p>
  </w:footnote>
  <w:footnote w:id="869">
    <w:p w:rsidR="00115D05" w:rsidRPr="00D902D4" w:rsidRDefault="00115D05" w:rsidP="00986A81">
      <w:pPr>
        <w:spacing w:before="90" w:after="0" w:line="240" w:lineRule="auto"/>
        <w:ind w:right="1134"/>
        <w:jc w:val="both"/>
      </w:pPr>
      <w:r w:rsidRPr="00D902D4">
        <w:rPr>
          <w:rStyle w:val="Znakapoznpodarou"/>
          <w:rFonts w:ascii="Times New Roman" w:hAnsi="Times New Roman" w:cs="Times New Roman"/>
          <w:sz w:val="20"/>
          <w:szCs w:val="20"/>
        </w:rPr>
        <w:footnoteRef/>
      </w:r>
      <w:r w:rsidRPr="00D902D4">
        <w:t xml:space="preserve"> „</w:t>
      </w:r>
      <w:r w:rsidRPr="00D902D4">
        <w:rPr>
          <w:rFonts w:ascii="Times New Roman" w:hAnsi="Times New Roman" w:cs="Times New Roman"/>
          <w:sz w:val="20"/>
          <w:szCs w:val="20"/>
        </w:rPr>
        <w:t>Co to signalizuje? Že se konečně Evropa vymanila z křesťanského jha, přičemž Církev nad tím jásá? Ať žije revoluce? Ať žije éra 1789 až 2013?“ Jím proklamovaná chudoba je označována jako „rozmar“, která není chudobou, jak jí rozuměl František z Assisi, ale navazuje spíše na socialistickou církevní internacionálu“. Jsem zvědav, varuje dál, „</w:t>
      </w:r>
      <w:r w:rsidRPr="00D902D4">
        <w:rPr>
          <w:rFonts w:ascii="Times New Roman" w:hAnsi="Times New Roman" w:cs="Times New Roman"/>
          <w:bCs/>
          <w:sz w:val="20"/>
          <w:szCs w:val="20"/>
        </w:rPr>
        <w:t xml:space="preserve">až bude Církev zcela bez prostředků…jak budou současnému papeži vděční lidé hladoví či nemocní, když jim bude kněz či katolický laik, tak maximálně moci potřást pravicí.“  </w:t>
      </w:r>
      <w:r w:rsidRPr="00D902D4">
        <w:rPr>
          <w:rFonts w:ascii="Times New Roman" w:hAnsi="Times New Roman" w:cs="Times New Roman"/>
          <w:sz w:val="20"/>
          <w:szCs w:val="20"/>
        </w:rPr>
        <w:t>(</w:t>
      </w:r>
      <w:hyperlink r:id="rId21" w:tooltip="Zobrazit články tohoto autora" w:history="1">
        <w:r w:rsidRPr="00D902D4">
          <w:rPr>
            <w:rStyle w:val="Hypertextovodkaz"/>
            <w:rFonts w:ascii="Times New Roman" w:hAnsi="Times New Roman" w:cs="Times New Roman"/>
            <w:color w:val="auto"/>
            <w:sz w:val="20"/>
            <w:szCs w:val="20"/>
            <w:u w:val="none"/>
          </w:rPr>
          <w:t>Hibsch</w:t>
        </w:r>
      </w:hyperlink>
      <w:r w:rsidRPr="00D902D4">
        <w:rPr>
          <w:rFonts w:ascii="Times New Roman" w:hAnsi="Times New Roman" w:cs="Times New Roman"/>
          <w:sz w:val="20"/>
          <w:szCs w:val="20"/>
        </w:rPr>
        <w:t>, D., Papež František krátí práva Boha. Falešná chudoba a socialistická církevní internacionála, EU Portál, 27. dubna 2013;</w:t>
      </w:r>
      <w:r w:rsidRPr="00D902D4">
        <w:rPr>
          <w:rFonts w:ascii="Times New Roman" w:hAnsi="Times New Roman" w:cs="Times New Roman"/>
          <w:bCs/>
          <w:sz w:val="20"/>
          <w:szCs w:val="20"/>
        </w:rPr>
        <w:t xml:space="preserve"> </w:t>
      </w:r>
      <w:hyperlink r:id="rId22" w:history="1">
        <w:r w:rsidRPr="00D902D4">
          <w:rPr>
            <w:rStyle w:val="Hypertextovodkaz"/>
            <w:rFonts w:ascii="Times New Roman" w:hAnsi="Times New Roman" w:cs="Times New Roman"/>
            <w:color w:val="auto"/>
            <w:sz w:val="20"/>
            <w:szCs w:val="20"/>
          </w:rPr>
          <w:t>www.stjoseph.cz</w:t>
        </w:r>
      </w:hyperlink>
      <w:r w:rsidRPr="00D902D4">
        <w:rPr>
          <w:rFonts w:ascii="Times New Roman" w:hAnsi="Times New Roman" w:cs="Times New Roman"/>
          <w:sz w:val="20"/>
          <w:szCs w:val="20"/>
        </w:rPr>
        <w:t xml:space="preserve">) </w:t>
      </w:r>
      <w:r w:rsidRPr="00D902D4">
        <w:rPr>
          <w:rFonts w:ascii="Times New Roman" w:eastAsia="Times New Roman" w:hAnsi="Times New Roman" w:cs="Times New Roman"/>
          <w:sz w:val="20"/>
          <w:szCs w:val="20"/>
          <w:lang w:eastAsia="cs-CZ"/>
        </w:rPr>
        <w:t>Zatím nejprudší odmítavou reakci vyvolalo papežovo odsouzení nenasytného kapitalismu jako „nové tyranie“ v jeho první exhortaci Radost evangelia, u amerického konzervativce Rushe Limbaugha. Podle něj jsou části dokumentu „čistý marxismus vycházející z úst papeže“. Papež reagoval v listu La Stampa příznačně: V reakci na to papež řekl italskému listu La Stampa: „Marxistická ideologie je špatná, ale znám mnoho marxistů, kteří jsou dobrými lidmi, takže nejsem uražen“.</w:t>
      </w:r>
      <w:r w:rsidRPr="00D902D4">
        <w:rPr>
          <w:rFonts w:ascii="Times New Roman" w:hAnsi="Times New Roman" w:cs="Times New Roman"/>
          <w:sz w:val="20"/>
          <w:szCs w:val="20"/>
        </w:rPr>
        <w:t xml:space="preserve"> (Novinky cz, 16. prosince 2013)</w:t>
      </w:r>
    </w:p>
  </w:footnote>
  <w:footnote w:id="870">
    <w:p w:rsidR="00115D05" w:rsidRPr="00D902D4" w:rsidRDefault="00115D05" w:rsidP="007E5802">
      <w:pPr>
        <w:pStyle w:val="Textpoznpodarou"/>
        <w:ind w:right="1135"/>
        <w:jc w:val="both"/>
      </w:pPr>
      <w:r w:rsidRPr="00D902D4">
        <w:rPr>
          <w:rStyle w:val="Znakapoznpodarou"/>
        </w:rPr>
        <w:footnoteRef/>
      </w:r>
      <w:r w:rsidRPr="00D902D4">
        <w:t xml:space="preserve"> „Nejsem majitelem církve, ani majitelem státu. Ale vím, že ono zákonné opatření chce vlastně potvrdit rozhodnutí soudruha Klementa Gottwalda…Už dva roky upozorňuju, že v této zemi někteří lidé nás chtějí připravit o všechnu svobodu a demokracii, kterou jsme si vytrpěli a vybojovali. Pokud přijme naše společnost toto opatření, budu vědět, že nežiji v demokratickém státě, kde neplatí ani právní řád, ani žádné zásady. A vracíme se pod rudé prapory se srpem a kladivem…“ (Duka, Dominik, kardinál, K požadavku vzdát se nemovitostí na Pražském hradě, prosinec 2013.)</w:t>
      </w:r>
    </w:p>
  </w:footnote>
  <w:footnote w:id="871">
    <w:p w:rsidR="00115D05" w:rsidRPr="00D902D4" w:rsidRDefault="00115D05" w:rsidP="00F67E79">
      <w:pPr>
        <w:pStyle w:val="Textpoznpodarou"/>
        <w:ind w:right="1135"/>
        <w:jc w:val="both"/>
      </w:pPr>
      <w:r>
        <w:rPr>
          <w:rStyle w:val="Znakapoznpodarou"/>
        </w:rPr>
        <w:footnoteRef/>
      </w:r>
      <w:r>
        <w:t xml:space="preserve"> </w:t>
      </w:r>
      <w:r w:rsidRPr="00D902D4">
        <w:t>Ransdorf, M., Stříhání vlny oveček. Parlamentní listy, 20. října 2013. Na adresu Dominika Duky, který vyhrožuje návratem do padesátých let, pokud nebude církvi vyhověno, M. Ransdorf poznamenává: „Když se Masaryk zúčastnil slavnosti na počest Mistra Jana Husa, papežský nuncius Marmaggi na protest odjel z Československa. Dal najevo rozhořčení Svaté stolice. Poslankyně Fráňa Zemínová to tehdy glosovala tak, že bude-li svatá stolice příliš tvrdá, dáme jí napít šaratice. Časy se mění. Nebo ne?“ (Ransdorf, M., Parlamentní listy, Koho chce bůh zatratit, zbaví ho rozumu, 23. října 2013.) </w:t>
      </w:r>
    </w:p>
  </w:footnote>
  <w:footnote w:id="872">
    <w:p w:rsidR="00115D05" w:rsidRPr="00D902D4" w:rsidRDefault="00115D05">
      <w:pPr>
        <w:pStyle w:val="Textpoznpodarou"/>
      </w:pPr>
      <w:r w:rsidRPr="00D902D4">
        <w:rPr>
          <w:rStyle w:val="Znakapoznpodarou"/>
        </w:rPr>
        <w:footnoteRef/>
      </w:r>
      <w:r w:rsidRPr="00D902D4">
        <w:t xml:space="preserve"> Ransdorf. M. Dukovy návraty. Parlamentní listy, 23. října 2013.</w:t>
      </w:r>
    </w:p>
  </w:footnote>
  <w:footnote w:id="873">
    <w:p w:rsidR="00115D05" w:rsidRDefault="00115D05" w:rsidP="00BC268B">
      <w:pPr>
        <w:pStyle w:val="Textpoznpodarou"/>
      </w:pPr>
      <w:r>
        <w:rPr>
          <w:rStyle w:val="Znakapoznpodarou"/>
        </w:rPr>
        <w:footnoteRef/>
      </w:r>
      <w:r>
        <w:t xml:space="preserve"> </w:t>
      </w:r>
      <w:r>
        <w:rPr>
          <w:rStyle w:val="box4"/>
        </w:rPr>
        <w:t>K</w:t>
      </w:r>
      <w:r w:rsidRPr="00873072">
        <w:rPr>
          <w:rStyle w:val="box4"/>
        </w:rPr>
        <w:t>ancléř českého velkopřevorství Johannes Lobkowicz</w:t>
      </w:r>
      <w:r>
        <w:rPr>
          <w:rStyle w:val="box4"/>
        </w:rPr>
        <w:t>, říjen 2013.</w:t>
      </w:r>
    </w:p>
  </w:footnote>
  <w:footnote w:id="874">
    <w:p w:rsidR="00115D05" w:rsidRPr="0008570A" w:rsidRDefault="00115D05" w:rsidP="00BC268B">
      <w:pPr>
        <w:spacing w:after="0" w:line="240" w:lineRule="auto"/>
        <w:ind w:right="1152"/>
        <w:jc w:val="both"/>
      </w:pPr>
      <w:r w:rsidRPr="0060295C">
        <w:rPr>
          <w:rStyle w:val="Znakapoznpodarou"/>
          <w:sz w:val="20"/>
          <w:szCs w:val="20"/>
        </w:rPr>
        <w:footnoteRef/>
      </w:r>
      <w:r w:rsidRPr="0060295C">
        <w:rPr>
          <w:sz w:val="20"/>
          <w:szCs w:val="20"/>
        </w:rPr>
        <w:t xml:space="preserve"> </w:t>
      </w:r>
      <w:r w:rsidRPr="002D7C13">
        <w:rPr>
          <w:rFonts w:ascii="Times New Roman" w:hAnsi="Times New Roman" w:cs="Times New Roman"/>
          <w:bCs/>
          <w:sz w:val="20"/>
          <w:szCs w:val="20"/>
        </w:rPr>
        <w:t>Výrazným bodem v tomto jejím spravedlivém tažení byl článek v Literárních novinách, „</w:t>
      </w:r>
      <w:r w:rsidRPr="002D7C13">
        <w:rPr>
          <w:rFonts w:ascii="Times New Roman" w:hAnsi="Times New Roman" w:cs="Times New Roman"/>
          <w:sz w:val="20"/>
          <w:szCs w:val="20"/>
        </w:rPr>
        <w:t>Církev nemá na restituce právní nárok", na který reagoval kardinál Vlk a nato odpověď L. Procházkové, „Nárok na církevní restituce je zbudován na lži“. (Literární noviny, 1. prosince 2011.)</w:t>
      </w:r>
      <w:r w:rsidRPr="002D7C13">
        <w:rPr>
          <w:rStyle w:val="Siln"/>
          <w:rFonts w:ascii="Times New Roman" w:hAnsi="Times New Roman" w:cs="Times New Roman"/>
          <w:color w:val="000000"/>
          <w:sz w:val="20"/>
          <w:szCs w:val="20"/>
        </w:rPr>
        <w:t xml:space="preserve"> </w:t>
      </w:r>
      <w:r w:rsidRPr="0008570A">
        <w:rPr>
          <w:rStyle w:val="Siln"/>
          <w:rFonts w:ascii="Times New Roman" w:hAnsi="Times New Roman" w:cs="Times New Roman"/>
          <w:b w:val="0"/>
          <w:color w:val="000000"/>
          <w:sz w:val="20"/>
          <w:szCs w:val="20"/>
        </w:rPr>
        <w:t>Ve svém dopise L. Procházková kardinálu Vlkovi mj. psala: „Chápu Vaši mnohaletou starost o finanční zajištění života a práce katolických duchovních. Překvapuje mě ale to, že při své vzdělanosti stále vycházíte z chybné premisy, že takzvaný církevní majetek měl před únorovým převratem v roce 1948 soukromoprávní charakter.“ Vytkl jste mi, psala dále, „že probírám především přelomovou dobu Josefínskou a vynechávám právní poměry v pozdějším Rakousku-Uhersku. To opomenutí nebylo účelové ale praktické, neboť majetkové postavení církve nebylo legislativně pozměněno. Právo církve uznávané státem na užívání kostelů a dalších staveb mělo i nadále povahu veřejnoprávní, takzvaný majetek katolické církve neměl vlastnické atributy a dispozice s ním byla stále výrazně omezena. Souhlas s prodejem, převodem či nákupem vždy musela dát státní správa.“ Upozorňovala také na okolnost, že jednotlivé církevní instituce (např. kostely, kongregace, nadace), zapsané jako subjekty, nebyly soukromými vlastníky, ale právnickými osobami, „nezavedl totalitní režim, tak tomu skutečně bylo už od Josefa II., stejně pak za Rakouska-Uherska, za první republiky i později. Teprve federální poslanci odhlasovali v roce 1992 zákon, který vydával (daroval) majetek řádům a kongregacím do soukromého vlastnictví, a tím se stát vzdal dohledu nad jeho dalším užitím.“</w:t>
      </w:r>
    </w:p>
  </w:footnote>
  <w:footnote w:id="875">
    <w:p w:rsidR="00115D05" w:rsidRPr="00C73494" w:rsidRDefault="00115D05" w:rsidP="00BC268B">
      <w:pPr>
        <w:spacing w:after="0" w:line="240" w:lineRule="auto"/>
        <w:ind w:right="1134"/>
        <w:jc w:val="both"/>
        <w:rPr>
          <w:rFonts w:ascii="Times New Roman" w:hAnsi="Times New Roman" w:cs="Times New Roman"/>
          <w:sz w:val="20"/>
          <w:szCs w:val="20"/>
        </w:rPr>
      </w:pPr>
      <w:r w:rsidRPr="0008570A">
        <w:rPr>
          <w:rStyle w:val="Znakapoznpodarou"/>
        </w:rPr>
        <w:footnoteRef/>
      </w:r>
      <w:r w:rsidRPr="0008570A">
        <w:t xml:space="preserve"> </w:t>
      </w:r>
      <w:r w:rsidRPr="0008570A">
        <w:rPr>
          <w:rStyle w:val="textexposedshow"/>
          <w:rFonts w:ascii="Times New Roman" w:hAnsi="Times New Roman" w:cs="Times New Roman"/>
          <w:color w:val="000000"/>
          <w:sz w:val="20"/>
          <w:szCs w:val="20"/>
        </w:rPr>
        <w:t>V posudku z roku 1998, který vypracovala Právnická</w:t>
      </w:r>
      <w:r w:rsidRPr="00CE5FF6">
        <w:rPr>
          <w:rStyle w:val="textexposedshow"/>
          <w:rFonts w:ascii="Times New Roman" w:hAnsi="Times New Roman" w:cs="Times New Roman"/>
          <w:color w:val="000000"/>
          <w:sz w:val="20"/>
          <w:szCs w:val="20"/>
        </w:rPr>
        <w:t xml:space="preserve"> fakulta UK, se uvádí, že církve od roku 1771, tedy od vlády Josefa II., nakládaly s majetkem, který jim byl propůjčen státem. </w:t>
      </w:r>
      <w:r w:rsidRPr="00CE5FF6">
        <w:rPr>
          <w:rFonts w:ascii="Times New Roman" w:hAnsi="Times New Roman" w:cs="Times New Roman"/>
          <w:sz w:val="20"/>
          <w:szCs w:val="20"/>
        </w:rPr>
        <w:t xml:space="preserve">V jedné z akademických analýz se průkazně popisuje ofenzíva Habsburků proti církvi, kterou zahájil  již roku 1641 Ferdinand III. vydáním </w:t>
      </w:r>
      <w:r w:rsidRPr="0008570A">
        <w:rPr>
          <w:rStyle w:val="commentbody"/>
          <w:rFonts w:ascii="Times New Roman" w:hAnsi="Times New Roman" w:cs="Times New Roman"/>
          <w:color w:val="000000"/>
          <w:sz w:val="20"/>
          <w:szCs w:val="20"/>
        </w:rPr>
        <w:t xml:space="preserve">tzv. </w:t>
      </w:r>
      <w:r w:rsidRPr="0008570A">
        <w:rPr>
          <w:rStyle w:val="commentbody"/>
          <w:rFonts w:ascii="Times New Roman" w:hAnsi="Times New Roman" w:cs="Times New Roman"/>
          <w:i/>
          <w:color w:val="000000"/>
          <w:sz w:val="20"/>
          <w:szCs w:val="20"/>
        </w:rPr>
        <w:t>placetum regium</w:t>
      </w:r>
      <w:r w:rsidRPr="0008570A">
        <w:rPr>
          <w:rStyle w:val="commentbody"/>
          <w:rFonts w:ascii="Times New Roman" w:hAnsi="Times New Roman" w:cs="Times New Roman"/>
          <w:color w:val="000000"/>
          <w:sz w:val="20"/>
          <w:szCs w:val="20"/>
        </w:rPr>
        <w:t>, jímž vázal</w:t>
      </w:r>
      <w:r w:rsidRPr="00CE5FF6">
        <w:rPr>
          <w:rStyle w:val="apple-converted-space"/>
          <w:color w:val="000000"/>
          <w:sz w:val="20"/>
          <w:szCs w:val="20"/>
        </w:rPr>
        <w:t> </w:t>
      </w:r>
      <w:r w:rsidRPr="00CE5FF6">
        <w:rPr>
          <w:rStyle w:val="textexposedshow"/>
          <w:rFonts w:ascii="Times New Roman" w:hAnsi="Times New Roman" w:cs="Times New Roman"/>
          <w:color w:val="000000"/>
          <w:sz w:val="20"/>
          <w:szCs w:val="20"/>
        </w:rPr>
        <w:t xml:space="preserve">publikování papežských bul na předchozí královský souhlas, a tím vytvořil podmínky pro izolování církve v habsburských državách od Svatého stolce. Karel VI. </w:t>
      </w:r>
      <w:r>
        <w:rPr>
          <w:rStyle w:val="textexposedshow"/>
          <w:rFonts w:ascii="Times New Roman" w:hAnsi="Times New Roman" w:cs="Times New Roman"/>
          <w:color w:val="000000"/>
          <w:sz w:val="20"/>
          <w:szCs w:val="20"/>
        </w:rPr>
        <w:t>z</w:t>
      </w:r>
      <w:r w:rsidRPr="00CE5FF6">
        <w:rPr>
          <w:rStyle w:val="textexposedshow"/>
          <w:rFonts w:ascii="Times New Roman" w:hAnsi="Times New Roman" w:cs="Times New Roman"/>
          <w:color w:val="000000"/>
          <w:sz w:val="20"/>
          <w:szCs w:val="20"/>
        </w:rPr>
        <w:t>akázal církvi v roce 1723 získávat nemovitosti, Marie Terezie dala v pod tuhý státní dozor zejména správu diecézního a řádového jmění. Klíčový význam měly ovšem reformy Josefa II., který zostřil státní dohled nad církví s odůvodněním, že většina církevního majetku vznikla z darů bývalých panovníků. Do státního práva zavedl ustanovení, podle něhož "církevní statky nepřestaly být statky státními". Církevním orgánům ponechal Josef II. jen řízení jejich hospodářského provozu pod státním dozorem.</w:t>
      </w:r>
      <w:r w:rsidRPr="00CE5FF6">
        <w:rPr>
          <w:rFonts w:ascii="Times New Roman" w:hAnsi="Times New Roman" w:cs="Times New Roman"/>
          <w:sz w:val="20"/>
          <w:szCs w:val="20"/>
        </w:rPr>
        <w:t xml:space="preserve"> </w:t>
      </w:r>
      <w:r w:rsidRPr="00CE5FF6">
        <w:rPr>
          <w:rStyle w:val="textexposedshow"/>
          <w:rFonts w:ascii="Times New Roman" w:hAnsi="Times New Roman" w:cs="Times New Roman"/>
          <w:color w:val="000000"/>
          <w:sz w:val="20"/>
          <w:szCs w:val="20"/>
        </w:rPr>
        <w:t>Roku 1781 zrušil všechny kláštery, které se nezabývaly vzděláváním, vědeckou činností, zdravotnictvím nebo charitou. V letech 1782 až 1787 zrušil v Čechách celkem 71 mužských a ženských klášterů. Jejich majetek byl vyvlastněn a z jejich jmění zřídil zemské náboženské fondy, později sloučené do Náboženské matice. Podle odhadů pokleslo církevní vlastnictví pozemkového fondu z 10 % asi na 3 % půdního fondu dnešní České republiky.</w:t>
      </w:r>
      <w:r w:rsidRPr="007923BF">
        <w:rPr>
          <w:rFonts w:ascii="Times New Roman" w:hAnsi="Times New Roman" w:cs="Times New Roman"/>
          <w:sz w:val="24"/>
          <w:szCs w:val="24"/>
        </w:rPr>
        <w:t xml:space="preserve"> </w:t>
      </w:r>
    </w:p>
    <w:p w:rsidR="00115D05" w:rsidRDefault="00115D05" w:rsidP="0008570A">
      <w:pPr>
        <w:spacing w:after="0" w:line="240" w:lineRule="auto"/>
        <w:ind w:right="1134" w:firstLine="567"/>
        <w:jc w:val="both"/>
      </w:pPr>
      <w:r w:rsidRPr="00C73494">
        <w:rPr>
          <w:rFonts w:ascii="Times New Roman" w:hAnsi="Times New Roman" w:cs="Times New Roman"/>
          <w:sz w:val="20"/>
          <w:szCs w:val="20"/>
        </w:rPr>
        <w:t>Po založení demokratické Československé republiky se i správcovství římskokatolické církve umenšilo o rozsáhlé nemovitosti zabrané ve prospěch rolníků první pozemkovou reformou v roce 1919 a posléze její revizí</w:t>
      </w:r>
      <w:r>
        <w:rPr>
          <w:rFonts w:ascii="Times New Roman" w:hAnsi="Times New Roman" w:cs="Times New Roman"/>
          <w:sz w:val="20"/>
          <w:szCs w:val="20"/>
        </w:rPr>
        <w:t xml:space="preserve"> </w:t>
      </w:r>
      <w:r w:rsidRPr="00C73494">
        <w:rPr>
          <w:rFonts w:ascii="Times New Roman" w:hAnsi="Times New Roman" w:cs="Times New Roman"/>
          <w:sz w:val="20"/>
          <w:szCs w:val="20"/>
        </w:rPr>
        <w:t>vroce1947.  </w:t>
      </w:r>
    </w:p>
  </w:footnote>
  <w:footnote w:id="876">
    <w:p w:rsidR="00115D05" w:rsidRDefault="00115D05" w:rsidP="00BC268B">
      <w:pPr>
        <w:pStyle w:val="Textpoznpodarou"/>
        <w:ind w:right="1134"/>
        <w:jc w:val="both"/>
      </w:pPr>
      <w:r>
        <w:rPr>
          <w:rStyle w:val="Znakapoznpodarou"/>
        </w:rPr>
        <w:footnoteRef/>
      </w:r>
      <w:r>
        <w:t xml:space="preserve"> </w:t>
      </w:r>
      <w:r w:rsidRPr="00E261CB">
        <w:rPr>
          <w:rStyle w:val="usercontent"/>
          <w:color w:val="000000"/>
        </w:rPr>
        <w:t>Jomo Kenyatta, keňský politik a v posledním období svého života i prezident, zavražděn v Mombase 22.</w:t>
      </w:r>
      <w:r>
        <w:rPr>
          <w:rStyle w:val="usercontent"/>
          <w:color w:val="000000"/>
        </w:rPr>
        <w:t xml:space="preserve"> srpna</w:t>
      </w:r>
      <w:r w:rsidRPr="00E261CB">
        <w:rPr>
          <w:rStyle w:val="usercontent"/>
          <w:color w:val="000000"/>
        </w:rPr>
        <w:t>1978</w:t>
      </w:r>
      <w:r>
        <w:rPr>
          <w:rStyle w:val="usercontent"/>
          <w:color w:val="000000"/>
        </w:rPr>
        <w:t>.</w:t>
      </w:r>
    </w:p>
  </w:footnote>
  <w:footnote w:id="877">
    <w:p w:rsidR="00115D05" w:rsidRPr="00D902D4" w:rsidRDefault="00115D05">
      <w:pPr>
        <w:pStyle w:val="Textpoznpodarou"/>
      </w:pPr>
      <w:r w:rsidRPr="00D902D4">
        <w:rPr>
          <w:rStyle w:val="Znakapoznpodarou"/>
        </w:rPr>
        <w:footnoteRef/>
      </w:r>
      <w:r w:rsidRPr="00D902D4">
        <w:t xml:space="preserve"> Danda, O., Právo, 20. ledna 2014.</w:t>
      </w:r>
    </w:p>
  </w:footnote>
  <w:footnote w:id="878">
    <w:p w:rsidR="00115D05" w:rsidRPr="00D902D4" w:rsidRDefault="00115D05" w:rsidP="00DE5762">
      <w:pPr>
        <w:pStyle w:val="Textpoznpodarou"/>
        <w:ind w:right="1135"/>
        <w:jc w:val="both"/>
      </w:pPr>
      <w:r w:rsidRPr="00D902D4">
        <w:rPr>
          <w:rStyle w:val="Znakapoznpodarou"/>
        </w:rPr>
        <w:footnoteRef/>
      </w:r>
      <w:r w:rsidRPr="00D902D4">
        <w:t xml:space="preserve"> V roce 2012 činil státní příspěvek na jeden plat duchovního 16 000 Kč hrubého (tj. 80 % a 20 % přispívaly sbory a církev), tj. celkem 1,4 mld. korun. Stejnou částku bude stát vyplácet ještě další tři roky, poté vždy každý rok o 5 procent méně</w:t>
      </w:r>
    </w:p>
  </w:footnote>
  <w:footnote w:id="879">
    <w:p w:rsidR="00115D05" w:rsidRPr="00184765" w:rsidRDefault="00115D05" w:rsidP="00184765">
      <w:pPr>
        <w:spacing w:after="0" w:line="240" w:lineRule="auto"/>
        <w:ind w:right="1134"/>
        <w:jc w:val="both"/>
        <w:rPr>
          <w:color w:val="7030A0"/>
        </w:rPr>
      </w:pPr>
      <w:r w:rsidRPr="00D902D4">
        <w:rPr>
          <w:rStyle w:val="Znakapoznpodarou"/>
        </w:rPr>
        <w:footnoteRef/>
      </w:r>
      <w:r w:rsidRPr="00D902D4">
        <w:t xml:space="preserve"> </w:t>
      </w:r>
      <w:r w:rsidRPr="00184765">
        <w:rPr>
          <w:rFonts w:ascii="Times New Roman" w:hAnsi="Times New Roman" w:cs="Times New Roman"/>
          <w:sz w:val="20"/>
          <w:szCs w:val="20"/>
        </w:rPr>
        <w:t xml:space="preserve">Jurok, J., Německý řád podporoval Henleina i Hitlera. Právo, 7. ledna 2014. Generální ředitelka Národního památkového ústavu Naděžda Goravcyková přitom konstatuje. Že „správně se musí i s nemovitými památkami nakládat podle zákona, nicméně musím říci zcela otevřeně, že v některých případech je to stěží uhlídatelné.“ (Goravzyková, N., Rozhovor s O. Dandou, Právo, 20. ledna 2014.) </w:t>
      </w:r>
      <w:r w:rsidRPr="00184765">
        <w:rPr>
          <w:rFonts w:ascii="Times New Roman" w:hAnsi="Times New Roman" w:cs="Times New Roman"/>
          <w:color w:val="7030A0"/>
          <w:sz w:val="20"/>
          <w:szCs w:val="20"/>
        </w:rPr>
        <w:t>Zákon o církevních restitucích také jasně vymezil, že obce soukromé osoby nebudou majetek vydávat.  Jeden z paragrafů však církvím umožňuje soudit se „o nezákonně vydaný majetek“ a církve toho využívají. (Danda, O., Právo, 17. února 2014.)</w:t>
      </w:r>
    </w:p>
  </w:footnote>
  <w:footnote w:id="880">
    <w:p w:rsidR="00115D05" w:rsidRDefault="00115D05" w:rsidP="00BC268B">
      <w:pPr>
        <w:pStyle w:val="Textpoznpodarou"/>
        <w:ind w:right="1134"/>
        <w:jc w:val="both"/>
      </w:pPr>
      <w:r>
        <w:rPr>
          <w:rStyle w:val="Znakapoznpodarou"/>
        </w:rPr>
        <w:footnoteRef/>
      </w:r>
      <w:r>
        <w:t xml:space="preserve"> </w:t>
      </w:r>
      <w:r>
        <w:rPr>
          <w:color w:val="000000"/>
        </w:rPr>
        <w:t xml:space="preserve">Ostré výhrady vyjádřil Lubomír Zaorálek. </w:t>
      </w:r>
      <w:r w:rsidRPr="002C44FF">
        <w:rPr>
          <w:color w:val="000000"/>
        </w:rPr>
        <w:t>„Není pravda, co říká pan Kalousek, že jsme byli poslední a že to byla ostuda. Teď je to naopak. Nenajdete druhý stát, který by takhle masivně odškodnil církve, dokonce trojnásobně. Jednak 75 miliardami nemovitého majetku, jednak 59 miliardami finanční náhrady a ještě příspěvkem církvím po dobu 17 let. Jestli tomu říká vláda odluka církví od státu, tak mi to připadá jako výsměch, protože tohle ve skutečnosti žádná odluka není, když církev bude ještě třicet let napojena na penězovody státu,“ (Zaorálek,</w:t>
      </w:r>
      <w:r>
        <w:rPr>
          <w:color w:val="000000"/>
        </w:rPr>
        <w:t xml:space="preserve"> L., </w:t>
      </w:r>
      <w:r w:rsidRPr="002C44FF">
        <w:rPr>
          <w:color w:val="000000"/>
        </w:rPr>
        <w:t>Parlamentní listy, 6. června 2013</w:t>
      </w:r>
      <w:r>
        <w:rPr>
          <w:color w:val="000000"/>
        </w:rPr>
        <w:t>.)</w:t>
      </w:r>
    </w:p>
  </w:footnote>
  <w:footnote w:id="881">
    <w:p w:rsidR="00115D05" w:rsidRPr="00D902D4" w:rsidRDefault="00115D05">
      <w:pPr>
        <w:pStyle w:val="Textpoznpodarou"/>
      </w:pPr>
      <w:r w:rsidRPr="00D902D4">
        <w:rPr>
          <w:rStyle w:val="Znakapoznpodarou"/>
        </w:rPr>
        <w:footnoteRef/>
      </w:r>
      <w:r w:rsidRPr="00D902D4">
        <w:t xml:space="preserve"> Sýs, K., Apokalypsa…, s. 63.</w:t>
      </w:r>
    </w:p>
  </w:footnote>
  <w:footnote w:id="882">
    <w:p w:rsidR="00115D05" w:rsidRPr="002A5F2D" w:rsidRDefault="00115D05">
      <w:pPr>
        <w:pStyle w:val="Textpoznpodarou"/>
        <w:rPr>
          <w:color w:val="7030A0"/>
        </w:rPr>
      </w:pPr>
      <w:r>
        <w:rPr>
          <w:rStyle w:val="Znakapoznpodarou"/>
        </w:rPr>
        <w:footnoteRef/>
      </w:r>
      <w:r>
        <w:t xml:space="preserve"> </w:t>
      </w:r>
      <w:r w:rsidRPr="002A5F2D">
        <w:rPr>
          <w:color w:val="7030A0"/>
        </w:rPr>
        <w:t>Šťovíček, P., Právo, 4., 5. ledna 2014.</w:t>
      </w:r>
    </w:p>
  </w:footnote>
  <w:footnote w:id="883">
    <w:p w:rsidR="00115D05" w:rsidRPr="002A5F2D" w:rsidRDefault="00115D05" w:rsidP="00407940">
      <w:pPr>
        <w:pStyle w:val="Textpoznpodarou"/>
        <w:ind w:right="1135"/>
        <w:jc w:val="both"/>
        <w:rPr>
          <w:color w:val="7030A0"/>
        </w:rPr>
      </w:pPr>
      <w:r>
        <w:rPr>
          <w:rStyle w:val="Znakapoznpodarou"/>
        </w:rPr>
        <w:footnoteRef/>
      </w:r>
      <w:r>
        <w:rPr>
          <w:color w:val="0070C0"/>
        </w:rPr>
        <w:t xml:space="preserve"> </w:t>
      </w:r>
      <w:r w:rsidRPr="00D902D4">
        <w:t>„</w:t>
      </w:r>
      <w:r w:rsidRPr="002A5F2D">
        <w:rPr>
          <w:color w:val="7030A0"/>
        </w:rPr>
        <w:t>Řád se podílel na vyvraždění, asimilaci a zániku celých národů, jako pobaltských Prusů, Žmudínů a Jadžvigů, a v boji na život a na smrt téměř zničil křesťanský stát polsko-litevskou unii, jež se zachránila vítěznou bitvou u Grunwaldu v roce 1410. Na české území se podruhé (poprvé v roce 1204) dostal s pomocí levných nákupů z pobělohorských konfiskací celých panství Bruntál v roce 1621 a panství Sovinec v roce 1624.“ (Jurok, J., Německý řád podporoval Henleina i Hitlera. Právo, 7. ledna 2014.)</w:t>
      </w:r>
    </w:p>
  </w:footnote>
  <w:footnote w:id="884">
    <w:p w:rsidR="00115D05" w:rsidRPr="00D902D4" w:rsidRDefault="00115D05" w:rsidP="00635869">
      <w:pPr>
        <w:pStyle w:val="Textpoznpodarou"/>
        <w:ind w:right="1135"/>
        <w:jc w:val="both"/>
      </w:pPr>
      <w:r w:rsidRPr="00D902D4">
        <w:rPr>
          <w:rStyle w:val="Znakapoznpodarou"/>
        </w:rPr>
        <w:footnoteRef/>
      </w:r>
      <w:r w:rsidRPr="00D902D4">
        <w:t xml:space="preserve"> Hofman, M., Démonizace řádu má zabránit vydání našich majetků, ale budeme se soudit. Právo, 21. listopadu 2013.</w:t>
      </w:r>
    </w:p>
  </w:footnote>
  <w:footnote w:id="885">
    <w:p w:rsidR="00115D05" w:rsidRDefault="00115D05">
      <w:pPr>
        <w:pStyle w:val="Textpoznpodarou"/>
      </w:pPr>
      <w:r>
        <w:rPr>
          <w:rStyle w:val="Znakapoznpodarou"/>
        </w:rPr>
        <w:footnoteRef/>
      </w:r>
      <w:r>
        <w:t xml:space="preserve"> </w:t>
      </w:r>
      <w:r w:rsidRPr="001F52AE">
        <w:rPr>
          <w:color w:val="7030A0"/>
        </w:rPr>
        <w:t>Jelínek, L., Právo, 11.</w:t>
      </w:r>
      <w:r>
        <w:rPr>
          <w:color w:val="7030A0"/>
        </w:rPr>
        <w:t xml:space="preserve"> února 2014.</w:t>
      </w:r>
    </w:p>
  </w:footnote>
  <w:footnote w:id="886">
    <w:p w:rsidR="00115D05" w:rsidRDefault="00115D05" w:rsidP="00BC268B">
      <w:pPr>
        <w:pStyle w:val="Textpoznpodarou"/>
      </w:pPr>
      <w:r>
        <w:rPr>
          <w:rStyle w:val="Znakapoznpodarou"/>
        </w:rPr>
        <w:footnoteRef/>
      </w:r>
      <w:r>
        <w:t xml:space="preserve"> Pekař, J., s. 229.</w:t>
      </w:r>
    </w:p>
  </w:footnote>
  <w:footnote w:id="887">
    <w:p w:rsidR="00115D05" w:rsidRDefault="00115D05" w:rsidP="00BC268B">
      <w:pPr>
        <w:spacing w:after="0" w:line="240" w:lineRule="auto"/>
        <w:ind w:right="1152"/>
        <w:jc w:val="both"/>
        <w:rPr>
          <w:rFonts w:ascii="Times New Roman" w:hAnsi="Times New Roman" w:cs="Times New Roman"/>
          <w:sz w:val="20"/>
        </w:rPr>
      </w:pPr>
      <w:r>
        <w:rPr>
          <w:rStyle w:val="Znakapoznpodarou"/>
          <w:sz w:val="20"/>
        </w:rPr>
        <w:footnoteRef/>
      </w:r>
      <w:r>
        <w:t xml:space="preserve"> </w:t>
      </w:r>
      <w:r>
        <w:rPr>
          <w:rFonts w:ascii="Times New Roman" w:eastAsia="MS Mincho" w:hAnsi="Times New Roman" w:cs="Times New Roman"/>
          <w:sz w:val="20"/>
        </w:rPr>
        <w:t xml:space="preserve">Jednoznačně se tu opět vyjádřil V. Klaus. Zaměstnanecké i manažerské akcie zásadně odmítal jako „nespravedlivé“. Psal, že „ekonomická teorie skutečně mnohokrát jasně ukázala, že firma, jejímž vlastníkem jsou zaměstnanci, se nechová ekonomicky racionálně. Musím trochu autoritativně říci“, dodával, „že v ekonomické vědě jde o vyřešenou otázku“. </w:t>
      </w:r>
      <w:r>
        <w:rPr>
          <w:rFonts w:ascii="Times New Roman" w:hAnsi="Times New Roman" w:cs="Times New Roman"/>
          <w:sz w:val="20"/>
        </w:rPr>
        <w:t>(Klaus, V., Proč jsem neokonzervativcem, s. 64.)</w:t>
      </w:r>
    </w:p>
  </w:footnote>
  <w:footnote w:id="888">
    <w:p w:rsidR="00115D05" w:rsidRDefault="00115D05" w:rsidP="00BC268B">
      <w:pPr>
        <w:pStyle w:val="Textpoznpodarou"/>
        <w:ind w:right="1152"/>
        <w:jc w:val="both"/>
      </w:pPr>
      <w:r>
        <w:rPr>
          <w:rStyle w:val="Znakapoznpodarou"/>
        </w:rPr>
        <w:footnoteRef/>
      </w:r>
      <w:r>
        <w:t xml:space="preserve"> </w:t>
      </w:r>
      <w:r>
        <w:rPr>
          <w:szCs w:val="16"/>
        </w:rPr>
        <w:t>V. Klaus, sledující důsledně nauku svých učitelů z neoliberální školy, v té době odmítal rady bankám, aby (za pomoci státu) prováděly „selektivní politiku podpory nadějných podniků, aniž je zřejmé kdo bude tuto nadějnost hodnotit". (Tamtéž, s. 85.)</w:t>
      </w:r>
    </w:p>
  </w:footnote>
  <w:footnote w:id="889">
    <w:p w:rsidR="00115D05" w:rsidRDefault="00115D05" w:rsidP="00BC268B">
      <w:pPr>
        <w:pStyle w:val="Textpoznpodarou"/>
      </w:pPr>
      <w:r>
        <w:rPr>
          <w:rStyle w:val="Znakapoznpodarou"/>
        </w:rPr>
        <w:footnoteRef/>
      </w:r>
      <w:r>
        <w:t xml:space="preserve"> Tříska, D., Rudé právo, 17. ledna 1991.</w:t>
      </w:r>
    </w:p>
  </w:footnote>
  <w:footnote w:id="890">
    <w:p w:rsidR="00115D05" w:rsidRDefault="00115D05" w:rsidP="00BC268B">
      <w:pPr>
        <w:spacing w:after="0" w:line="240" w:lineRule="auto"/>
        <w:ind w:right="1152"/>
        <w:jc w:val="both"/>
      </w:pPr>
      <w:r>
        <w:rPr>
          <w:rStyle w:val="Znakapoznpodarou"/>
        </w:rPr>
        <w:footnoteRef/>
      </w:r>
      <w:r>
        <w:t xml:space="preserve"> </w:t>
      </w:r>
      <w:r w:rsidRPr="00A06EA3">
        <w:rPr>
          <w:rFonts w:ascii="Times New Roman" w:eastAsia="MS Mincho" w:hAnsi="Times New Roman" w:cs="Times New Roman"/>
          <w:sz w:val="20"/>
          <w:szCs w:val="20"/>
        </w:rPr>
        <w:t xml:space="preserve">Charakteristické bylo, podle I. Mládka, že „jsme slíbili více, než jsme museli a děláme více, než jsme slíbili“. </w:t>
      </w:r>
      <w:r w:rsidRPr="002F3334">
        <w:rPr>
          <w:rFonts w:ascii="Times New Roman" w:eastAsia="MS Mincho" w:hAnsi="Times New Roman" w:cs="Times New Roman"/>
          <w:sz w:val="20"/>
          <w:szCs w:val="20"/>
        </w:rPr>
        <w:t>(</w:t>
      </w:r>
      <w:r w:rsidRPr="002F3334">
        <w:rPr>
          <w:rFonts w:ascii="Times New Roman" w:hAnsi="Times New Roman" w:cs="Times New Roman"/>
          <w:sz w:val="20"/>
          <w:szCs w:val="20"/>
        </w:rPr>
        <w:t xml:space="preserve">Mládek, I., </w:t>
      </w:r>
      <w:r w:rsidRPr="002F3334">
        <w:rPr>
          <w:rFonts w:ascii="Times New Roman" w:eastAsia="MS Mincho" w:hAnsi="Times New Roman" w:cs="Times New Roman"/>
          <w:sz w:val="20"/>
          <w:szCs w:val="20"/>
        </w:rPr>
        <w:t>Ekonom č. 8, 1999, s. 11, 12.)</w:t>
      </w:r>
    </w:p>
  </w:footnote>
  <w:footnote w:id="891">
    <w:p w:rsidR="00115D05" w:rsidRPr="00EE2F1D" w:rsidRDefault="00115D05" w:rsidP="00EE2F1D">
      <w:pPr>
        <w:pStyle w:val="Zkladntext"/>
        <w:spacing w:line="240" w:lineRule="auto"/>
        <w:ind w:right="1135"/>
        <w:jc w:val="both"/>
        <w:rPr>
          <w:rFonts w:ascii="Times New Roman" w:hAnsi="Times New Roman" w:cs="Times New Roman"/>
        </w:rPr>
      </w:pPr>
      <w:r w:rsidRPr="00EE2F1D">
        <w:rPr>
          <w:rStyle w:val="Znakapoznpodarou"/>
          <w:rFonts w:ascii="Times New Roman" w:hAnsi="Times New Roman" w:cs="Times New Roman"/>
          <w:sz w:val="20"/>
          <w:szCs w:val="20"/>
        </w:rPr>
        <w:footnoteRef/>
      </w:r>
      <w:r w:rsidRPr="00EE2F1D">
        <w:rPr>
          <w:rFonts w:ascii="Times New Roman" w:hAnsi="Times New Roman" w:cs="Times New Roman"/>
          <w:sz w:val="20"/>
          <w:szCs w:val="20"/>
        </w:rPr>
        <w:t xml:space="preserve"> </w:t>
      </w:r>
      <w:r w:rsidRPr="00EE2F1D">
        <w:rPr>
          <w:rFonts w:ascii="Times New Roman" w:hAnsi="Times New Roman" w:cs="Times New Roman"/>
          <w:sz w:val="20"/>
        </w:rPr>
        <w:t>Ivan Sviták vyzdvihl ve dvou větách logiku dění, do kterého byla země vtažena. „Dáme-li se na cestu zpět ke kapitalismu</w:t>
      </w:r>
      <w:r>
        <w:rPr>
          <w:rFonts w:ascii="Times New Roman" w:hAnsi="Times New Roman" w:cs="Times New Roman"/>
          <w:sz w:val="20"/>
        </w:rPr>
        <w:t xml:space="preserve"> </w:t>
      </w:r>
      <w:r w:rsidRPr="00EE2F1D">
        <w:rPr>
          <w:rFonts w:ascii="Times New Roman" w:hAnsi="Times New Roman" w:cs="Times New Roman"/>
          <w:sz w:val="20"/>
        </w:rPr>
        <w:t>.pak je asi nezbytné vytvořit také třídu kapitalistů“, poznamenal. „Nemáme-li však sami kapitál – pak to mohou být jedině cizinci – čímž jsme dospěli k Bílé hoře bez jediného výstřelu muškety.“ (Sviták, I., Ztracené iluze, s. 192.) Marně varoval před tím, aby byli kapitalisté vpouštěni do země za podmínek, které by si určovali sami. (Tamtéž, s. 206.)</w:t>
      </w:r>
    </w:p>
  </w:footnote>
  <w:footnote w:id="892">
    <w:p w:rsidR="00115D05" w:rsidRDefault="00115D05" w:rsidP="00BC268B">
      <w:pPr>
        <w:pStyle w:val="Textpoznpodarou"/>
      </w:pPr>
      <w:r>
        <w:rPr>
          <w:rStyle w:val="Znakapoznpodarou"/>
          <w:rFonts w:eastAsia="MS Mincho"/>
        </w:rPr>
        <w:footnoteRef/>
      </w:r>
      <w:r>
        <w:t xml:space="preserve"> Tamtéž, s. 11.</w:t>
      </w:r>
    </w:p>
  </w:footnote>
  <w:footnote w:id="893">
    <w:p w:rsidR="00115D05" w:rsidRDefault="00115D05" w:rsidP="00BC268B">
      <w:pPr>
        <w:spacing w:after="0" w:line="240" w:lineRule="auto"/>
        <w:ind w:right="1152"/>
        <w:jc w:val="both"/>
      </w:pPr>
      <w:r>
        <w:rPr>
          <w:rStyle w:val="Znakapoznpodarou"/>
          <w:rFonts w:eastAsia="MS Mincho"/>
        </w:rPr>
        <w:footnoteRef/>
      </w:r>
      <w:r>
        <w:t xml:space="preserve"> </w:t>
      </w:r>
      <w:r>
        <w:rPr>
          <w:rFonts w:ascii="Times New Roman" w:eastAsia="MS Mincho" w:hAnsi="Times New Roman" w:cs="Times New Roman"/>
          <w:sz w:val="20"/>
          <w:szCs w:val="20"/>
        </w:rPr>
        <w:t xml:space="preserve">Podle rady sociálního demokrata, I. Fišery, „všichni se musíme snažit, abychom byli vnímáni jako stát občanů, kteří zahraniční investice vítají, mají úctu ke smlouvám a garantují, že se u nás žádné demagogické útoky na investory konat nebudou, a to dokonce ani v situacích, kdy pod vlivem nezaměstnanosti sociální napětí ještě více zhoustne“. „Musíme být nejen mimořádně kvalifikovaní, ale také pružní, učenliví, poctiví a vůči zaměstnavatelům, byť by to byli cizinci, loajální“. </w:t>
      </w:r>
      <w:r w:rsidRPr="00300E2C">
        <w:rPr>
          <w:rFonts w:ascii="Times New Roman" w:hAnsi="Times New Roman" w:cs="Times New Roman"/>
          <w:sz w:val="20"/>
          <w:szCs w:val="20"/>
        </w:rPr>
        <w:t xml:space="preserve">(Fišera, I., </w:t>
      </w:r>
      <w:r w:rsidRPr="00300E2C">
        <w:rPr>
          <w:rFonts w:ascii="Times New Roman" w:eastAsia="MS Mincho" w:hAnsi="Times New Roman" w:cs="Times New Roman"/>
          <w:sz w:val="20"/>
          <w:szCs w:val="20"/>
        </w:rPr>
        <w:t>Mladá fronta Dnes, 16. prosince 1998.)</w:t>
      </w:r>
    </w:p>
  </w:footnote>
  <w:footnote w:id="894">
    <w:p w:rsidR="00115D05" w:rsidRPr="00EE2F1D" w:rsidRDefault="00115D05" w:rsidP="00EE2F1D">
      <w:pPr>
        <w:pStyle w:val="Zkladntextodsazen"/>
        <w:spacing w:after="0" w:line="240" w:lineRule="auto"/>
        <w:ind w:left="0" w:right="1152"/>
        <w:jc w:val="both"/>
        <w:rPr>
          <w:rFonts w:ascii="Times New Roman" w:hAnsi="Times New Roman" w:cs="Times New Roman"/>
        </w:rPr>
      </w:pPr>
      <w:r w:rsidRPr="00EE2F1D">
        <w:rPr>
          <w:rStyle w:val="Znakapoznpodarou"/>
          <w:rFonts w:ascii="Times New Roman" w:hAnsi="Times New Roman" w:cs="Times New Roman"/>
          <w:sz w:val="20"/>
          <w:szCs w:val="20"/>
        </w:rPr>
        <w:footnoteRef/>
      </w:r>
      <w:r w:rsidRPr="00EE2F1D">
        <w:rPr>
          <w:rFonts w:ascii="Times New Roman" w:hAnsi="Times New Roman" w:cs="Times New Roman"/>
          <w:sz w:val="20"/>
          <w:szCs w:val="20"/>
        </w:rPr>
        <w:t xml:space="preserve"> </w:t>
      </w:r>
      <w:r w:rsidRPr="00EE2F1D">
        <w:rPr>
          <w:rFonts w:ascii="Times New Roman" w:eastAsia="MS Mincho" w:hAnsi="Times New Roman" w:cs="Times New Roman"/>
          <w:sz w:val="20"/>
          <w:szCs w:val="20"/>
        </w:rPr>
        <w:t>Z Japonska tak přišlo již 144 firem, které v zemi investují na 2,5 mld. USD a zaměstnají na 30 000 lidí. (Lébl, J., Právo, 9. listopadu 2004.)</w:t>
      </w:r>
      <w:r w:rsidRPr="00EE2F1D">
        <w:rPr>
          <w:rFonts w:ascii="Times New Roman" w:eastAsia="MS Mincho" w:hAnsi="Times New Roman" w:cs="Times New Roman"/>
        </w:rPr>
        <w:t xml:space="preserve"> </w:t>
      </w:r>
      <w:r w:rsidRPr="00EE2F1D">
        <w:rPr>
          <w:rFonts w:ascii="Times New Roman" w:eastAsia="MS Mincho" w:hAnsi="Times New Roman" w:cs="Times New Roman"/>
          <w:sz w:val="20"/>
          <w:szCs w:val="20"/>
        </w:rPr>
        <w:t xml:space="preserve">Podle </w:t>
      </w:r>
      <w:r w:rsidRPr="00EE2F1D">
        <w:rPr>
          <w:rFonts w:ascii="Times New Roman" w:eastAsia="MS Mincho" w:hAnsi="Times New Roman" w:cs="Times New Roman"/>
          <w:i/>
          <w:iCs/>
          <w:sz w:val="20"/>
          <w:szCs w:val="20"/>
        </w:rPr>
        <w:t xml:space="preserve">Czechinvestu </w:t>
      </w:r>
      <w:r w:rsidRPr="00EE2F1D">
        <w:rPr>
          <w:rFonts w:ascii="Times New Roman" w:eastAsia="MS Mincho" w:hAnsi="Times New Roman" w:cs="Times New Roman"/>
          <w:sz w:val="20"/>
          <w:szCs w:val="20"/>
        </w:rPr>
        <w:t xml:space="preserve">je na prvém místě </w:t>
      </w:r>
      <w:r w:rsidRPr="00EE2F1D">
        <w:rPr>
          <w:rFonts w:ascii="Times New Roman" w:eastAsia="MS Mincho" w:hAnsi="Times New Roman" w:cs="Times New Roman"/>
          <w:i/>
          <w:iCs/>
          <w:sz w:val="20"/>
          <w:szCs w:val="20"/>
        </w:rPr>
        <w:t>Toyota</w:t>
      </w:r>
      <w:r w:rsidRPr="00EE2F1D">
        <w:rPr>
          <w:rFonts w:ascii="Times New Roman" w:eastAsia="MS Mincho" w:hAnsi="Times New Roman" w:cs="Times New Roman"/>
          <w:sz w:val="20"/>
          <w:szCs w:val="20"/>
        </w:rPr>
        <w:t>/PSA (29,79 mld</w:t>
      </w:r>
      <w:r>
        <w:rPr>
          <w:rFonts w:ascii="Times New Roman" w:eastAsia="MS Mincho" w:hAnsi="Times New Roman" w:cs="Times New Roman"/>
          <w:sz w:val="20"/>
          <w:szCs w:val="20"/>
        </w:rPr>
        <w:t xml:space="preserve">. </w:t>
      </w:r>
      <w:r w:rsidRPr="00EE2F1D">
        <w:rPr>
          <w:rFonts w:ascii="Times New Roman" w:eastAsia="MS Mincho" w:hAnsi="Times New Roman" w:cs="Times New Roman"/>
          <w:sz w:val="20"/>
          <w:szCs w:val="20"/>
        </w:rPr>
        <w:t xml:space="preserve">Kč) a po ní </w:t>
      </w:r>
      <w:r w:rsidRPr="00EE2F1D">
        <w:rPr>
          <w:rFonts w:ascii="Times New Roman" w:eastAsia="MS Mincho" w:hAnsi="Times New Roman" w:cs="Times New Roman"/>
          <w:i/>
          <w:iCs/>
          <w:sz w:val="20"/>
          <w:szCs w:val="20"/>
        </w:rPr>
        <w:t>Denso</w:t>
      </w:r>
      <w:r w:rsidRPr="00EE2F1D">
        <w:rPr>
          <w:rFonts w:ascii="Times New Roman" w:eastAsia="MS Mincho" w:hAnsi="Times New Roman" w:cs="Times New Roman"/>
          <w:sz w:val="20"/>
          <w:szCs w:val="20"/>
        </w:rPr>
        <w:t xml:space="preserve"> (9,58 mld</w:t>
      </w:r>
      <w:r>
        <w:rPr>
          <w:rFonts w:ascii="Times New Roman" w:eastAsia="MS Mincho" w:hAnsi="Times New Roman" w:cs="Times New Roman"/>
          <w:sz w:val="20"/>
          <w:szCs w:val="20"/>
        </w:rPr>
        <w:t>.</w:t>
      </w:r>
      <w:r w:rsidRPr="00EE2F1D">
        <w:rPr>
          <w:rFonts w:ascii="Times New Roman" w:eastAsia="MS Mincho" w:hAnsi="Times New Roman" w:cs="Times New Roman"/>
          <w:sz w:val="20"/>
          <w:szCs w:val="20"/>
        </w:rPr>
        <w:t xml:space="preserve"> Kč), obě firmy působí v automobilovém průmyslu. V tomto odvětví investuje u nás ještě </w:t>
      </w:r>
      <w:r w:rsidRPr="00EE2F1D">
        <w:rPr>
          <w:rFonts w:ascii="Times New Roman" w:eastAsia="MS Mincho" w:hAnsi="Times New Roman" w:cs="Times New Roman"/>
          <w:i/>
          <w:iCs/>
          <w:sz w:val="20"/>
          <w:szCs w:val="20"/>
        </w:rPr>
        <w:t>Koito</w:t>
      </w:r>
      <w:r w:rsidRPr="00EE2F1D">
        <w:rPr>
          <w:rFonts w:ascii="Times New Roman" w:eastAsia="MS Mincho" w:hAnsi="Times New Roman" w:cs="Times New Roman"/>
          <w:sz w:val="20"/>
          <w:szCs w:val="20"/>
        </w:rPr>
        <w:t xml:space="preserve"> a </w:t>
      </w:r>
      <w:r w:rsidRPr="00EE2F1D">
        <w:rPr>
          <w:rFonts w:ascii="Times New Roman" w:eastAsia="MS Mincho" w:hAnsi="Times New Roman" w:cs="Times New Roman"/>
          <w:i/>
          <w:iCs/>
          <w:sz w:val="20"/>
          <w:szCs w:val="20"/>
        </w:rPr>
        <w:t>Zexel Valeo</w:t>
      </w:r>
      <w:r w:rsidRPr="00EE2F1D">
        <w:rPr>
          <w:rFonts w:ascii="Times New Roman" w:eastAsia="MS Mincho" w:hAnsi="Times New Roman" w:cs="Times New Roman"/>
          <w:sz w:val="20"/>
          <w:szCs w:val="20"/>
        </w:rPr>
        <w:t xml:space="preserve">, v elektronickém průmyslu pak další čtyři firmy (včetně </w:t>
      </w:r>
      <w:r w:rsidRPr="00EE2F1D">
        <w:rPr>
          <w:rFonts w:ascii="Times New Roman" w:eastAsia="MS Mincho" w:hAnsi="Times New Roman" w:cs="Times New Roman"/>
          <w:i/>
          <w:iCs/>
          <w:sz w:val="20"/>
          <w:szCs w:val="20"/>
        </w:rPr>
        <w:t>Matsushito/Panasonic AVC</w:t>
      </w:r>
      <w:r w:rsidRPr="00EE2F1D">
        <w:rPr>
          <w:rFonts w:ascii="Times New Roman" w:eastAsia="MS Mincho" w:hAnsi="Times New Roman" w:cs="Times New Roman"/>
          <w:sz w:val="20"/>
          <w:szCs w:val="20"/>
        </w:rPr>
        <w:t>).  (Tamtéž).</w:t>
      </w:r>
      <w:r w:rsidRPr="00EE2F1D">
        <w:rPr>
          <w:rFonts w:ascii="Times New Roman" w:hAnsi="Times New Roman" w:cs="Times New Roman"/>
          <w:sz w:val="20"/>
          <w:szCs w:val="20"/>
        </w:rPr>
        <w:t xml:space="preserve"> </w:t>
      </w:r>
    </w:p>
  </w:footnote>
  <w:footnote w:id="895">
    <w:p w:rsidR="00115D05" w:rsidRDefault="00115D05" w:rsidP="00EE2F1D">
      <w:pPr>
        <w:pStyle w:val="Textpoznpodarou"/>
        <w:ind w:right="1134"/>
        <w:jc w:val="both"/>
      </w:pPr>
      <w:r>
        <w:rPr>
          <w:rStyle w:val="Znakapoznpodarou"/>
        </w:rPr>
        <w:footnoteRef/>
      </w:r>
      <w:r>
        <w:t xml:space="preserve"> Asi třetina privatizovaného majetku zahraničním zájemcům, který by měla být prodána přímo, měla, podle F. Nepila, hodnotu alespoň 1000 miliard korun (podle odhadu českého ministerstva průmyslu ale jenom asi 250 miliard korun).  Československé vlády však prodávaly aktiva asi za desetinu ceny, za kterou by pořídily aktiva</w:t>
      </w:r>
      <w:r w:rsidRPr="00BD6899">
        <w:t xml:space="preserve"> </w:t>
      </w:r>
      <w:r>
        <w:t>náhradní. Prodávaly akcie podniků v době, kdy byla jejich cena  za celé století nejnižší a ještě k tomu přidávaly daňové výhody. A jak věcně doplňuje, „když se ke každému podniku přidají daňové výhody, jako v případě Škodovky, tak to je dalších 1000 miliard korun. To znamená, že jenom na přímém prodeji čeští nebo slovenští daňoví poplatníci ztrácejí asi 1750 miliard korun.“ Celkové ztráty majetku čs. občanů ve prospěch zahraničních vlastníků pak odhadl na částku 2500 miliard korun.</w:t>
      </w:r>
    </w:p>
  </w:footnote>
  <w:footnote w:id="896">
    <w:p w:rsidR="00115D05" w:rsidRPr="007D5613" w:rsidRDefault="00115D05" w:rsidP="007D5613">
      <w:pPr>
        <w:pStyle w:val="Zkladntextodsazen"/>
        <w:spacing w:after="0" w:line="240" w:lineRule="auto"/>
        <w:ind w:left="0" w:right="1152"/>
        <w:jc w:val="both"/>
        <w:rPr>
          <w:rFonts w:ascii="Times New Roman" w:hAnsi="Times New Roman" w:cs="Times New Roman"/>
        </w:rPr>
      </w:pPr>
      <w:r w:rsidRPr="007D5613">
        <w:rPr>
          <w:rStyle w:val="Znakapoznpodarou"/>
          <w:rFonts w:ascii="Times New Roman" w:hAnsi="Times New Roman" w:cs="Times New Roman"/>
          <w:sz w:val="20"/>
          <w:szCs w:val="20"/>
        </w:rPr>
        <w:footnoteRef/>
      </w:r>
      <w:r w:rsidRPr="007D5613">
        <w:rPr>
          <w:rFonts w:ascii="Times New Roman" w:hAnsi="Times New Roman" w:cs="Times New Roman"/>
        </w:rPr>
        <w:t xml:space="preserve"> </w:t>
      </w:r>
      <w:r w:rsidRPr="007D5613">
        <w:rPr>
          <w:rFonts w:ascii="Times New Roman" w:hAnsi="Times New Roman" w:cs="Times New Roman"/>
          <w:sz w:val="20"/>
          <w:szCs w:val="20"/>
        </w:rPr>
        <w:t xml:space="preserve">Zahraniční kapitál zcela ovládl bankovnictví a pojišťovnictví (zahraniční banky drží 96 % bankovních aktiv). Převládl ve velkém stavebnictví a výrobě stavebních hmot, prostřednictvím hypermarketů získal nadpoloviční většinu obratu v maloobchodní sféře. V oblasti vodárenství a kanalizace tři největší nadnárodní společnosti získaly 62 % trhu, další společnosti pronikly do dopravních služeb, ale i do opravárenství, kadeřnictví a dalších osobních služeb obyvatelstvu. Bezprecedentní je také situace ve vydavatelské činnosti, kde z celostátních deníků zůstaly v českých rukou pouze dva tituly (Právo a Haló noviny). V regionálním tisku je situace podobná, stejně jako i na trhu časopisů. </w:t>
      </w:r>
    </w:p>
  </w:footnote>
  <w:footnote w:id="897">
    <w:p w:rsidR="00115D05" w:rsidRPr="007D5613" w:rsidRDefault="00115D05" w:rsidP="007D5613">
      <w:pPr>
        <w:pStyle w:val="Zkladntext"/>
        <w:spacing w:after="0" w:line="240" w:lineRule="auto"/>
        <w:ind w:right="1135"/>
        <w:jc w:val="both"/>
        <w:rPr>
          <w:rFonts w:ascii="Times New Roman" w:hAnsi="Times New Roman" w:cs="Times New Roman"/>
        </w:rPr>
      </w:pPr>
      <w:r w:rsidRPr="00604B23">
        <w:rPr>
          <w:rStyle w:val="Znakapoznpodarou"/>
          <w:sz w:val="20"/>
          <w:szCs w:val="20"/>
        </w:rPr>
        <w:footnoteRef/>
      </w:r>
      <w:r w:rsidRPr="00604B23">
        <w:rPr>
          <w:sz w:val="20"/>
          <w:szCs w:val="20"/>
        </w:rPr>
        <w:t xml:space="preserve"> </w:t>
      </w:r>
      <w:r w:rsidRPr="007D5613">
        <w:rPr>
          <w:rFonts w:ascii="Times New Roman" w:eastAsia="MS Mincho" w:hAnsi="Times New Roman" w:cs="Times New Roman"/>
          <w:sz w:val="20"/>
          <w:szCs w:val="20"/>
        </w:rPr>
        <w:t>ČR v roce 2004 předpokládala pro další rok zvýšení vládních výdajů o 12 % (na 16,5 mld. Kč). Současně se ale paradoxně objevily (v rámci diskuse o úsporách) úvahy o škrtech až o 3,8 mld</w:t>
      </w:r>
      <w:r>
        <w:rPr>
          <w:rFonts w:ascii="Times New Roman" w:eastAsia="MS Mincho" w:hAnsi="Times New Roman" w:cs="Times New Roman"/>
          <w:sz w:val="20"/>
          <w:szCs w:val="20"/>
        </w:rPr>
        <w:t>.</w:t>
      </w:r>
      <w:r w:rsidRPr="007D5613">
        <w:rPr>
          <w:rFonts w:ascii="Times New Roman" w:eastAsia="MS Mincho" w:hAnsi="Times New Roman" w:cs="Times New Roman"/>
          <w:sz w:val="20"/>
          <w:szCs w:val="20"/>
        </w:rPr>
        <w:t xml:space="preserve"> Kč, tj. o zhruba 20 %.</w:t>
      </w:r>
      <w:r w:rsidRPr="007D5613">
        <w:rPr>
          <w:rFonts w:ascii="Times New Roman" w:hAnsi="Times New Roman" w:cs="Times New Roman"/>
        </w:rPr>
        <w:t xml:space="preserve"> </w:t>
      </w:r>
      <w:r w:rsidRPr="007D5613">
        <w:rPr>
          <w:rFonts w:ascii="Times New Roman" w:hAnsi="Times New Roman" w:cs="Times New Roman"/>
          <w:sz w:val="20"/>
          <w:szCs w:val="20"/>
        </w:rPr>
        <w:t>(</w:t>
      </w:r>
      <w:r w:rsidRPr="007D5613">
        <w:rPr>
          <w:rFonts w:ascii="Times New Roman" w:eastAsia="MS Mincho" w:hAnsi="Times New Roman" w:cs="Times New Roman"/>
          <w:sz w:val="20"/>
          <w:szCs w:val="20"/>
        </w:rPr>
        <w:t>Syka, J. předseda Grantové agentury ČR, Lidové noviny, 22. května 2003.)</w:t>
      </w:r>
      <w:r w:rsidRPr="007D5613">
        <w:rPr>
          <w:rFonts w:ascii="Times New Roman" w:hAnsi="Times New Roman" w:cs="Times New Roman"/>
          <w:sz w:val="20"/>
          <w:szCs w:val="20"/>
        </w:rPr>
        <w:t xml:space="preserve"> „V letech 2000 až 2002 dal stát na podporu výzkumu a vývoje více než 30 miliard. Výsledkem bylo 115</w:t>
      </w:r>
      <w:r>
        <w:rPr>
          <w:rFonts w:ascii="Times New Roman" w:hAnsi="Times New Roman" w:cs="Times New Roman"/>
          <w:sz w:val="20"/>
          <w:szCs w:val="20"/>
        </w:rPr>
        <w:t xml:space="preserve">  </w:t>
      </w:r>
      <w:r w:rsidRPr="007D5613">
        <w:rPr>
          <w:rFonts w:ascii="Times New Roman" w:hAnsi="Times New Roman" w:cs="Times New Roman"/>
          <w:sz w:val="20"/>
          <w:szCs w:val="20"/>
        </w:rPr>
        <w:t xml:space="preserve">000 odborných článků, jen 353 patentů a 773 technologických řešení“, psal Jaroslav Míl, prezident Svazu průmyslu a dopravy. (Míl, J., Haló noviny, 29. listopadu 2004.) </w:t>
      </w:r>
    </w:p>
  </w:footnote>
  <w:footnote w:id="898">
    <w:p w:rsidR="00115D05" w:rsidRDefault="00115D05" w:rsidP="007D5613">
      <w:pPr>
        <w:pStyle w:val="Textpoznpodarou"/>
        <w:ind w:right="1152"/>
        <w:jc w:val="both"/>
      </w:pPr>
      <w:r>
        <w:rPr>
          <w:rStyle w:val="Znakapoznpodarou"/>
          <w:rFonts w:eastAsia="MS Mincho"/>
        </w:rPr>
        <w:footnoteRef/>
      </w:r>
      <w:r>
        <w:t xml:space="preserve"> </w:t>
      </w:r>
      <w:r>
        <w:rPr>
          <w:rFonts w:eastAsia="MS Mincho"/>
          <w:szCs w:val="16"/>
        </w:rPr>
        <w:t>Z počtu patentových přihlášek v ČR (34 106) bylo 33 465 zahraničních a jen 641 od českých výzkumníků. (Pramen: World Developments Indicators 2001). Počet patentovaných značek registrovaných z ČR v USA činil 23 v roce 1998, 24 v roce 1999 a v roce 2000 klesl na 13. (Pramen: UNESCO, T-4/2002). Nízký byl podíl „</w:t>
      </w:r>
      <w:r>
        <w:rPr>
          <w:rFonts w:eastAsia="MS Mincho"/>
          <w:i/>
          <w:iCs/>
          <w:szCs w:val="16"/>
        </w:rPr>
        <w:t>high-tech</w:t>
      </w:r>
      <w:r>
        <w:rPr>
          <w:rFonts w:eastAsia="MS Mincho"/>
          <w:szCs w:val="16"/>
        </w:rPr>
        <w:t>“ výrobků na exportu. (Haló noviny, 23</w:t>
      </w:r>
      <w:r w:rsidRPr="009D0EBA">
        <w:rPr>
          <w:rFonts w:eastAsia="MS Mincho"/>
          <w:szCs w:val="16"/>
        </w:rPr>
        <w:t xml:space="preserve"> </w:t>
      </w:r>
      <w:r>
        <w:rPr>
          <w:rFonts w:eastAsia="MS Mincho"/>
          <w:szCs w:val="16"/>
        </w:rPr>
        <w:t>května 2003.)</w:t>
      </w:r>
    </w:p>
  </w:footnote>
  <w:footnote w:id="899">
    <w:p w:rsidR="00115D05" w:rsidRDefault="00115D05" w:rsidP="00BC268B">
      <w:pPr>
        <w:pStyle w:val="Textpoznpodarou"/>
      </w:pPr>
      <w:r>
        <w:rPr>
          <w:rStyle w:val="Znakapoznpodarou"/>
          <w:rFonts w:eastAsia="MS Mincho"/>
        </w:rPr>
        <w:footnoteRef/>
      </w:r>
      <w:r>
        <w:t xml:space="preserve"> </w:t>
      </w:r>
      <w:r>
        <w:rPr>
          <w:rFonts w:eastAsia="MS Mincho"/>
        </w:rPr>
        <w:t>Technický týdeník č. 17, 2003.</w:t>
      </w:r>
    </w:p>
  </w:footnote>
  <w:footnote w:id="900">
    <w:p w:rsidR="00115D05" w:rsidRDefault="00115D05" w:rsidP="00BC268B">
      <w:pPr>
        <w:pStyle w:val="Textpoznpodarou"/>
        <w:ind w:right="1134"/>
        <w:jc w:val="both"/>
      </w:pPr>
      <w:r>
        <w:rPr>
          <w:rStyle w:val="Znakapoznpodarou"/>
          <w:rFonts w:eastAsia="MS Mincho"/>
        </w:rPr>
        <w:footnoteRef/>
      </w:r>
      <w:r>
        <w:t xml:space="preserve"> </w:t>
      </w:r>
      <w:r w:rsidRPr="008965FF">
        <w:rPr>
          <w:rFonts w:eastAsia="MS Mincho"/>
        </w:rPr>
        <w:t>K tomu bylo nezbytné, podle P.</w:t>
      </w:r>
      <w:r>
        <w:rPr>
          <w:rFonts w:eastAsia="MS Mincho"/>
        </w:rPr>
        <w:t xml:space="preserve">, Chráska, </w:t>
      </w:r>
      <w:r w:rsidRPr="008965FF">
        <w:rPr>
          <w:rFonts w:eastAsia="MS Mincho"/>
        </w:rPr>
        <w:t xml:space="preserve"> „aby vláda a parlament nejenom dodržely dané slovo, ale aby v hlavách širokého spektra našich politiků došlo k zásadním změnám v pohledu na českou vědu a výzkum, na její reálné možnosti i potřeby“.</w:t>
      </w:r>
      <w:r>
        <w:rPr>
          <w:rFonts w:eastAsia="MS Mincho"/>
          <w:sz w:val="24"/>
          <w:szCs w:val="24"/>
        </w:rPr>
        <w:t xml:space="preserve"> </w:t>
      </w:r>
      <w:r>
        <w:t>(</w:t>
      </w:r>
      <w:r w:rsidRPr="0090448A">
        <w:rPr>
          <w:color w:val="7030A0"/>
        </w:rPr>
        <w:t>Chrásk</w:t>
      </w:r>
      <w:r>
        <w:rPr>
          <w:color w:val="7030A0"/>
        </w:rPr>
        <w:t>a</w:t>
      </w:r>
      <w:r>
        <w:t xml:space="preserve">, P., </w:t>
      </w:r>
      <w:r>
        <w:rPr>
          <w:rFonts w:eastAsia="MS Mincho"/>
          <w:szCs w:val="16"/>
        </w:rPr>
        <w:t>Technický týdeník č. 19, 2003.)</w:t>
      </w:r>
    </w:p>
    <w:p w:rsidR="00115D05" w:rsidRDefault="00115D05" w:rsidP="00BC268B">
      <w:pPr>
        <w:spacing w:line="240" w:lineRule="auto"/>
        <w:ind w:right="1152"/>
        <w:jc w:val="both"/>
        <w:rPr>
          <w:rFonts w:ascii="Times New Roman" w:eastAsia="MS Mincho" w:hAnsi="Times New Roman" w:cs="Times New Roman"/>
          <w:sz w:val="24"/>
          <w:szCs w:val="24"/>
        </w:rPr>
      </w:pPr>
    </w:p>
    <w:p w:rsidR="00115D05" w:rsidRDefault="00115D05" w:rsidP="009D0EBA">
      <w:pPr>
        <w:pStyle w:val="Textpoznpodarou"/>
        <w:ind w:firstLine="708"/>
      </w:pPr>
    </w:p>
  </w:footnote>
  <w:footnote w:id="901">
    <w:p w:rsidR="00115D05" w:rsidRDefault="00115D05" w:rsidP="00BC268B">
      <w:pPr>
        <w:pStyle w:val="Textpoznpodarou"/>
        <w:ind w:right="1152"/>
        <w:jc w:val="both"/>
      </w:pPr>
      <w:r>
        <w:rPr>
          <w:rStyle w:val="Znakapoznpodarou"/>
        </w:rPr>
        <w:footnoteRef/>
      </w:r>
      <w:r>
        <w:t xml:space="preserve"> Marx, K., </w:t>
      </w:r>
      <w:r>
        <w:rPr>
          <w:rFonts w:eastAsia="MS Mincho"/>
        </w:rPr>
        <w:t>Kapitál. Díl I., s. 695, 696, 713, 714. „Objev nalezišť zlata a stříbra v Americe, vyhubení, zotročení domorodého obyvatelstva a jeho pohřbení zaživa v dolech, první kroky k dobytí a vyloupení Východní Indie, přeměna Afriky v revír pro výnosný hon na černochy - to byly červánky kapitalistické výrobní éry. Tyto idylické procesy jsou hlavními momenty původní akumulace. V patách za nimi kráčí obchodní válka evropských národů, jejímž dějištěm je celá zeměkoule". (Tamtéž, s. 729, 730.)</w:t>
      </w:r>
    </w:p>
  </w:footnote>
  <w:footnote w:id="902">
    <w:p w:rsidR="00115D05" w:rsidRDefault="00115D05" w:rsidP="00BC268B">
      <w:pPr>
        <w:pStyle w:val="Textpoznpodarou"/>
      </w:pPr>
      <w:r>
        <w:rPr>
          <w:rStyle w:val="Znakapoznpodarou"/>
        </w:rPr>
        <w:footnoteRef/>
      </w:r>
      <w:r>
        <w:rPr>
          <w:rFonts w:eastAsia="MS Mincho"/>
          <w:i/>
          <w:iCs/>
          <w:sz w:val="24"/>
          <w:szCs w:val="16"/>
        </w:rPr>
        <w:t xml:space="preserve"> </w:t>
      </w:r>
      <w:r>
        <w:rPr>
          <w:rFonts w:eastAsia="MS Mincho"/>
          <w:szCs w:val="16"/>
        </w:rPr>
        <w:t>Žák, V., Lidové noviny, 13. května 2000.</w:t>
      </w:r>
    </w:p>
  </w:footnote>
  <w:footnote w:id="903">
    <w:p w:rsidR="00115D05" w:rsidRDefault="00115D05">
      <w:pPr>
        <w:pStyle w:val="Textpoznpodarou"/>
      </w:pPr>
      <w:r>
        <w:rPr>
          <w:rStyle w:val="Znakapoznpodarou"/>
        </w:rPr>
        <w:footnoteRef/>
      </w:r>
      <w:r>
        <w:t xml:space="preserve"> </w:t>
      </w:r>
      <w:r w:rsidRPr="003F0E06">
        <w:t>Právo, 27. listopadu 2013</w:t>
      </w:r>
      <w:r>
        <w:t>.</w:t>
      </w:r>
    </w:p>
  </w:footnote>
  <w:footnote w:id="904">
    <w:p w:rsidR="00115D05" w:rsidRPr="003F0E06" w:rsidRDefault="00115D05" w:rsidP="003F0E06">
      <w:pPr>
        <w:spacing w:after="0" w:line="240" w:lineRule="auto"/>
        <w:ind w:right="1134"/>
        <w:jc w:val="both"/>
        <w:rPr>
          <w:rFonts w:ascii="Times New Roman" w:hAnsi="Times New Roman" w:cs="Times New Roman"/>
          <w:sz w:val="20"/>
          <w:szCs w:val="20"/>
        </w:rPr>
      </w:pPr>
      <w:r>
        <w:rPr>
          <w:rStyle w:val="Znakapoznpodarou"/>
        </w:rPr>
        <w:footnoteRef/>
      </w:r>
      <w:r>
        <w:t xml:space="preserve"> </w:t>
      </w:r>
      <w:r w:rsidRPr="003F0E06">
        <w:rPr>
          <w:rFonts w:ascii="Times New Roman" w:hAnsi="Times New Roman" w:cs="Times New Roman"/>
          <w:sz w:val="20"/>
          <w:szCs w:val="20"/>
        </w:rPr>
        <w:t>Krize donutila ukončit polovinu  malých a středních podniků, které přitom byly v provozu už 15 let. (</w:t>
      </w:r>
      <w:r>
        <w:rPr>
          <w:rFonts w:ascii="Times New Roman" w:hAnsi="Times New Roman" w:cs="Times New Roman"/>
          <w:sz w:val="20"/>
          <w:szCs w:val="20"/>
        </w:rPr>
        <w:t>Tamtéž</w:t>
      </w:r>
      <w:r w:rsidRPr="003F0E06">
        <w:rPr>
          <w:rFonts w:ascii="Times New Roman" w:hAnsi="Times New Roman" w:cs="Times New Roman"/>
          <w:sz w:val="20"/>
          <w:szCs w:val="20"/>
        </w:rPr>
        <w:t>.)</w:t>
      </w:r>
    </w:p>
    <w:p w:rsidR="00115D05" w:rsidRDefault="00115D05" w:rsidP="003F0E06">
      <w:pPr>
        <w:spacing w:after="0" w:line="240" w:lineRule="auto"/>
        <w:ind w:right="1134"/>
        <w:jc w:val="both"/>
        <w:rPr>
          <w:rFonts w:ascii="Times New Roman" w:hAnsi="Times New Roman" w:cs="Times New Roman"/>
          <w:sz w:val="24"/>
          <w:szCs w:val="24"/>
        </w:rPr>
      </w:pPr>
    </w:p>
    <w:p w:rsidR="00115D05" w:rsidRDefault="00115D05">
      <w:pPr>
        <w:pStyle w:val="Textpoznpodarou"/>
      </w:pPr>
    </w:p>
  </w:footnote>
  <w:footnote w:id="905">
    <w:p w:rsidR="00115D05" w:rsidRDefault="00115D05" w:rsidP="00BC268B">
      <w:pPr>
        <w:pStyle w:val="Textpoznpodarou"/>
        <w:ind w:right="1134"/>
        <w:jc w:val="both"/>
      </w:pPr>
      <w:r>
        <w:rPr>
          <w:rStyle w:val="Znakapoznpodarou"/>
        </w:rPr>
        <w:footnoteRef/>
      </w:r>
      <w:r>
        <w:t xml:space="preserve"> </w:t>
      </w:r>
      <w:r>
        <w:rPr>
          <w:rFonts w:eastAsia="MS Mincho"/>
        </w:rPr>
        <w:t>Potůček, M. a kol, Vize rozvoje, s. 112, 114.</w:t>
      </w:r>
      <w:r w:rsidRPr="00FD6C4C">
        <w:rPr>
          <w:rFonts w:eastAsia="MS Mincho"/>
        </w:rPr>
        <w:t xml:space="preserve"> </w:t>
      </w:r>
      <w:r>
        <w:rPr>
          <w:rFonts w:eastAsia="MS Mincho"/>
        </w:rPr>
        <w:t>Podle skupiny sociologů se část společnosti ocitá „v tak významné distanci, až kontrapozici vůči poměrům panujícím ve vyšších středních a vyšších vrstvách“, že nelze ani popřít, že se tu "začíná utvářet třídní vztah, skutečně příznačný pro kapitalistické společnosti“. Jak uvádějí dále, tato skutečnost je „největším narušením sociální soudržnosti…od roku 1992“. Netřeba se však - podle nich - znepokojovat. Kapitalismus může či nemusí sklouznout do deviací, kdy na rozdíl od vztahů meritokratické diferenciace „základem jsou těžko průchodné trvalejší polární sociální charakteristiky“. Za „disfunkční“ považují pouze náhlost a rozsah tohoto jevu</w:t>
      </w:r>
    </w:p>
  </w:footnote>
  <w:footnote w:id="906">
    <w:p w:rsidR="00115D05" w:rsidRDefault="00115D05">
      <w:pPr>
        <w:pStyle w:val="Textpoznpodarou"/>
      </w:pPr>
      <w:r>
        <w:rPr>
          <w:rStyle w:val="Znakapoznpodarou"/>
        </w:rPr>
        <w:footnoteRef/>
      </w:r>
      <w:r>
        <w:t xml:space="preserve"> </w:t>
      </w:r>
      <w:r w:rsidRPr="00D81FBF">
        <w:rPr>
          <w:color w:val="7030A0"/>
        </w:rPr>
        <w:t>Studie poradenské společnosti EEIP, Právo, 5. února 2014.</w:t>
      </w:r>
    </w:p>
  </w:footnote>
  <w:footnote w:id="907">
    <w:p w:rsidR="00115D05" w:rsidRDefault="00115D05" w:rsidP="00AE1340">
      <w:pPr>
        <w:pStyle w:val="Textpoznpodarou"/>
        <w:ind w:right="1135"/>
        <w:jc w:val="both"/>
      </w:pPr>
      <w:r>
        <w:rPr>
          <w:rStyle w:val="Znakapoznpodarou"/>
        </w:rPr>
        <w:footnoteRef/>
      </w:r>
      <w:r>
        <w:t xml:space="preserve"> </w:t>
      </w:r>
      <w:r w:rsidRPr="00AE1340">
        <w:rPr>
          <w:color w:val="7030A0"/>
        </w:rPr>
        <w:t>Švihlíková, I., Mýty českého zahraničního obchodu. http//názory.euro.e15.cz/komentare/ilona-svihlikova-myty-ceskeho-zahranicniho-obchodu-1057529</w:t>
      </w:r>
    </w:p>
  </w:footnote>
  <w:footnote w:id="908">
    <w:p w:rsidR="00115D05" w:rsidRDefault="00115D05" w:rsidP="00BC268B">
      <w:pPr>
        <w:pStyle w:val="Textpoznpodarou"/>
      </w:pPr>
      <w:r>
        <w:rPr>
          <w:rStyle w:val="Znakapoznpodarou"/>
        </w:rPr>
        <w:footnoteRef/>
      </w:r>
      <w:r>
        <w:t xml:space="preserve"> Kosmas, 12. června 1994, s. 184.</w:t>
      </w:r>
    </w:p>
  </w:footnote>
  <w:footnote w:id="909">
    <w:p w:rsidR="00115D05" w:rsidRDefault="00115D05" w:rsidP="007926F1">
      <w:pPr>
        <w:pStyle w:val="Textpoznpodarou"/>
      </w:pPr>
      <w:r>
        <w:rPr>
          <w:rStyle w:val="Znakapoznpodarou"/>
        </w:rPr>
        <w:footnoteRef/>
      </w:r>
      <w:r>
        <w:t xml:space="preserve"> </w:t>
      </w:r>
      <w:r w:rsidRPr="003249CC">
        <w:t>Machiavelli, N., V</w:t>
      </w:r>
      <w:r>
        <w:t>ladař, s. 44, 45.</w:t>
      </w:r>
    </w:p>
  </w:footnote>
  <w:footnote w:id="910">
    <w:p w:rsidR="00115D05" w:rsidRPr="00D902D4" w:rsidRDefault="00115D05" w:rsidP="003C5DD1">
      <w:pPr>
        <w:spacing w:after="0" w:line="240" w:lineRule="auto"/>
        <w:ind w:right="1134"/>
        <w:jc w:val="both"/>
      </w:pPr>
      <w:r>
        <w:rPr>
          <w:rStyle w:val="Znakapoznpodarou"/>
        </w:rPr>
        <w:footnoteRef/>
      </w:r>
      <w:r>
        <w:t xml:space="preserve"> </w:t>
      </w:r>
      <w:r w:rsidRPr="00D902D4">
        <w:rPr>
          <w:rFonts w:ascii="Times New Roman" w:hAnsi="Times New Roman" w:cs="Times New Roman"/>
          <w:sz w:val="20"/>
          <w:szCs w:val="20"/>
        </w:rPr>
        <w:t>Celkový počet obyvatel Česka dosáhl za první tři čtvrtletí roku 2013  10 513 834 osob. Cizinců žilo v zemi k 30. září 437 600 (4,2 % z celkového počtu obyvatelstva), nejvíce Ukrajinců (107 000), Slováků (89 000) a Vietnamců (57 000).(Novotný, J., ČSÚ, Právo 13. prosince 2013.)</w:t>
      </w:r>
    </w:p>
  </w:footnote>
  <w:footnote w:id="911">
    <w:p w:rsidR="00115D05" w:rsidRDefault="00115D05" w:rsidP="0099183A">
      <w:pPr>
        <w:pStyle w:val="Textpoznpodarou"/>
      </w:pPr>
      <w:r>
        <w:rPr>
          <w:rStyle w:val="Znakapoznpodarou"/>
        </w:rPr>
        <w:footnoteRef/>
      </w:r>
      <w:r>
        <w:t xml:space="preserve"> Slačálek, O.., Obnažování moci. In: Kritika nepolitického rozumu, s. 162.</w:t>
      </w:r>
    </w:p>
  </w:footnote>
  <w:footnote w:id="912">
    <w:p w:rsidR="00115D05" w:rsidRPr="001F4527" w:rsidRDefault="00115D05" w:rsidP="008C3746">
      <w:pPr>
        <w:pStyle w:val="Zkladntext2"/>
        <w:spacing w:after="0" w:line="240" w:lineRule="auto"/>
        <w:ind w:right="1134"/>
        <w:jc w:val="both"/>
        <w:rPr>
          <w:rFonts w:ascii="Times New Roman" w:hAnsi="Times New Roman" w:cs="Times New Roman"/>
          <w:sz w:val="20"/>
          <w:szCs w:val="20"/>
        </w:rPr>
      </w:pPr>
      <w:r w:rsidRPr="001F4527">
        <w:rPr>
          <w:rStyle w:val="Znakapoznpodarou"/>
          <w:rFonts w:ascii="Times New Roman" w:hAnsi="Times New Roman" w:cs="Times New Roman"/>
          <w:sz w:val="20"/>
          <w:szCs w:val="20"/>
        </w:rPr>
        <w:footnoteRef/>
      </w:r>
      <w:r w:rsidRPr="001F4527">
        <w:rPr>
          <w:rFonts w:ascii="Times New Roman" w:hAnsi="Times New Roman" w:cs="Times New Roman"/>
          <w:sz w:val="20"/>
          <w:szCs w:val="20"/>
        </w:rPr>
        <w:t xml:space="preserve"> Je např. charakteristické, že </w:t>
      </w:r>
      <w:r>
        <w:rPr>
          <w:rFonts w:ascii="Times New Roman" w:hAnsi="Times New Roman" w:cs="Times New Roman"/>
          <w:sz w:val="20"/>
          <w:szCs w:val="20"/>
        </w:rPr>
        <w:t xml:space="preserve">v </w:t>
      </w:r>
      <w:r w:rsidRPr="001F4527">
        <w:rPr>
          <w:rFonts w:ascii="Times New Roman" w:hAnsi="Times New Roman" w:cs="Times New Roman"/>
          <w:sz w:val="20"/>
          <w:szCs w:val="20"/>
        </w:rPr>
        <w:t>příslušn</w:t>
      </w:r>
      <w:r>
        <w:rPr>
          <w:rFonts w:ascii="Times New Roman" w:hAnsi="Times New Roman" w:cs="Times New Roman"/>
          <w:sz w:val="20"/>
          <w:szCs w:val="20"/>
        </w:rPr>
        <w:t>é</w:t>
      </w:r>
      <w:r w:rsidRPr="001F4527">
        <w:rPr>
          <w:rFonts w:ascii="Times New Roman" w:hAnsi="Times New Roman" w:cs="Times New Roman"/>
          <w:sz w:val="20"/>
          <w:szCs w:val="20"/>
        </w:rPr>
        <w:t xml:space="preserve"> kapitol</w:t>
      </w:r>
      <w:r>
        <w:rPr>
          <w:rFonts w:ascii="Times New Roman" w:hAnsi="Times New Roman" w:cs="Times New Roman"/>
          <w:sz w:val="20"/>
          <w:szCs w:val="20"/>
        </w:rPr>
        <w:t>e</w:t>
      </w:r>
      <w:r w:rsidRPr="001F4527">
        <w:rPr>
          <w:rFonts w:ascii="Times New Roman" w:hAnsi="Times New Roman" w:cs="Times New Roman"/>
          <w:sz w:val="20"/>
          <w:szCs w:val="20"/>
        </w:rPr>
        <w:t xml:space="preserve"> ve studii kolektivu akademických prognostiků není úvah</w:t>
      </w:r>
      <w:r>
        <w:rPr>
          <w:rFonts w:ascii="Times New Roman" w:hAnsi="Times New Roman" w:cs="Times New Roman"/>
          <w:sz w:val="20"/>
          <w:szCs w:val="20"/>
        </w:rPr>
        <w:t>a</w:t>
      </w:r>
      <w:r w:rsidRPr="001F4527">
        <w:rPr>
          <w:rFonts w:ascii="Times New Roman" w:hAnsi="Times New Roman" w:cs="Times New Roman"/>
          <w:sz w:val="20"/>
          <w:szCs w:val="20"/>
        </w:rPr>
        <w:t xml:space="preserve"> o problémech v celkovém postavení zaměstnanců. Rozpornost jejich postavení je považována za normální, za přirozený produkt norm</w:t>
      </w:r>
      <w:r>
        <w:rPr>
          <w:rFonts w:ascii="Times New Roman" w:hAnsi="Times New Roman" w:cs="Times New Roman"/>
          <w:sz w:val="20"/>
          <w:szCs w:val="20"/>
        </w:rPr>
        <w:t>álního provozu společnosti</w:t>
      </w:r>
      <w:r w:rsidRPr="001F4527">
        <w:rPr>
          <w:rFonts w:ascii="Times New Roman" w:hAnsi="Times New Roman" w:cs="Times New Roman"/>
          <w:sz w:val="20"/>
          <w:szCs w:val="20"/>
        </w:rPr>
        <w:t xml:space="preserve">. Ve skutečnosti je nezaměstnanost „pro lidi, které je možné řadit do rámce psychosociální normality, druhý největší životní stres. Tím prvním je ztráta životního partnera. Nezaměstnanost může být příčinou deprese, úzkosti, poklesu sebeúcty a sociální stigmatizací.“ (Koukolík, F., </w:t>
      </w:r>
      <w:r>
        <w:rPr>
          <w:rFonts w:ascii="Times New Roman" w:hAnsi="Times New Roman" w:cs="Times New Roman"/>
          <w:sz w:val="20"/>
          <w:szCs w:val="20"/>
        </w:rPr>
        <w:t xml:space="preserve">Zvíře politické, </w:t>
      </w:r>
      <w:r w:rsidRPr="001F4527">
        <w:rPr>
          <w:rFonts w:ascii="Times New Roman" w:hAnsi="Times New Roman" w:cs="Times New Roman"/>
          <w:sz w:val="20"/>
          <w:szCs w:val="20"/>
        </w:rPr>
        <w:t>s. 337.)</w:t>
      </w:r>
    </w:p>
  </w:footnote>
  <w:footnote w:id="913">
    <w:p w:rsidR="00115D05" w:rsidRDefault="00115D05" w:rsidP="007926F1">
      <w:pPr>
        <w:pStyle w:val="Textpoznpodarou"/>
        <w:ind w:right="1134"/>
        <w:jc w:val="both"/>
      </w:pPr>
      <w:r>
        <w:rPr>
          <w:rStyle w:val="Znakapoznpodarou"/>
        </w:rPr>
        <w:footnoteRef/>
      </w:r>
      <w:r>
        <w:t xml:space="preserve"> Castel, R., Die Metamorphosen des sozialen Frage. Eine Chronik der Lohnarbeit. Konstanz, UVK, 2000, s. 17. (Cit. Buden, B., Konec postkomunismu, s. 104.)</w:t>
      </w:r>
    </w:p>
  </w:footnote>
  <w:footnote w:id="914">
    <w:p w:rsidR="00115D05" w:rsidRPr="007D5613" w:rsidRDefault="00115D05" w:rsidP="00325726">
      <w:pPr>
        <w:pStyle w:val="Zkladntext"/>
        <w:spacing w:after="0" w:line="240" w:lineRule="auto"/>
        <w:ind w:right="1135"/>
        <w:jc w:val="both"/>
        <w:rPr>
          <w:rFonts w:ascii="Times New Roman" w:hAnsi="Times New Roman" w:cs="Times New Roman"/>
        </w:rPr>
      </w:pPr>
      <w:r w:rsidRPr="00D8737E">
        <w:rPr>
          <w:rStyle w:val="Znakapoznpodarou"/>
          <w:sz w:val="20"/>
          <w:szCs w:val="20"/>
        </w:rPr>
        <w:footnoteRef/>
      </w:r>
      <w:r w:rsidRPr="00D8737E">
        <w:rPr>
          <w:sz w:val="20"/>
          <w:szCs w:val="20"/>
        </w:rPr>
        <w:t xml:space="preserve"> </w:t>
      </w:r>
      <w:r w:rsidRPr="007D5613">
        <w:rPr>
          <w:rFonts w:ascii="Times New Roman" w:hAnsi="Times New Roman" w:cs="Times New Roman"/>
          <w:sz w:val="20"/>
          <w:szCs w:val="20"/>
        </w:rPr>
        <w:t>Ve skutečnosti však, jak poznamenává R. Baroš, „na první pohled liberálnější režim práce ve skutečnosti představuje ještě brutálnější podobu kapitalistického vykořisťování“, neboť nutil stále více izolované zaměstnance, aby v nelítostném konkurenčním zápolení na sebe vymýšleli stále důmyslnějšího způsoby vlastního vykořisťování. „Z vnější represivní instance se tak stala instance vnitřní represe.“ (Baroš, R., in Buden, B., Konec postkomunismu, pozn., s. 110.)</w:t>
      </w:r>
    </w:p>
  </w:footnote>
  <w:footnote w:id="915">
    <w:p w:rsidR="00115D05" w:rsidRPr="00D902D4" w:rsidRDefault="00115D05" w:rsidP="00F923E2">
      <w:pPr>
        <w:spacing w:after="0" w:line="240" w:lineRule="auto"/>
        <w:ind w:right="1134"/>
        <w:jc w:val="both"/>
      </w:pPr>
      <w:r>
        <w:rPr>
          <w:rStyle w:val="Znakapoznpodarou"/>
        </w:rPr>
        <w:footnoteRef/>
      </w:r>
      <w:r>
        <w:t xml:space="preserve"> </w:t>
      </w:r>
      <w:r w:rsidRPr="00D902D4">
        <w:rPr>
          <w:rFonts w:ascii="Times New Roman" w:hAnsi="Times New Roman" w:cs="Times New Roman"/>
          <w:sz w:val="20"/>
          <w:szCs w:val="20"/>
        </w:rPr>
        <w:t>„Vzhledem k tomu, že flexibilní práce mimo jiné významně redukuje nevyužitý kancelářský prostor, jde v každém případě o úspěšné řešení pro podniky, které chtějí uspořit a zlepšit pocit spokojenosti pracovníků“. (Průzkum nadnárodní společnosti Regus, Právo, 20. listopadu 2013.)</w:t>
      </w:r>
    </w:p>
  </w:footnote>
  <w:footnote w:id="916">
    <w:p w:rsidR="00115D05" w:rsidRDefault="00115D05" w:rsidP="006E18D5">
      <w:pPr>
        <w:pStyle w:val="Textpoznpodarou"/>
        <w:ind w:right="1135"/>
        <w:jc w:val="both"/>
      </w:pPr>
      <w:r>
        <w:rPr>
          <w:rStyle w:val="Znakapoznpodarou"/>
        </w:rPr>
        <w:footnoteRef/>
      </w:r>
      <w:r>
        <w:t>Podle průzkumů z roku 2012 byla více než třetina ochotna za prací dojíždět, i když cesta zabere i více než hodinu denně. Dnes je to praxe pro 300 000 Čechů denně. Přestěhovat se za prací projevovalo ochotu v roce 2011 necelých 40 % dotázaných, dnes je to až 70 % Čechů. Lidé se základním vzděláním nebo vyučení jsou k tomu ochotni jen z necelé poloviny, vysokoškoláci ze tří čtvrtin (až 48 procent i do zahraničí) (Průzkum KPMG a sociologické průzkumy, in: Právo, 5. - 6. října 2013).</w:t>
      </w:r>
    </w:p>
  </w:footnote>
  <w:footnote w:id="917">
    <w:p w:rsidR="00115D05" w:rsidRDefault="00115D05" w:rsidP="006E18D5">
      <w:pPr>
        <w:pStyle w:val="Textpoznpodarou"/>
      </w:pPr>
      <w:r>
        <w:rPr>
          <w:rStyle w:val="Znakapoznpodarou"/>
        </w:rPr>
        <w:footnoteRef/>
      </w:r>
      <w:r>
        <w:t xml:space="preserve"> Potůček, M., a kol, Vize rozvoje, s. 147.</w:t>
      </w:r>
    </w:p>
  </w:footnote>
  <w:footnote w:id="918">
    <w:p w:rsidR="00115D05" w:rsidRDefault="00115D05" w:rsidP="00005C22">
      <w:pPr>
        <w:spacing w:after="0" w:line="240" w:lineRule="auto"/>
        <w:ind w:right="1134"/>
        <w:jc w:val="both"/>
      </w:pPr>
      <w:r>
        <w:rPr>
          <w:rStyle w:val="Znakapoznpodarou"/>
        </w:rPr>
        <w:footnoteRef/>
      </w:r>
      <w:r>
        <w:t xml:space="preserve"> </w:t>
      </w:r>
      <w:r>
        <w:rPr>
          <w:rFonts w:ascii="Times New Roman" w:hAnsi="Times New Roman" w:cs="Times New Roman"/>
          <w:sz w:val="20"/>
          <w:szCs w:val="20"/>
        </w:rPr>
        <w:t xml:space="preserve">Za zaměstnané statistici považují všechny osoby starší 15 let, které v průběhu týdne pracovaly alespoň jednu hodinu za mzdu, plat nebo jinou odměnu, nebo sice nebyly v práci, ale měly formální vztah k zaměstnání. Není tudíž rozhodující, zda pracovní aktivita těchto lidí měla trvalý, dočasný, sezónní či příležitostný charakter a zda měli jen jedno nebo více souběžných zaměstnání, zda současně studovali, pobírali nějaký důchod apod.“ (Statistika zahrnuje také podnikatele a pomáhající rodinné příslušníky).“ </w:t>
      </w:r>
    </w:p>
  </w:footnote>
  <w:footnote w:id="919">
    <w:p w:rsidR="00115D05" w:rsidRDefault="00115D05" w:rsidP="007926F1">
      <w:pPr>
        <w:pStyle w:val="Zkladntextodsazen"/>
        <w:spacing w:after="0" w:line="240" w:lineRule="auto"/>
        <w:ind w:left="0" w:right="1152"/>
        <w:jc w:val="both"/>
      </w:pPr>
      <w:r>
        <w:rPr>
          <w:rStyle w:val="Znakapoznpodarou"/>
        </w:rPr>
        <w:footnoteRef/>
      </w:r>
      <w:r>
        <w:t xml:space="preserve"> </w:t>
      </w:r>
      <w:r w:rsidRPr="00D8737E">
        <w:rPr>
          <w:rFonts w:ascii="Times New Roman" w:eastAsia="MS Mincho" w:hAnsi="Times New Roman" w:cs="Times New Roman"/>
          <w:sz w:val="20"/>
          <w:szCs w:val="20"/>
        </w:rPr>
        <w:t>Hospodářské noviny, 31. května 2004.</w:t>
      </w:r>
      <w:r w:rsidRPr="00D8737E">
        <w:rPr>
          <w:rFonts w:ascii="Times New Roman" w:hAnsi="Times New Roman" w:cs="Times New Roman"/>
          <w:sz w:val="20"/>
          <w:szCs w:val="20"/>
        </w:rPr>
        <w:t xml:space="preserve"> </w:t>
      </w:r>
      <w:r w:rsidRPr="00001D43">
        <w:rPr>
          <w:rFonts w:ascii="Times New Roman" w:hAnsi="Times New Roman" w:cs="Times New Roman"/>
          <w:sz w:val="20"/>
          <w:szCs w:val="20"/>
        </w:rPr>
        <w:t xml:space="preserve">Z 10 miliónů, 320 tisíc obyvatel země jich bylo koncem roku 1996 8 462 tisíc starších 15 let. Z nich bylo 3 150 tisíc ekonomicky neaktivních (37,2 %), 186 tisíc nezaměstnaných a 310 tisíc nemohlo pracovat ze zdravotních důvodů nebo z důvodů péče o rodinu a domácnost (A. Bálek). </w:t>
      </w:r>
    </w:p>
  </w:footnote>
  <w:footnote w:id="920">
    <w:p w:rsidR="00115D05" w:rsidRDefault="00115D05">
      <w:pPr>
        <w:pStyle w:val="Textpoznpodarou"/>
      </w:pPr>
      <w:r>
        <w:rPr>
          <w:rStyle w:val="Znakapoznpodarou"/>
        </w:rPr>
        <w:footnoteRef/>
      </w:r>
      <w:r>
        <w:t xml:space="preserve"> </w:t>
      </w:r>
      <w:r w:rsidRPr="00005C22">
        <w:rPr>
          <w:color w:val="7030A0"/>
        </w:rPr>
        <w:t>Právo, 5. února 2014</w:t>
      </w:r>
      <w:r>
        <w:t>.</w:t>
      </w:r>
    </w:p>
  </w:footnote>
  <w:footnote w:id="921">
    <w:p w:rsidR="00115D05" w:rsidRPr="000943D2" w:rsidRDefault="00115D05">
      <w:pPr>
        <w:pStyle w:val="Textpoznpodarou"/>
        <w:rPr>
          <w:color w:val="7030A0"/>
        </w:rPr>
      </w:pPr>
      <w:r w:rsidRPr="000943D2">
        <w:rPr>
          <w:rStyle w:val="Znakapoznpodarou"/>
          <w:color w:val="7030A0"/>
        </w:rPr>
        <w:footnoteRef/>
      </w:r>
      <w:r w:rsidRPr="000943D2">
        <w:rPr>
          <w:color w:val="7030A0"/>
        </w:rPr>
        <w:t xml:space="preserve"> Tamtéž.</w:t>
      </w:r>
    </w:p>
  </w:footnote>
  <w:footnote w:id="922">
    <w:p w:rsidR="00115D05" w:rsidRDefault="00115D05" w:rsidP="007926F1">
      <w:pPr>
        <w:pStyle w:val="Textpoznpodarou"/>
      </w:pPr>
      <w:r>
        <w:rPr>
          <w:rStyle w:val="Znakapoznpodarou"/>
        </w:rPr>
        <w:footnoteRef/>
      </w:r>
      <w:r>
        <w:t xml:space="preserve"> </w:t>
      </w:r>
      <w:r w:rsidRPr="002D477D">
        <w:t>Pramen: Eurostat, 26. října 2011.</w:t>
      </w:r>
    </w:p>
  </w:footnote>
  <w:footnote w:id="923">
    <w:p w:rsidR="00115D05" w:rsidRDefault="00115D05" w:rsidP="00E86483">
      <w:pPr>
        <w:pStyle w:val="Textpoznpodarou"/>
        <w:ind w:right="1135"/>
        <w:jc w:val="both"/>
      </w:pPr>
      <w:r>
        <w:rPr>
          <w:rStyle w:val="Znakapoznpodarou"/>
        </w:rPr>
        <w:footnoteRef/>
      </w:r>
      <w:r>
        <w:rPr>
          <w:sz w:val="24"/>
          <w:szCs w:val="24"/>
        </w:rPr>
        <w:t xml:space="preserve"> </w:t>
      </w:r>
      <w:r w:rsidRPr="00E86483">
        <w:rPr>
          <w:color w:val="7030A0"/>
        </w:rPr>
        <w:t>Se systémem přišel na počátku 90. let stavební podnikatel Miroslav Švarc, který využil možnosti vést pracovníky nikoli jako zaměstnance, ale spolumajitele.</w:t>
      </w:r>
      <w:r>
        <w:t xml:space="preserve"> </w:t>
      </w:r>
    </w:p>
  </w:footnote>
  <w:footnote w:id="924">
    <w:p w:rsidR="00115D05" w:rsidRDefault="00115D05" w:rsidP="007926F1">
      <w:pPr>
        <w:pStyle w:val="Textpoznpodarou"/>
        <w:ind w:right="1134"/>
        <w:jc w:val="both"/>
      </w:pPr>
      <w:r>
        <w:rPr>
          <w:rStyle w:val="Znakapoznpodarou"/>
        </w:rPr>
        <w:footnoteRef/>
      </w:r>
      <w:r>
        <w:t xml:space="preserve"> </w:t>
      </w:r>
      <w:r>
        <w:rPr>
          <w:rFonts w:eastAsia="MS Mincho"/>
          <w:szCs w:val="16"/>
        </w:rPr>
        <w:t>Věrtelář, V., Haló noviny, 4. srpna 2004.</w:t>
      </w:r>
      <w:r w:rsidRPr="00D8737E">
        <w:rPr>
          <w:rFonts w:eastAsia="MS Mincho"/>
        </w:rPr>
        <w:t xml:space="preserve"> </w:t>
      </w:r>
      <w:r w:rsidRPr="00C97C4D">
        <w:rPr>
          <w:rFonts w:eastAsia="MS Mincho"/>
        </w:rPr>
        <w:t>Obchodních společností bylo v roce 2001 210 tisíc, družstev 11 225 a státních podniků 1 084. Podnikatelů se zaměstnanci bylo v roce 2001 188 tisíc, v roce 2004 180,2, podnikatelů bez zaměstnanců 506 tisíc v roce 2001 a 573,6 v roce 2004</w:t>
      </w:r>
      <w:r>
        <w:rPr>
          <w:rFonts w:eastAsia="MS Mincho"/>
        </w:rPr>
        <w:t>.</w:t>
      </w:r>
    </w:p>
  </w:footnote>
  <w:footnote w:id="925">
    <w:p w:rsidR="00115D05" w:rsidRPr="00173446" w:rsidRDefault="00115D05">
      <w:pPr>
        <w:pStyle w:val="Textpoznpodarou"/>
        <w:rPr>
          <w:color w:val="7030A0"/>
        </w:rPr>
      </w:pPr>
      <w:r>
        <w:rPr>
          <w:rStyle w:val="Znakapoznpodarou"/>
        </w:rPr>
        <w:footnoteRef/>
      </w:r>
      <w:r>
        <w:t xml:space="preserve"> </w:t>
      </w:r>
      <w:r w:rsidRPr="00173446">
        <w:rPr>
          <w:color w:val="7030A0"/>
        </w:rPr>
        <w:t>Právo, 5. února 2014.</w:t>
      </w:r>
    </w:p>
  </w:footnote>
  <w:footnote w:id="926">
    <w:p w:rsidR="00115D05" w:rsidRDefault="00115D05" w:rsidP="001B52B9">
      <w:pPr>
        <w:pStyle w:val="Textpoznpodarou"/>
        <w:ind w:right="1135"/>
        <w:jc w:val="both"/>
      </w:pPr>
      <w:r>
        <w:rPr>
          <w:rStyle w:val="Znakapoznpodarou"/>
        </w:rPr>
        <w:footnoteRef/>
      </w:r>
      <w:r>
        <w:t xml:space="preserve"> </w:t>
      </w:r>
      <w:r w:rsidRPr="001B52B9">
        <w:t xml:space="preserve">Podle odhadu se měl jejich podíl na ekonomicky činných osobách proti roku 1994 v roce </w:t>
      </w:r>
      <w:r w:rsidRPr="001B52B9">
        <w:rPr>
          <w:b/>
        </w:rPr>
        <w:t>2003</w:t>
      </w:r>
      <w:r w:rsidRPr="001B52B9">
        <w:t xml:space="preserve"> snížit z 86,7 % na 85,6 %, členů výrobních družstev vzrůst z 2,6 % na 2,9 %, podnikatelů z 10,2 % na 20,5 % (z toho se zaměstnanci z 3,3 % na 5,0 %), pomáhajících členů domácnosti z 0,5 % na 1,0 % (A. Bálek, ČSÚ).</w:t>
      </w:r>
    </w:p>
  </w:footnote>
  <w:footnote w:id="927">
    <w:p w:rsidR="00115D05" w:rsidRDefault="00115D05">
      <w:pPr>
        <w:pStyle w:val="Textpoznpodarou"/>
      </w:pPr>
      <w:r>
        <w:rPr>
          <w:rStyle w:val="Znakapoznpodarou"/>
        </w:rPr>
        <w:footnoteRef/>
      </w:r>
      <w:r>
        <w:t xml:space="preserve"> </w:t>
      </w:r>
      <w:r w:rsidRPr="0006683A">
        <w:rPr>
          <w:color w:val="7030A0"/>
        </w:rPr>
        <w:t>Právo, 5. února 201</w:t>
      </w:r>
      <w:r>
        <w:rPr>
          <w:color w:val="7030A0"/>
        </w:rPr>
        <w:t>4.</w:t>
      </w:r>
    </w:p>
  </w:footnote>
  <w:footnote w:id="928">
    <w:p w:rsidR="00115D05" w:rsidRDefault="00115D05" w:rsidP="00455CE8">
      <w:pPr>
        <w:pStyle w:val="Textpoznpodarou"/>
        <w:ind w:right="1135"/>
        <w:jc w:val="both"/>
      </w:pPr>
      <w:r>
        <w:rPr>
          <w:rStyle w:val="Znakapoznpodarou"/>
        </w:rPr>
        <w:footnoteRef/>
      </w:r>
      <w:r>
        <w:t xml:space="preserve"> Tamtéž,</w:t>
      </w:r>
      <w:r>
        <w:rPr>
          <w:rFonts w:eastAsia="MS Mincho"/>
        </w:rPr>
        <w:t xml:space="preserve"> 4. srpna 2004.</w:t>
      </w:r>
      <w:r w:rsidRPr="009B365A">
        <w:t xml:space="preserve"> </w:t>
      </w:r>
      <w:r>
        <w:t xml:space="preserve">Ve </w:t>
      </w:r>
      <w:r w:rsidRPr="009B365A">
        <w:rPr>
          <w:b/>
        </w:rPr>
        <w:t xml:space="preserve">3. </w:t>
      </w:r>
      <w:r>
        <w:rPr>
          <w:b/>
        </w:rPr>
        <w:t>č</w:t>
      </w:r>
      <w:r w:rsidRPr="009B365A">
        <w:rPr>
          <w:b/>
        </w:rPr>
        <w:t>tvrtletí</w:t>
      </w:r>
      <w:r>
        <w:rPr>
          <w:b/>
        </w:rPr>
        <w:t xml:space="preserve"> roku </w:t>
      </w:r>
      <w:r w:rsidRPr="009B365A">
        <w:t>2004 představoval</w:t>
      </w:r>
      <w:r>
        <w:t>i r</w:t>
      </w:r>
      <w:r w:rsidRPr="009B365A">
        <w:t>ozhodující část zaměstnaných zaměstnanci, kterých bylo 3902,1 tisíc. Jejich podíl dosáhl 82,7 % (tj. vzrostl oproti minulému roku o 0,3 %). Počet členů výrobních družstev klesl na 24,6 tisíc (o 3300)</w:t>
      </w:r>
      <w:r>
        <w:t>. (</w:t>
      </w:r>
      <w:r>
        <w:rPr>
          <w:rFonts w:eastAsia="MS Mincho"/>
        </w:rPr>
        <w:t>Právo, 3. listopadu 2004.)</w:t>
      </w:r>
    </w:p>
  </w:footnote>
  <w:footnote w:id="929">
    <w:p w:rsidR="00115D05" w:rsidRDefault="00115D05" w:rsidP="003C469B">
      <w:pPr>
        <w:pStyle w:val="Textpoznpodarou"/>
        <w:ind w:right="1134"/>
        <w:jc w:val="both"/>
      </w:pPr>
      <w:r>
        <w:rPr>
          <w:rStyle w:val="Znakapoznpodarou"/>
        </w:rPr>
        <w:footnoteRef/>
      </w:r>
      <w:r>
        <w:t xml:space="preserve"> </w:t>
      </w:r>
      <w:r>
        <w:rPr>
          <w:rFonts w:eastAsia="MS Mincho"/>
          <w:szCs w:val="16"/>
        </w:rPr>
        <w:t>Hospodářské noviny, 31. května 2004.</w:t>
      </w:r>
      <w:r w:rsidRPr="00C70DCB">
        <w:rPr>
          <w:rFonts w:eastAsia="MS Mincho"/>
        </w:rPr>
        <w:t xml:space="preserve"> </w:t>
      </w:r>
      <w:r w:rsidRPr="00983CE6">
        <w:rPr>
          <w:rFonts w:eastAsia="MS Mincho"/>
        </w:rPr>
        <w:t>V ČR je mezi pracovními silami 44,4 % pracovníků se středním vzděláním s maturitou, 34,7 % se středním vzděláním bez maturity, 13,0 % s vysokoškolským vzděláním a 7,9 % se základním vzděláním. Největší skupinu ve struktuře vzdělání zaměstnaných tvoří absolventi středního vzdělání bez maturity (44,1 %), následovaní zaměstnanými se středním vzděláním s maturitou (35,5 %), vysokoškoláky (13,8 %) a pracovníky se základním vzděláním 6,6 %.</w:t>
      </w:r>
      <w:r>
        <w:rPr>
          <w:rFonts w:eastAsia="MS Mincho"/>
        </w:rPr>
        <w:t xml:space="preserve"> </w:t>
      </w:r>
      <w:r w:rsidRPr="00983CE6">
        <w:rPr>
          <w:rFonts w:eastAsia="MS Mincho"/>
        </w:rPr>
        <w:t>Základní vzdělání m</w:t>
      </w:r>
      <w:r>
        <w:rPr>
          <w:rFonts w:eastAsia="MS Mincho"/>
        </w:rPr>
        <w:t>ělo</w:t>
      </w:r>
      <w:r w:rsidRPr="00983CE6">
        <w:rPr>
          <w:rFonts w:eastAsia="MS Mincho"/>
        </w:rPr>
        <w:t xml:space="preserve"> mezi obyvatelstvem nad 15 let ve </w:t>
      </w:r>
      <w:r w:rsidRPr="00F21498">
        <w:rPr>
          <w:rFonts w:eastAsia="MS Mincho"/>
          <w:b/>
        </w:rPr>
        <w:t>čtvrtém čtvrtletí 2003</w:t>
      </w:r>
      <w:r w:rsidRPr="00983CE6">
        <w:rPr>
          <w:rFonts w:eastAsia="MS Mincho"/>
        </w:rPr>
        <w:t xml:space="preserve"> 20,0 %, střední vzdělání bez maturity 30,5 %, střední vzdělání s maturitou 38,8 % a vysokoškolské vzdělání 9,8 %. Ze srovnání je zřejmý vzdělanostní vzestup pracovních sil ve srovnání s celkem obyvatelstva</w:t>
      </w:r>
      <w:r>
        <w:rPr>
          <w:rFonts w:eastAsia="MS Mincho"/>
        </w:rPr>
        <w:t>.</w:t>
      </w:r>
    </w:p>
  </w:footnote>
  <w:footnote w:id="930">
    <w:p w:rsidR="00115D05" w:rsidRDefault="00115D05" w:rsidP="00326E62">
      <w:pPr>
        <w:spacing w:after="0" w:line="240" w:lineRule="auto"/>
        <w:ind w:right="1134"/>
        <w:jc w:val="both"/>
      </w:pPr>
      <w:r>
        <w:rPr>
          <w:rStyle w:val="Znakapoznpodarou"/>
        </w:rPr>
        <w:footnoteRef/>
      </w:r>
      <w:r>
        <w:t xml:space="preserve"> </w:t>
      </w:r>
      <w:r w:rsidRPr="00326E62">
        <w:rPr>
          <w:rFonts w:ascii="Times New Roman" w:hAnsi="Times New Roman" w:cs="Times New Roman"/>
          <w:color w:val="7030A0"/>
          <w:sz w:val="20"/>
          <w:szCs w:val="20"/>
        </w:rPr>
        <w:t xml:space="preserve">Charakteristický je např. podíl práce v noci v mezinárodním srovnání. </w:t>
      </w:r>
      <w:r>
        <w:rPr>
          <w:rFonts w:ascii="Times New Roman" w:hAnsi="Times New Roman" w:cs="Times New Roman"/>
          <w:color w:val="7030A0"/>
          <w:sz w:val="20"/>
          <w:szCs w:val="20"/>
        </w:rPr>
        <w:t>V Česku pracuje každý</w:t>
      </w:r>
      <w:r w:rsidRPr="00326E62">
        <w:rPr>
          <w:rFonts w:ascii="Times New Roman" w:hAnsi="Times New Roman" w:cs="Times New Roman"/>
          <w:color w:val="7030A0"/>
          <w:sz w:val="20"/>
          <w:szCs w:val="20"/>
        </w:rPr>
        <w:t xml:space="preserve"> šestý zaměstnanec v noci. </w:t>
      </w:r>
      <w:r>
        <w:rPr>
          <w:rFonts w:ascii="Times New Roman" w:hAnsi="Times New Roman" w:cs="Times New Roman"/>
          <w:color w:val="7030A0"/>
          <w:sz w:val="20"/>
          <w:szCs w:val="20"/>
        </w:rPr>
        <w:t>S</w:t>
      </w:r>
      <w:r w:rsidRPr="00326E62">
        <w:rPr>
          <w:rFonts w:ascii="Times New Roman" w:hAnsi="Times New Roman" w:cs="Times New Roman"/>
          <w:color w:val="7030A0"/>
          <w:sz w:val="20"/>
          <w:szCs w:val="20"/>
        </w:rPr>
        <w:t xml:space="preserve"> podílem 16,2 procenta </w:t>
      </w:r>
      <w:r>
        <w:rPr>
          <w:rFonts w:ascii="Times New Roman" w:hAnsi="Times New Roman" w:cs="Times New Roman"/>
          <w:color w:val="7030A0"/>
          <w:sz w:val="20"/>
          <w:szCs w:val="20"/>
        </w:rPr>
        <w:t xml:space="preserve">jsou </w:t>
      </w:r>
      <w:r w:rsidRPr="00326E62">
        <w:rPr>
          <w:rFonts w:ascii="Times New Roman" w:hAnsi="Times New Roman" w:cs="Times New Roman"/>
          <w:color w:val="7030A0"/>
          <w:sz w:val="20"/>
          <w:szCs w:val="20"/>
        </w:rPr>
        <w:t>nad evropským průměrem 14,6 procenta.  U mužů je podíl těch, kteří pracují v noci, 18,4 procenta shodný s průměrem EU</w:t>
      </w:r>
      <w:r>
        <w:rPr>
          <w:rFonts w:ascii="Times New Roman" w:hAnsi="Times New Roman" w:cs="Times New Roman"/>
          <w:color w:val="7030A0"/>
          <w:sz w:val="20"/>
          <w:szCs w:val="20"/>
        </w:rPr>
        <w:t>, u žen je však</w:t>
      </w:r>
      <w:r w:rsidRPr="00326E62">
        <w:rPr>
          <w:rFonts w:ascii="Times New Roman" w:hAnsi="Times New Roman" w:cs="Times New Roman"/>
          <w:color w:val="7030A0"/>
          <w:sz w:val="20"/>
          <w:szCs w:val="20"/>
        </w:rPr>
        <w:t xml:space="preserve"> 13,3 procenta</w:t>
      </w:r>
      <w:r>
        <w:rPr>
          <w:rFonts w:ascii="Times New Roman" w:hAnsi="Times New Roman" w:cs="Times New Roman"/>
          <w:color w:val="7030A0"/>
          <w:sz w:val="20"/>
          <w:szCs w:val="20"/>
        </w:rPr>
        <w:t xml:space="preserve"> a </w:t>
      </w:r>
      <w:r w:rsidRPr="00326E62">
        <w:rPr>
          <w:rFonts w:ascii="Times New Roman" w:hAnsi="Times New Roman" w:cs="Times New Roman"/>
          <w:color w:val="7030A0"/>
          <w:sz w:val="20"/>
          <w:szCs w:val="20"/>
        </w:rPr>
        <w:t xml:space="preserve">v EU pouze 10 procent. </w:t>
      </w:r>
      <w:r>
        <w:rPr>
          <w:rFonts w:ascii="Times New Roman" w:hAnsi="Times New Roman" w:cs="Times New Roman"/>
          <w:color w:val="7030A0"/>
          <w:sz w:val="20"/>
          <w:szCs w:val="20"/>
        </w:rPr>
        <w:t>(</w:t>
      </w:r>
      <w:r w:rsidRPr="00326E62">
        <w:rPr>
          <w:rFonts w:ascii="Times New Roman" w:hAnsi="Times New Roman" w:cs="Times New Roman"/>
          <w:color w:val="7030A0"/>
          <w:sz w:val="20"/>
          <w:szCs w:val="20"/>
        </w:rPr>
        <w:t>Právo, 4. února 2014.</w:t>
      </w:r>
      <w:r>
        <w:rPr>
          <w:rFonts w:ascii="Times New Roman" w:hAnsi="Times New Roman" w:cs="Times New Roman"/>
          <w:color w:val="7030A0"/>
          <w:sz w:val="20"/>
          <w:szCs w:val="20"/>
        </w:rPr>
        <w:t>)</w:t>
      </w:r>
    </w:p>
  </w:footnote>
  <w:footnote w:id="931">
    <w:p w:rsidR="00115D05" w:rsidRDefault="00115D05" w:rsidP="007926F1">
      <w:pPr>
        <w:pStyle w:val="Textpoznpodarou"/>
        <w:ind w:right="1152"/>
        <w:jc w:val="both"/>
        <w:rPr>
          <w:sz w:val="24"/>
        </w:rPr>
      </w:pPr>
      <w:r>
        <w:rPr>
          <w:rStyle w:val="Znakapoznpodarou"/>
        </w:rPr>
        <w:footnoteRef/>
      </w:r>
      <w:r>
        <w:t xml:space="preserve"> </w:t>
      </w:r>
      <w:r w:rsidRPr="001279B9">
        <w:t>Prognostický</w:t>
      </w:r>
      <w:r>
        <w:rPr>
          <w:sz w:val="24"/>
          <w:szCs w:val="24"/>
        </w:rPr>
        <w:t xml:space="preserve"> k</w:t>
      </w:r>
      <w:r w:rsidRPr="001279B9">
        <w:t>olektiv M.</w:t>
      </w:r>
      <w:r>
        <w:t xml:space="preserve"> </w:t>
      </w:r>
      <w:r w:rsidRPr="001279B9">
        <w:t>Potůčka tento rostoucí zájem o výkonnou, pružnou, inovační kapacitu, o překonání situace, v níž zůstává kvartérní sektor poddimenzován</w:t>
      </w:r>
      <w:r>
        <w:t>,</w:t>
      </w:r>
      <w:r w:rsidRPr="001279B9">
        <w:t xml:space="preserve"> oceň</w:t>
      </w:r>
      <w:r>
        <w:t>oval</w:t>
      </w:r>
      <w:r w:rsidRPr="001279B9">
        <w:t xml:space="preserve">. </w:t>
      </w:r>
      <w:r>
        <w:t>Znepokojoval se nad tím, jak málo je v Česku zaměstnanec schopen se</w:t>
      </w:r>
      <w:r w:rsidRPr="00280538">
        <w:t xml:space="preserve"> </w:t>
      </w:r>
      <w:r w:rsidRPr="001279B9">
        <w:t>přizpůsobit novým trendům, v nichž je celoživotní povolání na vymření</w:t>
      </w:r>
      <w:r>
        <w:t xml:space="preserve">.  Jeho členové se však domnívali, </w:t>
      </w:r>
      <w:r w:rsidRPr="001279B9">
        <w:t>že by se měl zvýšit vliv politiky na motivaci k investicím do lidských zdrojů, a to v situaci, kdy byl v transformaci - podle jejich mínění - obraz zdrojů ú</w:t>
      </w:r>
      <w:r>
        <w:t>spěchu opět poněkud „rozostřen“.</w:t>
      </w:r>
      <w:r w:rsidRPr="00854039">
        <w:t xml:space="preserve"> </w:t>
      </w:r>
      <w:r>
        <w:t>(Potůček, M. a kol., Vize rozvoje, s. 148-150.)</w:t>
      </w:r>
    </w:p>
  </w:footnote>
  <w:footnote w:id="932">
    <w:p w:rsidR="00115D05" w:rsidRPr="00326E62" w:rsidRDefault="00115D05" w:rsidP="00326E62">
      <w:pPr>
        <w:spacing w:after="0" w:line="240" w:lineRule="auto"/>
        <w:ind w:right="1134"/>
        <w:jc w:val="both"/>
        <w:rPr>
          <w:sz w:val="20"/>
          <w:szCs w:val="20"/>
        </w:rPr>
      </w:pPr>
      <w:r>
        <w:rPr>
          <w:rStyle w:val="Znakapoznpodarou"/>
        </w:rPr>
        <w:footnoteRef/>
      </w:r>
      <w:r>
        <w:t xml:space="preserve"> </w:t>
      </w:r>
      <w:r w:rsidRPr="00326E62">
        <w:rPr>
          <w:rFonts w:ascii="Times New Roman" w:hAnsi="Times New Roman" w:cs="Times New Roman"/>
          <w:sz w:val="20"/>
          <w:szCs w:val="20"/>
        </w:rPr>
        <w:t xml:space="preserve">Sobotkova vláda přislíbila, že povinné zastoupení zaměstnanců v dozorčích radách velkých firem nad 50 zaměstnanců (na 2 800 firem) obnoví. </w:t>
      </w:r>
    </w:p>
  </w:footnote>
  <w:footnote w:id="933">
    <w:p w:rsidR="00115D05" w:rsidRPr="00D902D4" w:rsidRDefault="00115D05" w:rsidP="00326E62">
      <w:pPr>
        <w:pStyle w:val="Textpoznpodarou"/>
      </w:pPr>
      <w:r w:rsidRPr="00D902D4">
        <w:rPr>
          <w:rStyle w:val="Znakapoznpodarou"/>
        </w:rPr>
        <w:footnoteRef/>
      </w:r>
      <w:r w:rsidRPr="00D902D4">
        <w:t xml:space="preserve"> Svoboda, J., Právo, 8. listopadu 2013.</w:t>
      </w:r>
    </w:p>
  </w:footnote>
  <w:footnote w:id="934">
    <w:p w:rsidR="00115D05" w:rsidRPr="00D902D4" w:rsidRDefault="00115D05">
      <w:pPr>
        <w:pStyle w:val="Textpoznpodarou"/>
      </w:pPr>
      <w:r w:rsidRPr="00D902D4">
        <w:rPr>
          <w:rStyle w:val="Znakapoznpodarou"/>
        </w:rPr>
        <w:footnoteRef/>
      </w:r>
      <w:r w:rsidRPr="00D902D4">
        <w:t xml:space="preserve"> Svoboda, J., Právo, 6. listopadu 2013.</w:t>
      </w:r>
    </w:p>
  </w:footnote>
  <w:footnote w:id="935">
    <w:p w:rsidR="00115D05" w:rsidRPr="00D902D4" w:rsidRDefault="00115D05" w:rsidP="00533FFE">
      <w:pPr>
        <w:spacing w:after="0" w:line="240" w:lineRule="auto"/>
        <w:ind w:right="1134"/>
        <w:jc w:val="both"/>
      </w:pPr>
      <w:r w:rsidRPr="00D902D4">
        <w:rPr>
          <w:rStyle w:val="Znakapoznpodarou"/>
        </w:rPr>
        <w:footnoteRef/>
      </w:r>
      <w:r w:rsidRPr="00D902D4">
        <w:t xml:space="preserve"> </w:t>
      </w:r>
      <w:r w:rsidRPr="00D902D4">
        <w:rPr>
          <w:rFonts w:ascii="Times New Roman" w:hAnsi="Times New Roman" w:cs="Times New Roman"/>
          <w:sz w:val="20"/>
          <w:szCs w:val="20"/>
        </w:rPr>
        <w:t>Podle výzkumu CVVM jsou se svým zaměstnáním spokojeny dvě třetiny pracujících, 27 % je na pomezí spokojenosti a nespokojenosti.  Podobně ve výzkumu STEM/MARK uvádí na 70 % dotazovaných, že svoji práci mají celkem rádi, většinou je baví (i když „někdy poněkud méně“).</w:t>
      </w:r>
      <w:r w:rsidRPr="00D902D4">
        <w:rPr>
          <w:rFonts w:ascii="Times New Roman" w:hAnsi="Times New Roman" w:cs="Times New Roman"/>
          <w:sz w:val="24"/>
          <w:szCs w:val="24"/>
        </w:rPr>
        <w:t xml:space="preserve"> </w:t>
      </w:r>
      <w:r w:rsidRPr="00D902D4">
        <w:rPr>
          <w:rFonts w:ascii="Times New Roman" w:hAnsi="Times New Roman" w:cs="Times New Roman"/>
          <w:sz w:val="20"/>
          <w:szCs w:val="20"/>
        </w:rPr>
        <w:t>Jen desetina zaměstnanců ovšem bere svou práci jako vysněné povolání. Negativní postoj k ní má 6 % lidí, vyloženě negativní 2 %.  Rádo by ji změnilo na 78 % dotazovaných, ale brání jim obavy ze ztráty příjmu i dosavadních výhod (43 %) a nedostatek odvahy a sebedůvěry (21 %). Atmosféru na pracovišti považuje podle CVVM za přátelskou až důvěrnou na 31 % dotázaných, jako chladnou a konfliktní ji vnímá 13 % dotázaných.</w:t>
      </w:r>
    </w:p>
  </w:footnote>
  <w:footnote w:id="936">
    <w:p w:rsidR="00115D05" w:rsidRPr="00D902D4" w:rsidRDefault="00115D05" w:rsidP="00DD1C3D">
      <w:pPr>
        <w:pStyle w:val="Textpoznpodarou"/>
        <w:ind w:right="1135"/>
        <w:jc w:val="both"/>
      </w:pPr>
      <w:r>
        <w:rPr>
          <w:rStyle w:val="Znakapoznpodarou"/>
        </w:rPr>
        <w:footnoteRef/>
      </w:r>
      <w:r>
        <w:t xml:space="preserve"> </w:t>
      </w:r>
      <w:r w:rsidRPr="00D902D4">
        <w:t>Tím se dá vysvětlit, že o změně zaměstnání – podle CVVM -   uvažuje jen asi desetina pracujících, 84 % by ji naopak rádo vykonávalo dál.  (Projekt Balance Management společnosti Engage Hill v letech 2008 – 2012. Právo, 6. listopadu 2013.) (Vavroň, J., Právo, 27. listopadu 2013.)</w:t>
      </w:r>
    </w:p>
  </w:footnote>
  <w:footnote w:id="937">
    <w:p w:rsidR="00115D05" w:rsidRDefault="00115D05" w:rsidP="007926F1">
      <w:pPr>
        <w:pStyle w:val="Textpoznpodarou"/>
        <w:ind w:right="1134"/>
        <w:jc w:val="both"/>
      </w:pPr>
      <w:r>
        <w:rPr>
          <w:rStyle w:val="Znakapoznpodarou"/>
        </w:rPr>
        <w:footnoteRef/>
      </w:r>
      <w:r>
        <w:t xml:space="preserve"> </w:t>
      </w:r>
      <w:r>
        <w:rPr>
          <w:rFonts w:eastAsia="MS Mincho"/>
          <w:szCs w:val="16"/>
        </w:rPr>
        <w:t>Haló noviny, 12. ledna 2005.</w:t>
      </w:r>
      <w:r w:rsidRPr="00ED6FFB">
        <w:rPr>
          <w:rFonts w:eastAsia="MS Mincho"/>
        </w:rPr>
        <w:t xml:space="preserve"> </w:t>
      </w:r>
      <w:r w:rsidRPr="00BC519D">
        <w:rPr>
          <w:rFonts w:eastAsia="MS Mincho"/>
        </w:rPr>
        <w:t>V srpnu 2000 byla produktivita práce o 12,6 % vyšší než v předchozím roce, což o 5 % předstihovalo růst mezd. V listopadu 2004 si pracující v průmyslu vydělali v průměru o 8,5 % více než v roce 2003. Produktivita práce v průmyslu ale vzrostla o 13,8 %, což svědčí o vzrůstajícím tempu vykořisťování práce.</w:t>
      </w:r>
    </w:p>
  </w:footnote>
  <w:footnote w:id="938">
    <w:p w:rsidR="00115D05" w:rsidRPr="00140525" w:rsidRDefault="00115D05" w:rsidP="00140525">
      <w:pPr>
        <w:pStyle w:val="Zkladntext"/>
        <w:tabs>
          <w:tab w:val="left" w:pos="8789"/>
        </w:tabs>
        <w:spacing w:after="0" w:line="240" w:lineRule="auto"/>
        <w:ind w:right="1135"/>
        <w:jc w:val="both"/>
        <w:rPr>
          <w:rFonts w:ascii="Times New Roman" w:hAnsi="Times New Roman" w:cs="Times New Roman"/>
        </w:rPr>
      </w:pPr>
      <w:r w:rsidRPr="00ED6FFB">
        <w:rPr>
          <w:rStyle w:val="Znakapoznpodarou"/>
          <w:sz w:val="20"/>
          <w:szCs w:val="20"/>
        </w:rPr>
        <w:footnoteRef/>
      </w:r>
      <w:r>
        <w:t xml:space="preserve"> </w:t>
      </w:r>
      <w:r w:rsidRPr="00140525">
        <w:rPr>
          <w:rFonts w:ascii="Times New Roman" w:hAnsi="Times New Roman" w:cs="Times New Roman"/>
          <w:sz w:val="20"/>
          <w:szCs w:val="20"/>
        </w:rPr>
        <w:t xml:space="preserve">Reálné příjmy </w:t>
      </w:r>
      <w:r w:rsidRPr="00140525">
        <w:rPr>
          <w:rFonts w:ascii="Times New Roman" w:hAnsi="Times New Roman" w:cs="Times New Roman"/>
          <w:b/>
          <w:bCs/>
          <w:i/>
          <w:iCs/>
          <w:sz w:val="20"/>
          <w:szCs w:val="20"/>
        </w:rPr>
        <w:t>domácností zaměstnanců</w:t>
      </w:r>
      <w:r w:rsidRPr="00140525">
        <w:rPr>
          <w:rFonts w:ascii="Times New Roman" w:hAnsi="Times New Roman" w:cs="Times New Roman"/>
          <w:sz w:val="20"/>
          <w:szCs w:val="20"/>
        </w:rPr>
        <w:t xml:space="preserve"> v roce 1991-1992 klesly až o 25 %. Hrubá reálná mzda </w:t>
      </w:r>
      <w:r w:rsidRPr="00140525">
        <w:rPr>
          <w:rFonts w:ascii="Times New Roman" w:hAnsi="Times New Roman" w:cs="Times New Roman"/>
          <w:b/>
          <w:bCs/>
          <w:i/>
          <w:iCs/>
          <w:sz w:val="20"/>
          <w:szCs w:val="20"/>
        </w:rPr>
        <w:t>všech zaměstnanců</w:t>
      </w:r>
      <w:r w:rsidRPr="00140525">
        <w:rPr>
          <w:rFonts w:ascii="Times New Roman" w:hAnsi="Times New Roman" w:cs="Times New Roman"/>
          <w:sz w:val="20"/>
          <w:szCs w:val="20"/>
        </w:rPr>
        <w:t xml:space="preserve"> (tj. před zaplacením daní a povinného pojistného) dosáhla stavu z roku 1989 teprve v roce </w:t>
      </w:r>
      <w:r w:rsidRPr="00140525">
        <w:rPr>
          <w:rFonts w:ascii="Times New Roman" w:hAnsi="Times New Roman" w:cs="Times New Roman"/>
          <w:b/>
          <w:sz w:val="20"/>
          <w:szCs w:val="20"/>
        </w:rPr>
        <w:t>1996</w:t>
      </w:r>
      <w:r w:rsidRPr="00140525">
        <w:rPr>
          <w:rFonts w:ascii="Times New Roman" w:hAnsi="Times New Roman" w:cs="Times New Roman"/>
          <w:sz w:val="20"/>
          <w:szCs w:val="20"/>
        </w:rPr>
        <w:t xml:space="preserve">. Ještě o rok později měly rodiny zaměstnanců s dětmi čistý příjem o 8 % nižší než v roce 1989. („Modrá kniha“. Zpráva o stavu, s. 15, 27, 43.) V domácnostech </w:t>
      </w:r>
      <w:r w:rsidRPr="00140525">
        <w:rPr>
          <w:rFonts w:ascii="Times New Roman" w:hAnsi="Times New Roman" w:cs="Times New Roman"/>
          <w:bCs/>
          <w:iCs/>
          <w:sz w:val="20"/>
          <w:szCs w:val="20"/>
        </w:rPr>
        <w:t>dělníků</w:t>
      </w:r>
      <w:r w:rsidRPr="00140525">
        <w:rPr>
          <w:rFonts w:ascii="Times New Roman" w:hAnsi="Times New Roman" w:cs="Times New Roman"/>
          <w:sz w:val="20"/>
          <w:szCs w:val="20"/>
        </w:rPr>
        <w:t xml:space="preserve"> však byla stále ještě o 16 % nižší. Znamenalo to, že se za 8 let zvětšila mezera mezi příjmy dělníků a ostatních zaměstnanců z 9 na 23 %.</w:t>
      </w:r>
    </w:p>
  </w:footnote>
  <w:footnote w:id="939">
    <w:p w:rsidR="00115D05" w:rsidRPr="00D902D4" w:rsidRDefault="00115D05">
      <w:pPr>
        <w:pStyle w:val="Textpoznpodarou"/>
      </w:pPr>
      <w:r>
        <w:rPr>
          <w:rStyle w:val="Znakapoznpodarou"/>
        </w:rPr>
        <w:footnoteRef/>
      </w:r>
      <w:r>
        <w:t xml:space="preserve"> </w:t>
      </w:r>
      <w:r w:rsidRPr="00D902D4">
        <w:t>Vavroň, J., Právo, 5. prosince 2013.</w:t>
      </w:r>
    </w:p>
  </w:footnote>
  <w:footnote w:id="940">
    <w:p w:rsidR="00115D05" w:rsidRDefault="00115D05">
      <w:pPr>
        <w:pStyle w:val="Textpoznpodarou"/>
      </w:pPr>
      <w:r>
        <w:rPr>
          <w:rStyle w:val="Znakapoznpodarou"/>
        </w:rPr>
        <w:footnoteRef/>
      </w:r>
      <w:r>
        <w:t xml:space="preserve"> </w:t>
      </w:r>
      <w:r w:rsidRPr="004E6491">
        <w:rPr>
          <w:color w:val="7030A0"/>
        </w:rPr>
        <w:t>Právo, 21. ledna 2014.</w:t>
      </w:r>
    </w:p>
  </w:footnote>
  <w:footnote w:id="941">
    <w:p w:rsidR="00115D05" w:rsidRDefault="00115D05">
      <w:pPr>
        <w:pStyle w:val="Textpoznpodarou"/>
      </w:pPr>
      <w:r>
        <w:rPr>
          <w:rStyle w:val="Znakapoznpodarou"/>
        </w:rPr>
        <w:footnoteRef/>
      </w:r>
      <w:r>
        <w:t xml:space="preserve"> </w:t>
      </w:r>
      <w:r w:rsidRPr="004E6491">
        <w:rPr>
          <w:color w:val="7030A0"/>
        </w:rPr>
        <w:t>Svob</w:t>
      </w:r>
      <w:r>
        <w:rPr>
          <w:color w:val="7030A0"/>
        </w:rPr>
        <w:t>oda, J., Právo, 21. ledna 2014.</w:t>
      </w:r>
    </w:p>
  </w:footnote>
  <w:footnote w:id="942">
    <w:p w:rsidR="00115D05" w:rsidRDefault="00115D05" w:rsidP="007926F1">
      <w:pPr>
        <w:pStyle w:val="Textpoznpodarou"/>
        <w:ind w:right="1134"/>
        <w:jc w:val="both"/>
      </w:pPr>
      <w:r>
        <w:rPr>
          <w:rStyle w:val="Znakapoznpodarou"/>
        </w:rPr>
        <w:footnoteRef/>
      </w:r>
      <w:r>
        <w:t xml:space="preserve"> </w:t>
      </w:r>
      <w:r>
        <w:rPr>
          <w:rFonts w:eastAsia="MS Mincho"/>
        </w:rPr>
        <w:t>Právo, 15. prosince 2004.</w:t>
      </w:r>
      <w:r w:rsidRPr="00D92256">
        <w:rPr>
          <w:rFonts w:eastAsia="MS Mincho"/>
        </w:rPr>
        <w:t xml:space="preserve"> </w:t>
      </w:r>
      <w:r w:rsidRPr="00307BEB">
        <w:rPr>
          <w:rFonts w:eastAsia="MS Mincho"/>
        </w:rPr>
        <w:t xml:space="preserve">Vyjdeme-li z orientačních mezd v průmyslu za rok </w:t>
      </w:r>
      <w:r w:rsidRPr="00E76730">
        <w:rPr>
          <w:rFonts w:eastAsia="MS Mincho"/>
          <w:b/>
        </w:rPr>
        <w:t>1999</w:t>
      </w:r>
      <w:r w:rsidRPr="00307BEB">
        <w:rPr>
          <w:rFonts w:eastAsia="MS Mincho"/>
        </w:rPr>
        <w:t xml:space="preserve"> (průměrná mzda 12 658 Kč), pak v Dánsku byly v přepočtu hrubé měsíční mzdy 102 300 Kč, v Německu 88 000 Kč, v Rakousku 64 500 Kč, ve Španělsku 40 500 Kč, v Portugalsku 20 350 Kč. Průměr EU činil 70 000 Kč.</w:t>
      </w:r>
      <w:r w:rsidRPr="00307BEB">
        <w:rPr>
          <w:rFonts w:eastAsia="MS Mincho"/>
          <w:i/>
          <w:iCs/>
        </w:rPr>
        <w:t xml:space="preserve"> </w:t>
      </w:r>
      <w:r w:rsidRPr="00307BEB">
        <w:rPr>
          <w:rFonts w:eastAsia="MS Mincho"/>
        </w:rPr>
        <w:t>Vezme-li se za základ průměrná mzda v Rakousku okolo 2500 eur, byla v Česku srovnatelně 532 eur, v Maďarsku 544 eur, na Slovensku 346 eur, v Litvě 311 eur, v Lotyšsku 299 eur.</w:t>
      </w:r>
      <w:r w:rsidRPr="00307BEB">
        <w:rPr>
          <w:rStyle w:val="Znakapoznpodarou"/>
          <w:rFonts w:eastAsia="MS Mincho"/>
        </w:rPr>
        <w:footnoteRef/>
      </w:r>
      <w:r w:rsidRPr="00307BEB">
        <w:rPr>
          <w:rFonts w:eastAsia="MS Mincho"/>
        </w:rPr>
        <w:t xml:space="preserve"> Poměr mzdy, produktivity práce a cenové hladiny byl v Rakousku 2 496 eur, 100 % a 101 %, v České republice 532 eur, 51 % a 64 %</w:t>
      </w:r>
      <w:r>
        <w:rPr>
          <w:rFonts w:eastAsia="MS Mincho"/>
        </w:rPr>
        <w:t>.</w:t>
      </w:r>
    </w:p>
  </w:footnote>
  <w:footnote w:id="943">
    <w:p w:rsidR="00115D05" w:rsidRDefault="00115D05">
      <w:pPr>
        <w:pStyle w:val="Textpoznpodarou"/>
      </w:pPr>
      <w:r>
        <w:rPr>
          <w:rStyle w:val="Znakapoznpodarou"/>
        </w:rPr>
        <w:footnoteRef/>
      </w:r>
      <w:r>
        <w:t xml:space="preserve"> Halo noviny, 12. března 2013.</w:t>
      </w:r>
    </w:p>
  </w:footnote>
  <w:footnote w:id="944">
    <w:p w:rsidR="00115D05" w:rsidRDefault="00115D05">
      <w:pPr>
        <w:pStyle w:val="Textpoznpodarou"/>
      </w:pPr>
      <w:r>
        <w:rPr>
          <w:rStyle w:val="Znakapoznpodarou"/>
        </w:rPr>
        <w:footnoteRef/>
      </w:r>
      <w:r>
        <w:t xml:space="preserve"> Analýza MPSV, Právo 14. listopadu 2013.</w:t>
      </w:r>
    </w:p>
  </w:footnote>
  <w:footnote w:id="945">
    <w:p w:rsidR="00115D05" w:rsidRDefault="00115D05" w:rsidP="007926F1">
      <w:pPr>
        <w:pStyle w:val="Textpoznpodarou"/>
      </w:pPr>
      <w:r>
        <w:rPr>
          <w:rStyle w:val="Znakapoznpodarou"/>
        </w:rPr>
        <w:footnoteRef/>
      </w:r>
      <w:r>
        <w:t xml:space="preserve"> </w:t>
      </w:r>
      <w:r>
        <w:rPr>
          <w:rFonts w:eastAsia="MS Mincho"/>
          <w:szCs w:val="16"/>
        </w:rPr>
        <w:t>Ekonom, č. 47, 2000, s. 38.</w:t>
      </w:r>
    </w:p>
  </w:footnote>
  <w:footnote w:id="946">
    <w:p w:rsidR="00115D05" w:rsidRDefault="00115D05">
      <w:pPr>
        <w:pStyle w:val="Textpoznpodarou"/>
      </w:pPr>
      <w:r>
        <w:rPr>
          <w:rStyle w:val="Znakapoznpodarou"/>
        </w:rPr>
        <w:footnoteRef/>
      </w:r>
      <w:r>
        <w:t xml:space="preserve"> Právo, 14. ledna 2014.</w:t>
      </w:r>
    </w:p>
  </w:footnote>
  <w:footnote w:id="947">
    <w:p w:rsidR="00115D05" w:rsidRDefault="00115D05" w:rsidP="007926F1">
      <w:pPr>
        <w:pStyle w:val="Textpoznpodarou"/>
      </w:pPr>
      <w:r>
        <w:rPr>
          <w:rStyle w:val="Znakapoznpodarou"/>
        </w:rPr>
        <w:footnoteRef/>
      </w:r>
      <w:r>
        <w:t xml:space="preserve"> </w:t>
      </w:r>
      <w:r>
        <w:rPr>
          <w:rFonts w:eastAsia="MS Mincho"/>
          <w:szCs w:val="16"/>
        </w:rPr>
        <w:t>Údaje Státního úřadu statistického (SÚS).</w:t>
      </w:r>
    </w:p>
  </w:footnote>
  <w:footnote w:id="948">
    <w:p w:rsidR="00115D05" w:rsidRPr="002A5536" w:rsidRDefault="00115D05" w:rsidP="00D60369">
      <w:pPr>
        <w:spacing w:after="0" w:line="240" w:lineRule="auto"/>
        <w:ind w:right="1134"/>
        <w:jc w:val="both"/>
        <w:rPr>
          <w:color w:val="7030A0"/>
        </w:rPr>
      </w:pPr>
      <w:r>
        <w:rPr>
          <w:rStyle w:val="Znakapoznpodarou"/>
        </w:rPr>
        <w:footnoteRef/>
      </w:r>
      <w:r>
        <w:t xml:space="preserve"> </w:t>
      </w:r>
      <w:r w:rsidRPr="002A5536">
        <w:rPr>
          <w:rFonts w:ascii="Times New Roman" w:hAnsi="Times New Roman" w:cs="Times New Roman"/>
          <w:color w:val="7030A0"/>
          <w:sz w:val="20"/>
          <w:szCs w:val="20"/>
        </w:rPr>
        <w:t>Švihlíková, I., Nezaměstnanost, minimální mzda a návrh Evropského parlamentu. http://blisty.cz/art/72187.html, Britské listy, 17. února 2014.</w:t>
      </w:r>
    </w:p>
  </w:footnote>
  <w:footnote w:id="949">
    <w:p w:rsidR="00115D05" w:rsidRPr="00140525" w:rsidRDefault="00115D05" w:rsidP="00D60369">
      <w:pPr>
        <w:pStyle w:val="Zkladntextodsazen"/>
        <w:spacing w:after="0" w:line="240" w:lineRule="auto"/>
        <w:ind w:left="0" w:right="1152"/>
        <w:jc w:val="both"/>
        <w:rPr>
          <w:rFonts w:ascii="Times New Roman" w:hAnsi="Times New Roman" w:cs="Times New Roman"/>
          <w:sz w:val="20"/>
          <w:szCs w:val="20"/>
        </w:rPr>
      </w:pPr>
      <w:r w:rsidRPr="00140525">
        <w:rPr>
          <w:rStyle w:val="Znakapoznpodarou"/>
          <w:rFonts w:ascii="Times New Roman" w:hAnsi="Times New Roman" w:cs="Times New Roman"/>
          <w:sz w:val="20"/>
          <w:szCs w:val="20"/>
        </w:rPr>
        <w:footnoteRef/>
      </w:r>
      <w:r w:rsidRPr="00140525">
        <w:rPr>
          <w:rFonts w:ascii="Times New Roman" w:hAnsi="Times New Roman" w:cs="Times New Roman"/>
          <w:sz w:val="20"/>
          <w:szCs w:val="20"/>
        </w:rPr>
        <w:t xml:space="preserve"> </w:t>
      </w:r>
      <w:r w:rsidRPr="00140525">
        <w:rPr>
          <w:rFonts w:ascii="Times New Roman" w:eastAsia="MS Mincho" w:hAnsi="Times New Roman" w:cs="Times New Roman"/>
          <w:sz w:val="20"/>
          <w:szCs w:val="20"/>
        </w:rPr>
        <w:t>Právo, 16. května 2001.</w:t>
      </w:r>
      <w:r w:rsidRPr="00140525">
        <w:rPr>
          <w:rFonts w:ascii="Times New Roman" w:hAnsi="Times New Roman" w:cs="Times New Roman"/>
          <w:sz w:val="20"/>
          <w:szCs w:val="20"/>
        </w:rPr>
        <w:t xml:space="preserve"> „Výhrůžně“ prohlásil: „Jestli si někdo myslí, že se bude k Čechům chovat jako v době totálního nasazení, tak je potřeba, abychom my řekli, že to tak nebude“. </w:t>
      </w:r>
    </w:p>
  </w:footnote>
  <w:footnote w:id="950">
    <w:p w:rsidR="00115D05" w:rsidRPr="00140525" w:rsidRDefault="00115D05" w:rsidP="007926F1">
      <w:pPr>
        <w:pStyle w:val="Textpoznpodarou"/>
      </w:pPr>
      <w:r w:rsidRPr="00140525">
        <w:rPr>
          <w:rStyle w:val="Znakapoznpodarou"/>
        </w:rPr>
        <w:footnoteRef/>
      </w:r>
      <w:r w:rsidRPr="00140525">
        <w:t xml:space="preserve"> C</w:t>
      </w:r>
      <w:r w:rsidRPr="00140525">
        <w:rPr>
          <w:rFonts w:eastAsia="MS Mincho"/>
        </w:rPr>
        <w:t>it. M. Hekrdlou, Právo, 19. května 2001.</w:t>
      </w:r>
    </w:p>
  </w:footnote>
  <w:footnote w:id="951">
    <w:p w:rsidR="00115D05" w:rsidRPr="00140525" w:rsidRDefault="00115D05" w:rsidP="007926F1">
      <w:pPr>
        <w:pStyle w:val="Textpoznpodarou"/>
        <w:ind w:right="1134"/>
        <w:jc w:val="both"/>
      </w:pPr>
      <w:r w:rsidRPr="00140525">
        <w:rPr>
          <w:rStyle w:val="Znakapoznpodarou"/>
        </w:rPr>
        <w:footnoteRef/>
      </w:r>
      <w:r w:rsidRPr="00140525">
        <w:t xml:space="preserve"> Těsnopisecká zpráva o schůzi Poslanecké sněmovny 4. volebního období 30 (3.díl). Praha, Kancelář Poslanecké sněmovny </w:t>
      </w:r>
      <w:r>
        <w:t>p</w:t>
      </w:r>
      <w:r w:rsidRPr="00140525">
        <w:t>arlamentu</w:t>
      </w:r>
      <w:r>
        <w:t xml:space="preserve"> ČR</w:t>
      </w:r>
      <w:r w:rsidRPr="00140525">
        <w:t>, b.r.v., s. 1286.</w:t>
      </w:r>
    </w:p>
  </w:footnote>
  <w:footnote w:id="952">
    <w:p w:rsidR="00115D05" w:rsidRPr="0028607B" w:rsidRDefault="00115D05" w:rsidP="0028607B">
      <w:pPr>
        <w:spacing w:after="0" w:line="240" w:lineRule="auto"/>
        <w:ind w:right="1134"/>
        <w:jc w:val="both"/>
        <w:rPr>
          <w:color w:val="7030A0"/>
        </w:rPr>
      </w:pPr>
      <w:r>
        <w:rPr>
          <w:rStyle w:val="Znakapoznpodarou"/>
        </w:rPr>
        <w:footnoteRef/>
      </w:r>
      <w:r>
        <w:t xml:space="preserve"> </w:t>
      </w:r>
      <w:r w:rsidRPr="0028607B">
        <w:rPr>
          <w:rFonts w:ascii="Times New Roman" w:hAnsi="Times New Roman" w:cs="Times New Roman"/>
          <w:color w:val="7030A0"/>
          <w:sz w:val="20"/>
          <w:szCs w:val="20"/>
        </w:rPr>
        <w:t>Podle neoliberálů je skutečnost, že se člověk stává nezaměstnaným, možné jednoduše vysvětlit jeho neochotou postarat se o sebe sám, tj. jeho leností. „Pokud si prohlédneme soubor nezaměstnaných podrobněji, pak opakovaně zjišťujeme, že ženy jsou lenivější než muži, mladí lidé jsou línější než lidé, kteří již nějakou dobu pracovali, a ti v předdůchodovém věku výrazně zlenivěli proti dobám, kdy jim bylo třicet nebo čtyřicet.“ (Keller, J., 11. února 2014.)</w:t>
      </w:r>
    </w:p>
  </w:footnote>
  <w:footnote w:id="953">
    <w:p w:rsidR="00115D05" w:rsidRDefault="00115D05" w:rsidP="009D0614">
      <w:pPr>
        <w:pStyle w:val="Zkladntextodsazen"/>
        <w:spacing w:after="0" w:line="240" w:lineRule="auto"/>
        <w:ind w:left="0" w:right="1152"/>
        <w:jc w:val="both"/>
        <w:rPr>
          <w:rFonts w:ascii="Times New Roman" w:hAnsi="Times New Roman" w:cs="Times New Roman"/>
          <w:sz w:val="20"/>
          <w:szCs w:val="20"/>
        </w:rPr>
      </w:pPr>
      <w:r w:rsidRPr="00140525">
        <w:rPr>
          <w:rStyle w:val="Znakapoznpodarou"/>
          <w:rFonts w:ascii="Times New Roman" w:hAnsi="Times New Roman" w:cs="Times New Roman"/>
          <w:sz w:val="20"/>
          <w:szCs w:val="20"/>
        </w:rPr>
        <w:footnoteRef/>
      </w:r>
      <w:r w:rsidRPr="00140525">
        <w:rPr>
          <w:rFonts w:ascii="Times New Roman" w:hAnsi="Times New Roman" w:cs="Times New Roman"/>
          <w:sz w:val="20"/>
          <w:szCs w:val="20"/>
        </w:rPr>
        <w:t xml:space="preserve"> </w:t>
      </w:r>
      <w:r w:rsidRPr="00140525">
        <w:rPr>
          <w:rFonts w:ascii="Times New Roman" w:eastAsia="MS Mincho" w:hAnsi="Times New Roman" w:cs="Times New Roman"/>
          <w:sz w:val="20"/>
          <w:szCs w:val="20"/>
        </w:rPr>
        <w:t>Právo, 3. listopadu 2004.</w:t>
      </w:r>
      <w:r w:rsidRPr="00140525">
        <w:rPr>
          <w:rFonts w:ascii="Times New Roman" w:hAnsi="Times New Roman" w:cs="Times New Roman"/>
          <w:sz w:val="20"/>
          <w:szCs w:val="20"/>
        </w:rPr>
        <w:t xml:space="preserve"> Pokud jde o kritéria, užívaná k výpočtu míry nezaměstnanosti, je rozdíl</w:t>
      </w:r>
      <w:r w:rsidRPr="00140525">
        <w:rPr>
          <w:rFonts w:ascii="Times New Roman" w:hAnsi="Times New Roman" w:cs="Times New Roman"/>
          <w:b/>
          <w:i/>
          <w:sz w:val="20"/>
          <w:szCs w:val="20"/>
        </w:rPr>
        <w:t xml:space="preserve"> v metodice ČSU a MPSV</w:t>
      </w:r>
      <w:r w:rsidRPr="00140525">
        <w:rPr>
          <w:rFonts w:ascii="Times New Roman" w:hAnsi="Times New Roman" w:cs="Times New Roman"/>
          <w:sz w:val="20"/>
          <w:szCs w:val="20"/>
        </w:rPr>
        <w:t xml:space="preserve">: MPSV publikuje údaje podle Úřadu práce, tj. stavu </w:t>
      </w:r>
      <w:r>
        <w:rPr>
          <w:rFonts w:ascii="Times New Roman" w:hAnsi="Times New Roman" w:cs="Times New Roman"/>
          <w:sz w:val="20"/>
          <w:szCs w:val="20"/>
        </w:rPr>
        <w:t xml:space="preserve">registrovaných </w:t>
      </w:r>
      <w:r w:rsidRPr="00140525">
        <w:rPr>
          <w:rFonts w:ascii="Times New Roman" w:hAnsi="Times New Roman" w:cs="Times New Roman"/>
          <w:sz w:val="20"/>
          <w:szCs w:val="20"/>
        </w:rPr>
        <w:t>uchazečů o zaměstnání</w:t>
      </w:r>
      <w:r>
        <w:rPr>
          <w:rFonts w:ascii="Times New Roman" w:hAnsi="Times New Roman" w:cs="Times New Roman"/>
          <w:sz w:val="20"/>
          <w:szCs w:val="20"/>
        </w:rPr>
        <w:t xml:space="preserve"> (má hlavně sociální význam)</w:t>
      </w:r>
      <w:r w:rsidRPr="00140525">
        <w:rPr>
          <w:rFonts w:ascii="Times New Roman" w:hAnsi="Times New Roman" w:cs="Times New Roman"/>
          <w:sz w:val="20"/>
          <w:szCs w:val="20"/>
        </w:rPr>
        <w:t xml:space="preserve">; ČSÚ zjišťuje na vybraném vzorku v domácnostech ekonomickou aktivitu bydlících osob (obecnou míru nezaměstnanosti). </w:t>
      </w:r>
      <w:r>
        <w:rPr>
          <w:rFonts w:ascii="Times New Roman" w:hAnsi="Times New Roman" w:cs="Times New Roman"/>
          <w:sz w:val="20"/>
          <w:szCs w:val="20"/>
        </w:rPr>
        <w:t xml:space="preserve">Má význam spíše ekonomický. Od října 2012 zveřejňuje MPSV tzv. podíl nezaměstnaných osob, tedy počet nezaměstnaných registrovaných na úřadu práce vydělený počtem všech lidí ve věku 15 – 64 let, kteří žijí na daném území. ČSÚ každý měsíc uveřejňuje tzv. obecnou míru nezaměstnanosti podle metodiky MOP. </w:t>
      </w:r>
      <w:r w:rsidRPr="00140525">
        <w:rPr>
          <w:rFonts w:ascii="Times New Roman" w:hAnsi="Times New Roman" w:cs="Times New Roman"/>
          <w:sz w:val="20"/>
          <w:szCs w:val="20"/>
        </w:rPr>
        <w:t xml:space="preserve">Podle </w:t>
      </w:r>
      <w:r w:rsidRPr="00140525">
        <w:rPr>
          <w:rFonts w:ascii="Times New Roman" w:hAnsi="Times New Roman" w:cs="Times New Roman"/>
          <w:b/>
          <w:bCs/>
          <w:i/>
          <w:iCs/>
          <w:sz w:val="20"/>
          <w:szCs w:val="20"/>
        </w:rPr>
        <w:t>metodiky MOP</w:t>
      </w:r>
      <w:r w:rsidRPr="00140525">
        <w:rPr>
          <w:rFonts w:ascii="Times New Roman" w:hAnsi="Times New Roman" w:cs="Times New Roman"/>
          <w:sz w:val="20"/>
          <w:szCs w:val="20"/>
        </w:rPr>
        <w:t xml:space="preserve"> (ILO) se za nezaměstnané považují jen uchazeči tzv. snadno dosažitelní, kteří mohou okamžitě nastoupit do práce ihned po oslovení pracovním úřadem. </w:t>
      </w:r>
      <w:r w:rsidRPr="00140525">
        <w:rPr>
          <w:rFonts w:ascii="Times New Roman" w:hAnsi="Times New Roman" w:cs="Times New Roman"/>
          <w:b/>
          <w:i/>
          <w:sz w:val="20"/>
          <w:szCs w:val="20"/>
        </w:rPr>
        <w:t>Kritéria OSN</w:t>
      </w:r>
      <w:r w:rsidRPr="00140525">
        <w:rPr>
          <w:rFonts w:ascii="Times New Roman" w:hAnsi="Times New Roman" w:cs="Times New Roman"/>
          <w:sz w:val="20"/>
          <w:szCs w:val="20"/>
        </w:rPr>
        <w:t xml:space="preserve"> lze najít </w:t>
      </w:r>
      <w:r>
        <w:rPr>
          <w:rFonts w:ascii="Times New Roman" w:hAnsi="Times New Roman" w:cs="Times New Roman"/>
          <w:sz w:val="20"/>
          <w:szCs w:val="20"/>
        </w:rPr>
        <w:t>v:</w:t>
      </w:r>
    </w:p>
    <w:p w:rsidR="00115D05" w:rsidRPr="00140525" w:rsidRDefault="00115D05" w:rsidP="009D0614">
      <w:pPr>
        <w:pStyle w:val="Zkladntextodsazen"/>
        <w:spacing w:after="0" w:line="240" w:lineRule="auto"/>
        <w:ind w:left="0" w:right="1152"/>
        <w:jc w:val="both"/>
        <w:rPr>
          <w:rFonts w:ascii="Times New Roman" w:hAnsi="Times New Roman" w:cs="Times New Roman"/>
          <w:sz w:val="20"/>
          <w:szCs w:val="20"/>
        </w:rPr>
      </w:pPr>
      <w:r w:rsidRPr="00140525">
        <w:rPr>
          <w:rFonts w:ascii="Times New Roman" w:hAnsi="Times New Roman" w:cs="Times New Roman"/>
          <w:sz w:val="20"/>
          <w:szCs w:val="20"/>
        </w:rPr>
        <w:t xml:space="preserve"> </w:t>
      </w:r>
      <w:hyperlink r:id="rId23" w:history="1">
        <w:r w:rsidRPr="00140525">
          <w:rPr>
            <w:rStyle w:val="Hypertextovodkaz"/>
            <w:rFonts w:ascii="Times New Roman" w:hAnsi="Times New Roman" w:cs="Times New Roman"/>
            <w:sz w:val="20"/>
            <w:szCs w:val="20"/>
          </w:rPr>
          <w:t>http://en.wikipedia.org/wiki/Human_Poverty_Index</w:t>
        </w:r>
      </w:hyperlink>
      <w:r w:rsidRPr="00140525">
        <w:rPr>
          <w:rFonts w:ascii="Times New Roman" w:hAnsi="Times New Roman" w:cs="Times New Roman"/>
          <w:sz w:val="20"/>
          <w:szCs w:val="20"/>
        </w:rPr>
        <w:t xml:space="preserve">. </w:t>
      </w:r>
      <w:r w:rsidRPr="000D0CCA">
        <w:rPr>
          <w:rFonts w:ascii="Times New Roman" w:eastAsia="Times New Roman" w:hAnsi="Times New Roman" w:cs="Times New Roman"/>
          <w:sz w:val="20"/>
          <w:szCs w:val="20"/>
          <w:lang w:eastAsia="cs-CZ"/>
        </w:rPr>
        <w:t xml:space="preserve">Podle </w:t>
      </w:r>
      <w:r w:rsidRPr="000D0CCA">
        <w:rPr>
          <w:rFonts w:ascii="Times New Roman" w:eastAsia="Times New Roman" w:hAnsi="Times New Roman" w:cs="Times New Roman"/>
          <w:b/>
          <w:bCs/>
          <w:i/>
          <w:iCs/>
          <w:sz w:val="20"/>
          <w:szCs w:val="20"/>
          <w:lang w:eastAsia="cs-CZ"/>
        </w:rPr>
        <w:t>metodiky MOP</w:t>
      </w:r>
      <w:r w:rsidRPr="000D0CCA">
        <w:rPr>
          <w:rFonts w:ascii="Times New Roman" w:eastAsia="Times New Roman" w:hAnsi="Times New Roman" w:cs="Times New Roman"/>
          <w:sz w:val="20"/>
          <w:szCs w:val="20"/>
          <w:lang w:eastAsia="cs-CZ"/>
        </w:rPr>
        <w:t xml:space="preserve"> (ILO) dosáhla obecná míra nezaměstnanosti v Česku ve </w:t>
      </w:r>
      <w:r w:rsidRPr="000D0CCA">
        <w:rPr>
          <w:rFonts w:ascii="Times New Roman" w:eastAsia="Times New Roman" w:hAnsi="Times New Roman" w:cs="Times New Roman"/>
          <w:b/>
          <w:sz w:val="20"/>
          <w:szCs w:val="20"/>
          <w:lang w:eastAsia="cs-CZ"/>
        </w:rPr>
        <w:t>třetím čtvrtletí  roku 2004</w:t>
      </w:r>
      <w:r w:rsidRPr="000D0CCA">
        <w:rPr>
          <w:rFonts w:ascii="Times New Roman" w:eastAsia="Times New Roman" w:hAnsi="Times New Roman" w:cs="Times New Roman"/>
          <w:sz w:val="20"/>
          <w:szCs w:val="20"/>
          <w:lang w:eastAsia="cs-CZ"/>
        </w:rPr>
        <w:t xml:space="preserve"> 8,2 % (proti třetímu čtvrtletí 2003 byla o 0,2 % vyšší). Celkový počet nezaměstnaných se tak snižoval z 9,5 % v březnu 2000 na 8,5 % v červenci a na 8,4 % v říjnu 2001 a dosáhl počtu 437 229 osob. Z nich dostávalo podporu v nezaměstnanosti 158 000 lidí. Podle </w:t>
      </w:r>
      <w:r w:rsidRPr="000D0CCA">
        <w:rPr>
          <w:rFonts w:ascii="Times New Roman" w:eastAsia="Times New Roman" w:hAnsi="Times New Roman" w:cs="Times New Roman"/>
          <w:b/>
          <w:bCs/>
          <w:i/>
          <w:iCs/>
          <w:sz w:val="20"/>
          <w:szCs w:val="20"/>
          <w:lang w:eastAsia="cs-CZ"/>
        </w:rPr>
        <w:t>MPSV</w:t>
      </w:r>
      <w:r w:rsidRPr="000D0CCA">
        <w:rPr>
          <w:rFonts w:ascii="Times New Roman" w:eastAsia="Times New Roman" w:hAnsi="Times New Roman" w:cs="Times New Roman"/>
          <w:sz w:val="20"/>
          <w:szCs w:val="20"/>
          <w:lang w:eastAsia="cs-CZ"/>
        </w:rPr>
        <w:t xml:space="preserve"> však dosáhla tzv. míra registrované nezaměstnanosti ve třetím čtvrtletí 2004 9,3 %, podle staré metodiky dokonce 10,1 %. Úřady práce registrovaly v září 2004  530 239 osob bez práce. (Podle měřítka MO</w:t>
      </w:r>
      <w:r>
        <w:rPr>
          <w:rFonts w:ascii="Times New Roman" w:eastAsia="Times New Roman" w:hAnsi="Times New Roman" w:cs="Times New Roman"/>
          <w:sz w:val="20"/>
          <w:szCs w:val="20"/>
          <w:lang w:eastAsia="cs-CZ"/>
        </w:rPr>
        <w:t>P</w:t>
      </w:r>
      <w:r w:rsidRPr="000D0CCA">
        <w:rPr>
          <w:rFonts w:ascii="Times New Roman" w:eastAsia="Times New Roman" w:hAnsi="Times New Roman" w:cs="Times New Roman"/>
          <w:sz w:val="20"/>
          <w:szCs w:val="20"/>
          <w:lang w:eastAsia="cs-CZ"/>
        </w:rPr>
        <w:t xml:space="preserve"> jich bylo pouze 488 792).</w:t>
      </w:r>
    </w:p>
  </w:footnote>
  <w:footnote w:id="954">
    <w:p w:rsidR="00115D05" w:rsidRPr="00140525" w:rsidRDefault="00115D05" w:rsidP="00404BB2">
      <w:pPr>
        <w:spacing w:after="0" w:line="240" w:lineRule="auto"/>
        <w:ind w:right="1152"/>
        <w:jc w:val="both"/>
      </w:pPr>
      <w:r w:rsidRPr="00140525">
        <w:rPr>
          <w:rStyle w:val="Znakapoznpodarou"/>
        </w:rPr>
        <w:footnoteRef/>
      </w:r>
      <w:r w:rsidRPr="00140525">
        <w:t xml:space="preserve"> </w:t>
      </w:r>
      <w:r w:rsidRPr="00A71797">
        <w:rPr>
          <w:rFonts w:ascii="Times New Roman" w:hAnsi="Times New Roman" w:cs="Times New Roman"/>
          <w:sz w:val="20"/>
          <w:szCs w:val="20"/>
        </w:rPr>
        <w:t>„Modrá kniha“. Zpráva o stavu, s. 44.</w:t>
      </w:r>
      <w:r w:rsidRPr="00A71797">
        <w:rPr>
          <w:rFonts w:ascii="Times New Roman" w:eastAsia="Times New Roman" w:hAnsi="Times New Roman" w:cs="Times New Roman"/>
          <w:bCs/>
          <w:sz w:val="20"/>
          <w:szCs w:val="20"/>
          <w:lang w:eastAsia="cs-CZ"/>
        </w:rPr>
        <w:t xml:space="preserve"> V </w:t>
      </w:r>
      <w:r w:rsidRPr="00A71797">
        <w:rPr>
          <w:rFonts w:ascii="Times New Roman" w:eastAsia="Times New Roman" w:hAnsi="Times New Roman" w:cs="Times New Roman"/>
          <w:b/>
          <w:bCs/>
          <w:i/>
          <w:sz w:val="20"/>
          <w:szCs w:val="20"/>
          <w:lang w:eastAsia="cs-CZ"/>
        </w:rPr>
        <w:t>regionech</w:t>
      </w:r>
      <w:r w:rsidRPr="00A71797">
        <w:rPr>
          <w:rFonts w:ascii="Times New Roman" w:eastAsia="Times New Roman" w:hAnsi="Times New Roman" w:cs="Times New Roman"/>
          <w:b/>
          <w:bCs/>
          <w:sz w:val="20"/>
          <w:szCs w:val="20"/>
          <w:lang w:eastAsia="cs-CZ"/>
        </w:rPr>
        <w:t xml:space="preserve"> </w:t>
      </w:r>
      <w:r w:rsidRPr="00A71797">
        <w:rPr>
          <w:rFonts w:ascii="Times New Roman" w:eastAsia="Times New Roman" w:hAnsi="Times New Roman" w:cs="Times New Roman"/>
          <w:bCs/>
          <w:sz w:val="20"/>
          <w:szCs w:val="20"/>
          <w:lang w:eastAsia="cs-CZ"/>
        </w:rPr>
        <w:t>byla k  31. prosinci</w:t>
      </w:r>
      <w:r w:rsidRPr="00A71797">
        <w:rPr>
          <w:rFonts w:ascii="Times New Roman" w:eastAsia="Times New Roman" w:hAnsi="Times New Roman" w:cs="Times New Roman"/>
          <w:b/>
          <w:bCs/>
          <w:sz w:val="20"/>
          <w:szCs w:val="20"/>
          <w:lang w:eastAsia="cs-CZ"/>
        </w:rPr>
        <w:t xml:space="preserve"> </w:t>
      </w:r>
      <w:r w:rsidRPr="00A71797">
        <w:rPr>
          <w:rFonts w:ascii="Times New Roman" w:eastAsia="Times New Roman" w:hAnsi="Times New Roman" w:cs="Times New Roman"/>
          <w:sz w:val="20"/>
          <w:szCs w:val="20"/>
          <w:lang w:eastAsia="cs-CZ"/>
        </w:rPr>
        <w:t>následující nezaměstnanost (v % z ekonomicky aktivních obyvatel): Bruntál 8,7, Litoměřice 8,9, Přerov 9,0, Kladno 9,2, Jeseník 9,3, Děčín 9,3, Znojmo 9,4, Teplice 10,0, Karviná 10,4, Louny 11,3, Chomutov 12,1 Most 12,4. (</w:t>
      </w:r>
      <w:r w:rsidRPr="00A71797">
        <w:rPr>
          <w:rFonts w:ascii="Times New Roman" w:hAnsi="Times New Roman" w:cs="Times New Roman"/>
          <w:sz w:val="20"/>
          <w:szCs w:val="20"/>
        </w:rPr>
        <w:t>Tamtéž, s. 23.)</w:t>
      </w:r>
    </w:p>
  </w:footnote>
  <w:footnote w:id="955">
    <w:p w:rsidR="00115D05" w:rsidRDefault="00115D05" w:rsidP="00A71797">
      <w:pPr>
        <w:pStyle w:val="Textpoznpodarou"/>
      </w:pPr>
      <w:r>
        <w:rPr>
          <w:rStyle w:val="Znakapoznpodarou"/>
        </w:rPr>
        <w:footnoteRef/>
      </w:r>
      <w:r>
        <w:t xml:space="preserve"> Právo, 9. září 2004.</w:t>
      </w:r>
    </w:p>
  </w:footnote>
  <w:footnote w:id="956">
    <w:p w:rsidR="00115D05" w:rsidRDefault="00115D05" w:rsidP="00A71797">
      <w:pPr>
        <w:pStyle w:val="Textpoznpodarou"/>
      </w:pPr>
      <w:r>
        <w:rPr>
          <w:rStyle w:val="Znakapoznpodarou"/>
        </w:rPr>
        <w:footnoteRef/>
      </w:r>
      <w:r>
        <w:t xml:space="preserve"> Právo, 3. srpna 2004.</w:t>
      </w:r>
    </w:p>
  </w:footnote>
  <w:footnote w:id="957">
    <w:p w:rsidR="00115D05" w:rsidRDefault="00115D05" w:rsidP="00236823">
      <w:pPr>
        <w:pStyle w:val="Textpoznpodarou"/>
      </w:pPr>
      <w:r>
        <w:rPr>
          <w:rStyle w:val="Znakapoznpodarou"/>
        </w:rPr>
        <w:footnoteRef/>
      </w:r>
      <w:r>
        <w:t xml:space="preserve"> Štrait, J., </w:t>
      </w:r>
      <w:r>
        <w:rPr>
          <w:rFonts w:eastAsia="MS Mincho"/>
          <w:szCs w:val="16"/>
        </w:rPr>
        <w:t>Haló noviny, 9. listopadu 2001.</w:t>
      </w:r>
    </w:p>
  </w:footnote>
  <w:footnote w:id="958">
    <w:p w:rsidR="00115D05" w:rsidRDefault="00115D05" w:rsidP="00236823">
      <w:pPr>
        <w:spacing w:after="0" w:line="240" w:lineRule="auto"/>
        <w:ind w:right="1152"/>
        <w:jc w:val="both"/>
      </w:pPr>
      <w:r>
        <w:rPr>
          <w:rStyle w:val="Znakapoznpodarou"/>
        </w:rPr>
        <w:footnoteRef/>
      </w:r>
      <w:r>
        <w:t xml:space="preserve"> </w:t>
      </w:r>
      <w:r w:rsidRPr="00F51181">
        <w:rPr>
          <w:rFonts w:ascii="Times New Roman" w:eastAsia="MS Mincho" w:hAnsi="Times New Roman" w:cs="Times New Roman"/>
          <w:sz w:val="20"/>
          <w:szCs w:val="20"/>
        </w:rPr>
        <w:t xml:space="preserve">Hospodářské noviny, 26. dubna 2004. </w:t>
      </w:r>
      <w:r w:rsidRPr="00467919">
        <w:rPr>
          <w:rFonts w:ascii="Times New Roman" w:eastAsia="MS Mincho" w:hAnsi="Times New Roman" w:cs="Times New Roman"/>
          <w:sz w:val="20"/>
          <w:szCs w:val="20"/>
        </w:rPr>
        <w:t>Podle dalších údajů (4. čtvrtletí 2003) bylo ze 184 tisíc mužů nezaměstnáno více než 4 roky 13,2 %, 2-4 roky 16,9 %, 1-2 roky 16,3 %, 6-12 měsíců 20,2 %, 3-6 měsíců 14,2 % a do 2 měsíců 19,2 %. Z 230 tisíc žen bylo více než 4 roky nezaměstnáno 12,4 %, 2-4 roky 19,3 %, 1-2 roky 20,6 %, 6-12 měsíců 19,6 %, 3-6 měsíců 14,9 % a do 2 měsíců 13,2 % žen</w:t>
      </w:r>
      <w:r>
        <w:rPr>
          <w:rFonts w:ascii="Times New Roman" w:eastAsia="MS Mincho" w:hAnsi="Times New Roman" w:cs="Times New Roman"/>
          <w:sz w:val="20"/>
          <w:szCs w:val="20"/>
        </w:rPr>
        <w:t>.</w:t>
      </w:r>
      <w:r w:rsidRPr="00467919">
        <w:rPr>
          <w:rFonts w:ascii="Times New Roman" w:eastAsia="MS Mincho" w:hAnsi="Times New Roman" w:cs="Times New Roman"/>
          <w:sz w:val="20"/>
          <w:szCs w:val="20"/>
        </w:rPr>
        <w:t xml:space="preserve"> </w:t>
      </w:r>
    </w:p>
  </w:footnote>
  <w:footnote w:id="959">
    <w:p w:rsidR="00115D05" w:rsidRDefault="00115D05">
      <w:pPr>
        <w:pStyle w:val="Textpoznpodarou"/>
      </w:pPr>
      <w:r>
        <w:rPr>
          <w:rStyle w:val="Znakapoznpodarou"/>
        </w:rPr>
        <w:footnoteRef/>
      </w:r>
      <w:r>
        <w:t xml:space="preserve"> ČSÚ, Vavroň, J., Právo, 5. listopadu 2013.</w:t>
      </w:r>
    </w:p>
  </w:footnote>
  <w:footnote w:id="960">
    <w:p w:rsidR="00115D05" w:rsidRDefault="00115D05" w:rsidP="00080130">
      <w:pPr>
        <w:pStyle w:val="Textpoznpodarou"/>
      </w:pPr>
      <w:r>
        <w:rPr>
          <w:rStyle w:val="Znakapoznpodarou"/>
        </w:rPr>
        <w:footnoteRef/>
      </w:r>
      <w:r>
        <w:t xml:space="preserve"> </w:t>
      </w:r>
      <w:r>
        <w:rPr>
          <w:rFonts w:eastAsia="MS Mincho"/>
        </w:rPr>
        <w:t>Haló noviny, 3. listopadu 2004.</w:t>
      </w:r>
    </w:p>
  </w:footnote>
  <w:footnote w:id="961">
    <w:p w:rsidR="00115D05" w:rsidRDefault="00115D05">
      <w:pPr>
        <w:pStyle w:val="Textpoznpodarou"/>
      </w:pPr>
      <w:r>
        <w:rPr>
          <w:rStyle w:val="Znakapoznpodarou"/>
        </w:rPr>
        <w:footnoteRef/>
      </w:r>
      <w:r>
        <w:t xml:space="preserve"> ČSÚ, Vavroň, J., Právo, 5. listopadu 2013.</w:t>
      </w:r>
    </w:p>
  </w:footnote>
  <w:footnote w:id="962">
    <w:p w:rsidR="00115D05" w:rsidRDefault="00115D05" w:rsidP="00080130">
      <w:pPr>
        <w:pStyle w:val="Textpoznpodarou"/>
      </w:pPr>
      <w:r>
        <w:rPr>
          <w:rStyle w:val="Znakapoznpodarou"/>
        </w:rPr>
        <w:footnoteRef/>
      </w:r>
      <w:r>
        <w:t xml:space="preserve"> </w:t>
      </w:r>
      <w:r>
        <w:rPr>
          <w:rFonts w:eastAsia="MS Mincho"/>
        </w:rPr>
        <w:t>Právo, 15. července 2004.</w:t>
      </w:r>
    </w:p>
  </w:footnote>
  <w:footnote w:id="963">
    <w:p w:rsidR="00115D05" w:rsidRDefault="00115D05" w:rsidP="00080130">
      <w:pPr>
        <w:pStyle w:val="Textpoznpodarou"/>
      </w:pPr>
      <w:r>
        <w:rPr>
          <w:rStyle w:val="Znakapoznpodarou"/>
        </w:rPr>
        <w:footnoteRef/>
      </w:r>
      <w:r>
        <w:t xml:space="preserve"> </w:t>
      </w:r>
      <w:r>
        <w:rPr>
          <w:rFonts w:eastAsia="MS Mincho"/>
          <w:szCs w:val="16"/>
        </w:rPr>
        <w:t>Právo, 1. listopadu 2004.</w:t>
      </w:r>
    </w:p>
  </w:footnote>
  <w:footnote w:id="964">
    <w:p w:rsidR="00115D05" w:rsidRDefault="00115D05" w:rsidP="00D2078A">
      <w:pPr>
        <w:pStyle w:val="Textpoznpodarou"/>
      </w:pPr>
      <w:r>
        <w:rPr>
          <w:rStyle w:val="Znakapoznpodarou"/>
        </w:rPr>
        <w:footnoteRef/>
      </w:r>
      <w:r>
        <w:t xml:space="preserve"> </w:t>
      </w:r>
      <w:r>
        <w:rPr>
          <w:rFonts w:eastAsia="MS Mincho"/>
          <w:szCs w:val="16"/>
        </w:rPr>
        <w:t>Hospodářské noviny, 23. února 2004.</w:t>
      </w:r>
    </w:p>
  </w:footnote>
  <w:footnote w:id="965">
    <w:p w:rsidR="00115D05" w:rsidRDefault="00115D05" w:rsidP="00D2078A">
      <w:pPr>
        <w:spacing w:after="0" w:line="240" w:lineRule="auto"/>
        <w:ind w:right="1152"/>
        <w:jc w:val="both"/>
      </w:pPr>
      <w:r>
        <w:rPr>
          <w:rStyle w:val="Znakapoznpodarou"/>
        </w:rPr>
        <w:footnoteRef/>
      </w:r>
      <w:r>
        <w:t xml:space="preserve"> </w:t>
      </w:r>
      <w:r w:rsidRPr="00F51181">
        <w:rPr>
          <w:rFonts w:ascii="Times New Roman" w:eastAsia="MS Mincho" w:hAnsi="Times New Roman" w:cs="Times New Roman"/>
          <w:sz w:val="20"/>
          <w:szCs w:val="20"/>
        </w:rPr>
        <w:t xml:space="preserve">Právo, 9. prosince 2004. </w:t>
      </w:r>
      <w:r w:rsidRPr="00F36F35">
        <w:rPr>
          <w:rFonts w:ascii="Times New Roman" w:eastAsia="MS Mincho" w:hAnsi="Times New Roman" w:cs="Times New Roman"/>
          <w:sz w:val="20"/>
          <w:szCs w:val="20"/>
        </w:rPr>
        <w:t xml:space="preserve">Bylo tomu tak ve 12 ze 77 okresů (Most 21 %, Karviná 17,8 %, Ostrava-město 16,1 %, Teplice 16 %, Louny 15,7 % a Chomutov 15,8 %; vysoká </w:t>
      </w:r>
      <w:r>
        <w:rPr>
          <w:rFonts w:ascii="Times New Roman" w:eastAsia="MS Mincho" w:hAnsi="Times New Roman" w:cs="Times New Roman"/>
          <w:sz w:val="20"/>
          <w:szCs w:val="20"/>
        </w:rPr>
        <w:t>byla</w:t>
      </w:r>
      <w:r w:rsidRPr="00F36F35">
        <w:rPr>
          <w:rFonts w:ascii="Times New Roman" w:eastAsia="MS Mincho" w:hAnsi="Times New Roman" w:cs="Times New Roman"/>
          <w:sz w:val="20"/>
          <w:szCs w:val="20"/>
        </w:rPr>
        <w:t xml:space="preserve"> také ve Znojmě, v Přerově aj.). </w:t>
      </w:r>
    </w:p>
  </w:footnote>
  <w:footnote w:id="966">
    <w:p w:rsidR="00115D05" w:rsidRPr="00D902D4" w:rsidRDefault="00115D05" w:rsidP="0035120E">
      <w:pPr>
        <w:pStyle w:val="Textpoznpodarou"/>
      </w:pPr>
      <w:r>
        <w:rPr>
          <w:rStyle w:val="Znakapoznpodarou"/>
        </w:rPr>
        <w:footnoteRef/>
      </w:r>
      <w:r>
        <w:t xml:space="preserve"> </w:t>
      </w:r>
      <w:r w:rsidRPr="00D902D4">
        <w:t xml:space="preserve">Právo, 9. října, 10. prosince 2013 a 10. ledna 2014. </w:t>
      </w:r>
    </w:p>
  </w:footnote>
  <w:footnote w:id="967">
    <w:p w:rsidR="00115D05" w:rsidRPr="00D902D4" w:rsidRDefault="00115D05" w:rsidP="00936371">
      <w:pPr>
        <w:pStyle w:val="Textpoznpodarou"/>
        <w:ind w:right="1135"/>
        <w:jc w:val="both"/>
      </w:pPr>
      <w:r w:rsidRPr="00D902D4">
        <w:rPr>
          <w:rStyle w:val="Znakapoznpodarou"/>
        </w:rPr>
        <w:footnoteRef/>
      </w:r>
      <w:r w:rsidRPr="00D902D4">
        <w:t xml:space="preserve"> Volná místa jsou nabízena nejčastěji v obchodu, službách, pohostinství, ostraze a v administrativě, ale zájem je také o svářeče, soustružníky, zámečníky a řidiče. </w:t>
      </w:r>
    </w:p>
  </w:footnote>
  <w:footnote w:id="968">
    <w:p w:rsidR="00115D05" w:rsidRPr="00D902D4" w:rsidRDefault="00115D05">
      <w:pPr>
        <w:pStyle w:val="Textpoznpodarou"/>
      </w:pPr>
      <w:r w:rsidRPr="00D902D4">
        <w:rPr>
          <w:rStyle w:val="Znakapoznpodarou"/>
        </w:rPr>
        <w:footnoteRef/>
      </w:r>
      <w:r w:rsidRPr="00D902D4">
        <w:t xml:space="preserve"> Srv. např. Cinka, I., Haló noviny, 9. března 2013; Vavroň, J., Právo, 10. prosince 2013.</w:t>
      </w:r>
    </w:p>
  </w:footnote>
  <w:footnote w:id="969">
    <w:p w:rsidR="00115D05" w:rsidRDefault="00115D05" w:rsidP="0049131A">
      <w:pPr>
        <w:spacing w:after="0" w:line="240" w:lineRule="auto"/>
        <w:ind w:right="1134"/>
        <w:jc w:val="both"/>
      </w:pPr>
      <w:r>
        <w:rPr>
          <w:rStyle w:val="Znakapoznpodarou"/>
        </w:rPr>
        <w:footnoteRef/>
      </w:r>
      <w:r>
        <w:t xml:space="preserve"> </w:t>
      </w:r>
      <w:r w:rsidRPr="0028607B">
        <w:rPr>
          <w:rFonts w:ascii="Times New Roman" w:hAnsi="Times New Roman" w:cs="Times New Roman"/>
          <w:color w:val="7030A0"/>
          <w:sz w:val="20"/>
          <w:szCs w:val="20"/>
        </w:rPr>
        <w:t>Stále více mladých odmítá aktivně si hledat zaměstnání; odvolávají se přitom na vyživovací povinnost rodičů a fakticky parazitují na jejich příjmech či důchodech.</w:t>
      </w:r>
      <w:r>
        <w:rPr>
          <w:rFonts w:ascii="Times New Roman" w:hAnsi="Times New Roman" w:cs="Times New Roman"/>
          <w:sz w:val="24"/>
          <w:szCs w:val="24"/>
        </w:rPr>
        <w:t xml:space="preserve"> </w:t>
      </w:r>
    </w:p>
  </w:footnote>
  <w:footnote w:id="970">
    <w:p w:rsidR="00115D05" w:rsidRDefault="00115D05">
      <w:pPr>
        <w:pStyle w:val="Textpoznpodarou"/>
        <w:rPr>
          <w:color w:val="7030A0"/>
        </w:rPr>
      </w:pPr>
      <w:r>
        <w:rPr>
          <w:rStyle w:val="Znakapoznpodarou"/>
        </w:rPr>
        <w:footnoteRef/>
      </w:r>
      <w:r>
        <w:t xml:space="preserve"> </w:t>
      </w:r>
      <w:r w:rsidRPr="00A27D4B">
        <w:rPr>
          <w:color w:val="7030A0"/>
        </w:rPr>
        <w:t>Osoby nezaměstnané 12 měsíců a více. (Pramen</w:t>
      </w:r>
      <w:r>
        <w:rPr>
          <w:color w:val="7030A0"/>
        </w:rPr>
        <w:t>: Eurostat, 24. listopadu 2011.)</w:t>
      </w:r>
    </w:p>
    <w:p w:rsidR="00115D05" w:rsidRDefault="00115D05">
      <w:pPr>
        <w:pStyle w:val="Textpoznpodarou"/>
      </w:pPr>
    </w:p>
  </w:footnote>
  <w:footnote w:id="971">
    <w:p w:rsidR="00115D05" w:rsidRDefault="00115D05" w:rsidP="00A27D4B">
      <w:pPr>
        <w:pStyle w:val="Textpoznpodarou"/>
        <w:ind w:right="1276"/>
        <w:jc w:val="both"/>
      </w:pPr>
      <w:r>
        <w:rPr>
          <w:rStyle w:val="Znakapoznpodarou"/>
        </w:rPr>
        <w:footnoteRef/>
      </w:r>
      <w:r>
        <w:t xml:space="preserve"> </w:t>
      </w:r>
      <w:r w:rsidRPr="00A27D4B">
        <w:rPr>
          <w:color w:val="7030A0"/>
        </w:rPr>
        <w:t>Švihlíková, I., Nezaměstnanost, minimální mzda a návrh Evropského parlamentu. http://blisty.cz/art/72187.html, Britské listy, 17. února 2014</w:t>
      </w:r>
      <w:r>
        <w:rPr>
          <w:color w:val="7030A0"/>
        </w:rPr>
        <w:t>.</w:t>
      </w:r>
    </w:p>
  </w:footnote>
  <w:footnote w:id="972">
    <w:p w:rsidR="00115D05" w:rsidRDefault="00115D05" w:rsidP="007926F1">
      <w:pPr>
        <w:spacing w:after="0" w:line="240" w:lineRule="auto"/>
        <w:ind w:right="1152"/>
        <w:jc w:val="both"/>
      </w:pPr>
      <w:r>
        <w:rPr>
          <w:rStyle w:val="Znakapoznpodarou"/>
        </w:rPr>
        <w:footnoteRef/>
      </w:r>
      <w:r>
        <w:t xml:space="preserve"> </w:t>
      </w:r>
      <w:r w:rsidRPr="00374A8C">
        <w:rPr>
          <w:rFonts w:ascii="Times New Roman" w:eastAsia="MS Mincho" w:hAnsi="Times New Roman" w:cs="Times New Roman"/>
          <w:sz w:val="20"/>
          <w:szCs w:val="20"/>
        </w:rPr>
        <w:t xml:space="preserve">Právo, 15. dubna 2004. </w:t>
      </w:r>
      <w:r w:rsidRPr="00C07442">
        <w:rPr>
          <w:rFonts w:ascii="Times New Roman" w:eastAsia="MS Mincho" w:hAnsi="Times New Roman" w:cs="Times New Roman"/>
          <w:sz w:val="20"/>
          <w:szCs w:val="20"/>
        </w:rPr>
        <w:t xml:space="preserve">V Ostravě byla v roce </w:t>
      </w:r>
      <w:r w:rsidRPr="00B804E0">
        <w:rPr>
          <w:rFonts w:ascii="Times New Roman" w:eastAsia="MS Mincho" w:hAnsi="Times New Roman" w:cs="Times New Roman"/>
          <w:b/>
          <w:sz w:val="20"/>
          <w:szCs w:val="20"/>
        </w:rPr>
        <w:t>2003</w:t>
      </w:r>
      <w:r w:rsidRPr="00C07442">
        <w:rPr>
          <w:rFonts w:ascii="Times New Roman" w:eastAsia="MS Mincho" w:hAnsi="Times New Roman" w:cs="Times New Roman"/>
          <w:sz w:val="20"/>
          <w:szCs w:val="20"/>
        </w:rPr>
        <w:t xml:space="preserve"> polovina zadržených pro trestný čin bez práce; na Karvinsku evidovala policie v tomtéž roce 3</w:t>
      </w:r>
      <w:r>
        <w:rPr>
          <w:rFonts w:ascii="Times New Roman" w:eastAsia="MS Mincho" w:hAnsi="Times New Roman" w:cs="Times New Roman"/>
          <w:sz w:val="20"/>
          <w:szCs w:val="20"/>
        </w:rPr>
        <w:t xml:space="preserve"> </w:t>
      </w:r>
      <w:r w:rsidRPr="00C07442">
        <w:rPr>
          <w:rFonts w:ascii="Times New Roman" w:eastAsia="MS Mincho" w:hAnsi="Times New Roman" w:cs="Times New Roman"/>
          <w:sz w:val="20"/>
          <w:szCs w:val="20"/>
        </w:rPr>
        <w:t>864 pachatelů trestných činů a mezi nimi osob bez pracovního zařazení 1</w:t>
      </w:r>
      <w:r>
        <w:rPr>
          <w:rFonts w:ascii="Times New Roman" w:eastAsia="MS Mincho" w:hAnsi="Times New Roman" w:cs="Times New Roman"/>
          <w:sz w:val="20"/>
          <w:szCs w:val="20"/>
        </w:rPr>
        <w:t> </w:t>
      </w:r>
      <w:r w:rsidRPr="00C07442">
        <w:rPr>
          <w:rFonts w:ascii="Times New Roman" w:eastAsia="MS Mincho" w:hAnsi="Times New Roman" w:cs="Times New Roman"/>
          <w:sz w:val="20"/>
          <w:szCs w:val="20"/>
        </w:rPr>
        <w:t>857</w:t>
      </w:r>
      <w:r>
        <w:rPr>
          <w:rFonts w:ascii="Times New Roman" w:eastAsia="MS Mincho" w:hAnsi="Times New Roman" w:cs="Times New Roman"/>
          <w:sz w:val="20"/>
          <w:szCs w:val="20"/>
        </w:rPr>
        <w:t>.</w:t>
      </w:r>
    </w:p>
  </w:footnote>
  <w:footnote w:id="973">
    <w:p w:rsidR="00115D05" w:rsidRPr="00D902D4" w:rsidRDefault="00115D05">
      <w:pPr>
        <w:pStyle w:val="Textpoznpodarou"/>
      </w:pPr>
      <w:r>
        <w:rPr>
          <w:rStyle w:val="Znakapoznpodarou"/>
        </w:rPr>
        <w:footnoteRef/>
      </w:r>
      <w:r>
        <w:t xml:space="preserve"> </w:t>
      </w:r>
      <w:r w:rsidRPr="00D902D4">
        <w:t>Novotný, J., Svoboda, J., Právo, 13. ledna 2014.</w:t>
      </w:r>
    </w:p>
  </w:footnote>
  <w:footnote w:id="974">
    <w:p w:rsidR="00115D05" w:rsidRDefault="00115D05" w:rsidP="007926F1">
      <w:pPr>
        <w:spacing w:after="0" w:line="240" w:lineRule="auto"/>
        <w:ind w:right="1134"/>
        <w:jc w:val="both"/>
      </w:pPr>
      <w:r>
        <w:rPr>
          <w:rStyle w:val="Znakapoznpodarou"/>
        </w:rPr>
        <w:footnoteRef/>
      </w:r>
      <w:r>
        <w:t xml:space="preserve"> </w:t>
      </w:r>
      <w:r w:rsidRPr="00E51F67">
        <w:rPr>
          <w:rFonts w:ascii="Times New Roman" w:hAnsi="Times New Roman" w:cs="Times New Roman"/>
          <w:sz w:val="20"/>
          <w:szCs w:val="20"/>
        </w:rPr>
        <w:t xml:space="preserve">Na otázku, zda by měl mít </w:t>
      </w:r>
      <w:r w:rsidRPr="00E51F67">
        <w:rPr>
          <w:rFonts w:ascii="Times New Roman" w:hAnsi="Times New Roman" w:cs="Times New Roman"/>
          <w:b/>
          <w:i/>
          <w:sz w:val="20"/>
          <w:szCs w:val="20"/>
        </w:rPr>
        <w:t>stát povinnost zajistit práci</w:t>
      </w:r>
      <w:r w:rsidRPr="00E51F67">
        <w:rPr>
          <w:rFonts w:ascii="Times New Roman" w:hAnsi="Times New Roman" w:cs="Times New Roman"/>
          <w:sz w:val="20"/>
          <w:szCs w:val="20"/>
        </w:rPr>
        <w:t xml:space="preserve"> každému, kdo chce pracovat, odpovídalo přitom „Určitě ano“ 32 %, „Spíše ano“ 40 %. „Spíše ne“ 20 % a „Určitě ne“ 8 % dotazovaných. Na otázku, zda dnes většina nezaměstnaných jsou lidé </w:t>
      </w:r>
      <w:r>
        <w:rPr>
          <w:rFonts w:ascii="Times New Roman" w:hAnsi="Times New Roman" w:cs="Times New Roman"/>
          <w:sz w:val="20"/>
          <w:szCs w:val="20"/>
        </w:rPr>
        <w:t>b</w:t>
      </w:r>
      <w:r w:rsidRPr="00E51F67">
        <w:rPr>
          <w:rFonts w:ascii="Times New Roman" w:hAnsi="Times New Roman" w:cs="Times New Roman"/>
          <w:sz w:val="20"/>
          <w:szCs w:val="20"/>
        </w:rPr>
        <w:t>ez skutečného zájmu o práci, odpovídalo „Určitě Ano“ 14 %, „Spíše ano“ 27 %, „Spíše ne“ 39 % a určitě ne“ 20 % dotazovaných. (Výzkum ST</w:t>
      </w:r>
      <w:r>
        <w:rPr>
          <w:rFonts w:ascii="Times New Roman" w:hAnsi="Times New Roman" w:cs="Times New Roman"/>
          <w:sz w:val="20"/>
          <w:szCs w:val="20"/>
        </w:rPr>
        <w:t>M</w:t>
      </w:r>
      <w:r w:rsidRPr="00E51F67">
        <w:rPr>
          <w:rFonts w:ascii="Times New Roman" w:hAnsi="Times New Roman" w:cs="Times New Roman"/>
          <w:sz w:val="20"/>
          <w:szCs w:val="20"/>
        </w:rPr>
        <w:t>, Právo, 11. října 2013.)</w:t>
      </w:r>
    </w:p>
  </w:footnote>
  <w:footnote w:id="975">
    <w:p w:rsidR="00115D05" w:rsidRDefault="00115D05" w:rsidP="007926F1">
      <w:pPr>
        <w:pStyle w:val="Textpoznpodarou"/>
      </w:pPr>
      <w:r>
        <w:rPr>
          <w:rStyle w:val="Znakapoznpodarou"/>
        </w:rPr>
        <w:footnoteRef/>
      </w:r>
      <w:r>
        <w:t xml:space="preserve"> </w:t>
      </w:r>
      <w:r>
        <w:rPr>
          <w:rFonts w:eastAsia="MS Mincho"/>
        </w:rPr>
        <w:t>Technický týdeník č. 6, 2004.</w:t>
      </w:r>
    </w:p>
  </w:footnote>
  <w:footnote w:id="976">
    <w:p w:rsidR="00115D05" w:rsidRPr="008A2F32" w:rsidRDefault="00115D05" w:rsidP="007926F1">
      <w:pPr>
        <w:pStyle w:val="Zkladntextodsazen"/>
        <w:spacing w:after="0" w:line="240" w:lineRule="auto"/>
        <w:ind w:left="0" w:right="1152"/>
        <w:jc w:val="both"/>
        <w:rPr>
          <w:rFonts w:ascii="Times New Roman" w:hAnsi="Times New Roman" w:cs="Times New Roman"/>
        </w:rPr>
      </w:pPr>
      <w:r w:rsidRPr="008A2F32">
        <w:rPr>
          <w:rStyle w:val="Znakapoznpodarou"/>
          <w:rFonts w:ascii="Times New Roman" w:hAnsi="Times New Roman" w:cs="Times New Roman"/>
          <w:sz w:val="20"/>
        </w:rPr>
        <w:footnoteRef/>
      </w:r>
      <w:r w:rsidRPr="008A2F32">
        <w:rPr>
          <w:rFonts w:ascii="Times New Roman" w:hAnsi="Times New Roman" w:cs="Times New Roman"/>
        </w:rPr>
        <w:t xml:space="preserve"> </w:t>
      </w:r>
      <w:r w:rsidRPr="008A2F32">
        <w:rPr>
          <w:rFonts w:ascii="Times New Roman" w:hAnsi="Times New Roman" w:cs="Times New Roman"/>
          <w:sz w:val="20"/>
        </w:rPr>
        <w:t>MF Dnes, 10. března 2004.</w:t>
      </w:r>
      <w:r w:rsidRPr="00374A8C">
        <w:rPr>
          <w:rFonts w:ascii="Times New Roman" w:hAnsi="Times New Roman" w:cs="Times New Roman"/>
          <w:sz w:val="20"/>
          <w:szCs w:val="20"/>
        </w:rPr>
        <w:t xml:space="preserve"> </w:t>
      </w:r>
      <w:r w:rsidRPr="00847C3F">
        <w:rPr>
          <w:rFonts w:ascii="Times New Roman" w:hAnsi="Times New Roman" w:cs="Times New Roman"/>
          <w:sz w:val="20"/>
          <w:szCs w:val="20"/>
        </w:rPr>
        <w:t xml:space="preserve">Na konci roku </w:t>
      </w:r>
      <w:r w:rsidRPr="005A14C3">
        <w:rPr>
          <w:rFonts w:ascii="Times New Roman" w:hAnsi="Times New Roman" w:cs="Times New Roman"/>
          <w:b/>
          <w:sz w:val="20"/>
          <w:szCs w:val="20"/>
        </w:rPr>
        <w:t xml:space="preserve">2003 </w:t>
      </w:r>
      <w:r w:rsidRPr="00847C3F">
        <w:rPr>
          <w:rFonts w:ascii="Times New Roman" w:hAnsi="Times New Roman" w:cs="Times New Roman"/>
          <w:sz w:val="20"/>
          <w:szCs w:val="20"/>
        </w:rPr>
        <w:t>získávalo podporu ve výši 1</w:t>
      </w:r>
      <w:r>
        <w:rPr>
          <w:rFonts w:ascii="Times New Roman" w:hAnsi="Times New Roman" w:cs="Times New Roman"/>
          <w:sz w:val="20"/>
          <w:szCs w:val="20"/>
        </w:rPr>
        <w:t xml:space="preserve"> </w:t>
      </w:r>
      <w:r w:rsidRPr="00847C3F">
        <w:rPr>
          <w:rFonts w:ascii="Times New Roman" w:hAnsi="Times New Roman" w:cs="Times New Roman"/>
          <w:sz w:val="20"/>
          <w:szCs w:val="20"/>
        </w:rPr>
        <w:t>501-2</w:t>
      </w:r>
      <w:r>
        <w:rPr>
          <w:rFonts w:ascii="Times New Roman" w:hAnsi="Times New Roman" w:cs="Times New Roman"/>
          <w:sz w:val="20"/>
          <w:szCs w:val="20"/>
        </w:rPr>
        <w:t xml:space="preserve"> </w:t>
      </w:r>
      <w:r w:rsidRPr="00847C3F">
        <w:rPr>
          <w:rFonts w:ascii="Times New Roman" w:hAnsi="Times New Roman" w:cs="Times New Roman"/>
          <w:sz w:val="20"/>
          <w:szCs w:val="20"/>
        </w:rPr>
        <w:t>500 Kč 68 167 nezaměstnaných, 2</w:t>
      </w:r>
      <w:r>
        <w:rPr>
          <w:rFonts w:ascii="Times New Roman" w:hAnsi="Times New Roman" w:cs="Times New Roman"/>
          <w:sz w:val="20"/>
          <w:szCs w:val="20"/>
        </w:rPr>
        <w:t xml:space="preserve"> </w:t>
      </w:r>
      <w:r w:rsidRPr="00847C3F">
        <w:rPr>
          <w:rFonts w:ascii="Times New Roman" w:hAnsi="Times New Roman" w:cs="Times New Roman"/>
          <w:sz w:val="20"/>
          <w:szCs w:val="20"/>
        </w:rPr>
        <w:t>501-3</w:t>
      </w:r>
      <w:r>
        <w:rPr>
          <w:rFonts w:ascii="Times New Roman" w:hAnsi="Times New Roman" w:cs="Times New Roman"/>
          <w:sz w:val="20"/>
          <w:szCs w:val="20"/>
        </w:rPr>
        <w:t xml:space="preserve"> </w:t>
      </w:r>
      <w:r w:rsidRPr="00847C3F">
        <w:rPr>
          <w:rFonts w:ascii="Times New Roman" w:hAnsi="Times New Roman" w:cs="Times New Roman"/>
          <w:sz w:val="20"/>
          <w:szCs w:val="20"/>
        </w:rPr>
        <w:t>500 Kč 42 425 osob; nejméně, do 1 500 Kč, bralo 9 743 lidí; podporu 7 501 Kč a více dostávalo 8 213 lidí</w:t>
      </w:r>
      <w:r>
        <w:rPr>
          <w:rFonts w:ascii="Times New Roman" w:hAnsi="Times New Roman" w:cs="Times New Roman"/>
          <w:sz w:val="20"/>
          <w:szCs w:val="20"/>
        </w:rPr>
        <w:t>.</w:t>
      </w:r>
    </w:p>
  </w:footnote>
  <w:footnote w:id="977">
    <w:p w:rsidR="00115D05" w:rsidRDefault="00115D05" w:rsidP="007926F1">
      <w:pPr>
        <w:spacing w:after="0" w:line="240" w:lineRule="auto"/>
        <w:ind w:right="1152"/>
        <w:jc w:val="both"/>
      </w:pPr>
      <w:r>
        <w:rPr>
          <w:rStyle w:val="Znakapoznpodarou"/>
        </w:rPr>
        <w:footnoteRef/>
      </w:r>
      <w:r>
        <w:t xml:space="preserve"> </w:t>
      </w:r>
      <w:r w:rsidRPr="00B75C22">
        <w:rPr>
          <w:rFonts w:ascii="Times New Roman" w:eastAsia="MS Mincho" w:hAnsi="Times New Roman" w:cs="Times New Roman"/>
          <w:sz w:val="20"/>
          <w:szCs w:val="20"/>
        </w:rPr>
        <w:t xml:space="preserve">Lidové noviny, 3. června 2004. </w:t>
      </w:r>
      <w:r w:rsidRPr="005A14C3">
        <w:rPr>
          <w:rFonts w:ascii="Times New Roman" w:eastAsia="MS Mincho" w:hAnsi="Times New Roman" w:cs="Times New Roman"/>
          <w:sz w:val="20"/>
          <w:szCs w:val="20"/>
        </w:rPr>
        <w:t>Tvorba nového pracovního místa představovala náklady ve výši 200 tisíc Kč, finanční podpora rekvalifikace vyžadovala 30 tisíc na jedno místo, firmy získávaly podpory (zejména v regionech s nezaměstnaností nad 14 %). Stát tak vydal ročně na lidi bez práce přes 85 mld. Kč.</w:t>
      </w:r>
    </w:p>
  </w:footnote>
  <w:footnote w:id="978">
    <w:p w:rsidR="00115D05" w:rsidRPr="00374A8C" w:rsidRDefault="00115D05" w:rsidP="007926F1">
      <w:pPr>
        <w:spacing w:after="0"/>
        <w:ind w:right="1152"/>
        <w:jc w:val="both"/>
        <w:rPr>
          <w:rFonts w:ascii="Times New Roman" w:hAnsi="Times New Roman" w:cs="Times New Roman"/>
        </w:rPr>
      </w:pPr>
      <w:r w:rsidRPr="00374A8C">
        <w:rPr>
          <w:rStyle w:val="Znakapoznpodarou"/>
          <w:rFonts w:ascii="Times New Roman" w:hAnsi="Times New Roman" w:cs="Times New Roman"/>
          <w:sz w:val="20"/>
        </w:rPr>
        <w:footnoteRef/>
      </w:r>
      <w:r w:rsidRPr="00374A8C">
        <w:rPr>
          <w:rFonts w:ascii="Times New Roman" w:hAnsi="Times New Roman" w:cs="Times New Roman"/>
          <w:sz w:val="20"/>
        </w:rPr>
        <w:t xml:space="preserve"> </w:t>
      </w:r>
      <w:r w:rsidRPr="00374A8C">
        <w:rPr>
          <w:rFonts w:ascii="Times New Roman" w:eastAsia="MS Mincho" w:hAnsi="Times New Roman" w:cs="Times New Roman"/>
          <w:sz w:val="20"/>
          <w:szCs w:val="16"/>
        </w:rPr>
        <w:t>Haló noviny, 9. listopadu 2001.</w:t>
      </w:r>
    </w:p>
  </w:footnote>
  <w:footnote w:id="979">
    <w:p w:rsidR="00115D05" w:rsidRDefault="00115D05" w:rsidP="007926F1">
      <w:pPr>
        <w:spacing w:after="0" w:line="240" w:lineRule="auto"/>
        <w:ind w:right="1152"/>
        <w:jc w:val="both"/>
      </w:pPr>
      <w:r>
        <w:rPr>
          <w:rStyle w:val="Znakapoznpodarou"/>
        </w:rPr>
        <w:footnoteRef/>
      </w:r>
      <w:r>
        <w:t xml:space="preserve"> </w:t>
      </w:r>
      <w:r w:rsidRPr="00B75C22">
        <w:rPr>
          <w:rFonts w:ascii="Times New Roman" w:hAnsi="Times New Roman" w:cs="Times New Roman"/>
          <w:sz w:val="20"/>
          <w:szCs w:val="20"/>
        </w:rPr>
        <w:t xml:space="preserve">Potůček., M., a kol., </w:t>
      </w:r>
      <w:r>
        <w:rPr>
          <w:rFonts w:ascii="Times New Roman" w:hAnsi="Times New Roman" w:cs="Times New Roman"/>
          <w:sz w:val="20"/>
          <w:szCs w:val="20"/>
        </w:rPr>
        <w:t>Analýza vývoje,</w:t>
      </w:r>
      <w:r w:rsidRPr="00B75C22">
        <w:rPr>
          <w:rFonts w:ascii="Times New Roman" w:hAnsi="Times New Roman" w:cs="Times New Roman"/>
          <w:sz w:val="20"/>
          <w:szCs w:val="20"/>
        </w:rPr>
        <w:t xml:space="preserve"> s. 114.</w:t>
      </w:r>
      <w:r w:rsidRPr="00B75C22">
        <w:rPr>
          <w:rFonts w:ascii="Times New Roman" w:eastAsia="MS Mincho" w:hAnsi="Times New Roman" w:cs="Times New Roman"/>
          <w:sz w:val="20"/>
          <w:szCs w:val="20"/>
        </w:rPr>
        <w:t xml:space="preserve"> </w:t>
      </w:r>
      <w:r w:rsidRPr="00664F1C">
        <w:rPr>
          <w:rFonts w:ascii="Times New Roman" w:eastAsia="MS Mincho" w:hAnsi="Times New Roman" w:cs="Times New Roman"/>
          <w:sz w:val="20"/>
          <w:szCs w:val="20"/>
        </w:rPr>
        <w:t>Podle J. Večerníka spoj</w:t>
      </w:r>
      <w:r>
        <w:rPr>
          <w:rFonts w:ascii="Times New Roman" w:eastAsia="MS Mincho" w:hAnsi="Times New Roman" w:cs="Times New Roman"/>
          <w:sz w:val="20"/>
          <w:szCs w:val="20"/>
        </w:rPr>
        <w:t xml:space="preserve">ovala střední třída </w:t>
      </w:r>
      <w:r w:rsidRPr="00664F1C">
        <w:rPr>
          <w:rFonts w:ascii="Times New Roman" w:eastAsia="MS Mincho" w:hAnsi="Times New Roman" w:cs="Times New Roman"/>
          <w:sz w:val="20"/>
          <w:szCs w:val="20"/>
        </w:rPr>
        <w:t>složky podnikatelské iniciativy a intelektuální kapacity. Skýt</w:t>
      </w:r>
      <w:r>
        <w:rPr>
          <w:rFonts w:ascii="Times New Roman" w:eastAsia="MS Mincho" w:hAnsi="Times New Roman" w:cs="Times New Roman"/>
          <w:sz w:val="20"/>
          <w:szCs w:val="20"/>
        </w:rPr>
        <w:t xml:space="preserve">ala </w:t>
      </w:r>
      <w:r w:rsidRPr="00664F1C">
        <w:rPr>
          <w:rFonts w:ascii="Times New Roman" w:eastAsia="MS Mincho" w:hAnsi="Times New Roman" w:cs="Times New Roman"/>
          <w:sz w:val="20"/>
          <w:szCs w:val="20"/>
        </w:rPr>
        <w:t>tak naději, že přinese hospodářskou prosperitu a upevní soudržnost společnosti. Marxistům se vytýk</w:t>
      </w:r>
      <w:r>
        <w:rPr>
          <w:rFonts w:ascii="Times New Roman" w:eastAsia="MS Mincho" w:hAnsi="Times New Roman" w:cs="Times New Roman"/>
          <w:sz w:val="20"/>
          <w:szCs w:val="20"/>
        </w:rPr>
        <w:t>alo,</w:t>
      </w:r>
      <w:r w:rsidRPr="00664F1C">
        <w:rPr>
          <w:rFonts w:ascii="Times New Roman" w:eastAsia="MS Mincho" w:hAnsi="Times New Roman" w:cs="Times New Roman"/>
          <w:sz w:val="20"/>
          <w:szCs w:val="20"/>
        </w:rPr>
        <w:t xml:space="preserve"> že tuto misi nepochopili</w:t>
      </w:r>
      <w:r>
        <w:rPr>
          <w:rFonts w:ascii="Times New Roman" w:eastAsia="MS Mincho" w:hAnsi="Times New Roman" w:cs="Times New Roman"/>
          <w:sz w:val="20"/>
          <w:szCs w:val="20"/>
        </w:rPr>
        <w:t xml:space="preserve">, protože „vyzdvihují fyzickou práci na úkor duševní a řídící“ a znevažují tak ducha </w:t>
      </w:r>
      <w:r w:rsidRPr="00664F1C">
        <w:rPr>
          <w:rFonts w:ascii="Times New Roman" w:eastAsia="MS Mincho" w:hAnsi="Times New Roman" w:cs="Times New Roman"/>
          <w:sz w:val="20"/>
          <w:szCs w:val="20"/>
        </w:rPr>
        <w:t xml:space="preserve">podnikavosti a expanzi vzdělanosti, kapitál znalostí a inovací. </w:t>
      </w:r>
      <w:r>
        <w:rPr>
          <w:rFonts w:ascii="Times New Roman" w:eastAsia="MS Mincho" w:hAnsi="Times New Roman" w:cs="Times New Roman"/>
          <w:sz w:val="20"/>
          <w:szCs w:val="20"/>
        </w:rPr>
        <w:t xml:space="preserve">Také podle P. Machonina a Sojky měla „střední třída“ </w:t>
      </w:r>
      <w:r w:rsidRPr="00664F1C">
        <w:rPr>
          <w:rFonts w:ascii="Times New Roman" w:eastAsia="MS Mincho" w:hAnsi="Times New Roman" w:cs="Times New Roman"/>
          <w:sz w:val="20"/>
          <w:szCs w:val="20"/>
        </w:rPr>
        <w:t>„sehrát rozhodující úlohu v postupu české sp</w:t>
      </w:r>
      <w:r>
        <w:rPr>
          <w:rFonts w:ascii="Times New Roman" w:eastAsia="MS Mincho" w:hAnsi="Times New Roman" w:cs="Times New Roman"/>
          <w:sz w:val="20"/>
          <w:szCs w:val="20"/>
        </w:rPr>
        <w:t xml:space="preserve">olečnosti na cestě modernizace“. Podobně smýšlel kolektiv M. Potůčka, podle kterého u středních a vyšších </w:t>
      </w:r>
      <w:r w:rsidRPr="00975529">
        <w:rPr>
          <w:rFonts w:ascii="Times New Roman" w:eastAsia="MS Mincho" w:hAnsi="Times New Roman" w:cs="Times New Roman"/>
          <w:sz w:val="20"/>
          <w:szCs w:val="20"/>
        </w:rPr>
        <w:t>vrstev a zčásti i u kvalifikovaného dělnictva</w:t>
      </w:r>
      <w:r w:rsidRPr="003249CC">
        <w:rPr>
          <w:rFonts w:ascii="Times New Roman" w:eastAsia="MS Mincho" w:hAnsi="Times New Roman" w:cs="Times New Roman"/>
          <w:sz w:val="24"/>
          <w:szCs w:val="24"/>
        </w:rPr>
        <w:t xml:space="preserve"> </w:t>
      </w:r>
      <w:r>
        <w:rPr>
          <w:rFonts w:ascii="Times New Roman" w:eastAsia="MS Mincho" w:hAnsi="Times New Roman" w:cs="Times New Roman"/>
          <w:sz w:val="20"/>
          <w:szCs w:val="20"/>
        </w:rPr>
        <w:t>ke zvyšování jejich konzistence v souladu s meritokratickým (zásluhovým) stratifikačním principem</w:t>
      </w:r>
      <w:r w:rsidRPr="00EA0AE7">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už dochází.</w:t>
      </w:r>
      <w:r w:rsidRPr="00975529">
        <w:rPr>
          <w:rStyle w:val="Znakapoznpodarou"/>
          <w:rFonts w:ascii="Times New Roman" w:eastAsia="MS Mincho" w:hAnsi="Times New Roman" w:cs="Times New Roman"/>
          <w:sz w:val="24"/>
          <w:szCs w:val="24"/>
        </w:rPr>
        <w:t xml:space="preserve"> </w:t>
      </w:r>
    </w:p>
  </w:footnote>
  <w:footnote w:id="980">
    <w:p w:rsidR="00115D05" w:rsidRDefault="00115D05" w:rsidP="007926F1">
      <w:pPr>
        <w:pStyle w:val="Textpoznpodarou"/>
      </w:pPr>
      <w:r>
        <w:rPr>
          <w:rStyle w:val="Znakapoznpodarou"/>
        </w:rPr>
        <w:footnoteRef/>
      </w:r>
      <w:r>
        <w:t xml:space="preserve"> </w:t>
      </w:r>
      <w:r>
        <w:rPr>
          <w:rFonts w:eastAsia="MS Mincho"/>
          <w:szCs w:val="16"/>
        </w:rPr>
        <w:t>Večerník, J., cit. stať v Lidových novinách.</w:t>
      </w:r>
    </w:p>
  </w:footnote>
  <w:footnote w:id="981">
    <w:p w:rsidR="00115D05" w:rsidRPr="00D902D4" w:rsidRDefault="00115D05" w:rsidP="00F95FFC">
      <w:pPr>
        <w:spacing w:after="0" w:line="240" w:lineRule="auto"/>
        <w:ind w:right="1134"/>
        <w:jc w:val="both"/>
        <w:rPr>
          <w:rFonts w:ascii="Times New Roman" w:hAnsi="Times New Roman" w:cs="Times New Roman"/>
          <w:sz w:val="20"/>
          <w:szCs w:val="20"/>
        </w:rPr>
      </w:pPr>
      <w:r>
        <w:rPr>
          <w:rStyle w:val="Znakapoznpodarou"/>
        </w:rPr>
        <w:footnoteRef/>
      </w:r>
      <w:r>
        <w:t xml:space="preserve"> </w:t>
      </w:r>
      <w:r w:rsidRPr="00D902D4">
        <w:rPr>
          <w:rFonts w:ascii="Times New Roman" w:hAnsi="Times New Roman" w:cs="Times New Roman"/>
          <w:sz w:val="20"/>
          <w:szCs w:val="20"/>
        </w:rPr>
        <w:t xml:space="preserve">Kritériem má být především čistý příjem 35 000 Kč, z 85 % středoškolské vzdělání, práce v obchodě, státní správě a v bankách, život ve větších městech nad 20 tisíc obyvatel. Čtyři pětiny středně příjmových domácností vlastní auto, 12 % dokonce více než jedno, silně investují do dětí. </w:t>
      </w:r>
    </w:p>
    <w:p w:rsidR="00115D05" w:rsidRPr="00D902D4" w:rsidRDefault="00115D05" w:rsidP="00F95FFC">
      <w:pPr>
        <w:spacing w:after="0" w:line="240" w:lineRule="auto"/>
        <w:ind w:right="1134"/>
        <w:jc w:val="both"/>
      </w:pPr>
      <w:r w:rsidRPr="00D902D4">
        <w:rPr>
          <w:rFonts w:ascii="Times New Roman" w:hAnsi="Times New Roman" w:cs="Times New Roman"/>
          <w:sz w:val="20"/>
          <w:szCs w:val="20"/>
        </w:rPr>
        <w:t xml:space="preserve"> (Svoboda, J., Buřínská, B., Právo, 21. listopadu 2013.)</w:t>
      </w:r>
    </w:p>
  </w:footnote>
  <w:footnote w:id="982">
    <w:p w:rsidR="00115D05" w:rsidRPr="00D902D4" w:rsidRDefault="00115D05" w:rsidP="00196C8A">
      <w:pPr>
        <w:spacing w:after="0" w:line="240" w:lineRule="auto"/>
        <w:ind w:right="1134"/>
        <w:jc w:val="both"/>
        <w:rPr>
          <w:rFonts w:ascii="Times New Roman" w:hAnsi="Times New Roman" w:cs="Times New Roman"/>
          <w:sz w:val="20"/>
          <w:szCs w:val="20"/>
        </w:rPr>
      </w:pPr>
      <w:r w:rsidRPr="00D902D4">
        <w:rPr>
          <w:rStyle w:val="Znakapoznpodarou"/>
        </w:rPr>
        <w:footnoteRef/>
      </w:r>
      <w:r w:rsidRPr="00D902D4">
        <w:t xml:space="preserve"> </w:t>
      </w:r>
      <w:r w:rsidRPr="00D902D4">
        <w:rPr>
          <w:rFonts w:ascii="Times New Roman" w:hAnsi="Times New Roman" w:cs="Times New Roman"/>
          <w:sz w:val="20"/>
          <w:szCs w:val="20"/>
        </w:rPr>
        <w:t>Ukazatele postavení „střední třídy“ jsou, jak známo, dosti neorganicky kupeny. Vezme-li se za základ úroveň příjmů, pak</w:t>
      </w:r>
      <w:r w:rsidRPr="00D902D4">
        <w:t xml:space="preserve"> p</w:t>
      </w:r>
      <w:r w:rsidRPr="00D902D4">
        <w:rPr>
          <w:rFonts w:ascii="Times New Roman" w:hAnsi="Times New Roman" w:cs="Times New Roman"/>
          <w:sz w:val="20"/>
          <w:szCs w:val="20"/>
        </w:rPr>
        <w:t>odle výzkumu CVVM vychází 36 % domácností se svými příjmy spíše obtížně, 13 % obtížně a 9 % velmi obtížně. Nemalá část je zadlužená, 30 % uvádí, že vycházejí s příjmy spíše snadno, 10 % snadno, 2 % velmi snadno. (Keller, J., Právo, 20. listopadu 2013.)</w:t>
      </w:r>
    </w:p>
  </w:footnote>
  <w:footnote w:id="983">
    <w:p w:rsidR="00115D05" w:rsidRDefault="00115D05" w:rsidP="007926F1">
      <w:pPr>
        <w:pStyle w:val="Zkladntextodsazen"/>
        <w:spacing w:after="0" w:line="240" w:lineRule="auto"/>
        <w:ind w:left="0" w:right="1152"/>
        <w:jc w:val="both"/>
      </w:pPr>
      <w:r>
        <w:rPr>
          <w:rStyle w:val="Znakapoznpodarou"/>
        </w:rPr>
        <w:footnoteRef/>
      </w:r>
      <w:r>
        <w:t xml:space="preserve"> </w:t>
      </w:r>
      <w:r w:rsidRPr="002D501F">
        <w:rPr>
          <w:rFonts w:ascii="Times New Roman" w:hAnsi="Times New Roman" w:cs="Times New Roman"/>
          <w:sz w:val="20"/>
          <w:szCs w:val="20"/>
        </w:rPr>
        <w:t>1. března 2000 vstoupila v platnost šestadvacátá novela živnostenského zákona. Od krajností liberálního pojetí dospěla až ke krajnosti opačné: silně zvýšila požadavky na „bezúhonnost“ podnikatele a na odborné provozování živnosti.</w:t>
      </w:r>
    </w:p>
  </w:footnote>
  <w:footnote w:id="984">
    <w:p w:rsidR="00115D05" w:rsidRDefault="00115D05" w:rsidP="007926F1">
      <w:pPr>
        <w:pStyle w:val="Textpoznpodarou"/>
      </w:pPr>
      <w:r>
        <w:rPr>
          <w:rStyle w:val="Znakapoznpodarou"/>
        </w:rPr>
        <w:footnoteRef/>
      </w:r>
      <w:r>
        <w:t xml:space="preserve"> </w:t>
      </w:r>
      <w:r>
        <w:rPr>
          <w:rFonts w:eastAsia="MS Mincho"/>
        </w:rPr>
        <w:t>Marčík, D., Slováčková, P., Ekonom č. 15, 2000, s. 23, 24.</w:t>
      </w:r>
    </w:p>
  </w:footnote>
  <w:footnote w:id="985">
    <w:p w:rsidR="00115D05" w:rsidRDefault="00115D05" w:rsidP="007926F1">
      <w:pPr>
        <w:pStyle w:val="Textpoznpodarou"/>
      </w:pPr>
      <w:r>
        <w:rPr>
          <w:rStyle w:val="Znakapoznpodarou"/>
        </w:rPr>
        <w:footnoteRef/>
      </w:r>
      <w:r>
        <w:t xml:space="preserve"> </w:t>
      </w:r>
      <w:r>
        <w:rPr>
          <w:rFonts w:eastAsia="MS Mincho"/>
          <w:szCs w:val="16"/>
        </w:rPr>
        <w:t>Hospodářské noviny, 18. října 2000.</w:t>
      </w:r>
    </w:p>
  </w:footnote>
  <w:footnote w:id="986">
    <w:p w:rsidR="00115D05" w:rsidRPr="00D902D4" w:rsidRDefault="00115D05">
      <w:pPr>
        <w:pStyle w:val="Textpoznpodarou"/>
      </w:pPr>
      <w:r>
        <w:rPr>
          <w:rStyle w:val="Znakapoznpodarou"/>
        </w:rPr>
        <w:footnoteRef/>
      </w:r>
      <w:r>
        <w:t xml:space="preserve"> </w:t>
      </w:r>
      <w:r w:rsidRPr="00D902D4">
        <w:rPr>
          <w:rFonts w:eastAsia="MS Mincho"/>
          <w:bCs/>
          <w:iCs/>
        </w:rPr>
        <w:t>Právo, 16. ledna 2014.</w:t>
      </w:r>
    </w:p>
  </w:footnote>
  <w:footnote w:id="987">
    <w:p w:rsidR="00115D05" w:rsidRDefault="00115D05" w:rsidP="007926F1">
      <w:pPr>
        <w:pStyle w:val="Textpoznpodarou"/>
      </w:pPr>
      <w:r>
        <w:rPr>
          <w:rStyle w:val="Znakapoznpodarou"/>
        </w:rPr>
        <w:footnoteRef/>
      </w:r>
      <w:r>
        <w:t xml:space="preserve"> </w:t>
      </w:r>
      <w:r>
        <w:rPr>
          <w:rFonts w:eastAsia="MS Mincho"/>
          <w:szCs w:val="16"/>
        </w:rPr>
        <w:t>Choma, D., Brynychová, L., Frančík, J., Haló noviny, 12. listopadu 2001.</w:t>
      </w:r>
    </w:p>
  </w:footnote>
  <w:footnote w:id="988">
    <w:p w:rsidR="00115D05" w:rsidRDefault="00115D05" w:rsidP="007926F1">
      <w:pPr>
        <w:pStyle w:val="Textpoznpodarou"/>
      </w:pPr>
      <w:r>
        <w:rPr>
          <w:rStyle w:val="Znakapoznpodarou"/>
        </w:rPr>
        <w:footnoteRef/>
      </w:r>
      <w:r>
        <w:t xml:space="preserve"> </w:t>
      </w:r>
      <w:r w:rsidRPr="009D0F63">
        <w:t>Agrární komora ČR oslavila d</w:t>
      </w:r>
      <w:r>
        <w:t>vacetiny, Právo, 5. října 2013.</w:t>
      </w:r>
    </w:p>
  </w:footnote>
  <w:footnote w:id="989">
    <w:p w:rsidR="00115D05" w:rsidRPr="00D902D4" w:rsidRDefault="00115D05">
      <w:pPr>
        <w:pStyle w:val="Textpoznpodarou"/>
      </w:pPr>
      <w:r>
        <w:rPr>
          <w:rStyle w:val="Znakapoznpodarou"/>
        </w:rPr>
        <w:footnoteRef/>
      </w:r>
      <w:r>
        <w:t xml:space="preserve"> </w:t>
      </w:r>
      <w:r w:rsidRPr="00D902D4">
        <w:t>Veleba, J., prezident agrární komory ČR, Právo, 7. prosince 2013.</w:t>
      </w:r>
    </w:p>
  </w:footnote>
  <w:footnote w:id="990">
    <w:p w:rsidR="00115D05" w:rsidRPr="00D902D4" w:rsidRDefault="00115D05" w:rsidP="00034BD3">
      <w:pPr>
        <w:pStyle w:val="Textpoznpodarou"/>
      </w:pPr>
      <w:r w:rsidRPr="00D902D4">
        <w:rPr>
          <w:rStyle w:val="Znakapoznpodarou"/>
        </w:rPr>
        <w:footnoteRef/>
      </w:r>
      <w:r w:rsidRPr="00D902D4">
        <w:t xml:space="preserve"> Tuček, P., Haló noviny, 4. ledna 2013.</w:t>
      </w:r>
    </w:p>
  </w:footnote>
  <w:footnote w:id="991">
    <w:p w:rsidR="00115D05" w:rsidRDefault="00115D05">
      <w:pPr>
        <w:pStyle w:val="Textpoznpodarou"/>
      </w:pPr>
      <w:r>
        <w:rPr>
          <w:rStyle w:val="Znakapoznpodarou"/>
        </w:rPr>
        <w:footnoteRef/>
      </w:r>
      <w:r>
        <w:t xml:space="preserve"> </w:t>
      </w:r>
      <w:r w:rsidRPr="0016327E">
        <w:t>Vavroň, J., Ptáční</w:t>
      </w:r>
      <w:r>
        <w:t>k, S., Právo, 6. prosince 2013.</w:t>
      </w:r>
    </w:p>
  </w:footnote>
  <w:footnote w:id="992">
    <w:p w:rsidR="00115D05" w:rsidRDefault="00115D05" w:rsidP="00194402">
      <w:pPr>
        <w:pStyle w:val="Textpoznpodarou"/>
      </w:pPr>
      <w:r>
        <w:rPr>
          <w:rStyle w:val="Znakapoznpodarou"/>
        </w:rPr>
        <w:footnoteRef/>
      </w:r>
      <w:r>
        <w:t xml:space="preserve"> ČTK, Haló noviny, 31. ledna 2013.</w:t>
      </w:r>
    </w:p>
  </w:footnote>
  <w:footnote w:id="993">
    <w:p w:rsidR="00115D05" w:rsidRDefault="00115D05">
      <w:pPr>
        <w:pStyle w:val="Textpoznpodarou"/>
      </w:pPr>
      <w:r>
        <w:rPr>
          <w:rStyle w:val="Znakapoznpodarou"/>
        </w:rPr>
        <w:footnoteRef/>
      </w:r>
      <w:r>
        <w:t xml:space="preserve"> </w:t>
      </w:r>
      <w:r w:rsidRPr="00F96609">
        <w:rPr>
          <w:color w:val="7030A0"/>
        </w:rPr>
        <w:t>Právo, 3. února 2014.</w:t>
      </w:r>
    </w:p>
  </w:footnote>
  <w:footnote w:id="994">
    <w:p w:rsidR="00115D05" w:rsidRPr="007509BC" w:rsidRDefault="00115D05">
      <w:pPr>
        <w:pStyle w:val="Textpoznpodarou"/>
      </w:pPr>
      <w:r>
        <w:rPr>
          <w:rStyle w:val="Znakapoznpodarou"/>
        </w:rPr>
        <w:footnoteRef/>
      </w:r>
      <w:r>
        <w:t xml:space="preserve"> </w:t>
      </w:r>
      <w:r w:rsidRPr="007509BC">
        <w:t>Ptáčník, S., Právo, 20. listopadu 2013.</w:t>
      </w:r>
    </w:p>
  </w:footnote>
  <w:footnote w:id="995">
    <w:p w:rsidR="00115D05" w:rsidRPr="00542C19" w:rsidRDefault="00115D05" w:rsidP="00542C19">
      <w:pPr>
        <w:pStyle w:val="Textpoznpodarou"/>
        <w:ind w:right="1135"/>
        <w:jc w:val="both"/>
      </w:pPr>
      <w:r w:rsidRPr="00542C19">
        <w:rPr>
          <w:rStyle w:val="Znakapoznpodarou"/>
        </w:rPr>
        <w:footnoteRef/>
      </w:r>
      <w:r w:rsidRPr="00542C19">
        <w:t xml:space="preserve"> Globální studie pojišťovací skupiny Allianz ve více než 59 zemích světa. Právo, 25. září 2013.</w:t>
      </w:r>
    </w:p>
  </w:footnote>
  <w:footnote w:id="996">
    <w:p w:rsidR="00115D05" w:rsidRPr="00542C19" w:rsidRDefault="00115D05" w:rsidP="00542C19">
      <w:pPr>
        <w:pStyle w:val="Zkladntext"/>
        <w:spacing w:after="0" w:line="240" w:lineRule="auto"/>
        <w:ind w:right="1135"/>
        <w:jc w:val="both"/>
        <w:rPr>
          <w:rFonts w:ascii="Times New Roman" w:hAnsi="Times New Roman" w:cs="Times New Roman"/>
        </w:rPr>
      </w:pPr>
      <w:r w:rsidRPr="00542C19">
        <w:rPr>
          <w:rStyle w:val="Znakapoznpodarou"/>
          <w:rFonts w:ascii="Times New Roman" w:hAnsi="Times New Roman" w:cs="Times New Roman"/>
          <w:sz w:val="20"/>
          <w:szCs w:val="20"/>
        </w:rPr>
        <w:footnoteRef/>
      </w:r>
      <w:r w:rsidRPr="00542C19">
        <w:rPr>
          <w:rFonts w:ascii="Times New Roman" w:hAnsi="Times New Roman" w:cs="Times New Roman"/>
        </w:rPr>
        <w:t xml:space="preserve"> </w:t>
      </w:r>
      <w:r w:rsidRPr="00542C19">
        <w:rPr>
          <w:rFonts w:ascii="Times New Roman" w:hAnsi="Times New Roman" w:cs="Times New Roman"/>
          <w:sz w:val="20"/>
          <w:szCs w:val="20"/>
        </w:rPr>
        <w:t>Podle M. Potůčka, „v 80. letech mírně vzrostl podíl chudých rodin s dětmi (ze 7,05 v roce 1980 na 7,66 % v roce 1988, zatímco podíl chudých domácností bez dětí ve stejně době klesl z 8,71 % na 5,22 %. „ (Potůček M., Analýza vývoje, s. 75.)</w:t>
      </w:r>
    </w:p>
  </w:footnote>
  <w:footnote w:id="997">
    <w:p w:rsidR="00115D05" w:rsidRPr="00542C19" w:rsidRDefault="00115D05" w:rsidP="00542C19">
      <w:pPr>
        <w:pStyle w:val="Textpoznpodarou"/>
        <w:ind w:right="1135"/>
        <w:jc w:val="both"/>
      </w:pPr>
      <w:r w:rsidRPr="00542C19">
        <w:rPr>
          <w:rStyle w:val="Znakapoznpodarou"/>
        </w:rPr>
        <w:footnoteRef/>
      </w:r>
      <w:r w:rsidRPr="00542C19">
        <w:t xml:space="preserve"> 30 stanovisek, srpen 1991, s. 60.</w:t>
      </w:r>
    </w:p>
  </w:footnote>
  <w:footnote w:id="998">
    <w:p w:rsidR="00115D05" w:rsidRPr="00542C19" w:rsidRDefault="00115D05" w:rsidP="00542C19">
      <w:pPr>
        <w:pStyle w:val="Zkladntext"/>
        <w:spacing w:after="0" w:line="240" w:lineRule="auto"/>
        <w:ind w:right="1135"/>
        <w:jc w:val="both"/>
        <w:rPr>
          <w:rFonts w:ascii="Times New Roman" w:hAnsi="Times New Roman" w:cs="Times New Roman"/>
        </w:rPr>
      </w:pPr>
      <w:r w:rsidRPr="00542C19">
        <w:rPr>
          <w:rStyle w:val="Znakapoznpodarou"/>
          <w:rFonts w:ascii="Times New Roman" w:hAnsi="Times New Roman" w:cs="Times New Roman"/>
          <w:sz w:val="20"/>
          <w:szCs w:val="20"/>
        </w:rPr>
        <w:footnoteRef/>
      </w:r>
      <w:r w:rsidRPr="00542C19">
        <w:rPr>
          <w:rFonts w:ascii="Times New Roman" w:hAnsi="Times New Roman" w:cs="Times New Roman"/>
          <w:sz w:val="20"/>
          <w:szCs w:val="20"/>
        </w:rPr>
        <w:t xml:space="preserve"> Ve výzkumech veřejného mínění </w:t>
      </w:r>
      <w:r>
        <w:rPr>
          <w:rFonts w:ascii="Times New Roman" w:hAnsi="Times New Roman" w:cs="Times New Roman"/>
          <w:sz w:val="20"/>
          <w:szCs w:val="20"/>
        </w:rPr>
        <w:t xml:space="preserve">v roce 1991 </w:t>
      </w:r>
      <w:r w:rsidRPr="00542C19">
        <w:rPr>
          <w:rFonts w:ascii="Times New Roman" w:hAnsi="Times New Roman" w:cs="Times New Roman"/>
          <w:sz w:val="20"/>
          <w:szCs w:val="20"/>
        </w:rPr>
        <w:t>76 % uvádělo, že se jejich životní úroveň zhoršila. Stále však 29 % optimisticky předpokládala, že se do pěti let opět zlepší. Zvětšil se počet těch, kteří spíše očekávali stagnaci (21 %), a těch, kteří věřili v další zhoršení (37 %). (Rudé právo, 19. února a 14. března 1991.)</w:t>
      </w:r>
    </w:p>
  </w:footnote>
  <w:footnote w:id="999">
    <w:p w:rsidR="00115D05" w:rsidRPr="00E22A6F" w:rsidRDefault="00115D05" w:rsidP="00E22A6F">
      <w:pPr>
        <w:pStyle w:val="Textpoznpodarou"/>
        <w:ind w:right="1135"/>
        <w:jc w:val="both"/>
        <w:rPr>
          <w:color w:val="7030A0"/>
        </w:rPr>
      </w:pPr>
      <w:r>
        <w:rPr>
          <w:rStyle w:val="Znakapoznpodarou"/>
        </w:rPr>
        <w:footnoteRef/>
      </w:r>
      <w:r>
        <w:t xml:space="preserve"> </w:t>
      </w:r>
      <w:r w:rsidRPr="00E22A6F">
        <w:rPr>
          <w:color w:val="7030A0"/>
        </w:rPr>
        <w:t>Giniho koeficient poměřuje na škále od 0 do 1 rozdíl mezi plochou pod ideální Lorenzovou křivkou (viz Wikipedia) a plochou pod skutečnou Lorenzovou křivkou s plochou pod ideální křivkou. Např. sděluje, kolik procent je třeba vyplatit navíc, aby bylo dosaženo dané diferenciace.</w:t>
      </w:r>
    </w:p>
  </w:footnote>
  <w:footnote w:id="1000">
    <w:p w:rsidR="00115D05" w:rsidRDefault="00115D05" w:rsidP="007926F1">
      <w:pPr>
        <w:pStyle w:val="Textpoznpodarou"/>
        <w:ind w:right="1134"/>
        <w:jc w:val="both"/>
      </w:pPr>
      <w:r>
        <w:rPr>
          <w:rStyle w:val="Znakapoznpodarou"/>
        </w:rPr>
        <w:footnoteRef/>
      </w:r>
      <w:r>
        <w:t xml:space="preserve"> </w:t>
      </w:r>
      <w:r w:rsidRPr="009B6664">
        <w:t>Domácnosti s průměrnými příjmy ztratily ve sledovaném období kolem 25 %, zatímco jak domácnosti s podprůměrnými tak s nadprůměrnými příjmy kolem 20 % kupní síly.</w:t>
      </w:r>
      <w:r>
        <w:t xml:space="preserve"> </w:t>
      </w:r>
      <w:r w:rsidRPr="009B6664">
        <w:t>(Po</w:t>
      </w:r>
      <w:r>
        <w:t>tůček, M. Analýza vývoje,</w:t>
      </w:r>
      <w:r w:rsidRPr="009B6664">
        <w:t xml:space="preserve"> s. 75.)</w:t>
      </w:r>
    </w:p>
  </w:footnote>
  <w:footnote w:id="1001">
    <w:p w:rsidR="00115D05" w:rsidRDefault="00115D05" w:rsidP="007926F1">
      <w:pPr>
        <w:pStyle w:val="Textpoznpodarou"/>
      </w:pPr>
      <w:r>
        <w:rPr>
          <w:rStyle w:val="Znakapoznpodarou"/>
        </w:rPr>
        <w:footnoteRef/>
      </w:r>
      <w:r>
        <w:t xml:space="preserve"> Vavroň, J., s odkazem na ČSÚ, Právo 2013.</w:t>
      </w:r>
    </w:p>
  </w:footnote>
  <w:footnote w:id="1002">
    <w:p w:rsidR="00115D05" w:rsidRPr="00D902D4" w:rsidRDefault="00115D05" w:rsidP="00C73F19">
      <w:pPr>
        <w:pStyle w:val="Normlnweb"/>
        <w:spacing w:before="0" w:beforeAutospacing="0" w:after="0" w:afterAutospacing="0"/>
        <w:ind w:right="1134"/>
        <w:jc w:val="both"/>
        <w:rPr>
          <w:sz w:val="20"/>
          <w:szCs w:val="20"/>
        </w:rPr>
      </w:pPr>
      <w:r w:rsidRPr="00D902D4">
        <w:rPr>
          <w:rStyle w:val="Znakapoznpodarou"/>
        </w:rPr>
        <w:footnoteRef/>
      </w:r>
      <w:r w:rsidRPr="00D902D4">
        <w:t xml:space="preserve"> </w:t>
      </w:r>
      <w:r w:rsidRPr="00D902D4">
        <w:rPr>
          <w:sz w:val="20"/>
          <w:szCs w:val="20"/>
        </w:rPr>
        <w:t>Česko předstihla většina „starých zemí“ Evropy, včetně Španělska (97 procent průměru EU), Kypru (91 procent), Malty (86 procent), ale i Slovinska (82) procent. Nejbohatší v EU je Lucembursko (271 procent HDP EU), pak Rakousko (131 procent) a Irsko (129 procent), Německo (121 procent), Belgie (119 procent), Finsko (115 procent), Velká Británie (110 procent), Francie (108 procent) a Itálie (98 procent)… Eurostat zveřejnil i statistiku Skutečné individuální spotřeby (</w:t>
      </w:r>
      <w:r w:rsidRPr="00D902D4">
        <w:rPr>
          <w:i/>
          <w:sz w:val="20"/>
          <w:szCs w:val="20"/>
        </w:rPr>
        <w:t>Actual Individual Consumption</w:t>
      </w:r>
      <w:r w:rsidRPr="00D902D4">
        <w:rPr>
          <w:sz w:val="20"/>
          <w:szCs w:val="20"/>
        </w:rPr>
        <w:t>, AIC), která bývá přesnější a homogennější než HDP na jednoho obyvatele. Podle této statistiky je na tom s pouhými 69 procenty průměru EU Česká republika hůře než Řecko. (Britské listy, 13. prosince 2013.</w:t>
      </w:r>
    </w:p>
    <w:p w:rsidR="00115D05" w:rsidRPr="009B6752" w:rsidRDefault="00115D05" w:rsidP="005A2CB2">
      <w:pPr>
        <w:pStyle w:val="Normlnweb"/>
        <w:spacing w:before="0" w:beforeAutospacing="0" w:after="0" w:afterAutospacing="0"/>
        <w:ind w:right="1134"/>
        <w:rPr>
          <w:u w:val="single"/>
        </w:rPr>
      </w:pPr>
      <w:r w:rsidRPr="009B6752">
        <w:rPr>
          <w:sz w:val="20"/>
          <w:szCs w:val="20"/>
          <w:u w:val="single"/>
        </w:rPr>
        <w:t>http://www.blisty.cz/#sthash.PkXLXB1v.dpuf)</w:t>
      </w:r>
    </w:p>
  </w:footnote>
  <w:footnote w:id="1003">
    <w:p w:rsidR="00115D05" w:rsidRPr="00880F40" w:rsidRDefault="00115D05" w:rsidP="007926F1">
      <w:pPr>
        <w:pStyle w:val="Textpoznpodarou"/>
      </w:pPr>
      <w:r>
        <w:rPr>
          <w:rStyle w:val="Znakapoznpodarou"/>
        </w:rPr>
        <w:footnoteRef/>
      </w:r>
      <w:r>
        <w:t xml:space="preserve"> </w:t>
      </w:r>
      <w:r w:rsidRPr="00880F40">
        <w:rPr>
          <w:color w:val="000000"/>
        </w:rPr>
        <w:t>Údaje německého statistického úřadu Destatis.</w:t>
      </w:r>
    </w:p>
  </w:footnote>
  <w:footnote w:id="1004">
    <w:p w:rsidR="00115D05" w:rsidRDefault="00115D05" w:rsidP="007926F1">
      <w:pPr>
        <w:pStyle w:val="Textpoznpodarou"/>
      </w:pPr>
      <w:r>
        <w:rPr>
          <w:rStyle w:val="Znakapoznpodarou"/>
        </w:rPr>
        <w:footnoteRef/>
      </w:r>
      <w:r>
        <w:t xml:space="preserve"> </w:t>
      </w:r>
      <w:r>
        <w:rPr>
          <w:rFonts w:eastAsia="MS Mincho"/>
        </w:rPr>
        <w:t xml:space="preserve">Hronová, </w:t>
      </w:r>
      <w:r>
        <w:t xml:space="preserve">M., </w:t>
      </w:r>
      <w:r>
        <w:rPr>
          <w:rFonts w:eastAsia="MS Mincho"/>
        </w:rPr>
        <w:t>CVVM, Právo, 29.</w:t>
      </w:r>
      <w:r>
        <w:t xml:space="preserve"> </w:t>
      </w:r>
      <w:r>
        <w:rPr>
          <w:rFonts w:eastAsia="MS Mincho"/>
        </w:rPr>
        <w:t>listopadu 2004.</w:t>
      </w:r>
    </w:p>
  </w:footnote>
  <w:footnote w:id="1005">
    <w:p w:rsidR="00115D05" w:rsidRDefault="00115D05" w:rsidP="007926F1">
      <w:pPr>
        <w:pStyle w:val="Textpoznpodarou"/>
      </w:pPr>
      <w:r>
        <w:rPr>
          <w:rStyle w:val="Znakapoznpodarou"/>
        </w:rPr>
        <w:footnoteRef/>
      </w:r>
      <w:r>
        <w:t xml:space="preserve"> Tamtéž.</w:t>
      </w:r>
    </w:p>
  </w:footnote>
  <w:footnote w:id="1006">
    <w:p w:rsidR="00115D05" w:rsidRDefault="00115D05" w:rsidP="007926F1">
      <w:pPr>
        <w:pStyle w:val="Textpoznpodarou"/>
      </w:pPr>
      <w:r>
        <w:rPr>
          <w:rStyle w:val="Znakapoznpodarou"/>
        </w:rPr>
        <w:footnoteRef/>
      </w:r>
      <w:r>
        <w:t xml:space="preserve"> </w:t>
      </w:r>
      <w:r>
        <w:rPr>
          <w:rFonts w:eastAsia="MS Mincho"/>
          <w:szCs w:val="16"/>
        </w:rPr>
        <w:t>Haló noviny, 6. dubna 2001.</w:t>
      </w:r>
    </w:p>
  </w:footnote>
  <w:footnote w:id="1007">
    <w:p w:rsidR="00115D05" w:rsidRDefault="00115D05" w:rsidP="007926F1">
      <w:pPr>
        <w:spacing w:after="0" w:line="240" w:lineRule="auto"/>
        <w:ind w:right="1152"/>
        <w:jc w:val="both"/>
      </w:pPr>
      <w:r>
        <w:rPr>
          <w:rStyle w:val="Znakapoznpodarou"/>
        </w:rPr>
        <w:footnoteRef/>
      </w:r>
      <w:r>
        <w:t xml:space="preserve"> </w:t>
      </w:r>
      <w:r w:rsidRPr="00880F40">
        <w:rPr>
          <w:rFonts w:ascii="Times New Roman" w:eastAsia="MS Mincho" w:hAnsi="Times New Roman" w:cs="Times New Roman"/>
          <w:sz w:val="20"/>
          <w:szCs w:val="20"/>
        </w:rPr>
        <w:t xml:space="preserve">Právo, 1. listopadu 2004. </w:t>
      </w:r>
      <w:r>
        <w:rPr>
          <w:rFonts w:ascii="Times New Roman" w:eastAsia="MS Mincho" w:hAnsi="Times New Roman" w:cs="Times New Roman"/>
          <w:sz w:val="20"/>
          <w:szCs w:val="20"/>
        </w:rPr>
        <w:t xml:space="preserve"> </w:t>
      </w:r>
      <w:r w:rsidRPr="00841726">
        <w:rPr>
          <w:rFonts w:ascii="Times New Roman" w:eastAsia="MS Mincho" w:hAnsi="Times New Roman" w:cs="Times New Roman"/>
          <w:sz w:val="20"/>
          <w:szCs w:val="20"/>
        </w:rPr>
        <w:t xml:space="preserve">V letech 1994-1996 se pohyboval objem hrubých domácích úspor mezi 28 až 31 %, v roce </w:t>
      </w:r>
      <w:r w:rsidRPr="00841726">
        <w:rPr>
          <w:rFonts w:ascii="Times New Roman" w:eastAsia="MS Mincho" w:hAnsi="Times New Roman" w:cs="Times New Roman"/>
          <w:b/>
          <w:sz w:val="20"/>
          <w:szCs w:val="20"/>
        </w:rPr>
        <w:t>1997</w:t>
      </w:r>
      <w:r w:rsidRPr="00841726">
        <w:rPr>
          <w:rFonts w:ascii="Times New Roman" w:eastAsia="MS Mincho" w:hAnsi="Times New Roman" w:cs="Times New Roman"/>
          <w:sz w:val="20"/>
          <w:szCs w:val="20"/>
        </w:rPr>
        <w:t xml:space="preserve"> poklesl na zhruba 26 % (Ivo Foltýn). Podle ČSOB nebyla schopna vytvářet úspory třetina domácností. Pro nadcházející léta se odhadovalo, že dojde k podstatnému růstu počtu nešetřících domácností. Podíl úspor obyvatelstva na HDP byl v roce </w:t>
      </w:r>
      <w:r w:rsidRPr="00841726">
        <w:rPr>
          <w:rFonts w:ascii="Times New Roman" w:eastAsia="MS Mincho" w:hAnsi="Times New Roman" w:cs="Times New Roman"/>
          <w:b/>
          <w:sz w:val="20"/>
          <w:szCs w:val="20"/>
        </w:rPr>
        <w:t>2000</w:t>
      </w:r>
      <w:r w:rsidRPr="00841726">
        <w:rPr>
          <w:rFonts w:ascii="Times New Roman" w:eastAsia="MS Mincho" w:hAnsi="Times New Roman" w:cs="Times New Roman"/>
          <w:sz w:val="20"/>
          <w:szCs w:val="20"/>
        </w:rPr>
        <w:t xml:space="preserve"> stále ještě nižší než v hospodářsky vyspělých zemích. V </w:t>
      </w:r>
      <w:r w:rsidRPr="00841726">
        <w:rPr>
          <w:rFonts w:ascii="Times New Roman" w:eastAsia="MS Mincho" w:hAnsi="Times New Roman" w:cs="Times New Roman"/>
          <w:b/>
          <w:sz w:val="20"/>
          <w:szCs w:val="20"/>
        </w:rPr>
        <w:t>září 2004</w:t>
      </w:r>
      <w:r w:rsidRPr="00841726">
        <w:rPr>
          <w:rFonts w:ascii="Times New Roman" w:eastAsia="MS Mincho" w:hAnsi="Times New Roman" w:cs="Times New Roman"/>
          <w:sz w:val="20"/>
          <w:szCs w:val="20"/>
        </w:rPr>
        <w:t xml:space="preserve"> dosáhly vklady domácností s okamžitou splatností 457,8 mld. Kč, vklady s výpovědní lhůtou 177,4 mld. Kč, vklady s dohodnutou splatností, kam patřily i depozitní směnky a ostatní neobchodovatelné cenné papíry 682,6 mld. Kč</w:t>
      </w:r>
      <w:r>
        <w:rPr>
          <w:rFonts w:ascii="Times New Roman" w:eastAsia="MS Mincho" w:hAnsi="Times New Roman" w:cs="Times New Roman"/>
          <w:sz w:val="20"/>
          <w:szCs w:val="20"/>
        </w:rPr>
        <w:t>.</w:t>
      </w:r>
    </w:p>
  </w:footnote>
  <w:footnote w:id="1008">
    <w:p w:rsidR="00115D05" w:rsidRDefault="00115D05" w:rsidP="007926F1">
      <w:pPr>
        <w:pStyle w:val="Textpoznpodarou"/>
      </w:pPr>
      <w:r>
        <w:rPr>
          <w:rStyle w:val="Znakapoznpodarou"/>
        </w:rPr>
        <w:footnoteRef/>
      </w:r>
      <w:r>
        <w:t xml:space="preserve"> Tamtéž. </w:t>
      </w:r>
    </w:p>
  </w:footnote>
  <w:footnote w:id="1009">
    <w:p w:rsidR="00115D05" w:rsidRPr="00D902D4" w:rsidRDefault="00115D05">
      <w:pPr>
        <w:pStyle w:val="Textpoznpodarou"/>
      </w:pPr>
      <w:r>
        <w:rPr>
          <w:rStyle w:val="Znakapoznpodarou"/>
        </w:rPr>
        <w:footnoteRef/>
      </w:r>
      <w:r>
        <w:t xml:space="preserve"> </w:t>
      </w:r>
      <w:r w:rsidRPr="00D902D4">
        <w:t>Údaje ČNB, Právo, 2. prosince 2013.</w:t>
      </w:r>
    </w:p>
  </w:footnote>
  <w:footnote w:id="1010">
    <w:p w:rsidR="00115D05" w:rsidRDefault="00115D05" w:rsidP="007926F1">
      <w:pPr>
        <w:pStyle w:val="Textpoznpodarou"/>
      </w:pPr>
      <w:r>
        <w:rPr>
          <w:rStyle w:val="Znakapoznpodarou"/>
        </w:rPr>
        <w:footnoteRef/>
      </w:r>
      <w:r>
        <w:t xml:space="preserve"> Lidové noviny, 16. září 2004.</w:t>
      </w:r>
    </w:p>
  </w:footnote>
  <w:footnote w:id="1011">
    <w:p w:rsidR="00115D05" w:rsidRDefault="00115D05">
      <w:pPr>
        <w:pStyle w:val="Textpoznpodarou"/>
      </w:pPr>
      <w:r>
        <w:rPr>
          <w:rStyle w:val="Znakapoznpodarou"/>
        </w:rPr>
        <w:footnoteRef/>
      </w:r>
      <w:r>
        <w:t xml:space="preserve"> </w:t>
      </w:r>
      <w:r w:rsidRPr="004222DE">
        <w:t>Haló noviny, 29. ledna 2013.</w:t>
      </w:r>
    </w:p>
  </w:footnote>
  <w:footnote w:id="1012">
    <w:p w:rsidR="00115D05" w:rsidRDefault="00115D05" w:rsidP="00780A89">
      <w:pPr>
        <w:spacing w:after="0" w:line="240" w:lineRule="auto"/>
        <w:ind w:right="1134"/>
        <w:jc w:val="both"/>
      </w:pPr>
      <w:r>
        <w:rPr>
          <w:rStyle w:val="Znakapoznpodarou"/>
        </w:rPr>
        <w:footnoteRef/>
      </w:r>
      <w:r>
        <w:t xml:space="preserve"> </w:t>
      </w:r>
      <w:r w:rsidRPr="00FB333E">
        <w:rPr>
          <w:rFonts w:ascii="Times New Roman" w:hAnsi="Times New Roman" w:cs="Times New Roman"/>
          <w:sz w:val="20"/>
          <w:szCs w:val="20"/>
        </w:rPr>
        <w:t>Právo, 7. ledna 2014</w:t>
      </w:r>
      <w:r w:rsidRPr="00FB333E">
        <w:t xml:space="preserve">. </w:t>
      </w:r>
      <w:r w:rsidRPr="00FB333E">
        <w:rPr>
          <w:rFonts w:ascii="Times New Roman" w:hAnsi="Times New Roman" w:cs="Times New Roman"/>
          <w:sz w:val="20"/>
          <w:szCs w:val="20"/>
        </w:rPr>
        <w:t>Osobní bankroty? Nedostižná Ameriko!  U nás bankrotují jedinci, podniky a tu a tam také větší vesnice, která se pustila do riskantního podnikání. Na počátku prosince 2013 rozhodl Federální soud, vedený soudcem Stevenem Rhodesem, že Detroit, město, které bylo po desetiletí baštou proslulého amerického automobilového průmyslu, je insolventní a má nárok na ochranu před věřiteli. Byl tak potvrzen největší finanční krach města v dějinách USA. (Právo, 9. prosince 2013.)</w:t>
      </w:r>
    </w:p>
  </w:footnote>
  <w:footnote w:id="1013">
    <w:p w:rsidR="00115D05" w:rsidRDefault="00115D05" w:rsidP="007926F1">
      <w:pPr>
        <w:pStyle w:val="Textpoznpodarou"/>
      </w:pPr>
      <w:r>
        <w:rPr>
          <w:rStyle w:val="Znakapoznpodarou"/>
        </w:rPr>
        <w:footnoteRef/>
      </w:r>
      <w:r>
        <w:t xml:space="preserve"> </w:t>
      </w:r>
      <w:r w:rsidRPr="00DF73F0">
        <w:t>Gi</w:t>
      </w:r>
      <w:r>
        <w:t>nter, J., Právo, 30. září 2013.</w:t>
      </w:r>
    </w:p>
  </w:footnote>
  <w:footnote w:id="1014">
    <w:p w:rsidR="00115D05" w:rsidRDefault="00115D05">
      <w:pPr>
        <w:pStyle w:val="Textpoznpodarou"/>
      </w:pPr>
      <w:r>
        <w:rPr>
          <w:rStyle w:val="Znakapoznpodarou"/>
        </w:rPr>
        <w:footnoteRef/>
      </w:r>
      <w:r>
        <w:t xml:space="preserve"> </w:t>
      </w:r>
      <w:r w:rsidRPr="00D74767">
        <w:rPr>
          <w:color w:val="7030A0"/>
        </w:rPr>
        <w:t>Právo, 3. února 2014.</w:t>
      </w:r>
    </w:p>
  </w:footnote>
  <w:footnote w:id="1015">
    <w:p w:rsidR="00115D05" w:rsidRDefault="00115D05" w:rsidP="007926F1">
      <w:pPr>
        <w:pStyle w:val="Textpoznpodarou"/>
      </w:pPr>
      <w:r>
        <w:rPr>
          <w:rStyle w:val="Znakapoznpodarou"/>
        </w:rPr>
        <w:footnoteRef/>
      </w:r>
      <w:r>
        <w:t xml:space="preserve"> </w:t>
      </w:r>
      <w:r>
        <w:rPr>
          <w:bCs/>
        </w:rPr>
        <w:t>Buřínská, B., Svoboda, J., Právo, 14. října 2013.</w:t>
      </w:r>
    </w:p>
  </w:footnote>
  <w:footnote w:id="1016">
    <w:p w:rsidR="00115D05" w:rsidRDefault="00115D05" w:rsidP="007926F1">
      <w:pPr>
        <w:pStyle w:val="Textpoznpodarou"/>
      </w:pPr>
      <w:r>
        <w:rPr>
          <w:rStyle w:val="Znakapoznpodarou"/>
        </w:rPr>
        <w:footnoteRef/>
      </w:r>
      <w:r>
        <w:t xml:space="preserve"> Bondy, E., Ples upírů, červen 1991, s. 7.</w:t>
      </w:r>
    </w:p>
  </w:footnote>
  <w:footnote w:id="1017">
    <w:p w:rsidR="00115D05" w:rsidRPr="00FB333E" w:rsidRDefault="00115D05">
      <w:pPr>
        <w:pStyle w:val="Textpoznpodarou"/>
      </w:pPr>
      <w:r w:rsidRPr="00FB333E">
        <w:rPr>
          <w:rStyle w:val="Znakapoznpodarou"/>
        </w:rPr>
        <w:footnoteRef/>
      </w:r>
      <w:r w:rsidRPr="00FB333E">
        <w:t xml:space="preserve"> Sýs, K., Apokalypsa…, s. 114.</w:t>
      </w:r>
    </w:p>
  </w:footnote>
  <w:footnote w:id="1018">
    <w:p w:rsidR="00115D05" w:rsidRDefault="00115D05" w:rsidP="00A62FE0">
      <w:pPr>
        <w:pStyle w:val="Zkladntext"/>
        <w:spacing w:after="0" w:line="240" w:lineRule="auto"/>
        <w:ind w:right="1135"/>
        <w:jc w:val="both"/>
      </w:pPr>
      <w:r w:rsidRPr="00626AEC">
        <w:rPr>
          <w:rStyle w:val="Znakapoznpodarou"/>
          <w:sz w:val="20"/>
          <w:szCs w:val="20"/>
        </w:rPr>
        <w:footnoteRef/>
      </w:r>
      <w:r w:rsidRPr="00626AEC">
        <w:rPr>
          <w:sz w:val="20"/>
          <w:szCs w:val="20"/>
        </w:rPr>
        <w:t xml:space="preserve"> </w:t>
      </w:r>
      <w:r w:rsidRPr="00542C19">
        <w:rPr>
          <w:rFonts w:ascii="Times New Roman" w:hAnsi="Times New Roman" w:cs="Times New Roman"/>
          <w:sz w:val="20"/>
          <w:szCs w:val="20"/>
        </w:rPr>
        <w:t>Jak konstatuje M. Potůček, „za socialismu se situace plné zaměstnanosti, velké příjmové nivelizace a relativně štědré pomoci rodinám s nezaopatřenými dětmi odrazila v nízkém počtu skutečně chudých.“ (Potůček, M. Analýza vývoje, s. 76.)</w:t>
      </w:r>
    </w:p>
  </w:footnote>
  <w:footnote w:id="1019">
    <w:p w:rsidR="00115D05" w:rsidRDefault="00115D05" w:rsidP="008D1F16">
      <w:pPr>
        <w:pStyle w:val="Zkladntext"/>
        <w:spacing w:after="0" w:line="240" w:lineRule="auto"/>
        <w:ind w:right="1135"/>
        <w:rPr>
          <w:rFonts w:ascii="Times New Roman" w:hAnsi="Times New Roman" w:cs="Times New Roman"/>
        </w:rPr>
      </w:pPr>
      <w:r>
        <w:rPr>
          <w:rStyle w:val="Znakapoznpodarou"/>
          <w:rFonts w:ascii="Times New Roman" w:hAnsi="Times New Roman" w:cs="Times New Roman"/>
          <w:sz w:val="20"/>
          <w:szCs w:val="20"/>
        </w:rPr>
        <w:footnoteRef/>
      </w:r>
      <w:r>
        <w:rPr>
          <w:rFonts w:ascii="Times New Roman" w:hAnsi="Times New Roman" w:cs="Times New Roman"/>
          <w:sz w:val="20"/>
          <w:szCs w:val="20"/>
        </w:rPr>
        <w:t>Buden, B., Konec postkomunismu, s. 105. Boris Buden tu klade provokativní, ale ne nemístnou otázku: “Můžeme o lidech, kteří se například ocitli v pozici takzvaných nadpočetných, ještě vůbec říci, že žijí ve společnosti?” (tamtéž, s. 104).</w:t>
      </w:r>
    </w:p>
  </w:footnote>
  <w:footnote w:id="1020">
    <w:p w:rsidR="00115D05" w:rsidRPr="00FB333E" w:rsidRDefault="00115D05" w:rsidP="00182D74">
      <w:pPr>
        <w:pStyle w:val="Textpoznpodarou"/>
        <w:ind w:right="1135"/>
        <w:jc w:val="both"/>
      </w:pPr>
      <w:r>
        <w:rPr>
          <w:rStyle w:val="Znakapoznpodarou"/>
        </w:rPr>
        <w:footnoteRef/>
      </w:r>
      <w:r>
        <w:t xml:space="preserve"> </w:t>
      </w:r>
      <w:r w:rsidRPr="00FB333E">
        <w:t xml:space="preserve">Podle analýz OECD zůstávají rozdíly mezi bohatými a chudými v Česku malé. Rozdíly v příjmech pětiny domácností s nejvyššími příjmy a pětiny domácností s nejnižšími příjmy jsou velmi nízké, což vynikne zvláště při srovnání např. se zeměmi Latinské Ameriky. V Brazílii je příjem pětiny nejbohatší ch domácností téměř 16 krát vyšší než příjem pětiny nejchudších, v Česku je tento poměr 3,57.  </w:t>
      </w:r>
    </w:p>
  </w:footnote>
  <w:footnote w:id="1021">
    <w:p w:rsidR="00115D05" w:rsidRPr="00FB333E" w:rsidRDefault="00115D05" w:rsidP="007A0F49">
      <w:pPr>
        <w:pStyle w:val="Textpoznpodarou"/>
        <w:ind w:right="1135"/>
        <w:jc w:val="both"/>
      </w:pPr>
      <w:r w:rsidRPr="00FB333E">
        <w:rPr>
          <w:rStyle w:val="Znakapoznpodarou"/>
        </w:rPr>
        <w:footnoteRef/>
      </w:r>
      <w:r w:rsidRPr="00FB333E">
        <w:t xml:space="preserve"> Špidla V., Právo, 10. října 2013.</w:t>
      </w:r>
      <w:r w:rsidRPr="00FB333E">
        <w:rPr>
          <w:b/>
          <w:i/>
          <w:sz w:val="24"/>
          <w:szCs w:val="24"/>
        </w:rPr>
        <w:t xml:space="preserve"> </w:t>
      </w:r>
      <w:r w:rsidRPr="00FB333E">
        <w:rPr>
          <w:b/>
          <w:i/>
        </w:rPr>
        <w:t>Hranice pro ohrožení chudobou</w:t>
      </w:r>
      <w:r w:rsidRPr="00FB333E">
        <w:t xml:space="preserve"> (stanovená podle evropské metodiky jako 60 % mediánu příjmu domácností) je v Česku pro rok 2013 9 683 korun čistého (116 196 korun ročně), což je 871 800 osob, 8,5 % všech osob bydlících v bytech. (ČSÚ, Životní podmínky 2013; Právo, 28. listopadu 2013.) Odvíjí se od výše příjmů „střední třídy“ a nezahrnuje proto např. na 30 000 bezdomovců.</w:t>
      </w:r>
    </w:p>
  </w:footnote>
  <w:footnote w:id="1022">
    <w:p w:rsidR="00115D05" w:rsidRPr="00FB333E" w:rsidRDefault="00115D05" w:rsidP="007A0F49">
      <w:pPr>
        <w:spacing w:after="0" w:line="240" w:lineRule="auto"/>
        <w:ind w:right="1152"/>
        <w:jc w:val="both"/>
      </w:pPr>
      <w:r w:rsidRPr="00FB333E">
        <w:rPr>
          <w:rStyle w:val="Znakapoznpodarou"/>
        </w:rPr>
        <w:footnoteRef/>
      </w:r>
      <w:r w:rsidRPr="00FB333E">
        <w:t xml:space="preserve"> </w:t>
      </w:r>
      <w:r w:rsidRPr="00FB333E">
        <w:rPr>
          <w:rFonts w:ascii="Times New Roman" w:hAnsi="Times New Roman" w:cs="Times New Roman"/>
          <w:sz w:val="20"/>
          <w:szCs w:val="20"/>
        </w:rPr>
        <w:t xml:space="preserve">Eurostat, 5. prosince 2013; Právo, 6. prosince 2013.) </w:t>
      </w:r>
      <w:r w:rsidRPr="00FB333E">
        <w:rPr>
          <w:rFonts w:ascii="Times New Roman" w:hAnsi="Times New Roman" w:cs="Times New Roman"/>
          <w:b/>
          <w:i/>
          <w:sz w:val="20"/>
          <w:szCs w:val="20"/>
        </w:rPr>
        <w:t xml:space="preserve"> </w:t>
      </w:r>
      <w:r w:rsidRPr="00FB333E">
        <w:rPr>
          <w:rFonts w:ascii="Times New Roman" w:hAnsi="Times New Roman" w:cs="Times New Roman"/>
          <w:sz w:val="20"/>
          <w:szCs w:val="20"/>
        </w:rPr>
        <w:t xml:space="preserve">Postižením </w:t>
      </w:r>
      <w:r w:rsidRPr="00FB333E">
        <w:rPr>
          <w:rFonts w:ascii="Times New Roman" w:hAnsi="Times New Roman" w:cs="Times New Roman"/>
          <w:b/>
          <w:i/>
          <w:sz w:val="20"/>
          <w:szCs w:val="20"/>
        </w:rPr>
        <w:t>hmotnou deprivací</w:t>
      </w:r>
      <w:r w:rsidRPr="00FB333E">
        <w:rPr>
          <w:rFonts w:ascii="Times New Roman" w:hAnsi="Times New Roman" w:cs="Times New Roman"/>
          <w:sz w:val="20"/>
          <w:szCs w:val="20"/>
        </w:rPr>
        <w:t xml:space="preserve"> se rozumí, že lidé nemají prostředky na úhradu nejméně ve čtyřech z devíti sledovaných oblastí:</w:t>
      </w:r>
      <w:r w:rsidRPr="004637CF">
        <w:rPr>
          <w:rFonts w:ascii="Times New Roman" w:hAnsi="Times New Roman" w:cs="Times New Roman"/>
          <w:color w:val="0070C0"/>
          <w:sz w:val="20"/>
          <w:szCs w:val="20"/>
        </w:rPr>
        <w:t xml:space="preserve"> </w:t>
      </w:r>
      <w:r w:rsidRPr="00FB333E">
        <w:rPr>
          <w:rFonts w:ascii="Times New Roman" w:hAnsi="Times New Roman" w:cs="Times New Roman"/>
          <w:sz w:val="20"/>
          <w:szCs w:val="20"/>
        </w:rPr>
        <w:t xml:space="preserve">včasné platby nájmů, hypoték a účtů za služby, vytápění příbytku, prostředky na nečekané výdaje ročně alespoň týdenní pobyt mimo domov, maso, ryby a jiné zdroje bílkovin, auto, pračku, telefon či barevnou televizi. </w:t>
      </w:r>
      <w:r w:rsidRPr="00FB333E">
        <w:rPr>
          <w:rFonts w:ascii="Times New Roman" w:hAnsi="Times New Roman" w:cs="Times New Roman"/>
          <w:b/>
          <w:i/>
          <w:sz w:val="20"/>
          <w:szCs w:val="20"/>
        </w:rPr>
        <w:t>Mediánem</w:t>
      </w:r>
      <w:r w:rsidRPr="00FB333E">
        <w:rPr>
          <w:rFonts w:ascii="Times New Roman" w:hAnsi="Times New Roman" w:cs="Times New Roman"/>
          <w:sz w:val="20"/>
          <w:szCs w:val="20"/>
        </w:rPr>
        <w:t xml:space="preserve"> se rozumí taková výše příjmů, kdy je stejný počet lidí s platem nad a pod touto veličinou. </w:t>
      </w:r>
    </w:p>
  </w:footnote>
  <w:footnote w:id="1023">
    <w:p w:rsidR="00115D05" w:rsidRDefault="00115D05">
      <w:pPr>
        <w:pStyle w:val="Textpoznpodarou"/>
      </w:pPr>
      <w:r>
        <w:rPr>
          <w:rStyle w:val="Znakapoznpodarou"/>
        </w:rPr>
        <w:footnoteRef/>
      </w:r>
      <w:r>
        <w:t xml:space="preserve"> </w:t>
      </w:r>
      <w:r w:rsidRPr="003A6B08">
        <w:rPr>
          <w:color w:val="7030A0"/>
        </w:rPr>
        <w:t>Vavroň, J., Právo, 18. února 2014</w:t>
      </w:r>
      <w:r>
        <w:rPr>
          <w:color w:val="7030A0"/>
        </w:rPr>
        <w:t>.</w:t>
      </w:r>
    </w:p>
  </w:footnote>
  <w:footnote w:id="1024">
    <w:p w:rsidR="00115D05" w:rsidRPr="00FB333E" w:rsidRDefault="00115D05" w:rsidP="005743BE">
      <w:pPr>
        <w:pStyle w:val="Zkladntext"/>
        <w:spacing w:after="0" w:line="240" w:lineRule="auto"/>
        <w:ind w:right="1135"/>
        <w:rPr>
          <w:rFonts w:ascii="Times New Roman" w:hAnsi="Times New Roman" w:cs="Times New Roman"/>
        </w:rPr>
      </w:pPr>
      <w:r w:rsidRPr="00FB333E">
        <w:rPr>
          <w:rStyle w:val="Znakapoznpodarou"/>
          <w:rFonts w:ascii="Times New Roman" w:hAnsi="Times New Roman" w:cs="Times New Roman"/>
          <w:sz w:val="20"/>
          <w:szCs w:val="20"/>
        </w:rPr>
        <w:footnoteRef/>
      </w:r>
      <w:r w:rsidRPr="00FB333E">
        <w:rPr>
          <w:rFonts w:ascii="Times New Roman" w:hAnsi="Times New Roman" w:cs="Times New Roman"/>
        </w:rPr>
        <w:t xml:space="preserve"> </w:t>
      </w:r>
      <w:r w:rsidRPr="00FB333E">
        <w:rPr>
          <w:rFonts w:ascii="Times New Roman" w:hAnsi="Times New Roman" w:cs="Times New Roman"/>
          <w:sz w:val="20"/>
          <w:szCs w:val="20"/>
        </w:rPr>
        <w:t>Jen čtvrtina domácností byla schopna uspořit do 5 000 korun, kolem 2 % ušetřilo do 10 000 a 1 procento více než 100 000 korun měsíčně. (CVVM, Právo, 10. ledna 2004.)</w:t>
      </w:r>
    </w:p>
  </w:footnote>
  <w:footnote w:id="1025">
    <w:p w:rsidR="00115D05" w:rsidRDefault="00115D05" w:rsidP="000146DD">
      <w:pPr>
        <w:pStyle w:val="Textpoznpodarou"/>
        <w:ind w:right="1135"/>
        <w:jc w:val="both"/>
      </w:pPr>
      <w:r>
        <w:rPr>
          <w:rStyle w:val="Znakapoznpodarou"/>
        </w:rPr>
        <w:footnoteRef/>
      </w:r>
      <w:r>
        <w:t xml:space="preserve"> </w:t>
      </w:r>
      <w:r w:rsidRPr="00AB79AE">
        <w:t xml:space="preserve">Problémem jsou </w:t>
      </w:r>
      <w:r w:rsidRPr="00AB79AE">
        <w:rPr>
          <w:b/>
          <w:i/>
        </w:rPr>
        <w:t>kritéria míry ohrožení příjmovou chudobou</w:t>
      </w:r>
      <w:r>
        <w:rPr>
          <w:b/>
          <w:i/>
        </w:rPr>
        <w:t xml:space="preserve">, </w:t>
      </w:r>
      <w:r w:rsidRPr="00AB79AE">
        <w:t xml:space="preserve">uplatňovaná v </w:t>
      </w:r>
      <w:r>
        <w:t>Č</w:t>
      </w:r>
      <w:r w:rsidRPr="00AB79AE">
        <w:t xml:space="preserve">esku.  </w:t>
      </w:r>
      <w:r>
        <w:t xml:space="preserve">Kritériem je </w:t>
      </w:r>
      <w:r w:rsidRPr="00AB79AE">
        <w:t>podíl osob žijících v domácnostech s příjmem nižším než 60 % mediánu ekvivalizovaného disponibilniho příjmu domácností</w:t>
      </w:r>
      <w:r>
        <w:t xml:space="preserve">. Kritérium ovšem není příliš vhodné. </w:t>
      </w:r>
      <w:r w:rsidRPr="00AB79AE">
        <w:t>Podle ně</w:t>
      </w:r>
      <w:r>
        <w:t>j</w:t>
      </w:r>
      <w:r w:rsidRPr="00AB79AE">
        <w:t xml:space="preserve"> vychází příjem chudému v Lucembursku kolem půl milionu ročně, v Rumunsku 20 000 ročně.  </w:t>
      </w:r>
      <w:r>
        <w:t>Relace jsou vůbec problematické.  C</w:t>
      </w:r>
      <w:r w:rsidRPr="00AB79AE">
        <w:t xml:space="preserve">hudoba v Německu </w:t>
      </w:r>
      <w:r>
        <w:t xml:space="preserve">postihuje </w:t>
      </w:r>
      <w:r w:rsidRPr="00AB79AE">
        <w:t xml:space="preserve">15,6 % </w:t>
      </w:r>
      <w:r>
        <w:t>obyvatelstva s příjmem</w:t>
      </w:r>
      <w:r w:rsidRPr="00AB79AE">
        <w:t xml:space="preserve"> 1 150 eur měsíčně, tj. 28 750 Kč, průměr EU </w:t>
      </w:r>
      <w:r>
        <w:t>je</w:t>
      </w:r>
      <w:r w:rsidRPr="00AB79AE">
        <w:t xml:space="preserve"> 16,4 %. Ve Spojených státech</w:t>
      </w:r>
      <w:r>
        <w:t xml:space="preserve"> </w:t>
      </w:r>
      <w:r w:rsidRPr="00AB79AE">
        <w:t>pod hranicí chudoby ži</w:t>
      </w:r>
      <w:r>
        <w:t>je 1</w:t>
      </w:r>
      <w:r w:rsidRPr="00AB79AE">
        <w:t>5 % lidí, tj. více než 46 milionů Američanů</w:t>
      </w:r>
      <w:r>
        <w:t>; v jiných státech by přitom šlo o příjmy téměř průměrné.</w:t>
      </w:r>
      <w:r w:rsidRPr="00AB79AE">
        <w:t xml:space="preserve"> </w:t>
      </w:r>
      <w:r>
        <w:t>(</w:t>
      </w:r>
      <w:r w:rsidRPr="00AB79AE">
        <w:t>Dubničková, J., Haló noviny, 12. března 2013.)</w:t>
      </w:r>
    </w:p>
  </w:footnote>
  <w:footnote w:id="1026">
    <w:p w:rsidR="00115D05" w:rsidRDefault="00115D05" w:rsidP="00B1086E">
      <w:pPr>
        <w:spacing w:after="0" w:line="240" w:lineRule="auto"/>
        <w:ind w:right="1152"/>
        <w:jc w:val="both"/>
      </w:pPr>
      <w:r>
        <w:rPr>
          <w:rStyle w:val="Znakapoznpodarou"/>
        </w:rPr>
        <w:footnoteRef/>
      </w:r>
      <w:r>
        <w:t xml:space="preserve"> </w:t>
      </w:r>
      <w:r>
        <w:rPr>
          <w:rFonts w:ascii="Times New Roman" w:eastAsia="MS Mincho" w:hAnsi="Times New Roman" w:cs="Times New Roman"/>
          <w:sz w:val="20"/>
          <w:szCs w:val="20"/>
        </w:rPr>
        <w:t xml:space="preserve">Podle údajů L. Bautzové, V. Bohatové a P. Němce z roku </w:t>
      </w:r>
      <w:r w:rsidRPr="00823390">
        <w:rPr>
          <w:rFonts w:ascii="Times New Roman" w:eastAsia="MS Mincho" w:hAnsi="Times New Roman" w:cs="Times New Roman"/>
          <w:b/>
          <w:sz w:val="20"/>
          <w:szCs w:val="20"/>
        </w:rPr>
        <w:t>2000</w:t>
      </w:r>
      <w:r>
        <w:rPr>
          <w:rFonts w:ascii="Times New Roman" w:eastAsia="MS Mincho" w:hAnsi="Times New Roman" w:cs="Times New Roman"/>
          <w:sz w:val="20"/>
          <w:szCs w:val="20"/>
        </w:rPr>
        <w:t>, „téměř polovina chudých (46,5 %) jsou samostatně žijící osoby. Dvou- až tříčlenné domácnosti se na celkovém počtu podílejí 15 % a vícečetné rodiny jsou zastoupeny zhruba 14 %. Nejhůře jsou na tom neúplné rodiny s nezaopatřenými</w:t>
      </w:r>
      <w:r w:rsidRPr="0004637B">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dětmi (55,7 %); nejmenší zastoupení mají rodiny bezdětné - pouze deset procent“.</w:t>
      </w:r>
      <w:r w:rsidRPr="00E95838">
        <w:rPr>
          <w:rFonts w:eastAsia="MS Mincho"/>
          <w:szCs w:val="16"/>
        </w:rPr>
        <w:t xml:space="preserve"> </w:t>
      </w:r>
      <w:r>
        <w:rPr>
          <w:rFonts w:eastAsia="MS Mincho"/>
          <w:szCs w:val="16"/>
        </w:rPr>
        <w:t>(</w:t>
      </w:r>
      <w:r w:rsidRPr="00E95838">
        <w:rPr>
          <w:rFonts w:ascii="Times New Roman" w:eastAsia="MS Mincho" w:hAnsi="Times New Roman" w:cs="Times New Roman"/>
          <w:sz w:val="20"/>
          <w:szCs w:val="20"/>
        </w:rPr>
        <w:t>Ekonom č. 37, 2000, s. 15.</w:t>
      </w:r>
      <w:r>
        <w:rPr>
          <w:rFonts w:ascii="Times New Roman" w:eastAsia="MS Mincho" w:hAnsi="Times New Roman" w:cs="Times New Roman"/>
          <w:sz w:val="20"/>
          <w:szCs w:val="20"/>
        </w:rPr>
        <w:t>)</w:t>
      </w:r>
      <w:r w:rsidRPr="001E7224">
        <w:rPr>
          <w:rFonts w:ascii="Times New Roman" w:hAnsi="Times New Roman" w:cs="Times New Roman"/>
          <w:sz w:val="20"/>
          <w:szCs w:val="20"/>
        </w:rPr>
        <w:t xml:space="preserve"> </w:t>
      </w:r>
      <w:r>
        <w:rPr>
          <w:rFonts w:ascii="Times New Roman" w:hAnsi="Times New Roman" w:cs="Times New Roman"/>
          <w:sz w:val="20"/>
          <w:szCs w:val="20"/>
        </w:rPr>
        <w:t>Dnes jsou n</w:t>
      </w:r>
      <w:r w:rsidRPr="001E7224">
        <w:rPr>
          <w:rFonts w:ascii="Times New Roman" w:hAnsi="Times New Roman" w:cs="Times New Roman"/>
          <w:sz w:val="20"/>
          <w:szCs w:val="20"/>
        </w:rPr>
        <w:t>ejvíce ohroženi nezaměstnaní – 57,1 %, neúplné rodiny s alespoň jedním závislým dítětem – 49 % a jednotlivci starší 65 let – 46,2 %.  Mezi rokem 2010 a 2011 vzrostla míra chudoby osob žijících v domácnostech nezaměstnaných, a to z</w:t>
      </w:r>
      <w:r>
        <w:rPr>
          <w:rFonts w:ascii="Times New Roman" w:hAnsi="Times New Roman" w:cs="Times New Roman"/>
          <w:sz w:val="20"/>
          <w:szCs w:val="20"/>
        </w:rPr>
        <w:t> </w:t>
      </w:r>
      <w:r w:rsidRPr="001E7224">
        <w:rPr>
          <w:rFonts w:ascii="Times New Roman" w:hAnsi="Times New Roman" w:cs="Times New Roman"/>
          <w:sz w:val="20"/>
          <w:szCs w:val="20"/>
        </w:rPr>
        <w:t>41</w:t>
      </w:r>
      <w:r>
        <w:rPr>
          <w:rFonts w:ascii="Times New Roman" w:hAnsi="Times New Roman" w:cs="Times New Roman"/>
          <w:sz w:val="20"/>
          <w:szCs w:val="20"/>
        </w:rPr>
        <w:t>,</w:t>
      </w:r>
      <w:r w:rsidRPr="001E7224">
        <w:rPr>
          <w:rFonts w:ascii="Times New Roman" w:hAnsi="Times New Roman" w:cs="Times New Roman"/>
          <w:sz w:val="20"/>
          <w:szCs w:val="20"/>
        </w:rPr>
        <w:t>2 % na 46,4 %, u osob žijících v domácnostech se třemi a více závislými dětmi z 20,9 % na 24,5 %. Podle Armády spásy jsou nejvíce ohroženy rodiny samoživitelů s dětmi a pětina rodin s více dětmi, celkově pak děti do 17 let věku, u kterých chudoba vzrostla ve zmiňovaném období z 14,3 na 15,2 %.</w:t>
      </w:r>
    </w:p>
  </w:footnote>
  <w:footnote w:id="1027">
    <w:p w:rsidR="00115D05" w:rsidRPr="000C36FC" w:rsidRDefault="00115D05">
      <w:pPr>
        <w:pStyle w:val="Textpoznpodarou"/>
        <w:rPr>
          <w:color w:val="7030A0"/>
        </w:rPr>
      </w:pPr>
      <w:r>
        <w:rPr>
          <w:rStyle w:val="Znakapoznpodarou"/>
        </w:rPr>
        <w:footnoteRef/>
      </w:r>
      <w:r>
        <w:t xml:space="preserve"> </w:t>
      </w:r>
      <w:r w:rsidRPr="000C36FC">
        <w:rPr>
          <w:color w:val="7030A0"/>
        </w:rPr>
        <w:t>Právo, 6. února 2014.</w:t>
      </w:r>
    </w:p>
  </w:footnote>
  <w:footnote w:id="1028">
    <w:p w:rsidR="00115D05" w:rsidRPr="00FB333E" w:rsidRDefault="00115D05" w:rsidP="008B4F7B">
      <w:pPr>
        <w:pStyle w:val="Textpoznpodarou"/>
        <w:ind w:right="1135"/>
        <w:jc w:val="both"/>
      </w:pPr>
      <w:r>
        <w:rPr>
          <w:rStyle w:val="Znakapoznpodarou"/>
        </w:rPr>
        <w:footnoteRef/>
      </w:r>
      <w:r>
        <w:t xml:space="preserve"> </w:t>
      </w:r>
      <w:r w:rsidRPr="00FB333E">
        <w:t>Vavroň, J., Právo, 22. listopadu 2013. Pomocná ruka byla nabídnuta i bezdomovcům. Zatímco v Budapešti platí zákaz přespávání bezdomovců na turisticky atraktivních místech města, a dále v podchodech, u škol a dětských hřišť, v Česku jim naopak umožňují vystupovat v relacích ČT, kde doplňují meteorologické předpovědi postřehy ze života na ulicích.</w:t>
      </w:r>
    </w:p>
  </w:footnote>
  <w:footnote w:id="1029">
    <w:p w:rsidR="00115D05" w:rsidRPr="00FB333E" w:rsidRDefault="00115D05" w:rsidP="000146DD">
      <w:pPr>
        <w:pStyle w:val="Textpoznpodarou"/>
      </w:pPr>
      <w:r>
        <w:rPr>
          <w:rStyle w:val="Znakapoznpodarou"/>
        </w:rPr>
        <w:footnoteRef/>
      </w:r>
      <w:r>
        <w:t xml:space="preserve"> </w:t>
      </w:r>
      <w:r w:rsidRPr="00FB333E">
        <w:t>ČSÚ, Právo, 28. listopadu 2013.</w:t>
      </w:r>
    </w:p>
  </w:footnote>
  <w:footnote w:id="1030">
    <w:p w:rsidR="00115D05" w:rsidRDefault="00115D05" w:rsidP="000146DD">
      <w:pPr>
        <w:pStyle w:val="Textpoznpodarou"/>
      </w:pPr>
      <w:r>
        <w:rPr>
          <w:rStyle w:val="Znakapoznpodarou"/>
        </w:rPr>
        <w:footnoteRef/>
      </w:r>
      <w:r>
        <w:t xml:space="preserve"> Novinky cz  2. července 2013.</w:t>
      </w:r>
    </w:p>
  </w:footnote>
  <w:footnote w:id="1031">
    <w:p w:rsidR="00115D05" w:rsidRPr="0056362B" w:rsidRDefault="00115D05" w:rsidP="002D6C77">
      <w:pPr>
        <w:pStyle w:val="Zkladntext"/>
        <w:spacing w:after="0" w:line="240" w:lineRule="auto"/>
        <w:ind w:right="993"/>
        <w:jc w:val="both"/>
        <w:rPr>
          <w:rFonts w:ascii="Times New Roman" w:hAnsi="Times New Roman" w:cs="Times New Roman"/>
        </w:rPr>
      </w:pPr>
      <w:r w:rsidRPr="0056362B">
        <w:rPr>
          <w:rStyle w:val="Znakapoznpodarou"/>
          <w:rFonts w:ascii="Times New Roman" w:hAnsi="Times New Roman" w:cs="Times New Roman"/>
          <w:sz w:val="20"/>
          <w:szCs w:val="20"/>
        </w:rPr>
        <w:footnoteRef/>
      </w:r>
      <w:r w:rsidRPr="0056362B">
        <w:rPr>
          <w:rFonts w:ascii="Times New Roman" w:hAnsi="Times New Roman" w:cs="Times New Roman"/>
        </w:rPr>
        <w:t xml:space="preserve"> </w:t>
      </w:r>
      <w:r w:rsidRPr="0056362B">
        <w:rPr>
          <w:rFonts w:ascii="Times New Roman" w:hAnsi="Times New Roman" w:cs="Times New Roman"/>
          <w:sz w:val="20"/>
          <w:szCs w:val="20"/>
        </w:rPr>
        <w:t>Skupina analytiků již tehdy na skutečný smysl poukazovala: „Vytváří se iluze, že potíže, které proděláváme, budou vystřídány celkovou prosperitou, která občanům „vynahradí“ dobu strádání ¨rozkvětem a blahobytem.“ (30 stanovisek k nejzávažnějším problémům dneška, s. 61.) „Prohlášení federální vlády, že v horizontu příštích let se můžeme dočkat zlepšení hospodářské výkonnosti a obnovy růstu životní úrovně, není reálně podloženo. Slouží spíše k uchlácholení znepokojené veřejnosti. Lidem střízlivě uvažujícím je zřejmé, že za jeden dva roky se národní hospodářství dá rozvrátit, ale ne napravit. Kdybychom teoreticky připustili zastavení ekonomického poklesu v letošním roce, lze očekávat dosažení ekonomické úrovně roku 1989 ke konci tohoto desítiletí.“ (30 stanovisek k nejzávažnějším problémům dneška, s. 60.)</w:t>
      </w:r>
    </w:p>
  </w:footnote>
  <w:footnote w:id="1032">
    <w:p w:rsidR="00115D05" w:rsidRPr="00FB333E" w:rsidRDefault="00115D05" w:rsidP="00B804D5">
      <w:pPr>
        <w:pStyle w:val="Zkladntext"/>
        <w:spacing w:after="0" w:line="240" w:lineRule="auto"/>
        <w:ind w:right="1135"/>
        <w:jc w:val="both"/>
        <w:rPr>
          <w:rFonts w:ascii="Times New Roman" w:hAnsi="Times New Roman" w:cs="Times New Roman"/>
        </w:rPr>
      </w:pPr>
      <w:r w:rsidRPr="0056362B">
        <w:rPr>
          <w:rStyle w:val="Znakapoznpodarou"/>
          <w:rFonts w:ascii="Times New Roman" w:hAnsi="Times New Roman" w:cs="Times New Roman"/>
        </w:rPr>
        <w:footnoteRef/>
      </w:r>
      <w:r w:rsidRPr="0056362B">
        <w:rPr>
          <w:rFonts w:ascii="Times New Roman" w:hAnsi="Times New Roman" w:cs="Times New Roman"/>
        </w:rPr>
        <w:t xml:space="preserve"> </w:t>
      </w:r>
      <w:r w:rsidRPr="0056362B">
        <w:rPr>
          <w:rFonts w:ascii="Times New Roman" w:hAnsi="Times New Roman" w:cs="Times New Roman"/>
          <w:sz w:val="20"/>
          <w:szCs w:val="20"/>
        </w:rPr>
        <w:t xml:space="preserve">Se svým příznačným sarkasmem se k „teorii dna“ vyjádřil |Miloš Zeman:  </w:t>
      </w:r>
      <w:r w:rsidRPr="0056362B">
        <w:rPr>
          <w:rFonts w:ascii="Times New Roman" w:hAnsi="Times New Roman" w:cs="Times New Roman"/>
          <w:b/>
          <w:bCs/>
          <w:sz w:val="20"/>
          <w:szCs w:val="20"/>
        </w:rPr>
        <w:t>„</w:t>
      </w:r>
      <w:r w:rsidRPr="0056362B">
        <w:rPr>
          <w:rFonts w:ascii="Times New Roman" w:hAnsi="Times New Roman" w:cs="Times New Roman"/>
          <w:sz w:val="20"/>
          <w:szCs w:val="20"/>
        </w:rPr>
        <w:t>Teorie dna, učící nás, že nejprve musíme sestoupit dolů, abychom se mohli odrazit, zapomíná jak na možnost utopení se pod vodou, tak i na to, že společenské dno prakticky neexistuje nebo je něčím jako Mariánský příkop.“ (Zeman, M., Naše posttotalitní krize, s. 63.)</w:t>
      </w:r>
      <w:r w:rsidRPr="00E74FFC">
        <w:rPr>
          <w:rFonts w:ascii="Times New Roman" w:eastAsia="Times New Roman" w:hAnsi="Times New Roman" w:cs="Times New Roman"/>
          <w:color w:val="FF0000"/>
          <w:sz w:val="24"/>
          <w:szCs w:val="24"/>
          <w:lang w:eastAsia="cs-CZ"/>
        </w:rPr>
        <w:t xml:space="preserve"> </w:t>
      </w:r>
      <w:r w:rsidRPr="00FB333E">
        <w:rPr>
          <w:rFonts w:ascii="Times New Roman" w:eastAsia="Times New Roman" w:hAnsi="Times New Roman" w:cs="Times New Roman"/>
          <w:sz w:val="20"/>
          <w:szCs w:val="20"/>
          <w:lang w:eastAsia="cs-CZ"/>
        </w:rPr>
        <w:t>Ostatně důvod, proč bychom měli nejprve sestoupit až na dno, nikdo neřekl - až na neustále opakované, že „teprve po dosažení dna se od něj můžeme odrazit a prosperovat“.</w:t>
      </w:r>
    </w:p>
  </w:footnote>
  <w:footnote w:id="1033">
    <w:p w:rsidR="00115D05" w:rsidRDefault="00115D05" w:rsidP="0056362B">
      <w:pPr>
        <w:pStyle w:val="Zkladntextodsazen"/>
        <w:spacing w:after="0" w:line="240" w:lineRule="auto"/>
        <w:ind w:left="0" w:right="1152"/>
        <w:jc w:val="both"/>
      </w:pPr>
      <w:r>
        <w:rPr>
          <w:rStyle w:val="Znakapoznpodarou"/>
        </w:rPr>
        <w:footnoteRef/>
      </w:r>
      <w:r>
        <w:t xml:space="preserve"> </w:t>
      </w:r>
      <w:r w:rsidRPr="005A3A55">
        <w:rPr>
          <w:rFonts w:ascii="Times New Roman" w:hAnsi="Times New Roman" w:cs="Times New Roman"/>
          <w:sz w:val="20"/>
          <w:szCs w:val="20"/>
        </w:rPr>
        <w:t>Se „sociálním trhem“ to však neměli občané vůbec jednoduché. Všechny vlády vyvolávaly nad příjmovými požadavky různých skupin občanů vždycky pozdvižení. Dokonce je označovaly za pravou příčinu obtíží a krize v různých oblastech. Za pomoci zprůměrovaných ukazatelů se zakrývalo velké rozpětí, které vzniklo mezi příjmy různých skupin obyvatelstva, faktická příkrá, nerovnoměrná, v řadě případů křiklavě nespravedlivá diferenciace mezd a platů. Nehovořilo se o skutečné struktuře a úrovni příjmů domácností a o vztahu mezi jejich příjmy a výdaji, včetně okolnosti, že domácnosti vydávaly více, než byly jejich oficiálně vykázané příjmy.</w:t>
      </w:r>
    </w:p>
  </w:footnote>
  <w:footnote w:id="1034">
    <w:p w:rsidR="00115D05" w:rsidRPr="0056362B" w:rsidRDefault="00115D05" w:rsidP="0036000B">
      <w:pPr>
        <w:pStyle w:val="Zkladntext"/>
        <w:spacing w:after="0" w:line="240" w:lineRule="auto"/>
        <w:ind w:right="1135"/>
        <w:jc w:val="both"/>
      </w:pPr>
      <w:r w:rsidRPr="0056362B">
        <w:rPr>
          <w:rStyle w:val="Znakapoznpodarou"/>
          <w:rFonts w:ascii="Times New Roman" w:hAnsi="Times New Roman" w:cs="Times New Roman"/>
          <w:sz w:val="20"/>
          <w:szCs w:val="20"/>
        </w:rPr>
        <w:footnoteRef/>
      </w:r>
      <w:r w:rsidRPr="0056362B">
        <w:rPr>
          <w:rFonts w:ascii="Times New Roman" w:hAnsi="Times New Roman" w:cs="Times New Roman"/>
          <w:sz w:val="20"/>
          <w:szCs w:val="20"/>
        </w:rPr>
        <w:t xml:space="preserve"> Mluvčí Sdružení československých podnikatelů se vyjádřil velmi drsně a bez skrupulí: „Existuje však mnohem více obyvatel, kteří nebudou schopni tyto zásady plynule akceptovat, a proto k nim budou muset být dotlačeni.“ (Frinta, O., České noviny č. 7, 1991, s. 1.)</w:t>
      </w:r>
    </w:p>
  </w:footnote>
  <w:footnote w:id="1035">
    <w:p w:rsidR="00115D05" w:rsidRDefault="00115D05" w:rsidP="0036000B">
      <w:pPr>
        <w:pStyle w:val="Textpoznpodarou"/>
      </w:pPr>
      <w:r>
        <w:rPr>
          <w:rStyle w:val="Znakapoznpodarou"/>
        </w:rPr>
        <w:footnoteRef/>
      </w:r>
      <w:r>
        <w:t xml:space="preserve"> </w:t>
      </w:r>
      <w:r w:rsidRPr="00865AEF">
        <w:t>Jirous, I., Warning! Jdu po vás. Reflex č. 12, 1990.</w:t>
      </w:r>
    </w:p>
  </w:footnote>
  <w:footnote w:id="1036">
    <w:p w:rsidR="00115D05" w:rsidRDefault="00115D05">
      <w:pPr>
        <w:pStyle w:val="Textpoznpodarou"/>
      </w:pPr>
      <w:r>
        <w:rPr>
          <w:rStyle w:val="Znakapoznpodarou"/>
        </w:rPr>
        <w:footnoteRef/>
      </w:r>
      <w:r>
        <w:t xml:space="preserve"> </w:t>
      </w:r>
      <w:r w:rsidRPr="00DA034C">
        <w:t>Sýs, K., Apokalypsa…, s. 34.</w:t>
      </w:r>
    </w:p>
  </w:footnote>
  <w:footnote w:id="1037">
    <w:p w:rsidR="00115D05" w:rsidRDefault="00115D05" w:rsidP="00A3343C">
      <w:pPr>
        <w:spacing w:after="0" w:line="240" w:lineRule="auto"/>
        <w:ind w:right="1134"/>
        <w:jc w:val="both"/>
      </w:pPr>
      <w:r>
        <w:rPr>
          <w:rStyle w:val="Znakapoznpodarou"/>
        </w:rPr>
        <w:footnoteRef/>
      </w:r>
      <w:r>
        <w:t xml:space="preserve"> </w:t>
      </w:r>
      <w:r w:rsidRPr="00B0482E">
        <w:rPr>
          <w:rFonts w:ascii="Times New Roman" w:hAnsi="Times New Roman" w:cs="Times New Roman"/>
          <w:sz w:val="20"/>
          <w:szCs w:val="20"/>
        </w:rPr>
        <w:t>Mezi předními intelektuály je opět více méně jasno, že politická moc a kapitál „jsou pevně slité v jedno“, že jen „</w:t>
      </w:r>
      <w:r>
        <w:rPr>
          <w:rFonts w:ascii="Times New Roman" w:hAnsi="Times New Roman" w:cs="Times New Roman"/>
          <w:sz w:val="20"/>
          <w:szCs w:val="20"/>
        </w:rPr>
        <w:t>…id</w:t>
      </w:r>
      <w:r w:rsidRPr="00B0482E">
        <w:rPr>
          <w:rFonts w:ascii="Times New Roman" w:hAnsi="Times New Roman" w:cs="Times New Roman"/>
          <w:sz w:val="20"/>
          <w:szCs w:val="20"/>
        </w:rPr>
        <w:t>eologové globálního kapitalismu předstírají, že kapitál je (může a má být) něčím jiným než převlekem politické moci. Ne, kapitál a politická moc jsou ta samá postava ve dvou převlecích.“ (Bělehradský, V., Korupce jako filozofický problém. Salon, 12. května 2011.) Podobně se vyjadřuje J. Přibáň, který za příčinu krize označuje skutečnost, že „po ekonomické privatizaci nenastalo období rovnováhy mezi soukromým a veřejným n zájmem, ale naopak se proces privatizace přelil i do politického systému a ekonomické zájmy dnes ohrožují samotnou existenci kultury.“ (Přibáň, J., Rozpad veřejné sféry, Salon, 10. března 2011.)</w:t>
      </w:r>
    </w:p>
  </w:footnote>
  <w:footnote w:id="1038">
    <w:p w:rsidR="00115D05" w:rsidRDefault="00115D05" w:rsidP="00D873AB">
      <w:pPr>
        <w:pStyle w:val="Textpoznpodarou"/>
      </w:pPr>
      <w:r>
        <w:rPr>
          <w:rStyle w:val="Znakapoznpodarou"/>
        </w:rPr>
        <w:footnoteRef/>
      </w:r>
      <w:r>
        <w:t xml:space="preserve"> </w:t>
      </w:r>
      <w:r w:rsidRPr="00A95C06">
        <w:t>Machiavelli,</w:t>
      </w:r>
      <w:r>
        <w:t xml:space="preserve"> N., Vladař, s. 47.</w:t>
      </w:r>
    </w:p>
  </w:footnote>
  <w:footnote w:id="1039">
    <w:p w:rsidR="00115D05" w:rsidRDefault="00115D05" w:rsidP="004D2973">
      <w:pPr>
        <w:pStyle w:val="Textpoznpodarou"/>
        <w:ind w:right="1135"/>
      </w:pPr>
      <w:r>
        <w:rPr>
          <w:rStyle w:val="Znakapoznpodarou"/>
        </w:rPr>
        <w:footnoteRef/>
      </w:r>
      <w:r>
        <w:t xml:space="preserve"> Stöckelová, T., Spočítej a panuj. Depolitika kalkulace. In: Kritika depolitizovaného rozumu, s. 72.</w:t>
      </w:r>
    </w:p>
  </w:footnote>
  <w:footnote w:id="1040">
    <w:p w:rsidR="00115D05" w:rsidRDefault="00115D05" w:rsidP="004D2973">
      <w:pPr>
        <w:pStyle w:val="Normlnweb"/>
        <w:spacing w:before="0" w:beforeAutospacing="0" w:after="0" w:afterAutospacing="0"/>
        <w:ind w:right="1135"/>
        <w:jc w:val="both"/>
      </w:pPr>
      <w:r>
        <w:rPr>
          <w:rStyle w:val="Znakapoznpodarou"/>
        </w:rPr>
        <w:footnoteRef/>
      </w:r>
      <w:r>
        <w:t xml:space="preserve"> </w:t>
      </w:r>
      <w:r w:rsidRPr="00632296">
        <w:rPr>
          <w:sz w:val="20"/>
          <w:szCs w:val="20"/>
        </w:rPr>
        <w:t>Kosmas k tomu poznamenává: „Poté, co si odzvonil klíči od králíkáren svůj osud, změnil se v pouhou ulici, v lůzu, která už nemá co mluvit do záležitostí hybatelé tohoto světa a jejíž jedinou svobodou je vybrat si, kterým z deseti televizních kanálů na sebe pustí importované splašky.“ (Kosmas, 6. února 2004, s. 150.)</w:t>
      </w:r>
    </w:p>
  </w:footnote>
  <w:footnote w:id="1041">
    <w:p w:rsidR="00115D05" w:rsidRDefault="00115D05">
      <w:pPr>
        <w:pStyle w:val="Textpoznpodarou"/>
      </w:pPr>
      <w:r>
        <w:rPr>
          <w:rStyle w:val="Znakapoznpodarou"/>
        </w:rPr>
        <w:footnoteRef/>
      </w:r>
      <w:r>
        <w:t xml:space="preserve"> </w:t>
      </w:r>
      <w:r w:rsidRPr="00210174">
        <w:t xml:space="preserve">Přibáň, J., Salon, 24. </w:t>
      </w:r>
      <w:r>
        <w:t>října 2013.</w:t>
      </w:r>
    </w:p>
  </w:footnote>
  <w:footnote w:id="1042">
    <w:p w:rsidR="00115D05" w:rsidRDefault="00115D05">
      <w:pPr>
        <w:pStyle w:val="Textpoznpodarou"/>
      </w:pPr>
      <w:r>
        <w:rPr>
          <w:rStyle w:val="Znakapoznpodarou"/>
        </w:rPr>
        <w:footnoteRef/>
      </w:r>
      <w:r>
        <w:t xml:space="preserve"> </w:t>
      </w:r>
      <w:r w:rsidRPr="004306E3">
        <w:t>Přibáň, J., Rozpad věcí veř</w:t>
      </w:r>
      <w:r>
        <w:t>ejných, Salon, 10. března 2013.</w:t>
      </w:r>
    </w:p>
  </w:footnote>
  <w:footnote w:id="1043">
    <w:p w:rsidR="00115D05" w:rsidRDefault="00115D05" w:rsidP="005C0E09">
      <w:pPr>
        <w:pStyle w:val="Textpoznpodarou"/>
        <w:ind w:right="1135"/>
        <w:jc w:val="both"/>
      </w:pPr>
      <w:r>
        <w:rPr>
          <w:rStyle w:val="Znakapoznpodarou"/>
        </w:rPr>
        <w:footnoteRef/>
      </w:r>
      <w:r>
        <w:t xml:space="preserve"> </w:t>
      </w:r>
      <w:r w:rsidRPr="00210174">
        <w:t>Přibáň, J., Čekání na vůdce, Salon, 23. června 2011.</w:t>
      </w:r>
      <w:r>
        <w:t xml:space="preserve">  Účinně omezit takové srůstání politické, ekonomické a mediální moci a vzniku nového „korporátního subjektu“ sotva může zamezit jakýkoli zákon o střetu zájmů.</w:t>
      </w:r>
    </w:p>
  </w:footnote>
  <w:footnote w:id="1044">
    <w:p w:rsidR="00115D05" w:rsidRDefault="00115D05" w:rsidP="004D2973">
      <w:pPr>
        <w:pStyle w:val="Normlnweb"/>
        <w:spacing w:before="0" w:beforeAutospacing="0" w:after="0" w:afterAutospacing="0"/>
        <w:ind w:right="1135"/>
        <w:jc w:val="both"/>
      </w:pPr>
      <w:r>
        <w:rPr>
          <w:rStyle w:val="Znakapoznpodarou"/>
        </w:rPr>
        <w:footnoteRef/>
      </w:r>
      <w:r>
        <w:t xml:space="preserve"> </w:t>
      </w:r>
      <w:r w:rsidRPr="00632296">
        <w:rPr>
          <w:sz w:val="20"/>
          <w:szCs w:val="20"/>
        </w:rPr>
        <w:t>V. Benda (KDS) prohlašoval, že „názor dvaceti tisíc křiklounů na zemním stadionu nemůžeme brát v úvahu“. (Rudé právo, 13. března 1991.) Miroslav Kusý zpochybňoval neustálou, přímou odpovědnost lidu, když polemizoval proti Vladimíru Mečiarovi: „Vaše tvrzení, že se nezodpovídáte hnutí, ale jen přímo lidu, je bohapustá demagogie. Jak, kde, kdy, před kterým fórem se dá zpovídat přímo lidu, národu? To je nepostihnutelná odpovědnost, nemá žádná kritéria ani sankce. Proto se na ní tak rádi odvolávají diktátoři.“ (Lidové noviny, 14. března 1991.)</w:t>
      </w:r>
      <w:r>
        <w:t xml:space="preserve"> </w:t>
      </w:r>
    </w:p>
  </w:footnote>
  <w:footnote w:id="1045">
    <w:p w:rsidR="00115D05" w:rsidRDefault="00115D05" w:rsidP="004306E3">
      <w:pPr>
        <w:pStyle w:val="Textpoznpodarou"/>
        <w:ind w:right="1135"/>
      </w:pPr>
      <w:r>
        <w:rPr>
          <w:rStyle w:val="Znakapoznpodarou"/>
        </w:rPr>
        <w:footnoteRef/>
      </w:r>
      <w:r>
        <w:t xml:space="preserve"> Sviták, I., Ztracené iluze, s. 126.</w:t>
      </w:r>
    </w:p>
  </w:footnote>
  <w:footnote w:id="1046">
    <w:p w:rsidR="00115D05" w:rsidRDefault="00115D05">
      <w:pPr>
        <w:pStyle w:val="Textpoznpodarou"/>
      </w:pPr>
      <w:r>
        <w:rPr>
          <w:rStyle w:val="Znakapoznpodarou"/>
        </w:rPr>
        <w:footnoteRef/>
      </w:r>
      <w:r>
        <w:t xml:space="preserve"> </w:t>
      </w:r>
      <w:r w:rsidRPr="00795E9D">
        <w:rPr>
          <w:color w:val="7030A0"/>
        </w:rPr>
        <w:t>Jičínský, Z., Právo, 10. února 2014.</w:t>
      </w:r>
    </w:p>
  </w:footnote>
  <w:footnote w:id="1047">
    <w:p w:rsidR="00115D05" w:rsidRDefault="00115D05" w:rsidP="00400D11">
      <w:pPr>
        <w:pStyle w:val="Textpoznpodarou"/>
        <w:ind w:right="1135"/>
        <w:jc w:val="both"/>
      </w:pPr>
      <w:r>
        <w:rPr>
          <w:rStyle w:val="Znakapoznpodarou"/>
        </w:rPr>
        <w:footnoteRef/>
      </w:r>
      <w:r>
        <w:t xml:space="preserve"> </w:t>
      </w:r>
      <w:r w:rsidRPr="00400D11">
        <w:rPr>
          <w:color w:val="7030A0"/>
        </w:rPr>
        <w:t>V. Bělohradský</w:t>
      </w:r>
      <w:r>
        <w:t xml:space="preserve"> z</w:t>
      </w:r>
      <w:r w:rsidRPr="00400D11">
        <w:rPr>
          <w:color w:val="7030A0"/>
        </w:rPr>
        <w:t>jišťuje, že „v postdemokratickém veřejném prostoru „se nedaří ustavit nějakou sdílenou reprezentaci celku společnosti, politika se redukuje na sítě lobbistů propojujících politiku a byznys na straně jedné a na tekuté masy rozhněvaných mužů a žen, jejichž programem je střídavě „vláda slušných lidí“, „pozitivní evoluce“ nebo „boj s korupcí“, na straně druhé.“ (Bělohradský, V., Společnost excesů a povolnosti, Salon, Právo, 27. února 2014.)</w:t>
      </w:r>
    </w:p>
  </w:footnote>
  <w:footnote w:id="1048">
    <w:p w:rsidR="00115D05" w:rsidRDefault="00115D05" w:rsidP="00D873AB">
      <w:pPr>
        <w:pStyle w:val="Textpoznpodarou"/>
      </w:pPr>
      <w:r>
        <w:rPr>
          <w:rStyle w:val="Znakapoznpodarou"/>
        </w:rPr>
        <w:footnoteRef/>
      </w:r>
      <w:r>
        <w:t xml:space="preserve"> </w:t>
      </w:r>
      <w:r w:rsidRPr="00461BB1">
        <w:t xml:space="preserve">Hromádková, A., České noviny č. 7, 1991, s. </w:t>
      </w:r>
      <w:r>
        <w:t>3.</w:t>
      </w:r>
    </w:p>
  </w:footnote>
  <w:footnote w:id="1049">
    <w:p w:rsidR="00115D05" w:rsidRDefault="00115D05" w:rsidP="00D873AB">
      <w:pPr>
        <w:pStyle w:val="Textpoznpodarou"/>
      </w:pPr>
      <w:r>
        <w:rPr>
          <w:rStyle w:val="Znakapoznpodarou"/>
        </w:rPr>
        <w:footnoteRef/>
      </w:r>
      <w:r>
        <w:t xml:space="preserve"> </w:t>
      </w:r>
      <w:r w:rsidRPr="00461BB1">
        <w:t>Raczynski, R.,</w:t>
      </w:r>
      <w:r>
        <w:t xml:space="preserve"> České noviny č. 3, 1991, s. 1.</w:t>
      </w:r>
    </w:p>
  </w:footnote>
  <w:footnote w:id="1050">
    <w:p w:rsidR="00115D05" w:rsidRPr="002944A6" w:rsidRDefault="00115D05">
      <w:pPr>
        <w:pStyle w:val="Textpoznpodarou"/>
      </w:pPr>
      <w:r>
        <w:rPr>
          <w:rStyle w:val="Znakapoznpodarou"/>
        </w:rPr>
        <w:footnoteRef/>
      </w:r>
      <w:r>
        <w:t xml:space="preserve"> </w:t>
      </w:r>
      <w:r w:rsidRPr="002944A6">
        <w:t>Přibáň, J., Salon, 24. října 2013.</w:t>
      </w:r>
    </w:p>
  </w:footnote>
  <w:footnote w:id="1051">
    <w:p w:rsidR="00115D05" w:rsidRDefault="00115D05">
      <w:pPr>
        <w:pStyle w:val="Textpoznpodarou"/>
      </w:pPr>
      <w:r>
        <w:rPr>
          <w:rStyle w:val="Znakapoznpodarou"/>
        </w:rPr>
        <w:footnoteRef/>
      </w:r>
      <w:r>
        <w:t xml:space="preserve"> Žižek, S., Mluvil tu někdo o totalitarismu?  Tranzit, Praha 2007, s. 153.</w:t>
      </w:r>
    </w:p>
  </w:footnote>
  <w:footnote w:id="1052">
    <w:p w:rsidR="00115D05" w:rsidRDefault="00115D05" w:rsidP="004D2973">
      <w:pPr>
        <w:spacing w:after="0" w:line="240" w:lineRule="auto"/>
        <w:ind w:right="1135"/>
        <w:jc w:val="both"/>
      </w:pPr>
      <w:r>
        <w:rPr>
          <w:rStyle w:val="Znakapoznpodarou"/>
          <w:rFonts w:eastAsia="MS Mincho"/>
        </w:rPr>
        <w:footnoteRef/>
      </w:r>
      <w:r>
        <w:t xml:space="preserve"> </w:t>
      </w:r>
      <w:r w:rsidRPr="00690A9A">
        <w:rPr>
          <w:rFonts w:ascii="Times New Roman" w:eastAsia="MS Mincho" w:hAnsi="Times New Roman" w:cs="Times New Roman"/>
          <w:sz w:val="20"/>
          <w:szCs w:val="20"/>
        </w:rPr>
        <w:t>V. Klaus zdůvodňoval zvolený postup tím, že přece „demokracie neznamená anarchii, a proto je tolik potřeba vytvořit mechanismy pro sjednocování různých pohledů, je třeba stanovit pevný řád, racionální systém“.</w:t>
      </w:r>
      <w:r w:rsidRPr="00690A9A">
        <w:rPr>
          <w:rStyle w:val="Znakapoznpodarou"/>
          <w:rFonts w:eastAsia="MS Mincho"/>
          <w:sz w:val="20"/>
          <w:szCs w:val="20"/>
        </w:rPr>
        <w:t xml:space="preserve"> </w:t>
      </w:r>
      <w:r w:rsidRPr="00690A9A">
        <w:rPr>
          <w:rFonts w:ascii="Times New Roman" w:eastAsia="MS Mincho" w:hAnsi="Times New Roman" w:cs="Times New Roman"/>
          <w:sz w:val="20"/>
          <w:szCs w:val="20"/>
        </w:rPr>
        <w:t>Racionalitě chování systému nemohla podle jeho mínění jakákoliv forma přímé demokracie prospět. „V žádném případě mi referendum nepomůže v rozhodování“, tvrdil, „jestli financovat ČSD v Michalovcích nebo něco jiného v jižních Čechách“.</w:t>
      </w:r>
      <w:r w:rsidRPr="00B911AF">
        <w:t xml:space="preserve"> </w:t>
      </w:r>
      <w:r>
        <w:t>(</w:t>
      </w:r>
      <w:r w:rsidRPr="00B911AF">
        <w:rPr>
          <w:rFonts w:ascii="Times New Roman" w:hAnsi="Times New Roman" w:cs="Times New Roman"/>
          <w:sz w:val="20"/>
          <w:szCs w:val="20"/>
        </w:rPr>
        <w:t xml:space="preserve">Klaus, V., </w:t>
      </w:r>
      <w:r>
        <w:rPr>
          <w:rFonts w:ascii="Times New Roman" w:hAnsi="Times New Roman" w:cs="Times New Roman"/>
          <w:sz w:val="20"/>
          <w:szCs w:val="20"/>
        </w:rPr>
        <w:t xml:space="preserve">Proč jsem konzervativcem, </w:t>
      </w:r>
      <w:r w:rsidRPr="00B911AF">
        <w:rPr>
          <w:rFonts w:ascii="Times New Roman" w:hAnsi="Times New Roman" w:cs="Times New Roman"/>
          <w:sz w:val="20"/>
          <w:szCs w:val="20"/>
        </w:rPr>
        <w:t>s. 31.</w:t>
      </w:r>
    </w:p>
  </w:footnote>
  <w:footnote w:id="1053">
    <w:p w:rsidR="00115D05" w:rsidRDefault="00115D05" w:rsidP="004D2973">
      <w:pPr>
        <w:pStyle w:val="Zhlav"/>
        <w:tabs>
          <w:tab w:val="left" w:pos="708"/>
        </w:tabs>
        <w:ind w:right="1135"/>
        <w:jc w:val="both"/>
      </w:pPr>
      <w:r>
        <w:rPr>
          <w:rStyle w:val="Znakapoznpodarou"/>
        </w:rPr>
        <w:footnoteRef/>
      </w:r>
      <w:r>
        <w:t xml:space="preserve"> </w:t>
      </w:r>
      <w:r>
        <w:rPr>
          <w:color w:val="000000"/>
          <w:sz w:val="20"/>
          <w:szCs w:val="20"/>
        </w:rPr>
        <w:t xml:space="preserve">Dokonce i </w:t>
      </w:r>
      <w:r w:rsidRPr="008317D1">
        <w:rPr>
          <w:color w:val="000000"/>
          <w:sz w:val="20"/>
          <w:szCs w:val="20"/>
        </w:rPr>
        <w:t>„</w:t>
      </w:r>
      <w:r w:rsidRPr="00632296">
        <w:rPr>
          <w:color w:val="000000"/>
          <w:sz w:val="20"/>
          <w:szCs w:val="20"/>
        </w:rPr>
        <w:t>h</w:t>
      </w:r>
      <w:r w:rsidRPr="00632296">
        <w:rPr>
          <w:bCs/>
          <w:color w:val="000000"/>
          <w:sz w:val="20"/>
          <w:szCs w:val="20"/>
        </w:rPr>
        <w:t>ospodářské krize</w:t>
      </w:r>
      <w:r w:rsidRPr="008317D1">
        <w:rPr>
          <w:color w:val="000000"/>
          <w:sz w:val="20"/>
          <w:szCs w:val="20"/>
        </w:rPr>
        <w:t xml:space="preserve"> jsou odpolitizovány a tedy odlidštěny, dostávají podobu jakési přírodní katastrofy s metafyzickým pozadím.“ (Schnur, P., Svatí Václavové, dali jste nám zahynout! In: Kritika</w:t>
      </w:r>
      <w:r>
        <w:rPr>
          <w:color w:val="000000"/>
          <w:sz w:val="20"/>
          <w:szCs w:val="20"/>
        </w:rPr>
        <w:t xml:space="preserve"> depolitizovaného rozumu, s. 172.</w:t>
      </w:r>
    </w:p>
  </w:footnote>
  <w:footnote w:id="1054">
    <w:p w:rsidR="00115D05" w:rsidRPr="007536A6" w:rsidRDefault="00115D05" w:rsidP="004D2973">
      <w:pPr>
        <w:spacing w:after="0" w:line="240" w:lineRule="auto"/>
        <w:ind w:right="1135"/>
        <w:jc w:val="both"/>
        <w:rPr>
          <w:rFonts w:ascii="Times New Roman" w:eastAsia="MS Mincho" w:hAnsi="Times New Roman" w:cs="Times New Roman"/>
          <w:i/>
          <w:iCs/>
          <w:sz w:val="20"/>
          <w:szCs w:val="20"/>
        </w:rPr>
      </w:pPr>
      <w:r>
        <w:rPr>
          <w:rStyle w:val="Znakapoznpodarou"/>
          <w:rFonts w:eastAsia="MS Mincho"/>
        </w:rPr>
        <w:footnoteRef/>
      </w:r>
      <w:r>
        <w:t xml:space="preserve"> </w:t>
      </w:r>
      <w:r w:rsidRPr="007536A6">
        <w:rPr>
          <w:rFonts w:ascii="Times New Roman" w:eastAsia="MS Mincho" w:hAnsi="Times New Roman" w:cs="Times New Roman"/>
          <w:sz w:val="20"/>
          <w:szCs w:val="20"/>
        </w:rPr>
        <w:t>„Vděčí dnešní vyspělé západní demokracie za svou hospodářskou prosperitu energickým a úspěšným podnikatelům, nebo vděčí levicovým, sociální podpory rozdávajícím politikům“, ptal se V. Klaus vyzývavě. „Vděčí za svou politickou stabilitu dodržování liberálních občanských tradic, nebo tradic socialistických internacionál?“</w:t>
      </w:r>
      <w:r>
        <w:rPr>
          <w:rFonts w:ascii="Times New Roman" w:eastAsia="MS Mincho" w:hAnsi="Times New Roman" w:cs="Times New Roman"/>
          <w:sz w:val="20"/>
          <w:szCs w:val="20"/>
        </w:rPr>
        <w:t xml:space="preserve"> (</w:t>
      </w:r>
      <w:r w:rsidRPr="00B911AF">
        <w:rPr>
          <w:rFonts w:ascii="Times New Roman" w:hAnsi="Times New Roman" w:cs="Times New Roman"/>
          <w:sz w:val="20"/>
          <w:szCs w:val="20"/>
        </w:rPr>
        <w:t xml:space="preserve">Klaus, V., </w:t>
      </w:r>
      <w:r>
        <w:rPr>
          <w:rFonts w:ascii="Times New Roman" w:hAnsi="Times New Roman" w:cs="Times New Roman"/>
          <w:sz w:val="20"/>
          <w:szCs w:val="20"/>
        </w:rPr>
        <w:t xml:space="preserve">Proč jsem konzervativcem, </w:t>
      </w:r>
      <w:r w:rsidRPr="00B911AF">
        <w:rPr>
          <w:rFonts w:ascii="Times New Roman" w:hAnsi="Times New Roman" w:cs="Times New Roman"/>
          <w:sz w:val="20"/>
          <w:szCs w:val="20"/>
        </w:rPr>
        <w:t>s. 40.</w:t>
      </w:r>
      <w:r>
        <w:rPr>
          <w:rFonts w:ascii="Times New Roman" w:hAnsi="Times New Roman" w:cs="Times New Roman"/>
          <w:sz w:val="20"/>
          <w:szCs w:val="20"/>
        </w:rPr>
        <w:t>)</w:t>
      </w:r>
    </w:p>
    <w:p w:rsidR="00115D05" w:rsidRDefault="00115D05" w:rsidP="00D873AB">
      <w:pPr>
        <w:pStyle w:val="Textpoznpodarou"/>
      </w:pPr>
    </w:p>
  </w:footnote>
  <w:footnote w:id="1055">
    <w:p w:rsidR="00115D05" w:rsidRDefault="00115D05" w:rsidP="00D873AB">
      <w:pPr>
        <w:pStyle w:val="Textpoznpodarou"/>
      </w:pPr>
      <w:r>
        <w:rPr>
          <w:rStyle w:val="Znakapoznpodarou"/>
        </w:rPr>
        <w:footnoteRef/>
      </w:r>
      <w:r>
        <w:t xml:space="preserve"> T</w:t>
      </w:r>
      <w:r w:rsidRPr="00A95C06">
        <w:t>hackeray, W.</w:t>
      </w:r>
      <w:r>
        <w:t xml:space="preserve"> </w:t>
      </w:r>
      <w:r w:rsidRPr="00A95C06">
        <w:t>M., Kniha o snobech, Vyšehrad, Praha 1951, s.</w:t>
      </w:r>
      <w:r>
        <w:t xml:space="preserve"> 8.</w:t>
      </w:r>
    </w:p>
  </w:footnote>
  <w:footnote w:id="1056">
    <w:p w:rsidR="00115D05" w:rsidRDefault="00115D05" w:rsidP="00D873AB">
      <w:pPr>
        <w:pStyle w:val="Textpoznpodarou"/>
      </w:pPr>
      <w:r>
        <w:rPr>
          <w:rStyle w:val="Znakapoznpodarou"/>
          <w:rFonts w:eastAsia="MS Mincho"/>
        </w:rPr>
        <w:footnoteRef/>
      </w:r>
      <w:r>
        <w:t xml:space="preserve"> Potůček, M. a kol., Vize rozvoje, s. </w:t>
      </w:r>
      <w:r>
        <w:rPr>
          <w:rFonts w:eastAsia="MS Mincho"/>
        </w:rPr>
        <w:t>96, 97.</w:t>
      </w:r>
    </w:p>
  </w:footnote>
  <w:footnote w:id="1057">
    <w:p w:rsidR="00115D05" w:rsidRDefault="00115D05" w:rsidP="00D873AB">
      <w:pPr>
        <w:pStyle w:val="Textpoznpodarou"/>
      </w:pPr>
      <w:r>
        <w:rPr>
          <w:rStyle w:val="Znakapoznpodarou"/>
          <w:rFonts w:eastAsia="MS Mincho"/>
        </w:rPr>
        <w:footnoteRef/>
      </w:r>
      <w:r>
        <w:t xml:space="preserve"> Tamtéž, s. </w:t>
      </w:r>
      <w:r>
        <w:rPr>
          <w:rFonts w:eastAsia="MS Mincho"/>
        </w:rPr>
        <w:t>94, 95.</w:t>
      </w:r>
    </w:p>
  </w:footnote>
  <w:footnote w:id="1058">
    <w:p w:rsidR="00115D05" w:rsidRDefault="00115D05" w:rsidP="00D873AB">
      <w:pPr>
        <w:pStyle w:val="Textpoznpodarou"/>
      </w:pPr>
      <w:r>
        <w:rPr>
          <w:rStyle w:val="Znakapoznpodarou"/>
          <w:rFonts w:eastAsia="MS Mincho"/>
        </w:rPr>
        <w:footnoteRef/>
      </w:r>
      <w:r>
        <w:t xml:space="preserve"> Tamtéž, s. 98, 99.</w:t>
      </w:r>
    </w:p>
  </w:footnote>
  <w:footnote w:id="1059">
    <w:p w:rsidR="00115D05" w:rsidRDefault="00115D05" w:rsidP="00D873AB">
      <w:pPr>
        <w:pStyle w:val="Textpoznpodarou"/>
      </w:pPr>
      <w:r>
        <w:rPr>
          <w:rStyle w:val="Znakapoznpodarou"/>
          <w:rFonts w:eastAsia="MS Mincho"/>
        </w:rPr>
        <w:footnoteRef/>
      </w:r>
      <w:r>
        <w:t xml:space="preserve"> Tamtéž, s. 101.</w:t>
      </w:r>
    </w:p>
  </w:footnote>
  <w:footnote w:id="1060">
    <w:p w:rsidR="00115D05" w:rsidRPr="00FB333E" w:rsidRDefault="00115D05">
      <w:pPr>
        <w:pStyle w:val="Textpoznpodarou"/>
      </w:pPr>
      <w:r>
        <w:rPr>
          <w:rStyle w:val="Znakapoznpodarou"/>
        </w:rPr>
        <w:footnoteRef/>
      </w:r>
      <w:r>
        <w:t xml:space="preserve"> </w:t>
      </w:r>
      <w:r w:rsidRPr="00FB333E">
        <w:t>Sýs., K., Apokalypsa… s. 217, 218.</w:t>
      </w:r>
    </w:p>
  </w:footnote>
  <w:footnote w:id="1061">
    <w:p w:rsidR="00115D05" w:rsidRPr="004D2973" w:rsidRDefault="00115D05" w:rsidP="004D2973">
      <w:pPr>
        <w:pStyle w:val="Zkladntext"/>
        <w:tabs>
          <w:tab w:val="left" w:pos="7938"/>
        </w:tabs>
        <w:spacing w:after="0" w:line="240" w:lineRule="auto"/>
        <w:ind w:right="1135"/>
        <w:jc w:val="both"/>
        <w:rPr>
          <w:rFonts w:ascii="Times New Roman" w:hAnsi="Times New Roman" w:cs="Times New Roman"/>
          <w:b/>
          <w:sz w:val="20"/>
          <w:szCs w:val="20"/>
        </w:rPr>
      </w:pPr>
      <w:r w:rsidRPr="004D2973">
        <w:rPr>
          <w:rStyle w:val="Znakapoznpodarou"/>
          <w:rFonts w:ascii="Times New Roman" w:hAnsi="Times New Roman" w:cs="Times New Roman"/>
          <w:sz w:val="20"/>
          <w:szCs w:val="20"/>
        </w:rPr>
        <w:footnoteRef/>
      </w:r>
      <w:r w:rsidRPr="004D2973">
        <w:rPr>
          <w:rFonts w:ascii="Times New Roman" w:hAnsi="Times New Roman" w:cs="Times New Roman"/>
        </w:rPr>
        <w:t xml:space="preserve"> </w:t>
      </w:r>
      <w:r w:rsidRPr="004D2973">
        <w:rPr>
          <w:rFonts w:ascii="Times New Roman" w:eastAsia="MS Mincho" w:hAnsi="Times New Roman" w:cs="Times New Roman"/>
          <w:sz w:val="20"/>
          <w:szCs w:val="20"/>
        </w:rPr>
        <w:t>T. G. Masaryk v </w:t>
      </w:r>
      <w:r w:rsidRPr="004D2973">
        <w:rPr>
          <w:rFonts w:ascii="Times New Roman" w:eastAsia="MS Mincho" w:hAnsi="Times New Roman" w:cs="Times New Roman"/>
          <w:i/>
          <w:iCs/>
          <w:sz w:val="20"/>
          <w:szCs w:val="20"/>
        </w:rPr>
        <w:t xml:space="preserve">Nové Evropě </w:t>
      </w:r>
      <w:r w:rsidRPr="004D2973">
        <w:rPr>
          <w:rFonts w:ascii="Times New Roman" w:eastAsia="MS Mincho" w:hAnsi="Times New Roman" w:cs="Times New Roman"/>
          <w:sz w:val="20"/>
          <w:szCs w:val="20"/>
        </w:rPr>
        <w:t>napsal:</w:t>
      </w:r>
      <w:r w:rsidRPr="004D2973">
        <w:rPr>
          <w:rFonts w:ascii="Times New Roman" w:eastAsia="MS Mincho" w:hAnsi="Times New Roman" w:cs="Times New Roman"/>
          <w:i/>
          <w:iCs/>
          <w:sz w:val="20"/>
          <w:szCs w:val="20"/>
        </w:rPr>
        <w:t xml:space="preserve"> </w:t>
      </w:r>
      <w:r w:rsidRPr="004D2973">
        <w:rPr>
          <w:rFonts w:ascii="Times New Roman" w:eastAsia="MS Mincho" w:hAnsi="Times New Roman" w:cs="Times New Roman"/>
          <w:sz w:val="20"/>
          <w:szCs w:val="20"/>
        </w:rPr>
        <w:t>„</w:t>
      </w:r>
      <w:r>
        <w:rPr>
          <w:rFonts w:ascii="Times New Roman" w:eastAsia="MS Mincho" w:hAnsi="Times New Roman" w:cs="Times New Roman"/>
          <w:sz w:val="20"/>
          <w:szCs w:val="20"/>
        </w:rPr>
        <w:t>…Če</w:t>
      </w:r>
      <w:r w:rsidRPr="004D2973">
        <w:rPr>
          <w:rFonts w:ascii="Times New Roman" w:eastAsia="MS Mincho" w:hAnsi="Times New Roman" w:cs="Times New Roman"/>
          <w:sz w:val="20"/>
          <w:szCs w:val="20"/>
        </w:rPr>
        <w:t>chové mají historické právo na samostatnost českých zemí (Čech, Moravy a Slezska), mají právo na samostatnost státu jimi vytvořeného. Mimo to mají přirozené a historické právo na přičlenění Slovenska brutálně potlačeného Maďary. Slovensko, tvořící jádro velkomoravské říše, bylo Maďary odtrženo v X. století…Spojení Čechů a Slováků je tudíž požadavek legitimní“. (Masaryk, T., G., Nová Evropa, s. 41; cit. podle Krejčí, O., Národní zájem a geopolitika. Vyd. Universe, Praha 1993, s. 69).</w:t>
      </w:r>
      <w:r w:rsidRPr="004D2973">
        <w:rPr>
          <w:rFonts w:ascii="Times New Roman" w:eastAsia="MS Mincho" w:hAnsi="Times New Roman" w:cs="Times New Roman"/>
          <w:szCs w:val="16"/>
        </w:rPr>
        <w:t xml:space="preserve"> </w:t>
      </w:r>
      <w:r w:rsidRPr="004D2973">
        <w:rPr>
          <w:rFonts w:ascii="Times New Roman" w:eastAsia="MS Mincho" w:hAnsi="Times New Roman" w:cs="Times New Roman"/>
          <w:sz w:val="20"/>
          <w:szCs w:val="20"/>
        </w:rPr>
        <w:t xml:space="preserve">Podle E. Beneše bylo „českoslovenství“ východiskem z naší „osudné malosti“. </w:t>
      </w:r>
      <w:r w:rsidRPr="004D2973">
        <w:rPr>
          <w:rFonts w:ascii="Times New Roman" w:hAnsi="Times New Roman" w:cs="Times New Roman"/>
          <w:sz w:val="20"/>
          <w:szCs w:val="20"/>
        </w:rPr>
        <w:t xml:space="preserve">(Beneš., E., </w:t>
      </w:r>
      <w:r w:rsidRPr="004D2973">
        <w:rPr>
          <w:rFonts w:ascii="Times New Roman" w:eastAsia="MS Mincho" w:hAnsi="Times New Roman" w:cs="Times New Roman"/>
          <w:sz w:val="20"/>
          <w:szCs w:val="20"/>
        </w:rPr>
        <w:t>Úvahy o slovanství, Londýn 1944 (cit .podle Krejčí, O., cit. dílo, s. 75).</w:t>
      </w:r>
      <w:r w:rsidRPr="004D2973">
        <w:rPr>
          <w:rFonts w:ascii="Times New Roman" w:hAnsi="Times New Roman" w:cs="Times New Roman"/>
        </w:rPr>
        <w:t xml:space="preserve"> </w:t>
      </w:r>
    </w:p>
  </w:footnote>
  <w:footnote w:id="1062">
    <w:p w:rsidR="00115D05" w:rsidRPr="004D2973" w:rsidRDefault="00115D05" w:rsidP="004D2973">
      <w:pPr>
        <w:pStyle w:val="Zkladntext"/>
        <w:tabs>
          <w:tab w:val="left" w:pos="7938"/>
        </w:tabs>
        <w:spacing w:after="0" w:line="240" w:lineRule="auto"/>
        <w:ind w:right="1135"/>
        <w:jc w:val="both"/>
        <w:rPr>
          <w:rFonts w:ascii="Times New Roman" w:hAnsi="Times New Roman" w:cs="Times New Roman"/>
        </w:rPr>
      </w:pPr>
      <w:r w:rsidRPr="004D2973">
        <w:rPr>
          <w:rStyle w:val="Znakapoznpodarou"/>
          <w:rFonts w:ascii="Times New Roman" w:hAnsi="Times New Roman" w:cs="Times New Roman"/>
          <w:sz w:val="20"/>
          <w:szCs w:val="20"/>
        </w:rPr>
        <w:footnoteRef/>
      </w:r>
      <w:r w:rsidRPr="004D2973">
        <w:rPr>
          <w:rFonts w:ascii="Times New Roman" w:hAnsi="Times New Roman" w:cs="Times New Roman"/>
        </w:rPr>
        <w:t xml:space="preserve"> </w:t>
      </w:r>
      <w:r w:rsidRPr="004D2973">
        <w:rPr>
          <w:rFonts w:ascii="Times New Roman" w:hAnsi="Times New Roman" w:cs="Times New Roman"/>
          <w:sz w:val="20"/>
          <w:szCs w:val="20"/>
        </w:rPr>
        <w:t>„Vlna nacionalismu a separatismu v našem státě, oslavy 52 výročí rozbití samostatné ČSR a vytvoření klerofašistického Slovenského štátu za přímé účasti hitlerovského fašismu spolu s oslavami a díkuvzdáním válečnému zločinci dr. Josefu Tisovi i záměrné znevažování všeho pozitivního, co bylo vykonáno od roku 1945 pro rozvoj Slovenska za přímé podpory českých pracujících lidí, právě tak jako neobjektivní posuzování historických, ekonomických, sociálních a kulturních výsledků společného soužití obou blízkých národů pro postavení čs. státu ve světě, urážky a zesměšňování ústavních činitelů a politiků nesvědčí o politické kultuře, etice a vyspělosti některých občanů a organizací.“ (30 stanovisek k nejzávažnějším problémům dneška, březen 1991, s. 28.)</w:t>
      </w:r>
    </w:p>
  </w:footnote>
  <w:footnote w:id="1063">
    <w:p w:rsidR="00115D05" w:rsidRDefault="00115D05" w:rsidP="004D2973">
      <w:pPr>
        <w:tabs>
          <w:tab w:val="left" w:pos="7938"/>
        </w:tabs>
        <w:spacing w:after="0" w:line="240" w:lineRule="auto"/>
        <w:ind w:right="1135"/>
        <w:jc w:val="both"/>
      </w:pPr>
      <w:r w:rsidRPr="004D2973">
        <w:rPr>
          <w:rStyle w:val="Znakapoznpodarou"/>
          <w:rFonts w:ascii="Times New Roman" w:hAnsi="Times New Roman" w:cs="Times New Roman"/>
        </w:rPr>
        <w:footnoteRef/>
      </w:r>
      <w:r w:rsidRPr="004D2973">
        <w:rPr>
          <w:rFonts w:ascii="Times New Roman" w:hAnsi="Times New Roman" w:cs="Times New Roman"/>
        </w:rPr>
        <w:t xml:space="preserve"> </w:t>
      </w:r>
      <w:r w:rsidRPr="004D2973">
        <w:rPr>
          <w:rFonts w:ascii="Times New Roman" w:eastAsia="MS Mincho" w:hAnsi="Times New Roman" w:cs="Times New Roman"/>
          <w:sz w:val="20"/>
          <w:szCs w:val="20"/>
        </w:rPr>
        <w:t xml:space="preserve">Martin Bútora a Zora Bútorová dospěli k názoru, že „rozpad </w:t>
      </w:r>
      <w:r>
        <w:rPr>
          <w:rFonts w:ascii="Times New Roman" w:eastAsia="MS Mincho" w:hAnsi="Times New Roman" w:cs="Times New Roman"/>
          <w:sz w:val="20"/>
          <w:szCs w:val="20"/>
        </w:rPr>
        <w:t>š</w:t>
      </w:r>
      <w:r w:rsidRPr="004D2973">
        <w:rPr>
          <w:rFonts w:ascii="Times New Roman" w:eastAsia="MS Mincho" w:hAnsi="Times New Roman" w:cs="Times New Roman"/>
          <w:sz w:val="20"/>
          <w:szCs w:val="20"/>
        </w:rPr>
        <w:t>tátu bo</w:t>
      </w:r>
      <w:r>
        <w:rPr>
          <w:rFonts w:ascii="Times New Roman" w:eastAsia="MS Mincho" w:hAnsi="Times New Roman" w:cs="Times New Roman"/>
          <w:sz w:val="20"/>
          <w:szCs w:val="20"/>
        </w:rPr>
        <w:t xml:space="preserve">l´ </w:t>
      </w:r>
      <w:r w:rsidRPr="004D2973">
        <w:rPr>
          <w:rFonts w:ascii="Times New Roman" w:eastAsia="MS Mincho" w:hAnsi="Times New Roman" w:cs="Times New Roman"/>
          <w:sz w:val="20"/>
          <w:szCs w:val="20"/>
        </w:rPr>
        <w:t>iba vedlajším  produktom</w:t>
      </w:r>
      <w:r w:rsidRPr="000F0697">
        <w:rPr>
          <w:rFonts w:ascii="Times New Roman" w:eastAsia="MS Mincho" w:hAnsi="Times New Roman" w:cs="Times New Roman"/>
          <w:sz w:val="20"/>
          <w:szCs w:val="20"/>
        </w:rPr>
        <w:t xml:space="preserve">  mocenského politického zápasu“. </w:t>
      </w:r>
      <w:r w:rsidRPr="000F0697">
        <w:rPr>
          <w:rFonts w:ascii="Times New Roman" w:hAnsi="Times New Roman" w:cs="Times New Roman"/>
          <w:sz w:val="20"/>
          <w:szCs w:val="20"/>
        </w:rPr>
        <w:t xml:space="preserve">(Bútora, M., Bútorová, Z., </w:t>
      </w:r>
      <w:r w:rsidRPr="000F0697">
        <w:rPr>
          <w:rFonts w:ascii="Times New Roman" w:eastAsia="MS Mincho" w:hAnsi="Times New Roman" w:cs="Times New Roman"/>
          <w:sz w:val="20"/>
          <w:szCs w:val="20"/>
        </w:rPr>
        <w:t>Dělení Československa, deset let poté. Ed. K. Vodička, 2004, s. 72.)</w:t>
      </w:r>
      <w:r w:rsidRPr="000F0697">
        <w:rPr>
          <w:rFonts w:ascii="Times New Roman" w:hAnsi="Times New Roman" w:cs="Times New Roman"/>
          <w:b/>
          <w:sz w:val="20"/>
          <w:szCs w:val="20"/>
        </w:rPr>
        <w:t xml:space="preserve"> </w:t>
      </w:r>
      <w:r w:rsidRPr="000F0697">
        <w:rPr>
          <w:rFonts w:ascii="Times New Roman" w:hAnsi="Times New Roman" w:cs="Times New Roman"/>
          <w:sz w:val="20"/>
          <w:szCs w:val="20"/>
        </w:rPr>
        <w:t>Jak poznamenává Miloš Zeman, „protože však v jejich čele stáli aristokratičtí vůdci, bylo pro ně výhodné, aby každý kohout ovládal své vlastní smetiště. Jediný zájem, který je tak fakticky spojoval, byl právě zájem na rozdělení Československa.“ (Zeman, M., Jak jsem se mýlil, s. 115.)</w:t>
      </w:r>
    </w:p>
  </w:footnote>
  <w:footnote w:id="1064">
    <w:p w:rsidR="00115D05" w:rsidRDefault="00115D05" w:rsidP="004D2973">
      <w:pPr>
        <w:pStyle w:val="Textpoznpodarou"/>
        <w:tabs>
          <w:tab w:val="left" w:pos="7938"/>
        </w:tabs>
        <w:ind w:right="1135"/>
        <w:jc w:val="both"/>
      </w:pPr>
      <w:r>
        <w:rPr>
          <w:rStyle w:val="Znakapoznpodarou"/>
        </w:rPr>
        <w:footnoteRef/>
      </w:r>
      <w:r>
        <w:t xml:space="preserve"> </w:t>
      </w:r>
      <w:r>
        <w:rPr>
          <w:rFonts w:eastAsia="MS Mincho"/>
        </w:rPr>
        <w:t>Podle výzkumu Institutu středoevropských studií v Bratislavě z roku 1992 bylo k rozpadu státu lhostejných jen 15 % dotazovaných, pozitivně jej oceňovalo 27 % a zcela negativně jej hodnotilo 36 %.  22 % se nedokázalo rozhodnout.</w:t>
      </w:r>
      <w:r>
        <w:rPr>
          <w:rStyle w:val="Znakapoznpodarou"/>
          <w:rFonts w:eastAsia="MS Mincho"/>
        </w:rPr>
        <w:footnoteRef/>
      </w:r>
      <w:r>
        <w:rPr>
          <w:rFonts w:eastAsia="MS Mincho"/>
        </w:rPr>
        <w:t xml:space="preserve"> Výzkum IVVM z listopadu 1992 ukázal, že za nutné pokládalo rozdělit společný stát 49 % dotázaných v ČR a jen 40 % na Slovensku (49 % dotazovaných Slováků ji za nutné nepokládalo). Mezi přívrženci rozdělení převažovali Pražáci, mladí lidé do 29 let a lidé se středoškolským a vysokoškolským vzděláním. Většina, zvláště na Moravě a ve Slezsku, pociťovala spíše obavy (56 %), smutek (45 %) a lítost (43 %).  Radost z rozpadu pociťovalo jen 19 % v ČR a 17 % na Moravě a Slezsku. Rychlejší vzestup očekávalo v ČR v září 1991 17 % respondentů, na Slovensku jen 1 %, v ČR se v září 1992 čekalo spíše dočasné zhoršení situace (47 %), na Slovensku spíše zhoršení dlouhodobé (49 %).   </w:t>
      </w:r>
    </w:p>
  </w:footnote>
  <w:footnote w:id="1065">
    <w:p w:rsidR="00115D05" w:rsidRDefault="00115D05" w:rsidP="004D2973">
      <w:pPr>
        <w:pStyle w:val="Textpoznpodarou"/>
        <w:tabs>
          <w:tab w:val="left" w:pos="7938"/>
        </w:tabs>
        <w:ind w:right="1135"/>
      </w:pPr>
      <w:r>
        <w:rPr>
          <w:rStyle w:val="Znakapoznpodarou"/>
        </w:rPr>
        <w:footnoteRef/>
      </w:r>
      <w:r>
        <w:t xml:space="preserve"> Klaus, V., </w:t>
      </w:r>
      <w:r>
        <w:rPr>
          <w:rFonts w:eastAsia="MS Mincho"/>
        </w:rPr>
        <w:t>Proč jsem konzervativcem? Praha 1992, s. 41.</w:t>
      </w:r>
    </w:p>
  </w:footnote>
  <w:footnote w:id="1066">
    <w:p w:rsidR="00115D05" w:rsidRDefault="00115D05" w:rsidP="00D873AB">
      <w:pPr>
        <w:pStyle w:val="Textpoznpodarou"/>
      </w:pPr>
      <w:r>
        <w:rPr>
          <w:rStyle w:val="Znakapoznpodarou"/>
        </w:rPr>
        <w:footnoteRef/>
      </w:r>
      <w:r>
        <w:t xml:space="preserve"> Tamtéž, s. 37.</w:t>
      </w:r>
    </w:p>
  </w:footnote>
  <w:footnote w:id="1067">
    <w:p w:rsidR="00115D05" w:rsidRDefault="00115D05" w:rsidP="00D873AB">
      <w:pPr>
        <w:pStyle w:val="Textpoznpodarou"/>
      </w:pPr>
      <w:r>
        <w:rPr>
          <w:rStyle w:val="Znakapoznpodarou"/>
        </w:rPr>
        <w:footnoteRef/>
      </w:r>
      <w:r>
        <w:t xml:space="preserve"> Sviták, I., Ztracené iluze, s. 34, 142.</w:t>
      </w:r>
    </w:p>
  </w:footnote>
  <w:footnote w:id="1068">
    <w:p w:rsidR="00115D05" w:rsidRPr="004D2973" w:rsidRDefault="00115D05" w:rsidP="004D2973">
      <w:pPr>
        <w:pStyle w:val="Textpoznpodarou"/>
        <w:ind w:right="1135"/>
        <w:jc w:val="both"/>
      </w:pPr>
      <w:r w:rsidRPr="00E65410">
        <w:rPr>
          <w:rStyle w:val="Znakapoznpodarou"/>
        </w:rPr>
        <w:footnoteRef/>
      </w:r>
      <w:r w:rsidRPr="00E65410">
        <w:t xml:space="preserve"> </w:t>
      </w:r>
      <w:r w:rsidRPr="004D2973">
        <w:t xml:space="preserve">Tvrzení, že </w:t>
      </w:r>
      <w:r w:rsidRPr="004D2973">
        <w:rPr>
          <w:i/>
          <w:iCs/>
        </w:rPr>
        <w:t>obyvatelstvo</w:t>
      </w:r>
      <w:r w:rsidRPr="004D2973">
        <w:t xml:space="preserve"> v Čechách bylo více nakloněno „výkonovému modelu sociální politiky“ (Žižková, J., Sociální charakter a aktuální sociální problémy České republiky. Hospodářský a sociální vývoj Československa (1945 – 1992) Acta oeconomica pragensia, VŠE Praha, č. 3, ročník 4., 1996, s. 273.), situaci sotva odpovídalo.</w:t>
      </w:r>
    </w:p>
  </w:footnote>
  <w:footnote w:id="1069">
    <w:p w:rsidR="00115D05" w:rsidRPr="004D2973" w:rsidRDefault="00115D05" w:rsidP="001F77C0">
      <w:pPr>
        <w:pStyle w:val="Zkladntext"/>
        <w:spacing w:after="0" w:line="240" w:lineRule="auto"/>
        <w:ind w:right="1135"/>
        <w:jc w:val="both"/>
        <w:rPr>
          <w:rFonts w:ascii="Times New Roman" w:hAnsi="Times New Roman" w:cs="Times New Roman"/>
        </w:rPr>
      </w:pPr>
      <w:r w:rsidRPr="004D2973">
        <w:rPr>
          <w:rStyle w:val="Znakapoznpodarou"/>
          <w:rFonts w:ascii="Times New Roman" w:hAnsi="Times New Roman" w:cs="Times New Roman"/>
          <w:sz w:val="20"/>
          <w:szCs w:val="20"/>
        </w:rPr>
        <w:footnoteRef/>
      </w:r>
      <w:r w:rsidRPr="004D2973">
        <w:rPr>
          <w:rFonts w:ascii="Times New Roman" w:hAnsi="Times New Roman" w:cs="Times New Roman"/>
        </w:rPr>
        <w:t xml:space="preserve"> </w:t>
      </w:r>
      <w:r w:rsidRPr="004D2973">
        <w:rPr>
          <w:rFonts w:ascii="Times New Roman" w:hAnsi="Times New Roman" w:cs="Times New Roman"/>
          <w:sz w:val="20"/>
          <w:szCs w:val="20"/>
        </w:rPr>
        <w:t>Ján Čarnogurský se vyjadřoval poměrně neurčitě, dokonce tvrdil, že jeho vizí samostatné Slovensko není. V Tvorbě č. 9, z roku 1990 napsal, že v příštím uspořádání Evropy chce Slovensko vystupovat jako samostatný subjekt. V Rudém právu však své stanovisko „upřesňoval“: „Vím, že můj postoj je v Čechách interpretován: zatím jsme v ČSFR a potom…. Mohu jen odpovědět: Není tomu tak. Mojí vizí není samostatné Slovensko. Období samostatných států již zřejmě patři minulosti a my chceme, aby patřilo minulosti. Mou vizí je, aby Slovensko ve společenství států bylo svébytné a rovnoprávné“. (Rudé právo, 1. března 1991.)</w:t>
      </w:r>
    </w:p>
  </w:footnote>
  <w:footnote w:id="1070">
    <w:p w:rsidR="00115D05" w:rsidRPr="004D2973" w:rsidRDefault="00115D05" w:rsidP="001F77C0">
      <w:pPr>
        <w:pStyle w:val="Zkladntext"/>
        <w:spacing w:after="0" w:line="240" w:lineRule="auto"/>
        <w:ind w:right="1135"/>
        <w:jc w:val="both"/>
        <w:rPr>
          <w:rFonts w:ascii="Times New Roman" w:hAnsi="Times New Roman" w:cs="Times New Roman"/>
        </w:rPr>
      </w:pPr>
      <w:r w:rsidRPr="004D2973">
        <w:rPr>
          <w:rStyle w:val="Znakapoznpodarou"/>
          <w:rFonts w:ascii="Times New Roman" w:hAnsi="Times New Roman" w:cs="Times New Roman"/>
          <w:sz w:val="20"/>
          <w:szCs w:val="20"/>
        </w:rPr>
        <w:footnoteRef/>
      </w:r>
      <w:r w:rsidRPr="004D2973">
        <w:rPr>
          <w:rFonts w:ascii="Times New Roman" w:hAnsi="Times New Roman" w:cs="Times New Roman"/>
          <w:sz w:val="20"/>
          <w:szCs w:val="20"/>
        </w:rPr>
        <w:t xml:space="preserve"> Na toto téma prohlásil: „Např. o regulaci trhu se hovoří, že trh vyřeší všechno, a proto by vláda neměla rozhodovat už o ničem. Nejde o to, abychom mermomocí řídili, ale vláda musí vědět a musí mít program.“ (Rudé právo, 7. března 1991.)</w:t>
      </w:r>
    </w:p>
  </w:footnote>
  <w:footnote w:id="1071">
    <w:p w:rsidR="00115D05" w:rsidRPr="004D2973" w:rsidRDefault="00115D05" w:rsidP="001F77C0">
      <w:pPr>
        <w:pStyle w:val="Zkladntext"/>
        <w:spacing w:after="0" w:line="240" w:lineRule="auto"/>
        <w:ind w:right="1135"/>
        <w:jc w:val="both"/>
        <w:rPr>
          <w:rFonts w:ascii="Times New Roman" w:hAnsi="Times New Roman" w:cs="Times New Roman"/>
        </w:rPr>
      </w:pPr>
      <w:r w:rsidRPr="004D2973">
        <w:rPr>
          <w:rStyle w:val="Znakapoznpodarou"/>
          <w:rFonts w:ascii="Times New Roman" w:hAnsi="Times New Roman" w:cs="Times New Roman"/>
          <w:sz w:val="20"/>
          <w:szCs w:val="20"/>
        </w:rPr>
        <w:footnoteRef/>
      </w:r>
      <w:r w:rsidRPr="004D2973">
        <w:rPr>
          <w:rFonts w:ascii="Times New Roman" w:hAnsi="Times New Roman" w:cs="Times New Roman"/>
        </w:rPr>
        <w:t xml:space="preserve"> </w:t>
      </w:r>
      <w:r w:rsidRPr="004D2973">
        <w:rPr>
          <w:rFonts w:ascii="Times New Roman" w:hAnsi="Times New Roman" w:cs="Times New Roman"/>
          <w:sz w:val="20"/>
          <w:szCs w:val="20"/>
        </w:rPr>
        <w:t>„Jako by se na Slovensku rýsovala nová koalice reformních komunistů z roku 1968 a současných komunistů, otevřených separatistů a lidí, kteří vzpomínají na slovenský stát jako na zlaté období slovenského národa. Tato koalice má zcela jiné představy o ekonomickém vývoji a ekonomické reformě. Jde o oživování myšlenek národního socialismu a my se domníváme, že takový vývoj je velmi nebezpečný.“ (Rudé právo, 12. března 1991.)</w:t>
      </w:r>
    </w:p>
  </w:footnote>
  <w:footnote w:id="1072">
    <w:p w:rsidR="00115D05" w:rsidRPr="004D2973" w:rsidRDefault="00115D05" w:rsidP="001F77C0">
      <w:pPr>
        <w:spacing w:after="0" w:line="240" w:lineRule="auto"/>
        <w:ind w:right="1135"/>
        <w:jc w:val="both"/>
        <w:rPr>
          <w:rFonts w:ascii="Times New Roman" w:hAnsi="Times New Roman" w:cs="Times New Roman"/>
        </w:rPr>
      </w:pPr>
      <w:r w:rsidRPr="004D2973">
        <w:rPr>
          <w:rStyle w:val="Znakapoznpodarou"/>
          <w:rFonts w:ascii="Times New Roman" w:hAnsi="Times New Roman" w:cs="Times New Roman"/>
        </w:rPr>
        <w:footnoteRef/>
      </w:r>
      <w:r w:rsidRPr="004D2973">
        <w:rPr>
          <w:rFonts w:ascii="Times New Roman" w:hAnsi="Times New Roman" w:cs="Times New Roman"/>
        </w:rPr>
        <w:t xml:space="preserve"> </w:t>
      </w:r>
      <w:r w:rsidRPr="004D2973">
        <w:rPr>
          <w:rFonts w:ascii="Times New Roman" w:hAnsi="Times New Roman" w:cs="Times New Roman"/>
          <w:sz w:val="20"/>
          <w:szCs w:val="20"/>
        </w:rPr>
        <w:t>Na skutečnost, že představitelé vlády si osvojují protiústavně kompetence, které vládě nepatří, především výsady zákonodárných orgánů, upozorňoval I. Sviták.  „Odvažují se řešit za zavřenými dveřmi ony otázky, které v každém právním státu vyžadují referendum, nebo změnu ústavy.“ (Sviták, I., Ztracené iluze, s. 150.)</w:t>
      </w:r>
    </w:p>
  </w:footnote>
  <w:footnote w:id="1073">
    <w:p w:rsidR="00115D05" w:rsidRPr="004D2973" w:rsidRDefault="00115D05" w:rsidP="001F77C0">
      <w:pPr>
        <w:pStyle w:val="Zkladntext"/>
        <w:spacing w:after="0" w:line="240" w:lineRule="auto"/>
        <w:ind w:right="1135"/>
        <w:jc w:val="both"/>
        <w:rPr>
          <w:rFonts w:ascii="Times New Roman" w:hAnsi="Times New Roman" w:cs="Times New Roman"/>
        </w:rPr>
      </w:pPr>
      <w:r w:rsidRPr="004D2973">
        <w:rPr>
          <w:rStyle w:val="Znakapoznpodarou"/>
          <w:rFonts w:ascii="Times New Roman" w:hAnsi="Times New Roman" w:cs="Times New Roman"/>
          <w:sz w:val="20"/>
          <w:szCs w:val="20"/>
        </w:rPr>
        <w:footnoteRef/>
      </w:r>
      <w:r w:rsidRPr="004D2973">
        <w:rPr>
          <w:rFonts w:ascii="Times New Roman" w:hAnsi="Times New Roman" w:cs="Times New Roman"/>
          <w:sz w:val="20"/>
          <w:szCs w:val="20"/>
        </w:rPr>
        <w:t xml:space="preserve"> „Jaká tedy má být otázka po moci mermo referendum? Mohu se Čechů zeptat na stejnou věc a výsledek bude diametrálně odlišný, když do otázky správně zakalkulují citový náboj. Například otázka negativní: „Přejete si s velkými ztrátami rozbít Masarykovu republiku na dvě slabé části?“ A otázka pozitivní: „Přejete si samostatný český stát bez pravidelných dotací na Slovensko, s vlastní ekonomickou transformací a s Václavem Havlem jako jediným kandidátem na českého prezidenta?“ Vsadím se s vámi, o co chcete, že výsledkem v negativním případě bude negativní a v pozitivním pozitivní, ačkoliv jsem se ptal na totéž.“ (Ješ, J., Poprava je vždycky po právu. Lidové noviny. Cit. Kosmas, 8. srpna 1992, s. 36.)</w:t>
      </w:r>
    </w:p>
  </w:footnote>
  <w:footnote w:id="1074">
    <w:p w:rsidR="00115D05" w:rsidRDefault="00115D05" w:rsidP="001F77C0">
      <w:pPr>
        <w:spacing w:after="0" w:line="240" w:lineRule="auto"/>
        <w:ind w:right="1135"/>
        <w:jc w:val="both"/>
      </w:pPr>
      <w:r>
        <w:rPr>
          <w:rStyle w:val="Znakapoznpodarou"/>
        </w:rPr>
        <w:footnoteRef/>
      </w:r>
      <w:r>
        <w:t xml:space="preserve"> </w:t>
      </w:r>
      <w:r w:rsidRPr="00632296">
        <w:rPr>
          <w:rFonts w:ascii="Times New Roman" w:hAnsi="Times New Roman" w:cs="Times New Roman"/>
          <w:sz w:val="20"/>
          <w:szCs w:val="20"/>
        </w:rPr>
        <w:t xml:space="preserve">„Na rozdíl od roku 1918, kdy společný stát Čechů a Slováků vznikl zakladatelským aktem (důležitou roli hrál domácí odboj a stotisícové dobrovolnické vojsko v zahraničí), přišla Česká republika na svět spěšným paktem partajních špiček, bez souhlasu občanů, nikoli z jejich vůle. Národ byl postaven před hotovou věc…“ (Kosík, K., </w:t>
      </w:r>
      <w:r>
        <w:rPr>
          <w:rFonts w:ascii="Times New Roman" w:hAnsi="Times New Roman" w:cs="Times New Roman"/>
          <w:sz w:val="20"/>
          <w:szCs w:val="20"/>
        </w:rPr>
        <w:t>Lumpenburžoazie.</w:t>
      </w:r>
      <w:r w:rsidRPr="00632296">
        <w:rPr>
          <w:rFonts w:ascii="Times New Roman" w:hAnsi="Times New Roman" w:cs="Times New Roman"/>
          <w:sz w:val="20"/>
          <w:szCs w:val="20"/>
        </w:rPr>
        <w:t>)</w:t>
      </w:r>
    </w:p>
  </w:footnote>
  <w:footnote w:id="1075">
    <w:p w:rsidR="00115D05" w:rsidRDefault="00115D05" w:rsidP="001F77C0">
      <w:pPr>
        <w:tabs>
          <w:tab w:val="left" w:pos="7938"/>
        </w:tabs>
        <w:spacing w:after="0" w:line="240" w:lineRule="auto"/>
        <w:ind w:right="1135"/>
        <w:jc w:val="both"/>
      </w:pPr>
      <w:r>
        <w:rPr>
          <w:rStyle w:val="Znakapoznpodarou"/>
        </w:rPr>
        <w:footnoteRef/>
      </w:r>
      <w:r>
        <w:t xml:space="preserve"> </w:t>
      </w:r>
      <w:r w:rsidRPr="00632296">
        <w:rPr>
          <w:rFonts w:ascii="Times New Roman" w:hAnsi="Times New Roman" w:cs="Times New Roman"/>
          <w:sz w:val="20"/>
          <w:szCs w:val="20"/>
        </w:rPr>
        <w:t xml:space="preserve">„Ve státě dánském možná bylo leccos shnilého, leč v našich státech </w:t>
      </w:r>
      <w:r w:rsidRPr="00632296">
        <w:rPr>
          <w:rFonts w:ascii="Times New Roman" w:hAnsi="Times New Roman" w:cs="Times New Roman"/>
          <w:b/>
          <w:bCs/>
          <w:sz w:val="20"/>
          <w:szCs w:val="20"/>
        </w:rPr>
        <w:t>už shnil i stud.</w:t>
      </w:r>
      <w:r w:rsidRPr="00632296">
        <w:rPr>
          <w:rFonts w:ascii="Times New Roman" w:hAnsi="Times New Roman" w:cs="Times New Roman"/>
          <w:sz w:val="20"/>
          <w:szCs w:val="20"/>
        </w:rPr>
        <w:t xml:space="preserve"> Rozdělení Československa bylo nejspíše připraveno a dohodnuto na Maltě, po kolikáté už o nás bez nás. Absolutní většina občanů, jejichž osudů se to týkalo, nevěděla zhola nic o tomto Mnichovu druhé generace.“ (Kosmas, 6.</w:t>
      </w:r>
      <w:r>
        <w:rPr>
          <w:rFonts w:ascii="Times New Roman" w:hAnsi="Times New Roman" w:cs="Times New Roman"/>
          <w:sz w:val="20"/>
          <w:szCs w:val="20"/>
        </w:rPr>
        <w:t xml:space="preserve"> </w:t>
      </w:r>
      <w:r w:rsidRPr="00632296">
        <w:rPr>
          <w:rFonts w:ascii="Times New Roman" w:hAnsi="Times New Roman" w:cs="Times New Roman"/>
          <w:sz w:val="20"/>
          <w:szCs w:val="20"/>
        </w:rPr>
        <w:t>února 1994, s. 150.)</w:t>
      </w:r>
    </w:p>
  </w:footnote>
  <w:footnote w:id="1076">
    <w:p w:rsidR="00115D05" w:rsidRDefault="00115D05" w:rsidP="001F77C0">
      <w:pPr>
        <w:pStyle w:val="Textpoznpodarou"/>
        <w:tabs>
          <w:tab w:val="left" w:pos="7938"/>
        </w:tabs>
        <w:ind w:right="1135"/>
        <w:jc w:val="both"/>
      </w:pPr>
      <w:r>
        <w:rPr>
          <w:rStyle w:val="Znakapoznpodarou"/>
        </w:rPr>
        <w:footnoteRef/>
      </w:r>
      <w:r>
        <w:t xml:space="preserve"> </w:t>
      </w:r>
      <w:r w:rsidRPr="002519C5">
        <w:rPr>
          <w:color w:val="000000"/>
        </w:rPr>
        <w:t xml:space="preserve">Podle M. Zemana, „fenomén jakobínství přežívá i v našich dějinách a není náhodou, jak snadno navázal komunismus na tradice husitství. Ukázal-li se však tento, spíše fanatický než tvůrčí, dějinný proud málo plodným, musíme smysl našich dějin znovu reflektovat. Neobstála příliš ani umělá a diskontinuitní českobratrská návaznost, formulované Masarykem a oprávněně kritizovaná Pekařem.“ (Zeman, M., </w:t>
      </w:r>
      <w:r>
        <w:rPr>
          <w:color w:val="000000"/>
        </w:rPr>
        <w:t xml:space="preserve">Naše posttotalitní krize, </w:t>
      </w:r>
      <w:r w:rsidRPr="002519C5">
        <w:rPr>
          <w:color w:val="000000"/>
        </w:rPr>
        <w:t>s. 52, 53.)</w:t>
      </w:r>
    </w:p>
  </w:footnote>
  <w:footnote w:id="1077">
    <w:p w:rsidR="00115D05" w:rsidRDefault="00115D05" w:rsidP="001F77C0">
      <w:pPr>
        <w:tabs>
          <w:tab w:val="left" w:pos="7938"/>
        </w:tabs>
        <w:spacing w:after="0" w:line="240" w:lineRule="auto"/>
        <w:ind w:right="1135"/>
        <w:jc w:val="both"/>
      </w:pPr>
      <w:r>
        <w:rPr>
          <w:rStyle w:val="Znakapoznpodarou"/>
        </w:rPr>
        <w:footnoteRef/>
      </w:r>
      <w:r>
        <w:t xml:space="preserve"> </w:t>
      </w:r>
      <w:r>
        <w:rPr>
          <w:rFonts w:ascii="Times New Roman" w:hAnsi="Times New Roman" w:cs="Times New Roman"/>
          <w:sz w:val="20"/>
          <w:szCs w:val="20"/>
        </w:rPr>
        <w:t xml:space="preserve">Jednoznačně se vyjádřil </w:t>
      </w:r>
      <w:r w:rsidRPr="00632296">
        <w:rPr>
          <w:rFonts w:ascii="Times New Roman" w:hAnsi="Times New Roman" w:cs="Times New Roman"/>
          <w:sz w:val="20"/>
          <w:szCs w:val="20"/>
        </w:rPr>
        <w:t xml:space="preserve">M. Ransdorf: „Idea pro nové Československo se ne a ne najít, tak se místo toho nabízí idea evropská. Národní ideu hledají marně proto, že je nevidí tam, kde ji hledali už husité: v zájmu o neprivilegovaného člověka.“ (Ransdorf, M., </w:t>
      </w:r>
      <w:r>
        <w:rPr>
          <w:rFonts w:ascii="Times New Roman" w:hAnsi="Times New Roman" w:cs="Times New Roman"/>
          <w:sz w:val="20"/>
          <w:szCs w:val="20"/>
        </w:rPr>
        <w:t>Anatomie parlamentu,</w:t>
      </w:r>
      <w:r w:rsidRPr="00632296">
        <w:rPr>
          <w:rFonts w:ascii="Times New Roman" w:hAnsi="Times New Roman" w:cs="Times New Roman"/>
          <w:sz w:val="20"/>
          <w:szCs w:val="20"/>
        </w:rPr>
        <w:t xml:space="preserve"> s. 41.)</w:t>
      </w:r>
    </w:p>
  </w:footnote>
  <w:footnote w:id="1078">
    <w:p w:rsidR="00115D05" w:rsidRDefault="00115D05">
      <w:pPr>
        <w:pStyle w:val="Textpoznpodarou"/>
      </w:pPr>
      <w:r>
        <w:rPr>
          <w:rStyle w:val="Znakapoznpodarou"/>
        </w:rPr>
        <w:footnoteRef/>
      </w:r>
      <w:r>
        <w:t xml:space="preserve"> Hegel, G. W., Základy filosofie práva, cit. Bělohradský, V., Čas prozření, Salon, 16. května 2013.</w:t>
      </w:r>
    </w:p>
  </w:footnote>
  <w:footnote w:id="1079">
    <w:p w:rsidR="00115D05" w:rsidRDefault="00115D05" w:rsidP="001F77C0">
      <w:pPr>
        <w:pStyle w:val="Textpoznpodarou"/>
        <w:tabs>
          <w:tab w:val="left" w:pos="7938"/>
        </w:tabs>
        <w:ind w:right="1135"/>
      </w:pPr>
      <w:r>
        <w:rPr>
          <w:rStyle w:val="Znakapoznpodarou"/>
          <w:rFonts w:eastAsia="MS Mincho"/>
        </w:rPr>
        <w:footnoteRef/>
      </w:r>
      <w:r>
        <w:t xml:space="preserve"> Klaus, V., Proč jsem konzervativcem, s. 19.</w:t>
      </w:r>
    </w:p>
  </w:footnote>
  <w:footnote w:id="1080">
    <w:p w:rsidR="00115D05" w:rsidRDefault="00115D05" w:rsidP="00D873AB">
      <w:pPr>
        <w:pStyle w:val="Textpoznpodarou"/>
      </w:pPr>
      <w:r>
        <w:rPr>
          <w:rStyle w:val="Znakapoznpodarou"/>
          <w:rFonts w:eastAsia="MS Mincho"/>
        </w:rPr>
        <w:footnoteRef/>
      </w:r>
      <w:r>
        <w:t xml:space="preserve"> Tamtéž, s. 20.</w:t>
      </w:r>
    </w:p>
  </w:footnote>
  <w:footnote w:id="1081">
    <w:p w:rsidR="00115D05" w:rsidRPr="00FB333E" w:rsidRDefault="00115D05">
      <w:pPr>
        <w:pStyle w:val="Textpoznpodarou"/>
      </w:pPr>
      <w:r>
        <w:rPr>
          <w:rStyle w:val="Znakapoznpodarou"/>
        </w:rPr>
        <w:footnoteRef/>
      </w:r>
      <w:r>
        <w:t xml:space="preserve"> </w:t>
      </w:r>
      <w:r w:rsidRPr="00FB333E">
        <w:t>Pehe, J., Stát jako nepřítel a trauma. Salon, 16. ledna 2014.</w:t>
      </w:r>
    </w:p>
  </w:footnote>
  <w:footnote w:id="1082">
    <w:p w:rsidR="00115D05" w:rsidRPr="00FB333E" w:rsidRDefault="00115D05" w:rsidP="00926217">
      <w:pPr>
        <w:pStyle w:val="Textpoznpodarou"/>
        <w:ind w:right="1135"/>
        <w:jc w:val="both"/>
      </w:pPr>
      <w:r w:rsidRPr="00FB333E">
        <w:rPr>
          <w:rStyle w:val="Znakapoznpodarou"/>
        </w:rPr>
        <w:footnoteRef/>
      </w:r>
      <w:r w:rsidRPr="00FB333E">
        <w:t xml:space="preserve"> Vavroň, J., Svoboda J., Právo, 10., 14. a 16. ledna 2014. A zatímco M. Kalousek dostával vysoká mezinárodní uznání za to, že nabádal tvrdě šetřit a utahovat si opasky, M. Singer je ceněn za to, že nutí naopak neškudlit a rozhazovat peníze. (Keller, J., Právo, 14. ledna 2014.)</w:t>
      </w:r>
    </w:p>
  </w:footnote>
  <w:footnote w:id="1083">
    <w:p w:rsidR="00115D05" w:rsidRDefault="00115D05" w:rsidP="00D873AB">
      <w:pPr>
        <w:pStyle w:val="Textpoznpodarou"/>
      </w:pPr>
      <w:r>
        <w:rPr>
          <w:rStyle w:val="Znakapoznpodarou"/>
        </w:rPr>
        <w:footnoteRef/>
      </w:r>
      <w:r>
        <w:t xml:space="preserve"> Bondy, E., Ples upírů, s. 6.</w:t>
      </w:r>
    </w:p>
  </w:footnote>
  <w:footnote w:id="1084">
    <w:p w:rsidR="00115D05" w:rsidRDefault="00115D05" w:rsidP="00D873AB">
      <w:pPr>
        <w:pStyle w:val="Textpoznpodarou"/>
      </w:pPr>
      <w:r>
        <w:rPr>
          <w:rStyle w:val="Znakapoznpodarou"/>
        </w:rPr>
        <w:footnoteRef/>
      </w:r>
      <w:r>
        <w:t xml:space="preserve"> Cit. in: Ransdorf, M., Anatomie parlamentu, s. 3.</w:t>
      </w:r>
    </w:p>
  </w:footnote>
  <w:footnote w:id="1085">
    <w:p w:rsidR="00115D05" w:rsidRPr="001F77C0" w:rsidRDefault="00115D05" w:rsidP="00EB12D2">
      <w:pPr>
        <w:pStyle w:val="Zkladntext"/>
        <w:spacing w:after="0" w:line="240" w:lineRule="auto"/>
        <w:ind w:right="1135"/>
        <w:jc w:val="both"/>
        <w:rPr>
          <w:rFonts w:ascii="Times New Roman" w:hAnsi="Times New Roman" w:cs="Times New Roman"/>
        </w:rPr>
      </w:pPr>
      <w:r w:rsidRPr="001F77C0">
        <w:rPr>
          <w:rStyle w:val="Znakapoznpodarou"/>
          <w:rFonts w:ascii="Times New Roman" w:hAnsi="Times New Roman" w:cs="Times New Roman"/>
        </w:rPr>
        <w:footnoteRef/>
      </w:r>
      <w:r w:rsidRPr="001F77C0">
        <w:rPr>
          <w:rFonts w:ascii="Times New Roman" w:hAnsi="Times New Roman" w:cs="Times New Roman"/>
        </w:rPr>
        <w:t xml:space="preserve"> </w:t>
      </w:r>
      <w:r w:rsidRPr="001F77C0">
        <w:rPr>
          <w:rFonts w:ascii="Times New Roman" w:hAnsi="Times New Roman" w:cs="Times New Roman"/>
          <w:sz w:val="20"/>
          <w:szCs w:val="20"/>
        </w:rPr>
        <w:t>„Ve společnosti, kde je možné, aby poslanci nepostupovali podle volebních programů stran a hnutí, které je kandidovaly do zastupitelských sborů, kdy jsou v mezivolebním období neodvolatelní, kdy si mohou dělat, co chtějí a dokonce ze stran a hnutí vystupovat a zastupovat jen sami sebe, je zastupitelská forma demokracie diskvalifikována.“ (30 stanovisek k nejzávažnějším problémům dneška, říjen 1991, s. 73.)</w:t>
      </w:r>
    </w:p>
  </w:footnote>
  <w:footnote w:id="1086">
    <w:p w:rsidR="00115D05" w:rsidRDefault="00115D05" w:rsidP="001F77C0">
      <w:pPr>
        <w:pStyle w:val="Textpoznpodarou"/>
      </w:pPr>
      <w:r>
        <w:rPr>
          <w:rStyle w:val="Znakapoznpodarou"/>
        </w:rPr>
        <w:footnoteRef/>
      </w:r>
      <w:r>
        <w:t xml:space="preserve"> </w:t>
      </w:r>
      <w:r w:rsidRPr="00632296">
        <w:t xml:space="preserve">Badiou, A., Jaké reality je nynější krize spektáklem? Překl. R. Baroš. SOK, </w:t>
      </w:r>
      <w:hyperlink r:id="rId24" w:history="1">
        <w:r w:rsidRPr="00632296">
          <w:rPr>
            <w:rStyle w:val="Hypertextovodkaz"/>
          </w:rPr>
          <w:t>http://www.sok.bz/index.php?option=com_content</w:t>
        </w:r>
        <w:r w:rsidRPr="00632296">
          <w:rPr>
            <w:rStyle w:val="Hypertextovodkaz"/>
            <w:lang w:val="en-US"/>
          </w:rPr>
          <w:t>&amp;</w:t>
        </w:r>
        <w:r w:rsidRPr="00632296">
          <w:rPr>
            <w:rStyle w:val="Hypertextovodkaz"/>
          </w:rPr>
          <w:t>task=view</w:t>
        </w:r>
        <w:r w:rsidRPr="00632296">
          <w:rPr>
            <w:rStyle w:val="Hypertextovodkaz"/>
            <w:lang w:val="en-US"/>
          </w:rPr>
          <w:t>&amp;</w:t>
        </w:r>
        <w:r w:rsidRPr="00632296">
          <w:rPr>
            <w:rStyle w:val="Hypertextovodkaz"/>
          </w:rPr>
          <w:t>id=2958</w:t>
        </w:r>
        <w:r w:rsidRPr="00632296">
          <w:rPr>
            <w:rStyle w:val="Hypertextovodkaz"/>
            <w:lang w:val="en-US"/>
          </w:rPr>
          <w:t>&amp;</w:t>
        </w:r>
        <w:r w:rsidRPr="00632296">
          <w:rPr>
            <w:rStyle w:val="Hypertextovodkaz"/>
          </w:rPr>
          <w:t>Itemid=49</w:t>
        </w:r>
      </w:hyperlink>
    </w:p>
  </w:footnote>
  <w:footnote w:id="1087">
    <w:p w:rsidR="00115D05" w:rsidRDefault="00115D05" w:rsidP="00D873AB">
      <w:pPr>
        <w:pStyle w:val="Textpoznpodarou"/>
      </w:pPr>
      <w:r>
        <w:rPr>
          <w:rStyle w:val="Znakapoznpodarou"/>
        </w:rPr>
        <w:footnoteRef/>
      </w:r>
      <w:r>
        <w:t xml:space="preserve"> Sviták, I., Ztracené iluze, s. 191.</w:t>
      </w:r>
    </w:p>
  </w:footnote>
  <w:footnote w:id="1088">
    <w:p w:rsidR="00115D05" w:rsidRDefault="00115D05" w:rsidP="00D873AB">
      <w:pPr>
        <w:pStyle w:val="Textpoznpodarou"/>
      </w:pPr>
      <w:r>
        <w:rPr>
          <w:rStyle w:val="Znakapoznpodarou"/>
          <w:rFonts w:eastAsia="MS Mincho"/>
        </w:rPr>
        <w:footnoteRef/>
      </w:r>
      <w:r>
        <w:t xml:space="preserve"> Potůček, M., a kol., Vize rozvoje, s. 65.</w:t>
      </w:r>
    </w:p>
  </w:footnote>
  <w:footnote w:id="1089">
    <w:p w:rsidR="00115D05" w:rsidRPr="00FB333E" w:rsidRDefault="00115D05" w:rsidP="00EC6740">
      <w:pPr>
        <w:spacing w:after="0" w:line="240" w:lineRule="auto"/>
        <w:ind w:right="1134"/>
        <w:jc w:val="both"/>
      </w:pPr>
      <w:r>
        <w:rPr>
          <w:rStyle w:val="Znakapoznpodarou"/>
        </w:rPr>
        <w:footnoteRef/>
      </w:r>
      <w:r>
        <w:t xml:space="preserve"> </w:t>
      </w:r>
      <w:r w:rsidRPr="00FB333E">
        <w:rPr>
          <w:rFonts w:ascii="Times New Roman" w:hAnsi="Times New Roman" w:cs="Times New Roman"/>
          <w:b/>
          <w:sz w:val="20"/>
          <w:szCs w:val="20"/>
        </w:rPr>
        <w:t>Na straně příjmů</w:t>
      </w:r>
      <w:r w:rsidRPr="00FB333E">
        <w:rPr>
          <w:rFonts w:ascii="Times New Roman" w:hAnsi="Times New Roman" w:cs="Times New Roman"/>
          <w:sz w:val="20"/>
          <w:szCs w:val="20"/>
        </w:rPr>
        <w:t xml:space="preserve"> státního rozpočtu jsou: 1) daně přímé, zdaňující majetek nebo příjem osoby (daň z příjmů fysických a právnických osob, daň z nemovitostí, daň silniční, daň z převodu nemovitostí, dědická a darovací); 2) daně nepřímé, zdaňující zboží nebo službu (spotřební daň, daň z přidané hodnoty, ekologická daň); 3) sociální pojištění; 4) tzv. evropské fondy; ostatní příjmy.</w:t>
      </w:r>
      <w:r w:rsidRPr="00F54562">
        <w:rPr>
          <w:rFonts w:ascii="Times New Roman" w:hAnsi="Times New Roman" w:cs="Times New Roman"/>
          <w:color w:val="0070C0"/>
          <w:sz w:val="20"/>
          <w:szCs w:val="20"/>
        </w:rPr>
        <w:t xml:space="preserve"> </w:t>
      </w:r>
      <w:r w:rsidRPr="00FB333E">
        <w:rPr>
          <w:rFonts w:ascii="Times New Roman" w:hAnsi="Times New Roman" w:cs="Times New Roman"/>
          <w:b/>
          <w:sz w:val="20"/>
          <w:szCs w:val="20"/>
        </w:rPr>
        <w:t>Na straně výdajů</w:t>
      </w:r>
      <w:r w:rsidRPr="00FB333E">
        <w:rPr>
          <w:rFonts w:ascii="Times New Roman" w:hAnsi="Times New Roman" w:cs="Times New Roman"/>
          <w:sz w:val="20"/>
          <w:szCs w:val="20"/>
        </w:rPr>
        <w:t xml:space="preserve"> státního rozpočtu jsou mandatorní výdaje a ostatní výdaje, zejména vládou určené k realizaci vládního programu: k financování investiční strategie, k plnění předvolebních slibů a k zajištění hospodářského vzestupu státu. Tvoří 15 – 20 % rozpočtových příjmů. Vzhledem k této velmi omezené částce a jednoznačné orientaci na politický cyklus (od voleb k volbám),  je výsledkem rychle rostoucí státní dluh. Mandatorní výdaje</w:t>
      </w:r>
      <w:r w:rsidRPr="00FB333E">
        <w:rPr>
          <w:rFonts w:ascii="Times New Roman" w:hAnsi="Times New Roman" w:cs="Times New Roman"/>
          <w:b/>
          <w:sz w:val="20"/>
          <w:szCs w:val="20"/>
        </w:rPr>
        <w:t xml:space="preserve"> </w:t>
      </w:r>
      <w:r w:rsidRPr="00FB333E">
        <w:rPr>
          <w:rFonts w:ascii="Times New Roman" w:hAnsi="Times New Roman" w:cs="Times New Roman"/>
          <w:sz w:val="20"/>
          <w:szCs w:val="20"/>
        </w:rPr>
        <w:t xml:space="preserve">(vyplývající ze zákona, ostatní mandatorní výdaje a tzv. quasi mandatorní výdaje) činily v roce 2012 celkem 896,1 mld. Kč, čili 23 % HDP.; </w:t>
      </w:r>
      <w:r w:rsidRPr="00FB333E">
        <w:rPr>
          <w:rFonts w:ascii="Times New Roman" w:hAnsi="Times New Roman" w:cs="Times New Roman"/>
          <w:bCs/>
          <w:sz w:val="20"/>
          <w:szCs w:val="20"/>
        </w:rPr>
        <w:t xml:space="preserve">sociální transfery a mandatorní výdaje dané zákonem činily ve stejném roce </w:t>
      </w:r>
      <w:r w:rsidRPr="00FB333E">
        <w:rPr>
          <w:rFonts w:ascii="Times New Roman" w:hAnsi="Times New Roman" w:cs="Times New Roman"/>
          <w:sz w:val="20"/>
          <w:szCs w:val="20"/>
        </w:rPr>
        <w:t>2012 přibližně 652 mld. Kč.</w:t>
      </w:r>
      <w:r w:rsidRPr="00FB333E">
        <w:rPr>
          <w:sz w:val="20"/>
          <w:szCs w:val="20"/>
        </w:rPr>
        <w:t xml:space="preserve">  </w:t>
      </w:r>
      <w:r w:rsidRPr="00FB333E">
        <w:rPr>
          <w:rFonts w:ascii="Times New Roman" w:hAnsi="Times New Roman" w:cs="Times New Roman"/>
          <w:sz w:val="20"/>
          <w:szCs w:val="20"/>
        </w:rPr>
        <w:t>(Šafránek, L., Mandatorní výdaje aneb několik podnětů k zamyšlení pro milovníky sociálního státu.)</w:t>
      </w:r>
    </w:p>
  </w:footnote>
  <w:footnote w:id="1090">
    <w:p w:rsidR="00115D05" w:rsidRDefault="00115D05" w:rsidP="00D873AB">
      <w:pPr>
        <w:pStyle w:val="Textpoznpodarou"/>
      </w:pPr>
      <w:r>
        <w:rPr>
          <w:rStyle w:val="Znakapoznpodarou"/>
        </w:rPr>
        <w:footnoteRef/>
      </w:r>
      <w:r>
        <w:t xml:space="preserve"> </w:t>
      </w:r>
      <w:r w:rsidRPr="00FC5504">
        <w:t xml:space="preserve">Zeman, M., </w:t>
      </w:r>
      <w:r>
        <w:t>Jak jsem se mýlil, s. 195, 230.</w:t>
      </w:r>
    </w:p>
  </w:footnote>
  <w:footnote w:id="1091">
    <w:p w:rsidR="00115D05" w:rsidRDefault="00115D05">
      <w:pPr>
        <w:pStyle w:val="Textpoznpodarou"/>
      </w:pPr>
      <w:r>
        <w:rPr>
          <w:rStyle w:val="Znakapoznpodarou"/>
        </w:rPr>
        <w:footnoteRef/>
      </w:r>
      <w:r>
        <w:t xml:space="preserve"> </w:t>
      </w:r>
      <w:r w:rsidRPr="0072563A">
        <w:t>Eurostat, Právo, 22. října 2013.</w:t>
      </w:r>
    </w:p>
  </w:footnote>
  <w:footnote w:id="1092">
    <w:p w:rsidR="00115D05" w:rsidRDefault="00115D05">
      <w:pPr>
        <w:pStyle w:val="Textpoznpodarou"/>
      </w:pPr>
      <w:r>
        <w:rPr>
          <w:rStyle w:val="Znakapoznpodarou"/>
        </w:rPr>
        <w:footnoteRef/>
      </w:r>
      <w:r>
        <w:t xml:space="preserve"> Právo, 4. listopadu 2013.</w:t>
      </w:r>
    </w:p>
  </w:footnote>
  <w:footnote w:id="1093">
    <w:p w:rsidR="00115D05" w:rsidRPr="001F77C0" w:rsidRDefault="00115D05" w:rsidP="001F77C0">
      <w:pPr>
        <w:spacing w:after="0" w:line="240" w:lineRule="auto"/>
        <w:ind w:right="1135"/>
        <w:jc w:val="both"/>
        <w:rPr>
          <w:rFonts w:ascii="Times New Roman" w:hAnsi="Times New Roman" w:cs="Times New Roman"/>
        </w:rPr>
      </w:pPr>
      <w:r w:rsidRPr="001F77C0">
        <w:rPr>
          <w:rStyle w:val="Znakapoznpodarou"/>
          <w:rFonts w:ascii="Times New Roman" w:hAnsi="Times New Roman" w:cs="Times New Roman"/>
        </w:rPr>
        <w:footnoteRef/>
      </w:r>
      <w:r w:rsidRPr="001F77C0">
        <w:rPr>
          <w:rFonts w:ascii="Times New Roman" w:hAnsi="Times New Roman" w:cs="Times New Roman"/>
        </w:rPr>
        <w:t xml:space="preserve"> </w:t>
      </w:r>
      <w:r w:rsidRPr="001F77C0">
        <w:rPr>
          <w:rFonts w:ascii="Times New Roman" w:hAnsi="Times New Roman" w:cs="Times New Roman"/>
          <w:sz w:val="20"/>
          <w:szCs w:val="20"/>
        </w:rPr>
        <w:t xml:space="preserve">Právo, 9. října 2013.  </w:t>
      </w:r>
      <w:r w:rsidRPr="001F77C0">
        <w:rPr>
          <w:rFonts w:ascii="Times New Roman" w:hAnsi="Times New Roman" w:cs="Times New Roman"/>
          <w:b/>
          <w:i/>
          <w:sz w:val="20"/>
          <w:szCs w:val="20"/>
        </w:rPr>
        <w:t>Souhrnná daňová kvóta</w:t>
      </w:r>
      <w:r w:rsidRPr="001F77C0">
        <w:rPr>
          <w:rFonts w:ascii="Times New Roman" w:hAnsi="Times New Roman" w:cs="Times New Roman"/>
          <w:sz w:val="20"/>
          <w:szCs w:val="20"/>
        </w:rPr>
        <w:t xml:space="preserve"> (souhrn daní a pojistného) činila v roce 2006  34,9 procenta (pět procent pod evropským průměrem). Pravicové vlády ji prudce zvýšily skokem z dolní sazby DPH 5 na 15 procent. Tzv. </w:t>
      </w:r>
      <w:r w:rsidRPr="001F77C0">
        <w:rPr>
          <w:rFonts w:ascii="Times New Roman" w:hAnsi="Times New Roman" w:cs="Times New Roman"/>
          <w:b/>
          <w:i/>
          <w:sz w:val="20"/>
          <w:szCs w:val="20"/>
        </w:rPr>
        <w:t>rovná daň</w:t>
      </w:r>
      <w:r w:rsidRPr="001F77C0">
        <w:rPr>
          <w:rFonts w:ascii="Times New Roman" w:hAnsi="Times New Roman" w:cs="Times New Roman"/>
          <w:sz w:val="20"/>
          <w:szCs w:val="20"/>
        </w:rPr>
        <w:t xml:space="preserve"> znamenala, že lidé s běžnými příjmy platili svých 23 procent, ale čím byl příjem vyšší, tím byla sazba nižší. Korporátní daně byly prudce sníženy z 24 procent na 19 procent.  (Sobotka, B., Právo, 30. září 2013.) Dnes je zrušena a místo ní zavedena devatenáctiprocentní daň z hrubé mzdy. V roce 2012 byly příjmy zaměstnanců s nejvyššími příjmy nad </w:t>
      </w:r>
      <w:r w:rsidRPr="001F77C0">
        <w:rPr>
          <w:rFonts w:ascii="Times New Roman" w:hAnsi="Times New Roman" w:cs="Times New Roman"/>
          <w:b/>
          <w:i/>
          <w:sz w:val="20"/>
          <w:szCs w:val="20"/>
        </w:rPr>
        <w:t>stropem odvodů sociálního pojištění</w:t>
      </w:r>
      <w:r w:rsidRPr="001F77C0">
        <w:rPr>
          <w:rFonts w:ascii="Times New Roman" w:hAnsi="Times New Roman" w:cs="Times New Roman"/>
          <w:sz w:val="20"/>
          <w:szCs w:val="20"/>
        </w:rPr>
        <w:t xml:space="preserve"> daněny jen 15 %, nyní je to 33,8 %.</w:t>
      </w:r>
    </w:p>
  </w:footnote>
  <w:footnote w:id="1094">
    <w:p w:rsidR="00115D05" w:rsidRPr="001F77C0" w:rsidRDefault="00115D05" w:rsidP="00DE3612">
      <w:pPr>
        <w:pStyle w:val="Zkladntextodsazen"/>
        <w:spacing w:after="0" w:line="240" w:lineRule="auto"/>
        <w:ind w:left="0" w:right="1135"/>
        <w:jc w:val="both"/>
        <w:rPr>
          <w:rFonts w:ascii="Times New Roman" w:hAnsi="Times New Roman" w:cs="Times New Roman"/>
        </w:rPr>
      </w:pPr>
      <w:r w:rsidRPr="001F77C0">
        <w:rPr>
          <w:rStyle w:val="Znakapoznpodarou"/>
          <w:rFonts w:ascii="Times New Roman" w:hAnsi="Times New Roman" w:cs="Times New Roman"/>
        </w:rPr>
        <w:footnoteRef/>
      </w:r>
      <w:r w:rsidRPr="001F77C0">
        <w:rPr>
          <w:rFonts w:ascii="Times New Roman" w:hAnsi="Times New Roman" w:cs="Times New Roman"/>
        </w:rPr>
        <w:t xml:space="preserve"> </w:t>
      </w:r>
      <w:r w:rsidRPr="001F77C0">
        <w:rPr>
          <w:rFonts w:ascii="Times New Roman" w:hAnsi="Times New Roman" w:cs="Times New Roman"/>
          <w:sz w:val="20"/>
          <w:szCs w:val="20"/>
        </w:rPr>
        <w:t>Podle zjištění Evropské komise (EK), která hodnotila rozdíly mezi příjmy, jež se daly předpokládat a skutečně vybranou výší daně, dosáhla ztráta v ČR v roce 2011 4,2 miliardy eur, tj. přes 109 miliard korun, což odpovídalo asi 2,7 % HDP. Výpadek přitom nezpůsobují jen daňové podvody. Podle EK za nezaplacení DPH mohou také konkurzy a platební neschopnost, statistické chyby, opožděné platby, pokles dovozu a přímé vyhýbání se daňovým povinnostem. (Vavroň, J., Právo, 24. září 2013.)</w:t>
      </w:r>
    </w:p>
  </w:footnote>
  <w:footnote w:id="1095">
    <w:p w:rsidR="00115D05" w:rsidRDefault="00115D05" w:rsidP="00DE3612">
      <w:pPr>
        <w:pStyle w:val="Textpoznpodarou"/>
        <w:ind w:right="1135"/>
        <w:jc w:val="both"/>
      </w:pPr>
      <w:r>
        <w:rPr>
          <w:rStyle w:val="Znakapoznpodarou"/>
        </w:rPr>
        <w:footnoteRef/>
      </w:r>
      <w:r>
        <w:t xml:space="preserve"> </w:t>
      </w:r>
      <w:r w:rsidRPr="0072563A">
        <w:t>Rozhovor M. Hoření s T. Tožičkou, odborníkem na rozvojovou spoluprác</w:t>
      </w:r>
      <w:r>
        <w:t>i, Haló noviny. 31. ledna 2013.</w:t>
      </w:r>
    </w:p>
  </w:footnote>
  <w:footnote w:id="1096">
    <w:p w:rsidR="00115D05" w:rsidRPr="006D63E2" w:rsidRDefault="00115D05" w:rsidP="00DE3612">
      <w:pPr>
        <w:tabs>
          <w:tab w:val="left" w:pos="7938"/>
        </w:tabs>
        <w:spacing w:after="0" w:line="240" w:lineRule="auto"/>
        <w:ind w:right="1135"/>
        <w:jc w:val="both"/>
        <w:rPr>
          <w:rFonts w:ascii="Times New Roman" w:hAnsi="Times New Roman" w:cs="Times New Roman"/>
          <w:b/>
          <w:sz w:val="20"/>
          <w:szCs w:val="20"/>
        </w:rPr>
      </w:pPr>
      <w:r w:rsidRPr="001F77C0">
        <w:rPr>
          <w:rStyle w:val="Znakapoznpodarou"/>
          <w:rFonts w:ascii="Times New Roman" w:hAnsi="Times New Roman" w:cs="Times New Roman"/>
          <w:sz w:val="20"/>
          <w:szCs w:val="20"/>
        </w:rPr>
        <w:footnoteRef/>
      </w:r>
      <w:r w:rsidRPr="001F77C0">
        <w:rPr>
          <w:rFonts w:ascii="Times New Roman" w:hAnsi="Times New Roman" w:cs="Times New Roman"/>
        </w:rPr>
        <w:t xml:space="preserve"> </w:t>
      </w:r>
      <w:r w:rsidRPr="001F77C0">
        <w:rPr>
          <w:rFonts w:ascii="Times New Roman" w:hAnsi="Times New Roman" w:cs="Times New Roman"/>
          <w:sz w:val="20"/>
          <w:szCs w:val="20"/>
        </w:rPr>
        <w:t>Za posledních pět let zvítězilo v Česku ve veřejných zakázkách za více než 153 miliard korun 222 společností s matkou v daňovém ráji a 277 firem s vlastníkem v daňovém ráji získalo dotace z evropských fondů. U sledovaného vzorku firem mělo nejméně jedno procento vazbu na politicky aktivní osoby. (Transparency International a poradenská společnost Bisnode, in: Právo, 9. října 2013.)</w:t>
      </w:r>
      <w:r>
        <w:rPr>
          <w:rFonts w:ascii="Times New Roman" w:hAnsi="Times New Roman" w:cs="Times New Roman"/>
          <w:sz w:val="20"/>
          <w:szCs w:val="20"/>
        </w:rPr>
        <w:t xml:space="preserve"> </w:t>
      </w:r>
      <w:r w:rsidRPr="001F77C0">
        <w:rPr>
          <w:rFonts w:ascii="Times New Roman" w:hAnsi="Times New Roman" w:cs="Times New Roman"/>
          <w:sz w:val="20"/>
          <w:szCs w:val="20"/>
        </w:rPr>
        <w:t>Stovky milionů korun ročně (od roku 2008, kdy se tento obchod rozvinul, může už jít o miliardy) získávají zhruba dvě desítky sítí firem - inkasních společností -  registrovaných v daňových rájích, zastupovaných v ČR jen advokáty. Za babku skupují a v automatizovaných procesech žalob vymáhají dluhy z předražených půjček i ze zkrachovalých bank. Nejde jim o dluh samotný, ale o to, co od dlužníků vydřou navíc. Všechno to se děje zcela mimo evidenci a dosah českého státu. (Ginter, J., Právo, 7. května 2013.)</w:t>
      </w:r>
    </w:p>
  </w:footnote>
  <w:footnote w:id="1097">
    <w:p w:rsidR="00115D05" w:rsidRDefault="00115D05">
      <w:pPr>
        <w:pStyle w:val="Textpoznpodarou"/>
      </w:pPr>
      <w:r>
        <w:rPr>
          <w:rStyle w:val="Znakapoznpodarou"/>
        </w:rPr>
        <w:footnoteRef/>
      </w:r>
      <w:r>
        <w:t xml:space="preserve"> Vavroň, J., Právo, 23. ledna 2014.</w:t>
      </w:r>
    </w:p>
  </w:footnote>
  <w:footnote w:id="1098">
    <w:p w:rsidR="00115D05" w:rsidRDefault="00115D05" w:rsidP="00022FA4">
      <w:pPr>
        <w:spacing w:after="0" w:line="240" w:lineRule="auto"/>
        <w:ind w:right="1134"/>
        <w:jc w:val="both"/>
      </w:pPr>
      <w:r>
        <w:rPr>
          <w:rStyle w:val="Znakapoznpodarou"/>
        </w:rPr>
        <w:footnoteRef/>
      </w:r>
      <w:r>
        <w:t xml:space="preserve"> </w:t>
      </w:r>
      <w:r>
        <w:rPr>
          <w:rFonts w:ascii="Times New Roman" w:hAnsi="Times New Roman" w:cs="Times New Roman"/>
          <w:sz w:val="20"/>
          <w:szCs w:val="20"/>
        </w:rPr>
        <w:t>Vznikají tak, že podnikatelé zapojení do obchodního řetězce nezaplatí daň z přidané hodnoty u předem určené firmy. Při distribuci zboží prostřednictvím dlouhých distribučních řetězců, které překračují hranice jednotlivých členských států EU, dochází v určitém okamžiku ke krácení daně: není přiznána, ani zaplacena. (Svoboda, J., Právo, 4. února 2014.)</w:t>
      </w:r>
    </w:p>
  </w:footnote>
  <w:footnote w:id="1099">
    <w:p w:rsidR="00115D05" w:rsidRDefault="00115D05" w:rsidP="008F23E1">
      <w:pPr>
        <w:spacing w:after="0" w:line="240" w:lineRule="auto"/>
        <w:ind w:right="1134"/>
        <w:jc w:val="both"/>
      </w:pPr>
      <w:r>
        <w:rPr>
          <w:rStyle w:val="Znakapoznpodarou"/>
        </w:rPr>
        <w:footnoteRef/>
      </w:r>
      <w:r>
        <w:t xml:space="preserve"> </w:t>
      </w:r>
      <w:r w:rsidRPr="00BF5631">
        <w:rPr>
          <w:rFonts w:ascii="Times New Roman" w:hAnsi="Times New Roman" w:cs="Times New Roman"/>
          <w:sz w:val="20"/>
          <w:szCs w:val="20"/>
        </w:rPr>
        <w:t>Vládním dluhem se rozumí</w:t>
      </w:r>
      <w:r w:rsidRPr="00BF5631">
        <w:rPr>
          <w:rFonts w:ascii="Times New Roman" w:hAnsi="Times New Roman" w:cs="Times New Roman"/>
          <w:b/>
          <w:sz w:val="20"/>
          <w:szCs w:val="20"/>
        </w:rPr>
        <w:t xml:space="preserve"> </w:t>
      </w:r>
      <w:r w:rsidRPr="00BF5631">
        <w:rPr>
          <w:rFonts w:ascii="Times New Roman" w:hAnsi="Times New Roman" w:cs="Times New Roman"/>
          <w:sz w:val="20"/>
          <w:szCs w:val="20"/>
        </w:rPr>
        <w:t>souhrn dluhů vládních institucí (organizačních složek státu, územních samosprávných celků, vybraných příspěvkových organizací, veřejných vysokých škol, výzkumných ústavů, zdravotních pojišťoven apod</w:t>
      </w:r>
      <w:r w:rsidRPr="00EC2F53">
        <w:rPr>
          <w:rFonts w:ascii="Times New Roman" w:hAnsi="Times New Roman" w:cs="Times New Roman"/>
          <w:sz w:val="20"/>
          <w:szCs w:val="20"/>
        </w:rPr>
        <w:t>.), soukromým dluhem dluh firem a domácností.</w:t>
      </w:r>
    </w:p>
  </w:footnote>
  <w:footnote w:id="1100">
    <w:p w:rsidR="00115D05" w:rsidRPr="00226EEF" w:rsidRDefault="00115D05" w:rsidP="00BF5722">
      <w:pPr>
        <w:spacing w:after="0" w:line="240" w:lineRule="auto"/>
        <w:ind w:right="1134"/>
        <w:jc w:val="both"/>
        <w:rPr>
          <w:color w:val="7030A0"/>
        </w:rPr>
      </w:pPr>
      <w:r>
        <w:rPr>
          <w:rStyle w:val="Znakapoznpodarou"/>
        </w:rPr>
        <w:footnoteRef/>
      </w:r>
      <w:r>
        <w:t xml:space="preserve"> </w:t>
      </w:r>
      <w:r w:rsidRPr="00226EEF">
        <w:rPr>
          <w:rFonts w:ascii="Times New Roman" w:hAnsi="Times New Roman" w:cs="Times New Roman"/>
          <w:color w:val="7030A0"/>
          <w:sz w:val="20"/>
          <w:szCs w:val="20"/>
        </w:rPr>
        <w:t>Ministerstvo financí spravovalo v závěru roku 2012 už jen pohledávky civilního charakteru ve výši 16 miliard korun. Řada z nich je nedobytných (některé státy se rozpadly, nebo v nich došlo ke změně státního zřízení). (Právo, 11. února 2014.)</w:t>
      </w:r>
    </w:p>
  </w:footnote>
  <w:footnote w:id="1101">
    <w:p w:rsidR="00115D05" w:rsidRDefault="00115D05" w:rsidP="00D873AB">
      <w:pPr>
        <w:pStyle w:val="Textpoznpodarou"/>
      </w:pPr>
      <w:r>
        <w:rPr>
          <w:rStyle w:val="Znakapoznpodarou"/>
        </w:rPr>
        <w:footnoteRef/>
      </w:r>
      <w:r>
        <w:t xml:space="preserve"> Internet ČSÚ k 1. květnu 2012.</w:t>
      </w:r>
    </w:p>
  </w:footnote>
  <w:footnote w:id="1102">
    <w:p w:rsidR="00115D05" w:rsidRPr="00FB333E" w:rsidRDefault="00115D05" w:rsidP="00B52226">
      <w:pPr>
        <w:pStyle w:val="Textpoznpodarou"/>
        <w:ind w:right="1135"/>
        <w:jc w:val="both"/>
      </w:pPr>
      <w:r>
        <w:rPr>
          <w:rStyle w:val="Znakapoznpodarou"/>
        </w:rPr>
        <w:footnoteRef/>
      </w:r>
      <w:r>
        <w:t xml:space="preserve"> </w:t>
      </w:r>
      <w:r w:rsidRPr="00FB333E">
        <w:t>A. Babiš, který hodlá řídit finance státu stejně úspěšně jako finance Agrofertu, k tomu poznamenává: „Pokud mám 1680 miliard dluhů a 300 miliard se mi poflakuje na účtu ČNB, tak být to v soukromé firmě, dal bych, lidově řečeno, někomu po čuni. Přitom by se ty peníze mohly logicky použít na snížení dluhu, aby stát platil menší úroky.“  (Babiš, A., S premiérem jsme oba úplně z</w:t>
      </w:r>
      <w:r>
        <w:t xml:space="preserve"> </w:t>
      </w:r>
      <w:r w:rsidRPr="00FB333E">
        <w:t>jiného světa. Rozhovor pro Právo, 18. ledna 2014.)</w:t>
      </w:r>
    </w:p>
  </w:footnote>
  <w:footnote w:id="1103">
    <w:p w:rsidR="00115D05" w:rsidRDefault="00115D05" w:rsidP="00D873AB">
      <w:pPr>
        <w:pStyle w:val="Textpoznpodarou"/>
        <w:ind w:right="566"/>
      </w:pPr>
      <w:r>
        <w:rPr>
          <w:rStyle w:val="Znakapoznpodarou"/>
        </w:rPr>
        <w:footnoteRef/>
      </w:r>
      <w:r>
        <w:t xml:space="preserve"> Zeman, M., Naše postmoderní krize, s. 29.</w:t>
      </w:r>
    </w:p>
  </w:footnote>
  <w:footnote w:id="1104">
    <w:p w:rsidR="00115D05" w:rsidRPr="006D63E2" w:rsidRDefault="00115D05" w:rsidP="006D63E2">
      <w:pPr>
        <w:pStyle w:val="Zkladntext"/>
        <w:spacing w:after="0" w:line="240" w:lineRule="auto"/>
        <w:ind w:right="1135"/>
        <w:jc w:val="both"/>
        <w:rPr>
          <w:rFonts w:ascii="Times New Roman" w:hAnsi="Times New Roman" w:cs="Times New Roman"/>
          <w:sz w:val="20"/>
          <w:szCs w:val="20"/>
        </w:rPr>
      </w:pPr>
      <w:r w:rsidRPr="006D63E2">
        <w:rPr>
          <w:rStyle w:val="Znakapoznpodarou"/>
          <w:rFonts w:ascii="Times New Roman" w:hAnsi="Times New Roman" w:cs="Times New Roman"/>
          <w:sz w:val="20"/>
          <w:szCs w:val="20"/>
        </w:rPr>
        <w:footnoteRef/>
      </w:r>
      <w:r w:rsidRPr="006D63E2">
        <w:rPr>
          <w:rFonts w:ascii="Times New Roman" w:hAnsi="Times New Roman" w:cs="Times New Roman"/>
          <w:sz w:val="20"/>
          <w:szCs w:val="20"/>
        </w:rPr>
        <w:t xml:space="preserve"> K „filozofii“ výkonu vládní moci významně na počátku přispěl Vladimír Dlouhý. Přesně vystihl její místo v dané soustavě, když prohlásil, že si je vláda vědoma toho, že její moc dlouho nepotrvá; musí se proto přičiňovat o to, aby žádná vláda, která přijde po ní, už nemohla dělat jinou politiku než tu, kterou provozovala ona.</w:t>
      </w:r>
    </w:p>
  </w:footnote>
  <w:footnote w:id="1105">
    <w:p w:rsidR="00115D05" w:rsidRPr="00467B3E" w:rsidRDefault="00115D05" w:rsidP="00467B3E">
      <w:pPr>
        <w:spacing w:after="0" w:line="240" w:lineRule="auto"/>
        <w:ind w:right="1134"/>
        <w:jc w:val="both"/>
        <w:rPr>
          <w:rFonts w:ascii="Times New Roman" w:eastAsia="Times New Roman" w:hAnsi="Times New Roman" w:cs="Times New Roman"/>
          <w:color w:val="000000"/>
          <w:sz w:val="20"/>
          <w:szCs w:val="20"/>
          <w:lang w:eastAsia="cs-CZ"/>
        </w:rPr>
      </w:pPr>
      <w:r>
        <w:rPr>
          <w:rStyle w:val="Znakapoznpodarou"/>
        </w:rPr>
        <w:footnoteRef/>
      </w:r>
      <w:r>
        <w:t xml:space="preserve"> </w:t>
      </w:r>
      <w:r w:rsidRPr="00467B3E">
        <w:rPr>
          <w:rFonts w:ascii="Times New Roman" w:eastAsia="Times New Roman" w:hAnsi="Times New Roman" w:cs="Times New Roman"/>
          <w:color w:val="000000"/>
          <w:sz w:val="20"/>
          <w:szCs w:val="20"/>
          <w:lang w:eastAsia="cs-CZ"/>
        </w:rPr>
        <w:t xml:space="preserve">První vládou byl kabinet, v jehož čele stál tehdejší </w:t>
      </w:r>
      <w:r w:rsidRPr="00467B3E">
        <w:rPr>
          <w:rFonts w:ascii="Times New Roman" w:eastAsia="Times New Roman" w:hAnsi="Times New Roman" w:cs="Times New Roman"/>
          <w:b/>
          <w:i/>
          <w:color w:val="000000"/>
          <w:sz w:val="20"/>
          <w:szCs w:val="20"/>
          <w:lang w:eastAsia="cs-CZ"/>
        </w:rPr>
        <w:t xml:space="preserve">předseda </w:t>
      </w:r>
      <w:hyperlink r:id="rId25" w:tooltip="http://tema.novinky.cz/ods" w:history="1">
        <w:r w:rsidRPr="00467B3E">
          <w:rPr>
            <w:rStyle w:val="Hypertextovodkaz"/>
            <w:rFonts w:ascii="Times New Roman" w:eastAsia="Times New Roman" w:hAnsi="Times New Roman" w:cs="Times New Roman"/>
            <w:b/>
            <w:i/>
            <w:color w:val="auto"/>
            <w:sz w:val="20"/>
            <w:szCs w:val="20"/>
            <w:u w:val="none"/>
            <w:lang w:eastAsia="cs-CZ"/>
          </w:rPr>
          <w:t>ODS</w:t>
        </w:r>
      </w:hyperlink>
      <w:r w:rsidRPr="00467B3E">
        <w:rPr>
          <w:rFonts w:ascii="Times New Roman" w:eastAsia="Times New Roman" w:hAnsi="Times New Roman" w:cs="Times New Roman"/>
          <w:b/>
          <w:i/>
          <w:sz w:val="20"/>
          <w:szCs w:val="20"/>
          <w:lang w:eastAsia="cs-CZ"/>
        </w:rPr>
        <w:t xml:space="preserve"> </w:t>
      </w:r>
      <w:hyperlink r:id="rId26" w:tooltip="http://tema.novinky.cz/vaclav-klaus" w:history="1">
        <w:r w:rsidRPr="00467B3E">
          <w:rPr>
            <w:rStyle w:val="Hypertextovodkaz"/>
            <w:rFonts w:ascii="Times New Roman" w:eastAsia="Times New Roman" w:hAnsi="Times New Roman" w:cs="Times New Roman"/>
            <w:b/>
            <w:i/>
            <w:color w:val="auto"/>
            <w:sz w:val="20"/>
            <w:szCs w:val="20"/>
            <w:u w:val="none"/>
            <w:lang w:eastAsia="cs-CZ"/>
          </w:rPr>
          <w:t>Václav Klaus</w:t>
        </w:r>
      </w:hyperlink>
      <w:r w:rsidRPr="00467B3E">
        <w:rPr>
          <w:rFonts w:ascii="Times New Roman" w:eastAsia="Times New Roman" w:hAnsi="Times New Roman" w:cs="Times New Roman"/>
          <w:color w:val="000000"/>
          <w:sz w:val="20"/>
          <w:szCs w:val="20"/>
          <w:lang w:eastAsia="cs-CZ"/>
        </w:rPr>
        <w:t xml:space="preserve"> (koalice ODS, ODA a </w:t>
      </w:r>
      <w:hyperlink r:id="rId27" w:tooltip="http://tema.novinky.cz/kdu-csl" w:history="1">
        <w:r w:rsidRPr="00467B3E">
          <w:rPr>
            <w:rStyle w:val="Hypertextovodkaz"/>
            <w:rFonts w:ascii="Times New Roman" w:eastAsia="Times New Roman" w:hAnsi="Times New Roman" w:cs="Times New Roman"/>
            <w:color w:val="auto"/>
            <w:sz w:val="20"/>
            <w:szCs w:val="20"/>
            <w:u w:val="none"/>
            <w:lang w:eastAsia="cs-CZ"/>
          </w:rPr>
          <w:t>KDU-ČSL</w:t>
        </w:r>
      </w:hyperlink>
      <w:r w:rsidRPr="00467B3E">
        <w:rPr>
          <w:rFonts w:ascii="Times New Roman" w:eastAsia="Times New Roman" w:hAnsi="Times New Roman" w:cs="Times New Roman"/>
          <w:sz w:val="20"/>
          <w:szCs w:val="20"/>
          <w:lang w:eastAsia="cs-CZ"/>
        </w:rPr>
        <w:t xml:space="preserve">). </w:t>
      </w:r>
      <w:r w:rsidRPr="00467B3E">
        <w:rPr>
          <w:rFonts w:ascii="Times New Roman" w:eastAsia="Times New Roman" w:hAnsi="Times New Roman" w:cs="Times New Roman"/>
          <w:color w:val="000000"/>
          <w:sz w:val="20"/>
          <w:szCs w:val="20"/>
          <w:lang w:eastAsia="cs-CZ"/>
        </w:rPr>
        <w:t xml:space="preserve">Vládl po celé funkční období od července 1992 do července 1996. Koaliční strany měly ve Sněmovně většinu 105 křesel. Také v čele další vlády (složené ze stejných stran) stál znovu V. Klaus. Ve Sněmovně měla pouze 99 poslanců a byla proto tolerována opoziční </w:t>
      </w:r>
      <w:hyperlink r:id="rId28" w:tooltip="http://tema.novinky.cz/cssd" w:history="1">
        <w:r w:rsidRPr="00467B3E">
          <w:rPr>
            <w:rStyle w:val="Hypertextovodkaz"/>
            <w:rFonts w:ascii="Times New Roman" w:eastAsia="Times New Roman" w:hAnsi="Times New Roman" w:cs="Times New Roman"/>
            <w:color w:val="auto"/>
            <w:sz w:val="20"/>
            <w:szCs w:val="20"/>
            <w:u w:val="none"/>
            <w:lang w:eastAsia="cs-CZ"/>
          </w:rPr>
          <w:t>ČSSD</w:t>
        </w:r>
      </w:hyperlink>
      <w:r w:rsidRPr="00467B3E">
        <w:rPr>
          <w:rFonts w:ascii="Times New Roman" w:eastAsia="Times New Roman" w:hAnsi="Times New Roman" w:cs="Times New Roman"/>
          <w:sz w:val="20"/>
          <w:szCs w:val="20"/>
          <w:lang w:eastAsia="cs-CZ"/>
        </w:rPr>
        <w:t>.</w:t>
      </w:r>
      <w:r w:rsidRPr="00467B3E">
        <w:rPr>
          <w:rFonts w:ascii="Times New Roman" w:eastAsia="Times New Roman" w:hAnsi="Times New Roman" w:cs="Times New Roman"/>
          <w:color w:val="000000"/>
          <w:sz w:val="20"/>
          <w:szCs w:val="20"/>
          <w:lang w:eastAsia="cs-CZ"/>
        </w:rPr>
        <w:t xml:space="preserve"> Vláda byla u moci pouze dva roky, do ledna 1998 (po rozkolu uvnitř ODS a demisi ministrů koaličních stran).</w:t>
      </w:r>
    </w:p>
    <w:p w:rsidR="00115D05" w:rsidRPr="00467B3E" w:rsidRDefault="00115D05" w:rsidP="00467B3E">
      <w:pPr>
        <w:spacing w:after="0" w:line="240" w:lineRule="auto"/>
        <w:ind w:right="1134" w:firstLine="567"/>
        <w:jc w:val="both"/>
        <w:rPr>
          <w:rFonts w:ascii="Times New Roman" w:eastAsia="Times New Roman" w:hAnsi="Times New Roman" w:cs="Times New Roman"/>
          <w:color w:val="000000"/>
          <w:sz w:val="20"/>
          <w:szCs w:val="20"/>
          <w:lang w:eastAsia="cs-CZ"/>
        </w:rPr>
      </w:pPr>
      <w:r w:rsidRPr="00467B3E">
        <w:rPr>
          <w:rFonts w:ascii="Times New Roman" w:eastAsia="Times New Roman" w:hAnsi="Times New Roman" w:cs="Times New Roman"/>
          <w:color w:val="000000"/>
          <w:sz w:val="20"/>
          <w:szCs w:val="20"/>
          <w:lang w:eastAsia="cs-CZ"/>
        </w:rPr>
        <w:t xml:space="preserve">V čele přechodné vlády, která měla zemi přivést k předčasným volbám, byl tehdejší </w:t>
      </w:r>
      <w:r w:rsidRPr="00467B3E">
        <w:rPr>
          <w:rFonts w:ascii="Times New Roman" w:eastAsia="Times New Roman" w:hAnsi="Times New Roman" w:cs="Times New Roman"/>
          <w:b/>
          <w:i/>
          <w:color w:val="000000"/>
          <w:sz w:val="20"/>
          <w:szCs w:val="20"/>
          <w:lang w:eastAsia="cs-CZ"/>
        </w:rPr>
        <w:t>guvernér</w:t>
      </w:r>
      <w:r w:rsidRPr="00467B3E">
        <w:rPr>
          <w:rFonts w:ascii="Times New Roman" w:eastAsia="Times New Roman" w:hAnsi="Times New Roman" w:cs="Times New Roman"/>
          <w:color w:val="000000"/>
          <w:sz w:val="20"/>
          <w:szCs w:val="20"/>
          <w:lang w:eastAsia="cs-CZ"/>
        </w:rPr>
        <w:t xml:space="preserve"> </w:t>
      </w:r>
      <w:hyperlink r:id="rId29" w:tooltip="ČNB - http://tema.novinky.cz/cnb" w:history="1">
        <w:r w:rsidRPr="00467B3E">
          <w:rPr>
            <w:rStyle w:val="Hypertextovodkaz"/>
            <w:rFonts w:ascii="Times New Roman" w:eastAsia="Times New Roman" w:hAnsi="Times New Roman" w:cs="Times New Roman"/>
            <w:b/>
            <w:i/>
            <w:color w:val="auto"/>
            <w:sz w:val="20"/>
            <w:szCs w:val="20"/>
            <w:u w:val="none"/>
            <w:lang w:eastAsia="cs-CZ"/>
          </w:rPr>
          <w:t>České národní banky</w:t>
        </w:r>
      </w:hyperlink>
      <w:r w:rsidRPr="00467B3E">
        <w:rPr>
          <w:rFonts w:ascii="Times New Roman" w:eastAsia="Times New Roman" w:hAnsi="Times New Roman" w:cs="Times New Roman"/>
          <w:b/>
          <w:i/>
          <w:color w:val="000000"/>
          <w:sz w:val="20"/>
          <w:szCs w:val="20"/>
          <w:lang w:eastAsia="cs-CZ"/>
        </w:rPr>
        <w:t xml:space="preserve"> Josef Tošovský</w:t>
      </w:r>
      <w:r w:rsidRPr="00467B3E">
        <w:rPr>
          <w:rFonts w:ascii="Times New Roman" w:eastAsia="Times New Roman" w:hAnsi="Times New Roman" w:cs="Times New Roman"/>
          <w:color w:val="000000"/>
          <w:sz w:val="20"/>
          <w:szCs w:val="20"/>
          <w:lang w:eastAsia="cs-CZ"/>
        </w:rPr>
        <w:t xml:space="preserve">. Jeho kabinet vládl až do července 1998. </w:t>
      </w:r>
    </w:p>
    <w:p w:rsidR="00115D05" w:rsidRPr="00467B3E" w:rsidRDefault="00115D05" w:rsidP="00467B3E">
      <w:pPr>
        <w:spacing w:after="0" w:line="240" w:lineRule="auto"/>
        <w:ind w:right="1134" w:firstLine="567"/>
        <w:jc w:val="both"/>
        <w:rPr>
          <w:rFonts w:ascii="Times New Roman" w:eastAsia="Times New Roman" w:hAnsi="Times New Roman" w:cs="Times New Roman"/>
          <w:color w:val="000000"/>
          <w:sz w:val="20"/>
          <w:szCs w:val="20"/>
          <w:lang w:eastAsia="cs-CZ"/>
        </w:rPr>
      </w:pPr>
      <w:r w:rsidRPr="00467B3E">
        <w:rPr>
          <w:rFonts w:ascii="Times New Roman" w:eastAsia="Times New Roman" w:hAnsi="Times New Roman" w:cs="Times New Roman"/>
          <w:color w:val="000000"/>
          <w:sz w:val="20"/>
          <w:szCs w:val="20"/>
          <w:lang w:eastAsia="cs-CZ"/>
        </w:rPr>
        <w:t xml:space="preserve">Na základě výsledku předčasných voleb konaných v červnu 2008 byl sestavením kabinetu pověřen tehdejší </w:t>
      </w:r>
      <w:r w:rsidRPr="00467B3E">
        <w:rPr>
          <w:rFonts w:ascii="Times New Roman" w:eastAsia="Times New Roman" w:hAnsi="Times New Roman" w:cs="Times New Roman"/>
          <w:b/>
          <w:i/>
          <w:sz w:val="20"/>
          <w:szCs w:val="20"/>
          <w:lang w:eastAsia="cs-CZ"/>
        </w:rPr>
        <w:t xml:space="preserve">předseda ČSSD </w:t>
      </w:r>
      <w:hyperlink r:id="rId30" w:tooltip="http://tema.novinky.cz/milos-zeman" w:history="1">
        <w:r w:rsidRPr="00467B3E">
          <w:rPr>
            <w:rStyle w:val="Hypertextovodkaz"/>
            <w:rFonts w:ascii="Times New Roman" w:eastAsia="Times New Roman" w:hAnsi="Times New Roman" w:cs="Times New Roman"/>
            <w:b/>
            <w:i/>
            <w:color w:val="auto"/>
            <w:sz w:val="20"/>
            <w:szCs w:val="20"/>
            <w:u w:val="none"/>
            <w:lang w:eastAsia="cs-CZ"/>
          </w:rPr>
          <w:t>Miloš Zeman</w:t>
        </w:r>
      </w:hyperlink>
      <w:r w:rsidRPr="00467B3E">
        <w:rPr>
          <w:rFonts w:ascii="Times New Roman" w:eastAsia="Times New Roman" w:hAnsi="Times New Roman" w:cs="Times New Roman"/>
          <w:color w:val="000000"/>
          <w:sz w:val="20"/>
          <w:szCs w:val="20"/>
          <w:lang w:eastAsia="cs-CZ"/>
        </w:rPr>
        <w:t xml:space="preserve">. Vytvořil menšinový kabinet, na jehož podpoře se dohodl s ODS na základě tzv. opoziční smlouvy. </w:t>
      </w:r>
    </w:p>
    <w:p w:rsidR="00115D05" w:rsidRPr="00467B3E" w:rsidRDefault="00115D05" w:rsidP="00467B3E">
      <w:pPr>
        <w:spacing w:after="0" w:line="240" w:lineRule="auto"/>
        <w:ind w:right="1134" w:firstLine="567"/>
        <w:jc w:val="both"/>
        <w:rPr>
          <w:rFonts w:ascii="Times New Roman" w:eastAsia="Times New Roman" w:hAnsi="Times New Roman" w:cs="Times New Roman"/>
          <w:b/>
          <w:i/>
          <w:sz w:val="20"/>
          <w:szCs w:val="20"/>
          <w:lang w:eastAsia="cs-CZ"/>
        </w:rPr>
      </w:pPr>
      <w:r w:rsidRPr="00467B3E">
        <w:rPr>
          <w:rFonts w:ascii="Times New Roman" w:eastAsia="Times New Roman" w:hAnsi="Times New Roman" w:cs="Times New Roman"/>
          <w:color w:val="000000"/>
          <w:sz w:val="20"/>
          <w:szCs w:val="20"/>
          <w:lang w:eastAsia="cs-CZ"/>
        </w:rPr>
        <w:t xml:space="preserve">Po volbách z června 2002 vytvořila ČSSD koalici s KDU-ČSL a US-DEU. Kabinet měl ve Sněmovně těsnou většinu 101 hlasů. V čele kabinetu stál tehdejší </w:t>
      </w:r>
      <w:r w:rsidRPr="00467B3E">
        <w:rPr>
          <w:rFonts w:ascii="Times New Roman" w:eastAsia="Times New Roman" w:hAnsi="Times New Roman" w:cs="Times New Roman"/>
          <w:b/>
          <w:i/>
          <w:color w:val="000000"/>
          <w:sz w:val="20"/>
          <w:szCs w:val="20"/>
          <w:lang w:eastAsia="cs-CZ"/>
        </w:rPr>
        <w:t>předseda sociální demokracie Vladimír Špidla</w:t>
      </w:r>
      <w:r w:rsidRPr="00467B3E">
        <w:rPr>
          <w:rFonts w:ascii="Times New Roman" w:eastAsia="Times New Roman" w:hAnsi="Times New Roman" w:cs="Times New Roman"/>
          <w:color w:val="000000"/>
          <w:sz w:val="20"/>
          <w:szCs w:val="20"/>
          <w:lang w:eastAsia="cs-CZ"/>
        </w:rPr>
        <w:t xml:space="preserve">. V srpnu 2004 po neúspěchu strany ve volbách do </w:t>
      </w:r>
      <w:hyperlink r:id="rId31" w:tooltip="http://tema.novinky.cz/evropsky-parlament" w:history="1">
        <w:r w:rsidRPr="00467B3E">
          <w:rPr>
            <w:rStyle w:val="Hypertextovodkaz"/>
            <w:rFonts w:ascii="Times New Roman" w:eastAsia="Times New Roman" w:hAnsi="Times New Roman" w:cs="Times New Roman"/>
            <w:color w:val="auto"/>
            <w:sz w:val="20"/>
            <w:szCs w:val="20"/>
            <w:u w:val="none"/>
            <w:lang w:eastAsia="cs-CZ"/>
          </w:rPr>
          <w:t>Evropského parlamentu</w:t>
        </w:r>
      </w:hyperlink>
      <w:r w:rsidRPr="00467B3E">
        <w:rPr>
          <w:rFonts w:ascii="Times New Roman" w:eastAsia="Times New Roman" w:hAnsi="Times New Roman" w:cs="Times New Roman"/>
          <w:color w:val="000000"/>
          <w:sz w:val="20"/>
          <w:szCs w:val="20"/>
          <w:lang w:eastAsia="cs-CZ"/>
        </w:rPr>
        <w:t xml:space="preserve"> rezignoval a na postu předsedy vlády jej nahradil (do té doby ministr vnitra) </w:t>
      </w:r>
      <w:r w:rsidRPr="00467B3E">
        <w:rPr>
          <w:rFonts w:ascii="Times New Roman" w:eastAsia="Times New Roman" w:hAnsi="Times New Roman" w:cs="Times New Roman"/>
          <w:b/>
          <w:i/>
          <w:color w:val="000000"/>
          <w:sz w:val="20"/>
          <w:szCs w:val="20"/>
          <w:lang w:eastAsia="cs-CZ"/>
        </w:rPr>
        <w:t>Stanislav Gross.</w:t>
      </w:r>
      <w:r w:rsidRPr="00467B3E">
        <w:rPr>
          <w:rFonts w:ascii="Times New Roman" w:eastAsia="Times New Roman" w:hAnsi="Times New Roman" w:cs="Times New Roman"/>
          <w:color w:val="000000"/>
          <w:sz w:val="20"/>
          <w:szCs w:val="20"/>
          <w:lang w:eastAsia="cs-CZ"/>
        </w:rPr>
        <w:t xml:space="preserve"> V čele vlády působil až do skandálu kolem financování svého bytu. Od dubna 2005 do srpna 2006 byl premiérem další sociální demokrat - </w:t>
      </w:r>
      <w:hyperlink r:id="rId32" w:tooltip="Jiří Paroubek - http://tema.novinky.cz/jiri-paroubek" w:history="1">
        <w:r w:rsidRPr="00467B3E">
          <w:rPr>
            <w:rStyle w:val="Hypertextovodkaz"/>
            <w:rFonts w:ascii="Times New Roman" w:eastAsia="Times New Roman" w:hAnsi="Times New Roman" w:cs="Times New Roman"/>
            <w:b/>
            <w:i/>
            <w:color w:val="auto"/>
            <w:sz w:val="20"/>
            <w:szCs w:val="20"/>
            <w:u w:val="none"/>
            <w:lang w:eastAsia="cs-CZ"/>
          </w:rPr>
          <w:t>Jiří Paroubek</w:t>
        </w:r>
      </w:hyperlink>
      <w:r w:rsidRPr="00467B3E">
        <w:rPr>
          <w:rFonts w:ascii="Times New Roman" w:eastAsia="Times New Roman" w:hAnsi="Times New Roman" w:cs="Times New Roman"/>
          <w:b/>
          <w:i/>
          <w:sz w:val="20"/>
          <w:szCs w:val="20"/>
          <w:lang w:eastAsia="cs-CZ"/>
        </w:rPr>
        <w:t>.</w:t>
      </w:r>
    </w:p>
    <w:p w:rsidR="00115D05" w:rsidRPr="00467B3E" w:rsidRDefault="00115D05" w:rsidP="00467B3E">
      <w:pPr>
        <w:spacing w:after="0" w:line="240" w:lineRule="auto"/>
        <w:ind w:right="1134" w:firstLine="567"/>
        <w:jc w:val="both"/>
        <w:rPr>
          <w:rFonts w:ascii="Times New Roman" w:eastAsia="Times New Roman" w:hAnsi="Times New Roman" w:cs="Times New Roman"/>
          <w:color w:val="000000"/>
          <w:sz w:val="20"/>
          <w:szCs w:val="20"/>
          <w:lang w:eastAsia="cs-CZ"/>
        </w:rPr>
      </w:pPr>
      <w:r w:rsidRPr="00467B3E">
        <w:rPr>
          <w:rFonts w:ascii="Times New Roman" w:eastAsia="Times New Roman" w:hAnsi="Times New Roman" w:cs="Times New Roman"/>
          <w:color w:val="000000"/>
          <w:sz w:val="20"/>
          <w:szCs w:val="20"/>
          <w:lang w:eastAsia="cs-CZ"/>
        </w:rPr>
        <w:t xml:space="preserve">V roce 2006 byl pověřen sestavením vlády </w:t>
      </w:r>
      <w:r w:rsidRPr="00467B3E">
        <w:rPr>
          <w:rFonts w:ascii="Times New Roman" w:eastAsia="Times New Roman" w:hAnsi="Times New Roman" w:cs="Times New Roman"/>
          <w:b/>
          <w:i/>
          <w:sz w:val="20"/>
          <w:szCs w:val="20"/>
          <w:lang w:eastAsia="cs-CZ"/>
        </w:rPr>
        <w:t xml:space="preserve">předseda ODS </w:t>
      </w:r>
      <w:hyperlink r:id="rId33" w:tooltip="Mirek Topolánek - http://tema.novinky.cz/mirek-topolanek" w:history="1">
        <w:r w:rsidRPr="00467B3E">
          <w:rPr>
            <w:rStyle w:val="Hypertextovodkaz"/>
            <w:rFonts w:ascii="Times New Roman" w:eastAsia="Times New Roman" w:hAnsi="Times New Roman" w:cs="Times New Roman"/>
            <w:b/>
            <w:i/>
            <w:color w:val="auto"/>
            <w:sz w:val="20"/>
            <w:szCs w:val="20"/>
            <w:u w:val="none"/>
            <w:lang w:eastAsia="cs-CZ"/>
          </w:rPr>
          <w:t>Mirek Topolánek</w:t>
        </w:r>
      </w:hyperlink>
      <w:r w:rsidRPr="00467B3E">
        <w:rPr>
          <w:rFonts w:ascii="Times New Roman" w:eastAsia="Times New Roman" w:hAnsi="Times New Roman" w:cs="Times New Roman"/>
          <w:color w:val="000000"/>
          <w:sz w:val="20"/>
          <w:szCs w:val="20"/>
          <w:lang w:eastAsia="cs-CZ"/>
        </w:rPr>
        <w:t xml:space="preserve">. Jeho projekt menšinové vlády ODS však nezískal v říjnu ve Sněmovně důvěru, poté dostal druhou šanci. Po jednáních, která trvala až do ledna 2007, sestavil </w:t>
      </w:r>
      <w:r w:rsidRPr="00467B3E">
        <w:rPr>
          <w:rFonts w:ascii="Times New Roman" w:eastAsia="Times New Roman" w:hAnsi="Times New Roman" w:cs="Times New Roman"/>
          <w:b/>
          <w:i/>
          <w:sz w:val="20"/>
          <w:szCs w:val="20"/>
          <w:lang w:eastAsia="cs-CZ"/>
        </w:rPr>
        <w:t xml:space="preserve">koaliční kabinet ODS, KDU-ČSL a </w:t>
      </w:r>
      <w:hyperlink r:id="rId34" w:tooltip="Strana zelených - http://tema.novinky.cz/strana-zelenych" w:history="1">
        <w:r w:rsidRPr="00467B3E">
          <w:rPr>
            <w:rStyle w:val="Hypertextovodkaz"/>
            <w:rFonts w:ascii="Times New Roman" w:eastAsia="Times New Roman" w:hAnsi="Times New Roman" w:cs="Times New Roman"/>
            <w:b/>
            <w:i/>
            <w:color w:val="auto"/>
            <w:sz w:val="20"/>
            <w:szCs w:val="20"/>
            <w:u w:val="none"/>
            <w:lang w:eastAsia="cs-CZ"/>
          </w:rPr>
          <w:t>Strany zelených</w:t>
        </w:r>
      </w:hyperlink>
      <w:r w:rsidRPr="00467B3E">
        <w:rPr>
          <w:rFonts w:ascii="Times New Roman" w:eastAsia="Times New Roman" w:hAnsi="Times New Roman" w:cs="Times New Roman"/>
          <w:b/>
          <w:i/>
          <w:sz w:val="20"/>
          <w:szCs w:val="20"/>
          <w:lang w:eastAsia="cs-CZ"/>
        </w:rPr>
        <w:t xml:space="preserve">, </w:t>
      </w:r>
      <w:r w:rsidRPr="00467B3E">
        <w:rPr>
          <w:rFonts w:ascii="Times New Roman" w:eastAsia="Times New Roman" w:hAnsi="Times New Roman" w:cs="Times New Roman"/>
          <w:sz w:val="20"/>
          <w:szCs w:val="20"/>
          <w:lang w:eastAsia="cs-CZ"/>
        </w:rPr>
        <w:t xml:space="preserve">který měl ve sněmovně 100 hlasů; byl navíc podpořen </w:t>
      </w:r>
      <w:r w:rsidRPr="00467B3E">
        <w:rPr>
          <w:rFonts w:ascii="Times New Roman" w:eastAsia="Times New Roman" w:hAnsi="Times New Roman" w:cs="Times New Roman"/>
          <w:color w:val="000000"/>
          <w:sz w:val="20"/>
          <w:szCs w:val="20"/>
          <w:lang w:eastAsia="cs-CZ"/>
        </w:rPr>
        <w:t>dvěma poslanci zvolenými za ČSSD – Milošem Melčákem a Michalem Pohankou. (Hlas dalšího sociálního demokrata Petra Wolfa nebyl pro nedodržení předepsané formulace při hlasování započítán.)</w:t>
      </w:r>
    </w:p>
    <w:p w:rsidR="00115D05" w:rsidRPr="00467B3E" w:rsidRDefault="00115D05" w:rsidP="00467B3E">
      <w:pPr>
        <w:spacing w:after="0" w:line="240" w:lineRule="auto"/>
        <w:ind w:right="1134" w:firstLine="567"/>
        <w:jc w:val="both"/>
        <w:rPr>
          <w:rFonts w:ascii="Times New Roman" w:eastAsia="Times New Roman" w:hAnsi="Times New Roman" w:cs="Times New Roman"/>
          <w:color w:val="000000"/>
          <w:sz w:val="20"/>
          <w:szCs w:val="20"/>
          <w:lang w:eastAsia="cs-CZ"/>
        </w:rPr>
      </w:pPr>
      <w:r w:rsidRPr="00467B3E">
        <w:rPr>
          <w:rFonts w:ascii="Times New Roman" w:eastAsia="Times New Roman" w:hAnsi="Times New Roman" w:cs="Times New Roman"/>
          <w:color w:val="000000"/>
          <w:sz w:val="20"/>
          <w:szCs w:val="20"/>
          <w:lang w:eastAsia="cs-CZ"/>
        </w:rPr>
        <w:t xml:space="preserve">Topolánkův kabinet vládl do </w:t>
      </w:r>
      <w:r w:rsidRPr="00467B3E">
        <w:rPr>
          <w:rFonts w:ascii="Times New Roman" w:eastAsia="Times New Roman" w:hAnsi="Times New Roman" w:cs="Times New Roman"/>
          <w:b/>
          <w:i/>
          <w:color w:val="000000"/>
          <w:sz w:val="20"/>
          <w:szCs w:val="20"/>
          <w:lang w:eastAsia="cs-CZ"/>
        </w:rPr>
        <w:t>března 2009</w:t>
      </w:r>
      <w:r w:rsidRPr="00467B3E">
        <w:rPr>
          <w:rFonts w:ascii="Times New Roman" w:eastAsia="Times New Roman" w:hAnsi="Times New Roman" w:cs="Times New Roman"/>
          <w:color w:val="000000"/>
          <w:sz w:val="20"/>
          <w:szCs w:val="20"/>
          <w:lang w:eastAsia="cs-CZ"/>
        </w:rPr>
        <w:t xml:space="preserve">, kdy mu byla </w:t>
      </w:r>
      <w:r w:rsidRPr="00467B3E">
        <w:rPr>
          <w:rFonts w:ascii="Times New Roman" w:eastAsia="Times New Roman" w:hAnsi="Times New Roman" w:cs="Times New Roman"/>
          <w:b/>
          <w:i/>
          <w:color w:val="000000"/>
          <w:sz w:val="20"/>
          <w:szCs w:val="20"/>
          <w:lang w:eastAsia="cs-CZ"/>
        </w:rPr>
        <w:t>vyslovena nedůvěra</w:t>
      </w:r>
      <w:r w:rsidRPr="00467B3E">
        <w:rPr>
          <w:rFonts w:ascii="Times New Roman" w:eastAsia="Times New Roman" w:hAnsi="Times New Roman" w:cs="Times New Roman"/>
          <w:color w:val="000000"/>
          <w:sz w:val="20"/>
          <w:szCs w:val="20"/>
          <w:lang w:eastAsia="cs-CZ"/>
        </w:rPr>
        <w:t>. Pro tento návrh se vedle poslanců ČSSD vyslovili také komunisté, dvě poslankyně Strany zelených Olga Zubová, Věra Jakubková a občanští demokraté Jan Schwippel a Vlastimil Tlustý.</w:t>
      </w:r>
    </w:p>
    <w:p w:rsidR="00115D05" w:rsidRPr="00467B3E" w:rsidRDefault="00115D05" w:rsidP="00467B3E">
      <w:pPr>
        <w:spacing w:after="0" w:line="240" w:lineRule="auto"/>
        <w:ind w:right="1134" w:firstLine="567"/>
        <w:jc w:val="both"/>
        <w:rPr>
          <w:rFonts w:ascii="Times New Roman" w:eastAsia="Times New Roman" w:hAnsi="Times New Roman" w:cs="Times New Roman"/>
          <w:color w:val="000000"/>
          <w:sz w:val="20"/>
          <w:szCs w:val="20"/>
          <w:lang w:eastAsia="cs-CZ"/>
        </w:rPr>
      </w:pPr>
      <w:r w:rsidRPr="00467B3E">
        <w:rPr>
          <w:rFonts w:ascii="Times New Roman" w:eastAsia="Times New Roman" w:hAnsi="Times New Roman" w:cs="Times New Roman"/>
          <w:color w:val="000000"/>
          <w:sz w:val="20"/>
          <w:szCs w:val="20"/>
          <w:lang w:eastAsia="cs-CZ"/>
        </w:rPr>
        <w:t xml:space="preserve">Sestavením nové vlády byl pověřen (do předčasných voleb) dosavadní </w:t>
      </w:r>
      <w:r w:rsidRPr="00467B3E">
        <w:rPr>
          <w:rFonts w:ascii="Times New Roman" w:eastAsia="Times New Roman" w:hAnsi="Times New Roman" w:cs="Times New Roman"/>
          <w:b/>
          <w:i/>
          <w:sz w:val="20"/>
          <w:szCs w:val="20"/>
          <w:lang w:eastAsia="cs-CZ"/>
        </w:rPr>
        <w:t xml:space="preserve">šéf Českého statistického úřadu </w:t>
      </w:r>
      <w:hyperlink r:id="rId35" w:tooltip="http://tema.novinky.cz/jan-fischer" w:history="1">
        <w:r w:rsidRPr="00467B3E">
          <w:rPr>
            <w:rStyle w:val="Hypertextovodkaz"/>
            <w:rFonts w:ascii="Times New Roman" w:eastAsia="Times New Roman" w:hAnsi="Times New Roman" w:cs="Times New Roman"/>
            <w:b/>
            <w:i/>
            <w:color w:val="auto"/>
            <w:sz w:val="20"/>
            <w:szCs w:val="20"/>
            <w:u w:val="none"/>
            <w:lang w:eastAsia="cs-CZ"/>
          </w:rPr>
          <w:t>Jan Fischer</w:t>
        </w:r>
      </w:hyperlink>
      <w:r w:rsidRPr="00467B3E">
        <w:rPr>
          <w:rFonts w:ascii="Times New Roman" w:eastAsia="Times New Roman" w:hAnsi="Times New Roman" w:cs="Times New Roman"/>
          <w:b/>
          <w:i/>
          <w:sz w:val="20"/>
          <w:szCs w:val="20"/>
          <w:lang w:eastAsia="cs-CZ"/>
        </w:rPr>
        <w:t>.</w:t>
      </w:r>
      <w:r w:rsidRPr="00467B3E">
        <w:rPr>
          <w:rFonts w:ascii="Times New Roman" w:eastAsia="Times New Roman" w:hAnsi="Times New Roman" w:cs="Times New Roman"/>
          <w:color w:val="000000"/>
          <w:sz w:val="20"/>
          <w:szCs w:val="20"/>
          <w:lang w:eastAsia="cs-CZ"/>
        </w:rPr>
        <w:t xml:space="preserve"> Členy jeho nestranického kabinetu navrhly ODS, ČSSD a zelení. Vláda získala důvěru 7. června a vládla do konce řádného volebního období v květnu 2010.</w:t>
      </w:r>
    </w:p>
    <w:p w:rsidR="00115D05" w:rsidRPr="008157C7" w:rsidRDefault="00115D05" w:rsidP="008157C7">
      <w:pPr>
        <w:spacing w:after="0" w:line="240" w:lineRule="auto"/>
        <w:ind w:right="1134" w:firstLine="567"/>
        <w:jc w:val="both"/>
        <w:rPr>
          <w:rFonts w:ascii="Times New Roman" w:eastAsia="Times New Roman" w:hAnsi="Times New Roman" w:cs="Times New Roman"/>
          <w:color w:val="000000"/>
          <w:sz w:val="20"/>
          <w:szCs w:val="20"/>
          <w:lang w:eastAsia="cs-CZ"/>
        </w:rPr>
      </w:pPr>
      <w:r w:rsidRPr="00467B3E">
        <w:rPr>
          <w:rFonts w:ascii="Times New Roman" w:eastAsia="Times New Roman" w:hAnsi="Times New Roman" w:cs="Times New Roman"/>
          <w:color w:val="000000"/>
          <w:sz w:val="20"/>
          <w:szCs w:val="20"/>
          <w:lang w:eastAsia="cs-CZ"/>
        </w:rPr>
        <w:t xml:space="preserve">Premiérem další koaliční vlády (ODS, TOP 09, Věci veřejné) se od 13. července stal </w:t>
      </w:r>
      <w:r w:rsidRPr="00467B3E">
        <w:rPr>
          <w:rFonts w:ascii="Times New Roman" w:eastAsia="Times New Roman" w:hAnsi="Times New Roman" w:cs="Times New Roman"/>
          <w:b/>
          <w:i/>
          <w:color w:val="000000"/>
          <w:sz w:val="20"/>
          <w:szCs w:val="20"/>
          <w:lang w:eastAsia="cs-CZ"/>
        </w:rPr>
        <w:t>předseda ODS Petr Nečas</w:t>
      </w:r>
      <w:r>
        <w:rPr>
          <w:rFonts w:ascii="Times New Roman" w:eastAsia="Times New Roman" w:hAnsi="Times New Roman" w:cs="Times New Roman"/>
          <w:color w:val="000000"/>
          <w:sz w:val="20"/>
          <w:szCs w:val="20"/>
          <w:lang w:eastAsia="cs-CZ"/>
        </w:rPr>
        <w:t xml:space="preserve">, jehož </w:t>
      </w:r>
      <w:r w:rsidRPr="00467B3E">
        <w:rPr>
          <w:rFonts w:ascii="Times New Roman" w:eastAsia="Times New Roman" w:hAnsi="Times New Roman" w:cs="Times New Roman"/>
          <w:color w:val="000000"/>
          <w:sz w:val="20"/>
          <w:szCs w:val="20"/>
          <w:lang w:eastAsia="cs-CZ"/>
        </w:rPr>
        <w:t>vládě byla vyslovena nedůvěra v roce 2013.</w:t>
      </w:r>
    </w:p>
  </w:footnote>
  <w:footnote w:id="1106">
    <w:p w:rsidR="00115D05" w:rsidRPr="00094C7A" w:rsidRDefault="00115D05" w:rsidP="006D63E2">
      <w:pPr>
        <w:spacing w:after="0" w:line="240" w:lineRule="auto"/>
        <w:ind w:right="1135"/>
        <w:jc w:val="both"/>
        <w:rPr>
          <w:rFonts w:ascii="Times New Roman" w:eastAsia="MS Mincho" w:hAnsi="Times New Roman" w:cs="Times New Roman"/>
          <w:sz w:val="20"/>
          <w:szCs w:val="20"/>
        </w:rPr>
      </w:pPr>
      <w:r>
        <w:rPr>
          <w:rStyle w:val="Znakapoznpodarou"/>
        </w:rPr>
        <w:footnoteRef/>
      </w:r>
      <w:r>
        <w:t xml:space="preserve"> </w:t>
      </w:r>
      <w:r w:rsidRPr="00094C7A">
        <w:rPr>
          <w:rFonts w:ascii="Times New Roman" w:eastAsia="MS Mincho" w:hAnsi="Times New Roman" w:cs="Times New Roman"/>
          <w:sz w:val="20"/>
          <w:szCs w:val="20"/>
        </w:rPr>
        <w:t>Jakoby přímo z duše jí svého času mluvil L. Kudláček, který pro Občanskou demokratickou alternativu (ODA) formuloval jako klíčové téma „růst schopnosti výkonné moci udržet řád a prosadit právo a zákony tak, aby občané cítili, že jsou v dobrých rukou. Zkrátka, aby neslušní neprofitovali na úkor slušných“.</w:t>
      </w:r>
    </w:p>
    <w:p w:rsidR="00115D05" w:rsidRDefault="00115D05" w:rsidP="00D873AB">
      <w:pPr>
        <w:pStyle w:val="Textpoznpodarou"/>
      </w:pPr>
    </w:p>
  </w:footnote>
  <w:footnote w:id="1107">
    <w:p w:rsidR="00115D05" w:rsidRPr="00E86F52" w:rsidRDefault="00115D05">
      <w:pPr>
        <w:pStyle w:val="Textpoznpodarou"/>
        <w:rPr>
          <w:color w:val="7030A0"/>
        </w:rPr>
      </w:pPr>
      <w:r w:rsidRPr="00E86F52">
        <w:rPr>
          <w:rStyle w:val="Znakapoznpodarou"/>
          <w:color w:val="7030A0"/>
        </w:rPr>
        <w:footnoteRef/>
      </w:r>
      <w:r w:rsidRPr="00E86F52">
        <w:rPr>
          <w:color w:val="7030A0"/>
        </w:rPr>
        <w:t xml:space="preserve"> Škabraha, M., Zatracená politika. Salon, Právo, 6. února 2014.</w:t>
      </w:r>
    </w:p>
  </w:footnote>
  <w:footnote w:id="1108">
    <w:p w:rsidR="00115D05" w:rsidRPr="00E86F52" w:rsidRDefault="00115D05" w:rsidP="00781CA2">
      <w:pPr>
        <w:pStyle w:val="Textpoznpodarou"/>
        <w:ind w:right="1135"/>
        <w:jc w:val="both"/>
        <w:rPr>
          <w:color w:val="7030A0"/>
        </w:rPr>
      </w:pPr>
      <w:r w:rsidRPr="00E86F52">
        <w:rPr>
          <w:rStyle w:val="Znakapoznpodarou"/>
          <w:color w:val="7030A0"/>
        </w:rPr>
        <w:footnoteRef/>
      </w:r>
      <w:r w:rsidRPr="00E86F52">
        <w:rPr>
          <w:color w:val="7030A0"/>
        </w:rPr>
        <w:t xml:space="preserve"> „Spočteme-li dnešní preference ODS a TOP 09, vychází nám, že zhruba 85 procent národa není schopno pochopit svůj vlastní zájem. Vládnout takovým ignorantům musí být stresující.“ (Keller, J., Právo, 12. února 2014.)</w:t>
      </w:r>
    </w:p>
  </w:footnote>
  <w:footnote w:id="1109">
    <w:p w:rsidR="00115D05" w:rsidRDefault="00115D05" w:rsidP="00E86F52">
      <w:pPr>
        <w:spacing w:after="0" w:line="240" w:lineRule="auto"/>
        <w:ind w:right="1134"/>
        <w:jc w:val="both"/>
      </w:pPr>
      <w:r w:rsidRPr="009476F6">
        <w:rPr>
          <w:rStyle w:val="Znakapoznpodarou"/>
          <w:rFonts w:ascii="Times New Roman" w:hAnsi="Times New Roman" w:cs="Times New Roman"/>
          <w:sz w:val="20"/>
          <w:szCs w:val="20"/>
        </w:rPr>
        <w:footnoteRef/>
      </w:r>
      <w:r>
        <w:t xml:space="preserve"> </w:t>
      </w:r>
      <w:r w:rsidRPr="009476F6">
        <w:rPr>
          <w:rFonts w:ascii="Times New Roman" w:hAnsi="Times New Roman" w:cs="Times New Roman"/>
          <w:color w:val="7030A0"/>
          <w:sz w:val="20"/>
          <w:szCs w:val="20"/>
        </w:rPr>
        <w:t>Státní aparát si k přezkoumávání „složitých kauz“ přibírá „renomované právníky“, protože zřejmě sám kvalifikovaností nevyniká. Paradoxně se tak tak rozšiřuje prostor pro pokou</w:t>
      </w:r>
      <w:r>
        <w:rPr>
          <w:rFonts w:ascii="Times New Roman" w:hAnsi="Times New Roman" w:cs="Times New Roman"/>
          <w:color w:val="7030A0"/>
          <w:sz w:val="20"/>
          <w:szCs w:val="20"/>
        </w:rPr>
        <w:t>tní privatizaci státních služeb.</w:t>
      </w:r>
    </w:p>
  </w:footnote>
  <w:footnote w:id="1110">
    <w:p w:rsidR="00115D05" w:rsidRPr="00EC49C1" w:rsidRDefault="00115D05" w:rsidP="00EC49C1">
      <w:pPr>
        <w:spacing w:after="0" w:line="240" w:lineRule="auto"/>
        <w:ind w:right="1134"/>
        <w:jc w:val="both"/>
        <w:rPr>
          <w:rFonts w:ascii="Times New Roman" w:hAnsi="Times New Roman" w:cs="Times New Roman"/>
          <w:color w:val="7030A0"/>
          <w:sz w:val="20"/>
          <w:szCs w:val="20"/>
        </w:rPr>
      </w:pPr>
      <w:r w:rsidRPr="00EC49C1">
        <w:rPr>
          <w:rStyle w:val="Znakapoznpodarou"/>
          <w:rFonts w:ascii="Times New Roman" w:hAnsi="Times New Roman" w:cs="Times New Roman"/>
          <w:sz w:val="20"/>
          <w:szCs w:val="20"/>
        </w:rPr>
        <w:footnoteRef/>
      </w:r>
      <w:r>
        <w:t xml:space="preserve"> </w:t>
      </w:r>
      <w:r w:rsidRPr="00EC49C1">
        <w:rPr>
          <w:rFonts w:ascii="Times New Roman" w:hAnsi="Times New Roman" w:cs="Times New Roman"/>
          <w:color w:val="7030A0"/>
          <w:sz w:val="20"/>
          <w:szCs w:val="20"/>
        </w:rPr>
        <w:t>Troníček, J., Právo, 8. listopadu 2013. Prosto</w:t>
      </w:r>
      <w:r>
        <w:rPr>
          <w:rFonts w:ascii="Times New Roman" w:hAnsi="Times New Roman" w:cs="Times New Roman"/>
          <w:color w:val="7030A0"/>
          <w:sz w:val="20"/>
          <w:szCs w:val="20"/>
        </w:rPr>
        <w:t>r</w:t>
      </w:r>
      <w:r w:rsidRPr="00EC49C1">
        <w:rPr>
          <w:rFonts w:ascii="Times New Roman" w:hAnsi="Times New Roman" w:cs="Times New Roman"/>
          <w:color w:val="7030A0"/>
          <w:sz w:val="20"/>
          <w:szCs w:val="20"/>
        </w:rPr>
        <w:t xml:space="preserve"> mezi politikem (ministrem) a úředníky je v Česku rezervován pro vítězné strany, pro „přátele přátel“ těch nejvýše postavených</w:t>
      </w:r>
      <w:r>
        <w:rPr>
          <w:rFonts w:ascii="Times New Roman" w:hAnsi="Times New Roman" w:cs="Times New Roman"/>
          <w:color w:val="7030A0"/>
          <w:sz w:val="20"/>
          <w:szCs w:val="20"/>
        </w:rPr>
        <w:t xml:space="preserve">. </w:t>
      </w:r>
      <w:r w:rsidRPr="00EC49C1">
        <w:rPr>
          <w:rFonts w:ascii="Times New Roman" w:hAnsi="Times New Roman" w:cs="Times New Roman"/>
          <w:color w:val="7030A0"/>
          <w:sz w:val="20"/>
          <w:szCs w:val="20"/>
        </w:rPr>
        <w:t>Chybí veřejný dohled nad veřejnými rozpočty, klientelistické sí</w:t>
      </w:r>
      <w:r>
        <w:rPr>
          <w:rFonts w:ascii="Times New Roman" w:hAnsi="Times New Roman" w:cs="Times New Roman"/>
          <w:color w:val="7030A0"/>
          <w:sz w:val="20"/>
          <w:szCs w:val="20"/>
        </w:rPr>
        <w:t>tě se nekontrolovaně rozrůstají (i</w:t>
      </w:r>
      <w:r w:rsidRPr="00EC49C1">
        <w:rPr>
          <w:rFonts w:ascii="Times New Roman" w:hAnsi="Times New Roman" w:cs="Times New Roman"/>
          <w:color w:val="7030A0"/>
          <w:sz w:val="20"/>
          <w:szCs w:val="20"/>
        </w:rPr>
        <w:t>niciativa Rekonstrukce státu</w:t>
      </w:r>
      <w:r>
        <w:rPr>
          <w:rFonts w:ascii="Times New Roman" w:hAnsi="Times New Roman" w:cs="Times New Roman"/>
          <w:color w:val="7030A0"/>
          <w:sz w:val="20"/>
          <w:szCs w:val="20"/>
        </w:rPr>
        <w:t xml:space="preserve">). </w:t>
      </w:r>
      <w:r w:rsidRPr="00EC49C1">
        <w:rPr>
          <w:rFonts w:ascii="Times New Roman" w:hAnsi="Times New Roman" w:cs="Times New Roman"/>
          <w:color w:val="7030A0"/>
          <w:sz w:val="20"/>
          <w:szCs w:val="20"/>
        </w:rPr>
        <w:t xml:space="preserve"> </w:t>
      </w:r>
    </w:p>
    <w:p w:rsidR="00115D05" w:rsidRDefault="00115D05" w:rsidP="00EC49C1">
      <w:pPr>
        <w:spacing w:after="0" w:line="240" w:lineRule="auto"/>
        <w:ind w:right="1134" w:firstLine="567"/>
        <w:jc w:val="both"/>
        <w:rPr>
          <w:rFonts w:ascii="Times New Roman" w:hAnsi="Times New Roman" w:cs="Times New Roman"/>
          <w:sz w:val="24"/>
          <w:szCs w:val="24"/>
        </w:rPr>
      </w:pPr>
    </w:p>
    <w:p w:rsidR="00115D05" w:rsidRPr="00FB333E" w:rsidRDefault="00115D05">
      <w:pPr>
        <w:pStyle w:val="Textpoznpodarou"/>
      </w:pPr>
    </w:p>
  </w:footnote>
  <w:footnote w:id="1111">
    <w:p w:rsidR="00115D05" w:rsidRPr="006D63E2" w:rsidRDefault="00115D05" w:rsidP="006D63E2">
      <w:pPr>
        <w:pStyle w:val="Zkladntextodsazen"/>
        <w:spacing w:after="0" w:line="240" w:lineRule="auto"/>
        <w:ind w:left="0" w:right="1135"/>
        <w:jc w:val="both"/>
        <w:rPr>
          <w:rFonts w:ascii="Times New Roman" w:hAnsi="Times New Roman" w:cs="Times New Roman"/>
        </w:rPr>
      </w:pPr>
      <w:r>
        <w:rPr>
          <w:rStyle w:val="Znakapoznpodarou"/>
        </w:rPr>
        <w:footnoteRef/>
      </w:r>
      <w:r>
        <w:t xml:space="preserve"> </w:t>
      </w:r>
      <w:r w:rsidRPr="006D63E2">
        <w:rPr>
          <w:rFonts w:ascii="Times New Roman" w:hAnsi="Times New Roman" w:cs="Times New Roman"/>
          <w:sz w:val="20"/>
          <w:szCs w:val="20"/>
        </w:rPr>
        <w:t>Stát si přitom ponechával „jen dozor nad vyšetřováním a zastupování před soudem v trestních věcech a vzdal se všech ostatních funkcí prokuratury, především prevence, všeobecného dozoru nad zákonností a možností intervence do právních úkonů, například prokurátorským protestem“ (P. Uhl).</w:t>
      </w:r>
      <w:r w:rsidRPr="006D63E2">
        <w:rPr>
          <w:rFonts w:ascii="Times New Roman" w:hAnsi="Times New Roman" w:cs="Times New Roman"/>
          <w:sz w:val="24"/>
          <w:szCs w:val="24"/>
        </w:rPr>
        <w:t xml:space="preserve"> </w:t>
      </w:r>
    </w:p>
  </w:footnote>
  <w:footnote w:id="1112">
    <w:p w:rsidR="00115D05" w:rsidRPr="00FB333E" w:rsidRDefault="00115D05" w:rsidP="00575ED0">
      <w:pPr>
        <w:pStyle w:val="Textpoznpodarou"/>
        <w:ind w:right="1135"/>
        <w:jc w:val="both"/>
      </w:pPr>
      <w:r w:rsidRPr="00FB333E">
        <w:rPr>
          <w:rStyle w:val="Znakapoznpodarou"/>
        </w:rPr>
        <w:footnoteRef/>
      </w:r>
      <w:r w:rsidRPr="00FB333E">
        <w:t xml:space="preserve"> Baxa, J., předseda Nejvyššího správního soudu, Právo, 8. listopadu 2013.</w:t>
      </w:r>
      <w:r w:rsidRPr="00575ED0">
        <w:t xml:space="preserve"> </w:t>
      </w:r>
      <w:r>
        <w:t>Jejich platnost byla původně stanovena do 31.12.1996, v roce 1995 však byla prodloužena do 31.12.2000 a v průběhu toho roku pak bylo časové omezení zrušeno, takže nabyly neomezené platnosti i účinnosti.</w:t>
      </w:r>
    </w:p>
  </w:footnote>
  <w:footnote w:id="1113">
    <w:p w:rsidR="00115D05" w:rsidRPr="006D63E2" w:rsidRDefault="00115D05" w:rsidP="00C8642D">
      <w:pPr>
        <w:pStyle w:val="Zkladntext"/>
        <w:spacing w:after="0" w:line="240" w:lineRule="auto"/>
        <w:ind w:right="1135"/>
        <w:jc w:val="both"/>
        <w:rPr>
          <w:rFonts w:ascii="Times New Roman" w:hAnsi="Times New Roman" w:cs="Times New Roman"/>
        </w:rPr>
      </w:pPr>
      <w:r w:rsidRPr="006D63E2">
        <w:rPr>
          <w:rStyle w:val="Znakapoznpodarou"/>
          <w:rFonts w:ascii="Times New Roman" w:hAnsi="Times New Roman" w:cs="Times New Roman"/>
          <w:sz w:val="20"/>
          <w:szCs w:val="20"/>
        </w:rPr>
        <w:footnoteRef/>
      </w:r>
      <w:r w:rsidRPr="006D63E2">
        <w:rPr>
          <w:rFonts w:ascii="Times New Roman" w:hAnsi="Times New Roman" w:cs="Times New Roman"/>
          <w:sz w:val="20"/>
          <w:szCs w:val="20"/>
        </w:rPr>
        <w:t xml:space="preserve"> 30 stanovisek k nejzávažnějším problémům dneška, říjen 1991, s. 81. „Lidé si všímají“, psala skupina kritických intelektuálů, „ že pod pojmy právní a demokratický stát se míní především právní garance volného pole pro soukromé podnikatele za ztenčování možností námezdně pracujících hájit své zájmy.“ (Tamtéž, s. 73.)</w:t>
      </w:r>
    </w:p>
  </w:footnote>
  <w:footnote w:id="1114">
    <w:p w:rsidR="00115D05" w:rsidRPr="00D449B8" w:rsidRDefault="00115D05" w:rsidP="00500BCD">
      <w:pPr>
        <w:pStyle w:val="Zkladntext"/>
        <w:spacing w:after="0" w:line="240" w:lineRule="auto"/>
        <w:ind w:right="1135"/>
        <w:jc w:val="both"/>
        <w:rPr>
          <w:rFonts w:ascii="Times New Roman" w:hAnsi="Times New Roman" w:cs="Times New Roman"/>
        </w:rPr>
      </w:pPr>
      <w:r w:rsidRPr="00406463">
        <w:rPr>
          <w:rStyle w:val="Znakapoznpodarou"/>
          <w:rFonts w:ascii="Times New Roman" w:hAnsi="Times New Roman" w:cs="Times New Roman"/>
          <w:sz w:val="20"/>
          <w:szCs w:val="20"/>
        </w:rPr>
        <w:footnoteRef/>
      </w:r>
      <w:r w:rsidRPr="00406463">
        <w:rPr>
          <w:rFonts w:ascii="Times New Roman" w:hAnsi="Times New Roman" w:cs="Times New Roman"/>
          <w:sz w:val="20"/>
          <w:szCs w:val="20"/>
        </w:rPr>
        <w:t xml:space="preserve"> </w:t>
      </w:r>
      <w:r w:rsidRPr="001B5BF4">
        <w:rPr>
          <w:sz w:val="20"/>
          <w:szCs w:val="20"/>
        </w:rPr>
        <w:t xml:space="preserve"> </w:t>
      </w:r>
      <w:r w:rsidRPr="00D449B8">
        <w:rPr>
          <w:rFonts w:ascii="Times New Roman" w:hAnsi="Times New Roman" w:cs="Times New Roman"/>
          <w:sz w:val="20"/>
          <w:szCs w:val="20"/>
        </w:rPr>
        <w:t>K postihu v duchu tohoto zákona postačilo, že dotčení občané v letech 1948 – 1989 po sebekratší dobu patřili do nějaké z kategorií vypočtených v zákoně, aniž bylo objektivně zjištěno, že se vůbec dopustili nějakého protiprávního jednání.  (Tamtéž, s. 81.)</w:t>
      </w:r>
    </w:p>
  </w:footnote>
  <w:footnote w:id="1115">
    <w:p w:rsidR="00115D05" w:rsidRPr="00FB333E" w:rsidRDefault="00115D05" w:rsidP="0048026C">
      <w:pPr>
        <w:pStyle w:val="Textpoznpodarou"/>
        <w:ind w:right="1135"/>
        <w:jc w:val="both"/>
      </w:pPr>
      <w:r w:rsidRPr="00D449B8">
        <w:rPr>
          <w:rStyle w:val="Znakapoznpodarou"/>
        </w:rPr>
        <w:footnoteRef/>
      </w:r>
      <w:r w:rsidRPr="00D449B8">
        <w:t xml:space="preserve"> 30 stanovisek k nejzávažnějším problémům dneška, červen 1991, s. 48.</w:t>
      </w:r>
      <w:r w:rsidRPr="005511CD">
        <w:t xml:space="preserve"> </w:t>
      </w:r>
      <w:r w:rsidRPr="00FB333E">
        <w:t>Z politických důvodů uskutečněné postihy znamenaly mj. „hrubé porušení občanských práv mnoha vysokoškolských učitelů, jimž byly na základě zákona č. 172/1990 Sb. O vysokých školách, odňaty vědeckopedagogické tituly profesorů a docentů, udělené podle dřívějších zákonů o vysokých školách.</w:t>
      </w:r>
    </w:p>
  </w:footnote>
  <w:footnote w:id="1116">
    <w:p w:rsidR="00115D05" w:rsidRPr="00FB333E" w:rsidRDefault="00115D05" w:rsidP="00EF13AC">
      <w:pPr>
        <w:pStyle w:val="Textpoznpodarou"/>
        <w:ind w:right="1135"/>
        <w:jc w:val="both"/>
      </w:pPr>
      <w:r w:rsidRPr="00FB333E">
        <w:rPr>
          <w:rStyle w:val="Znakapoznpodarou"/>
        </w:rPr>
        <w:footnoteRef/>
      </w:r>
      <w:r w:rsidRPr="00FB333E">
        <w:t xml:space="preserve"> Žák, V., Právo, 28. listopadu 2013. V. Havel byl ve své době jediný, kdo mohl program národního usmíření prosazovat, jak poznamenává.  Pokusil se ještě „postavit proti lustrační vlně, ale dlouho mu to nevydrželo. Ačkoliv lustrační zákon nepodepsal, zákon o protiprávnosti komunistického režimu už podepsal bez zdráhání“. (Žák., V., Právo, 13. prosince 2013.) </w:t>
      </w:r>
    </w:p>
  </w:footnote>
  <w:footnote w:id="1117">
    <w:p w:rsidR="00115D05" w:rsidRPr="00D449B8" w:rsidRDefault="00115D05" w:rsidP="00D449B8">
      <w:pPr>
        <w:pStyle w:val="Textpoznpodarou"/>
        <w:ind w:right="1135"/>
        <w:jc w:val="both"/>
      </w:pPr>
      <w:r w:rsidRPr="00D449B8">
        <w:rPr>
          <w:rStyle w:val="Znakapoznpodarou"/>
          <w:rFonts w:eastAsia="MS Mincho"/>
        </w:rPr>
        <w:footnoteRef/>
      </w:r>
      <w:r w:rsidRPr="00D449B8">
        <w:t xml:space="preserve"> Potůček, M., a kol., Vize rozvoje, s. 58.</w:t>
      </w:r>
    </w:p>
  </w:footnote>
  <w:footnote w:id="1118">
    <w:p w:rsidR="00115D05" w:rsidRPr="00D449B8" w:rsidRDefault="00115D05" w:rsidP="00D449B8">
      <w:pPr>
        <w:pStyle w:val="Textpoznpodarou"/>
        <w:ind w:right="1135"/>
        <w:jc w:val="both"/>
      </w:pPr>
      <w:r w:rsidRPr="00D449B8">
        <w:rPr>
          <w:rStyle w:val="Znakapoznpodarou"/>
        </w:rPr>
        <w:footnoteRef/>
      </w:r>
      <w:r w:rsidRPr="00D449B8">
        <w:t xml:space="preserve"> 30 stanovisek k nejzávažnějším problémům dneška, říjen 1991, s. 77.</w:t>
      </w:r>
    </w:p>
  </w:footnote>
  <w:footnote w:id="1119">
    <w:p w:rsidR="00115D05" w:rsidRPr="00D449B8" w:rsidRDefault="00115D05" w:rsidP="006F18B2">
      <w:pPr>
        <w:pStyle w:val="Zkladntext"/>
        <w:spacing w:after="0" w:line="240" w:lineRule="auto"/>
        <w:ind w:right="1135"/>
        <w:jc w:val="both"/>
        <w:rPr>
          <w:rFonts w:ascii="Times New Roman" w:hAnsi="Times New Roman" w:cs="Times New Roman"/>
        </w:rPr>
      </w:pPr>
      <w:r w:rsidRPr="00D449B8">
        <w:rPr>
          <w:rStyle w:val="Znakapoznpodarou"/>
          <w:rFonts w:ascii="Times New Roman" w:hAnsi="Times New Roman" w:cs="Times New Roman"/>
          <w:sz w:val="20"/>
          <w:szCs w:val="20"/>
        </w:rPr>
        <w:footnoteRef/>
      </w:r>
      <w:r w:rsidRPr="00D449B8">
        <w:rPr>
          <w:rFonts w:ascii="Times New Roman" w:hAnsi="Times New Roman" w:cs="Times New Roman"/>
        </w:rPr>
        <w:t xml:space="preserve"> </w:t>
      </w:r>
      <w:r w:rsidRPr="00D449B8">
        <w:rPr>
          <w:rFonts w:ascii="Times New Roman" w:hAnsi="Times New Roman" w:cs="Times New Roman"/>
          <w:sz w:val="20"/>
          <w:szCs w:val="20"/>
        </w:rPr>
        <w:t xml:space="preserve"> „Na svobodu se dostaly tisíce vězňů, odpykávajících si tresty i pro velmi závažné delikty, na které se v minulosti žádná amnestie nevztahovala. Míra amnestie z roku 1990 byla zřejmě vedena snahou vyjádřit i touto cestou naprostý rozchod s politikou minulého režimu.“ (Tamtéž, s. 78.)</w:t>
      </w:r>
    </w:p>
  </w:footnote>
  <w:footnote w:id="1120">
    <w:p w:rsidR="00115D05" w:rsidRDefault="00115D05" w:rsidP="006F18B2">
      <w:pPr>
        <w:spacing w:after="0" w:line="240" w:lineRule="auto"/>
        <w:ind w:right="1135"/>
        <w:jc w:val="both"/>
      </w:pPr>
      <w:r>
        <w:rPr>
          <w:rStyle w:val="Znakapoznpodarou"/>
        </w:rPr>
        <w:footnoteRef/>
      </w:r>
      <w:r>
        <w:t xml:space="preserve"> </w:t>
      </w:r>
      <w:r w:rsidRPr="00202AC5">
        <w:rPr>
          <w:rFonts w:ascii="Times New Roman" w:eastAsia="MS Mincho" w:hAnsi="Times New Roman" w:cs="Times New Roman"/>
          <w:sz w:val="20"/>
          <w:szCs w:val="20"/>
        </w:rPr>
        <w:t>Značné znepokojení, které dávají občané najevo z rostoucí kriminality, nevyplývá ani tak z toho, že se dobře organizovaný zločin v této zemi usadil. „Zcela zničující je však zjištění“, poznamenává K. Kříž, „že právě u nás zločinecké struktury prorostly některými bankami a investičními fondy za blahosklonného a dlouhodobého přihlížení státu. A dokonce, že český stát, dojde-li ke skandálu, se obvykle chová spíše tak, jako by zametal stopy, než důsledně uplatňoval zákon“ (K. Kříž).</w:t>
      </w:r>
    </w:p>
  </w:footnote>
  <w:footnote w:id="1121">
    <w:p w:rsidR="00115D05" w:rsidRPr="002D1A04" w:rsidRDefault="00115D05" w:rsidP="002D1A04">
      <w:pPr>
        <w:pStyle w:val="Textpoznpodarou"/>
        <w:rPr>
          <w:color w:val="7030A0"/>
        </w:rPr>
      </w:pPr>
      <w:r>
        <w:rPr>
          <w:rStyle w:val="Znakapoznpodarou"/>
        </w:rPr>
        <w:footnoteRef/>
      </w:r>
      <w:r>
        <w:t xml:space="preserve"> </w:t>
      </w:r>
      <w:r w:rsidRPr="002D1A04">
        <w:rPr>
          <w:color w:val="7030A0"/>
        </w:rPr>
        <w:t>Celosvětový průzkum společnosti PricewaterhouseCoopers (PwC). Právo, 21. února 2014.</w:t>
      </w:r>
    </w:p>
  </w:footnote>
  <w:footnote w:id="1122">
    <w:p w:rsidR="00115D05" w:rsidRPr="00F34B86" w:rsidRDefault="00115D05" w:rsidP="00F34B86">
      <w:pPr>
        <w:pStyle w:val="Textpoznpodarou"/>
        <w:rPr>
          <w:color w:val="7030A0"/>
        </w:rPr>
      </w:pPr>
      <w:r>
        <w:rPr>
          <w:rStyle w:val="Znakapoznpodarou"/>
        </w:rPr>
        <w:footnoteRef/>
      </w:r>
      <w:r>
        <w:t xml:space="preserve"> </w:t>
      </w:r>
      <w:r w:rsidRPr="00F34B86">
        <w:rPr>
          <w:color w:val="7030A0"/>
        </w:rPr>
        <w:t>Rozhovor M. Hoření s I. Švihlíkovou, Haló noviny, 28. listopadu 2012.</w:t>
      </w:r>
    </w:p>
  </w:footnote>
  <w:footnote w:id="1123">
    <w:p w:rsidR="00115D05" w:rsidRDefault="00115D05">
      <w:pPr>
        <w:pStyle w:val="Textpoznpodarou"/>
      </w:pPr>
      <w:r>
        <w:rPr>
          <w:rStyle w:val="Znakapoznpodarou"/>
        </w:rPr>
        <w:footnoteRef/>
      </w:r>
      <w:r>
        <w:t xml:space="preserve"> </w:t>
      </w:r>
      <w:r w:rsidRPr="004F52F6">
        <w:rPr>
          <w:color w:val="7030A0"/>
        </w:rPr>
        <w:t>Právo, 28. února 2014</w:t>
      </w:r>
      <w:r w:rsidRPr="00F34B86">
        <w:t>.</w:t>
      </w:r>
    </w:p>
  </w:footnote>
  <w:footnote w:id="1124">
    <w:p w:rsidR="00115D05" w:rsidRDefault="00115D05" w:rsidP="003A31B5">
      <w:pPr>
        <w:pStyle w:val="Textpoznpodarou"/>
        <w:ind w:right="1135"/>
        <w:jc w:val="both"/>
      </w:pPr>
      <w:r>
        <w:rPr>
          <w:rStyle w:val="Znakapoznpodarou"/>
        </w:rPr>
        <w:footnoteRef/>
      </w:r>
      <w:r>
        <w:t xml:space="preserve"> </w:t>
      </w:r>
      <w:r w:rsidRPr="00577108">
        <w:t xml:space="preserve">Nejlepší </w:t>
      </w:r>
      <w:r>
        <w:t xml:space="preserve">místo zaujímalo Česko </w:t>
      </w:r>
      <w:r w:rsidRPr="00577108">
        <w:t>v letech 2007 a 2008, kdy mezi 180 státy světa figuroval</w:t>
      </w:r>
      <w:r>
        <w:t>o</w:t>
      </w:r>
      <w:r w:rsidRPr="00577108">
        <w:t xml:space="preserve"> na 41., resp. 45. místě. V dalších letech opět klesl</w:t>
      </w:r>
      <w:r>
        <w:t>o</w:t>
      </w:r>
      <w:r w:rsidRPr="00577108">
        <w:t xml:space="preserve"> do druhé padesátky (v roce 2009 byl</w:t>
      </w:r>
      <w:r>
        <w:t>o</w:t>
      </w:r>
      <w:r w:rsidRPr="00577108">
        <w:t xml:space="preserve"> </w:t>
      </w:r>
      <w:r>
        <w:t xml:space="preserve">na </w:t>
      </w:r>
      <w:r w:rsidRPr="00577108">
        <w:t xml:space="preserve">52., v roce 2010 na 53., v roce 2011 na 57. a v roce 2012 na 54. </w:t>
      </w:r>
      <w:r>
        <w:t>m</w:t>
      </w:r>
      <w:r w:rsidRPr="00577108">
        <w:t>ístě.</w:t>
      </w:r>
    </w:p>
  </w:footnote>
  <w:footnote w:id="1125">
    <w:p w:rsidR="00115D05" w:rsidRPr="00314FF7" w:rsidRDefault="00115D05" w:rsidP="00C65E4F">
      <w:pPr>
        <w:pStyle w:val="Textpoznpodarou"/>
        <w:ind w:right="1135"/>
        <w:jc w:val="both"/>
        <w:rPr>
          <w:color w:val="7030A0"/>
        </w:rPr>
      </w:pPr>
      <w:r>
        <w:rPr>
          <w:rStyle w:val="Znakapoznpodarou"/>
        </w:rPr>
        <w:footnoteRef/>
      </w:r>
      <w:r>
        <w:t xml:space="preserve"> </w:t>
      </w:r>
      <w:r w:rsidRPr="00FB333E">
        <w:rPr>
          <w:sz w:val="24"/>
          <w:szCs w:val="24"/>
        </w:rPr>
        <w:t>Z</w:t>
      </w:r>
      <w:r w:rsidRPr="00FB333E">
        <w:t>emě jsou hodnoceny podle míry vnímané korupce za použití stobodové stupnice, ve které hodnota 100 bodů označuje zemi téměř bez korupce.  Žebříček je sestavován na základě průzkumů, v nichž respondenti hodnotí schopnost vládních institucí potlačovat a postihovat korupci, účinnost protikorupčních opatření, rozsah korupce v různých institucích a oblastech veřejné správy, míru transparentnosti fungování institucí, míru zneužívání veřejných funkcí a veřejných prostředků.</w:t>
      </w:r>
      <w:r w:rsidRPr="00FB333E">
        <w:rPr>
          <w:sz w:val="24"/>
          <w:szCs w:val="24"/>
        </w:rPr>
        <w:t xml:space="preserve"> </w:t>
      </w:r>
      <w:bookmarkStart w:id="0" w:name="over-menu"/>
      <w:bookmarkEnd w:id="0"/>
      <w:r w:rsidRPr="00FB333E">
        <w:t xml:space="preserve">V hodnocení mezi vyspělými evropskými státy má ČR 48 bodů, zatímco první Dánsko 91. Ve skupině 31 západoevropských států, kterou tvoří země EU a Norsko, Švýcarsko a Island, je ČR na 25. příčce společně s Chorvatskem. Ze zemí Evropské unie je na tom hůř než Česká republika jen o příčku níž Slovensko (47 bodů), Itálie a Rumunsko (po 43 bodech), Bulharsko (41) a Řecko (40). Například Polsko má v indexu vnímání korupce </w:t>
      </w:r>
      <w:r w:rsidRPr="00314FF7">
        <w:rPr>
          <w:color w:val="7030A0"/>
        </w:rPr>
        <w:t>60 bodů.</w:t>
      </w:r>
    </w:p>
  </w:footnote>
  <w:footnote w:id="1126">
    <w:p w:rsidR="00115D05" w:rsidRDefault="00115D05">
      <w:pPr>
        <w:pStyle w:val="Textpoznpodarou"/>
      </w:pPr>
      <w:r>
        <w:rPr>
          <w:rStyle w:val="Znakapoznpodarou"/>
        </w:rPr>
        <w:footnoteRef/>
      </w:r>
      <w:r>
        <w:t xml:space="preserve"> Právo, 4. února 2014.</w:t>
      </w:r>
    </w:p>
  </w:footnote>
  <w:footnote w:id="1127">
    <w:p w:rsidR="00115D05" w:rsidRDefault="00115D05">
      <w:pPr>
        <w:pStyle w:val="Textpoznpodarou"/>
      </w:pPr>
      <w:r>
        <w:rPr>
          <w:rStyle w:val="Znakapoznpodarou"/>
        </w:rPr>
        <w:footnoteRef/>
      </w:r>
      <w:r>
        <w:t xml:space="preserve"> </w:t>
      </w:r>
      <w:r w:rsidRPr="00703C38">
        <w:t>Běl</w:t>
      </w:r>
      <w:r>
        <w:t>o</w:t>
      </w:r>
      <w:r w:rsidRPr="00703C38">
        <w:t>hradský, V., Korupce jako filozofický problém. Salon, 12. května 2011.</w:t>
      </w:r>
    </w:p>
  </w:footnote>
  <w:footnote w:id="1128">
    <w:p w:rsidR="00115D05" w:rsidRDefault="00115D05" w:rsidP="006F18B2">
      <w:pPr>
        <w:spacing w:after="0" w:line="240" w:lineRule="auto"/>
        <w:ind w:right="1134"/>
        <w:jc w:val="both"/>
      </w:pPr>
      <w:r>
        <w:rPr>
          <w:rStyle w:val="Znakapoznpodarou"/>
        </w:rPr>
        <w:footnoteRef/>
      </w:r>
      <w:r>
        <w:t xml:space="preserve"> </w:t>
      </w:r>
      <w:r w:rsidRPr="00703C38">
        <w:rPr>
          <w:rFonts w:ascii="Times New Roman" w:hAnsi="Times New Roman" w:cs="Times New Roman"/>
          <w:sz w:val="20"/>
          <w:szCs w:val="20"/>
        </w:rPr>
        <w:t>Keller, J., Kupte si s</w:t>
      </w:r>
      <w:r>
        <w:rPr>
          <w:rFonts w:ascii="Times New Roman" w:hAnsi="Times New Roman" w:cs="Times New Roman"/>
          <w:sz w:val="20"/>
          <w:szCs w:val="20"/>
        </w:rPr>
        <w:t>vůj úřad! Salon, 1. srpna 2013. Jak sarkasticky dovozuje J. Keller, situace by mohla být završena zahájením prodeje úřadů do soukromého vlastnictví. „Vždyť privatizace úřadů by se mohla stát nejviditelnějším důkazem, že jsme se už dokázali vyrovnat s minulostí. Cožpak nepatří nemožnost nakládat s úřady svobodně podle pravidel trhu k tomu nejtíživějšímu, co stále ještě z minulého režimu přetrvává a co některým z těch nejpracovitějších nepředstavitelně svazuje ruce?“ (Tamtéž.)</w:t>
      </w:r>
    </w:p>
  </w:footnote>
  <w:footnote w:id="1129">
    <w:p w:rsidR="00115D05" w:rsidRPr="007F55F9" w:rsidRDefault="00115D05" w:rsidP="007F55F9">
      <w:pPr>
        <w:pStyle w:val="Textpoznpodarou"/>
        <w:rPr>
          <w:color w:val="7030A0"/>
        </w:rPr>
      </w:pPr>
      <w:r>
        <w:rPr>
          <w:rStyle w:val="Znakapoznpodarou"/>
        </w:rPr>
        <w:footnoteRef/>
      </w:r>
      <w:r>
        <w:t xml:space="preserve"> </w:t>
      </w:r>
      <w:r w:rsidRPr="007F55F9">
        <w:rPr>
          <w:color w:val="7030A0"/>
        </w:rPr>
        <w:t>Právo, 28. února 2014.</w:t>
      </w:r>
    </w:p>
  </w:footnote>
  <w:footnote w:id="1130">
    <w:p w:rsidR="00115D05" w:rsidRDefault="00115D05" w:rsidP="00D449B8">
      <w:pPr>
        <w:pStyle w:val="Textpoznpodarou"/>
        <w:ind w:right="1135"/>
      </w:pPr>
      <w:r>
        <w:rPr>
          <w:rStyle w:val="Znakapoznpodarou"/>
        </w:rPr>
        <w:footnoteRef/>
      </w:r>
      <w:r>
        <w:t xml:space="preserve"> „Modrá kniha“. Zpráva o stavu, s. 92.</w:t>
      </w:r>
    </w:p>
  </w:footnote>
  <w:footnote w:id="1131">
    <w:p w:rsidR="00115D05" w:rsidRDefault="00115D05" w:rsidP="00D449B8">
      <w:pPr>
        <w:pStyle w:val="Textpoznpodarou"/>
        <w:ind w:right="1135"/>
      </w:pPr>
      <w:r>
        <w:rPr>
          <w:rStyle w:val="Znakapoznpodarou"/>
          <w:rFonts w:eastAsia="MS Mincho"/>
        </w:rPr>
        <w:footnoteRef/>
      </w:r>
      <w:r>
        <w:t xml:space="preserve"> Tamtéž, s. 59.</w:t>
      </w:r>
    </w:p>
  </w:footnote>
  <w:footnote w:id="1132">
    <w:p w:rsidR="00115D05" w:rsidRPr="00C14EB4" w:rsidRDefault="00115D05" w:rsidP="003A31B5">
      <w:pPr>
        <w:pStyle w:val="Textpoznpodarou"/>
        <w:ind w:right="1135"/>
        <w:jc w:val="both"/>
        <w:rPr>
          <w:color w:val="7030A0"/>
        </w:rPr>
      </w:pPr>
      <w:r w:rsidRPr="00C14EB4">
        <w:rPr>
          <w:rStyle w:val="Znakapoznpodarou"/>
          <w:color w:val="7030A0"/>
        </w:rPr>
        <w:footnoteRef/>
      </w:r>
      <w:r w:rsidRPr="00C14EB4">
        <w:rPr>
          <w:color w:val="7030A0"/>
        </w:rPr>
        <w:t xml:space="preserve"> „Kdybych nebyla právníkem, ale řadovým občanem,“ konstatuje ministryně spravedlnosti H. Válková, „v první řadě bych nevěřila zákonům v tom smyslu, že je bez právníka správně přečtu. Za druhé bych si myslela, že trestní justice je výběrová a vybírá si vždycky jen některé pachatele trestných činů a jiné neumí nebo nechce před trestní soud postavit. A za třetí – a to považuji za nejhorší – že to nejde změnit, I teď slýchám: stejně s tím nic neuděláš, to je systém.“ (Válková, H., ministryně spravedlnosti, Právo, 25. února 2014.)</w:t>
      </w:r>
    </w:p>
  </w:footnote>
  <w:footnote w:id="1133">
    <w:p w:rsidR="00115D05" w:rsidRDefault="00115D05" w:rsidP="00781316">
      <w:pPr>
        <w:spacing w:after="0" w:line="240" w:lineRule="auto"/>
        <w:ind w:right="1135"/>
        <w:jc w:val="both"/>
      </w:pPr>
      <w:r w:rsidRPr="0045486D">
        <w:rPr>
          <w:rStyle w:val="Znakapoznpodarou"/>
          <w:rFonts w:eastAsia="MS Mincho"/>
          <w:sz w:val="20"/>
          <w:szCs w:val="20"/>
        </w:rPr>
        <w:footnoteRef/>
      </w:r>
      <w:r w:rsidRPr="0045486D">
        <w:rPr>
          <w:rFonts w:ascii="Times New Roman" w:hAnsi="Times New Roman" w:cs="Times New Roman"/>
          <w:sz w:val="20"/>
          <w:szCs w:val="20"/>
        </w:rPr>
        <w:t xml:space="preserve"> Klaus, V., </w:t>
      </w:r>
      <w:r>
        <w:rPr>
          <w:rFonts w:ascii="Times New Roman" w:hAnsi="Times New Roman" w:cs="Times New Roman"/>
          <w:sz w:val="20"/>
          <w:szCs w:val="20"/>
        </w:rPr>
        <w:t xml:space="preserve">Proč jsem konzervativcem, </w:t>
      </w:r>
      <w:r w:rsidRPr="0045486D">
        <w:rPr>
          <w:rFonts w:ascii="Times New Roman" w:hAnsi="Times New Roman" w:cs="Times New Roman"/>
          <w:sz w:val="20"/>
          <w:szCs w:val="20"/>
        </w:rPr>
        <w:t>s. 32.</w:t>
      </w:r>
      <w:r w:rsidRPr="0045486D">
        <w:rPr>
          <w:rFonts w:ascii="Times New Roman" w:eastAsia="MS Mincho" w:hAnsi="Times New Roman" w:cs="Times New Roman"/>
          <w:sz w:val="20"/>
          <w:szCs w:val="20"/>
        </w:rPr>
        <w:t xml:space="preserve"> </w:t>
      </w:r>
      <w:r w:rsidRPr="004E0174">
        <w:rPr>
          <w:rFonts w:ascii="Times New Roman" w:eastAsia="MS Mincho" w:hAnsi="Times New Roman" w:cs="Times New Roman"/>
          <w:sz w:val="20"/>
          <w:szCs w:val="20"/>
        </w:rPr>
        <w:t xml:space="preserve">Protože byl takový výrok vícekrát zapírán, připomeňme si </w:t>
      </w:r>
      <w:r>
        <w:rPr>
          <w:rFonts w:ascii="Times New Roman" w:eastAsia="MS Mincho" w:hAnsi="Times New Roman" w:cs="Times New Roman"/>
          <w:sz w:val="20"/>
          <w:szCs w:val="20"/>
        </w:rPr>
        <w:t>je</w:t>
      </w:r>
      <w:r w:rsidRPr="004E0174">
        <w:rPr>
          <w:rFonts w:ascii="Times New Roman" w:eastAsia="MS Mincho" w:hAnsi="Times New Roman" w:cs="Times New Roman"/>
          <w:sz w:val="20"/>
          <w:szCs w:val="20"/>
        </w:rPr>
        <w:t>ho</w:t>
      </w:r>
      <w:r>
        <w:rPr>
          <w:rFonts w:ascii="Times New Roman" w:eastAsia="MS Mincho" w:hAnsi="Times New Roman" w:cs="Times New Roman"/>
          <w:sz w:val="20"/>
          <w:szCs w:val="20"/>
        </w:rPr>
        <w:t xml:space="preserve"> doslovné znění</w:t>
      </w:r>
      <w:r w:rsidRPr="004E0174">
        <w:rPr>
          <w:rFonts w:ascii="Times New Roman" w:eastAsia="MS Mincho" w:hAnsi="Times New Roman" w:cs="Times New Roman"/>
          <w:sz w:val="20"/>
          <w:szCs w:val="20"/>
        </w:rPr>
        <w:t>:  „A k těm špinavým penězům. Obávám se, že nenajdeme spolehlivou technickou metodu, jak peníze rozlišit. Naprosto nechápu, proč najednou někoho pobuřují špinavé peníze při malé privatizaci a proč mu nevadí, že si za ně někdo kupuje lepší auta, jí v luxusních restauracích</w:t>
      </w:r>
      <w:r>
        <w:rPr>
          <w:rFonts w:ascii="Times New Roman" w:eastAsia="MS Mincho" w:hAnsi="Times New Roman" w:cs="Times New Roman"/>
          <w:sz w:val="20"/>
          <w:szCs w:val="20"/>
        </w:rPr>
        <w:t>…</w:t>
      </w:r>
      <w:r w:rsidRPr="004E0174">
        <w:rPr>
          <w:rFonts w:ascii="Times New Roman" w:eastAsia="MS Mincho" w:hAnsi="Times New Roman" w:cs="Times New Roman"/>
          <w:sz w:val="20"/>
          <w:szCs w:val="20"/>
        </w:rPr>
        <w:t>Špinavé peníze vzniklé trestnou činností by bylo třeba okamžitě zkonfiskovat, ale ono se nám to plete s příjmy, které z těch či oněch důvodů považujeme za nemorální, neetické</w:t>
      </w:r>
      <w:r>
        <w:rPr>
          <w:rFonts w:ascii="Times New Roman" w:eastAsia="MS Mincho" w:hAnsi="Times New Roman" w:cs="Times New Roman"/>
          <w:sz w:val="20"/>
          <w:szCs w:val="20"/>
        </w:rPr>
        <w:t>.“</w:t>
      </w:r>
    </w:p>
  </w:footnote>
  <w:footnote w:id="1134">
    <w:p w:rsidR="00115D05" w:rsidRPr="00FB333E" w:rsidRDefault="00115D05" w:rsidP="00C46DBD">
      <w:pPr>
        <w:pStyle w:val="Textpoznpodarou"/>
        <w:ind w:right="1135"/>
        <w:jc w:val="both"/>
      </w:pPr>
      <w:r w:rsidRPr="00FB333E">
        <w:rPr>
          <w:rStyle w:val="Znakapoznpodarou"/>
        </w:rPr>
        <w:footnoteRef/>
      </w:r>
      <w:r w:rsidRPr="00FB333E">
        <w:t xml:space="preserve"> Do úvah o armádní strategii byl vnesen problém, se kterým si neví rady ani patroni v zahraničí: je třeba orientovat se na válku kybernetickou, tedy s „neusmrcujícími zbraněmi“, budovat armádu vševojskovou nebo expediční sbor pro potřeby velení v Pentagonu?</w:t>
      </w:r>
    </w:p>
  </w:footnote>
  <w:footnote w:id="1135">
    <w:p w:rsidR="00115D05" w:rsidRPr="00FB333E" w:rsidRDefault="00115D05">
      <w:pPr>
        <w:pStyle w:val="Textpoznpodarou"/>
      </w:pPr>
      <w:r w:rsidRPr="00FB333E">
        <w:rPr>
          <w:rStyle w:val="Znakapoznpodarou"/>
        </w:rPr>
        <w:footnoteRef/>
      </w:r>
      <w:r w:rsidRPr="00FB333E">
        <w:t xml:space="preserve"> Sýs, K., Apokalypsa…, s. 210, 211.</w:t>
      </w:r>
    </w:p>
  </w:footnote>
  <w:footnote w:id="1136">
    <w:p w:rsidR="00115D05" w:rsidRPr="00FB333E" w:rsidRDefault="00115D05">
      <w:pPr>
        <w:pStyle w:val="Textpoznpodarou"/>
      </w:pPr>
      <w:r w:rsidRPr="00FB333E">
        <w:rPr>
          <w:rStyle w:val="Znakapoznpodarou"/>
        </w:rPr>
        <w:footnoteRef/>
      </w:r>
      <w:r w:rsidRPr="00FB333E">
        <w:t xml:space="preserve"> Klíma, M., Mýtus poloprezidentského systému. Právo, 16. ledna 2014.</w:t>
      </w:r>
    </w:p>
  </w:footnote>
  <w:footnote w:id="1137">
    <w:p w:rsidR="00115D05" w:rsidRDefault="00115D05" w:rsidP="00D873AB">
      <w:pPr>
        <w:pStyle w:val="Textpoznpodarou"/>
      </w:pPr>
      <w:r>
        <w:rPr>
          <w:rStyle w:val="Znakapoznpodarou"/>
          <w:rFonts w:eastAsia="MS Mincho"/>
        </w:rPr>
        <w:footnoteRef/>
      </w:r>
      <w:r>
        <w:t xml:space="preserve"> ME 16/399.</w:t>
      </w:r>
    </w:p>
  </w:footnote>
  <w:footnote w:id="1138">
    <w:p w:rsidR="00115D05" w:rsidRPr="00FB333E" w:rsidRDefault="00115D05">
      <w:pPr>
        <w:pStyle w:val="Textpoznpodarou"/>
      </w:pPr>
      <w:r>
        <w:rPr>
          <w:rStyle w:val="Znakapoznpodarou"/>
        </w:rPr>
        <w:footnoteRef/>
      </w:r>
      <w:r>
        <w:t xml:space="preserve"> </w:t>
      </w:r>
      <w:r w:rsidRPr="00FB333E">
        <w:t>Sýs, K., Apokalypsa…, s. 59.</w:t>
      </w:r>
    </w:p>
  </w:footnote>
  <w:footnote w:id="1139">
    <w:p w:rsidR="00115D05" w:rsidRDefault="00115D05" w:rsidP="00D873AB">
      <w:pPr>
        <w:pStyle w:val="Textpoznpodarou"/>
      </w:pPr>
      <w:r>
        <w:rPr>
          <w:rStyle w:val="Znakapoznpodarou"/>
        </w:rPr>
        <w:footnoteRef/>
      </w:r>
      <w:r>
        <w:t xml:space="preserve"> </w:t>
      </w:r>
      <w:r w:rsidRPr="001723F7">
        <w:t xml:space="preserve">Projev </w:t>
      </w:r>
      <w:r>
        <w:t xml:space="preserve">V. Havla </w:t>
      </w:r>
      <w:r w:rsidRPr="001723F7">
        <w:t>v Chomutově v únoru 1990. Rudé právo, 13. února 1990.</w:t>
      </w:r>
    </w:p>
  </w:footnote>
  <w:footnote w:id="1140">
    <w:p w:rsidR="00115D05" w:rsidRPr="00D449B8" w:rsidRDefault="00115D05" w:rsidP="00012F80">
      <w:pPr>
        <w:pStyle w:val="Zkladntextodsazen2"/>
        <w:ind w:right="1135" w:firstLine="0"/>
      </w:pPr>
      <w:r w:rsidRPr="00D449B8">
        <w:rPr>
          <w:rStyle w:val="Znakapoznpodarou"/>
          <w:b w:val="0"/>
        </w:rPr>
        <w:footnoteRef/>
      </w:r>
      <w:r w:rsidRPr="00D449B8">
        <w:rPr>
          <w:b w:val="0"/>
        </w:rPr>
        <w:t xml:space="preserve"> </w:t>
      </w:r>
      <w:r w:rsidRPr="00D449B8">
        <w:rPr>
          <w:b w:val="0"/>
          <w:sz w:val="20"/>
          <w:szCs w:val="20"/>
        </w:rPr>
        <w:t>Jak napsal Petr Pithart, „nejednou se také vyjádřil v tom smyslu, že do politiky nevstoupí. V prvních dnech svého prezidentství to Václav Havel myslel vážně, když říkal, že chce být na Hradě jen po nejnutnější dobu.“ (Pithart, P., Devětaosmdesátý, s. 112.)</w:t>
      </w:r>
    </w:p>
  </w:footnote>
  <w:footnote w:id="1141">
    <w:p w:rsidR="00115D05" w:rsidRDefault="00115D05" w:rsidP="00D449B8">
      <w:pPr>
        <w:pStyle w:val="Textpoznpodarou"/>
        <w:ind w:right="1135"/>
        <w:jc w:val="both"/>
      </w:pPr>
      <w:r>
        <w:rPr>
          <w:rStyle w:val="Znakapoznpodarou"/>
        </w:rPr>
        <w:footnoteRef/>
      </w:r>
      <w:r>
        <w:t xml:space="preserve"> </w:t>
      </w:r>
      <w:r w:rsidRPr="00375134">
        <w:t>Havel, V., Konec moderní éry. Projev na Světovém ekonomickém fóru v Davosu. Text ve výňatku byl uveřejněn v New York Times, 1. března 1992.</w:t>
      </w:r>
    </w:p>
  </w:footnote>
  <w:footnote w:id="1142">
    <w:p w:rsidR="00115D05" w:rsidRPr="00C31D75" w:rsidRDefault="00115D05" w:rsidP="00D449B8">
      <w:pPr>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C31D75">
        <w:rPr>
          <w:rFonts w:ascii="Times New Roman" w:hAnsi="Times New Roman" w:cs="Times New Roman"/>
          <w:sz w:val="20"/>
          <w:szCs w:val="20"/>
        </w:rPr>
        <w:t>„(Naše) epocha popírá závaznou důležitost osobní zkušenosti – včetně zakoušení tajemství a absolutna – a nahrazuje osobně zakoušené absolutno jako míru světa novým, člověkem vytvořeným absolutnem, zbaveným tajemství, osvobozeným od „vrtochů“ subjektivity a jako vždy neosobním a nehumánním. Je to absolutno takzvané objektivity: objektivní, racionální poznání vědeckého modelu světa.</w:t>
      </w:r>
    </w:p>
    <w:p w:rsidR="00115D05" w:rsidRPr="00C31D75" w:rsidRDefault="00115D05" w:rsidP="00D449B8">
      <w:pPr>
        <w:spacing w:after="0" w:line="240" w:lineRule="auto"/>
        <w:ind w:right="1135" w:firstLine="540"/>
        <w:jc w:val="both"/>
        <w:rPr>
          <w:rFonts w:ascii="Times New Roman" w:hAnsi="Times New Roman" w:cs="Times New Roman"/>
          <w:sz w:val="20"/>
          <w:szCs w:val="20"/>
        </w:rPr>
      </w:pPr>
      <w:r w:rsidRPr="00C31D75">
        <w:rPr>
          <w:rFonts w:ascii="Times New Roman" w:hAnsi="Times New Roman" w:cs="Times New Roman"/>
          <w:sz w:val="20"/>
          <w:szCs w:val="20"/>
        </w:rPr>
        <w:t>Moderní věda, konstruující svůj univerzálně platný obraz světa, se tudíž probourává hranicemi přirozeného světa, který může chápat pouze jako vězení předsudků, ze kterého musíme uniknout do světa objektivně ověřené pravdy</w:t>
      </w:r>
      <w:r>
        <w:rPr>
          <w:rFonts w:ascii="Times New Roman" w:hAnsi="Times New Roman" w:cs="Times New Roman"/>
          <w:sz w:val="20"/>
          <w:szCs w:val="20"/>
        </w:rPr>
        <w:t>…</w:t>
      </w:r>
      <w:r w:rsidRPr="00C31D75">
        <w:rPr>
          <w:rFonts w:ascii="Times New Roman" w:hAnsi="Times New Roman" w:cs="Times New Roman"/>
          <w:sz w:val="20"/>
          <w:szCs w:val="20"/>
        </w:rPr>
        <w:t>Tím samozřejmě ruší jako pouhé zdání dokonce i nejvnitřnější základ našeho přirozeného světa; zabíjí Boha a zaujímá místo na jeho uprázdněném trůnu, takže od nynějška to bude věda, která bude držet ve svých rukou řád věcí jako jeho jediný legitimní strážce a bude jediným legitimním arbitrem veškeré relevantní pravdy. Protože koneckonců je to pouze věda, která se pozvedá nad individuálními subjektivními pravdami a nahrazuje je vyšší, trans-subjektivní, trans-personální pravdou, která je skutku objektivní a univerzální.</w:t>
      </w:r>
    </w:p>
    <w:p w:rsidR="00115D05" w:rsidRDefault="00115D05" w:rsidP="00D449B8">
      <w:pPr>
        <w:spacing w:after="0" w:line="240" w:lineRule="auto"/>
        <w:ind w:right="1135" w:firstLine="540"/>
        <w:jc w:val="both"/>
      </w:pPr>
      <w:r w:rsidRPr="00C31D75">
        <w:rPr>
          <w:rFonts w:ascii="Times New Roman" w:hAnsi="Times New Roman" w:cs="Times New Roman"/>
          <w:sz w:val="20"/>
          <w:szCs w:val="20"/>
        </w:rPr>
        <w:t>Moderní racionalismus a moderní věda, která se rozvinul</w:t>
      </w:r>
      <w:r>
        <w:rPr>
          <w:rFonts w:ascii="Times New Roman" w:hAnsi="Times New Roman" w:cs="Times New Roman"/>
          <w:sz w:val="20"/>
          <w:szCs w:val="20"/>
        </w:rPr>
        <w:t>a</w:t>
      </w:r>
      <w:r w:rsidRPr="00C31D75">
        <w:rPr>
          <w:rFonts w:ascii="Times New Roman" w:hAnsi="Times New Roman" w:cs="Times New Roman"/>
          <w:sz w:val="20"/>
          <w:szCs w:val="20"/>
        </w:rPr>
        <w:t xml:space="preserve"> lidskou prací jako všechna lidská díla uvnitř našeho přirozeného světa, na tento svět nyní systematicky zapomínají, popírají ho, degradují a hanobí – a samozřejmě jej současně i kolonizují.“ (Jan Vladislav, ed., Václav Havel, or Living in the Truth</w:t>
      </w:r>
      <w:r>
        <w:rPr>
          <w:rFonts w:ascii="Times New Roman" w:hAnsi="Times New Roman" w:cs="Times New Roman"/>
          <w:sz w:val="20"/>
          <w:szCs w:val="20"/>
        </w:rPr>
        <w:t xml:space="preserve">. </w:t>
      </w:r>
      <w:r w:rsidRPr="00C31D75">
        <w:rPr>
          <w:rFonts w:ascii="Times New Roman" w:hAnsi="Times New Roman" w:cs="Times New Roman"/>
          <w:sz w:val="20"/>
          <w:szCs w:val="20"/>
        </w:rPr>
        <w:t xml:space="preserve">London, Faber </w:t>
      </w:r>
      <w:r w:rsidRPr="00C31D75">
        <w:rPr>
          <w:rFonts w:ascii="Times New Roman" w:hAnsi="Times New Roman" w:cs="Times New Roman"/>
          <w:sz w:val="20"/>
          <w:szCs w:val="20"/>
          <w:lang w:val="en-US"/>
        </w:rPr>
        <w:t>&amp; Faber</w:t>
      </w:r>
      <w:r w:rsidRPr="00C31D75">
        <w:rPr>
          <w:rFonts w:ascii="Times New Roman" w:hAnsi="Times New Roman" w:cs="Times New Roman"/>
          <w:sz w:val="20"/>
          <w:szCs w:val="20"/>
        </w:rPr>
        <w:t>, 1987, s. 138, 139).</w:t>
      </w:r>
    </w:p>
  </w:footnote>
  <w:footnote w:id="1143">
    <w:p w:rsidR="00115D05" w:rsidRDefault="00115D05" w:rsidP="00D873AB">
      <w:pPr>
        <w:spacing w:after="0"/>
        <w:ind w:right="1152"/>
        <w:jc w:val="both"/>
      </w:pPr>
      <w:r w:rsidRPr="00F53BB3">
        <w:rPr>
          <w:rStyle w:val="Znakapoznpodarou"/>
          <w:rFonts w:eastAsia="MS Mincho"/>
          <w:sz w:val="20"/>
        </w:rPr>
        <w:footnoteRef/>
      </w:r>
      <w:r w:rsidRPr="00F53BB3">
        <w:rPr>
          <w:rFonts w:ascii="Times New Roman" w:hAnsi="Times New Roman" w:cs="Times New Roman"/>
          <w:sz w:val="20"/>
        </w:rPr>
        <w:t xml:space="preserve"> </w:t>
      </w:r>
      <w:r w:rsidRPr="00F53BB3">
        <w:rPr>
          <w:rFonts w:ascii="Times New Roman" w:eastAsia="MS Mincho" w:hAnsi="Times New Roman" w:cs="Times New Roman"/>
          <w:sz w:val="20"/>
        </w:rPr>
        <w:t>Brzezinski, Z., Bez kontroly. Victoria Publishing, Praha 1993, s. 85.</w:t>
      </w:r>
    </w:p>
  </w:footnote>
  <w:footnote w:id="1144">
    <w:p w:rsidR="00115D05" w:rsidRPr="00FB333E" w:rsidRDefault="00115D05" w:rsidP="00FC1E41">
      <w:pPr>
        <w:spacing w:after="0" w:line="240" w:lineRule="auto"/>
        <w:ind w:right="1152"/>
        <w:jc w:val="both"/>
        <w:rPr>
          <w:rFonts w:ascii="Times New Roman" w:hAnsi="Times New Roman" w:cs="Times New Roman"/>
          <w:sz w:val="20"/>
        </w:rPr>
      </w:pPr>
      <w:r w:rsidRPr="00F53BB3">
        <w:rPr>
          <w:rStyle w:val="Znakapoznpodarou"/>
          <w:rFonts w:eastAsia="MS Mincho"/>
          <w:sz w:val="20"/>
        </w:rPr>
        <w:footnoteRef/>
      </w:r>
      <w:r w:rsidRPr="00F53BB3">
        <w:rPr>
          <w:rFonts w:ascii="Times New Roman" w:hAnsi="Times New Roman" w:cs="Times New Roman"/>
        </w:rPr>
        <w:t xml:space="preserve"> </w:t>
      </w:r>
      <w:r w:rsidRPr="00F53BB3">
        <w:rPr>
          <w:rFonts w:ascii="Times New Roman" w:hAnsi="Times New Roman" w:cs="Times New Roman"/>
          <w:sz w:val="20"/>
        </w:rPr>
        <w:t xml:space="preserve">Bělohradský, V., </w:t>
      </w:r>
      <w:r w:rsidRPr="00F53BB3">
        <w:rPr>
          <w:rFonts w:ascii="Times New Roman" w:eastAsia="MS Mincho" w:hAnsi="Times New Roman" w:cs="Times New Roman"/>
          <w:sz w:val="20"/>
        </w:rPr>
        <w:t>Kapitalismus a občanské ctnosti</w:t>
      </w:r>
      <w:r>
        <w:rPr>
          <w:rFonts w:ascii="Times New Roman" w:eastAsia="MS Mincho" w:hAnsi="Times New Roman" w:cs="Times New Roman"/>
          <w:sz w:val="20"/>
        </w:rPr>
        <w:t>,</w:t>
      </w:r>
      <w:r w:rsidRPr="00F53BB3">
        <w:rPr>
          <w:rFonts w:ascii="Times New Roman" w:eastAsia="MS Mincho" w:hAnsi="Times New Roman" w:cs="Times New Roman"/>
          <w:sz w:val="20"/>
        </w:rPr>
        <w:t xml:space="preserve"> s. 32.</w:t>
      </w:r>
      <w:r>
        <w:rPr>
          <w:rFonts w:ascii="Times New Roman" w:eastAsia="MS Mincho" w:hAnsi="Times New Roman" w:cs="Times New Roman"/>
          <w:sz w:val="20"/>
        </w:rPr>
        <w:t xml:space="preserve"> </w:t>
      </w:r>
      <w:r w:rsidRPr="00FB333E">
        <w:rPr>
          <w:rFonts w:ascii="Times New Roman" w:eastAsia="MS Mincho" w:hAnsi="Times New Roman" w:cs="Times New Roman"/>
          <w:sz w:val="20"/>
        </w:rPr>
        <w:t>Milan Uhde, který vyrostl z mladistvého poblouznění, kdy jako nadšený komunistický intelektuál psal ódy na prezidenta kráčejícího před masami, se tentokrát k hagiografům nepřidal. Jak zmoudřele podotýká, „oslava těch, kteří zemřeli, je sice u nás hodně příznačná a tendence k hagiografii silná, ale nebojím se, že by se Václav Havel stal národním svatým.“ (Uhde, M., Byl jsem dítko strachu, Salon, 9. ledna 2014.)</w:t>
      </w:r>
      <w:r w:rsidRPr="00FB333E">
        <w:rPr>
          <w:rFonts w:ascii="Times New Roman" w:eastAsia="MS Mincho" w:hAnsi="Times New Roman" w:cs="Times New Roman"/>
          <w:i/>
          <w:iCs/>
        </w:rPr>
        <w:t xml:space="preserve"> </w:t>
      </w:r>
    </w:p>
  </w:footnote>
  <w:footnote w:id="1145">
    <w:p w:rsidR="00115D05" w:rsidRPr="00D449B8" w:rsidRDefault="00115D05" w:rsidP="00D449B8">
      <w:pPr>
        <w:spacing w:after="0" w:line="240" w:lineRule="auto"/>
        <w:ind w:right="1135"/>
        <w:jc w:val="both"/>
        <w:rPr>
          <w:rFonts w:ascii="Times New Roman" w:hAnsi="Times New Roman" w:cs="Times New Roman"/>
        </w:rPr>
      </w:pPr>
      <w:r>
        <w:rPr>
          <w:rStyle w:val="Znakapoznpodarou"/>
        </w:rPr>
        <w:footnoteRef/>
      </w:r>
      <w:r>
        <w:t xml:space="preserve"> </w:t>
      </w:r>
      <w:r w:rsidRPr="00D449B8">
        <w:rPr>
          <w:rFonts w:ascii="Times New Roman" w:hAnsi="Times New Roman" w:cs="Times New Roman"/>
          <w:sz w:val="20"/>
          <w:szCs w:val="20"/>
        </w:rPr>
        <w:t>Podle mínění M. Zemana, představoval V. Havel pro Česko v zahraničí „obrovský kapitál.“ „Kdyby byl splnil svůj slib, že bude prezidentem jen do prvních svobodných voleb, a dále by byl působil pouze jako nesporná morální autorita, kritik a pozorovatel, vyhnul by se pozdějšímu zbytečnému sebepřeceňování a vstoupil by do dlouhodobých dějin důstojnějším způsobem.“ (Zeman, M., Jak jsem se mýlil, s. 91.)</w:t>
      </w:r>
    </w:p>
  </w:footnote>
  <w:footnote w:id="1146">
    <w:p w:rsidR="00115D05" w:rsidRDefault="00115D05" w:rsidP="005B3821">
      <w:pPr>
        <w:spacing w:after="0" w:line="240" w:lineRule="auto"/>
        <w:ind w:right="1134"/>
        <w:jc w:val="both"/>
      </w:pPr>
      <w:r>
        <w:rPr>
          <w:rStyle w:val="Znakapoznpodarou"/>
        </w:rPr>
        <w:footnoteRef/>
      </w:r>
      <w:r>
        <w:t xml:space="preserve"> </w:t>
      </w:r>
      <w:r w:rsidRPr="000A70A5">
        <w:rPr>
          <w:rFonts w:ascii="Times New Roman" w:hAnsi="Times New Roman" w:cs="Times New Roman"/>
          <w:sz w:val="20"/>
          <w:szCs w:val="20"/>
        </w:rPr>
        <w:t xml:space="preserve">Michal Černík považuje za svůj zážitek „teatrální přehlídku pokrytců při pohřbu Velkého Pokrytce“. „Takové absurdní divadlo by nevymyslel ani sám Velký Pokrytec, mistr absurdity; byla to skutečná pointa jeho života. Dočkali jsme se jeho civilního blahořečení.“ </w:t>
      </w:r>
      <w:r>
        <w:rPr>
          <w:rFonts w:ascii="Times New Roman" w:hAnsi="Times New Roman" w:cs="Times New Roman"/>
          <w:sz w:val="20"/>
          <w:szCs w:val="20"/>
        </w:rPr>
        <w:t>(</w:t>
      </w:r>
      <w:r w:rsidRPr="000A70A5">
        <w:rPr>
          <w:rFonts w:ascii="Times New Roman" w:hAnsi="Times New Roman" w:cs="Times New Roman"/>
          <w:sz w:val="20"/>
          <w:szCs w:val="20"/>
        </w:rPr>
        <w:t>Černík, M., Obrys/Kmen č. 51, 2012.)</w:t>
      </w:r>
    </w:p>
  </w:footnote>
  <w:footnote w:id="1147">
    <w:p w:rsidR="00115D05" w:rsidRPr="00D449B8" w:rsidRDefault="00115D05" w:rsidP="002927CF">
      <w:pPr>
        <w:pStyle w:val="Zkladntext"/>
        <w:spacing w:after="0" w:line="240" w:lineRule="auto"/>
        <w:ind w:right="1135"/>
        <w:jc w:val="both"/>
        <w:rPr>
          <w:rFonts w:ascii="Times New Roman" w:hAnsi="Times New Roman" w:cs="Times New Roman"/>
        </w:rPr>
      </w:pPr>
      <w:r w:rsidRPr="00D449B8">
        <w:rPr>
          <w:rStyle w:val="Znakapoznpodarou"/>
          <w:rFonts w:ascii="Times New Roman" w:hAnsi="Times New Roman" w:cs="Times New Roman"/>
          <w:sz w:val="20"/>
          <w:szCs w:val="20"/>
        </w:rPr>
        <w:footnoteRef/>
      </w:r>
      <w:r w:rsidRPr="00D449B8">
        <w:rPr>
          <w:rFonts w:ascii="Times New Roman" w:hAnsi="Times New Roman" w:cs="Times New Roman"/>
          <w:sz w:val="20"/>
          <w:szCs w:val="20"/>
        </w:rPr>
        <w:t xml:space="preserve"> Podle mínění P. Schnura, „politická nepolitika Václava Havla fungovala, protože byla schopna sugerovat národu iluzi o kontinuitě s Masarykovou nepolitickou politikou.  Ta ovšem znamenala všechno jiné, jen ne amatérství, diletantismus a myšlenkovou plytkost.“ (Schnur, P., Nesvatí Václavové, dali jste nám zhynout! In: Kritika nepolitického rozumu, s. 168, 169.)</w:t>
      </w:r>
    </w:p>
  </w:footnote>
  <w:footnote w:id="1148">
    <w:p w:rsidR="00115D05" w:rsidRDefault="00115D05" w:rsidP="002927CF">
      <w:pPr>
        <w:pStyle w:val="Textpoznpodarou"/>
      </w:pPr>
      <w:r>
        <w:rPr>
          <w:rStyle w:val="Znakapoznpodarou"/>
        </w:rPr>
        <w:footnoteRef/>
      </w:r>
      <w:r>
        <w:t xml:space="preserve"> Projev v Chomutově v únoru 1990. Rudé právo, 13. února 1990.</w:t>
      </w:r>
    </w:p>
  </w:footnote>
  <w:footnote w:id="1149">
    <w:p w:rsidR="00115D05" w:rsidRDefault="00115D05" w:rsidP="00D449B8">
      <w:pPr>
        <w:pStyle w:val="Textpoznpodarou"/>
        <w:ind w:right="1135"/>
        <w:jc w:val="both"/>
      </w:pPr>
      <w:r>
        <w:rPr>
          <w:rStyle w:val="Znakapoznpodarou"/>
        </w:rPr>
        <w:footnoteRef/>
      </w:r>
      <w:r>
        <w:t xml:space="preserve"> Mary Batiata, Havel Honeymoon Ends. Washington Post, duben 1990. Cit. in: Sviták, Ztracené iluze, s. 55.)</w:t>
      </w:r>
    </w:p>
  </w:footnote>
  <w:footnote w:id="1150">
    <w:p w:rsidR="00115D05" w:rsidRDefault="00115D05" w:rsidP="00D449B8">
      <w:pPr>
        <w:spacing w:after="0" w:line="240" w:lineRule="auto"/>
        <w:ind w:right="1135"/>
        <w:jc w:val="both"/>
      </w:pPr>
      <w:r>
        <w:rPr>
          <w:rStyle w:val="Znakapoznpodarou"/>
          <w:rFonts w:eastAsia="MS Mincho"/>
        </w:rPr>
        <w:footnoteRef/>
      </w:r>
      <w:r>
        <w:t xml:space="preserve"> </w:t>
      </w:r>
      <w:r w:rsidRPr="00D6309E">
        <w:rPr>
          <w:rFonts w:ascii="Times New Roman" w:eastAsia="MS Mincho" w:hAnsi="Times New Roman" w:cs="Times New Roman"/>
          <w:sz w:val="20"/>
          <w:szCs w:val="20"/>
        </w:rPr>
        <w:t>Již na prvé pokusy tohoto druhu v roce 1992 reagoval ovšem V. Klaus podrážděně: „Daný prostor je politickými stranami zaplněn, ne-li přímo přeplněn. Pokus zneužít prezidentské autority k jeho násilnému přeskupení těsně před volbami, zvlášť je-li veden jen jednoduchou ideou československé jednoty a občanské pospolitosti bez konkretizace ekonomických, lidských, sociálních a dalších programových cílů, je podle mne hrubou chybou“.</w:t>
      </w:r>
      <w:r w:rsidRPr="000E4843">
        <w:rPr>
          <w:rFonts w:ascii="Times New Roman" w:hAnsi="Times New Roman" w:cs="Times New Roman"/>
          <w:sz w:val="20"/>
          <w:szCs w:val="20"/>
        </w:rPr>
        <w:t xml:space="preserve"> </w:t>
      </w:r>
      <w:r>
        <w:rPr>
          <w:rFonts w:ascii="Times New Roman" w:hAnsi="Times New Roman" w:cs="Times New Roman"/>
          <w:sz w:val="20"/>
          <w:szCs w:val="20"/>
        </w:rPr>
        <w:t>(</w:t>
      </w:r>
      <w:r w:rsidRPr="000E4843">
        <w:rPr>
          <w:rFonts w:ascii="Times New Roman" w:hAnsi="Times New Roman" w:cs="Times New Roman"/>
          <w:sz w:val="20"/>
          <w:szCs w:val="20"/>
        </w:rPr>
        <w:t xml:space="preserve">Klaus, V., </w:t>
      </w:r>
      <w:r>
        <w:rPr>
          <w:rFonts w:ascii="Times New Roman" w:hAnsi="Times New Roman" w:cs="Times New Roman"/>
          <w:sz w:val="20"/>
          <w:szCs w:val="20"/>
        </w:rPr>
        <w:t>Proč jsem konzervativcem,</w:t>
      </w:r>
      <w:r w:rsidRPr="000E4843">
        <w:rPr>
          <w:rFonts w:ascii="Times New Roman" w:hAnsi="Times New Roman" w:cs="Times New Roman"/>
          <w:sz w:val="20"/>
          <w:szCs w:val="20"/>
        </w:rPr>
        <w:t xml:space="preserve"> s. 38.</w:t>
      </w:r>
      <w:r>
        <w:rPr>
          <w:rFonts w:ascii="Times New Roman" w:hAnsi="Times New Roman" w:cs="Times New Roman"/>
          <w:sz w:val="20"/>
          <w:szCs w:val="20"/>
        </w:rPr>
        <w:t>)</w:t>
      </w:r>
    </w:p>
  </w:footnote>
  <w:footnote w:id="1151">
    <w:p w:rsidR="00115D05" w:rsidRDefault="00115D05" w:rsidP="00D873AB">
      <w:pPr>
        <w:pStyle w:val="Textpoznpodarou"/>
      </w:pPr>
      <w:r>
        <w:rPr>
          <w:rStyle w:val="Znakapoznpodarou"/>
          <w:rFonts w:eastAsia="MS Mincho"/>
        </w:rPr>
        <w:footnoteRef/>
      </w:r>
      <w:r>
        <w:t xml:space="preserve"> </w:t>
      </w:r>
      <w:r>
        <w:rPr>
          <w:rFonts w:eastAsia="MS Mincho"/>
        </w:rPr>
        <w:t>Právo, 12. ledna 2005.</w:t>
      </w:r>
    </w:p>
  </w:footnote>
  <w:footnote w:id="1152">
    <w:p w:rsidR="00115D05" w:rsidRPr="0019458A" w:rsidRDefault="00115D05">
      <w:pPr>
        <w:pStyle w:val="Textpoznpodarou"/>
      </w:pPr>
      <w:r>
        <w:rPr>
          <w:rStyle w:val="Znakapoznpodarou"/>
        </w:rPr>
        <w:footnoteRef/>
      </w:r>
      <w:r>
        <w:t xml:space="preserve"> Srv. </w:t>
      </w:r>
      <w:r w:rsidRPr="0019458A">
        <w:t>Doleček, R., Naše pravda, 15. d</w:t>
      </w:r>
      <w:r>
        <w:t>ubna 2013.</w:t>
      </w:r>
    </w:p>
  </w:footnote>
  <w:footnote w:id="1153">
    <w:p w:rsidR="00115D05" w:rsidRPr="00D449B8" w:rsidRDefault="00115D05" w:rsidP="00D449B8">
      <w:pPr>
        <w:pStyle w:val="Textpoznpodarou"/>
        <w:ind w:right="1135"/>
        <w:jc w:val="both"/>
      </w:pPr>
      <w:r w:rsidRPr="00D449B8">
        <w:rPr>
          <w:rStyle w:val="Znakapoznpodarou"/>
        </w:rPr>
        <w:footnoteRef/>
      </w:r>
      <w:r w:rsidRPr="00D449B8">
        <w:t xml:space="preserve"> Cit. </w:t>
      </w:r>
      <w:r>
        <w:t xml:space="preserve">in </w:t>
      </w:r>
      <w:r w:rsidRPr="00D449B8">
        <w:t>Ransdorf,  M., Anatomie parlamentu, s. 34.</w:t>
      </w:r>
    </w:p>
  </w:footnote>
  <w:footnote w:id="1154">
    <w:p w:rsidR="00115D05" w:rsidRPr="00D449B8" w:rsidRDefault="00115D05" w:rsidP="0058796B">
      <w:pPr>
        <w:pStyle w:val="Zkladntext"/>
        <w:spacing w:after="0" w:line="240" w:lineRule="auto"/>
        <w:ind w:right="1135"/>
        <w:jc w:val="both"/>
        <w:rPr>
          <w:rFonts w:ascii="Times New Roman" w:hAnsi="Times New Roman" w:cs="Times New Roman"/>
        </w:rPr>
      </w:pPr>
      <w:r w:rsidRPr="00D449B8">
        <w:rPr>
          <w:rStyle w:val="Znakapoznpodarou"/>
          <w:rFonts w:ascii="Times New Roman" w:hAnsi="Times New Roman" w:cs="Times New Roman"/>
          <w:sz w:val="20"/>
          <w:szCs w:val="20"/>
        </w:rPr>
        <w:footnoteRef/>
      </w:r>
      <w:r w:rsidRPr="00D449B8">
        <w:rPr>
          <w:rFonts w:ascii="Times New Roman" w:hAnsi="Times New Roman" w:cs="Times New Roman"/>
          <w:sz w:val="20"/>
          <w:szCs w:val="20"/>
        </w:rPr>
        <w:t xml:space="preserve">  „Pamatuji si dobře na ten den, kdy byl zvolen prezidentem podruhé. Poslanci vládních sil hltali každé jeho gesto, každé slovo. Nadšení neznalo mezí. Václav Havel byl tehdy ještě svatozáří polistopadových poměrů. A dnes? Nepromyšlené návrhy, které by působily v zažitých parlamentních demokraciích komicky, které se těžko dají realizovat, výroky, které se dotýkají slovenské identity, to vše budilo neustále rozpaky a místy i smích.“ (Ransdorf, M., Anatomie parlamentu, s. 52.)</w:t>
      </w:r>
    </w:p>
  </w:footnote>
  <w:footnote w:id="1155">
    <w:p w:rsidR="00115D05" w:rsidRDefault="00115D05" w:rsidP="005A036B">
      <w:pPr>
        <w:pStyle w:val="Textpoznpodarou"/>
        <w:ind w:right="1135"/>
        <w:jc w:val="both"/>
      </w:pPr>
      <w:r>
        <w:rPr>
          <w:rStyle w:val="Znakapoznpodarou"/>
        </w:rPr>
        <w:footnoteRef/>
      </w:r>
      <w:r>
        <w:t xml:space="preserve"> </w:t>
      </w:r>
      <w:r w:rsidRPr="005A036B">
        <w:t>18. prosince 2012 vznikla v Brně i občanská Iniciativa proti velebení Václava Havla, která poukazovala na mnoho jeho slibů a prohlášení, které během života porušil nebo jednal proti nim</w:t>
      </w:r>
      <w:r>
        <w:t>,</w:t>
      </w:r>
      <w:r w:rsidRPr="005A036B">
        <w:t xml:space="preserve"> a která je přesvědčena, že idealizace jeho osoby je nevyvážená a manipulativní, (Haló noviny, 20. </w:t>
      </w:r>
      <w:r>
        <w:t>p</w:t>
      </w:r>
      <w:r w:rsidRPr="005A036B">
        <w:t>rosince 2012.)</w:t>
      </w:r>
    </w:p>
  </w:footnote>
  <w:footnote w:id="1156">
    <w:p w:rsidR="00115D05" w:rsidRDefault="00115D05" w:rsidP="00D873AB">
      <w:pPr>
        <w:pStyle w:val="Textpoznpodarou"/>
      </w:pPr>
      <w:r>
        <w:rPr>
          <w:rStyle w:val="Znakapoznpodarou"/>
        </w:rPr>
        <w:footnoteRef/>
      </w:r>
      <w:r>
        <w:t xml:space="preserve"> </w:t>
      </w:r>
      <w:r w:rsidRPr="00E40007">
        <w:t>Klaus 1996:228, Po</w:t>
      </w:r>
      <w:r>
        <w:t>tůček, M., Analýza vývoje</w:t>
      </w:r>
      <w:r w:rsidRPr="00E40007">
        <w:t>,</w:t>
      </w:r>
      <w:r>
        <w:t xml:space="preserve"> s. 6.</w:t>
      </w:r>
    </w:p>
  </w:footnote>
  <w:footnote w:id="1157">
    <w:p w:rsidR="00115D05" w:rsidRDefault="00115D05" w:rsidP="00D873AB">
      <w:pPr>
        <w:pStyle w:val="Textpoznpodarou"/>
      </w:pPr>
      <w:r>
        <w:rPr>
          <w:rStyle w:val="Znakapoznpodarou"/>
          <w:rFonts w:eastAsia="MS Mincho"/>
        </w:rPr>
        <w:footnoteRef/>
      </w:r>
      <w:r>
        <w:t xml:space="preserve"> </w:t>
      </w:r>
      <w:r>
        <w:rPr>
          <w:rFonts w:eastAsia="MS Mincho"/>
        </w:rPr>
        <w:t>Keller, J., Právo, 3. listopadu 2004.</w:t>
      </w:r>
    </w:p>
  </w:footnote>
  <w:footnote w:id="1158">
    <w:p w:rsidR="00115D05" w:rsidRDefault="00115D05" w:rsidP="0058796B">
      <w:pPr>
        <w:pStyle w:val="Zhlav"/>
        <w:tabs>
          <w:tab w:val="left" w:pos="708"/>
        </w:tabs>
        <w:ind w:right="1135"/>
        <w:jc w:val="both"/>
      </w:pPr>
      <w:r w:rsidRPr="00E40007">
        <w:rPr>
          <w:rStyle w:val="Znakapoznpodarou"/>
          <w:sz w:val="20"/>
          <w:szCs w:val="20"/>
        </w:rPr>
        <w:footnoteRef/>
      </w:r>
      <w:r w:rsidRPr="00E40007">
        <w:rPr>
          <w:sz w:val="20"/>
          <w:szCs w:val="20"/>
        </w:rPr>
        <w:t xml:space="preserve"> </w:t>
      </w:r>
      <w:r>
        <w:rPr>
          <w:sz w:val="20"/>
        </w:rPr>
        <w:t>„…stále se hledá něco, co by nebylo společností „atomizovaných“ jedinců, ale zároveň ani byrokratizovaným státem. Historie nám nesčíslněkrát ukázala, že tudy cesta nevede, že stačí svoboda, politický pluralismu a trh a že to je to nejlepší, co se dá pro spravedlivou, slušnou, solidární společnost vykonat. Tudy vede i má vlastní, již více než čtyři roky trvající polemika o trh bez adjektiv.“</w:t>
      </w:r>
    </w:p>
  </w:footnote>
  <w:footnote w:id="1159">
    <w:p w:rsidR="00115D05" w:rsidRDefault="00115D05" w:rsidP="00D873AB">
      <w:pPr>
        <w:pStyle w:val="Textpoznpodarou"/>
      </w:pPr>
      <w:r>
        <w:rPr>
          <w:rStyle w:val="Znakapoznpodarou"/>
        </w:rPr>
        <w:footnoteRef/>
      </w:r>
      <w:r>
        <w:t xml:space="preserve"> Klaus 1995:1, in: Potůček, M., Analýza vývoje, s. 8.</w:t>
      </w:r>
    </w:p>
  </w:footnote>
  <w:footnote w:id="1160">
    <w:p w:rsidR="00115D05" w:rsidRDefault="00115D05" w:rsidP="00D873AB">
      <w:pPr>
        <w:pStyle w:val="Textpoznpodarou"/>
      </w:pPr>
      <w:r>
        <w:rPr>
          <w:rStyle w:val="Znakapoznpodarou"/>
        </w:rPr>
        <w:footnoteRef/>
      </w:r>
      <w:r>
        <w:t xml:space="preserve"> Tamtéž, s. 87.</w:t>
      </w:r>
    </w:p>
  </w:footnote>
  <w:footnote w:id="1161">
    <w:p w:rsidR="00115D05" w:rsidRDefault="00115D05" w:rsidP="00D873AB">
      <w:pPr>
        <w:pStyle w:val="Textpoznpodarou"/>
      </w:pPr>
      <w:r>
        <w:rPr>
          <w:rStyle w:val="Znakapoznpodarou"/>
        </w:rPr>
        <w:footnoteRef/>
      </w:r>
      <w:r>
        <w:t xml:space="preserve"> Klaus 1996: 288-291, 2. března 1995, in: Potůček, M., Analýza vývoje, s. 6.</w:t>
      </w:r>
    </w:p>
  </w:footnote>
  <w:footnote w:id="1162">
    <w:p w:rsidR="00115D05" w:rsidRDefault="00115D05" w:rsidP="00D6681F">
      <w:pPr>
        <w:pStyle w:val="Zkladntextodsazen"/>
        <w:spacing w:after="0" w:line="240" w:lineRule="auto"/>
        <w:ind w:left="0" w:right="1135"/>
        <w:jc w:val="both"/>
      </w:pPr>
      <w:r>
        <w:rPr>
          <w:rStyle w:val="Znakapoznpodarou"/>
          <w:rFonts w:eastAsia="MS Mincho"/>
        </w:rPr>
        <w:footnoteRef/>
      </w:r>
      <w:r>
        <w:t xml:space="preserve"> </w:t>
      </w:r>
      <w:r w:rsidRPr="00CC0A6D">
        <w:rPr>
          <w:rFonts w:ascii="Times New Roman" w:eastAsia="MS Mincho" w:hAnsi="Times New Roman" w:cs="Times New Roman"/>
          <w:sz w:val="20"/>
          <w:szCs w:val="20"/>
        </w:rPr>
        <w:t xml:space="preserve">Lidové noviny, 18. května 2001. </w:t>
      </w:r>
      <w:r w:rsidRPr="0052176D">
        <w:rPr>
          <w:rFonts w:ascii="Times New Roman" w:eastAsia="MS Mincho" w:hAnsi="Times New Roman" w:cs="Times New Roman"/>
          <w:sz w:val="20"/>
          <w:szCs w:val="20"/>
        </w:rPr>
        <w:t>Příkladem za jiné byl jeho dopis Akademickému senátu 1. lékařské fakulty UK, který přirovnával situaci ve vysokém školství k Titani</w:t>
      </w:r>
      <w:r>
        <w:rPr>
          <w:rFonts w:ascii="Times New Roman" w:eastAsia="MS Mincho" w:hAnsi="Times New Roman" w:cs="Times New Roman"/>
          <w:sz w:val="20"/>
          <w:szCs w:val="20"/>
        </w:rPr>
        <w:t>k</w:t>
      </w:r>
      <w:r w:rsidRPr="0052176D">
        <w:rPr>
          <w:rFonts w:ascii="Times New Roman" w:eastAsia="MS Mincho" w:hAnsi="Times New Roman" w:cs="Times New Roman"/>
          <w:sz w:val="20"/>
          <w:szCs w:val="20"/>
        </w:rPr>
        <w:t>u. Klaus jim lapidárně odpověděl: problémy musíte řešit sami, mj. zavedením školného</w:t>
      </w:r>
      <w:r>
        <w:rPr>
          <w:rFonts w:ascii="Times New Roman" w:eastAsia="MS Mincho" w:hAnsi="Times New Roman" w:cs="Times New Roman"/>
          <w:sz w:val="20"/>
          <w:szCs w:val="20"/>
        </w:rPr>
        <w:t>.</w:t>
      </w:r>
    </w:p>
  </w:footnote>
  <w:footnote w:id="1163">
    <w:p w:rsidR="00115D05" w:rsidRDefault="00115D05" w:rsidP="00D6681F">
      <w:pPr>
        <w:spacing w:after="0" w:line="240" w:lineRule="auto"/>
        <w:ind w:right="1135"/>
        <w:jc w:val="both"/>
      </w:pPr>
      <w:r>
        <w:rPr>
          <w:rStyle w:val="Znakapoznpodarou"/>
        </w:rPr>
        <w:footnoteRef/>
      </w:r>
      <w:r>
        <w:t xml:space="preserve"> </w:t>
      </w:r>
      <w:r w:rsidRPr="0051230C">
        <w:rPr>
          <w:rFonts w:ascii="Times New Roman" w:hAnsi="Times New Roman" w:cs="Times New Roman"/>
          <w:sz w:val="20"/>
          <w:szCs w:val="20"/>
          <w:shd w:val="clear" w:color="auto" w:fill="FFFFFF"/>
        </w:rPr>
        <w:t>„Historikové přesvědčivě dokazují, že fragmentace Evropy vytvořila její svobodu. Jednoznačně to implikuje, že nejvýznamnější garancí individuální svobody představuje demokratický národní stát.“ (Mladá fronta Dnes, 7. prosince 2001.)</w:t>
      </w:r>
    </w:p>
  </w:footnote>
  <w:footnote w:id="1164">
    <w:p w:rsidR="00115D05" w:rsidRDefault="00115D05" w:rsidP="00D873AB">
      <w:pPr>
        <w:pStyle w:val="Textpoznpodarou"/>
      </w:pPr>
      <w:r>
        <w:rPr>
          <w:rStyle w:val="Znakapoznpodarou"/>
          <w:rFonts w:eastAsia="MS Mincho"/>
        </w:rPr>
        <w:footnoteRef/>
      </w:r>
      <w:r>
        <w:t xml:space="preserve"> Klaus, V., </w:t>
      </w:r>
      <w:r>
        <w:rPr>
          <w:rFonts w:eastAsia="MS Mincho"/>
        </w:rPr>
        <w:t>Projev v EU, Lidové noviny, 8. prosince 2001.</w:t>
      </w:r>
    </w:p>
  </w:footnote>
  <w:footnote w:id="1165">
    <w:p w:rsidR="00115D05" w:rsidRDefault="00115D05" w:rsidP="00D873AB">
      <w:pPr>
        <w:pStyle w:val="Textpoznpodarou"/>
      </w:pPr>
      <w:r>
        <w:rPr>
          <w:rStyle w:val="Znakapoznpodarou"/>
        </w:rPr>
        <w:footnoteRef/>
      </w:r>
      <w:r>
        <w:t xml:space="preserve"> </w:t>
      </w:r>
      <w:r>
        <w:rPr>
          <w:shd w:val="clear" w:color="auto" w:fill="FFFFFF"/>
        </w:rPr>
        <w:t>Lidové noviny, 29. září 2004.</w:t>
      </w:r>
    </w:p>
  </w:footnote>
  <w:footnote w:id="1166">
    <w:p w:rsidR="00115D05" w:rsidRPr="00D95E68" w:rsidRDefault="00115D05" w:rsidP="00D873AB">
      <w:pPr>
        <w:pStyle w:val="Textpoznpodarou"/>
        <w:rPr>
          <w:shd w:val="clear" w:color="auto" w:fill="FFFFFF"/>
        </w:rPr>
      </w:pPr>
      <w:r>
        <w:rPr>
          <w:rStyle w:val="Znakapoznpodarou"/>
        </w:rPr>
        <w:footnoteRef/>
      </w:r>
      <w:r>
        <w:t xml:space="preserve"> </w:t>
      </w:r>
      <w:r w:rsidRPr="00CC0A6D">
        <w:rPr>
          <w:shd w:val="clear" w:color="auto" w:fill="FFFFFF"/>
        </w:rPr>
        <w:t>Cit. in Zelený, M., Neučte se z</w:t>
      </w:r>
      <w:r>
        <w:rPr>
          <w:shd w:val="clear" w:color="auto" w:fill="FFFFFF"/>
        </w:rPr>
        <w:t xml:space="preserve"> vlastních </w:t>
      </w:r>
      <w:r w:rsidRPr="00CC0A6D">
        <w:rPr>
          <w:shd w:val="clear" w:color="auto" w:fill="FFFFFF"/>
        </w:rPr>
        <w:t>chyb</w:t>
      </w:r>
      <w:r>
        <w:rPr>
          <w:shd w:val="clear" w:color="auto" w:fill="FFFFFF"/>
        </w:rPr>
        <w:t>, s. 291.</w:t>
      </w:r>
    </w:p>
  </w:footnote>
  <w:footnote w:id="1167">
    <w:p w:rsidR="00115D05" w:rsidRPr="00D6681F" w:rsidRDefault="00115D05" w:rsidP="00B405D3">
      <w:pPr>
        <w:pStyle w:val="Zkladntext"/>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D6681F">
        <w:rPr>
          <w:rFonts w:ascii="Times New Roman" w:hAnsi="Times New Roman" w:cs="Times New Roman"/>
          <w:sz w:val="20"/>
          <w:szCs w:val="20"/>
        </w:rPr>
        <w:t xml:space="preserve">Už v roce 2006 Marián Kišš psal, že „v evropském kontextu Klaus je a zůstane marginální a trochu groteskní postavou, která bude dál vrhat špatné světlo na svůj malý národ. Pokud jde o domácí scénu, lze se oprávněně obávat, že Klausovy myšlenkové bludy – po desetiletí opakované a krotkými médii nevyvracené – budou mít trvale škodlivé následky a že se tohoto negativního dědictví budeme dlouho a obtížně zbavovat.“ (Kišš., M., Lidové noviny, 18. března 2006.) </w:t>
      </w:r>
    </w:p>
  </w:footnote>
  <w:footnote w:id="1168">
    <w:p w:rsidR="00115D05" w:rsidRPr="00D6681F" w:rsidRDefault="00115D05" w:rsidP="003E16C4">
      <w:pPr>
        <w:spacing w:before="90" w:after="0" w:line="240" w:lineRule="auto"/>
        <w:ind w:right="1134"/>
        <w:jc w:val="both"/>
        <w:rPr>
          <w:rFonts w:ascii="Times New Roman" w:hAnsi="Times New Roman" w:cs="Times New Roman"/>
          <w:sz w:val="20"/>
          <w:szCs w:val="20"/>
        </w:rPr>
      </w:pPr>
      <w:r w:rsidRPr="00D6681F">
        <w:rPr>
          <w:rStyle w:val="Znakapoznpodarou"/>
          <w:rFonts w:ascii="Times New Roman" w:hAnsi="Times New Roman" w:cs="Times New Roman"/>
          <w:sz w:val="20"/>
          <w:szCs w:val="20"/>
        </w:rPr>
        <w:footnoteRef/>
      </w:r>
      <w:r w:rsidRPr="00D6681F">
        <w:rPr>
          <w:rFonts w:ascii="Times New Roman" w:hAnsi="Times New Roman" w:cs="Times New Roman"/>
          <w:sz w:val="20"/>
          <w:szCs w:val="20"/>
        </w:rPr>
        <w:t xml:space="preserve"> Jiří Menzel nebyl jediný, kdo dříve či později došel k poznání.  „Byl jsem klausovec, ale přešlo mě to. Byl jsem naivní, nadšenej, blbej!“ (Jiří Menzel, in: Zelený, M., Neučte se z vlastních chyb, s. 252.)</w:t>
      </w:r>
      <w:r>
        <w:rPr>
          <w:rFonts w:ascii="Times New Roman" w:hAnsi="Times New Roman" w:cs="Times New Roman"/>
          <w:sz w:val="20"/>
          <w:szCs w:val="20"/>
        </w:rPr>
        <w:t xml:space="preserve"> </w:t>
      </w:r>
    </w:p>
  </w:footnote>
  <w:footnote w:id="1169">
    <w:p w:rsidR="00115D05" w:rsidRPr="00D6681F" w:rsidRDefault="00115D05" w:rsidP="00D6681F">
      <w:pPr>
        <w:spacing w:after="0" w:line="240" w:lineRule="auto"/>
        <w:ind w:right="1135"/>
        <w:jc w:val="both"/>
        <w:rPr>
          <w:rFonts w:ascii="Times New Roman" w:hAnsi="Times New Roman" w:cs="Times New Roman"/>
          <w:sz w:val="20"/>
          <w:szCs w:val="20"/>
        </w:rPr>
      </w:pPr>
      <w:r>
        <w:rPr>
          <w:rStyle w:val="Znakapoznpodarou"/>
          <w:rFonts w:eastAsia="MS Mincho"/>
        </w:rPr>
        <w:footnoteRef/>
      </w:r>
      <w:r>
        <w:t xml:space="preserve"> </w:t>
      </w:r>
      <w:r w:rsidRPr="00D6681F">
        <w:rPr>
          <w:rFonts w:ascii="Times New Roman" w:eastAsia="MS Mincho" w:hAnsi="Times New Roman" w:cs="Times New Roman"/>
          <w:sz w:val="20"/>
          <w:szCs w:val="20"/>
        </w:rPr>
        <w:t>Centrum pro ekonomiku a politiku, Právo, 18. listopadu 2004. Sám pomohl svou pozici mezi restaurátory v polistopadových poměrech zformulovat v debatě takto: „Ve Špalíčku jsem měl pocit, že jsem jediný, kdo nechce nic nového a který chce to, co by bylo nazváno restaurace. Tam všichni chtěli úplně nové zítřky, tam všichni nenáviděli slovo trh, nenáviděli slovo parlamentní demokracie, politická strana a podobně“.</w:t>
      </w:r>
    </w:p>
  </w:footnote>
  <w:footnote w:id="1170">
    <w:p w:rsidR="00115D05" w:rsidRPr="00FB333E" w:rsidRDefault="00115D05" w:rsidP="00B405D3">
      <w:pPr>
        <w:pStyle w:val="Zkladntext"/>
        <w:spacing w:after="0" w:line="240" w:lineRule="auto"/>
        <w:ind w:right="1135"/>
        <w:jc w:val="both"/>
        <w:rPr>
          <w:rFonts w:ascii="Times New Roman" w:hAnsi="Times New Roman" w:cs="Times New Roman"/>
          <w:sz w:val="20"/>
          <w:szCs w:val="20"/>
        </w:rPr>
      </w:pPr>
      <w:r w:rsidRPr="00D6681F">
        <w:rPr>
          <w:rStyle w:val="Znakapoznpodarou"/>
          <w:rFonts w:ascii="Times New Roman" w:hAnsi="Times New Roman" w:cs="Times New Roman"/>
          <w:sz w:val="20"/>
          <w:szCs w:val="20"/>
        </w:rPr>
        <w:footnoteRef/>
      </w:r>
      <w:r w:rsidRPr="00D6681F">
        <w:rPr>
          <w:rFonts w:ascii="Times New Roman" w:hAnsi="Times New Roman" w:cs="Times New Roman"/>
          <w:sz w:val="20"/>
          <w:szCs w:val="20"/>
        </w:rPr>
        <w:t xml:space="preserve"> Schnur, P., Nesvatí Václavové, dali jste nám zhynout! In: Kritika </w:t>
      </w:r>
      <w:r>
        <w:rPr>
          <w:rFonts w:ascii="Times New Roman" w:hAnsi="Times New Roman" w:cs="Times New Roman"/>
          <w:sz w:val="20"/>
          <w:szCs w:val="20"/>
        </w:rPr>
        <w:t>depolitizovaného</w:t>
      </w:r>
      <w:r w:rsidRPr="00D6681F">
        <w:rPr>
          <w:rFonts w:ascii="Times New Roman" w:hAnsi="Times New Roman" w:cs="Times New Roman"/>
          <w:sz w:val="20"/>
          <w:szCs w:val="20"/>
        </w:rPr>
        <w:t xml:space="preserve"> rozumu, s. 168. Opačný názor měl ovšem Martin C. Putna, který tvrdil, že „Václav Havel chtěl po Češích, aby v sobě budili to lepší a ušlechtilejší ze své povahy.“ V. Klause však nešetřil, protože, podle jeho mínění, Čechy ‚utvrzuje v jejich „čecháčkovství‘, protože s ‚Čecháčky‘ se dá výborně manipulovat, zvláště při volbách všeho druhu. Jeho ‚Čecháčci mu rozumějí.‘“ (Cit. in: Zelený, M., Neučte se z vlastních chyb, s. 330.)</w:t>
      </w:r>
      <w:r>
        <w:rPr>
          <w:rFonts w:ascii="Times New Roman" w:hAnsi="Times New Roman" w:cs="Times New Roman"/>
          <w:sz w:val="20"/>
          <w:szCs w:val="20"/>
        </w:rPr>
        <w:t xml:space="preserve"> </w:t>
      </w:r>
      <w:r w:rsidRPr="00FB333E">
        <w:rPr>
          <w:rFonts w:ascii="Times New Roman" w:hAnsi="Times New Roman" w:cs="Times New Roman"/>
          <w:sz w:val="20"/>
          <w:szCs w:val="20"/>
        </w:rPr>
        <w:t>Celkový účet za jeho mnohaleté působení mu vystavil Boris Cvek: „Klausova antipatie vůči Evropské unii jako liberální a demokratické korektuře RVHP, jeho spekulativní hypotézy na stále nezodpovězené otázky oteplování planety (třebaže ledovce kolem nás tají až se tají dech), jeho racionální postoje k hrdinům třetího odboje, zvláště pokud jde o bratry Mašínovy, schopnost jeho manželky Livie vysedět kdejakou církevní oslavu místo něho, vstřícnost k poníženým Srbům (zvláště když ex-prezident plédoval pro „humanitární bombardování“) při legalizaci státu Kosovo, dovednost nazvat pravým jménem noční přepad jihoosetinského města Cchinvali armádou gruzínského kolegy či promluvit rusky, když si to vstřícnost žádá, a pak celý arsenál jeho dovedností být na očích, vědět co se sluší a patří, zůstat lidský i ve slabostech (letuška, propiska), co víc si zdejší lid může přát? Jaký následovník dokáže překonat rozsah Klausova působení, zvláště když mezi nápadníky na pražský trůn jsou citováni politici a osobnosti druhé či ještě nižší kategorie?“ Cvek, B., Britské listy 28. června 2011;</w:t>
      </w:r>
      <w:r w:rsidRPr="00FB333E">
        <w:rPr>
          <w:rFonts w:ascii="Times New Roman" w:eastAsia="Times New Roman" w:hAnsi="Times New Roman" w:cs="Times New Roman"/>
          <w:sz w:val="20"/>
          <w:szCs w:val="20"/>
          <w:lang w:eastAsia="cs-CZ"/>
        </w:rPr>
        <w:t xml:space="preserve"> http://www.blisty.cz/art/71353.html#sthash.t91NoId1.dpuf</w:t>
      </w:r>
    </w:p>
  </w:footnote>
  <w:footnote w:id="1171">
    <w:p w:rsidR="00115D05" w:rsidRPr="00D6681F" w:rsidRDefault="00115D05" w:rsidP="00D6681F">
      <w:pPr>
        <w:pStyle w:val="Textpoznpodarou"/>
        <w:ind w:right="1135"/>
        <w:jc w:val="both"/>
      </w:pPr>
      <w:r w:rsidRPr="00D6681F">
        <w:rPr>
          <w:rStyle w:val="Znakapoznpodarou"/>
          <w:rFonts w:eastAsia="MS Mincho"/>
        </w:rPr>
        <w:footnoteRef/>
      </w:r>
      <w:r w:rsidRPr="00D6681F">
        <w:t xml:space="preserve"> Zeman, M., Naše posttotalitní krize, s. 5.                         </w:t>
      </w:r>
    </w:p>
  </w:footnote>
  <w:footnote w:id="1172">
    <w:p w:rsidR="00115D05" w:rsidRPr="00D6681F" w:rsidRDefault="00115D05" w:rsidP="00D6681F">
      <w:pPr>
        <w:spacing w:after="0" w:line="240" w:lineRule="auto"/>
        <w:ind w:right="1135"/>
        <w:jc w:val="both"/>
        <w:rPr>
          <w:rFonts w:ascii="Times New Roman" w:hAnsi="Times New Roman" w:cs="Times New Roman"/>
          <w:sz w:val="20"/>
          <w:szCs w:val="20"/>
        </w:rPr>
      </w:pPr>
      <w:r w:rsidRPr="00D6681F">
        <w:rPr>
          <w:rStyle w:val="Znakapoznpodarou"/>
          <w:rFonts w:ascii="Times New Roman" w:hAnsi="Times New Roman" w:cs="Times New Roman"/>
          <w:sz w:val="20"/>
          <w:szCs w:val="20"/>
        </w:rPr>
        <w:footnoteRef/>
      </w:r>
      <w:r w:rsidRPr="00D6681F">
        <w:rPr>
          <w:rFonts w:ascii="Times New Roman" w:hAnsi="Times New Roman" w:cs="Times New Roman"/>
          <w:sz w:val="20"/>
          <w:szCs w:val="20"/>
        </w:rPr>
        <w:t xml:space="preserve"> </w:t>
      </w:r>
      <w:r w:rsidRPr="00D6681F">
        <w:rPr>
          <w:rFonts w:ascii="Times New Roman" w:hAnsi="Times New Roman" w:cs="Times New Roman"/>
          <w:color w:val="000000"/>
          <w:sz w:val="20"/>
          <w:szCs w:val="20"/>
        </w:rPr>
        <w:t>„Vůdcovská, hierarchická struktura má jisté výhody, které jsou společné s diktaturami oproti demokracii: rychlost reakce, snadnější prosazení vlastních záměrů, vysoký krátkodobý efekt. Pouze s dlouhodobými efekty už je to horší.“ (Zeman, M., tamtéž, s. 25, 24.)</w:t>
      </w:r>
    </w:p>
  </w:footnote>
  <w:footnote w:id="1173">
    <w:p w:rsidR="00115D05" w:rsidRPr="006F61B5" w:rsidRDefault="00115D05" w:rsidP="00D873AB">
      <w:pPr>
        <w:pStyle w:val="Textpoznpodarou"/>
      </w:pPr>
      <w:r>
        <w:rPr>
          <w:rStyle w:val="Znakapoznpodarou"/>
        </w:rPr>
        <w:footnoteRef/>
      </w:r>
      <w:r>
        <w:t xml:space="preserve"> Tamtéž,</w:t>
      </w:r>
      <w:r w:rsidRPr="006F61B5">
        <w:rPr>
          <w:color w:val="000000"/>
        </w:rPr>
        <w:t xml:space="preserve"> s. 14, 17, 40, 51</w:t>
      </w:r>
      <w:r>
        <w:rPr>
          <w:color w:val="000000"/>
        </w:rPr>
        <w:t>.</w:t>
      </w:r>
    </w:p>
  </w:footnote>
  <w:footnote w:id="1174">
    <w:p w:rsidR="00115D05" w:rsidRPr="00D6681F" w:rsidRDefault="00115D05" w:rsidP="00D6681F">
      <w:pPr>
        <w:tabs>
          <w:tab w:val="left" w:pos="7938"/>
        </w:tabs>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D6681F">
        <w:rPr>
          <w:rFonts w:ascii="Times New Roman" w:hAnsi="Times New Roman" w:cs="Times New Roman"/>
          <w:sz w:val="20"/>
          <w:szCs w:val="20"/>
        </w:rPr>
        <w:t>M. Zeman odlišuje tři stupně lidské hlouposti. První je nevědomost, což jsou vlastně všichni, druhým pitomost, tj. nereflektovaná nevědomost. „Blbec nejen že neví, ale domnívá se, že ví a je ochoten to všemi prostředky hlásat.“ (Zeman, M., Jak jsem se mýlil, s., 210.) „Teprve v nových podmínkách jsem postupně pochopil, že nepřítelem je blbost obecně.“ (Tamtéž, s. 86.)</w:t>
      </w:r>
    </w:p>
  </w:footnote>
  <w:footnote w:id="1175">
    <w:p w:rsidR="00115D05" w:rsidRPr="00D6681F" w:rsidRDefault="00115D05" w:rsidP="00D6681F">
      <w:pPr>
        <w:pStyle w:val="Textpoznpodarou"/>
        <w:tabs>
          <w:tab w:val="left" w:pos="7938"/>
        </w:tabs>
        <w:ind w:right="1135"/>
        <w:jc w:val="both"/>
      </w:pPr>
      <w:r w:rsidRPr="00D6681F">
        <w:rPr>
          <w:rStyle w:val="Znakapoznpodarou"/>
        </w:rPr>
        <w:footnoteRef/>
      </w:r>
      <w:r w:rsidRPr="00D6681F">
        <w:t xml:space="preserve"> Rozhovor Jana Martínka s Janem Burešem. Právo, 4. července 2013.</w:t>
      </w:r>
    </w:p>
  </w:footnote>
  <w:footnote w:id="1176">
    <w:p w:rsidR="00115D05" w:rsidRPr="00D6681F" w:rsidRDefault="00115D05" w:rsidP="00D6681F">
      <w:pPr>
        <w:pStyle w:val="Textpoznpodarou"/>
        <w:tabs>
          <w:tab w:val="left" w:pos="7938"/>
        </w:tabs>
        <w:ind w:right="1135"/>
        <w:jc w:val="both"/>
      </w:pPr>
      <w:r w:rsidRPr="00D6681F">
        <w:rPr>
          <w:rStyle w:val="Znakapoznpodarou"/>
        </w:rPr>
        <w:footnoteRef/>
      </w:r>
      <w:r w:rsidRPr="00D6681F">
        <w:t xml:space="preserve"> </w:t>
      </w:r>
      <w:r w:rsidRPr="00D6681F">
        <w:rPr>
          <w:bCs/>
        </w:rPr>
        <w:t>Tamtéž, s. 15, 16, 29, 39, 51.</w:t>
      </w:r>
    </w:p>
  </w:footnote>
  <w:footnote w:id="1177">
    <w:p w:rsidR="00115D05" w:rsidRPr="00D6681F" w:rsidRDefault="00115D05" w:rsidP="00D6681F">
      <w:pPr>
        <w:pStyle w:val="Nadpis7"/>
        <w:tabs>
          <w:tab w:val="left" w:pos="7938"/>
        </w:tabs>
        <w:ind w:right="1135"/>
        <w:jc w:val="both"/>
        <w:rPr>
          <w:sz w:val="20"/>
          <w:szCs w:val="20"/>
        </w:rPr>
      </w:pPr>
      <w:r w:rsidRPr="00D6681F">
        <w:rPr>
          <w:rStyle w:val="Znakapoznpodarou"/>
          <w:b w:val="0"/>
          <w:sz w:val="20"/>
          <w:szCs w:val="20"/>
        </w:rPr>
        <w:footnoteRef/>
      </w:r>
      <w:r w:rsidRPr="00D6681F">
        <w:rPr>
          <w:b w:val="0"/>
          <w:sz w:val="20"/>
          <w:szCs w:val="20"/>
        </w:rPr>
        <w:t xml:space="preserve"> Zeman, M., Naše posttotalitní krize, s. 30.</w:t>
      </w:r>
      <w:r w:rsidRPr="00D6681F">
        <w:rPr>
          <w:b w:val="0"/>
          <w:bCs w:val="0"/>
          <w:iCs/>
          <w:sz w:val="20"/>
          <w:szCs w:val="20"/>
        </w:rPr>
        <w:t xml:space="preserve"> Š</w:t>
      </w:r>
      <w:r w:rsidRPr="00D6681F">
        <w:rPr>
          <w:b w:val="0"/>
          <w:bCs w:val="0"/>
          <w:sz w:val="20"/>
          <w:szCs w:val="20"/>
        </w:rPr>
        <w:t xml:space="preserve">achová zahájení se „dokáže namemorovat i profesionální idiot, a velmistra od začátečníka daleko více než tato znalost diferencuje právě schopnost předvídání, myšlení na více tahů dopředu, propočítávání složitých kombinací.“ (Tamtéž, s. 29.) </w:t>
      </w:r>
    </w:p>
  </w:footnote>
  <w:footnote w:id="1178">
    <w:p w:rsidR="00115D05" w:rsidRPr="00D6681F" w:rsidRDefault="00115D05" w:rsidP="00D6681F">
      <w:pPr>
        <w:pStyle w:val="Textpoznpodarou"/>
        <w:tabs>
          <w:tab w:val="left" w:pos="7938"/>
        </w:tabs>
        <w:ind w:right="1135"/>
        <w:jc w:val="both"/>
      </w:pPr>
      <w:r w:rsidRPr="00D6681F">
        <w:rPr>
          <w:rStyle w:val="Znakapoznpodarou"/>
        </w:rPr>
        <w:footnoteRef/>
      </w:r>
      <w:r w:rsidRPr="00D6681F">
        <w:t xml:space="preserve"> Tamtéž, s. 37.</w:t>
      </w:r>
    </w:p>
  </w:footnote>
  <w:footnote w:id="1179">
    <w:p w:rsidR="00115D05" w:rsidRPr="00D6681F" w:rsidRDefault="00115D05" w:rsidP="00D6681F">
      <w:pPr>
        <w:pStyle w:val="Textpoznpodarou"/>
        <w:tabs>
          <w:tab w:val="left" w:pos="7938"/>
        </w:tabs>
        <w:ind w:right="1135"/>
        <w:jc w:val="both"/>
      </w:pPr>
      <w:r w:rsidRPr="00D6681F">
        <w:rPr>
          <w:rStyle w:val="Znakapoznpodarou"/>
        </w:rPr>
        <w:footnoteRef/>
      </w:r>
      <w:r w:rsidRPr="00D6681F">
        <w:t xml:space="preserve"> V knížce o posttotalitní krizi Zeman ještě psal, že být v Německu, volil by FDP, tedy středovou stranu, protože se pokládal za levicového liberála. Když se ale ve Federálním shromáždění „seznámil s tím, jak vypadá autentická česká pravice, začal pohyb opačným směrem“. (Zeman, M., Jak jsem se mýlil, s., 119.)</w:t>
      </w:r>
    </w:p>
  </w:footnote>
  <w:footnote w:id="1180">
    <w:p w:rsidR="00115D05" w:rsidRPr="00D6681F" w:rsidRDefault="00115D05" w:rsidP="00882544">
      <w:pPr>
        <w:pStyle w:val="Zkladntext"/>
        <w:tabs>
          <w:tab w:val="left" w:pos="7938"/>
        </w:tabs>
        <w:spacing w:after="0" w:line="240" w:lineRule="auto"/>
        <w:ind w:right="1135"/>
        <w:jc w:val="both"/>
        <w:rPr>
          <w:rFonts w:ascii="Times New Roman" w:hAnsi="Times New Roman" w:cs="Times New Roman"/>
          <w:sz w:val="20"/>
          <w:szCs w:val="20"/>
        </w:rPr>
      </w:pPr>
      <w:r w:rsidRPr="00D6681F">
        <w:rPr>
          <w:rStyle w:val="Znakapoznpodarou"/>
          <w:rFonts w:ascii="Times New Roman" w:hAnsi="Times New Roman" w:cs="Times New Roman"/>
          <w:sz w:val="20"/>
          <w:szCs w:val="20"/>
        </w:rPr>
        <w:footnoteRef/>
      </w:r>
      <w:r w:rsidRPr="00D6681F">
        <w:rPr>
          <w:rFonts w:ascii="Times New Roman" w:hAnsi="Times New Roman" w:cs="Times New Roman"/>
          <w:sz w:val="20"/>
          <w:szCs w:val="20"/>
        </w:rPr>
        <w:t xml:space="preserve"> „Nejsem si jist, zda důraz na vzdělání jako na jeden z motorů trajektorie, vracející nás zpět do klubu vyspělých zemí, je levicový nebo pravicový. Tím, že se snaží vzdělání zajistit všem, kdo pro něj mají schopnosti, obsahuje bezpochyby levicové, tedy kolektivistické a zejména solidaristické prvky. Tím, že akcentuje formy vzdělání, vedoucí k odstranění uniformity a maximálnímu vyjádření individuální osobitosti, je možná pravicový a potenciálně elitářský.“ (Zeman, M., Naše posttotalitní krize, s. 57, srv</w:t>
      </w:r>
      <w:r>
        <w:rPr>
          <w:rFonts w:ascii="Times New Roman" w:hAnsi="Times New Roman" w:cs="Times New Roman"/>
          <w:sz w:val="20"/>
          <w:szCs w:val="20"/>
        </w:rPr>
        <w:t>.</w:t>
      </w:r>
      <w:r w:rsidRPr="00D6681F">
        <w:rPr>
          <w:rFonts w:ascii="Times New Roman" w:hAnsi="Times New Roman" w:cs="Times New Roman"/>
          <w:sz w:val="20"/>
          <w:szCs w:val="20"/>
        </w:rPr>
        <w:t xml:space="preserve"> též s. 22.)</w:t>
      </w:r>
    </w:p>
  </w:footnote>
  <w:footnote w:id="1181">
    <w:p w:rsidR="00115D05" w:rsidRDefault="00115D05" w:rsidP="007463E4">
      <w:pPr>
        <w:pStyle w:val="Textpoznpodarou"/>
      </w:pPr>
      <w:r>
        <w:rPr>
          <w:rStyle w:val="Znakapoznpodarou"/>
        </w:rPr>
        <w:footnoteRef/>
      </w:r>
      <w:r>
        <w:t xml:space="preserve"> Tamtéž, s. 34.</w:t>
      </w:r>
    </w:p>
  </w:footnote>
  <w:footnote w:id="1182">
    <w:p w:rsidR="00115D05" w:rsidRDefault="00115D05" w:rsidP="00D873AB">
      <w:pPr>
        <w:pStyle w:val="Textpoznpodarou"/>
      </w:pPr>
      <w:r>
        <w:rPr>
          <w:rStyle w:val="Znakapoznpodarou"/>
        </w:rPr>
        <w:footnoteRef/>
      </w:r>
      <w:r>
        <w:t xml:space="preserve"> Tamtéž, s. 76.</w:t>
      </w:r>
    </w:p>
  </w:footnote>
  <w:footnote w:id="1183">
    <w:p w:rsidR="00115D05" w:rsidRDefault="00115D05" w:rsidP="00D873AB">
      <w:pPr>
        <w:pStyle w:val="Textpoznpodarou"/>
      </w:pPr>
      <w:r>
        <w:rPr>
          <w:rStyle w:val="Znakapoznpodarou"/>
        </w:rPr>
        <w:footnoteRef/>
      </w:r>
      <w:r>
        <w:t xml:space="preserve"> </w:t>
      </w:r>
      <w:r w:rsidRPr="00F65D6B">
        <w:t>Zeman</w:t>
      </w:r>
      <w:r>
        <w:t>, M., Jak jsem se mýlil, s. 85.</w:t>
      </w:r>
    </w:p>
  </w:footnote>
  <w:footnote w:id="1184">
    <w:p w:rsidR="00115D05" w:rsidRDefault="00115D05" w:rsidP="00D873AB">
      <w:pPr>
        <w:pStyle w:val="Textpoznpodarou"/>
      </w:pPr>
      <w:r>
        <w:rPr>
          <w:rStyle w:val="Znakapoznpodarou"/>
        </w:rPr>
        <w:footnoteRef/>
      </w:r>
      <w:r>
        <w:t xml:space="preserve"> Zeman, M., Naše posttotalitní krize, s. 57.</w:t>
      </w:r>
    </w:p>
  </w:footnote>
  <w:footnote w:id="1185">
    <w:p w:rsidR="00115D05" w:rsidRDefault="00115D05" w:rsidP="00D873AB">
      <w:pPr>
        <w:pStyle w:val="Textpoznpodarou"/>
      </w:pPr>
      <w:r>
        <w:rPr>
          <w:rStyle w:val="Znakapoznpodarou"/>
        </w:rPr>
        <w:footnoteRef/>
      </w:r>
      <w:r>
        <w:t xml:space="preserve"> Tamtéž, s. 58, 64, 69, 70.</w:t>
      </w:r>
    </w:p>
  </w:footnote>
  <w:footnote w:id="1186">
    <w:p w:rsidR="00115D05" w:rsidRDefault="00115D05">
      <w:pPr>
        <w:pStyle w:val="Textpoznpodarou"/>
      </w:pPr>
      <w:r>
        <w:rPr>
          <w:rStyle w:val="Znakapoznpodarou"/>
        </w:rPr>
        <w:footnoteRef/>
      </w:r>
      <w:r>
        <w:t xml:space="preserve"> </w:t>
      </w:r>
      <w:r w:rsidRPr="00EA18B1">
        <w:t>Krejčí, O.</w:t>
      </w:r>
      <w:r>
        <w:t>, Naše pravda, 11. března 2013.</w:t>
      </w:r>
    </w:p>
  </w:footnote>
  <w:footnote w:id="1187">
    <w:p w:rsidR="00115D05" w:rsidRDefault="00115D05">
      <w:pPr>
        <w:pStyle w:val="Textpoznpodarou"/>
      </w:pPr>
      <w:r>
        <w:rPr>
          <w:rStyle w:val="Znakapoznpodarou"/>
        </w:rPr>
        <w:footnoteRef/>
      </w:r>
      <w:r>
        <w:t xml:space="preserve"> </w:t>
      </w:r>
      <w:r w:rsidRPr="00A140E9">
        <w:t>Rozhovor Haló novi</w:t>
      </w:r>
      <w:r>
        <w:t>n s M. Zemanem, 10. ledna|2013.</w:t>
      </w:r>
    </w:p>
  </w:footnote>
  <w:footnote w:id="1188">
    <w:p w:rsidR="00115D05" w:rsidRDefault="00115D05" w:rsidP="00D873AB">
      <w:pPr>
        <w:pStyle w:val="Textpoznpodarou"/>
      </w:pPr>
      <w:r>
        <w:rPr>
          <w:rStyle w:val="Znakapoznpodarou"/>
        </w:rPr>
        <w:footnoteRef/>
      </w:r>
      <w:r>
        <w:t xml:space="preserve"> Zeman, M., Naše posttotalitní krize, s. </w:t>
      </w:r>
      <w:r w:rsidRPr="00FD5BA2">
        <w:rPr>
          <w:bCs/>
        </w:rPr>
        <w:t>55</w:t>
      </w:r>
      <w:r>
        <w:rPr>
          <w:bCs/>
        </w:rPr>
        <w:t>.</w:t>
      </w:r>
    </w:p>
  </w:footnote>
  <w:footnote w:id="1189">
    <w:p w:rsidR="00115D05" w:rsidRDefault="00115D05" w:rsidP="007463E4">
      <w:pPr>
        <w:pStyle w:val="Textpoznpodarou"/>
        <w:ind w:right="1135"/>
        <w:jc w:val="both"/>
      </w:pPr>
      <w:r>
        <w:rPr>
          <w:rStyle w:val="Znakapoznpodarou"/>
        </w:rPr>
        <w:footnoteRef/>
      </w:r>
      <w:r>
        <w:t xml:space="preserve"> </w:t>
      </w:r>
      <w:r w:rsidRPr="00C11B7F">
        <w:t>Podle M. Zemana to byl spolek tak heterogenní a tak „radikalizovaný“ odspodu, že se nutně musel rozpadnout a s ním skončila i sláva Battěkova unikátního československého experimentu. (Zeman, M</w:t>
      </w:r>
      <w:r>
        <w:t>., Jak jsem se mýlil, s. 96, 97; tamtéž, s. 40.)</w:t>
      </w:r>
    </w:p>
  </w:footnote>
  <w:footnote w:id="1190">
    <w:p w:rsidR="00115D05" w:rsidRDefault="00115D05" w:rsidP="00D873AB">
      <w:pPr>
        <w:pStyle w:val="Textpoznpodarou"/>
      </w:pPr>
      <w:r>
        <w:rPr>
          <w:rStyle w:val="Znakapoznpodarou"/>
        </w:rPr>
        <w:footnoteRef/>
      </w:r>
      <w:r>
        <w:t xml:space="preserve"> </w:t>
      </w:r>
      <w:r w:rsidRPr="00EE7A69">
        <w:t>Eichler, J., Palestinci do cílové des</w:t>
      </w:r>
      <w:r>
        <w:t>tinace, Právo, 10. října 2013.</w:t>
      </w:r>
    </w:p>
  </w:footnote>
  <w:footnote w:id="1191">
    <w:p w:rsidR="00115D05" w:rsidRDefault="00115D05">
      <w:pPr>
        <w:pStyle w:val="Textpoznpodarou"/>
      </w:pPr>
      <w:r>
        <w:rPr>
          <w:rStyle w:val="Znakapoznpodarou"/>
        </w:rPr>
        <w:footnoteRef/>
      </w:r>
      <w:r>
        <w:t xml:space="preserve"> Žižek, S., Násilí, s. 111.</w:t>
      </w:r>
    </w:p>
  </w:footnote>
  <w:footnote w:id="1192">
    <w:p w:rsidR="00115D05" w:rsidRDefault="00115D05" w:rsidP="00D873AB">
      <w:pPr>
        <w:pStyle w:val="Textpoznpodarou"/>
      </w:pPr>
      <w:r>
        <w:rPr>
          <w:rStyle w:val="Znakapoznpodarou"/>
          <w:rFonts w:eastAsia="MS Mincho"/>
        </w:rPr>
        <w:footnoteRef/>
      </w:r>
      <w:r>
        <w:t xml:space="preserve"> </w:t>
      </w:r>
      <w:r>
        <w:rPr>
          <w:rFonts w:eastAsia="MS Mincho"/>
        </w:rPr>
        <w:t>Jičínský, Z., Právo, 6. září 2001.</w:t>
      </w:r>
    </w:p>
  </w:footnote>
  <w:footnote w:id="1193">
    <w:p w:rsidR="00115D05" w:rsidRDefault="00115D05" w:rsidP="00D873AB">
      <w:pPr>
        <w:pStyle w:val="Textpoznpodarou"/>
      </w:pPr>
      <w:r>
        <w:rPr>
          <w:rStyle w:val="Znakapoznpodarou"/>
          <w:rFonts w:eastAsia="MS Mincho"/>
        </w:rPr>
        <w:footnoteRef/>
      </w:r>
      <w:r>
        <w:t xml:space="preserve"> Potůček, M., a kol., Vize rozvoje, s. 95.</w:t>
      </w:r>
    </w:p>
  </w:footnote>
  <w:footnote w:id="1194">
    <w:p w:rsidR="00115D05" w:rsidRDefault="00115D05" w:rsidP="007463E4">
      <w:pPr>
        <w:spacing w:after="0" w:line="240" w:lineRule="auto"/>
        <w:ind w:right="1135"/>
        <w:jc w:val="both"/>
      </w:pPr>
      <w:r>
        <w:rPr>
          <w:rStyle w:val="Znakapoznpodarou"/>
          <w:rFonts w:eastAsia="MS Mincho"/>
        </w:rPr>
        <w:footnoteRef/>
      </w:r>
      <w:r>
        <w:t xml:space="preserve"> </w:t>
      </w:r>
      <w:r w:rsidRPr="003C3A3D">
        <w:rPr>
          <w:rFonts w:ascii="Times New Roman" w:hAnsi="Times New Roman" w:cs="Times New Roman"/>
          <w:sz w:val="20"/>
          <w:szCs w:val="20"/>
        </w:rPr>
        <w:t>Centrum pro výzkum veřejného mínění (CVVM),</w:t>
      </w:r>
      <w:r w:rsidRPr="003C3A3D">
        <w:rPr>
          <w:rFonts w:ascii="Times New Roman" w:eastAsia="MS Mincho" w:hAnsi="Times New Roman" w:cs="Times New Roman"/>
          <w:sz w:val="20"/>
          <w:szCs w:val="20"/>
        </w:rPr>
        <w:t xml:space="preserve"> 3.</w:t>
      </w:r>
      <w:r>
        <w:rPr>
          <w:rFonts w:ascii="Times New Roman" w:eastAsia="MS Mincho" w:hAnsi="Times New Roman" w:cs="Times New Roman"/>
          <w:sz w:val="20"/>
          <w:szCs w:val="20"/>
        </w:rPr>
        <w:t xml:space="preserve"> </w:t>
      </w:r>
      <w:r w:rsidRPr="003C3A3D">
        <w:rPr>
          <w:rFonts w:ascii="Times New Roman" w:eastAsia="MS Mincho" w:hAnsi="Times New Roman" w:cs="Times New Roman"/>
          <w:sz w:val="20"/>
          <w:szCs w:val="20"/>
        </w:rPr>
        <w:t>-10.</w:t>
      </w:r>
      <w:r>
        <w:rPr>
          <w:rFonts w:ascii="Times New Roman" w:eastAsia="MS Mincho" w:hAnsi="Times New Roman" w:cs="Times New Roman"/>
          <w:sz w:val="20"/>
          <w:szCs w:val="20"/>
        </w:rPr>
        <w:t xml:space="preserve"> </w:t>
      </w:r>
      <w:r w:rsidRPr="003C3A3D">
        <w:rPr>
          <w:rFonts w:ascii="Times New Roman" w:eastAsia="MS Mincho" w:hAnsi="Times New Roman" w:cs="Times New Roman"/>
          <w:sz w:val="20"/>
          <w:szCs w:val="20"/>
        </w:rPr>
        <w:t>září 2001</w:t>
      </w:r>
      <w:r w:rsidRPr="003C3A3D">
        <w:rPr>
          <w:rFonts w:ascii="Times New Roman" w:eastAsia="MS Mincho" w:hAnsi="Times New Roman" w:cs="Times New Roman"/>
          <w:i/>
          <w:iCs/>
          <w:sz w:val="20"/>
          <w:szCs w:val="20"/>
        </w:rPr>
        <w:t>.</w:t>
      </w:r>
      <w:r w:rsidRPr="003C3A3D">
        <w:rPr>
          <w:rFonts w:ascii="Times New Roman" w:eastAsia="MS Mincho" w:hAnsi="Times New Roman" w:cs="Times New Roman"/>
          <w:sz w:val="20"/>
          <w:szCs w:val="20"/>
        </w:rPr>
        <w:t xml:space="preserve"> </w:t>
      </w:r>
      <w:r w:rsidRPr="00707B62">
        <w:rPr>
          <w:rFonts w:ascii="Times New Roman" w:eastAsia="MS Mincho" w:hAnsi="Times New Roman" w:cs="Times New Roman"/>
          <w:sz w:val="20"/>
          <w:szCs w:val="20"/>
        </w:rPr>
        <w:t>V roce 2001 se na škále od krajní levice (1) ke středu (4) až ke krajní pravici (7) hlásilo: k prvnímu stupni 2 % dotazovaných, k druhému 5 %, ke třetímu 14 %, ke čtvrtému 30 %, k pátému 21 %, k šestému 14 % a k sedmému stupni 4 % dotazovaných</w:t>
      </w:r>
      <w:r>
        <w:rPr>
          <w:rFonts w:ascii="Times New Roman" w:eastAsia="MS Mincho" w:hAnsi="Times New Roman" w:cs="Times New Roman"/>
          <w:sz w:val="20"/>
          <w:szCs w:val="20"/>
        </w:rPr>
        <w:t>.</w:t>
      </w:r>
    </w:p>
  </w:footnote>
  <w:footnote w:id="1195">
    <w:p w:rsidR="00115D05" w:rsidRPr="007463E4" w:rsidRDefault="00115D05" w:rsidP="00B46E03">
      <w:pPr>
        <w:pStyle w:val="Zkladntext"/>
        <w:spacing w:after="0" w:line="240" w:lineRule="auto"/>
        <w:ind w:right="1135"/>
        <w:jc w:val="both"/>
        <w:rPr>
          <w:rFonts w:ascii="Times New Roman" w:hAnsi="Times New Roman" w:cs="Times New Roman"/>
        </w:rPr>
      </w:pPr>
      <w:r w:rsidRPr="007463E4">
        <w:rPr>
          <w:rStyle w:val="Znakapoznpodarou"/>
          <w:rFonts w:ascii="Times New Roman" w:hAnsi="Times New Roman" w:cs="Times New Roman"/>
          <w:sz w:val="20"/>
          <w:szCs w:val="20"/>
        </w:rPr>
        <w:footnoteRef/>
      </w:r>
      <w:r w:rsidRPr="007463E4">
        <w:rPr>
          <w:rFonts w:ascii="Times New Roman" w:hAnsi="Times New Roman" w:cs="Times New Roman"/>
          <w:sz w:val="20"/>
          <w:szCs w:val="20"/>
        </w:rPr>
        <w:t xml:space="preserve"> Konkrétně I. Sviták v  OF spatřoval „ohromný pokrok, vzestup k nové funkci politické organizace společnosti“. (Sviták, I., Ztracené iluze, s. 41.) </w:t>
      </w:r>
    </w:p>
  </w:footnote>
  <w:footnote w:id="1196">
    <w:p w:rsidR="00115D05" w:rsidRPr="007463E4" w:rsidRDefault="00115D05" w:rsidP="00B46E03">
      <w:pPr>
        <w:pStyle w:val="Zkladntext"/>
        <w:spacing w:after="0" w:line="240" w:lineRule="auto"/>
        <w:ind w:right="1135"/>
        <w:jc w:val="both"/>
        <w:rPr>
          <w:rFonts w:ascii="Times New Roman" w:hAnsi="Times New Roman" w:cs="Times New Roman"/>
        </w:rPr>
      </w:pPr>
      <w:r w:rsidRPr="007463E4">
        <w:rPr>
          <w:rStyle w:val="Znakapoznpodarou"/>
          <w:rFonts w:ascii="Times New Roman" w:hAnsi="Times New Roman" w:cs="Times New Roman"/>
          <w:sz w:val="20"/>
          <w:szCs w:val="20"/>
        </w:rPr>
        <w:footnoteRef/>
      </w:r>
      <w:r w:rsidRPr="007463E4">
        <w:rPr>
          <w:rFonts w:ascii="Times New Roman" w:hAnsi="Times New Roman" w:cs="Times New Roman"/>
          <w:sz w:val="20"/>
          <w:szCs w:val="20"/>
        </w:rPr>
        <w:t xml:space="preserve"> OF ve svém „olomouckém programu“ z ledna 1991 prohlašovala: „Dnes se již musíme přihlásil k programu, který bude hlásat nejen naprostý rozchod se socialismem v jakékoli podobě, ale předznamenává i přijetí zcela nového (!) politicko-ekonomického systém</w:t>
      </w:r>
      <w:r>
        <w:rPr>
          <w:rFonts w:ascii="Times New Roman" w:hAnsi="Times New Roman" w:cs="Times New Roman"/>
          <w:sz w:val="20"/>
          <w:szCs w:val="20"/>
        </w:rPr>
        <w:t>…</w:t>
      </w:r>
      <w:r w:rsidRPr="007463E4">
        <w:rPr>
          <w:rFonts w:ascii="Times New Roman" w:hAnsi="Times New Roman" w:cs="Times New Roman"/>
          <w:sz w:val="20"/>
          <w:szCs w:val="20"/>
        </w:rPr>
        <w:t>.Takový systém obvykle nazýváme kapitalismem“. (Rudé právo, 17. ledna 1991.)</w:t>
      </w:r>
      <w:r w:rsidRPr="007463E4">
        <w:rPr>
          <w:rFonts w:ascii="Times New Roman" w:hAnsi="Times New Roman" w:cs="Times New Roman"/>
        </w:rPr>
        <w:t xml:space="preserve"> </w:t>
      </w:r>
    </w:p>
  </w:footnote>
  <w:footnote w:id="1197">
    <w:p w:rsidR="00115D05" w:rsidRPr="007463E4" w:rsidRDefault="00115D05" w:rsidP="007463E4">
      <w:pPr>
        <w:pStyle w:val="Zkladntext"/>
        <w:spacing w:after="0"/>
        <w:ind w:right="1135"/>
        <w:jc w:val="both"/>
        <w:rPr>
          <w:rFonts w:ascii="Times New Roman" w:hAnsi="Times New Roman" w:cs="Times New Roman"/>
          <w:sz w:val="20"/>
          <w:szCs w:val="20"/>
        </w:rPr>
      </w:pPr>
      <w:r w:rsidRPr="007463E4">
        <w:rPr>
          <w:rStyle w:val="Znakapoznpodarou"/>
          <w:rFonts w:ascii="Times New Roman" w:eastAsia="MS Mincho" w:hAnsi="Times New Roman" w:cs="Times New Roman"/>
          <w:sz w:val="20"/>
          <w:szCs w:val="20"/>
        </w:rPr>
        <w:footnoteRef/>
      </w:r>
      <w:r w:rsidRPr="007463E4">
        <w:rPr>
          <w:rFonts w:ascii="Times New Roman" w:hAnsi="Times New Roman" w:cs="Times New Roman"/>
        </w:rPr>
        <w:t xml:space="preserve"> </w:t>
      </w:r>
      <w:r w:rsidRPr="007463E4">
        <w:rPr>
          <w:rFonts w:ascii="Times New Roman" w:hAnsi="Times New Roman" w:cs="Times New Roman"/>
          <w:sz w:val="20"/>
          <w:szCs w:val="20"/>
        </w:rPr>
        <w:t>Klaus, V., Proč jsem konzervativcem, s. 43.</w:t>
      </w:r>
    </w:p>
  </w:footnote>
  <w:footnote w:id="1198">
    <w:p w:rsidR="00115D05" w:rsidRPr="007463E4" w:rsidRDefault="00115D05" w:rsidP="007463E4">
      <w:pPr>
        <w:pStyle w:val="Textpoznpodarou"/>
        <w:ind w:right="1135"/>
        <w:jc w:val="both"/>
      </w:pPr>
      <w:r w:rsidRPr="007463E4">
        <w:rPr>
          <w:rStyle w:val="Znakapoznpodarou"/>
        </w:rPr>
        <w:footnoteRef/>
      </w:r>
      <w:r w:rsidRPr="007463E4">
        <w:t xml:space="preserve"> </w:t>
      </w:r>
      <w:r w:rsidRPr="007463E4">
        <w:rPr>
          <w:bCs/>
        </w:rPr>
        <w:t>O politickém středu</w:t>
      </w:r>
      <w:r w:rsidRPr="007463E4">
        <w:rPr>
          <w:b/>
          <w:bCs/>
        </w:rPr>
        <w:t xml:space="preserve"> </w:t>
      </w:r>
      <w:r w:rsidRPr="007463E4">
        <w:t>existovala ovšem již tehdy většinou nelichotivá mínění:</w:t>
      </w:r>
      <w:r>
        <w:t>…</w:t>
      </w:r>
      <w:r w:rsidRPr="007463E4">
        <w:t>střed je ‘marais‘, filozofie lidí prostředních, prostředníků a zprostředkovatelů. Střed totiž přijímá existenci a racionalitu pravice a levice, a tím se stává prostorným manévrovacím parketem politických tanečníků.“ (Zelený, M., Neučte se z vlastních chyb, s. 237.)</w:t>
      </w:r>
      <w:r w:rsidRPr="007463E4">
        <w:rPr>
          <w:rFonts w:eastAsia="MS Mincho"/>
        </w:rPr>
        <w:t xml:space="preserve"> V. Klaus má ale v podstatě pravdu, když prohlašuje, že pokud jde o střed, představuje „buď iluzorní snahu o smíření nesmiřitelného, nebo prázdnotu vlastního programu“.</w:t>
      </w:r>
      <w:r w:rsidRPr="007463E4">
        <w:t xml:space="preserve"> </w:t>
      </w:r>
    </w:p>
  </w:footnote>
  <w:footnote w:id="1199">
    <w:p w:rsidR="00115D05" w:rsidRDefault="00115D05" w:rsidP="007463E4">
      <w:pPr>
        <w:tabs>
          <w:tab w:val="left" w:pos="7513"/>
        </w:tabs>
        <w:spacing w:after="0" w:line="240" w:lineRule="auto"/>
        <w:ind w:right="1135"/>
        <w:jc w:val="both"/>
      </w:pPr>
      <w:r>
        <w:rPr>
          <w:rStyle w:val="Znakapoznpodarou"/>
        </w:rPr>
        <w:footnoteRef/>
      </w:r>
      <w:r>
        <w:t xml:space="preserve"> </w:t>
      </w:r>
      <w:r w:rsidRPr="00AF57A7">
        <w:rPr>
          <w:rFonts w:ascii="Times New Roman" w:hAnsi="Times New Roman" w:cs="Times New Roman"/>
          <w:sz w:val="20"/>
          <w:szCs w:val="20"/>
        </w:rPr>
        <w:t>Bylo nesporně důležité jasně vymezit, jaký by měl být poměr darů a státních příspěvků, kdo by měl stranické účty kontrolovat a jaké sankce by mohl užít, jak veřejně kontrolovat nadace sloužící stranickým účelům, zda povolovat financování zahraničními firmami a zda a jak mají být omezeny volební výdaje (R. Dengler). Občany však zajímají všechny stránky činnosti stran, nejen nechutné finanční praktiky, ke kterým se uchylují. Napodobují jimi ostatně a také dále zdokonalují praktiky, pro kapitalismus vůbec a pro 90. léta v ČR zvláště typické.</w:t>
      </w:r>
    </w:p>
  </w:footnote>
  <w:footnote w:id="1200">
    <w:p w:rsidR="00115D05" w:rsidRPr="00A80AB8" w:rsidRDefault="00115D05" w:rsidP="00A80AB8">
      <w:pPr>
        <w:spacing w:after="0" w:line="240" w:lineRule="auto"/>
        <w:ind w:right="1134"/>
        <w:jc w:val="both"/>
        <w:rPr>
          <w:rFonts w:ascii="Times New Roman" w:hAnsi="Times New Roman" w:cs="Times New Roman"/>
          <w:sz w:val="24"/>
          <w:szCs w:val="24"/>
        </w:rPr>
      </w:pPr>
      <w:r>
        <w:rPr>
          <w:rStyle w:val="Znakapoznpodarou"/>
        </w:rPr>
        <w:footnoteRef/>
      </w:r>
      <w:r>
        <w:t xml:space="preserve"> </w:t>
      </w:r>
      <w:r w:rsidRPr="00E67EDF">
        <w:rPr>
          <w:rFonts w:ascii="Times New Roman" w:hAnsi="Times New Roman" w:cs="Times New Roman"/>
          <w:sz w:val="20"/>
          <w:szCs w:val="20"/>
        </w:rPr>
        <w:t xml:space="preserve">ODS nezmizí beze stopy. </w:t>
      </w:r>
      <w:r>
        <w:rPr>
          <w:rFonts w:ascii="Times New Roman" w:hAnsi="Times New Roman" w:cs="Times New Roman"/>
          <w:sz w:val="20"/>
          <w:szCs w:val="20"/>
        </w:rPr>
        <w:t xml:space="preserve">Nebudou zapomenuty </w:t>
      </w:r>
      <w:r w:rsidRPr="00A80AB8">
        <w:rPr>
          <w:rFonts w:ascii="Times New Roman" w:hAnsi="Times New Roman" w:cs="Times New Roman"/>
          <w:sz w:val="20"/>
          <w:szCs w:val="20"/>
        </w:rPr>
        <w:t>zlomové děje v jejím vývoji rozkradená privatizace, výzvy následovat Koženého, černé stranické peníze ve Švýcarsku, Pepa z Honkongu a Lajos Bácsi, podíl na opoziční smlouvě,  vláda M. Topolánka za pomoci koupených přeběhlíků a kolaps Nečasovy asociální vlády za vydatné pomoci TOP 09.</w:t>
      </w:r>
      <w:r>
        <w:rPr>
          <w:rFonts w:ascii="Times New Roman" w:hAnsi="Times New Roman" w:cs="Times New Roman"/>
          <w:sz w:val="24"/>
          <w:szCs w:val="24"/>
        </w:rPr>
        <w:t xml:space="preserve"> </w:t>
      </w:r>
      <w:r w:rsidRPr="00E67EDF">
        <w:rPr>
          <w:rFonts w:ascii="Times New Roman" w:hAnsi="Times New Roman" w:cs="Times New Roman"/>
          <w:sz w:val="20"/>
          <w:szCs w:val="20"/>
        </w:rPr>
        <w:t xml:space="preserve">Občanští demokraté obohatili </w:t>
      </w:r>
      <w:r>
        <w:rPr>
          <w:rFonts w:ascii="Times New Roman" w:hAnsi="Times New Roman" w:cs="Times New Roman"/>
          <w:sz w:val="20"/>
          <w:szCs w:val="20"/>
        </w:rPr>
        <w:t xml:space="preserve">nejen politickou praxi, ale i </w:t>
      </w:r>
      <w:r w:rsidRPr="00E67EDF">
        <w:rPr>
          <w:rFonts w:ascii="Times New Roman" w:hAnsi="Times New Roman" w:cs="Times New Roman"/>
          <w:sz w:val="20"/>
          <w:szCs w:val="20"/>
        </w:rPr>
        <w:t>politický slovník o řadu inovací</w:t>
      </w:r>
      <w:r>
        <w:rPr>
          <w:rFonts w:ascii="Times New Roman" w:hAnsi="Times New Roman" w:cs="Times New Roman"/>
          <w:sz w:val="20"/>
          <w:szCs w:val="20"/>
        </w:rPr>
        <w:t>. „V</w:t>
      </w:r>
      <w:r w:rsidRPr="00E67EDF">
        <w:rPr>
          <w:rFonts w:ascii="Times New Roman" w:hAnsi="Times New Roman" w:cs="Times New Roman"/>
          <w:sz w:val="20"/>
          <w:szCs w:val="20"/>
        </w:rPr>
        <w:t xml:space="preserve"> jejich hnízdě se zrodily výrazy a praktiky, jako jsou „tunelování“, „kmotři“, „odklánění peněz“, „pozitivní a negativní motivace“; jejich strana se proslavila „ministry průmyslu, kterým vadilo, že máme příliš mnoho fabrik, ministry dopravy, kterým vadilo příliš mnoho vlaků, ministry životního prostředí, kteří nechápali, proč by peníze na čističky měly být používány zrovna na stavbu čističek.“ (Keller, J., Politika pro ODS, Právo 22. srpna 2013.)</w:t>
      </w:r>
    </w:p>
  </w:footnote>
  <w:footnote w:id="1201">
    <w:p w:rsidR="00115D05" w:rsidRDefault="00115D05" w:rsidP="00FD22F3">
      <w:pPr>
        <w:pStyle w:val="Zkladntextodsazen"/>
        <w:spacing w:after="0" w:line="240" w:lineRule="auto"/>
        <w:ind w:left="0" w:right="1135"/>
        <w:jc w:val="both"/>
      </w:pPr>
      <w:r>
        <w:rPr>
          <w:rStyle w:val="Znakapoznpodarou"/>
          <w:rFonts w:eastAsia="MS Mincho"/>
        </w:rPr>
        <w:footnoteRef/>
      </w:r>
      <w:r>
        <w:t xml:space="preserve"> </w:t>
      </w:r>
      <w:r w:rsidRPr="00F00AAE">
        <w:rPr>
          <w:rFonts w:ascii="Times New Roman" w:eastAsia="MS Mincho" w:hAnsi="Times New Roman" w:cs="Times New Roman"/>
          <w:sz w:val="20"/>
          <w:szCs w:val="20"/>
        </w:rPr>
        <w:t xml:space="preserve">Právo, 25 ledna 2005. </w:t>
      </w:r>
      <w:r w:rsidRPr="00B970E6">
        <w:rPr>
          <w:rFonts w:ascii="Times New Roman" w:eastAsia="MS Mincho" w:hAnsi="Times New Roman" w:cs="Times New Roman"/>
          <w:sz w:val="20"/>
          <w:szCs w:val="20"/>
        </w:rPr>
        <w:t>Ztělesněním takových snah byla Unie svobody, vytvořená částí bývalých politiků ODS, kteří ztratili posty po „sarajevském atentátu“ na svého předsedu. Unie svobody (podobně jako později Cesta změny) se snažila o nemožné, o opětné probuzení transformačního étosu, přičemž slibovala konečně respektovat i právní, morální a politický rozměr transformace. Strana, jejíž představitelé vystupovali ve stylu retro vyšší společnosti třicátých let, sotva mohla získat dostatečný počet voličů. Po dobrodružství v tzv. „čtyřkoalici“</w:t>
      </w:r>
      <w:r>
        <w:rPr>
          <w:rFonts w:ascii="Times New Roman" w:eastAsia="MS Mincho" w:hAnsi="Times New Roman" w:cs="Times New Roman"/>
          <w:sz w:val="20"/>
          <w:szCs w:val="20"/>
        </w:rPr>
        <w:t xml:space="preserve"> (</w:t>
      </w:r>
      <w:r w:rsidRPr="001232B7">
        <w:rPr>
          <w:rFonts w:ascii="Times New Roman" w:eastAsia="MS Mincho" w:hAnsi="Times New Roman" w:cs="Times New Roman"/>
          <w:sz w:val="20"/>
          <w:szCs w:val="20"/>
        </w:rPr>
        <w:t>KDU-ČSL, US, trosky bývalé ODA a trvale neúspěšná Demokratická unie - DEU),</w:t>
      </w:r>
      <w:r>
        <w:rPr>
          <w:rFonts w:ascii="Times New Roman" w:eastAsia="MS Mincho" w:hAnsi="Times New Roman" w:cs="Times New Roman"/>
          <w:sz w:val="24"/>
          <w:szCs w:val="24"/>
        </w:rPr>
        <w:t xml:space="preserve"> </w:t>
      </w:r>
      <w:r w:rsidRPr="00B970E6">
        <w:rPr>
          <w:rFonts w:ascii="Times New Roman" w:eastAsia="MS Mincho" w:hAnsi="Times New Roman" w:cs="Times New Roman"/>
          <w:sz w:val="20"/>
          <w:szCs w:val="20"/>
        </w:rPr>
        <w:t>jejíž preference klesaly až po konečnou katastrofu, se koalice rozpadla. US ani v koalici s DEU se už nepodařilo oživit (J. Kasl jí záchranné lano nehodlal nikdy hodit</w:t>
      </w:r>
      <w:r>
        <w:rPr>
          <w:rFonts w:ascii="Times New Roman" w:eastAsia="MS Mincho" w:hAnsi="Times New Roman" w:cs="Times New Roman"/>
          <w:sz w:val="20"/>
          <w:szCs w:val="20"/>
        </w:rPr>
        <w:t>.</w:t>
      </w:r>
    </w:p>
  </w:footnote>
  <w:footnote w:id="1202">
    <w:p w:rsidR="00115D05" w:rsidRPr="002C03AA" w:rsidRDefault="00115D05" w:rsidP="00FD22F3">
      <w:pPr>
        <w:pStyle w:val="Zkladntextodsazen"/>
        <w:spacing w:after="0" w:line="240" w:lineRule="auto"/>
        <w:ind w:left="0" w:right="1135"/>
        <w:jc w:val="both"/>
        <w:rPr>
          <w:rFonts w:ascii="Times New Roman" w:hAnsi="Times New Roman" w:cs="Times New Roman"/>
          <w:sz w:val="20"/>
          <w:szCs w:val="20"/>
        </w:rPr>
      </w:pPr>
      <w:r>
        <w:rPr>
          <w:rStyle w:val="Znakapoznpodarou"/>
        </w:rPr>
        <w:footnoteRef/>
      </w:r>
      <w:r>
        <w:t xml:space="preserve"> </w:t>
      </w:r>
      <w:r w:rsidRPr="002C03AA">
        <w:rPr>
          <w:rFonts w:ascii="Times New Roman" w:hAnsi="Times New Roman" w:cs="Times New Roman"/>
          <w:sz w:val="20"/>
          <w:szCs w:val="20"/>
        </w:rPr>
        <w:t>V roce 2010 kandidovalo celkem 27 politických stran, z nichž ČSSD získala 22,1 procenta, ODS 20,2 procenta, KSČM 11,3 procenta, nový subjekt, Věci veřejné překvapivých 10,9 procenta, KDU-ČSL už jen 4,4 %, nová strana Práv občanů – zemanovci 4,3 procenta a Suverenita Jany Bobošíkové 3,7 procenta. Strana zelených získala 2,4 procenta a Dělnická strana sociální spravedlnosti 1,1 procenta.</w:t>
      </w:r>
    </w:p>
    <w:p w:rsidR="00115D05" w:rsidRDefault="00115D05" w:rsidP="00FD22F3">
      <w:pPr>
        <w:pStyle w:val="Textpoznpodarou"/>
        <w:ind w:right="1135"/>
      </w:pPr>
    </w:p>
  </w:footnote>
  <w:footnote w:id="1203">
    <w:p w:rsidR="00115D05" w:rsidRDefault="00115D05" w:rsidP="00D873AB">
      <w:pPr>
        <w:pStyle w:val="Textpoznpodarou"/>
      </w:pPr>
      <w:r>
        <w:rPr>
          <w:rStyle w:val="Znakapoznpodarou"/>
          <w:rFonts w:eastAsia="MS Mincho"/>
        </w:rPr>
        <w:footnoteRef/>
      </w:r>
      <w:r>
        <w:t xml:space="preserve"> Sobotka, B., </w:t>
      </w:r>
      <w:r>
        <w:rPr>
          <w:rFonts w:eastAsia="MS Mincho"/>
        </w:rPr>
        <w:t>Právo, 8. ledna 2005</w:t>
      </w:r>
      <w:r>
        <w:rPr>
          <w:rFonts w:eastAsia="MS Mincho"/>
          <w:i/>
          <w:iCs/>
        </w:rPr>
        <w:t>.</w:t>
      </w:r>
    </w:p>
  </w:footnote>
  <w:footnote w:id="1204">
    <w:p w:rsidR="00115D05" w:rsidRDefault="00115D05" w:rsidP="00D873AB">
      <w:pPr>
        <w:spacing w:after="0" w:line="240" w:lineRule="auto"/>
        <w:ind w:right="1134"/>
        <w:jc w:val="both"/>
      </w:pPr>
      <w:r>
        <w:rPr>
          <w:rStyle w:val="Znakapoznpodarou"/>
          <w:rFonts w:eastAsia="MS Mincho"/>
        </w:rPr>
        <w:footnoteRef/>
      </w:r>
      <w:r>
        <w:t xml:space="preserve"> </w:t>
      </w:r>
      <w:r w:rsidRPr="009A3F45">
        <w:rPr>
          <w:rFonts w:ascii="Times New Roman" w:eastAsia="MS Mincho" w:hAnsi="Times New Roman" w:cs="Times New Roman"/>
          <w:sz w:val="20"/>
          <w:szCs w:val="20"/>
        </w:rPr>
        <w:t xml:space="preserve">Keller, J., Právo, 8. ledna 2005. </w:t>
      </w:r>
    </w:p>
  </w:footnote>
  <w:footnote w:id="1205">
    <w:p w:rsidR="00115D05" w:rsidRDefault="00115D05" w:rsidP="00FD22F3">
      <w:pPr>
        <w:spacing w:after="0" w:line="240" w:lineRule="auto"/>
        <w:ind w:right="1135"/>
        <w:jc w:val="both"/>
      </w:pPr>
      <w:r>
        <w:rPr>
          <w:rStyle w:val="Znakapoznpodarou"/>
          <w:rFonts w:eastAsia="MS Mincho"/>
        </w:rPr>
        <w:footnoteRef/>
      </w:r>
      <w:r>
        <w:t xml:space="preserve"> </w:t>
      </w:r>
      <w:r w:rsidRPr="004916C6">
        <w:rPr>
          <w:rFonts w:ascii="Times New Roman" w:hAnsi="Times New Roman" w:cs="Times New Roman"/>
          <w:sz w:val="20"/>
          <w:szCs w:val="20"/>
        </w:rPr>
        <w:t xml:space="preserve">Šamalík, F., </w:t>
      </w:r>
      <w:r w:rsidRPr="004916C6">
        <w:rPr>
          <w:rFonts w:ascii="Times New Roman" w:eastAsia="MS Mincho" w:hAnsi="Times New Roman" w:cs="Times New Roman"/>
          <w:sz w:val="20"/>
          <w:szCs w:val="20"/>
        </w:rPr>
        <w:t xml:space="preserve">Právo, 27. ledna 2005. </w:t>
      </w:r>
      <w:r w:rsidRPr="00033812">
        <w:rPr>
          <w:rFonts w:ascii="Times New Roman" w:eastAsia="MS Mincho" w:hAnsi="Times New Roman" w:cs="Times New Roman"/>
          <w:sz w:val="20"/>
          <w:szCs w:val="20"/>
        </w:rPr>
        <w:t>S určitou trpkostí k tomu tehdy uvedl F. Šamalík, že „fascinace „modernizací“, jež umožňuje povznést ztlumení sociální politiky k vrcholům státnické moudrosti, je i u nás průkazem moderního myšlení“.</w:t>
      </w:r>
      <w:r w:rsidRPr="00BB2C5B">
        <w:rPr>
          <w:rFonts w:ascii="Times New Roman" w:eastAsia="MS Mincho" w:hAnsi="Times New Roman" w:cs="Times New Roman"/>
          <w:sz w:val="24"/>
          <w:szCs w:val="24"/>
        </w:rPr>
        <w:t xml:space="preserve"> </w:t>
      </w:r>
    </w:p>
  </w:footnote>
  <w:footnote w:id="1206">
    <w:p w:rsidR="00115D05" w:rsidRDefault="00115D05" w:rsidP="00FD22F3">
      <w:pPr>
        <w:pStyle w:val="Textpoznpodarou"/>
        <w:ind w:right="1135"/>
      </w:pPr>
      <w:r>
        <w:rPr>
          <w:rStyle w:val="Znakapoznpodarou"/>
          <w:rFonts w:eastAsia="MS Mincho"/>
        </w:rPr>
        <w:footnoteRef/>
      </w:r>
      <w:r>
        <w:t xml:space="preserve"> Mitrofanov, A., </w:t>
      </w:r>
      <w:r>
        <w:rPr>
          <w:rFonts w:eastAsia="MS Mincho"/>
        </w:rPr>
        <w:t>Právo, 29. ledna 2005.</w:t>
      </w:r>
    </w:p>
  </w:footnote>
  <w:footnote w:id="1207">
    <w:p w:rsidR="00115D05" w:rsidRDefault="00115D05" w:rsidP="00332838">
      <w:pPr>
        <w:pStyle w:val="Textpoznpodarou"/>
        <w:ind w:right="1135"/>
        <w:jc w:val="both"/>
      </w:pPr>
      <w:r>
        <w:rPr>
          <w:rStyle w:val="Znakapoznpodarou"/>
        </w:rPr>
        <w:footnoteRef/>
      </w:r>
      <w:r>
        <w:t xml:space="preserve"> </w:t>
      </w:r>
      <w:r>
        <w:rPr>
          <w:rFonts w:eastAsia="MS Mincho"/>
        </w:rPr>
        <w:t xml:space="preserve">Dnes se už otevřeně mluví o tom, že strana není tak bohatá, </w:t>
      </w:r>
      <w:r w:rsidRPr="009A3F45">
        <w:t>aby mohla odmítat liberálně sociální voliče</w:t>
      </w:r>
      <w:r>
        <w:t>.</w:t>
      </w:r>
      <w:r w:rsidRPr="009A3F45">
        <w:t xml:space="preserve"> (Jelínek., L., Právo, 22.</w:t>
      </w:r>
      <w:r>
        <w:t xml:space="preserve"> s</w:t>
      </w:r>
      <w:r w:rsidRPr="009A3F45">
        <w:t>rpna 2013.)</w:t>
      </w:r>
    </w:p>
  </w:footnote>
  <w:footnote w:id="1208">
    <w:p w:rsidR="00115D05" w:rsidRPr="00A07E9B" w:rsidRDefault="00115D05" w:rsidP="00FD22F3">
      <w:pPr>
        <w:spacing w:after="0" w:line="240" w:lineRule="auto"/>
        <w:ind w:right="1135"/>
        <w:jc w:val="both"/>
        <w:rPr>
          <w:rFonts w:ascii="Times New Roman" w:eastAsia="MS Mincho" w:hAnsi="Times New Roman" w:cs="Times New Roman"/>
          <w:sz w:val="20"/>
          <w:szCs w:val="20"/>
        </w:rPr>
      </w:pPr>
      <w:r>
        <w:rPr>
          <w:rStyle w:val="Znakapoznpodarou"/>
          <w:rFonts w:eastAsia="MS Mincho"/>
        </w:rPr>
        <w:footnoteRef/>
      </w:r>
      <w:r>
        <w:t xml:space="preserve"> </w:t>
      </w:r>
      <w:r w:rsidRPr="00F35684">
        <w:rPr>
          <w:rFonts w:ascii="Times New Roman" w:eastAsia="MS Mincho" w:hAnsi="Times New Roman" w:cs="Times New Roman"/>
          <w:sz w:val="20"/>
          <w:szCs w:val="20"/>
        </w:rPr>
        <w:t xml:space="preserve">Podle poradce S. Grosse, O. Novotného, se měla ČSSD „obsahově zaměřit na nižší střední třídu a dát jí perspektivu dosažení postavení silné střední třídy“. Takový důraz měl být „doprovázen příběhem o moderním sociálním státě. Ten na rozdíl od tradičního sociálního státu, </w:t>
      </w:r>
      <w:r w:rsidRPr="00F35684">
        <w:rPr>
          <w:rFonts w:ascii="Times New Roman" w:eastAsia="MS Mincho" w:hAnsi="Times New Roman" w:cs="Times New Roman"/>
          <w:sz w:val="20"/>
          <w:szCs w:val="20"/>
          <w:lang w:eastAsia="cs-CZ"/>
        </w:rPr>
        <w:t>investujícího převážně do důsledků sociálních nerovností (systémů sociálních podpor), investuje</w:t>
      </w:r>
      <w:r w:rsidRPr="00F35684">
        <w:rPr>
          <w:rFonts w:ascii="Times New Roman" w:eastAsia="MS Mincho" w:hAnsi="Times New Roman" w:cs="Times New Roman"/>
          <w:sz w:val="20"/>
          <w:szCs w:val="20"/>
        </w:rPr>
        <w:t xml:space="preserve"> více do odstraňování jejich příčin“.</w:t>
      </w:r>
      <w:r w:rsidRPr="00BB2C5B">
        <w:rPr>
          <w:rFonts w:ascii="Times New Roman" w:eastAsia="MS Mincho" w:hAnsi="Times New Roman" w:cs="Times New Roman"/>
          <w:sz w:val="24"/>
          <w:szCs w:val="24"/>
        </w:rPr>
        <w:t xml:space="preserve"> </w:t>
      </w:r>
      <w:r w:rsidRPr="00A07E9B">
        <w:rPr>
          <w:rFonts w:ascii="Times New Roman" w:eastAsia="MS Mincho" w:hAnsi="Times New Roman" w:cs="Times New Roman"/>
          <w:sz w:val="20"/>
          <w:szCs w:val="20"/>
        </w:rPr>
        <w:t>(</w:t>
      </w:r>
      <w:r w:rsidRPr="00A07E9B">
        <w:rPr>
          <w:rFonts w:ascii="Times New Roman" w:hAnsi="Times New Roman" w:cs="Times New Roman"/>
          <w:sz w:val="20"/>
          <w:szCs w:val="20"/>
        </w:rPr>
        <w:t xml:space="preserve">Novotný, O., </w:t>
      </w:r>
      <w:r w:rsidRPr="00A07E9B">
        <w:rPr>
          <w:rFonts w:ascii="Times New Roman" w:eastAsia="MS Mincho" w:hAnsi="Times New Roman" w:cs="Times New Roman"/>
          <w:sz w:val="20"/>
          <w:szCs w:val="20"/>
        </w:rPr>
        <w:t>Právo, 28. ledna 2005.)</w:t>
      </w:r>
    </w:p>
  </w:footnote>
  <w:footnote w:id="1209">
    <w:p w:rsidR="00115D05" w:rsidRDefault="00115D05" w:rsidP="00FD22F3">
      <w:pPr>
        <w:pStyle w:val="Zkladntextodsazen"/>
        <w:spacing w:after="0" w:line="240" w:lineRule="auto"/>
        <w:ind w:left="0" w:right="1135"/>
        <w:jc w:val="both"/>
      </w:pPr>
      <w:r>
        <w:rPr>
          <w:rStyle w:val="Znakapoznpodarou"/>
        </w:rPr>
        <w:footnoteRef/>
      </w:r>
      <w:r>
        <w:t xml:space="preserve"> </w:t>
      </w:r>
      <w:r>
        <w:rPr>
          <w:rFonts w:ascii="Times New Roman" w:hAnsi="Times New Roman" w:cs="Times New Roman"/>
          <w:sz w:val="20"/>
          <w:szCs w:val="20"/>
        </w:rPr>
        <w:t>S</w:t>
      </w:r>
      <w:r w:rsidRPr="00D363D4">
        <w:rPr>
          <w:rFonts w:ascii="Times New Roman" w:hAnsi="Times New Roman" w:cs="Times New Roman"/>
          <w:sz w:val="20"/>
          <w:szCs w:val="20"/>
        </w:rPr>
        <w:t>vého času se zrodilo nečekané překvapení: smlouva o podmínečném tolerování menšinové vlády ČSSD ze strany ODS, tzv. „"toleranční patent“. Smlouva oslabila demokratické mechanismy, neustálé šarvátky, které tato politika provokovala, odváděly od podstaty politických problémů.</w:t>
      </w:r>
    </w:p>
  </w:footnote>
  <w:footnote w:id="1210">
    <w:p w:rsidR="00115D05" w:rsidRDefault="00115D05" w:rsidP="00FD22F3">
      <w:pPr>
        <w:spacing w:after="0" w:line="240" w:lineRule="auto"/>
        <w:ind w:right="1135"/>
        <w:jc w:val="both"/>
      </w:pPr>
      <w:r>
        <w:rPr>
          <w:rStyle w:val="Znakapoznpodarou"/>
          <w:rFonts w:eastAsia="MS Mincho"/>
        </w:rPr>
        <w:footnoteRef/>
      </w:r>
      <w:r>
        <w:t xml:space="preserve"> </w:t>
      </w:r>
      <w:r w:rsidRPr="008E62F0">
        <w:rPr>
          <w:rFonts w:ascii="Times New Roman" w:eastAsia="MS Mincho" w:hAnsi="Times New Roman" w:cs="Times New Roman"/>
          <w:sz w:val="20"/>
          <w:szCs w:val="20"/>
        </w:rPr>
        <w:t>Dolejš, R., Právo, 29. ledna 2005.</w:t>
      </w:r>
      <w:r w:rsidRPr="008E62F0">
        <w:rPr>
          <w:rFonts w:ascii="Times New Roman" w:hAnsi="Times New Roman" w:cs="Times New Roman"/>
          <w:sz w:val="20"/>
          <w:szCs w:val="20"/>
        </w:rPr>
        <w:t xml:space="preserve"> </w:t>
      </w:r>
      <w:r w:rsidRPr="00D363D4">
        <w:rPr>
          <w:rFonts w:ascii="Times New Roman" w:hAnsi="Times New Roman" w:cs="Times New Roman"/>
          <w:sz w:val="20"/>
          <w:szCs w:val="20"/>
        </w:rPr>
        <w:t xml:space="preserve">Úvahy o styčných programových bodech s KDU-ČSL a o tom, že se konec konců prosadí „rakouský model“ (spolupráce sociálně demokratické a lidové strany), zůstávaly </w:t>
      </w:r>
      <w:r>
        <w:rPr>
          <w:rFonts w:ascii="Times New Roman" w:hAnsi="Times New Roman" w:cs="Times New Roman"/>
          <w:sz w:val="20"/>
          <w:szCs w:val="20"/>
        </w:rPr>
        <w:t xml:space="preserve">tak </w:t>
      </w:r>
      <w:r w:rsidRPr="00D363D4">
        <w:rPr>
          <w:rFonts w:ascii="Times New Roman" w:hAnsi="Times New Roman" w:cs="Times New Roman"/>
          <w:sz w:val="20"/>
          <w:szCs w:val="20"/>
        </w:rPr>
        <w:t>dlouho pouze v rovině spekulací.</w:t>
      </w:r>
    </w:p>
  </w:footnote>
  <w:footnote w:id="1211">
    <w:p w:rsidR="00115D05" w:rsidRDefault="00115D05" w:rsidP="00D873AB">
      <w:pPr>
        <w:pStyle w:val="Textpoznpodarou"/>
      </w:pPr>
      <w:r>
        <w:rPr>
          <w:rStyle w:val="Znakapoznpodarou"/>
          <w:rFonts w:eastAsia="MS Mincho"/>
        </w:rPr>
        <w:footnoteRef/>
      </w:r>
      <w:r>
        <w:t xml:space="preserve"> Jičínský, Z., </w:t>
      </w:r>
      <w:r>
        <w:rPr>
          <w:rFonts w:eastAsia="MS Mincho"/>
        </w:rPr>
        <w:t>Právo, 29. prosince 2004.</w:t>
      </w:r>
    </w:p>
  </w:footnote>
  <w:footnote w:id="1212">
    <w:p w:rsidR="00115D05" w:rsidRDefault="00115D05" w:rsidP="008824EA">
      <w:pPr>
        <w:pStyle w:val="Textpoznpodarou"/>
        <w:ind w:right="1135"/>
        <w:jc w:val="both"/>
      </w:pPr>
      <w:r>
        <w:rPr>
          <w:rStyle w:val="Znakapoznpodarou"/>
        </w:rPr>
        <w:footnoteRef/>
      </w:r>
      <w:r>
        <w:t xml:space="preserve"> Volební výsledky ČSSD z voleb v říjnu 2013 ukázaly rozkol mezi „universalismem centra a partikularismem periferií“, tj. ideově politickým vyprazdňováním centra a „realismem a úspěšností“ míst a regionů, které, podle Bělohradského, reprezentuje M. Hašek. Jenže onen „realismus“ má často podobu korupčně klientelistickou. Více než kdykoli jindy hrozí ČSSD „přátelské převzetí“ spojenými silami pravicového středu – starou KDU-ČSL a novým hnutím „Ano“ A. Babiše. (Bělohradský, V., Pravá příčina krize v sociální demokracii, Právo, 2. listopadu 2013.)</w:t>
      </w:r>
    </w:p>
  </w:footnote>
  <w:footnote w:id="1213">
    <w:p w:rsidR="00115D05" w:rsidRDefault="00115D05" w:rsidP="00FD22F3">
      <w:pPr>
        <w:tabs>
          <w:tab w:val="left" w:pos="7938"/>
        </w:tabs>
        <w:spacing w:after="0" w:line="240" w:lineRule="auto"/>
        <w:ind w:right="1135"/>
        <w:jc w:val="both"/>
      </w:pPr>
      <w:r>
        <w:rPr>
          <w:rStyle w:val="Znakapoznpodarou"/>
          <w:rFonts w:eastAsia="MS Mincho"/>
        </w:rPr>
        <w:footnoteRef/>
      </w:r>
      <w:r>
        <w:t xml:space="preserve"> </w:t>
      </w:r>
      <w:r w:rsidRPr="008E62F0">
        <w:rPr>
          <w:rFonts w:ascii="Times New Roman" w:eastAsia="MS Mincho" w:hAnsi="Times New Roman" w:cs="Times New Roman"/>
          <w:sz w:val="20"/>
          <w:szCs w:val="20"/>
        </w:rPr>
        <w:t>CVVM, 3.</w:t>
      </w:r>
      <w:r>
        <w:rPr>
          <w:rFonts w:ascii="Times New Roman" w:eastAsia="MS Mincho" w:hAnsi="Times New Roman" w:cs="Times New Roman"/>
          <w:sz w:val="20"/>
          <w:szCs w:val="20"/>
        </w:rPr>
        <w:t xml:space="preserve"> </w:t>
      </w:r>
      <w:r w:rsidRPr="008E62F0">
        <w:rPr>
          <w:rFonts w:ascii="Times New Roman" w:eastAsia="MS Mincho" w:hAnsi="Times New Roman" w:cs="Times New Roman"/>
          <w:sz w:val="20"/>
          <w:szCs w:val="20"/>
        </w:rPr>
        <w:t>-</w:t>
      </w:r>
      <w:r>
        <w:rPr>
          <w:rFonts w:ascii="Times New Roman" w:eastAsia="MS Mincho" w:hAnsi="Times New Roman" w:cs="Times New Roman"/>
          <w:sz w:val="20"/>
          <w:szCs w:val="20"/>
        </w:rPr>
        <w:t xml:space="preserve"> </w:t>
      </w:r>
      <w:r w:rsidRPr="008E62F0">
        <w:rPr>
          <w:rFonts w:ascii="Times New Roman" w:eastAsia="MS Mincho" w:hAnsi="Times New Roman" w:cs="Times New Roman"/>
          <w:sz w:val="20"/>
          <w:szCs w:val="20"/>
        </w:rPr>
        <w:t xml:space="preserve">10. září 2001 (při 1057 dotázaných). </w:t>
      </w:r>
      <w:r w:rsidRPr="006D4C88">
        <w:rPr>
          <w:rFonts w:ascii="Times New Roman" w:eastAsia="MS Mincho" w:hAnsi="Times New Roman" w:cs="Times New Roman"/>
          <w:sz w:val="20"/>
          <w:szCs w:val="20"/>
        </w:rPr>
        <w:t xml:space="preserve">Ve výzkumu v roce 2001 hodnotili dotazovaní občané činnost KSČM a ČSSD (a dalších stran) v posledních dvanácti měsících. Na pětibodové škále rozmístili své sympatie a antipatie takto: KSČM na místě prvním 3 %, ČSSD 5 %, na místě druhém 11 % a 24 %, na místě třetím 19 % a 34 %, na místě čtvrtém 26% a 26 %, na místě pátém 41 % a 11 </w:t>
      </w:r>
      <w:r w:rsidRPr="006D4C88">
        <w:rPr>
          <w:rFonts w:ascii="Times New Roman" w:eastAsia="MS Mincho" w:hAnsi="Times New Roman" w:cs="Times New Roman"/>
          <w:i/>
          <w:iCs/>
          <w:sz w:val="20"/>
          <w:szCs w:val="20"/>
        </w:rPr>
        <w:t>%.</w:t>
      </w:r>
    </w:p>
  </w:footnote>
  <w:footnote w:id="1214">
    <w:p w:rsidR="00115D05" w:rsidRPr="0090605E" w:rsidRDefault="00115D05" w:rsidP="0090605E">
      <w:pPr>
        <w:keepNext/>
        <w:spacing w:after="0" w:line="240" w:lineRule="auto"/>
        <w:ind w:right="1152"/>
        <w:jc w:val="both"/>
        <w:outlineLvl w:val="1"/>
        <w:rPr>
          <w:rFonts w:ascii="Times New Roman" w:eastAsia="Times New Roman" w:hAnsi="Times New Roman" w:cs="Times New Roman"/>
          <w:bCs/>
          <w:sz w:val="20"/>
          <w:szCs w:val="20"/>
          <w:lang w:eastAsia="cs-CZ"/>
        </w:rPr>
      </w:pPr>
      <w:r>
        <w:rPr>
          <w:rStyle w:val="Znakapoznpodarou"/>
        </w:rPr>
        <w:footnoteRef/>
      </w:r>
      <w:r>
        <w:t xml:space="preserve"> </w:t>
      </w:r>
      <w:r w:rsidRPr="00BD7DB1">
        <w:rPr>
          <w:rFonts w:ascii="Times New Roman" w:hAnsi="Times New Roman" w:cs="Times New Roman"/>
          <w:sz w:val="20"/>
          <w:szCs w:val="20"/>
        </w:rPr>
        <w:t>Tvrdí, že se „snažili zůstat na pozicích empiricko-analytické politologie a oslabit normativní aspekty práce“, tj. že „politické postoje a konsekvence jsou ponechány na čtenářích.“ (Komunismus v České republice,</w:t>
      </w:r>
      <w:r w:rsidRPr="0090605E">
        <w:rPr>
          <w:rFonts w:ascii="Times New Roman" w:eastAsia="Times New Roman" w:hAnsi="Times New Roman" w:cs="Times New Roman"/>
          <w:b/>
          <w:bCs/>
          <w:sz w:val="20"/>
          <w:szCs w:val="20"/>
          <w:lang w:eastAsia="cs-CZ"/>
        </w:rPr>
        <w:t xml:space="preserve"> </w:t>
      </w:r>
      <w:r>
        <w:rPr>
          <w:rFonts w:ascii="Times New Roman" w:eastAsia="Times New Roman" w:hAnsi="Times New Roman" w:cs="Times New Roman"/>
          <w:bCs/>
          <w:sz w:val="20"/>
          <w:szCs w:val="20"/>
          <w:lang w:eastAsia="cs-CZ"/>
        </w:rPr>
        <w:t>Vývojové, systémové a ideové aspekty působení KSČM a dalších komunistických organizací v České republice. Masarykova univerzita v Brně, Mezinárodní politologický ústav, Brno 1999,</w:t>
      </w:r>
      <w:r w:rsidRPr="00BD7DB1">
        <w:rPr>
          <w:rFonts w:ascii="Times New Roman" w:hAnsi="Times New Roman" w:cs="Times New Roman"/>
          <w:sz w:val="20"/>
          <w:szCs w:val="20"/>
        </w:rPr>
        <w:t xml:space="preserve"> s. 9</w:t>
      </w:r>
      <w:r>
        <w:rPr>
          <w:rFonts w:ascii="Times New Roman" w:hAnsi="Times New Roman" w:cs="Times New Roman"/>
          <w:sz w:val="20"/>
          <w:szCs w:val="20"/>
        </w:rPr>
        <w:t>.</w:t>
      </w:r>
      <w:r w:rsidRPr="00BD7DB1">
        <w:rPr>
          <w:rFonts w:ascii="Times New Roman" w:hAnsi="Times New Roman" w:cs="Times New Roman"/>
          <w:sz w:val="20"/>
          <w:szCs w:val="20"/>
        </w:rPr>
        <w:t xml:space="preserve">) Přitom uzavírají, že „komunistická strana má ve stranickém systému ČR, jak se konstituoval po listopadu 1989, tradičně charakter antisystémové, </w:t>
      </w:r>
      <w:r w:rsidRPr="00BD7DB1">
        <w:rPr>
          <w:rFonts w:ascii="Times New Roman" w:hAnsi="Times New Roman" w:cs="Times New Roman"/>
          <w:i/>
          <w:iCs/>
          <w:sz w:val="20"/>
          <w:szCs w:val="20"/>
        </w:rPr>
        <w:t xml:space="preserve">neodpovědné </w:t>
      </w:r>
      <w:r w:rsidRPr="00BD7DB1">
        <w:rPr>
          <w:rFonts w:ascii="Times New Roman" w:hAnsi="Times New Roman" w:cs="Times New Roman"/>
          <w:sz w:val="20"/>
          <w:szCs w:val="20"/>
        </w:rPr>
        <w:t xml:space="preserve">opozice s nulovým koaličním, nicméně </w:t>
      </w:r>
      <w:r w:rsidRPr="00BD7DB1">
        <w:rPr>
          <w:rFonts w:ascii="Times New Roman" w:hAnsi="Times New Roman" w:cs="Times New Roman"/>
          <w:i/>
          <w:iCs/>
          <w:sz w:val="20"/>
          <w:szCs w:val="20"/>
        </w:rPr>
        <w:t>výrazným vyděračským</w:t>
      </w:r>
      <w:r w:rsidRPr="00BD7DB1">
        <w:rPr>
          <w:rFonts w:ascii="Times New Roman" w:hAnsi="Times New Roman" w:cs="Times New Roman"/>
          <w:sz w:val="20"/>
          <w:szCs w:val="20"/>
        </w:rPr>
        <w:t xml:space="preserve"> </w:t>
      </w:r>
      <w:r w:rsidRPr="00BD7DB1">
        <w:rPr>
          <w:rFonts w:ascii="Times New Roman" w:hAnsi="Times New Roman" w:cs="Times New Roman"/>
          <w:i/>
          <w:iCs/>
          <w:sz w:val="20"/>
          <w:szCs w:val="20"/>
        </w:rPr>
        <w:t>(blackmail)</w:t>
      </w:r>
      <w:r w:rsidRPr="00BD7DB1">
        <w:rPr>
          <w:rFonts w:ascii="Times New Roman" w:hAnsi="Times New Roman" w:cs="Times New Roman"/>
          <w:sz w:val="20"/>
          <w:szCs w:val="20"/>
        </w:rPr>
        <w:t xml:space="preserve"> potenciálem.“ (Komunismus, s. 273, podtrženo MF, což zopakují ještě na s.</w:t>
      </w:r>
      <w:r>
        <w:rPr>
          <w:rFonts w:ascii="Times New Roman" w:hAnsi="Times New Roman" w:cs="Times New Roman"/>
          <w:sz w:val="20"/>
          <w:szCs w:val="20"/>
        </w:rPr>
        <w:t xml:space="preserve"> </w:t>
      </w:r>
      <w:r w:rsidRPr="00BD7DB1">
        <w:rPr>
          <w:rFonts w:ascii="Times New Roman" w:hAnsi="Times New Roman" w:cs="Times New Roman"/>
          <w:sz w:val="20"/>
          <w:szCs w:val="20"/>
        </w:rPr>
        <w:t xml:space="preserve">274 a 276.) Vskutku ukázka solidní vědecké práce! </w:t>
      </w:r>
    </w:p>
  </w:footnote>
  <w:footnote w:id="1215">
    <w:p w:rsidR="00115D05" w:rsidRDefault="00115D05" w:rsidP="00FD22F3">
      <w:pPr>
        <w:pStyle w:val="Textpoznpodarou"/>
        <w:ind w:right="1135"/>
        <w:jc w:val="both"/>
      </w:pPr>
      <w:r>
        <w:rPr>
          <w:rStyle w:val="Znakapoznpodarou"/>
        </w:rPr>
        <w:footnoteRef/>
      </w:r>
      <w:r>
        <w:t xml:space="preserve"> </w:t>
      </w:r>
      <w:r w:rsidRPr="00A94905">
        <w:t xml:space="preserve">Zcela spokojeno je s činností stran jen 5 % dotazovaných. Jejich činnost se celkově nelíbí 27 %, jejich předvolební aktivitou je znechuceno 11 % a výhrady k některým </w:t>
      </w:r>
      <w:r>
        <w:t>stranám (jak se ukazuje ve výzku</w:t>
      </w:r>
      <w:r w:rsidRPr="00A94905">
        <w:t>mu preferencí) vyjadřuje 39 % dotazovaných</w:t>
      </w:r>
      <w:r>
        <w:t>.</w:t>
      </w:r>
    </w:p>
  </w:footnote>
  <w:footnote w:id="1216">
    <w:p w:rsidR="00115D05" w:rsidRPr="00FB333E" w:rsidRDefault="00115D05" w:rsidP="00965F65">
      <w:pPr>
        <w:spacing w:after="0" w:line="240" w:lineRule="auto"/>
        <w:ind w:right="1134"/>
        <w:jc w:val="both"/>
      </w:pPr>
      <w:r>
        <w:rPr>
          <w:rStyle w:val="Znakapoznpodarou"/>
        </w:rPr>
        <w:footnoteRef/>
      </w:r>
      <w:r>
        <w:t xml:space="preserve"> </w:t>
      </w:r>
      <w:r w:rsidRPr="000271F7">
        <w:rPr>
          <w:rFonts w:ascii="Times New Roman" w:hAnsi="Times New Roman" w:cs="Times New Roman"/>
          <w:sz w:val="20"/>
          <w:szCs w:val="20"/>
        </w:rPr>
        <w:t xml:space="preserve">Bělohradský, V., Pestrá i slitá, Právo, 13. listopadu 2013. </w:t>
      </w:r>
      <w:r w:rsidRPr="00FB333E">
        <w:rPr>
          <w:rFonts w:ascii="Times New Roman" w:hAnsi="Times New Roman" w:cs="Times New Roman"/>
          <w:sz w:val="20"/>
          <w:szCs w:val="20"/>
        </w:rPr>
        <w:t xml:space="preserve">V. Bělohradský spatřuje hlavní důvod v globalizaci, která „oslabuje všechny politické subjekty založené na ideologii – politické strany, odbory, protestní hnutí i „papírová“ média kritické distance. Posiluje naopak politickou roli soudní moci, sociálních sítí a nadnárodních korporací.“ (Bělohradský, Česká bramboračka, Právo, 8. listopadu 2013.) Jasně je třeba říci, že to není globalizace jako taková, ale její kapitalistická forma, na níž se formální protipóly adaptují. </w:t>
      </w:r>
    </w:p>
  </w:footnote>
  <w:footnote w:id="1217">
    <w:p w:rsidR="00115D05" w:rsidRPr="00FB333E" w:rsidRDefault="00115D05">
      <w:pPr>
        <w:pStyle w:val="Textpoznpodarou"/>
      </w:pPr>
      <w:r w:rsidRPr="00FB333E">
        <w:rPr>
          <w:rStyle w:val="Znakapoznpodarou"/>
        </w:rPr>
        <w:footnoteRef/>
      </w:r>
      <w:r w:rsidRPr="00FB333E">
        <w:t xml:space="preserve"> Koukolík, F., zvíře politické, s. 65.</w:t>
      </w:r>
    </w:p>
  </w:footnote>
  <w:footnote w:id="1218">
    <w:p w:rsidR="00115D05" w:rsidRPr="008562CA" w:rsidRDefault="00115D05" w:rsidP="00F12A09">
      <w:pPr>
        <w:spacing w:after="0" w:line="240" w:lineRule="auto"/>
        <w:ind w:right="1134"/>
        <w:jc w:val="both"/>
        <w:rPr>
          <w:rFonts w:ascii="Times New Roman" w:hAnsi="Times New Roman" w:cs="Times New Roman"/>
          <w:color w:val="7030A0"/>
          <w:sz w:val="20"/>
          <w:szCs w:val="20"/>
        </w:rPr>
      </w:pPr>
      <w:r w:rsidRPr="008562CA">
        <w:rPr>
          <w:rStyle w:val="Znakapoznpodarou"/>
          <w:rFonts w:ascii="Times New Roman" w:hAnsi="Times New Roman" w:cs="Times New Roman"/>
          <w:sz w:val="20"/>
          <w:szCs w:val="20"/>
        </w:rPr>
        <w:footnoteRef/>
      </w:r>
      <w:r w:rsidRPr="008562CA">
        <w:rPr>
          <w:rFonts w:ascii="Times New Roman" w:hAnsi="Times New Roman" w:cs="Times New Roman"/>
          <w:sz w:val="20"/>
          <w:szCs w:val="20"/>
        </w:rPr>
        <w:t xml:space="preserve"> </w:t>
      </w:r>
      <w:r w:rsidRPr="008562CA">
        <w:rPr>
          <w:rFonts w:ascii="Times New Roman" w:hAnsi="Times New Roman" w:cs="Times New Roman"/>
          <w:color w:val="7030A0"/>
          <w:sz w:val="20"/>
          <w:szCs w:val="20"/>
        </w:rPr>
        <w:t>Skutečností je, že Babišovo hnutí ANO redukuje veškerou politiku koneckonců pouze na otázku účinné kontroly a řízení.</w:t>
      </w:r>
    </w:p>
    <w:p w:rsidR="00115D05" w:rsidRPr="008562CA" w:rsidRDefault="00115D05">
      <w:pPr>
        <w:pStyle w:val="Textpoznpodarou"/>
      </w:pPr>
    </w:p>
  </w:footnote>
  <w:footnote w:id="1219">
    <w:p w:rsidR="00115D05" w:rsidRDefault="00115D05" w:rsidP="00F076E6">
      <w:pPr>
        <w:pStyle w:val="Zhlav"/>
        <w:tabs>
          <w:tab w:val="left" w:pos="708"/>
        </w:tabs>
        <w:ind w:right="1135"/>
        <w:jc w:val="both"/>
      </w:pPr>
      <w:r w:rsidRPr="00F23FA2">
        <w:rPr>
          <w:rStyle w:val="Znakapoznpodarou"/>
          <w:sz w:val="20"/>
          <w:szCs w:val="20"/>
        </w:rPr>
        <w:footnoteRef/>
      </w:r>
      <w:r>
        <w:t xml:space="preserve"> </w:t>
      </w:r>
      <w:r w:rsidRPr="00D4526C">
        <w:rPr>
          <w:sz w:val="20"/>
          <w:szCs w:val="20"/>
        </w:rPr>
        <w:t xml:space="preserve">„V roce </w:t>
      </w:r>
      <w:r w:rsidRPr="00D4526C">
        <w:rPr>
          <w:b/>
          <w:bCs/>
          <w:sz w:val="20"/>
          <w:szCs w:val="20"/>
        </w:rPr>
        <w:t>1994</w:t>
      </w:r>
      <w:r w:rsidRPr="00D4526C">
        <w:rPr>
          <w:sz w:val="20"/>
          <w:szCs w:val="20"/>
        </w:rPr>
        <w:t xml:space="preserve"> bylo odborově organizováno 60 % dělníků, 67 % pracovníků ve státních podnicích, ale jen 22 % pracovníků v soukromém sektoru; celkem něco přes 45 % všech zaměstnanců. Do roku 1</w:t>
      </w:r>
      <w:r w:rsidRPr="00D4526C">
        <w:rPr>
          <w:b/>
          <w:bCs/>
          <w:sz w:val="20"/>
          <w:szCs w:val="20"/>
        </w:rPr>
        <w:t>996</w:t>
      </w:r>
      <w:r w:rsidRPr="00D4526C">
        <w:rPr>
          <w:sz w:val="20"/>
          <w:szCs w:val="20"/>
        </w:rPr>
        <w:t xml:space="preserve"> organizovanost v odborech dále poklesla na 38 % (v podnicích do 25 zaměstnanců byla v tomto roce odborová organizovanost 14,6 %, v podnicích s 25-500 zaměstnanců 37,8 % a v podnicích nad 500 zaměstnanců 66,7 %. Srovnání výzkumů realizovaných v roce 1994 a 1996 ukázalo, že mezi členy ČMKOS klesl v tomto období podíl voličů vládní koalice (ODS, ODA, KDU-ČSL) ze 47,6 % na 41,2 %; podíl členů, dávajících ve volbách přednost opozičním stranám (CSSD, KSČM a SPR-RSČ) naopak vzrostl z 27,1 % na 44 %.“ (Fišera – Kadavá 1996, Po</w:t>
      </w:r>
      <w:r>
        <w:rPr>
          <w:sz w:val="20"/>
          <w:szCs w:val="20"/>
        </w:rPr>
        <w:t xml:space="preserve">tůček, M., Analýza vývoje, </w:t>
      </w:r>
      <w:r w:rsidRPr="00D4526C">
        <w:rPr>
          <w:sz w:val="20"/>
          <w:szCs w:val="20"/>
        </w:rPr>
        <w:t>s. 10.)</w:t>
      </w:r>
    </w:p>
  </w:footnote>
  <w:footnote w:id="1220">
    <w:p w:rsidR="00115D05" w:rsidRPr="008A486E" w:rsidRDefault="00115D05" w:rsidP="00FD22F3">
      <w:pPr>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8A486E">
        <w:rPr>
          <w:rFonts w:ascii="Times New Roman" w:hAnsi="Times New Roman" w:cs="Times New Roman"/>
          <w:sz w:val="20"/>
          <w:szCs w:val="20"/>
        </w:rPr>
        <w:t>M. Zeman o Falbrovi měl velmi nelichotivé mínění. Mj. i proto, že – sám sociální demokrat - své sociálně demokratické kolegy v Senátu označoval, podle M. Zemana, „jako bolševické mozky“. (Zeman, M., Jak jsem se mýlil, s. 147.)</w:t>
      </w:r>
    </w:p>
    <w:p w:rsidR="00115D05" w:rsidRDefault="00115D05" w:rsidP="00D873AB">
      <w:pPr>
        <w:pStyle w:val="Textpoznpodarou"/>
      </w:pPr>
    </w:p>
  </w:footnote>
  <w:footnote w:id="1221">
    <w:p w:rsidR="00115D05" w:rsidRDefault="00115D05" w:rsidP="00D873AB">
      <w:pPr>
        <w:pStyle w:val="Textpoznpodarou"/>
      </w:pPr>
      <w:r>
        <w:rPr>
          <w:rStyle w:val="Znakapoznpodarou"/>
          <w:rFonts w:eastAsia="MS Mincho"/>
        </w:rPr>
        <w:footnoteRef/>
      </w:r>
      <w:r>
        <w:t xml:space="preserve"> Štěch, M., Právo, leden 2005.</w:t>
      </w:r>
    </w:p>
  </w:footnote>
  <w:footnote w:id="1222">
    <w:p w:rsidR="00115D05" w:rsidRDefault="00115D05" w:rsidP="00D873AB">
      <w:pPr>
        <w:pStyle w:val="Textpoznpodarou"/>
      </w:pPr>
      <w:r>
        <w:rPr>
          <w:rStyle w:val="Znakapoznpodarou"/>
          <w:rFonts w:eastAsia="MS Mincho"/>
        </w:rPr>
        <w:footnoteRef/>
      </w:r>
      <w:r>
        <w:t xml:space="preserve"> Tamtéž.</w:t>
      </w:r>
    </w:p>
  </w:footnote>
  <w:footnote w:id="1223">
    <w:p w:rsidR="00115D05" w:rsidRPr="00FD22F3" w:rsidRDefault="00115D05" w:rsidP="00FD22F3">
      <w:pPr>
        <w:pStyle w:val="Zkladntext"/>
        <w:spacing w:after="0" w:line="240" w:lineRule="auto"/>
        <w:ind w:right="1135"/>
        <w:jc w:val="both"/>
        <w:rPr>
          <w:rFonts w:ascii="Times New Roman" w:hAnsi="Times New Roman" w:cs="Times New Roman"/>
          <w:sz w:val="20"/>
          <w:szCs w:val="20"/>
        </w:rPr>
      </w:pPr>
      <w:r w:rsidRPr="005E030C">
        <w:rPr>
          <w:rStyle w:val="Znakapoznpodarou"/>
          <w:sz w:val="20"/>
          <w:szCs w:val="20"/>
        </w:rPr>
        <w:footnoteRef/>
      </w:r>
      <w:r w:rsidRPr="005E030C">
        <w:rPr>
          <w:sz w:val="20"/>
          <w:szCs w:val="20"/>
        </w:rPr>
        <w:t xml:space="preserve"> </w:t>
      </w:r>
      <w:r w:rsidRPr="00FD22F3">
        <w:rPr>
          <w:rFonts w:ascii="Times New Roman" w:hAnsi="Times New Roman" w:cs="Times New Roman"/>
          <w:b/>
          <w:i/>
          <w:sz w:val="20"/>
          <w:szCs w:val="20"/>
        </w:rPr>
        <w:t>Všeobecná deklarace lidských práv</w:t>
      </w:r>
      <w:r w:rsidRPr="00FD22F3">
        <w:rPr>
          <w:rFonts w:ascii="Times New Roman" w:hAnsi="Times New Roman" w:cs="Times New Roman"/>
          <w:sz w:val="20"/>
          <w:szCs w:val="20"/>
        </w:rPr>
        <w:t>, přijatá na zasedání III. Valného shromáždění OSN 10. prosince 1948 ve svém Článku 1 stanovila: „Všichni lidé se rodí svobodní a rovní v důstojnosti i právech. Jsou nadáni rozumem a svědomím a mají spolu jednat v duchu bratrství“. V článku 2 se uvádí: „Každý je oprávněn ke všem právům a svobodám, jež stanoví tato deklarace, bez jakéhokoli rozdílu rasy, barvy pleti, pohlaví, jazyka, náboženství, politického nebo jiného smýšlení, národnostního nebo sociálního původu, majetku, rodu nebo jiného postavení</w:t>
      </w:r>
      <w:r>
        <w:rPr>
          <w:rFonts w:ascii="Times New Roman" w:hAnsi="Times New Roman" w:cs="Times New Roman"/>
          <w:sz w:val="20"/>
          <w:szCs w:val="20"/>
        </w:rPr>
        <w:t>…</w:t>
      </w:r>
      <w:r w:rsidRPr="00FD22F3">
        <w:rPr>
          <w:rFonts w:ascii="Times New Roman" w:hAnsi="Times New Roman" w:cs="Times New Roman"/>
          <w:sz w:val="20"/>
          <w:szCs w:val="20"/>
        </w:rPr>
        <w:t xml:space="preserve">“ Málo se připomíná, že v Článku 29 se uvádí: „Každý má povinnost vůči společnosti, v níž jedině může volně a plně rozvinout svou osobnost.“ Dalším důležitým dokumentem byl </w:t>
      </w:r>
      <w:r w:rsidRPr="00FD22F3">
        <w:rPr>
          <w:rFonts w:ascii="Times New Roman" w:hAnsi="Times New Roman" w:cs="Times New Roman"/>
          <w:b/>
          <w:i/>
          <w:sz w:val="20"/>
          <w:szCs w:val="20"/>
        </w:rPr>
        <w:t>Mezinárodní pakt o hospodářských, sociálních a kulturních právech</w:t>
      </w:r>
      <w:r w:rsidRPr="00FD22F3">
        <w:rPr>
          <w:rFonts w:ascii="Times New Roman" w:hAnsi="Times New Roman" w:cs="Times New Roman"/>
          <w:sz w:val="20"/>
          <w:szCs w:val="20"/>
        </w:rPr>
        <w:t>, který pro ČSSR vstoupil v platnost 23. března 1976, v jehož preambuli se mj. uvádělo: „Občanské a politické svobodě a svobodě od strachu a nedostatku možno dosáhnout jen tehdy, jestliže budou vytvořeny takové podmínky, v nichž bude moci každý požívati svých občanských a politických práv, jakož i svých práv hospodářských, sociálních a kulturních.“ (Mezinárodní dokumenty o lidských právech a humanitárních otázkách. Melantrich, Praha 1989, s. 7, 13.)</w:t>
      </w:r>
    </w:p>
  </w:footnote>
  <w:footnote w:id="1224">
    <w:p w:rsidR="00115D05" w:rsidRDefault="00115D05" w:rsidP="00FD22F3">
      <w:pPr>
        <w:pStyle w:val="Zkladntext"/>
        <w:spacing w:after="0" w:line="240" w:lineRule="auto"/>
        <w:ind w:right="1135"/>
        <w:jc w:val="both"/>
      </w:pPr>
      <w:r w:rsidRPr="00FD22F3">
        <w:rPr>
          <w:rStyle w:val="Znakapoznpodarou"/>
          <w:rFonts w:ascii="Times New Roman" w:hAnsi="Times New Roman" w:cs="Times New Roman"/>
          <w:sz w:val="20"/>
          <w:szCs w:val="20"/>
        </w:rPr>
        <w:footnoteRef/>
      </w:r>
      <w:r w:rsidRPr="00FD22F3">
        <w:rPr>
          <w:rFonts w:ascii="Times New Roman" w:hAnsi="Times New Roman" w:cs="Times New Roman"/>
          <w:sz w:val="20"/>
          <w:szCs w:val="20"/>
        </w:rPr>
        <w:t xml:space="preserve"> R. Baroš v té souvislosti poukazuje na politiku Henryho Kissingera, který se aktivně podílel na svržení vlády Salvadora Allende v Chile v roce 1973, aby se o dvacet let později pochvalně rozepisoval o návratu demokracie do východní Evropy a návrat demokracie ocenil i v bývalých latinskoamerických diktaturách. (Baroš, R., Doslov k B. Budenovi, Konec postkomunismu, s. 240.)</w:t>
      </w:r>
    </w:p>
  </w:footnote>
  <w:footnote w:id="1225">
    <w:p w:rsidR="00115D05" w:rsidRDefault="00115D05" w:rsidP="00D873AB">
      <w:pPr>
        <w:pStyle w:val="Textpoznpodarou"/>
      </w:pPr>
      <w:r>
        <w:rPr>
          <w:rStyle w:val="Znakapoznpodarou"/>
          <w:rFonts w:eastAsia="MS Mincho"/>
        </w:rPr>
        <w:footnoteRef/>
      </w:r>
      <w:r>
        <w:t xml:space="preserve"> CVVM, </w:t>
      </w:r>
      <w:r>
        <w:rPr>
          <w:rFonts w:eastAsia="MS Mincho"/>
        </w:rPr>
        <w:t>2. - 11. července 2001 (1609 dotazovaných).</w:t>
      </w:r>
    </w:p>
  </w:footnote>
  <w:footnote w:id="1226">
    <w:p w:rsidR="00115D05" w:rsidRDefault="00115D05" w:rsidP="00D873AB">
      <w:pPr>
        <w:pStyle w:val="Textpoznpodarou"/>
      </w:pPr>
      <w:r>
        <w:rPr>
          <w:rStyle w:val="Znakapoznpodarou"/>
          <w:rFonts w:eastAsia="MS Mincho"/>
        </w:rPr>
        <w:footnoteRef/>
      </w:r>
      <w:r>
        <w:t xml:space="preserve"> Hekrdla, M., Právo, </w:t>
      </w:r>
      <w:r>
        <w:rPr>
          <w:rFonts w:eastAsia="MS Mincho"/>
        </w:rPr>
        <w:t>27. ledna 2005.</w:t>
      </w:r>
    </w:p>
  </w:footnote>
  <w:footnote w:id="1227">
    <w:p w:rsidR="00115D05" w:rsidRDefault="00115D05" w:rsidP="00D873AB">
      <w:pPr>
        <w:pStyle w:val="Textpoznpodarou"/>
      </w:pPr>
      <w:r>
        <w:rPr>
          <w:rStyle w:val="Znakapoznpodarou"/>
          <w:rFonts w:eastAsia="MS Mincho"/>
        </w:rPr>
        <w:footnoteRef/>
      </w:r>
      <w:r>
        <w:t xml:space="preserve"> Koukolík, F., Zvíře politické, s. 73.</w:t>
      </w:r>
    </w:p>
  </w:footnote>
  <w:footnote w:id="1228">
    <w:p w:rsidR="00115D05" w:rsidRPr="00FD22F3" w:rsidRDefault="00115D05" w:rsidP="00FD22F3">
      <w:pPr>
        <w:pStyle w:val="Zkladntext"/>
        <w:spacing w:after="0"/>
        <w:ind w:right="1135"/>
        <w:jc w:val="both"/>
        <w:rPr>
          <w:rFonts w:ascii="Times New Roman" w:hAnsi="Times New Roman" w:cs="Times New Roman"/>
          <w:sz w:val="20"/>
          <w:szCs w:val="20"/>
        </w:rPr>
      </w:pPr>
      <w:r w:rsidRPr="00FD22F3">
        <w:rPr>
          <w:rStyle w:val="Znakapoznpodarou"/>
          <w:rFonts w:ascii="Times New Roman" w:hAnsi="Times New Roman" w:cs="Times New Roman"/>
          <w:sz w:val="20"/>
          <w:szCs w:val="20"/>
        </w:rPr>
        <w:footnoteRef/>
      </w:r>
      <w:r w:rsidRPr="00FD22F3">
        <w:rPr>
          <w:rFonts w:ascii="Times New Roman" w:hAnsi="Times New Roman" w:cs="Times New Roman"/>
          <w:sz w:val="20"/>
          <w:szCs w:val="20"/>
        </w:rPr>
        <w:t xml:space="preserve"> Koukol</w:t>
      </w:r>
      <w:r>
        <w:rPr>
          <w:rFonts w:ascii="Times New Roman" w:hAnsi="Times New Roman" w:cs="Times New Roman"/>
          <w:sz w:val="20"/>
          <w:szCs w:val="20"/>
        </w:rPr>
        <w:t>ík, F., Zvíře politické, s. 78.</w:t>
      </w:r>
    </w:p>
  </w:footnote>
  <w:footnote w:id="1229">
    <w:p w:rsidR="00115D05" w:rsidRPr="00FD22F3" w:rsidRDefault="00115D05" w:rsidP="006B6C3D">
      <w:pPr>
        <w:pStyle w:val="Zkladntext"/>
        <w:spacing w:after="0" w:line="240" w:lineRule="auto"/>
        <w:ind w:right="1135"/>
        <w:jc w:val="both"/>
        <w:rPr>
          <w:rFonts w:ascii="Times New Roman" w:hAnsi="Times New Roman" w:cs="Times New Roman"/>
          <w:sz w:val="20"/>
          <w:szCs w:val="20"/>
        </w:rPr>
      </w:pPr>
      <w:r w:rsidRPr="00FD22F3">
        <w:rPr>
          <w:rStyle w:val="Znakapoznpodarou"/>
          <w:rFonts w:ascii="Times New Roman" w:eastAsia="MS Mincho" w:hAnsi="Times New Roman" w:cs="Times New Roman"/>
          <w:sz w:val="20"/>
          <w:szCs w:val="20"/>
        </w:rPr>
        <w:footnoteRef/>
      </w:r>
      <w:r w:rsidRPr="00FD22F3">
        <w:rPr>
          <w:rFonts w:ascii="Times New Roman" w:hAnsi="Times New Roman" w:cs="Times New Roman"/>
          <w:sz w:val="20"/>
          <w:szCs w:val="20"/>
        </w:rPr>
        <w:t xml:space="preserve"> F. Koukolík jej popisuje takto: „Lidem se do paměti vloží obvykle záporný emoční obsah, který se váže k objektu, jehož hodnocení chce propagandista ovlivnit. Lidé zapomenou co, kdy, jak a proč jim někdo něco takového do hlavy vložil. Jakmile se však s objektem setkají, objeví se jim ve vědomí vložený emoční obsah – nepřemýšlejí o něm, považují ho za svůj vlastní“. (Koukolík, F., Zvíře politické, s. 103.)</w:t>
      </w:r>
    </w:p>
  </w:footnote>
  <w:footnote w:id="1230">
    <w:p w:rsidR="00115D05" w:rsidRPr="00FD22F3" w:rsidRDefault="00115D05" w:rsidP="006B6C3D">
      <w:pPr>
        <w:pStyle w:val="Zkladntext"/>
        <w:spacing w:after="0" w:line="240" w:lineRule="auto"/>
        <w:ind w:right="1135"/>
        <w:jc w:val="both"/>
        <w:rPr>
          <w:rFonts w:ascii="Times New Roman" w:hAnsi="Times New Roman" w:cs="Times New Roman"/>
          <w:sz w:val="20"/>
          <w:szCs w:val="20"/>
        </w:rPr>
      </w:pPr>
      <w:r w:rsidRPr="00FD22F3">
        <w:rPr>
          <w:rStyle w:val="Znakapoznpodarou"/>
          <w:rFonts w:ascii="Times New Roman" w:hAnsi="Times New Roman" w:cs="Times New Roman"/>
          <w:sz w:val="20"/>
          <w:szCs w:val="20"/>
        </w:rPr>
        <w:footnoteRef/>
      </w:r>
      <w:r w:rsidRPr="00FD22F3">
        <w:rPr>
          <w:rFonts w:ascii="Times New Roman" w:hAnsi="Times New Roman" w:cs="Times New Roman"/>
          <w:sz w:val="20"/>
          <w:szCs w:val="20"/>
        </w:rPr>
        <w:t xml:space="preserve"> Koukolík, F., tamtéž, s. 87.</w:t>
      </w:r>
      <w:r w:rsidRPr="00FD22F3">
        <w:rPr>
          <w:rFonts w:ascii="Times New Roman" w:hAnsi="Times New Roman" w:cs="Times New Roman"/>
          <w:b/>
          <w:bCs/>
          <w:sz w:val="20"/>
          <w:szCs w:val="20"/>
        </w:rPr>
        <w:t xml:space="preserve">  </w:t>
      </w:r>
      <w:r w:rsidRPr="00FD22F3">
        <w:rPr>
          <w:rFonts w:ascii="Times New Roman" w:hAnsi="Times New Roman" w:cs="Times New Roman"/>
          <w:sz w:val="20"/>
          <w:szCs w:val="20"/>
        </w:rPr>
        <w:t>Autor dále konkrétně dokládá,</w:t>
      </w:r>
      <w:r w:rsidRPr="00FD22F3">
        <w:rPr>
          <w:rFonts w:ascii="Times New Roman" w:hAnsi="Times New Roman" w:cs="Times New Roman"/>
          <w:b/>
          <w:bCs/>
          <w:sz w:val="20"/>
          <w:szCs w:val="20"/>
        </w:rPr>
        <w:t xml:space="preserve"> </w:t>
      </w:r>
      <w:r w:rsidRPr="00FD22F3">
        <w:rPr>
          <w:rFonts w:ascii="Times New Roman" w:hAnsi="Times New Roman" w:cs="Times New Roman"/>
          <w:sz w:val="20"/>
          <w:szCs w:val="20"/>
        </w:rPr>
        <w:t>jak se propagandistickým</w:t>
      </w:r>
      <w:r w:rsidRPr="00FD22F3">
        <w:rPr>
          <w:rFonts w:ascii="Times New Roman" w:hAnsi="Times New Roman" w:cs="Times New Roman"/>
          <w:b/>
          <w:bCs/>
          <w:sz w:val="20"/>
          <w:szCs w:val="20"/>
        </w:rPr>
        <w:t xml:space="preserve"> </w:t>
      </w:r>
      <w:r w:rsidRPr="00FD22F3">
        <w:rPr>
          <w:rFonts w:ascii="Times New Roman" w:hAnsi="Times New Roman" w:cs="Times New Roman"/>
          <w:sz w:val="20"/>
          <w:szCs w:val="20"/>
        </w:rPr>
        <w:t xml:space="preserve">manévrem známým pod označením </w:t>
      </w:r>
      <w:r w:rsidRPr="00FD22F3">
        <w:rPr>
          <w:rFonts w:ascii="Times New Roman" w:hAnsi="Times New Roman" w:cs="Times New Roman"/>
          <w:i/>
          <w:iCs/>
          <w:sz w:val="20"/>
          <w:szCs w:val="20"/>
        </w:rPr>
        <w:t>Hastroš</w:t>
      </w:r>
      <w:r w:rsidRPr="00FD22F3">
        <w:rPr>
          <w:rFonts w:ascii="Times New Roman" w:hAnsi="Times New Roman" w:cs="Times New Roman"/>
          <w:sz w:val="20"/>
          <w:szCs w:val="20"/>
        </w:rPr>
        <w:t>, povedlo debilizovat významnou část voličů „ztotožněním celého programu politické strany, celého myšlenkového směru, který má tradici starou kolem 150 let, s právy tvrdě vybojovanými a krutě zaplacenými, s jedinou osobou, z níž do krajnosti útočná propaganda vytvořila nenáviděný a opovrhovaný symbol. Výsledkem je mocenské vítězství na jedné straně a další prohloubení děsivého strategického vrubu mechanické politické demokracie: cynismu, apatie, nedůvěry, pocitu lhostejnosti a bezmocnosti ‘obyčejných lidí‘ vůči klanům tvořícím mocenskou elitu.“ (Koukolík, F., cit. dílo, s. 192.)  K tomu F. Koukolík poznamenává: „Jestliže se chovají nezdvořile, hulvátsky, důvěra v politiku a politiky klesá. Zajímavé je, jak rychle a vydatně</w:t>
      </w:r>
      <w:r>
        <w:rPr>
          <w:rFonts w:ascii="Times New Roman" w:hAnsi="Times New Roman" w:cs="Times New Roman"/>
          <w:sz w:val="20"/>
          <w:szCs w:val="20"/>
        </w:rPr>
        <w:t>…</w:t>
      </w:r>
      <w:r w:rsidRPr="00FD22F3">
        <w:rPr>
          <w:rFonts w:ascii="Times New Roman" w:hAnsi="Times New Roman" w:cs="Times New Roman"/>
          <w:sz w:val="20"/>
          <w:szCs w:val="20"/>
        </w:rPr>
        <w:t xml:space="preserve">“ A závěr? „Zcela jistým, dlouhodobým a nebezpečným výsledkem je růst politického cynismu a apatie veřejnosti, která tato zpravodajství sleduje. Anglické slovo </w:t>
      </w:r>
      <w:r w:rsidRPr="00FD22F3">
        <w:rPr>
          <w:rFonts w:ascii="Times New Roman" w:hAnsi="Times New Roman" w:cs="Times New Roman"/>
          <w:i/>
          <w:iCs/>
          <w:sz w:val="20"/>
          <w:szCs w:val="20"/>
        </w:rPr>
        <w:t>„malaise“</w:t>
      </w:r>
      <w:r w:rsidRPr="00FD22F3">
        <w:rPr>
          <w:rFonts w:ascii="Times New Roman" w:hAnsi="Times New Roman" w:cs="Times New Roman"/>
          <w:sz w:val="20"/>
          <w:szCs w:val="20"/>
        </w:rPr>
        <w:t xml:space="preserve"> kromě jiného označuje nevolnost. Déle než třicet let se pro růst negativních postojů veřejnosti, jenž je důsledkem sledování politických zpráv, užívá pojem „</w:t>
      </w:r>
      <w:r w:rsidRPr="00FD22F3">
        <w:rPr>
          <w:rFonts w:ascii="Times New Roman" w:hAnsi="Times New Roman" w:cs="Times New Roman"/>
          <w:i/>
          <w:iCs/>
          <w:sz w:val="20"/>
          <w:szCs w:val="20"/>
        </w:rPr>
        <w:t>videomalaise</w:t>
      </w:r>
      <w:r w:rsidRPr="00FD22F3">
        <w:rPr>
          <w:rFonts w:ascii="Times New Roman" w:hAnsi="Times New Roman" w:cs="Times New Roman"/>
          <w:sz w:val="20"/>
          <w:szCs w:val="20"/>
        </w:rPr>
        <w:t>“, případně „</w:t>
      </w:r>
      <w:r w:rsidRPr="00FD22F3">
        <w:rPr>
          <w:rFonts w:ascii="Times New Roman" w:hAnsi="Times New Roman" w:cs="Times New Roman"/>
          <w:i/>
          <w:iCs/>
          <w:sz w:val="20"/>
          <w:szCs w:val="20"/>
        </w:rPr>
        <w:t>mediomalaise</w:t>
      </w:r>
      <w:r w:rsidRPr="00FD22F3">
        <w:rPr>
          <w:rFonts w:ascii="Times New Roman" w:hAnsi="Times New Roman" w:cs="Times New Roman"/>
          <w:sz w:val="20"/>
          <w:szCs w:val="20"/>
        </w:rPr>
        <w:t>“, česky řečeno: „Je mi z toho na zvracení.“</w:t>
      </w:r>
    </w:p>
  </w:footnote>
  <w:footnote w:id="1231">
    <w:p w:rsidR="00115D05" w:rsidRDefault="00115D05" w:rsidP="00D873AB">
      <w:pPr>
        <w:pStyle w:val="Textpoznpodarou"/>
      </w:pPr>
      <w:r>
        <w:rPr>
          <w:rStyle w:val="Znakapoznpodarou"/>
          <w:rFonts w:eastAsia="MS Mincho"/>
        </w:rPr>
        <w:footnoteRef/>
      </w:r>
      <w:r>
        <w:t xml:space="preserve"> Koukolík, F., Zvíře politické, s. 198.</w:t>
      </w:r>
    </w:p>
  </w:footnote>
  <w:footnote w:id="1232">
    <w:p w:rsidR="00115D05" w:rsidRDefault="00115D05" w:rsidP="00D873AB">
      <w:pPr>
        <w:pStyle w:val="Textpoznpodarou"/>
      </w:pPr>
      <w:r>
        <w:rPr>
          <w:rStyle w:val="Znakapoznpodarou"/>
          <w:rFonts w:eastAsia="MS Mincho"/>
        </w:rPr>
        <w:footnoteRef/>
      </w:r>
      <w:r>
        <w:t xml:space="preserve"> Potůček, M., a kol., Vize rozvoje, s. </w:t>
      </w:r>
      <w:r>
        <w:rPr>
          <w:rFonts w:eastAsia="MS Mincho"/>
        </w:rPr>
        <w:t>98.</w:t>
      </w:r>
    </w:p>
  </w:footnote>
  <w:footnote w:id="1233">
    <w:p w:rsidR="00115D05" w:rsidRDefault="00115D05" w:rsidP="00690983">
      <w:pPr>
        <w:pStyle w:val="Textpoznpodarou"/>
        <w:ind w:right="1135"/>
        <w:jc w:val="both"/>
      </w:pPr>
      <w:r>
        <w:rPr>
          <w:rStyle w:val="Znakapoznpodarou"/>
        </w:rPr>
        <w:footnoteRef/>
      </w:r>
      <w:r>
        <w:t xml:space="preserve"> </w:t>
      </w:r>
      <w:r w:rsidRPr="00690983">
        <w:t>Přibáň, J., Rozpad veřejné sféry, Salon, 10. března 2011.</w:t>
      </w:r>
      <w:r>
        <w:rPr>
          <w:rFonts w:eastAsia="MS Mincho"/>
        </w:rPr>
        <w:t xml:space="preserve"> </w:t>
      </w:r>
      <w:r w:rsidRPr="00690983">
        <w:t>Lid klasického demokratismu se tu mění v postdemokratický dav, složený z nahodilých příslušníků elektronicky a digitálně mobilizovaných lidí, který má typické znaky davu: je „samolibý a vrtkavý a panovníkům provolává v jednu chvíli slábu a úctu, aby je v příští chvíli hanobil a nenáviděl“ (Přibáň, J., Vstanou noví vůdcové? O politické neurčitosti v oligarchické demokracii. Salon,</w:t>
      </w:r>
      <w:r>
        <w:t xml:space="preserve"> </w:t>
      </w:r>
      <w:r w:rsidRPr="00690983">
        <w:t>24. října 2013.)</w:t>
      </w:r>
    </w:p>
  </w:footnote>
  <w:footnote w:id="1234">
    <w:p w:rsidR="00115D05" w:rsidRDefault="00115D05">
      <w:pPr>
        <w:pStyle w:val="Textpoznpodarou"/>
      </w:pPr>
      <w:r>
        <w:rPr>
          <w:rStyle w:val="Znakapoznpodarou"/>
        </w:rPr>
        <w:footnoteRef/>
      </w:r>
      <w:r>
        <w:t xml:space="preserve"> </w:t>
      </w:r>
      <w:r w:rsidRPr="00127508">
        <w:t>Bělehradský, V., Korupce jako filozofický problém. Salon, 12. května 2011</w:t>
      </w:r>
      <w:r>
        <w:t>.</w:t>
      </w:r>
    </w:p>
  </w:footnote>
  <w:footnote w:id="1235">
    <w:p w:rsidR="00115D05" w:rsidRPr="00884480" w:rsidRDefault="00115D05" w:rsidP="00884480">
      <w:pPr>
        <w:pStyle w:val="Zkladntext"/>
        <w:tabs>
          <w:tab w:val="left" w:pos="7938"/>
        </w:tabs>
        <w:spacing w:after="0"/>
        <w:ind w:right="1135"/>
        <w:rPr>
          <w:rFonts w:ascii="Times New Roman" w:hAnsi="Times New Roman" w:cs="Times New Roman"/>
          <w:sz w:val="20"/>
          <w:szCs w:val="20"/>
        </w:rPr>
      </w:pPr>
      <w:r w:rsidRPr="00884480">
        <w:rPr>
          <w:rStyle w:val="Znakapoznpodarou"/>
          <w:rFonts w:ascii="Times New Roman" w:hAnsi="Times New Roman" w:cs="Times New Roman"/>
          <w:sz w:val="20"/>
          <w:szCs w:val="20"/>
        </w:rPr>
        <w:footnoteRef/>
      </w:r>
      <w:r w:rsidRPr="00884480">
        <w:rPr>
          <w:rFonts w:ascii="Times New Roman" w:hAnsi="Times New Roman" w:cs="Times New Roman"/>
          <w:sz w:val="20"/>
          <w:szCs w:val="20"/>
        </w:rPr>
        <w:t xml:space="preserve"> Machiavelli, N., Vladař, s. 26, 27.</w:t>
      </w:r>
    </w:p>
  </w:footnote>
  <w:footnote w:id="1236">
    <w:p w:rsidR="00115D05" w:rsidRPr="00884480" w:rsidRDefault="00115D05" w:rsidP="00884480">
      <w:pPr>
        <w:pStyle w:val="Zkladntextodsazen"/>
        <w:tabs>
          <w:tab w:val="left" w:pos="7938"/>
        </w:tabs>
        <w:spacing w:after="0" w:line="240" w:lineRule="auto"/>
        <w:ind w:left="0" w:right="1135"/>
        <w:jc w:val="both"/>
        <w:rPr>
          <w:rFonts w:ascii="Times New Roman" w:hAnsi="Times New Roman" w:cs="Times New Roman"/>
          <w:sz w:val="20"/>
          <w:szCs w:val="20"/>
        </w:rPr>
      </w:pPr>
      <w:r w:rsidRPr="00884480">
        <w:rPr>
          <w:rStyle w:val="Znakapoznpodarou"/>
          <w:rFonts w:ascii="Times New Roman" w:eastAsia="MS Mincho" w:hAnsi="Times New Roman" w:cs="Times New Roman"/>
          <w:sz w:val="20"/>
          <w:szCs w:val="20"/>
        </w:rPr>
        <w:footnoteRef/>
      </w:r>
      <w:r w:rsidRPr="00884480">
        <w:rPr>
          <w:rFonts w:ascii="Times New Roman" w:hAnsi="Times New Roman" w:cs="Times New Roman"/>
          <w:sz w:val="20"/>
          <w:szCs w:val="20"/>
        </w:rPr>
        <w:t xml:space="preserve"> Ve výzkumech se začíná projevovat ohlas značné sociální nejistoty. Na otázku „Když porovnáte svůj dnešní život se situací před listopadem 1989, řekl byste, že jste na tom, pokud jde o pocit sociální jistoty rozhodně lépe“, odpovědělo v roce 2001 kladně 3 %, "spíše lépe" 8 %, „ani lépe ani hůře“ 20 %, „spíše hůře“ 31 %, „rozhodně hůře“ 28 % a „neví, netýká se“ 10 %. Na přelomu roku 2004-2005 se 35 % Čechů stále domnívalo, že „státní vlastnictví je nejlepší způsob řízení“ a 14 % neví, zda je lepší vlastnictví státní či soukromé.</w:t>
      </w:r>
      <w:r>
        <w:rPr>
          <w:rFonts w:ascii="Times New Roman" w:hAnsi="Times New Roman" w:cs="Times New Roman"/>
          <w:sz w:val="20"/>
          <w:szCs w:val="20"/>
        </w:rPr>
        <w:t xml:space="preserve"> </w:t>
      </w:r>
      <w:r w:rsidRPr="00884480">
        <w:rPr>
          <w:rFonts w:ascii="Times New Roman" w:hAnsi="Times New Roman" w:cs="Times New Roman"/>
          <w:sz w:val="20"/>
          <w:szCs w:val="20"/>
        </w:rPr>
        <w:t xml:space="preserve"> (</w:t>
      </w:r>
      <w:r w:rsidRPr="00884480">
        <w:rPr>
          <w:rFonts w:ascii="Times New Roman" w:eastAsia="MS Mincho" w:hAnsi="Times New Roman" w:cs="Times New Roman"/>
          <w:sz w:val="20"/>
          <w:szCs w:val="20"/>
        </w:rPr>
        <w:t>Právo, 27. ledna 2005.)</w:t>
      </w:r>
    </w:p>
  </w:footnote>
  <w:footnote w:id="1237">
    <w:p w:rsidR="00115D05" w:rsidRPr="00884480" w:rsidRDefault="00115D05" w:rsidP="00884480">
      <w:pPr>
        <w:tabs>
          <w:tab w:val="left" w:pos="7938"/>
        </w:tabs>
        <w:spacing w:after="0" w:line="240" w:lineRule="auto"/>
        <w:ind w:right="1135"/>
        <w:jc w:val="both"/>
        <w:rPr>
          <w:rFonts w:ascii="Times New Roman" w:hAnsi="Times New Roman" w:cs="Times New Roman"/>
          <w:sz w:val="20"/>
          <w:szCs w:val="20"/>
        </w:rPr>
      </w:pPr>
      <w:r w:rsidRPr="00884480">
        <w:rPr>
          <w:rStyle w:val="Znakapoznpodarou"/>
          <w:rFonts w:ascii="Times New Roman" w:eastAsia="MS Mincho" w:hAnsi="Times New Roman" w:cs="Times New Roman"/>
          <w:sz w:val="20"/>
          <w:szCs w:val="20"/>
        </w:rPr>
        <w:footnoteRef/>
      </w:r>
      <w:r w:rsidRPr="00884480">
        <w:rPr>
          <w:rFonts w:ascii="Times New Roman" w:hAnsi="Times New Roman" w:cs="Times New Roman"/>
          <w:sz w:val="20"/>
          <w:szCs w:val="20"/>
        </w:rPr>
        <w:t xml:space="preserve"> </w:t>
      </w:r>
      <w:r w:rsidRPr="00884480">
        <w:rPr>
          <w:rFonts w:ascii="Times New Roman" w:eastAsia="MS Mincho" w:hAnsi="Times New Roman" w:cs="Times New Roman"/>
          <w:sz w:val="20"/>
          <w:szCs w:val="20"/>
        </w:rPr>
        <w:t>Na otázku, „Jak jste spokojený nebo nespokojený s vývojem od začátku roku v České republice, pokud jde o demokracii“, odpovídá „velmi spokojen“ 6 %, „spíše spokojen“ 45 %, „spíše nespokojen“ 26 % a „nespokojen“ 13 %, „neví“ 7 %.</w:t>
      </w:r>
      <w:r w:rsidRPr="00884480">
        <w:rPr>
          <w:rStyle w:val="Znakapoznpodarou"/>
          <w:rFonts w:ascii="Times New Roman" w:eastAsia="MS Mincho" w:hAnsi="Times New Roman" w:cs="Times New Roman"/>
          <w:sz w:val="20"/>
          <w:szCs w:val="20"/>
        </w:rPr>
        <w:footnoteRef/>
      </w:r>
      <w:r w:rsidRPr="00884480">
        <w:rPr>
          <w:rFonts w:ascii="Times New Roman" w:eastAsia="MS Mincho" w:hAnsi="Times New Roman" w:cs="Times New Roman"/>
          <w:sz w:val="20"/>
          <w:szCs w:val="20"/>
        </w:rPr>
        <w:t xml:space="preserve">  Téměř stejně odpovídali dotazovaní na otázku, jaký vývoj očekávají v druhé polovině roku. Přitom však činnost vlády hodnotilo „rozhodně záporně“" 7 % a „záporně“" 39 % dotazovaných. (</w:t>
      </w:r>
      <w:r w:rsidRPr="00884480">
        <w:rPr>
          <w:rFonts w:ascii="Times New Roman" w:hAnsi="Times New Roman" w:cs="Times New Roman"/>
          <w:sz w:val="20"/>
          <w:szCs w:val="20"/>
        </w:rPr>
        <w:t>Tamtéž.)</w:t>
      </w:r>
      <w:r w:rsidRPr="00884480">
        <w:rPr>
          <w:rFonts w:ascii="Times New Roman" w:eastAsia="MS Mincho" w:hAnsi="Times New Roman" w:cs="Times New Roman"/>
          <w:sz w:val="20"/>
          <w:szCs w:val="20"/>
        </w:rPr>
        <w:t xml:space="preserve"> Podobně kritičtí byli k činnosti opozice v Poslanecké sněmovně a k činnosti sněmovny vcelku (30 % jí dalo „čtyřku“ a 11 % jí dalo „pětku“ - tj. nejhorší ocenění z pěti možných). Ještě hůře dopadal Senát, který se ustavil proto, aby politické strany posílily své pozice („spíše souhlasí“ a „rozhodně souhlasí“ 57 % dotazovaných. (Výzkum CVVM, 3. - 10. září 2001u 1057 dotazovaných).</w:t>
      </w:r>
    </w:p>
  </w:footnote>
  <w:footnote w:id="1238">
    <w:p w:rsidR="00115D05" w:rsidRPr="003F787B" w:rsidRDefault="00115D05" w:rsidP="003F787B">
      <w:pPr>
        <w:spacing w:after="0" w:line="240" w:lineRule="auto"/>
        <w:ind w:right="1152"/>
        <w:jc w:val="both"/>
        <w:rPr>
          <w:rFonts w:ascii="Times New Roman" w:eastAsia="MS Mincho" w:hAnsi="Times New Roman" w:cs="Times New Roman"/>
          <w:sz w:val="20"/>
          <w:szCs w:val="20"/>
        </w:rPr>
      </w:pPr>
      <w:r w:rsidRPr="00884480">
        <w:rPr>
          <w:rStyle w:val="Znakapoznpodarou"/>
          <w:rFonts w:ascii="Times New Roman" w:eastAsia="MS Mincho" w:hAnsi="Times New Roman" w:cs="Times New Roman"/>
          <w:sz w:val="20"/>
          <w:szCs w:val="20"/>
        </w:rPr>
        <w:footnoteRef/>
      </w:r>
      <w:r w:rsidRPr="00884480">
        <w:rPr>
          <w:rFonts w:ascii="Times New Roman" w:hAnsi="Times New Roman" w:cs="Times New Roman"/>
          <w:sz w:val="20"/>
          <w:szCs w:val="20"/>
        </w:rPr>
        <w:t xml:space="preserve"> </w:t>
      </w:r>
      <w:r w:rsidRPr="003F787B">
        <w:rPr>
          <w:rFonts w:ascii="Times New Roman" w:eastAsia="MS Mincho" w:hAnsi="Times New Roman" w:cs="Times New Roman"/>
          <w:sz w:val="20"/>
          <w:szCs w:val="20"/>
        </w:rPr>
        <w:t>Poměrně značně skeptičtí (72 % dotazovaných) jsou lidé, pokud jde o možnost v Česku pracovat. Ještě horší výsledky přináší dotaz na možnost získání bytu. Většina občanů (47 proti 36 %) by proto neměla nic proti zvýšení výdajů státu do vzdělání, zdraví a na penze a byli by proto ochotni platit i vyšší daně.</w:t>
      </w:r>
      <w:r w:rsidRPr="00884480">
        <w:rPr>
          <w:rFonts w:ascii="Times New Roman" w:eastAsia="MS Mincho" w:hAnsi="Times New Roman" w:cs="Times New Roman"/>
          <w:sz w:val="20"/>
          <w:szCs w:val="20"/>
        </w:rPr>
        <w:t xml:space="preserve"> Na otázku, „Jak byste hodnotil situaci v našem státě, pokud jde o možnost pracovat, být zaměstnán“, odpovědělo „velmi dobře“ 1 %, „spíše dobře“ 23 %, „spíše špatně“ 48 %, „velmi špatně“ 24 %, „neví“ 4 %.</w:t>
      </w:r>
      <w:r>
        <w:rPr>
          <w:rFonts w:ascii="Times New Roman" w:eastAsia="MS Mincho" w:hAnsi="Times New Roman" w:cs="Times New Roman"/>
          <w:sz w:val="20"/>
          <w:szCs w:val="20"/>
        </w:rPr>
        <w:t xml:space="preserve"> </w:t>
      </w:r>
      <w:r w:rsidRPr="00884480">
        <w:rPr>
          <w:rFonts w:ascii="Times New Roman" w:eastAsia="MS Mincho" w:hAnsi="Times New Roman" w:cs="Times New Roman"/>
          <w:sz w:val="20"/>
          <w:szCs w:val="20"/>
        </w:rPr>
        <w:t>Na přelomu roku 2004 označilo za „dobré zaměstnání i hůře placené, pokud je jisté“, na 46 % dotazovaných. (Právo, 27. ledna 2005.)</w:t>
      </w:r>
    </w:p>
  </w:footnote>
  <w:footnote w:id="1239">
    <w:p w:rsidR="00115D05" w:rsidRPr="00FB333E" w:rsidRDefault="00115D05" w:rsidP="00BD119C">
      <w:pPr>
        <w:pStyle w:val="Textpoznpodarou"/>
        <w:ind w:right="1135"/>
        <w:jc w:val="both"/>
      </w:pPr>
      <w:r w:rsidRPr="00FB333E">
        <w:rPr>
          <w:rStyle w:val="Znakapoznpodarou"/>
        </w:rPr>
        <w:footnoteRef/>
      </w:r>
      <w:r w:rsidRPr="00FB333E">
        <w:t xml:space="preserve"> Citace F. Koukolíka z </w:t>
      </w:r>
      <w:r w:rsidRPr="00FB333E">
        <w:rPr>
          <w:i/>
        </w:rPr>
        <w:t>The Onion</w:t>
      </w:r>
      <w:r w:rsidRPr="00FB333E">
        <w:t xml:space="preserve">; in: Koukolík, F, Jak si zamilovat systém a být spokojený, 5. prosince 2012. </w:t>
      </w:r>
    </w:p>
  </w:footnote>
  <w:footnote w:id="1240">
    <w:p w:rsidR="00115D05" w:rsidRPr="00884480" w:rsidRDefault="00115D05" w:rsidP="00BC1E1B">
      <w:pPr>
        <w:pStyle w:val="Zkladntext"/>
        <w:spacing w:after="0" w:line="240" w:lineRule="auto"/>
        <w:ind w:right="1135"/>
        <w:jc w:val="both"/>
        <w:rPr>
          <w:rFonts w:ascii="Times New Roman" w:hAnsi="Times New Roman" w:cs="Times New Roman"/>
          <w:sz w:val="20"/>
          <w:szCs w:val="20"/>
        </w:rPr>
      </w:pPr>
      <w:r w:rsidRPr="00884480">
        <w:rPr>
          <w:rStyle w:val="Znakapoznpodarou"/>
          <w:rFonts w:ascii="Times New Roman" w:hAnsi="Times New Roman" w:cs="Times New Roman"/>
          <w:sz w:val="20"/>
          <w:szCs w:val="20"/>
        </w:rPr>
        <w:footnoteRef/>
      </w:r>
      <w:r w:rsidRPr="00884480">
        <w:rPr>
          <w:rFonts w:ascii="Times New Roman" w:hAnsi="Times New Roman" w:cs="Times New Roman"/>
          <w:sz w:val="20"/>
          <w:szCs w:val="20"/>
        </w:rPr>
        <w:t xml:space="preserve"> Jak poznamen</w:t>
      </w:r>
      <w:r>
        <w:rPr>
          <w:rFonts w:ascii="Times New Roman" w:hAnsi="Times New Roman" w:cs="Times New Roman"/>
          <w:sz w:val="20"/>
          <w:szCs w:val="20"/>
        </w:rPr>
        <w:t>al</w:t>
      </w:r>
      <w:r w:rsidRPr="00884480">
        <w:rPr>
          <w:rFonts w:ascii="Times New Roman" w:hAnsi="Times New Roman" w:cs="Times New Roman"/>
          <w:sz w:val="20"/>
          <w:szCs w:val="20"/>
        </w:rPr>
        <w:t xml:space="preserve"> Boris Buden, „sociální otázka v žádném případě není jedna mezi mnoha dalšími, politickými, kulturními, ekonomickými nebo třeba morálními otázkami. Je pro společnost určující. Podle toho, jak je zodpovězena, působí na společnost konstitutivně, rozvratně či dokonce rozkladně. “ (Buden, B., Konec postkomunismu, s. 102.) </w:t>
      </w:r>
    </w:p>
  </w:footnote>
  <w:footnote w:id="1241">
    <w:p w:rsidR="00115D05" w:rsidRPr="00FB333E" w:rsidRDefault="00115D05" w:rsidP="00BA3AD2">
      <w:pPr>
        <w:pStyle w:val="Textpoznpodarou"/>
        <w:ind w:right="1135"/>
        <w:jc w:val="both"/>
      </w:pPr>
      <w:r w:rsidRPr="00FB333E">
        <w:rPr>
          <w:rStyle w:val="Znakapoznpodarou"/>
        </w:rPr>
        <w:footnoteRef/>
      </w:r>
      <w:r w:rsidRPr="00FB333E">
        <w:t xml:space="preserve"> Zásadní stanovisko vyjádřil v roce 2006 Tomáš Chalupa: „Rozdíl mezi námi a socialisty je přeci v tom, že my věříme, že je to právě soutěž, kde se má rozhodnout, že svět založený na vítězích a poražených je sice krutý, zlý, bezcitný a možná i nehledící k zásluhám, ale svobodný.“ (Cit. podle Keller, J., Chalupovo proroctví, Právo, 18. ledna 2014.)</w:t>
      </w:r>
    </w:p>
  </w:footnote>
  <w:footnote w:id="1242">
    <w:p w:rsidR="00115D05" w:rsidRDefault="00115D05" w:rsidP="00A420CC">
      <w:pPr>
        <w:pStyle w:val="Textpoznpodarou"/>
      </w:pPr>
      <w:r>
        <w:rPr>
          <w:rStyle w:val="Znakapoznpodarou"/>
        </w:rPr>
        <w:footnoteRef/>
      </w:r>
      <w:r>
        <w:t xml:space="preserve"> </w:t>
      </w:r>
      <w:r>
        <w:rPr>
          <w:rFonts w:eastAsia="MS Mincho"/>
        </w:rPr>
        <w:t>Štrait, J., Haló noviny, 9. listopadu 2001.</w:t>
      </w:r>
    </w:p>
  </w:footnote>
  <w:footnote w:id="1243">
    <w:p w:rsidR="00115D05" w:rsidRPr="00DD2323" w:rsidRDefault="00115D05" w:rsidP="00A420CC">
      <w:pPr>
        <w:spacing w:after="0"/>
        <w:ind w:right="1152"/>
        <w:jc w:val="both"/>
        <w:rPr>
          <w:rFonts w:ascii="Times New Roman" w:hAnsi="Times New Roman" w:cs="Times New Roman"/>
          <w:sz w:val="20"/>
        </w:rPr>
      </w:pPr>
      <w:r>
        <w:rPr>
          <w:rStyle w:val="Znakapoznpodarou"/>
        </w:rPr>
        <w:footnoteRef/>
      </w:r>
      <w:r>
        <w:t xml:space="preserve"> </w:t>
      </w:r>
      <w:r w:rsidRPr="00DD2323">
        <w:rPr>
          <w:rFonts w:ascii="Times New Roman" w:eastAsia="MS Mincho" w:hAnsi="Times New Roman" w:cs="Times New Roman"/>
          <w:sz w:val="20"/>
        </w:rPr>
        <w:t>Klaus, V., Proč jsem konzervativcem?</w:t>
      </w:r>
      <w:r>
        <w:rPr>
          <w:rFonts w:ascii="Times New Roman" w:eastAsia="MS Mincho" w:hAnsi="Times New Roman" w:cs="Times New Roman"/>
          <w:sz w:val="20"/>
        </w:rPr>
        <w:t>,</w:t>
      </w:r>
      <w:r w:rsidRPr="00DD2323">
        <w:rPr>
          <w:rFonts w:ascii="Times New Roman" w:eastAsia="MS Mincho" w:hAnsi="Times New Roman" w:cs="Times New Roman"/>
          <w:sz w:val="20"/>
        </w:rPr>
        <w:t xml:space="preserve"> s.</w:t>
      </w:r>
      <w:r>
        <w:rPr>
          <w:rFonts w:ascii="Times New Roman" w:eastAsia="MS Mincho" w:hAnsi="Times New Roman" w:cs="Times New Roman"/>
          <w:sz w:val="20"/>
        </w:rPr>
        <w:t xml:space="preserve"> </w:t>
      </w:r>
      <w:r w:rsidRPr="00DD2323">
        <w:rPr>
          <w:rFonts w:ascii="Times New Roman" w:eastAsia="MS Mincho" w:hAnsi="Times New Roman" w:cs="Times New Roman"/>
          <w:sz w:val="20"/>
        </w:rPr>
        <w:t>39.</w:t>
      </w:r>
    </w:p>
  </w:footnote>
  <w:footnote w:id="1244">
    <w:p w:rsidR="00115D05" w:rsidRDefault="00115D05" w:rsidP="00A420CC">
      <w:pPr>
        <w:pStyle w:val="Textpoznpodarou"/>
      </w:pPr>
      <w:r>
        <w:rPr>
          <w:rStyle w:val="Znakapoznpodarou"/>
        </w:rPr>
        <w:footnoteRef/>
      </w:r>
      <w:r>
        <w:t xml:space="preserve"> Tamtéž, s. 33.</w:t>
      </w:r>
    </w:p>
  </w:footnote>
  <w:footnote w:id="1245">
    <w:p w:rsidR="00115D05" w:rsidRDefault="00115D05" w:rsidP="00A420CC">
      <w:pPr>
        <w:pStyle w:val="Textpoznpodarou"/>
      </w:pPr>
      <w:r>
        <w:rPr>
          <w:rStyle w:val="Znakapoznpodarou"/>
        </w:rPr>
        <w:footnoteRef/>
      </w:r>
      <w:r>
        <w:t xml:space="preserve"> </w:t>
      </w:r>
      <w:r w:rsidRPr="00D20790">
        <w:t>Právo, 14. října 2013</w:t>
      </w:r>
      <w:r>
        <w:t>.</w:t>
      </w:r>
    </w:p>
  </w:footnote>
  <w:footnote w:id="1246">
    <w:p w:rsidR="00115D05" w:rsidRDefault="00115D05" w:rsidP="00A420CC">
      <w:pPr>
        <w:pStyle w:val="Textpoznpodarou"/>
        <w:ind w:right="1134"/>
        <w:jc w:val="both"/>
      </w:pPr>
      <w:r>
        <w:rPr>
          <w:rStyle w:val="Znakapoznpodarou"/>
        </w:rPr>
        <w:footnoteRef/>
      </w:r>
      <w:r>
        <w:t xml:space="preserve"> Podle </w:t>
      </w:r>
      <w:r w:rsidRPr="00E1327C">
        <w:rPr>
          <w:rFonts w:eastAsia="MS Mincho"/>
        </w:rPr>
        <w:t>M. Grebeníčk</w:t>
      </w:r>
      <w:r>
        <w:rPr>
          <w:rFonts w:eastAsia="MS Mincho"/>
        </w:rPr>
        <w:t>a</w:t>
      </w:r>
      <w:r w:rsidRPr="00E1327C">
        <w:rPr>
          <w:rFonts w:eastAsia="MS Mincho"/>
        </w:rPr>
        <w:t>, „ve vztahu ke starší generaci nabyla tato scestná myšlenka až rozměru hanebné kampaně, kdy vláda a většina médií dávají penzistům najevo, že příliš zatěžují státní rozpočet a jsou na obtíž</w:t>
      </w:r>
      <w:r>
        <w:rPr>
          <w:rFonts w:eastAsia="MS Mincho"/>
        </w:rPr>
        <w:t>…</w:t>
      </w:r>
      <w:r w:rsidRPr="00E1327C">
        <w:rPr>
          <w:rFonts w:eastAsia="MS Mincho"/>
        </w:rPr>
        <w:t>Bohužel to trvalo patnáct let, než fanatickým zastáncům tržních pouček došlo, že české společnosti hrozí při důsledném uplatnění zvráceného tržního sobectví vymírání. Výsledkem jsou vyprázdněné školy a sídliště bez dětí. Hlasatele bezbřehého tržního liberalismu zaujaly teprve spekulace o tom, že nastupující generace bude tak nepočetná, že jim nevydělá na jejich vlastní důchody“.</w:t>
      </w:r>
      <w:r>
        <w:rPr>
          <w:rFonts w:eastAsia="MS Mincho"/>
          <w:sz w:val="24"/>
          <w:szCs w:val="24"/>
        </w:rPr>
        <w:t xml:space="preserve"> (</w:t>
      </w:r>
      <w:r>
        <w:t xml:space="preserve">Grebeníček, M., </w:t>
      </w:r>
      <w:r>
        <w:rPr>
          <w:rFonts w:eastAsia="MS Mincho"/>
          <w:szCs w:val="16"/>
        </w:rPr>
        <w:t>Haló noviny, 18. listopadu 2004.)</w:t>
      </w:r>
    </w:p>
  </w:footnote>
  <w:footnote w:id="1247">
    <w:p w:rsidR="00115D05" w:rsidRDefault="00115D05" w:rsidP="00A420CC">
      <w:pPr>
        <w:pStyle w:val="Textpoznpodarou"/>
      </w:pPr>
      <w:r>
        <w:rPr>
          <w:rStyle w:val="Znakapoznpodarou"/>
        </w:rPr>
        <w:footnoteRef/>
      </w:r>
      <w:r>
        <w:t xml:space="preserve"> Koukolík, F., Zvíře politické, s. 111.</w:t>
      </w:r>
    </w:p>
  </w:footnote>
  <w:footnote w:id="1248">
    <w:p w:rsidR="00115D05" w:rsidRDefault="00115D05" w:rsidP="00A420CC">
      <w:pPr>
        <w:spacing w:after="0" w:line="240" w:lineRule="auto"/>
        <w:ind w:right="1152"/>
        <w:jc w:val="both"/>
      </w:pPr>
      <w:r>
        <w:rPr>
          <w:rStyle w:val="Znakapoznpodarou"/>
        </w:rPr>
        <w:footnoteRef/>
      </w:r>
      <w:r w:rsidRPr="005A2BEE">
        <w:rPr>
          <w:rFonts w:ascii="Times New Roman" w:eastAsia="MS Mincho" w:hAnsi="Times New Roman" w:cs="Times New Roman"/>
          <w:sz w:val="20"/>
          <w:szCs w:val="20"/>
        </w:rPr>
        <w:t xml:space="preserve"> Prognostikové ze skupiny M. Potůčka uvažovali o biosociálních, malých a místních, regionálních komunitách. Sledovat zájmy klíčových tříd bylo považováno za „nebezpečný extrém“, vedoucí k vnucování „neautentické sociální soudržnosti založené na třídní příslušnosti a vynuceném proletářském altruismu“. Takové „vnucované“ a „nepřirozené“ kolektivní vazby měly zakládat donucování, kontrolu i sledování každého občana.</w:t>
      </w:r>
      <w:r>
        <w:rPr>
          <w:rFonts w:ascii="Times New Roman" w:eastAsia="MS Mincho" w:hAnsi="Times New Roman" w:cs="Times New Roman"/>
          <w:sz w:val="20"/>
          <w:szCs w:val="20"/>
        </w:rPr>
        <w:t xml:space="preserve"> (Potůček, M., a kol., Prognóza vývoje. </w:t>
      </w:r>
    </w:p>
  </w:footnote>
  <w:footnote w:id="1249">
    <w:p w:rsidR="00115D05" w:rsidRPr="00884480" w:rsidRDefault="00115D05" w:rsidP="00BC1E1B">
      <w:pPr>
        <w:pStyle w:val="Zkladntext"/>
        <w:spacing w:after="0" w:line="240" w:lineRule="auto"/>
        <w:ind w:right="1135"/>
        <w:jc w:val="both"/>
        <w:rPr>
          <w:rFonts w:ascii="Times New Roman" w:hAnsi="Times New Roman" w:cs="Times New Roman"/>
        </w:rPr>
      </w:pPr>
      <w:r w:rsidRPr="00B02F9E">
        <w:rPr>
          <w:rStyle w:val="Znakapoznpodarou"/>
          <w:sz w:val="20"/>
          <w:szCs w:val="20"/>
        </w:rPr>
        <w:footnoteRef/>
      </w:r>
      <w:r>
        <w:t xml:space="preserve"> </w:t>
      </w:r>
      <w:r w:rsidRPr="00884480">
        <w:rPr>
          <w:rFonts w:ascii="Times New Roman" w:hAnsi="Times New Roman" w:cs="Times New Roman"/>
          <w:sz w:val="20"/>
          <w:szCs w:val="20"/>
        </w:rPr>
        <w:t>V. Klaus od počátku tvrdil, že „úloha této rady se spíše přeceňuje než naopak.</w:t>
      </w:r>
      <w:r>
        <w:rPr>
          <w:rFonts w:ascii="Times New Roman" w:hAnsi="Times New Roman" w:cs="Times New Roman"/>
          <w:sz w:val="20"/>
          <w:szCs w:val="20"/>
        </w:rPr>
        <w:t>…</w:t>
      </w:r>
      <w:r w:rsidRPr="00884480">
        <w:rPr>
          <w:rFonts w:ascii="Times New Roman" w:hAnsi="Times New Roman" w:cs="Times New Roman"/>
          <w:sz w:val="20"/>
          <w:szCs w:val="20"/>
        </w:rPr>
        <w:t>Abych se úplně obnažil a přiznal, já jsem této radě vždycky přikládal menší váhu, než jí přikládal někdo jiný. To říkám naprosto bezostyšně a očekávám za to další útok na sebe!“ (Práce, 28. března 1991.)</w:t>
      </w:r>
    </w:p>
  </w:footnote>
  <w:footnote w:id="1250">
    <w:p w:rsidR="00115D05" w:rsidRDefault="00115D05" w:rsidP="005B5F11">
      <w:pPr>
        <w:pStyle w:val="Textpoznpodarou"/>
        <w:ind w:right="1134"/>
        <w:jc w:val="both"/>
      </w:pPr>
      <w:r>
        <w:rPr>
          <w:rStyle w:val="Znakapoznpodarou"/>
        </w:rPr>
        <w:footnoteRef/>
      </w:r>
      <w:r>
        <w:t xml:space="preserve"> </w:t>
      </w:r>
      <w:r w:rsidRPr="00A21284">
        <w:t>„To je pochopitelně</w:t>
      </w:r>
      <w:r>
        <w:t xml:space="preserve"> (!)</w:t>
      </w:r>
      <w:r w:rsidRPr="00A21284">
        <w:t xml:space="preserve"> v naprostém rozporu s Armackovým i Erhardovým konceptem sociálně tržního hospodářství i v rozporu s naším (?) procesem transformace“, p</w:t>
      </w:r>
      <w:r>
        <w:t>sala tehdy</w:t>
      </w:r>
      <w:r w:rsidRPr="00A21284">
        <w:t xml:space="preserve"> J. Žižková. „Vytváří se představa, jako by ekonomika mohla být tržní i netržní zároveň a jako by proces transformace mohl probíhat bezbolestně cestou, která by byla obyvatelstvem jednoznačně pozitivně přijímána“. (Žižková, J., Žižková (Žižková, J., Sociální charakter a aktuální sociální problémy České republiky. Hospodářský a sociální vývoj Československa (1945 – 1992) Acta oeconomica pragensia, VŠE Praha</w:t>
      </w:r>
      <w:r>
        <w:t>,</w:t>
      </w:r>
      <w:r w:rsidRPr="00A21284">
        <w:t xml:space="preserve"> č. 3, ročník 4., 1996, s. 267.)</w:t>
      </w:r>
    </w:p>
  </w:footnote>
  <w:footnote w:id="1251">
    <w:p w:rsidR="00115D05" w:rsidRPr="0086695D" w:rsidRDefault="00115D05" w:rsidP="001316AE">
      <w:pPr>
        <w:pStyle w:val="Zkladntext"/>
        <w:spacing w:after="0" w:line="240" w:lineRule="auto"/>
        <w:ind w:right="1135"/>
        <w:jc w:val="both"/>
        <w:rPr>
          <w:rFonts w:ascii="Times New Roman" w:hAnsi="Times New Roman" w:cs="Times New Roman"/>
        </w:rPr>
      </w:pPr>
      <w:r w:rsidRPr="008C6294">
        <w:rPr>
          <w:rStyle w:val="Znakapoznpodarou"/>
          <w:sz w:val="20"/>
          <w:szCs w:val="20"/>
        </w:rPr>
        <w:footnoteRef/>
      </w:r>
      <w:r>
        <w:t xml:space="preserve"> </w:t>
      </w:r>
      <w:r w:rsidRPr="0086695D">
        <w:rPr>
          <w:rFonts w:ascii="Times New Roman" w:hAnsi="Times New Roman" w:cs="Times New Roman"/>
          <w:sz w:val="20"/>
          <w:szCs w:val="20"/>
        </w:rPr>
        <w:t xml:space="preserve">Reformy způsobily nezaměstnanost </w:t>
      </w:r>
      <w:r w:rsidRPr="0086695D">
        <w:rPr>
          <w:rFonts w:ascii="Times New Roman" w:hAnsi="Times New Roman" w:cs="Times New Roman"/>
          <w:bCs/>
          <w:iCs/>
          <w:sz w:val="20"/>
          <w:szCs w:val="20"/>
        </w:rPr>
        <w:t>Romů</w:t>
      </w:r>
      <w:r w:rsidRPr="0086695D">
        <w:rPr>
          <w:rFonts w:ascii="Times New Roman" w:hAnsi="Times New Roman" w:cs="Times New Roman"/>
          <w:b/>
          <w:bCs/>
          <w:i/>
          <w:iCs/>
          <w:sz w:val="20"/>
          <w:szCs w:val="20"/>
        </w:rPr>
        <w:t xml:space="preserve"> </w:t>
      </w:r>
      <w:r w:rsidRPr="0086695D">
        <w:rPr>
          <w:rFonts w:ascii="Times New Roman" w:hAnsi="Times New Roman" w:cs="Times New Roman"/>
          <w:sz w:val="20"/>
          <w:szCs w:val="20"/>
        </w:rPr>
        <w:t xml:space="preserve">a jejich rozsáhlou migraci, nakonec právě do obnovovaných ghett. Rozvrátily tak komplikovaný proces jejich přizpůsobování a vystupňovaly jejich jednání odchylujícího se od obecných sociálních norem. </w:t>
      </w:r>
    </w:p>
  </w:footnote>
  <w:footnote w:id="1252">
    <w:p w:rsidR="00115D05" w:rsidRDefault="00115D05" w:rsidP="001316AE">
      <w:pPr>
        <w:pStyle w:val="Zkladntext"/>
        <w:spacing w:after="0" w:line="240" w:lineRule="auto"/>
        <w:ind w:right="1135"/>
        <w:jc w:val="both"/>
      </w:pPr>
      <w:r w:rsidRPr="008C6294">
        <w:rPr>
          <w:rStyle w:val="Znakapoznpodarou"/>
          <w:sz w:val="20"/>
          <w:szCs w:val="20"/>
        </w:rPr>
        <w:footnoteRef/>
      </w:r>
      <w:r>
        <w:t xml:space="preserve"> </w:t>
      </w:r>
      <w:r w:rsidRPr="0086695D">
        <w:rPr>
          <w:rFonts w:ascii="Times New Roman" w:hAnsi="Times New Roman" w:cs="Times New Roman"/>
          <w:sz w:val="20"/>
          <w:szCs w:val="20"/>
        </w:rPr>
        <w:t>Výstavba nových bytů v České republice byla v devadesátých letech minulého století mimořádně nízká.  V letech 1994 až 1998 bylo v ČR dokončeno 12 662 až 22 183 bytů ročně, tj. v průměru méně než 10 % celkového počtu bytů v bytových domech.</w:t>
      </w:r>
      <w:r w:rsidRPr="0086695D">
        <w:rPr>
          <w:rStyle w:val="Znakapoznpodarou"/>
          <w:rFonts w:ascii="Times New Roman" w:hAnsi="Times New Roman" w:cs="Times New Roman"/>
          <w:sz w:val="20"/>
          <w:szCs w:val="20"/>
        </w:rPr>
        <w:footnoteRef/>
      </w:r>
      <w:r w:rsidRPr="0086695D">
        <w:rPr>
          <w:rFonts w:ascii="Times New Roman" w:hAnsi="Times New Roman" w:cs="Times New Roman"/>
          <w:sz w:val="20"/>
          <w:szCs w:val="20"/>
        </w:rPr>
        <w:t xml:space="preserve"> V roce 1980 činil počet dokončených bytů na 1000 obyvatel 7,8 %, v roce 1995 1,2 %. V roce 1989 bylo dokončeno 55073 bytů (5,3 na 1000 obyvatel), v roce 1995 12662 bytů (1,2). Pro rok 2006 se předpokládalo 27000 dokončených bytů (2,7 na 1000 obyvatel</w:t>
      </w:r>
      <w:r>
        <w:rPr>
          <w:rFonts w:ascii="Times New Roman" w:hAnsi="Times New Roman" w:cs="Times New Roman"/>
          <w:sz w:val="20"/>
          <w:szCs w:val="20"/>
        </w:rPr>
        <w:t xml:space="preserve"> - </w:t>
      </w:r>
      <w:r w:rsidRPr="0086695D">
        <w:rPr>
          <w:rFonts w:ascii="Times New Roman" w:hAnsi="Times New Roman" w:cs="Times New Roman"/>
          <w:sz w:val="20"/>
          <w:szCs w:val="20"/>
        </w:rPr>
        <w:t>A. Bálek).</w:t>
      </w:r>
      <w:r w:rsidRPr="009156C8">
        <w:rPr>
          <w:sz w:val="20"/>
          <w:szCs w:val="20"/>
        </w:rPr>
        <w:t xml:space="preserve"> </w:t>
      </w:r>
    </w:p>
  </w:footnote>
  <w:footnote w:id="1253">
    <w:p w:rsidR="00115D05" w:rsidRDefault="00115D05" w:rsidP="0086695D">
      <w:pPr>
        <w:pStyle w:val="Zkladntextodsazen"/>
        <w:spacing w:after="0" w:line="240" w:lineRule="auto"/>
        <w:ind w:left="0" w:right="1152"/>
        <w:jc w:val="both"/>
      </w:pPr>
      <w:r>
        <w:rPr>
          <w:rStyle w:val="Znakapoznpodarou"/>
        </w:rPr>
        <w:footnoteRef/>
      </w:r>
      <w:r>
        <w:t xml:space="preserve"> </w:t>
      </w:r>
      <w:r w:rsidRPr="008C6294">
        <w:rPr>
          <w:rFonts w:ascii="Times New Roman" w:hAnsi="Times New Roman" w:cs="Times New Roman"/>
          <w:sz w:val="20"/>
          <w:szCs w:val="20"/>
        </w:rPr>
        <w:t>Tamtéž</w:t>
      </w:r>
      <w:r>
        <w:t>.</w:t>
      </w:r>
      <w:r w:rsidRPr="008C6294">
        <w:rPr>
          <w:rFonts w:ascii="Times New Roman" w:hAnsi="Times New Roman" w:cs="Times New Roman"/>
          <w:sz w:val="20"/>
          <w:szCs w:val="20"/>
        </w:rPr>
        <w:t xml:space="preserve"> </w:t>
      </w:r>
      <w:r w:rsidRPr="00407534">
        <w:rPr>
          <w:rFonts w:ascii="Times New Roman" w:hAnsi="Times New Roman" w:cs="Times New Roman"/>
          <w:sz w:val="20"/>
          <w:szCs w:val="20"/>
        </w:rPr>
        <w:t>Pokud jde o skladbu bytového fondu, tvořily nájemní byty 35 %, družstevní byty 19 %, rodinné domky 41 % a vlastnické byty v bytových domech 5 %.</w:t>
      </w:r>
    </w:p>
  </w:footnote>
  <w:footnote w:id="1254">
    <w:p w:rsidR="00115D05" w:rsidRDefault="00115D05" w:rsidP="00A420CC">
      <w:pPr>
        <w:spacing w:after="0" w:line="240" w:lineRule="auto"/>
        <w:ind w:right="1152"/>
        <w:jc w:val="both"/>
      </w:pPr>
      <w:r>
        <w:rPr>
          <w:rStyle w:val="Znakapoznpodarou"/>
        </w:rPr>
        <w:footnoteRef/>
      </w:r>
      <w:r>
        <w:t xml:space="preserve"> </w:t>
      </w:r>
      <w:r w:rsidRPr="00193C7C">
        <w:rPr>
          <w:rFonts w:ascii="Times New Roman" w:eastAsia="MS Mincho" w:hAnsi="Times New Roman" w:cs="Times New Roman"/>
          <w:sz w:val="20"/>
          <w:szCs w:val="20"/>
        </w:rPr>
        <w:t>Dostál, J., Hospodářské noviny, 17. ledna 2000</w:t>
      </w:r>
      <w:r>
        <w:rPr>
          <w:rFonts w:eastAsia="MS Mincho"/>
        </w:rPr>
        <w:t>.</w:t>
      </w:r>
      <w:r w:rsidRPr="00193C7C">
        <w:rPr>
          <w:rFonts w:ascii="Times New Roman" w:eastAsia="MS Mincho" w:hAnsi="Times New Roman" w:cs="Times New Roman"/>
          <w:sz w:val="20"/>
          <w:szCs w:val="20"/>
        </w:rPr>
        <w:t xml:space="preserve"> </w:t>
      </w:r>
      <w:r w:rsidRPr="008822F9">
        <w:rPr>
          <w:rFonts w:ascii="Times New Roman" w:eastAsia="MS Mincho" w:hAnsi="Times New Roman" w:cs="Times New Roman"/>
          <w:sz w:val="20"/>
          <w:szCs w:val="20"/>
        </w:rPr>
        <w:t>Průměrná cena dokončeného bytu se zvýšila od roku 1990 do roku 2000 více než šestinásobně - v případě bytových domů ze 171 000 na 1 milión 83 tisíc, u rodinných domků ze 340 000 na více než dva milióny Kč. Čisté peněžní příjmy domácností přitom ve stejném období vzrostly pouze trojnásobně</w:t>
      </w:r>
      <w:r>
        <w:rPr>
          <w:rFonts w:ascii="Times New Roman" w:eastAsia="MS Mincho" w:hAnsi="Times New Roman" w:cs="Times New Roman"/>
          <w:sz w:val="20"/>
          <w:szCs w:val="20"/>
        </w:rPr>
        <w:t>. (</w:t>
      </w:r>
      <w:r w:rsidRPr="00BC04D0">
        <w:rPr>
          <w:rFonts w:ascii="Times New Roman" w:eastAsia="MS Mincho" w:hAnsi="Times New Roman" w:cs="Times New Roman"/>
          <w:sz w:val="20"/>
          <w:szCs w:val="16"/>
        </w:rPr>
        <w:t>Mladá Fronta Dnes, 17</w:t>
      </w:r>
      <w:r>
        <w:rPr>
          <w:rFonts w:ascii="Times New Roman" w:eastAsia="MS Mincho" w:hAnsi="Times New Roman" w:cs="Times New Roman"/>
          <w:sz w:val="20"/>
          <w:szCs w:val="16"/>
        </w:rPr>
        <w:t>. ledna 2000</w:t>
      </w:r>
      <w:r w:rsidRPr="00BC04D0">
        <w:rPr>
          <w:rFonts w:ascii="Times New Roman" w:eastAsia="MS Mincho" w:hAnsi="Times New Roman" w:cs="Times New Roman"/>
          <w:sz w:val="20"/>
          <w:szCs w:val="16"/>
        </w:rPr>
        <w:t>.</w:t>
      </w:r>
      <w:r>
        <w:rPr>
          <w:rFonts w:ascii="Times New Roman" w:eastAsia="MS Mincho" w:hAnsi="Times New Roman" w:cs="Times New Roman"/>
          <w:sz w:val="20"/>
          <w:szCs w:val="16"/>
        </w:rPr>
        <w:t>)</w:t>
      </w:r>
    </w:p>
  </w:footnote>
  <w:footnote w:id="1255">
    <w:p w:rsidR="00115D05" w:rsidRPr="009F7AF2" w:rsidRDefault="00115D05" w:rsidP="00A420CC">
      <w:pPr>
        <w:spacing w:after="0" w:line="240" w:lineRule="auto"/>
        <w:ind w:right="1152"/>
        <w:jc w:val="both"/>
        <w:rPr>
          <w:rFonts w:ascii="Times New Roman" w:eastAsia="MS Mincho" w:hAnsi="Times New Roman" w:cs="Times New Roman"/>
          <w:sz w:val="20"/>
          <w:szCs w:val="20"/>
        </w:rPr>
      </w:pPr>
      <w:r>
        <w:rPr>
          <w:rStyle w:val="Znakapoznpodarou"/>
        </w:rPr>
        <w:footnoteRef/>
      </w:r>
      <w:r>
        <w:t xml:space="preserve"> </w:t>
      </w:r>
      <w:r w:rsidRPr="00EF7DA2">
        <w:rPr>
          <w:rFonts w:ascii="Times New Roman" w:eastAsia="MS Mincho" w:hAnsi="Times New Roman" w:cs="Times New Roman"/>
          <w:sz w:val="20"/>
          <w:szCs w:val="20"/>
        </w:rPr>
        <w:t xml:space="preserve">Podle tehdejšího propočtu měl žadatel brát asi 30 000 Kč hrubého, či 20 000 čistého, aby mohl splácet hypotéku a ještě relativně slušně žít. Celkově poskytly hypoteční banky do konce dubna 2000 pouze 24 299 hypotečních úvěrů v celkové výši 45,327 mld. Kč (v první polovině roku 2000 4 450 hypotečních úvěrů). Průměrná výše hypotečního úvěru se snižovala (proti 1,89 </w:t>
      </w:r>
      <w:r>
        <w:rPr>
          <w:rFonts w:ascii="Times New Roman" w:eastAsia="MS Mincho" w:hAnsi="Times New Roman" w:cs="Times New Roman"/>
          <w:sz w:val="20"/>
          <w:szCs w:val="20"/>
        </w:rPr>
        <w:t>mil</w:t>
      </w:r>
      <w:r w:rsidRPr="00EF7DA2">
        <w:rPr>
          <w:rFonts w:ascii="Times New Roman" w:eastAsia="MS Mincho" w:hAnsi="Times New Roman" w:cs="Times New Roman"/>
          <w:sz w:val="20"/>
          <w:szCs w:val="20"/>
        </w:rPr>
        <w:t>. Kč v prvním čtvrtletí roku 1999 na 904 tisíc v prvním čtvrtletí roku 2000</w:t>
      </w:r>
      <w:r w:rsidRPr="00193C7C">
        <w:rPr>
          <w:rFonts w:eastAsia="MS Mincho"/>
          <w:szCs w:val="16"/>
        </w:rPr>
        <w:t xml:space="preserve"> </w:t>
      </w:r>
      <w:r>
        <w:rPr>
          <w:rFonts w:eastAsia="MS Mincho"/>
          <w:szCs w:val="16"/>
        </w:rPr>
        <w:t>(</w:t>
      </w:r>
      <w:r w:rsidRPr="00193C7C">
        <w:rPr>
          <w:rFonts w:ascii="Times New Roman" w:eastAsia="MS Mincho" w:hAnsi="Times New Roman" w:cs="Times New Roman"/>
          <w:sz w:val="20"/>
          <w:szCs w:val="20"/>
        </w:rPr>
        <w:t>Lidové noviny, 17. srpna 2000.</w:t>
      </w:r>
      <w:r>
        <w:rPr>
          <w:rFonts w:ascii="Times New Roman" w:eastAsia="MS Mincho" w:hAnsi="Times New Roman" w:cs="Times New Roman"/>
          <w:sz w:val="20"/>
          <w:szCs w:val="20"/>
        </w:rPr>
        <w:t>)</w:t>
      </w:r>
      <w:r w:rsidRPr="00EF7DA2">
        <w:rPr>
          <w:rFonts w:ascii="Times New Roman" w:eastAsia="MS Mincho" w:hAnsi="Times New Roman" w:cs="Times New Roman"/>
          <w:i/>
          <w:iCs/>
          <w:sz w:val="20"/>
          <w:szCs w:val="20"/>
        </w:rPr>
        <w:t>.</w:t>
      </w:r>
      <w:r w:rsidRPr="00EF7DA2">
        <w:rPr>
          <w:rFonts w:ascii="Times New Roman" w:eastAsia="MS Mincho" w:hAnsi="Times New Roman" w:cs="Times New Roman"/>
          <w:sz w:val="20"/>
          <w:szCs w:val="20"/>
        </w:rPr>
        <w:t xml:space="preserve"> Novostavby byly příliš drahé, lidé dávali přednost renovaci či koupi starších bytů. Nový byt si z hypotéky postavilo za </w:t>
      </w:r>
      <w:r>
        <w:rPr>
          <w:rFonts w:ascii="Times New Roman" w:eastAsia="MS Mincho" w:hAnsi="Times New Roman" w:cs="Times New Roman"/>
          <w:sz w:val="20"/>
          <w:szCs w:val="20"/>
        </w:rPr>
        <w:t xml:space="preserve">prvých </w:t>
      </w:r>
      <w:r w:rsidRPr="00EF7DA2">
        <w:rPr>
          <w:rFonts w:ascii="Times New Roman" w:eastAsia="MS Mincho" w:hAnsi="Times New Roman" w:cs="Times New Roman"/>
          <w:sz w:val="20"/>
          <w:szCs w:val="20"/>
        </w:rPr>
        <w:t>pět let, kdy hypoteční úvěry fungovaly, jen 7 760 občanů.</w:t>
      </w:r>
    </w:p>
  </w:footnote>
  <w:footnote w:id="1256">
    <w:p w:rsidR="00115D05" w:rsidRDefault="00115D05" w:rsidP="00A420CC">
      <w:pPr>
        <w:spacing w:after="0" w:line="240" w:lineRule="auto"/>
        <w:ind w:right="1152"/>
        <w:jc w:val="both"/>
      </w:pPr>
      <w:r>
        <w:rPr>
          <w:rStyle w:val="Znakapoznpodarou"/>
        </w:rPr>
        <w:footnoteRef/>
      </w:r>
      <w:r>
        <w:t xml:space="preserve"> </w:t>
      </w:r>
      <w:r w:rsidRPr="00BC04D0">
        <w:rPr>
          <w:rFonts w:ascii="Times New Roman" w:eastAsia="MS Mincho" w:hAnsi="Times New Roman" w:cs="Times New Roman"/>
          <w:sz w:val="20"/>
          <w:szCs w:val="20"/>
        </w:rPr>
        <w:t>Za deset let po listopadu 1989 čisté nájemné (za jeden m</w:t>
      </w:r>
      <w:r w:rsidRPr="00BC04D0">
        <w:rPr>
          <w:rFonts w:ascii="Times New Roman" w:eastAsia="MS Mincho" w:hAnsi="Times New Roman" w:cs="Times New Roman"/>
          <w:sz w:val="20"/>
          <w:szCs w:val="20"/>
          <w:vertAlign w:val="superscript"/>
        </w:rPr>
        <w:t>2</w:t>
      </w:r>
      <w:r w:rsidRPr="00BC04D0">
        <w:rPr>
          <w:rFonts w:ascii="Times New Roman" w:eastAsia="MS Mincho" w:hAnsi="Times New Roman" w:cs="Times New Roman"/>
          <w:sz w:val="20"/>
          <w:szCs w:val="20"/>
        </w:rPr>
        <w:t xml:space="preserve"> plochy bytu) vzrostlo v průměru za celou republiku asi osmkrát, v Praze šestnáctkrát. Nájemce přitom vydával ze svého průměrného platu na bydlení plných 21 % (ČR tak byla na 7 místě v Evropě, aniž by ale byla na stejném místě výší průměrného příjmu k ostatním nezbytným potřebám). </w:t>
      </w:r>
      <w:r>
        <w:rPr>
          <w:rFonts w:ascii="Times New Roman" w:eastAsia="MS Mincho" w:hAnsi="Times New Roman" w:cs="Times New Roman"/>
          <w:sz w:val="20"/>
          <w:szCs w:val="20"/>
        </w:rPr>
        <w:t>(</w:t>
      </w:r>
      <w:r w:rsidRPr="003C7650">
        <w:rPr>
          <w:rFonts w:ascii="Times New Roman" w:eastAsia="MS Mincho" w:hAnsi="Times New Roman" w:cs="Times New Roman"/>
          <w:sz w:val="20"/>
          <w:szCs w:val="20"/>
        </w:rPr>
        <w:t>Křeček, S., Hospodářské noviny, 7. října 1999.</w:t>
      </w:r>
      <w:r>
        <w:rPr>
          <w:rFonts w:ascii="Times New Roman" w:eastAsia="MS Mincho" w:hAnsi="Times New Roman" w:cs="Times New Roman"/>
          <w:sz w:val="20"/>
          <w:szCs w:val="20"/>
        </w:rPr>
        <w:t>)</w:t>
      </w:r>
    </w:p>
  </w:footnote>
  <w:footnote w:id="1257">
    <w:p w:rsidR="00115D05" w:rsidRDefault="00115D05" w:rsidP="00A420CC">
      <w:pPr>
        <w:pStyle w:val="Textpoznpodarou"/>
      </w:pPr>
      <w:r>
        <w:rPr>
          <w:rStyle w:val="Znakapoznpodarou"/>
        </w:rPr>
        <w:footnoteRef/>
      </w:r>
      <w:r>
        <w:t xml:space="preserve"> </w:t>
      </w:r>
      <w:r>
        <w:rPr>
          <w:rFonts w:eastAsia="MS Mincho"/>
        </w:rPr>
        <w:t>Věrtelář, V., Haló noviny, 25. ledna 2000.</w:t>
      </w:r>
    </w:p>
  </w:footnote>
  <w:footnote w:id="1258">
    <w:p w:rsidR="00115D05" w:rsidRDefault="00115D05">
      <w:pPr>
        <w:pStyle w:val="Textpoznpodarou"/>
      </w:pPr>
      <w:r>
        <w:rPr>
          <w:rStyle w:val="Znakapoznpodarou"/>
        </w:rPr>
        <w:footnoteRef/>
      </w:r>
      <w:r>
        <w:t xml:space="preserve"> </w:t>
      </w:r>
      <w:r w:rsidRPr="003E7A1F">
        <w:rPr>
          <w:color w:val="7030A0"/>
        </w:rPr>
        <w:t>Adamičková, N., Königová, M., Právo, 11. února 2014.</w:t>
      </w:r>
    </w:p>
  </w:footnote>
  <w:footnote w:id="1259">
    <w:p w:rsidR="00115D05" w:rsidRPr="00FB333E" w:rsidRDefault="00115D05" w:rsidP="00737120">
      <w:pPr>
        <w:spacing w:after="0" w:line="240" w:lineRule="auto"/>
        <w:ind w:right="1134"/>
        <w:jc w:val="both"/>
      </w:pPr>
      <w:r w:rsidRPr="00FB333E">
        <w:rPr>
          <w:rStyle w:val="Znakapoznpodarou"/>
        </w:rPr>
        <w:footnoteRef/>
      </w:r>
      <w:r w:rsidRPr="00FB333E">
        <w:t xml:space="preserve"> </w:t>
      </w:r>
      <w:r w:rsidRPr="00FB333E">
        <w:rPr>
          <w:rFonts w:ascii="Times New Roman" w:hAnsi="Times New Roman" w:cs="Times New Roman"/>
          <w:sz w:val="20"/>
          <w:szCs w:val="20"/>
        </w:rPr>
        <w:t>Počet bezdomovců se vyčísluje na 30 000, odhady však vystupují až na 100 000 lidí, kteří jsou ohroženi ztrátou domova a přístřeší. Podle ČSÚ bylo u nás v roce 2011 11 496 osob bez domova, z toho je 2473 žen. V Praze je z odhadovaného počtu až 8 000 bezdomovců asi třetina žen. Sčítání</w:t>
      </w:r>
      <w:r>
        <w:rPr>
          <w:rFonts w:ascii="Times New Roman" w:hAnsi="Times New Roman" w:cs="Times New Roman"/>
          <w:color w:val="0070C0"/>
          <w:sz w:val="20"/>
          <w:szCs w:val="20"/>
        </w:rPr>
        <w:t xml:space="preserve"> </w:t>
      </w:r>
      <w:r w:rsidRPr="00FB333E">
        <w:rPr>
          <w:rFonts w:ascii="Times New Roman" w:hAnsi="Times New Roman" w:cs="Times New Roman"/>
          <w:sz w:val="20"/>
          <w:szCs w:val="20"/>
        </w:rPr>
        <w:t>nezahrnuje lidi, kteří jsou mimo systém pomoci a také tzv. skryté bezdomovectví. Jsou jím např. ohroženy tisíce žen, které oddalují přechod na ulici pobytem u rodinných příslušníků, přátel, na ubytovnách. Odhaduje se, že v celém Česku je to až 5 000 žen – někdy i s dětmi. (Právo, 3. prosince 2013.) Mezi bezdomovci tvoří mládež a mladí dospělí odhadem téměř 15 %. Nejpočetněji je zastoupena skupina s výučním listem nebo středoškolským vzděláním bez maturity (47,2 %) a se základním vzděláním (28,5 %). (Vavroň, J., Právo, 4. ledna 2014.)</w:t>
      </w:r>
    </w:p>
  </w:footnote>
  <w:footnote w:id="1260">
    <w:p w:rsidR="00115D05" w:rsidRPr="00FB333E" w:rsidRDefault="00115D05" w:rsidP="007875FD">
      <w:pPr>
        <w:pStyle w:val="Textpoznpodarou"/>
        <w:ind w:right="1135"/>
        <w:jc w:val="both"/>
      </w:pPr>
      <w:r w:rsidRPr="00FB333E">
        <w:rPr>
          <w:rStyle w:val="Znakapoznpodarou"/>
        </w:rPr>
        <w:footnoteRef/>
      </w:r>
      <w:r w:rsidRPr="00FB333E">
        <w:t xml:space="preserve"> Studie MPSV, Právo, 4. ledna 2014. Hlavní město si stýská, že je bezdomovci měsíčně dva milióny korun, z nichž musí platit Armádu spásy, Naději, charity i své vlastní.  Od prosince 2013 se jím zvyšuje komfort: nocleh je zdarma a toleruje se i alkohol. (Seďová, S., Právo, 15. ledna 2014.)</w:t>
      </w:r>
    </w:p>
  </w:footnote>
  <w:footnote w:id="1261">
    <w:p w:rsidR="00115D05" w:rsidRPr="003C7650" w:rsidRDefault="00115D05" w:rsidP="0086695D">
      <w:pPr>
        <w:pStyle w:val="Zkladntextodsazen"/>
        <w:spacing w:after="0" w:line="240" w:lineRule="auto"/>
        <w:ind w:left="0" w:right="1152"/>
        <w:jc w:val="both"/>
        <w:rPr>
          <w:rFonts w:ascii="Times New Roman" w:hAnsi="Times New Roman" w:cs="Times New Roman"/>
          <w:i/>
          <w:iCs/>
          <w:sz w:val="20"/>
          <w:szCs w:val="20"/>
        </w:rPr>
      </w:pPr>
      <w:r>
        <w:rPr>
          <w:rStyle w:val="Znakapoznpodarou"/>
        </w:rPr>
        <w:footnoteRef/>
      </w:r>
      <w:r>
        <w:t xml:space="preserve"> </w:t>
      </w:r>
      <w:r w:rsidRPr="003A4E16">
        <w:rPr>
          <w:rFonts w:ascii="Times New Roman" w:hAnsi="Times New Roman" w:cs="Times New Roman"/>
          <w:sz w:val="20"/>
          <w:szCs w:val="20"/>
        </w:rPr>
        <w:t xml:space="preserve">Na otázku, zda současné náklady na nájemné a služby za bydlení pro vaši domácnost jsou únosné, odpovědělo ve výzkumu „určitě“ a „spíše souhlasím“ v roce 1993 52 % občanů, v roce 2000 už jen 41 %. Na otázku, zda je samotné nájemné beze všech plateb za byt v podstatě nízké odpovědělo „určitě“ a „spíše souhlasím“ v obcích do 5 000 obyvatel 37 %, nad 100 000 obyvatel 25 %. </w:t>
      </w:r>
      <w:r w:rsidRPr="003C7650">
        <w:rPr>
          <w:rFonts w:ascii="Times New Roman" w:hAnsi="Times New Roman" w:cs="Times New Roman"/>
          <w:sz w:val="20"/>
          <w:szCs w:val="20"/>
        </w:rPr>
        <w:t>(</w:t>
      </w:r>
      <w:r w:rsidRPr="003C7650">
        <w:rPr>
          <w:rFonts w:ascii="Times New Roman" w:eastAsia="MS Mincho" w:hAnsi="Times New Roman" w:cs="Times New Roman"/>
          <w:sz w:val="20"/>
          <w:szCs w:val="20"/>
        </w:rPr>
        <w:t>Hospodářské noviny, 18. - 20. srpna 2000.)</w:t>
      </w:r>
    </w:p>
  </w:footnote>
  <w:footnote w:id="1262">
    <w:p w:rsidR="00115D05" w:rsidRPr="003E7A1F" w:rsidRDefault="00115D05" w:rsidP="003E7A1F">
      <w:pPr>
        <w:spacing w:after="0" w:line="240" w:lineRule="auto"/>
        <w:ind w:right="1134"/>
        <w:jc w:val="both"/>
        <w:rPr>
          <w:rFonts w:ascii="Times New Roman" w:hAnsi="Times New Roman" w:cs="Times New Roman"/>
          <w:sz w:val="24"/>
          <w:szCs w:val="24"/>
        </w:rPr>
      </w:pPr>
      <w:r w:rsidRPr="003E7A1F">
        <w:rPr>
          <w:rStyle w:val="Znakapoznpodarou"/>
          <w:rFonts w:ascii="Times New Roman" w:hAnsi="Times New Roman" w:cs="Times New Roman"/>
          <w:color w:val="7030A0"/>
          <w:sz w:val="20"/>
          <w:szCs w:val="20"/>
        </w:rPr>
        <w:footnoteRef/>
      </w:r>
      <w:r w:rsidRPr="003E7A1F">
        <w:rPr>
          <w:rFonts w:ascii="Times New Roman" w:hAnsi="Times New Roman" w:cs="Times New Roman"/>
          <w:color w:val="7030A0"/>
        </w:rPr>
        <w:t xml:space="preserve"> </w:t>
      </w:r>
      <w:r w:rsidRPr="003E7A1F">
        <w:rPr>
          <w:rFonts w:ascii="Times New Roman" w:hAnsi="Times New Roman" w:cs="Times New Roman"/>
          <w:color w:val="7030A0"/>
          <w:sz w:val="20"/>
          <w:szCs w:val="20"/>
        </w:rPr>
        <w:t>Jak vážně zatížily příjmy nemocných občanů poplatky v nemocnicích, ukazuje příklad Krajské zdravotní, která sdružuje nemocnice v Chomutově, Ústí nad Labem, Mostě, Děčíně a Teplicích. Každoročně vybere od pacientů na poplatcích kolem 89 milionů korun. Asi 71 000 jich dluží na 27,5 milionu korun. (Buřinská, B., Právo, 24. ledna 2014.)</w:t>
      </w:r>
      <w:r>
        <w:rPr>
          <w:rFonts w:ascii="Times New Roman" w:hAnsi="Times New Roman" w:cs="Times New Roman"/>
          <w:color w:val="7030A0"/>
          <w:sz w:val="20"/>
          <w:szCs w:val="20"/>
        </w:rPr>
        <w:t xml:space="preserve"> </w:t>
      </w:r>
      <w:r w:rsidRPr="0086695D">
        <w:rPr>
          <w:rFonts w:ascii="Times New Roman" w:hAnsi="Times New Roman" w:cs="Times New Roman"/>
          <w:sz w:val="20"/>
          <w:szCs w:val="20"/>
        </w:rPr>
        <w:t>Přitom nikdy nebyl dořešen problém, jak odlišit zainteresovanost pacientů u nevynucené péče (při zodpovědném chování pacienta ke svému zdraví), u doporučené péče (zlepšení zdraví na vlastní žádost) a u vynucené péče (nezodpovědné chování, které poškodilo zdraví pacienta).</w:t>
      </w:r>
    </w:p>
  </w:footnote>
  <w:footnote w:id="1263">
    <w:p w:rsidR="00115D05" w:rsidRDefault="00115D05" w:rsidP="00E16285">
      <w:pPr>
        <w:pStyle w:val="Textpoznpodarou"/>
        <w:ind w:right="1135"/>
        <w:jc w:val="both"/>
      </w:pPr>
      <w:r>
        <w:rPr>
          <w:rStyle w:val="Znakapoznpodarou"/>
        </w:rPr>
        <w:footnoteRef/>
      </w:r>
      <w:r>
        <w:t xml:space="preserve"> Podle návrhu nové úhradové vyhlášky pro rok 2014, by mělo zdravotnictví hospodařit s 253 miliardami korun.  Dostane sice o deset miliard více než v roce 2013, ale pro uspokojení všech požadavků by potřebovalo šedesát až sto miliard Kč. Kritický stav financování zdravotnictví tak bude nadále trvat. (Právo, 13. listopadu 2013.)</w:t>
      </w:r>
    </w:p>
  </w:footnote>
  <w:footnote w:id="1264">
    <w:p w:rsidR="00115D05" w:rsidRPr="00C00A0C" w:rsidRDefault="00115D05" w:rsidP="00A420CC">
      <w:pPr>
        <w:spacing w:after="0" w:line="240" w:lineRule="auto"/>
        <w:ind w:right="1152"/>
        <w:jc w:val="both"/>
        <w:rPr>
          <w:rFonts w:ascii="Times New Roman" w:eastAsia="MS Mincho" w:hAnsi="Times New Roman" w:cs="Times New Roman"/>
          <w:sz w:val="20"/>
          <w:szCs w:val="20"/>
        </w:rPr>
      </w:pPr>
      <w:r>
        <w:rPr>
          <w:rStyle w:val="Znakapoznpodarou"/>
        </w:rPr>
        <w:footnoteRef/>
      </w:r>
      <w:r>
        <w:t xml:space="preserve"> </w:t>
      </w:r>
      <w:r w:rsidRPr="00EB364A">
        <w:rPr>
          <w:rFonts w:ascii="Times New Roman" w:eastAsia="MS Mincho" w:hAnsi="Times New Roman" w:cs="Times New Roman"/>
          <w:sz w:val="20"/>
          <w:szCs w:val="20"/>
        </w:rPr>
        <w:t>Péče byla převážně hrazena z veřejného zdravotního pojištění (za dobu jeho existence šlo asi o 500 mld. Kč). Stát na ni přispíval asi 2,3 % a pacienti (doplatky na léky, některé zdravotnické služby) asi 5,5 až 6 %.</w:t>
      </w:r>
      <w:r>
        <w:rPr>
          <w:rFonts w:ascii="Times New Roman" w:eastAsia="MS Mincho" w:hAnsi="Times New Roman" w:cs="Times New Roman"/>
          <w:sz w:val="20"/>
          <w:szCs w:val="20"/>
        </w:rPr>
        <w:t xml:space="preserve"> (</w:t>
      </w:r>
      <w:r w:rsidRPr="00C00A0C">
        <w:rPr>
          <w:rFonts w:ascii="Times New Roman" w:eastAsia="MS Mincho" w:hAnsi="Times New Roman" w:cs="Times New Roman"/>
          <w:sz w:val="20"/>
          <w:szCs w:val="20"/>
        </w:rPr>
        <w:t>Hospodářské noviny, 12. května 1999.)</w:t>
      </w:r>
    </w:p>
  </w:footnote>
  <w:footnote w:id="1265">
    <w:p w:rsidR="00115D05" w:rsidRDefault="00115D05" w:rsidP="00A420CC">
      <w:pPr>
        <w:pStyle w:val="Zkladntextodsazen"/>
        <w:spacing w:after="0" w:line="240" w:lineRule="auto"/>
        <w:ind w:left="0" w:right="1152"/>
        <w:jc w:val="both"/>
      </w:pPr>
      <w:r>
        <w:rPr>
          <w:rStyle w:val="Znakapoznpodarou"/>
        </w:rPr>
        <w:footnoteRef/>
      </w:r>
      <w:r>
        <w:t xml:space="preserve"> </w:t>
      </w:r>
      <w:r w:rsidRPr="00F73515">
        <w:rPr>
          <w:rFonts w:ascii="Times New Roman" w:hAnsi="Times New Roman" w:cs="Times New Roman"/>
          <w:sz w:val="20"/>
          <w:szCs w:val="20"/>
        </w:rPr>
        <w:t>Náklady na léčení rostly nejen proto, že se na trh a do zařízení dostaly moderní přístroje, pomůcky a léky. Rostly i proto, že se peníze vyhazovaly za zbytečné výkony. Dluhy ve zdravotnictví tak narůstaly do miliardových výší. Do sporů vstupovala lobby, prosazující různé druhy plateb za lékařskou péči (lékařská komora, odbory). Stále častěji se poukazovalo na nezbytnost připlácení za zdravotní péči (v rozporu s ústavou, zaručující péči bezplatnou). Postupně se příplatky v určitém rozsahu prosadily, zvláště ve stomatologii</w:t>
      </w:r>
      <w:r>
        <w:rPr>
          <w:rFonts w:ascii="Times New Roman" w:hAnsi="Times New Roman" w:cs="Times New Roman"/>
          <w:sz w:val="20"/>
          <w:szCs w:val="20"/>
        </w:rPr>
        <w:t xml:space="preserve"> (s trapnou mezihrou o povinném placení zubních výplní)</w:t>
      </w:r>
      <w:r w:rsidRPr="00F73515">
        <w:rPr>
          <w:rFonts w:ascii="Times New Roman" w:hAnsi="Times New Roman" w:cs="Times New Roman"/>
          <w:sz w:val="20"/>
          <w:szCs w:val="20"/>
        </w:rPr>
        <w:t>.</w:t>
      </w:r>
    </w:p>
  </w:footnote>
  <w:footnote w:id="1266">
    <w:p w:rsidR="00115D05" w:rsidRDefault="00115D05" w:rsidP="00A420CC">
      <w:pPr>
        <w:pStyle w:val="Textpoznpodarou"/>
      </w:pPr>
      <w:r>
        <w:rPr>
          <w:rStyle w:val="Znakapoznpodarou"/>
        </w:rPr>
        <w:footnoteRef/>
      </w:r>
      <w:r>
        <w:t xml:space="preserve"> </w:t>
      </w:r>
      <w:r>
        <w:rPr>
          <w:rFonts w:eastAsia="MS Mincho"/>
          <w:szCs w:val="16"/>
        </w:rPr>
        <w:t>Rath, D., Právo, 19. ledna 2005.</w:t>
      </w:r>
    </w:p>
  </w:footnote>
  <w:footnote w:id="1267">
    <w:p w:rsidR="00115D05" w:rsidRPr="00C00A0C" w:rsidRDefault="00115D05" w:rsidP="00A420CC">
      <w:pPr>
        <w:pStyle w:val="Zkladntextodsazen"/>
        <w:spacing w:after="0" w:line="240" w:lineRule="auto"/>
        <w:ind w:left="0" w:right="1152"/>
        <w:jc w:val="both"/>
        <w:rPr>
          <w:rFonts w:ascii="Times New Roman" w:hAnsi="Times New Roman" w:cs="Times New Roman"/>
          <w:sz w:val="20"/>
          <w:szCs w:val="20"/>
        </w:rPr>
      </w:pPr>
      <w:r>
        <w:rPr>
          <w:rStyle w:val="Znakapoznpodarou"/>
        </w:rPr>
        <w:footnoteRef/>
      </w:r>
      <w:r>
        <w:t xml:space="preserve"> </w:t>
      </w:r>
      <w:r w:rsidRPr="00C63B1C">
        <w:rPr>
          <w:rFonts w:ascii="Times New Roman" w:hAnsi="Times New Roman" w:cs="Times New Roman"/>
          <w:sz w:val="20"/>
          <w:szCs w:val="20"/>
        </w:rPr>
        <w:t xml:space="preserve">Předseda Lékařského odborového klubu MUDr Milan Kubek už před více lety soudil, že ročně lze jen na úspoře léků (ročně spotřebovaných za 56 mld. Kč) ušetřit kolem 10 %, na nekoordinovaných investicích asi 25 % (z 20 mld. Kč) a miliardy na nadužívání péče. </w:t>
      </w:r>
      <w:r>
        <w:rPr>
          <w:rFonts w:ascii="Times New Roman" w:hAnsi="Times New Roman" w:cs="Times New Roman"/>
          <w:sz w:val="20"/>
          <w:szCs w:val="20"/>
        </w:rPr>
        <w:t>(</w:t>
      </w:r>
      <w:r w:rsidRPr="00C00A0C">
        <w:rPr>
          <w:rFonts w:ascii="Times New Roman" w:hAnsi="Times New Roman" w:cs="Times New Roman"/>
          <w:sz w:val="20"/>
          <w:szCs w:val="20"/>
        </w:rPr>
        <w:t>Kubek, M., Právo, 14. ledna 2005.)</w:t>
      </w:r>
    </w:p>
  </w:footnote>
  <w:footnote w:id="1268">
    <w:p w:rsidR="00115D05" w:rsidRDefault="00115D05">
      <w:pPr>
        <w:pStyle w:val="Textpoznpodarou"/>
      </w:pPr>
      <w:r>
        <w:rPr>
          <w:rStyle w:val="Znakapoznpodarou"/>
        </w:rPr>
        <w:footnoteRef/>
      </w:r>
      <w:r>
        <w:t xml:space="preserve"> Právo, 24. října 2013.</w:t>
      </w:r>
    </w:p>
  </w:footnote>
  <w:footnote w:id="1269">
    <w:p w:rsidR="00115D05" w:rsidRDefault="00115D05">
      <w:pPr>
        <w:pStyle w:val="Textpoznpodarou"/>
      </w:pPr>
      <w:r>
        <w:rPr>
          <w:rStyle w:val="Znakapoznpodarou"/>
        </w:rPr>
        <w:footnoteRef/>
      </w:r>
      <w:r>
        <w:t xml:space="preserve"> </w:t>
      </w:r>
      <w:r w:rsidRPr="00F95959">
        <w:t xml:space="preserve">Marková, S., Haló noviny, 30. </w:t>
      </w:r>
      <w:r>
        <w:t>l</w:t>
      </w:r>
      <w:r w:rsidRPr="00F95959">
        <w:t>edna 2013.</w:t>
      </w:r>
    </w:p>
  </w:footnote>
  <w:footnote w:id="1270">
    <w:p w:rsidR="00115D05" w:rsidRDefault="00115D05" w:rsidP="002755DE">
      <w:pPr>
        <w:spacing w:after="0" w:line="240" w:lineRule="auto"/>
        <w:ind w:right="1134"/>
        <w:jc w:val="both"/>
      </w:pPr>
      <w:r w:rsidRPr="003E7A1F">
        <w:rPr>
          <w:rStyle w:val="Znakapoznpodarou"/>
          <w:rFonts w:ascii="Times New Roman" w:hAnsi="Times New Roman" w:cs="Times New Roman"/>
          <w:sz w:val="20"/>
          <w:szCs w:val="20"/>
        </w:rPr>
        <w:footnoteRef/>
      </w:r>
      <w:r w:rsidRPr="003E7A1F">
        <w:rPr>
          <w:rFonts w:ascii="Times New Roman" w:hAnsi="Times New Roman" w:cs="Times New Roman"/>
          <w:sz w:val="20"/>
          <w:szCs w:val="20"/>
        </w:rPr>
        <w:t xml:space="preserve"> </w:t>
      </w:r>
      <w:r w:rsidRPr="002755DE">
        <w:rPr>
          <w:rFonts w:ascii="Times New Roman" w:hAnsi="Times New Roman" w:cs="Times New Roman"/>
          <w:color w:val="7030A0"/>
          <w:sz w:val="20"/>
          <w:szCs w:val="20"/>
        </w:rPr>
        <w:t>Ve zvláště svízelné situaci jsou menší lázně. Kvůli státním restrikcím mají o 70 % méně pacientů, méně příjmů, musejí propouštět a nakonec jsou i uzavírány.</w:t>
      </w:r>
      <w:r w:rsidRPr="002755DE">
        <w:rPr>
          <w:rFonts w:ascii="Times New Roman" w:hAnsi="Times New Roman" w:cs="Times New Roman"/>
          <w:color w:val="7030A0"/>
          <w:sz w:val="24"/>
          <w:szCs w:val="24"/>
        </w:rPr>
        <w:t xml:space="preserve"> </w:t>
      </w:r>
      <w:r w:rsidRPr="002755DE">
        <w:rPr>
          <w:rFonts w:ascii="Times New Roman" w:hAnsi="Times New Roman" w:cs="Times New Roman"/>
          <w:color w:val="7030A0"/>
          <w:sz w:val="20"/>
          <w:szCs w:val="20"/>
        </w:rPr>
        <w:t xml:space="preserve">To se týká </w:t>
      </w:r>
      <w:r w:rsidRPr="002755DE">
        <w:rPr>
          <w:rFonts w:ascii="Times New Roman" w:hAnsi="Times New Roman" w:cs="Times New Roman"/>
          <w:b/>
          <w:i/>
          <w:color w:val="7030A0"/>
          <w:sz w:val="20"/>
          <w:szCs w:val="20"/>
        </w:rPr>
        <w:t>Lázní Dolní Lipová</w:t>
      </w:r>
      <w:r w:rsidRPr="002755DE">
        <w:rPr>
          <w:rFonts w:ascii="Times New Roman" w:hAnsi="Times New Roman" w:cs="Times New Roman"/>
          <w:color w:val="7030A0"/>
          <w:sz w:val="20"/>
          <w:szCs w:val="20"/>
        </w:rPr>
        <w:t xml:space="preserve"> na Jesenicku, kde byli k prosinci 2013 propuštěni všichni zaměstnanci, v polovině července 2013 podaly</w:t>
      </w:r>
      <w:r w:rsidRPr="002755DE">
        <w:rPr>
          <w:rFonts w:ascii="Times New Roman" w:hAnsi="Times New Roman" w:cs="Times New Roman"/>
          <w:b/>
          <w:color w:val="7030A0"/>
          <w:sz w:val="20"/>
          <w:szCs w:val="20"/>
        </w:rPr>
        <w:t xml:space="preserve"> lázně Velichovky </w:t>
      </w:r>
      <w:r w:rsidRPr="002755DE">
        <w:rPr>
          <w:rFonts w:ascii="Times New Roman" w:hAnsi="Times New Roman" w:cs="Times New Roman"/>
          <w:color w:val="7030A0"/>
          <w:sz w:val="20"/>
          <w:szCs w:val="20"/>
        </w:rPr>
        <w:t xml:space="preserve">u Jaroměře na N8chodsku samy na sebe návrh na insolvenci, </w:t>
      </w:r>
      <w:r w:rsidRPr="002755DE">
        <w:rPr>
          <w:rFonts w:ascii="Times New Roman" w:hAnsi="Times New Roman" w:cs="Times New Roman"/>
          <w:b/>
          <w:i/>
          <w:color w:val="7030A0"/>
          <w:sz w:val="20"/>
          <w:szCs w:val="20"/>
        </w:rPr>
        <w:t>termální lázně v Chrastavě</w:t>
      </w:r>
      <w:r w:rsidRPr="002755DE">
        <w:rPr>
          <w:rFonts w:ascii="Times New Roman" w:hAnsi="Times New Roman" w:cs="Times New Roman"/>
          <w:color w:val="7030A0"/>
          <w:sz w:val="20"/>
          <w:szCs w:val="20"/>
        </w:rPr>
        <w:t xml:space="preserve"> na Liberecku skončily kvůli nesplaceným závazkům převyšujícím 200 milionů korun, v konkurzu, </w:t>
      </w:r>
      <w:r w:rsidRPr="002755DE">
        <w:rPr>
          <w:rFonts w:ascii="Times New Roman" w:hAnsi="Times New Roman" w:cs="Times New Roman"/>
          <w:b/>
          <w:i/>
          <w:color w:val="7030A0"/>
          <w:sz w:val="20"/>
          <w:szCs w:val="20"/>
        </w:rPr>
        <w:t>Lázně Hodonín</w:t>
      </w:r>
      <w:r w:rsidRPr="002755DE">
        <w:rPr>
          <w:rFonts w:ascii="Times New Roman" w:hAnsi="Times New Roman" w:cs="Times New Roman"/>
          <w:color w:val="7030A0"/>
          <w:sz w:val="20"/>
          <w:szCs w:val="20"/>
        </w:rPr>
        <w:t xml:space="preserve"> zaregistrovaly o čtyřicet procent klientů méně a připravují záchranný program. (Právo, 24. ledna 2014.)</w:t>
      </w:r>
    </w:p>
  </w:footnote>
  <w:footnote w:id="1271">
    <w:p w:rsidR="00115D05" w:rsidRDefault="00115D05" w:rsidP="00A420CC">
      <w:pPr>
        <w:pStyle w:val="Textpoznpodarou"/>
      </w:pPr>
      <w:r>
        <w:rPr>
          <w:rStyle w:val="Znakapoznpodarou"/>
        </w:rPr>
        <w:footnoteRef/>
      </w:r>
      <w:r>
        <w:t xml:space="preserve"> Potůček, M., a kol., Vize rozvoje, s. 135.</w:t>
      </w:r>
    </w:p>
  </w:footnote>
  <w:footnote w:id="1272">
    <w:p w:rsidR="00115D05" w:rsidRDefault="00115D05" w:rsidP="00A420CC">
      <w:pPr>
        <w:pStyle w:val="Textpoznpodarou"/>
      </w:pPr>
      <w:r>
        <w:rPr>
          <w:rStyle w:val="Znakapoznpodarou"/>
        </w:rPr>
        <w:footnoteRef/>
      </w:r>
      <w:r>
        <w:t xml:space="preserve"> Tamtéž, s. </w:t>
      </w:r>
      <w:r>
        <w:rPr>
          <w:rFonts w:eastAsia="MS Mincho"/>
          <w:szCs w:val="16"/>
        </w:rPr>
        <w:t>136.</w:t>
      </w:r>
    </w:p>
  </w:footnote>
  <w:footnote w:id="1273">
    <w:p w:rsidR="00115D05" w:rsidRDefault="00115D05" w:rsidP="00A420CC">
      <w:pPr>
        <w:pStyle w:val="Textpoznpodarou"/>
      </w:pPr>
      <w:r>
        <w:rPr>
          <w:rStyle w:val="Znakapoznpodarou"/>
        </w:rPr>
        <w:footnoteRef/>
      </w:r>
      <w:r>
        <w:t xml:space="preserve"> Tamtéž, s. 133, 134</w:t>
      </w:r>
    </w:p>
  </w:footnote>
  <w:footnote w:id="1274">
    <w:p w:rsidR="00115D05" w:rsidRDefault="00115D05" w:rsidP="00A420CC">
      <w:pPr>
        <w:pStyle w:val="Textpoznpodarou"/>
        <w:ind w:right="1134"/>
        <w:jc w:val="both"/>
      </w:pPr>
      <w:r>
        <w:rPr>
          <w:rStyle w:val="Znakapoznpodarou"/>
        </w:rPr>
        <w:footnoteRef/>
      </w:r>
      <w:r>
        <w:t xml:space="preserve"> </w:t>
      </w:r>
      <w:r w:rsidRPr="006B17FE">
        <w:rPr>
          <w:rFonts w:eastAsia="MS Mincho"/>
        </w:rPr>
        <w:t>Nemohli se ovšem nezmínit o narůstající nerovnosti v přístupu k medicínské péči, dané sociálními disproporcemi, chudobou, nezaměstnaností, i nedostatečnou ochranou pracovníků. Zaznamenáv</w:t>
      </w:r>
      <w:r>
        <w:rPr>
          <w:rFonts w:eastAsia="MS Mincho"/>
        </w:rPr>
        <w:t xml:space="preserve">ali </w:t>
      </w:r>
      <w:r w:rsidRPr="006B17FE">
        <w:rPr>
          <w:rFonts w:eastAsia="MS Mincho"/>
        </w:rPr>
        <w:t>í workoholismus, nikoli však jako produkt závislostí na podnikatelích a stupňování existenční nejistoty</w:t>
      </w:r>
      <w:r w:rsidRPr="006B17FE">
        <w:rPr>
          <w:rFonts w:eastAsia="MS Mincho"/>
          <w:i/>
          <w:iCs/>
        </w:rPr>
        <w:t xml:space="preserve"> </w:t>
      </w:r>
      <w:r>
        <w:rPr>
          <w:rFonts w:eastAsia="MS Mincho"/>
          <w:i/>
          <w:iCs/>
        </w:rPr>
        <w:t>(</w:t>
      </w:r>
      <w:r>
        <w:t>Tamtéž, s. 136.)</w:t>
      </w:r>
    </w:p>
  </w:footnote>
  <w:footnote w:id="1275">
    <w:p w:rsidR="00115D05" w:rsidRDefault="00115D05" w:rsidP="00A420CC">
      <w:pPr>
        <w:pStyle w:val="Textpoznpodarou"/>
        <w:ind w:right="1134"/>
        <w:jc w:val="both"/>
      </w:pPr>
      <w:r>
        <w:rPr>
          <w:rStyle w:val="Znakapoznpodarou"/>
        </w:rPr>
        <w:footnoteRef/>
      </w:r>
      <w:r>
        <w:t xml:space="preserve"> Podle D. Žitníkové má tato třetina nemocnic nižší úhrady, než zbývající nemocnice. (http://www.parlamentnilisty.cz.)</w:t>
      </w:r>
    </w:p>
  </w:footnote>
  <w:footnote w:id="1276">
    <w:p w:rsidR="00115D05" w:rsidRDefault="00115D05" w:rsidP="00A420CC">
      <w:pPr>
        <w:pStyle w:val="Textpoznpodarou"/>
        <w:ind w:right="1134"/>
        <w:jc w:val="both"/>
      </w:pPr>
      <w:r>
        <w:rPr>
          <w:rStyle w:val="Znakapoznpodarou"/>
        </w:rPr>
        <w:footnoteRef/>
      </w:r>
      <w:r>
        <w:t xml:space="preserve"> </w:t>
      </w:r>
      <w:r w:rsidRPr="009B0552">
        <w:t>V nejhlubší ztrátě za rok 2012 je nemocnice v Kladně, téměř 90 milionů korun, pouze kolínská nemocnice vykázala kladný výsledek 20 milionů korun). (Právo, 2. října 2013.)</w:t>
      </w:r>
    </w:p>
  </w:footnote>
  <w:footnote w:id="1277">
    <w:p w:rsidR="00115D05" w:rsidRDefault="00115D05" w:rsidP="00D26558">
      <w:pPr>
        <w:pStyle w:val="Textpoznpodarou"/>
      </w:pPr>
      <w:r>
        <w:rPr>
          <w:rStyle w:val="Znakapoznpodarou"/>
        </w:rPr>
        <w:footnoteRef/>
      </w:r>
      <w:r>
        <w:t xml:space="preserve"> „</w:t>
      </w:r>
      <w:r>
        <w:rPr>
          <w:bCs/>
        </w:rPr>
        <w:t>Modrá kniha“. Zpráva o stavu, s. 43.</w:t>
      </w:r>
    </w:p>
  </w:footnote>
  <w:footnote w:id="1278">
    <w:p w:rsidR="00115D05" w:rsidRDefault="00115D05" w:rsidP="00071B6D">
      <w:pPr>
        <w:pStyle w:val="Textpoznpodarou"/>
      </w:pPr>
      <w:r>
        <w:rPr>
          <w:rStyle w:val="Znakapoznpodarou"/>
        </w:rPr>
        <w:footnoteRef/>
      </w:r>
      <w:r>
        <w:t xml:space="preserve"> Tamtéž, s. 42.</w:t>
      </w:r>
    </w:p>
  </w:footnote>
  <w:footnote w:id="1279">
    <w:p w:rsidR="00115D05" w:rsidRDefault="00115D05" w:rsidP="00071B6D">
      <w:pPr>
        <w:pStyle w:val="Textpoznpodarou"/>
      </w:pPr>
      <w:r>
        <w:rPr>
          <w:rStyle w:val="Znakapoznpodarou"/>
        </w:rPr>
        <w:footnoteRef/>
      </w:r>
      <w:r>
        <w:t xml:space="preserve"> </w:t>
      </w:r>
      <w:r w:rsidRPr="00B740CC">
        <w:t>Rozhovor J. Nussbergera s J. Šulcem, makroekonomem ČMKOS, 9. ledna 2013.</w:t>
      </w:r>
    </w:p>
  </w:footnote>
  <w:footnote w:id="1280">
    <w:p w:rsidR="00115D05" w:rsidRPr="004027A4" w:rsidRDefault="00115D05">
      <w:pPr>
        <w:pStyle w:val="Textpoznpodarou"/>
      </w:pPr>
      <w:r>
        <w:rPr>
          <w:rStyle w:val="Znakapoznpodarou"/>
        </w:rPr>
        <w:footnoteRef/>
      </w:r>
      <w:r>
        <w:t xml:space="preserve"> </w:t>
      </w:r>
      <w:r w:rsidRPr="004027A4">
        <w:t>Právo, 23. listopadu 2013.</w:t>
      </w:r>
    </w:p>
  </w:footnote>
  <w:footnote w:id="1281">
    <w:p w:rsidR="00115D05" w:rsidRDefault="00115D05" w:rsidP="00765919">
      <w:pPr>
        <w:pStyle w:val="Textpoznpodarou"/>
        <w:ind w:right="1135"/>
        <w:jc w:val="both"/>
      </w:pPr>
      <w:r>
        <w:rPr>
          <w:rStyle w:val="Znakapoznpodarou"/>
        </w:rPr>
        <w:footnoteRef/>
      </w:r>
      <w:r>
        <w:t xml:space="preserve"> V roce 2008 vyplácela Česká správa sociálního zabezpečení 40 710 důchodů s exekuční srážkou, v polovině roku 2013 už čelilo exekuci na důchod 68 125 seniorů. (Buřínská, B., Svoboda, J., Právo, 14. října 2013.)</w:t>
      </w:r>
    </w:p>
  </w:footnote>
  <w:footnote w:id="1282">
    <w:p w:rsidR="00115D05" w:rsidRPr="00DA38EE" w:rsidRDefault="00115D05">
      <w:pPr>
        <w:pStyle w:val="Textpoznpodarou"/>
        <w:rPr>
          <w:color w:val="7030A0"/>
        </w:rPr>
      </w:pPr>
      <w:r>
        <w:rPr>
          <w:rStyle w:val="Znakapoznpodarou"/>
        </w:rPr>
        <w:footnoteRef/>
      </w:r>
      <w:r>
        <w:t xml:space="preserve"> </w:t>
      </w:r>
      <w:r w:rsidRPr="00DA38EE">
        <w:rPr>
          <w:color w:val="7030A0"/>
        </w:rPr>
        <w:t>Vavroň, J., Právo, 4. února 2014.</w:t>
      </w:r>
    </w:p>
  </w:footnote>
  <w:footnote w:id="1283">
    <w:p w:rsidR="00115D05" w:rsidRPr="004027A4" w:rsidRDefault="00115D05" w:rsidP="00A420CC">
      <w:pPr>
        <w:spacing w:after="0" w:line="240" w:lineRule="auto"/>
        <w:ind w:right="1134"/>
        <w:jc w:val="both"/>
      </w:pPr>
      <w:r>
        <w:rPr>
          <w:rStyle w:val="Znakapoznpodarou"/>
        </w:rPr>
        <w:footnoteRef/>
      </w:r>
      <w:r>
        <w:t xml:space="preserve"> </w:t>
      </w:r>
      <w:r w:rsidRPr="004027A4">
        <w:rPr>
          <w:rFonts w:ascii="Times New Roman" w:hAnsi="Times New Roman" w:cs="Times New Roman"/>
          <w:sz w:val="20"/>
          <w:szCs w:val="20"/>
        </w:rPr>
        <w:t>Nývlt, O., Senioři v ČR. Právo, 10. října 2013.</w:t>
      </w:r>
    </w:p>
  </w:footnote>
  <w:footnote w:id="1284">
    <w:p w:rsidR="00115D05" w:rsidRDefault="00115D05">
      <w:pPr>
        <w:pStyle w:val="Textpoznpodarou"/>
      </w:pPr>
      <w:r>
        <w:rPr>
          <w:rStyle w:val="Znakapoznpodarou"/>
        </w:rPr>
        <w:footnoteRef/>
      </w:r>
      <w:r>
        <w:t xml:space="preserve"> </w:t>
      </w:r>
      <w:r w:rsidRPr="002A5536">
        <w:t>Právo, 18. dubna 2013</w:t>
      </w:r>
      <w:r>
        <w:t>.</w:t>
      </w:r>
    </w:p>
  </w:footnote>
  <w:footnote w:id="1285">
    <w:p w:rsidR="00115D05" w:rsidRPr="005021E2" w:rsidRDefault="00115D05" w:rsidP="005021E2">
      <w:pPr>
        <w:spacing w:after="0" w:line="240" w:lineRule="auto"/>
        <w:ind w:right="1134"/>
        <w:jc w:val="both"/>
        <w:rPr>
          <w:color w:val="7030A0"/>
        </w:rPr>
      </w:pPr>
      <w:r>
        <w:rPr>
          <w:rStyle w:val="Znakapoznpodarou"/>
        </w:rPr>
        <w:footnoteRef/>
      </w:r>
      <w:r>
        <w:t xml:space="preserve"> </w:t>
      </w:r>
      <w:r w:rsidRPr="005021E2">
        <w:rPr>
          <w:rFonts w:ascii="Times New Roman" w:hAnsi="Times New Roman" w:cs="Times New Roman"/>
          <w:color w:val="7030A0"/>
          <w:sz w:val="20"/>
          <w:szCs w:val="20"/>
        </w:rPr>
        <w:t>Švihlíková, I., Nezaměstnanost, minimální mzda a návrh Evropského parlamentu. http://blisty.cz/art/72187.html, Britské listy, 17. února 2014.</w:t>
      </w:r>
    </w:p>
  </w:footnote>
  <w:footnote w:id="1286">
    <w:p w:rsidR="00115D05" w:rsidRPr="0086695D" w:rsidRDefault="00115D05" w:rsidP="005021E2">
      <w:pPr>
        <w:pStyle w:val="Zkladntext"/>
        <w:spacing w:after="0" w:line="240" w:lineRule="auto"/>
        <w:ind w:right="1135"/>
        <w:rPr>
          <w:rFonts w:ascii="Times New Roman" w:hAnsi="Times New Roman" w:cs="Times New Roman"/>
        </w:rPr>
      </w:pPr>
      <w:r w:rsidRPr="00BE5D5A">
        <w:rPr>
          <w:rStyle w:val="Znakapoznpodarou"/>
          <w:sz w:val="20"/>
          <w:szCs w:val="20"/>
        </w:rPr>
        <w:footnoteRef/>
      </w:r>
      <w:r>
        <w:t xml:space="preserve"> </w:t>
      </w:r>
      <w:r w:rsidRPr="0086695D">
        <w:rPr>
          <w:rFonts w:ascii="Times New Roman" w:hAnsi="Times New Roman" w:cs="Times New Roman"/>
          <w:sz w:val="20"/>
          <w:szCs w:val="20"/>
        </w:rPr>
        <w:t>„V meziroční porovnání se jednalo o výrazné překročení o 53,2 procenta, tj. o dvě miliardy korun, zejména v souvislosti s navýšením počtu příjemců dávek“. (Analýza ministerstva práce a sociálních věcí o příjmech a výdajích domácností. Právo, 18. dubna 2013.)</w:t>
      </w:r>
    </w:p>
  </w:footnote>
  <w:footnote w:id="1287">
    <w:p w:rsidR="00115D05" w:rsidRPr="005021E2" w:rsidRDefault="00115D05">
      <w:pPr>
        <w:pStyle w:val="Textpoznpodarou"/>
        <w:rPr>
          <w:color w:val="7030A0"/>
        </w:rPr>
      </w:pPr>
      <w:r>
        <w:rPr>
          <w:rStyle w:val="Znakapoznpodarou"/>
        </w:rPr>
        <w:footnoteRef/>
      </w:r>
      <w:r>
        <w:t xml:space="preserve"> </w:t>
      </w:r>
      <w:r w:rsidRPr="005021E2">
        <w:rPr>
          <w:color w:val="7030A0"/>
        </w:rPr>
        <w:t>Švihlíková, I., Nezaměstnanost…, cit.studie.</w:t>
      </w:r>
    </w:p>
  </w:footnote>
  <w:footnote w:id="1288">
    <w:p w:rsidR="00115D05" w:rsidRDefault="00115D05" w:rsidP="00211E48">
      <w:pPr>
        <w:pStyle w:val="Textpoznpodarou"/>
        <w:ind w:right="1135"/>
        <w:jc w:val="both"/>
      </w:pPr>
      <w:r>
        <w:rPr>
          <w:rStyle w:val="Znakapoznpodarou"/>
        </w:rPr>
        <w:footnoteRef/>
      </w:r>
      <w:r>
        <w:t xml:space="preserve"> Pravidelná zpráva MPSV o příjmech a výdajích českých domácností, Právo, 13. listopadu 2013.</w:t>
      </w:r>
    </w:p>
  </w:footnote>
  <w:footnote w:id="1289">
    <w:p w:rsidR="00115D05" w:rsidRPr="0086695D" w:rsidRDefault="00115D05" w:rsidP="0086695D">
      <w:pPr>
        <w:pStyle w:val="Zkladntext"/>
        <w:spacing w:after="0" w:line="240" w:lineRule="auto"/>
        <w:ind w:right="1135"/>
        <w:rPr>
          <w:rFonts w:ascii="Times New Roman" w:hAnsi="Times New Roman" w:cs="Times New Roman"/>
        </w:rPr>
      </w:pPr>
      <w:r w:rsidRPr="0086695D">
        <w:rPr>
          <w:rStyle w:val="Znakapoznpodarou"/>
          <w:rFonts w:ascii="Times New Roman" w:hAnsi="Times New Roman" w:cs="Times New Roman"/>
          <w:sz w:val="20"/>
          <w:szCs w:val="20"/>
        </w:rPr>
        <w:footnoteRef/>
      </w:r>
      <w:r w:rsidRPr="0086695D">
        <w:rPr>
          <w:rFonts w:ascii="Times New Roman" w:hAnsi="Times New Roman" w:cs="Times New Roman"/>
          <w:sz w:val="20"/>
          <w:szCs w:val="20"/>
        </w:rPr>
        <w:t xml:space="preserve"> Analýza ministerstva práce a sociálních věcí o příjmech a výdajích domácností. Právo, 18. dubna 2013.)</w:t>
      </w:r>
    </w:p>
  </w:footnote>
  <w:footnote w:id="1290">
    <w:p w:rsidR="00115D05" w:rsidRDefault="00115D05" w:rsidP="000E3743">
      <w:pPr>
        <w:pStyle w:val="Textpoznpodarou"/>
      </w:pPr>
      <w:r>
        <w:rPr>
          <w:rStyle w:val="Znakapoznpodarou"/>
        </w:rPr>
        <w:footnoteRef/>
      </w:r>
      <w:r>
        <w:t xml:space="preserve"> </w:t>
      </w:r>
      <w:r w:rsidRPr="000E3743">
        <w:rPr>
          <w:color w:val="7030A0"/>
        </w:rPr>
        <w:t>CVVM, Právo, 25. února 2014.</w:t>
      </w:r>
    </w:p>
  </w:footnote>
  <w:footnote w:id="1291">
    <w:p w:rsidR="00115D05" w:rsidRPr="00583D09" w:rsidRDefault="00115D05" w:rsidP="00F8329F">
      <w:pPr>
        <w:spacing w:after="0" w:line="240" w:lineRule="auto"/>
        <w:ind w:right="1152"/>
        <w:jc w:val="both"/>
        <w:rPr>
          <w:rFonts w:ascii="Times New Roman" w:eastAsia="MS Mincho" w:hAnsi="Times New Roman" w:cs="Times New Roman"/>
          <w:i/>
          <w:iCs/>
          <w:sz w:val="20"/>
          <w:szCs w:val="20"/>
        </w:rPr>
      </w:pPr>
      <w:r>
        <w:rPr>
          <w:rStyle w:val="Znakapoznpodarou"/>
        </w:rPr>
        <w:footnoteRef/>
      </w:r>
      <w:r>
        <w:t xml:space="preserve"> </w:t>
      </w:r>
      <w:r>
        <w:rPr>
          <w:rFonts w:ascii="Times New Roman" w:eastAsia="MS Mincho" w:hAnsi="Times New Roman" w:cs="Times New Roman"/>
          <w:sz w:val="20"/>
          <w:szCs w:val="20"/>
        </w:rPr>
        <w:t xml:space="preserve">Podle V. Věrteláře činil v roce </w:t>
      </w:r>
      <w:r w:rsidRPr="00B418C9">
        <w:rPr>
          <w:rFonts w:ascii="Times New Roman" w:eastAsia="MS Mincho" w:hAnsi="Times New Roman" w:cs="Times New Roman"/>
          <w:b/>
          <w:sz w:val="20"/>
          <w:szCs w:val="20"/>
        </w:rPr>
        <w:t>2001</w:t>
      </w:r>
      <w:r>
        <w:rPr>
          <w:rFonts w:ascii="Times New Roman" w:eastAsia="MS Mincho" w:hAnsi="Times New Roman" w:cs="Times New Roman"/>
          <w:sz w:val="20"/>
          <w:szCs w:val="20"/>
        </w:rPr>
        <w:t xml:space="preserve"> „podíl z celkových vydání na potraviny v průměru 21,5 %, avšak u důchodců 27,9 % a u rodin s dětmi s minimálními příjmy 29,1 %. Výdaje za bydlení v průměru činily 17,5 %, avšak u důchodců až 24,5 %. Náklady na potraviny a bydlení činily u důchodců 53 %, u rodin s dětmi a nízkými příjmy 51 %, u rodin zaměstnanců s dětmi 36 %“. </w:t>
      </w:r>
      <w:r w:rsidRPr="00583D09">
        <w:rPr>
          <w:rFonts w:ascii="Times New Roman" w:eastAsia="MS Mincho" w:hAnsi="Times New Roman" w:cs="Times New Roman"/>
          <w:sz w:val="20"/>
          <w:szCs w:val="20"/>
        </w:rPr>
        <w:t>(</w:t>
      </w:r>
      <w:r w:rsidRPr="00583D09">
        <w:rPr>
          <w:rFonts w:ascii="Times New Roman" w:hAnsi="Times New Roman" w:cs="Times New Roman"/>
          <w:sz w:val="20"/>
          <w:szCs w:val="20"/>
        </w:rPr>
        <w:t xml:space="preserve">Věrtelář, V., </w:t>
      </w:r>
      <w:r w:rsidRPr="00583D09">
        <w:rPr>
          <w:rFonts w:ascii="Times New Roman" w:eastAsia="MS Mincho" w:hAnsi="Times New Roman" w:cs="Times New Roman"/>
          <w:sz w:val="20"/>
          <w:szCs w:val="20"/>
        </w:rPr>
        <w:t>Haló noviny, 3. října 2001.)</w:t>
      </w:r>
    </w:p>
  </w:footnote>
  <w:footnote w:id="1292">
    <w:p w:rsidR="00115D05" w:rsidRDefault="00115D05" w:rsidP="00F8329F">
      <w:pPr>
        <w:pStyle w:val="Textpoznpodarou"/>
      </w:pPr>
      <w:r>
        <w:rPr>
          <w:rStyle w:val="Znakapoznpodarou"/>
        </w:rPr>
        <w:footnoteRef/>
      </w:r>
      <w:r>
        <w:t xml:space="preserve"> „Modrá kniha“.  Zpráva o stavu, s. 29.</w:t>
      </w:r>
    </w:p>
  </w:footnote>
  <w:footnote w:id="1293">
    <w:p w:rsidR="00115D05" w:rsidRDefault="00115D05" w:rsidP="00F8329F">
      <w:pPr>
        <w:pStyle w:val="Textpoznpodarou"/>
        <w:ind w:right="1134"/>
        <w:jc w:val="both"/>
      </w:pPr>
      <w:r>
        <w:rPr>
          <w:rStyle w:val="Znakapoznpodarou"/>
        </w:rPr>
        <w:footnoteRef/>
      </w:r>
      <w:r>
        <w:t xml:space="preserve"> Statistická ročenka České republiky 2003, Praha, ČSÚ – Scinteia 2003, s. 228; Statistická ročenka ČR 2001, Praha, ČSÚ –Scinteia 2001, s. 272.</w:t>
      </w:r>
    </w:p>
  </w:footnote>
  <w:footnote w:id="1294">
    <w:p w:rsidR="00115D05" w:rsidRPr="004027A4" w:rsidRDefault="00115D05" w:rsidP="003E25AA">
      <w:pPr>
        <w:pStyle w:val="Textpoznpodarou"/>
        <w:ind w:right="1135"/>
        <w:jc w:val="both"/>
      </w:pPr>
      <w:r>
        <w:rPr>
          <w:rStyle w:val="Znakapoznpodarou"/>
        </w:rPr>
        <w:footnoteRef/>
      </w:r>
      <w:r>
        <w:t xml:space="preserve"> </w:t>
      </w:r>
      <w:r w:rsidRPr="004027A4">
        <w:t>Situaci lze ilustrovat na oblíbených párcích. Ve směsi bylo dříve 25 kg vepřového masa, 52,5 kg telecího, 8 kg masa z hovězích hlav a 6,5 kg vepřové kůže. Dnes se na 100 kg párků s telecím masem používá 24 % drůbežího masa, 8 % telecího a 2 % tvoří maso z vepřových hlav. Kuřecích kůží „se do toho dává, co to jen jde“ a zbytek jsou nejrůznější přísady, ale i voda. U „předrevolučních párků“ se jako přísady použilo na 100 kg 2 kg pšeničné mouky, trochu pepře, muškátového ořechu a česneku. V současných párcích jsou následující ingredience: E 450, 451, 250, dextróza, zvýrazňovač chuti a vůně E 621, antioxidanty, česneková pasta, alergen lepek, pšeničná mouka, bramborový škrob. (Líniková, E., Právo, 7. prosince 2013.)</w:t>
      </w:r>
    </w:p>
  </w:footnote>
  <w:footnote w:id="1295">
    <w:p w:rsidR="00115D05" w:rsidRDefault="00115D05" w:rsidP="00FD0512">
      <w:pPr>
        <w:spacing w:after="0" w:line="240" w:lineRule="auto"/>
        <w:ind w:right="1134"/>
        <w:jc w:val="both"/>
      </w:pPr>
      <w:r>
        <w:rPr>
          <w:rStyle w:val="Znakapoznpodarou"/>
        </w:rPr>
        <w:footnoteRef/>
      </w:r>
      <w:r>
        <w:t xml:space="preserve"> </w:t>
      </w:r>
      <w:r w:rsidRPr="00A45439">
        <w:rPr>
          <w:rFonts w:ascii="Times New Roman" w:hAnsi="Times New Roman" w:cs="Times New Roman"/>
          <w:sz w:val="20"/>
          <w:szCs w:val="20"/>
        </w:rPr>
        <w:t xml:space="preserve">Jednou ze znepokojivých skutečností je, že počet dětí narozených nevdaným ženám </w:t>
      </w:r>
      <w:r>
        <w:rPr>
          <w:rFonts w:ascii="Times New Roman" w:hAnsi="Times New Roman" w:cs="Times New Roman"/>
          <w:sz w:val="20"/>
          <w:szCs w:val="20"/>
        </w:rPr>
        <w:t xml:space="preserve">dosáhl </w:t>
      </w:r>
      <w:r w:rsidRPr="00A45439">
        <w:rPr>
          <w:rFonts w:ascii="Times New Roman" w:hAnsi="Times New Roman" w:cs="Times New Roman"/>
          <w:sz w:val="20"/>
          <w:szCs w:val="20"/>
        </w:rPr>
        <w:t>v roce 2012 43,4 % (</w:t>
      </w:r>
      <w:r>
        <w:rPr>
          <w:rFonts w:ascii="Times New Roman" w:hAnsi="Times New Roman" w:cs="Times New Roman"/>
          <w:sz w:val="20"/>
          <w:szCs w:val="20"/>
        </w:rPr>
        <w:t xml:space="preserve">Statistiky </w:t>
      </w:r>
      <w:r w:rsidRPr="00A45439">
        <w:rPr>
          <w:rFonts w:ascii="Times New Roman" w:hAnsi="Times New Roman" w:cs="Times New Roman"/>
          <w:sz w:val="20"/>
          <w:szCs w:val="20"/>
        </w:rPr>
        <w:t>ČSU)</w:t>
      </w:r>
      <w:r>
        <w:rPr>
          <w:rFonts w:ascii="Times New Roman" w:hAnsi="Times New Roman" w:cs="Times New Roman"/>
          <w:sz w:val="20"/>
          <w:szCs w:val="20"/>
        </w:rPr>
        <w:t>.</w:t>
      </w:r>
    </w:p>
  </w:footnote>
  <w:footnote w:id="1296">
    <w:p w:rsidR="00115D05" w:rsidRDefault="00115D05" w:rsidP="00DB3959">
      <w:pPr>
        <w:pStyle w:val="Textpoznpodarou"/>
        <w:ind w:right="1134"/>
        <w:jc w:val="both"/>
      </w:pPr>
      <w:r>
        <w:rPr>
          <w:rStyle w:val="Znakapoznpodarou"/>
        </w:rPr>
        <w:footnoteRef/>
      </w:r>
      <w:r>
        <w:t xml:space="preserve"> </w:t>
      </w:r>
      <w:r w:rsidRPr="008E254F">
        <w:t>Jak s hořkostí i nadsázkou poznamenává Jan Rychlík, „u nás se od roku 1861, tedy od zavedení ústavnosti, provozuje jen jedna politika: vždycky dokazovat těm, kteří rozhodují, že jsme lepší spojenci než ostatní. Viditelné úspěchy tato politika nepřinesla. Tedy s výjimkou vzniku Československa roku 1918. Jinou ale žádná vláda neuměla“.</w:t>
      </w:r>
      <w:r w:rsidRPr="00E96308">
        <w:rPr>
          <w:rFonts w:eastAsia="MS Mincho"/>
          <w:szCs w:val="16"/>
        </w:rPr>
        <w:t xml:space="preserve"> </w:t>
      </w:r>
      <w:r>
        <w:rPr>
          <w:rFonts w:eastAsia="MS Mincho"/>
          <w:szCs w:val="16"/>
        </w:rPr>
        <w:t>(Literární noviny č. 44, 31. října 2001.)</w:t>
      </w:r>
    </w:p>
  </w:footnote>
  <w:footnote w:id="1297">
    <w:p w:rsidR="00115D05" w:rsidRDefault="00115D05" w:rsidP="00D037CB">
      <w:pPr>
        <w:pStyle w:val="Textpoznpodarou"/>
        <w:ind w:right="1134"/>
        <w:jc w:val="both"/>
      </w:pPr>
      <w:r>
        <w:rPr>
          <w:rStyle w:val="Znakapoznpodarou"/>
        </w:rPr>
        <w:footnoteRef/>
      </w:r>
      <w:r>
        <w:t xml:space="preserve"> </w:t>
      </w:r>
      <w:r w:rsidRPr="00EC24A0">
        <w:rPr>
          <w:rFonts w:eastAsia="MS Mincho"/>
        </w:rPr>
        <w:t>„Přispíval nesporně k tomu“, poznamenává O. Krejčí, „že sebevětší odpor proti sousedům i za cenu života nedával naději na úspěch“.</w:t>
      </w:r>
      <w:r w:rsidRPr="000F17CA">
        <w:rPr>
          <w:rFonts w:eastAsia="MS Mincho"/>
        </w:rPr>
        <w:t xml:space="preserve"> </w:t>
      </w:r>
      <w:r>
        <w:rPr>
          <w:rFonts w:eastAsia="MS Mincho"/>
        </w:rPr>
        <w:t>(Krejčí, O., Národní zájem a geopolitika. Vyd. Universe, Praha 1993, s. 119.)</w:t>
      </w:r>
    </w:p>
  </w:footnote>
  <w:footnote w:id="1298">
    <w:p w:rsidR="00115D05" w:rsidRPr="002B642C" w:rsidRDefault="00115D05" w:rsidP="00DB3959">
      <w:pPr>
        <w:spacing w:after="0"/>
        <w:ind w:right="1152"/>
        <w:jc w:val="both"/>
        <w:rPr>
          <w:rFonts w:ascii="Times New Roman" w:hAnsi="Times New Roman" w:cs="Times New Roman"/>
          <w:sz w:val="20"/>
        </w:rPr>
      </w:pPr>
      <w:r>
        <w:rPr>
          <w:rStyle w:val="Znakapoznpodarou"/>
          <w:sz w:val="20"/>
        </w:rPr>
        <w:footnoteRef/>
      </w:r>
      <w:r>
        <w:rPr>
          <w:sz w:val="20"/>
        </w:rPr>
        <w:t xml:space="preserve"> </w:t>
      </w:r>
      <w:r w:rsidRPr="002B642C">
        <w:rPr>
          <w:rFonts w:ascii="Times New Roman" w:eastAsia="MS Mincho" w:hAnsi="Times New Roman" w:cs="Times New Roman"/>
          <w:sz w:val="20"/>
        </w:rPr>
        <w:t xml:space="preserve">Krejčí, O., </w:t>
      </w:r>
      <w:r>
        <w:rPr>
          <w:rFonts w:ascii="Times New Roman" w:eastAsia="MS Mincho" w:hAnsi="Times New Roman" w:cs="Times New Roman"/>
          <w:sz w:val="20"/>
        </w:rPr>
        <w:t xml:space="preserve">Národní zájem a geopolitika, </w:t>
      </w:r>
      <w:r w:rsidRPr="002B642C">
        <w:rPr>
          <w:rFonts w:ascii="Times New Roman" w:eastAsia="MS Mincho" w:hAnsi="Times New Roman" w:cs="Times New Roman"/>
          <w:sz w:val="20"/>
        </w:rPr>
        <w:t xml:space="preserve">s. </w:t>
      </w:r>
      <w:r w:rsidRPr="002B642C">
        <w:rPr>
          <w:rFonts w:ascii="Times New Roman" w:eastAsia="MS Mincho" w:hAnsi="Times New Roman" w:cs="Times New Roman"/>
          <w:sz w:val="20"/>
          <w:szCs w:val="16"/>
        </w:rPr>
        <w:t xml:space="preserve">63-65, 70-72. </w:t>
      </w:r>
    </w:p>
  </w:footnote>
  <w:footnote w:id="1299">
    <w:p w:rsidR="00115D05" w:rsidRDefault="00115D05" w:rsidP="00DB3959">
      <w:pPr>
        <w:spacing w:after="0" w:line="240" w:lineRule="auto"/>
        <w:ind w:right="1152"/>
        <w:jc w:val="both"/>
      </w:pPr>
      <w:r>
        <w:rPr>
          <w:rStyle w:val="Znakapoznpodarou"/>
        </w:rPr>
        <w:footnoteRef/>
      </w:r>
      <w:r>
        <w:t xml:space="preserve"> </w:t>
      </w:r>
      <w:r w:rsidRPr="002B642C">
        <w:rPr>
          <w:rFonts w:ascii="Times New Roman" w:eastAsia="MS Mincho" w:hAnsi="Times New Roman" w:cs="Times New Roman"/>
          <w:sz w:val="20"/>
          <w:szCs w:val="20"/>
        </w:rPr>
        <w:t>V té souvislosti byl připomínán i argument B. Šmerala z IX.</w:t>
      </w:r>
      <w:r>
        <w:rPr>
          <w:rFonts w:ascii="Times New Roman" w:eastAsia="MS Mincho" w:hAnsi="Times New Roman" w:cs="Times New Roman"/>
          <w:sz w:val="20"/>
          <w:szCs w:val="20"/>
        </w:rPr>
        <w:t xml:space="preserve"> </w:t>
      </w:r>
      <w:r w:rsidRPr="002B642C">
        <w:rPr>
          <w:rFonts w:ascii="Times New Roman" w:eastAsia="MS Mincho" w:hAnsi="Times New Roman" w:cs="Times New Roman"/>
          <w:sz w:val="20"/>
          <w:szCs w:val="20"/>
        </w:rPr>
        <w:t xml:space="preserve">sjezdu Českoslovanské sociálně demokratické strany (1909), odkazující na výhody velkých ekonomických a politických celků. B. Šmeral vyslovil domněnku, že „splní-li rakouský proletariát své dějinné poslání v otázce národnostních poměrů říše, stejně jako je splnil v boji za všeobecné, rovné právo hlasovací, bude mu náležet jedno z nejpřednějších míst v dějinách celého světa“. Nasnadě byla otázka, proč vlastně bourat Rakousko, když je možné jej federalizovat a federalizace se předpokládala i v celé Evropě. Český stát se naopak snadno mohl stát kolbištěm, kde by zejména německá menšina mohla využít opory v šedesátimilionové německé říši. </w:t>
      </w:r>
      <w:r w:rsidRPr="000D5E3B">
        <w:rPr>
          <w:rFonts w:ascii="Times New Roman" w:eastAsia="MS Mincho" w:hAnsi="Times New Roman" w:cs="Times New Roman"/>
          <w:sz w:val="20"/>
          <w:szCs w:val="20"/>
        </w:rPr>
        <w:t>(</w:t>
      </w:r>
      <w:r w:rsidRPr="000D5E3B">
        <w:rPr>
          <w:rFonts w:ascii="Times New Roman" w:hAnsi="Times New Roman" w:cs="Times New Roman"/>
          <w:sz w:val="20"/>
          <w:szCs w:val="20"/>
        </w:rPr>
        <w:t>C</w:t>
      </w:r>
      <w:r w:rsidRPr="000D5E3B">
        <w:rPr>
          <w:rFonts w:ascii="Times New Roman" w:eastAsia="MS Mincho" w:hAnsi="Times New Roman" w:cs="Times New Roman"/>
          <w:sz w:val="20"/>
          <w:szCs w:val="20"/>
        </w:rPr>
        <w:t xml:space="preserve">it. podle Krejčí, O., </w:t>
      </w:r>
      <w:r>
        <w:rPr>
          <w:rFonts w:ascii="Times New Roman" w:eastAsia="MS Mincho" w:hAnsi="Times New Roman" w:cs="Times New Roman"/>
          <w:sz w:val="20"/>
          <w:szCs w:val="20"/>
        </w:rPr>
        <w:t xml:space="preserve">Tamtéž, </w:t>
      </w:r>
      <w:r w:rsidRPr="000D5E3B">
        <w:rPr>
          <w:rFonts w:ascii="Times New Roman" w:eastAsia="MS Mincho" w:hAnsi="Times New Roman" w:cs="Times New Roman"/>
          <w:sz w:val="20"/>
          <w:szCs w:val="20"/>
        </w:rPr>
        <w:t>s. 79.)</w:t>
      </w:r>
      <w:r>
        <w:rPr>
          <w:rFonts w:eastAsia="MS Mincho"/>
          <w:szCs w:val="16"/>
        </w:rPr>
        <w:t xml:space="preserve"> </w:t>
      </w:r>
      <w:r w:rsidRPr="002B642C">
        <w:rPr>
          <w:rFonts w:ascii="Times New Roman" w:eastAsia="MS Mincho" w:hAnsi="Times New Roman" w:cs="Times New Roman"/>
          <w:sz w:val="20"/>
          <w:szCs w:val="20"/>
        </w:rPr>
        <w:t>Skutečný vývoj Rakouska a Československa se však od počátku 20.</w:t>
      </w:r>
      <w:r>
        <w:rPr>
          <w:rFonts w:ascii="Times New Roman" w:eastAsia="MS Mincho" w:hAnsi="Times New Roman" w:cs="Times New Roman"/>
          <w:sz w:val="20"/>
          <w:szCs w:val="20"/>
        </w:rPr>
        <w:t xml:space="preserve"> </w:t>
      </w:r>
      <w:r w:rsidRPr="002B642C">
        <w:rPr>
          <w:rFonts w:ascii="Times New Roman" w:eastAsia="MS Mincho" w:hAnsi="Times New Roman" w:cs="Times New Roman"/>
          <w:sz w:val="20"/>
          <w:szCs w:val="20"/>
        </w:rPr>
        <w:t>let ubíral jinými a nakonec i protichůdnými cestami.</w:t>
      </w:r>
    </w:p>
  </w:footnote>
  <w:footnote w:id="1300">
    <w:p w:rsidR="00115D05" w:rsidRDefault="00115D05" w:rsidP="00DB3959">
      <w:pPr>
        <w:pStyle w:val="Textpoznpodarou"/>
        <w:ind w:right="1152"/>
        <w:jc w:val="both"/>
      </w:pPr>
      <w:r>
        <w:rPr>
          <w:rStyle w:val="Znakapoznpodarou"/>
        </w:rPr>
        <w:footnoteRef/>
      </w:r>
      <w:r>
        <w:t xml:space="preserve"> Jedním z posledních plodů tohoto způsobu uvažování je kniha Mary Heimannové „Československo – stát, který neuspěl“ (2009), v níž vidí příčinu nenaplněných demokratických ambicí (vedle vnějších vlivů) i v českém nacionalismu, „v provozované perzekuci jazykových, rasových i etnických menšin“. (Salon, literární a kulturní příloha Práva, 2. května 2013.)</w:t>
      </w:r>
    </w:p>
  </w:footnote>
  <w:footnote w:id="1301">
    <w:p w:rsidR="00115D05" w:rsidRDefault="00115D05" w:rsidP="00DB3959">
      <w:pPr>
        <w:spacing w:after="0" w:line="240" w:lineRule="auto"/>
        <w:ind w:right="1152"/>
        <w:jc w:val="both"/>
      </w:pPr>
      <w:r>
        <w:rPr>
          <w:rStyle w:val="Znakapoznpodarou"/>
        </w:rPr>
        <w:footnoteRef/>
      </w:r>
      <w:r>
        <w:t xml:space="preserve"> </w:t>
      </w:r>
      <w:r w:rsidRPr="004945ED">
        <w:rPr>
          <w:rFonts w:ascii="Times New Roman" w:eastAsia="MS Mincho" w:hAnsi="Times New Roman" w:cs="Times New Roman"/>
          <w:sz w:val="20"/>
          <w:szCs w:val="20"/>
        </w:rPr>
        <w:t>„Češi se dovedli státi v Říši velmi platnou složkou, zejména jako nejsilnější val proti hordám</w:t>
      </w:r>
      <w:r>
        <w:rPr>
          <w:rFonts w:ascii="Times New Roman" w:eastAsia="MS Mincho" w:hAnsi="Times New Roman" w:cs="Times New Roman"/>
          <w:sz w:val="20"/>
          <w:szCs w:val="20"/>
        </w:rPr>
        <w:t xml:space="preserve"> </w:t>
      </w:r>
      <w:r w:rsidRPr="004945ED">
        <w:rPr>
          <w:rFonts w:ascii="Times New Roman" w:eastAsia="MS Mincho" w:hAnsi="Times New Roman" w:cs="Times New Roman"/>
          <w:sz w:val="20"/>
          <w:szCs w:val="20"/>
        </w:rPr>
        <w:t>z východu“.</w:t>
      </w:r>
      <w:r w:rsidRPr="004945ED">
        <w:rPr>
          <w:rFonts w:ascii="Times New Roman" w:eastAsia="MS Mincho" w:hAnsi="Times New Roman" w:cs="Times New Roman"/>
          <w:sz w:val="24"/>
          <w:szCs w:val="24"/>
        </w:rPr>
        <w:t xml:space="preserve"> </w:t>
      </w:r>
      <w:r w:rsidRPr="000D5E3B">
        <w:rPr>
          <w:rFonts w:ascii="Times New Roman" w:eastAsia="MS Mincho" w:hAnsi="Times New Roman" w:cs="Times New Roman"/>
          <w:sz w:val="20"/>
          <w:szCs w:val="20"/>
        </w:rPr>
        <w:t>(Cit.</w:t>
      </w:r>
      <w:r>
        <w:rPr>
          <w:rFonts w:ascii="Times New Roman" w:eastAsia="MS Mincho" w:hAnsi="Times New Roman" w:cs="Times New Roman"/>
          <w:sz w:val="20"/>
          <w:szCs w:val="20"/>
        </w:rPr>
        <w:t xml:space="preserve"> </w:t>
      </w:r>
      <w:r w:rsidRPr="000D5E3B">
        <w:rPr>
          <w:rFonts w:ascii="Times New Roman" w:eastAsia="MS Mincho" w:hAnsi="Times New Roman" w:cs="Times New Roman"/>
          <w:sz w:val="20"/>
          <w:szCs w:val="20"/>
        </w:rPr>
        <w:t xml:space="preserve">podle Krejčí, O., </w:t>
      </w:r>
      <w:r>
        <w:rPr>
          <w:rFonts w:ascii="Times New Roman" w:eastAsia="MS Mincho" w:hAnsi="Times New Roman" w:cs="Times New Roman"/>
          <w:sz w:val="20"/>
          <w:szCs w:val="20"/>
        </w:rPr>
        <w:t xml:space="preserve">Národní zájem a geopolitika, </w:t>
      </w:r>
      <w:r w:rsidRPr="000D5E3B">
        <w:rPr>
          <w:rFonts w:ascii="Times New Roman" w:eastAsia="MS Mincho" w:hAnsi="Times New Roman" w:cs="Times New Roman"/>
          <w:sz w:val="20"/>
          <w:szCs w:val="20"/>
        </w:rPr>
        <w:t>s. 85.)</w:t>
      </w:r>
    </w:p>
  </w:footnote>
  <w:footnote w:id="1302">
    <w:p w:rsidR="00115D05" w:rsidRDefault="00115D05" w:rsidP="00DB3959">
      <w:pPr>
        <w:pStyle w:val="Textpoznpodarou"/>
      </w:pPr>
      <w:r>
        <w:rPr>
          <w:rStyle w:val="Znakapoznpodarou"/>
        </w:rPr>
        <w:footnoteRef/>
      </w:r>
      <w:r>
        <w:t xml:space="preserve"> </w:t>
      </w:r>
      <w:r>
        <w:rPr>
          <w:rFonts w:eastAsia="MS Mincho"/>
          <w:szCs w:val="16"/>
        </w:rPr>
        <w:t>Tamtéž, s. 90.</w:t>
      </w:r>
    </w:p>
  </w:footnote>
  <w:footnote w:id="1303">
    <w:p w:rsidR="00115D05" w:rsidRDefault="00115D05" w:rsidP="00DB3959">
      <w:pPr>
        <w:pStyle w:val="Textpoznpodarou"/>
      </w:pPr>
      <w:r>
        <w:rPr>
          <w:rStyle w:val="Znakapoznpodarou"/>
        </w:rPr>
        <w:footnoteRef/>
      </w:r>
      <w:r>
        <w:t xml:space="preserve"> Tamtéž, s. 92.</w:t>
      </w:r>
    </w:p>
  </w:footnote>
  <w:footnote w:id="1304">
    <w:p w:rsidR="00115D05" w:rsidRDefault="00115D05" w:rsidP="00DB3959">
      <w:pPr>
        <w:pStyle w:val="Textpoznpodarou"/>
        <w:ind w:right="1134"/>
        <w:jc w:val="both"/>
      </w:pPr>
      <w:r>
        <w:rPr>
          <w:rStyle w:val="Znakapoznpodarou"/>
        </w:rPr>
        <w:footnoteRef/>
      </w:r>
      <w:r>
        <w:t xml:space="preserve"> </w:t>
      </w:r>
      <w:r w:rsidRPr="00A44F0B">
        <w:rPr>
          <w:rFonts w:eastAsia="MS Mincho"/>
        </w:rPr>
        <w:t>Podle průzkumu MVK, bylo s vývojem po listopadu 1989 nespokojeno téměř 59 % občanů. Výzkum Evropské nadace pro zlepšení životních a pracovních podmínek z roku 2003 zjistil, že budoucnost naprosto optimisticky vidí jen 6,35 % Slováků a částečně optimisticky 35,42 % dotazovaných. Ostatní optimistický pohled odmítli.</w:t>
      </w:r>
      <w:r w:rsidRPr="00B42184">
        <w:rPr>
          <w:rFonts w:eastAsia="MS Mincho"/>
          <w:szCs w:val="16"/>
        </w:rPr>
        <w:t xml:space="preserve"> </w:t>
      </w:r>
      <w:r>
        <w:rPr>
          <w:rFonts w:eastAsia="MS Mincho"/>
          <w:szCs w:val="16"/>
        </w:rPr>
        <w:t>(Cit. podle Petera Weisse, Právo, 23. listopadu 2004.)</w:t>
      </w:r>
    </w:p>
  </w:footnote>
  <w:footnote w:id="1305">
    <w:p w:rsidR="00115D05" w:rsidRDefault="00115D05" w:rsidP="00DB3959">
      <w:pPr>
        <w:pStyle w:val="Textpoznpodarou"/>
      </w:pPr>
      <w:r>
        <w:rPr>
          <w:rStyle w:val="Znakapoznpodarou"/>
        </w:rPr>
        <w:footnoteRef/>
      </w:r>
      <w:r>
        <w:t xml:space="preserve"> Machiavelli, N., Vladař, s. 30.</w:t>
      </w:r>
    </w:p>
  </w:footnote>
  <w:footnote w:id="1306">
    <w:p w:rsidR="00115D05" w:rsidRPr="004027A4" w:rsidRDefault="00115D05" w:rsidP="00722CE7">
      <w:pPr>
        <w:pStyle w:val="Normlnweb"/>
        <w:spacing w:before="0" w:beforeAutospacing="0"/>
        <w:ind w:right="1134"/>
        <w:jc w:val="both"/>
        <w:rPr>
          <w:sz w:val="20"/>
          <w:szCs w:val="20"/>
        </w:rPr>
      </w:pPr>
      <w:r w:rsidRPr="00722CE7">
        <w:rPr>
          <w:rStyle w:val="Znakapoznpodarou"/>
          <w:color w:val="0070C0"/>
          <w:sz w:val="20"/>
          <w:szCs w:val="20"/>
        </w:rPr>
        <w:footnoteRef/>
      </w:r>
      <w:r w:rsidRPr="00722CE7">
        <w:rPr>
          <w:color w:val="0070C0"/>
          <w:sz w:val="20"/>
          <w:szCs w:val="20"/>
        </w:rPr>
        <w:t xml:space="preserve"> </w:t>
      </w:r>
      <w:r w:rsidRPr="004027A4">
        <w:rPr>
          <w:sz w:val="20"/>
          <w:szCs w:val="20"/>
        </w:rPr>
        <w:t>Po převratu nastoupily na ministerstvo zahraničních věcí skupiny disidentů, které po čistkách nasadily do služeb řadu amatérů, jejichž kvalifikací byla hlavně nenávist ke všemu levicovému. Prosadil se směr, který usiloval se co nejrychleji a nejradikálněji odpoutat od „barbarského Východu“ a co nejvíce posloužit záměru rozmnožit národní bohatství jeho předáním do péče nových „strategických partnerů“ na Západě. Přirozeným důsledkem byla mj. rezignace na prosazování vlastních ekonomických zájmů a rušení obchodních úseků MZV. (Srv. Kohlíček, J., Rozhovor pro Haló noviny, 17. listopadu 2013.)</w:t>
      </w:r>
    </w:p>
    <w:p w:rsidR="00115D05" w:rsidRDefault="00115D05">
      <w:pPr>
        <w:pStyle w:val="Textpoznpodarou"/>
      </w:pPr>
    </w:p>
  </w:footnote>
  <w:footnote w:id="1307">
    <w:p w:rsidR="00115D05" w:rsidRDefault="00115D05" w:rsidP="00DB3959">
      <w:pPr>
        <w:pStyle w:val="Textpoznpodarou"/>
      </w:pPr>
      <w:r>
        <w:rPr>
          <w:rStyle w:val="Znakapoznpodarou"/>
        </w:rPr>
        <w:footnoteRef/>
      </w:r>
      <w:r>
        <w:t xml:space="preserve"> Frankfurter Allgemeine Zeitung, cit. Rudé právo, 20. února 1991.</w:t>
      </w:r>
    </w:p>
  </w:footnote>
  <w:footnote w:id="1308">
    <w:p w:rsidR="00115D05" w:rsidRPr="00D037CB" w:rsidRDefault="00115D05" w:rsidP="00D037CB">
      <w:pPr>
        <w:pStyle w:val="Zkladntext"/>
        <w:spacing w:after="0" w:line="240" w:lineRule="auto"/>
        <w:ind w:right="1135"/>
        <w:jc w:val="both"/>
        <w:rPr>
          <w:rFonts w:ascii="Times New Roman" w:hAnsi="Times New Roman" w:cs="Times New Roman"/>
        </w:rPr>
      </w:pPr>
      <w:r w:rsidRPr="00D037CB">
        <w:rPr>
          <w:rStyle w:val="Znakapoznpodarou"/>
          <w:rFonts w:ascii="Times New Roman" w:hAnsi="Times New Roman" w:cs="Times New Roman"/>
          <w:sz w:val="20"/>
          <w:szCs w:val="20"/>
        </w:rPr>
        <w:footnoteRef/>
      </w:r>
      <w:r w:rsidRPr="00D037CB">
        <w:rPr>
          <w:rFonts w:ascii="Times New Roman" w:hAnsi="Times New Roman" w:cs="Times New Roman"/>
          <w:sz w:val="20"/>
          <w:szCs w:val="20"/>
        </w:rPr>
        <w:t xml:space="preserve"> Podle Jiřího Skalického (US-DEU) jsme s jakousi shovívavostí pokládáni za „zemi pomalu se civilizujícího postkomunistického světa“. Kdežto Československo, jak připomínal Daniel Strož, bylo vyspělým ekonomickým gigantem a jeho obraz jako „úžasné země“, země s neobyčejnou invencí i ve sféře kultury stále přežívá. (Strož, D., Haló noviny, 5. dubna 2004.)</w:t>
      </w:r>
    </w:p>
  </w:footnote>
  <w:footnote w:id="1309">
    <w:p w:rsidR="00115D05" w:rsidRDefault="00115D05" w:rsidP="00D037CB">
      <w:pPr>
        <w:pStyle w:val="Textpoznpodarou"/>
        <w:ind w:right="1135"/>
        <w:jc w:val="both"/>
      </w:pPr>
      <w:r>
        <w:rPr>
          <w:rStyle w:val="Znakapoznpodarou"/>
        </w:rPr>
        <w:footnoteRef/>
      </w:r>
      <w:r>
        <w:t xml:space="preserve"> Pavel Bratinka (v té době vedoucí zahraniční komise OF) Rozhovor o zahraniční politice. Fórum 1990/13. Cit. in Sviták, Ztracené iluze, s. 58, 59.) Ve svém vystoupení v tisku si I. Sviták povzdechl:  „Ten český mesianismus, ta nešťastná myšlenka mostu! Ovládala naši zahraniční politiku a vždycky nás přivedla do strašných krizí, protože nemáme tu sílu, abychom usmiřovali Západ a Východ, Gorbačova a Bushe, Palestince a Židy“. (České noviny č. 2, 1991, s. 4.)</w:t>
      </w:r>
    </w:p>
  </w:footnote>
  <w:footnote w:id="1310">
    <w:p w:rsidR="00115D05" w:rsidRPr="004027A4" w:rsidRDefault="00115D05">
      <w:pPr>
        <w:pStyle w:val="Textpoznpodarou"/>
      </w:pPr>
      <w:r w:rsidRPr="004027A4">
        <w:rPr>
          <w:rStyle w:val="Znakapoznpodarou"/>
        </w:rPr>
        <w:footnoteRef/>
      </w:r>
      <w:r w:rsidRPr="004027A4">
        <w:t xml:space="preserve"> Srovnej Zaorálek, L., Drulák, P., Probuďme naši zahraniční politiku, Právo, 10. ledna 2014.</w:t>
      </w:r>
    </w:p>
  </w:footnote>
  <w:footnote w:id="1311">
    <w:p w:rsidR="00115D05" w:rsidRDefault="00115D05" w:rsidP="00DB3959">
      <w:pPr>
        <w:pStyle w:val="Textpoznpodarou"/>
      </w:pPr>
      <w:r>
        <w:rPr>
          <w:rStyle w:val="Znakapoznpodarou"/>
        </w:rPr>
        <w:footnoteRef/>
      </w:r>
      <w:r>
        <w:t xml:space="preserve"> Krejčí, O., Národní zájem a geopolitika, s. 139.</w:t>
      </w:r>
    </w:p>
  </w:footnote>
  <w:footnote w:id="1312">
    <w:p w:rsidR="00115D05" w:rsidRDefault="00115D05" w:rsidP="00DB3959">
      <w:pPr>
        <w:pStyle w:val="Textpoznpodarou"/>
        <w:ind w:right="1134"/>
        <w:jc w:val="both"/>
      </w:pPr>
      <w:r>
        <w:rPr>
          <w:rStyle w:val="Znakapoznpodarou"/>
        </w:rPr>
        <w:footnoteRef/>
      </w:r>
      <w:r>
        <w:t xml:space="preserve"> </w:t>
      </w:r>
      <w:r>
        <w:rPr>
          <w:rFonts w:eastAsia="MS Mincho"/>
        </w:rPr>
        <w:t>I</w:t>
      </w:r>
      <w:r w:rsidRPr="00AB21B4">
        <w:rPr>
          <w:rFonts w:eastAsia="MS Mincho"/>
        </w:rPr>
        <w:t xml:space="preserve"> v současných vzrušených diskusích byl často připomínán výrok F. Ratzela, uváděný K. Haushoferem, předním představitelem německé geopolitiky, že „největším neštěstím německých dějin“ bylo, „že se nepodařilo zcela poněmčit lesní pevnost Čechy v srdci německého životního prostoru“.</w:t>
      </w:r>
      <w:r w:rsidRPr="00E24ABD">
        <w:t xml:space="preserve"> </w:t>
      </w:r>
      <w:r>
        <w:t>(S. 19; cit. podle Krejčí, O., Národní zájem a geopolitika, s. 59.)</w:t>
      </w:r>
    </w:p>
    <w:p w:rsidR="00115D05" w:rsidRPr="00AB21B4" w:rsidRDefault="00115D05" w:rsidP="00DB3959">
      <w:pPr>
        <w:spacing w:line="240" w:lineRule="auto"/>
        <w:ind w:right="1134"/>
        <w:jc w:val="both"/>
        <w:rPr>
          <w:rFonts w:ascii="Times New Roman" w:eastAsia="MS Mincho" w:hAnsi="Times New Roman" w:cs="Times New Roman"/>
          <w:sz w:val="20"/>
          <w:szCs w:val="20"/>
        </w:rPr>
      </w:pPr>
    </w:p>
    <w:p w:rsidR="00115D05" w:rsidRDefault="00115D05" w:rsidP="00DB3959">
      <w:pPr>
        <w:pStyle w:val="Textpoznpodarou"/>
      </w:pPr>
    </w:p>
  </w:footnote>
  <w:footnote w:id="1313">
    <w:p w:rsidR="00115D05" w:rsidRPr="004027A4" w:rsidRDefault="00115D05" w:rsidP="00C06AAC">
      <w:pPr>
        <w:pStyle w:val="Textpoznpodarou"/>
      </w:pPr>
      <w:r>
        <w:rPr>
          <w:rStyle w:val="Znakapoznpodarou"/>
        </w:rPr>
        <w:footnoteRef/>
      </w:r>
      <w:r>
        <w:t xml:space="preserve"> </w:t>
      </w:r>
      <w:r w:rsidRPr="004027A4">
        <w:t>Sýs, K., Apokalypsa…, s. 126.</w:t>
      </w:r>
    </w:p>
  </w:footnote>
  <w:footnote w:id="1314">
    <w:p w:rsidR="00115D05" w:rsidRDefault="00115D05" w:rsidP="00DB3959">
      <w:pPr>
        <w:spacing w:after="0" w:line="240" w:lineRule="auto"/>
        <w:ind w:right="1152"/>
        <w:jc w:val="both"/>
      </w:pPr>
      <w:r>
        <w:rPr>
          <w:rStyle w:val="Znakapoznpodarou"/>
        </w:rPr>
        <w:footnoteRef/>
      </w:r>
      <w:r>
        <w:t xml:space="preserve"> </w:t>
      </w:r>
      <w:r w:rsidRPr="009B4C72">
        <w:rPr>
          <w:rFonts w:ascii="Times New Roman" w:eastAsia="MS Mincho" w:hAnsi="Times New Roman" w:cs="Times New Roman"/>
          <w:sz w:val="20"/>
          <w:szCs w:val="20"/>
        </w:rPr>
        <w:t>Tvrdilo se</w:t>
      </w:r>
      <w:r>
        <w:rPr>
          <w:rFonts w:ascii="Times New Roman" w:eastAsia="MS Mincho" w:hAnsi="Times New Roman" w:cs="Times New Roman"/>
          <w:sz w:val="20"/>
          <w:szCs w:val="20"/>
        </w:rPr>
        <w:t xml:space="preserve"> např.</w:t>
      </w:r>
      <w:r w:rsidRPr="009B4C72">
        <w:rPr>
          <w:rFonts w:ascii="Times New Roman" w:eastAsia="MS Mincho" w:hAnsi="Times New Roman" w:cs="Times New Roman"/>
          <w:sz w:val="20"/>
          <w:szCs w:val="20"/>
        </w:rPr>
        <w:t>, že „západní vlády nejsou odhodlány k ničemu jinému, než k tomu střední Evropu v nouzi znovu obětovat“. Rozhorlení bylo adresováno i poslancům, kteří „sedí ve sněmovně, přemýšlejí, diskutují, sní a venku se zatím rozděluje svět“ (P. Robejšek).</w:t>
      </w:r>
    </w:p>
  </w:footnote>
  <w:footnote w:id="1315">
    <w:p w:rsidR="00115D05" w:rsidRDefault="00115D05" w:rsidP="00DB3959">
      <w:pPr>
        <w:pStyle w:val="Textpoznpodarou"/>
      </w:pPr>
      <w:r>
        <w:rPr>
          <w:rStyle w:val="Znakapoznpodarou"/>
        </w:rPr>
        <w:footnoteRef/>
      </w:r>
      <w:r>
        <w:t xml:space="preserve"> Potůček, M., a kol., Vize rozvoje, s. 56.</w:t>
      </w:r>
    </w:p>
  </w:footnote>
  <w:footnote w:id="1316">
    <w:p w:rsidR="00115D05" w:rsidRDefault="00115D05" w:rsidP="002C2D6D">
      <w:pPr>
        <w:spacing w:after="0" w:line="240" w:lineRule="auto"/>
        <w:ind w:right="1134"/>
        <w:jc w:val="both"/>
      </w:pPr>
      <w:r>
        <w:rPr>
          <w:rStyle w:val="Znakapoznpodarou"/>
        </w:rPr>
        <w:footnoteRef/>
      </w:r>
      <w:r>
        <w:t xml:space="preserve"> </w:t>
      </w:r>
      <w:r w:rsidRPr="00BF324E">
        <w:rPr>
          <w:rFonts w:ascii="Times New Roman" w:hAnsi="Times New Roman" w:cs="Times New Roman"/>
          <w:sz w:val="20"/>
          <w:szCs w:val="20"/>
        </w:rPr>
        <w:t>M. Zeman podporoval vstup do NATO, ale litoval, „že neproběhl (podobně jako se to nestalo ani v případě Československa) formou referenda. Pohrdání občany se tak opět projevilo.“ (Zeman, M., Jak jsem se mýlil, s. 202.)</w:t>
      </w:r>
      <w:r>
        <w:rPr>
          <w:rFonts w:ascii="Times New Roman" w:hAnsi="Times New Roman" w:cs="Times New Roman"/>
          <w:sz w:val="20"/>
          <w:szCs w:val="20"/>
        </w:rPr>
        <w:t xml:space="preserve"> Politické garnitury ovšem věděly, proč se k referendu neodvážily přistoupit. </w:t>
      </w:r>
      <w:r w:rsidRPr="00BF324E">
        <w:rPr>
          <w:rFonts w:ascii="Times New Roman" w:eastAsia="MS Mincho" w:hAnsi="Times New Roman" w:cs="Times New Roman"/>
          <w:sz w:val="20"/>
          <w:szCs w:val="20"/>
        </w:rPr>
        <w:t>Přes dlouhodobou kampaň mezi občany odpovědělo na otázku: „Domníváte se, že dnes hrozí nebo nehrozí České republice vojenské nebezpečí“, 88 % dotazovaných že nehrozí, 4 % že hrozí z Ruska, 2 % z východu a 1 % z Balkánu. (</w:t>
      </w:r>
      <w:r>
        <w:rPr>
          <w:rFonts w:ascii="Times New Roman" w:eastAsia="MS Mincho" w:hAnsi="Times New Roman" w:cs="Times New Roman"/>
          <w:sz w:val="20"/>
          <w:szCs w:val="20"/>
        </w:rPr>
        <w:t xml:space="preserve">CVVM, </w:t>
      </w:r>
      <w:r w:rsidRPr="00BF324E">
        <w:rPr>
          <w:rFonts w:ascii="Times New Roman" w:eastAsia="MS Mincho" w:hAnsi="Times New Roman" w:cs="Times New Roman"/>
          <w:sz w:val="20"/>
          <w:szCs w:val="20"/>
        </w:rPr>
        <w:t>5.</w:t>
      </w:r>
      <w:r>
        <w:rPr>
          <w:rFonts w:ascii="Times New Roman" w:eastAsia="MS Mincho" w:hAnsi="Times New Roman" w:cs="Times New Roman"/>
          <w:sz w:val="20"/>
          <w:szCs w:val="20"/>
        </w:rPr>
        <w:t xml:space="preserve"> </w:t>
      </w:r>
      <w:r w:rsidRPr="00BF324E">
        <w:rPr>
          <w:rFonts w:ascii="Times New Roman" w:eastAsia="MS Mincho" w:hAnsi="Times New Roman" w:cs="Times New Roman"/>
          <w:sz w:val="20"/>
          <w:szCs w:val="20"/>
        </w:rPr>
        <w:t>-</w:t>
      </w:r>
      <w:r>
        <w:rPr>
          <w:rFonts w:ascii="Times New Roman" w:eastAsia="MS Mincho" w:hAnsi="Times New Roman" w:cs="Times New Roman"/>
          <w:sz w:val="20"/>
          <w:szCs w:val="20"/>
        </w:rPr>
        <w:t xml:space="preserve"> </w:t>
      </w:r>
      <w:r w:rsidRPr="00BF324E">
        <w:rPr>
          <w:rFonts w:ascii="Times New Roman" w:eastAsia="MS Mincho" w:hAnsi="Times New Roman" w:cs="Times New Roman"/>
          <w:sz w:val="20"/>
          <w:szCs w:val="20"/>
        </w:rPr>
        <w:t>12. března 2001;1026 dotazovaných.)</w:t>
      </w:r>
    </w:p>
  </w:footnote>
  <w:footnote w:id="1317">
    <w:p w:rsidR="00115D05" w:rsidRPr="002C2D6D" w:rsidRDefault="00115D05" w:rsidP="002F7A79">
      <w:pPr>
        <w:pStyle w:val="Zkladntext"/>
        <w:spacing w:line="240" w:lineRule="auto"/>
        <w:ind w:right="1135"/>
        <w:jc w:val="both"/>
        <w:rPr>
          <w:rFonts w:ascii="Times New Roman" w:hAnsi="Times New Roman" w:cs="Times New Roman"/>
          <w:sz w:val="20"/>
          <w:szCs w:val="20"/>
        </w:rPr>
      </w:pPr>
      <w:r w:rsidRPr="00493347">
        <w:rPr>
          <w:rStyle w:val="Znakapoznpodarou"/>
          <w:sz w:val="20"/>
          <w:szCs w:val="20"/>
        </w:rPr>
        <w:footnoteRef/>
      </w:r>
      <w:r>
        <w:t xml:space="preserve"> </w:t>
      </w:r>
      <w:r w:rsidRPr="002C2D6D">
        <w:rPr>
          <w:rFonts w:ascii="Times New Roman" w:hAnsi="Times New Roman" w:cs="Times New Roman"/>
          <w:sz w:val="20"/>
          <w:szCs w:val="20"/>
        </w:rPr>
        <w:t xml:space="preserve">R. K. Huber to říkal na plná ústa: „Nolens – volens – volky nevolky – budou muset tyto státy hrát úlohu strategického nárazníku. Pro případ konfliktu mezi NATO a SSSR budou zkrátka tvořit předpolí obrany.“ (Mladá fronta dnes, 4. března 1991.) „Nemyslete si, že máte vlastní vládu, je to vláda USA: jste s námi, jste v NATO, tak musíte poslouchat. Vy máte pifku na Rusy a já se nedivím. Byl jsem tu v roce 1968, bylo to strašné, ale viděli jste díky tomu jen jejich nejhorší stránku.“ (Oliver Stone, Stýská se mi po časech nevinnosti. Právo, 4. července 2013.) </w:t>
      </w:r>
    </w:p>
    <w:p w:rsidR="00115D05" w:rsidRDefault="00115D05" w:rsidP="00DB3959">
      <w:pPr>
        <w:pStyle w:val="Textpoznpodarou"/>
      </w:pPr>
    </w:p>
  </w:footnote>
  <w:footnote w:id="1318">
    <w:p w:rsidR="00115D05" w:rsidRDefault="00115D05" w:rsidP="00DB3959">
      <w:pPr>
        <w:pStyle w:val="Textpoznpodarou"/>
      </w:pPr>
      <w:r>
        <w:rPr>
          <w:rStyle w:val="Znakapoznpodarou"/>
        </w:rPr>
        <w:footnoteRef/>
      </w:r>
      <w:r>
        <w:t xml:space="preserve"> Potůček., M., a kol., Vize rozvoje, s. 53-55. </w:t>
      </w:r>
    </w:p>
  </w:footnote>
  <w:footnote w:id="1319">
    <w:p w:rsidR="00115D05" w:rsidRPr="002F36DA" w:rsidRDefault="00115D05" w:rsidP="002F36DA">
      <w:pPr>
        <w:spacing w:after="0" w:line="240" w:lineRule="auto"/>
        <w:ind w:right="1134"/>
        <w:jc w:val="both"/>
        <w:rPr>
          <w:sz w:val="20"/>
          <w:szCs w:val="20"/>
        </w:rPr>
      </w:pPr>
      <w:r w:rsidRPr="002F36DA">
        <w:rPr>
          <w:rStyle w:val="Znakapoznpodarou"/>
          <w:rFonts w:ascii="Times New Roman" w:hAnsi="Times New Roman" w:cs="Times New Roman"/>
          <w:sz w:val="20"/>
          <w:szCs w:val="20"/>
        </w:rPr>
        <w:footnoteRef/>
      </w:r>
      <w:r>
        <w:t xml:space="preserve"> </w:t>
      </w:r>
      <w:r w:rsidRPr="002F36DA">
        <w:rPr>
          <w:rFonts w:ascii="Times New Roman" w:hAnsi="Times New Roman" w:cs="Times New Roman"/>
          <w:sz w:val="20"/>
          <w:szCs w:val="20"/>
        </w:rPr>
        <w:t>Pracovníci stálého zastoupení ČR při NATO si přesto stěžují, že „Česká republika vykazuje jeden z nejrychlejších poklesů obranných výdajů:  s 1,1 procenta HDP se propadlo až na nelichotivé 21. místo z osmadvaceti členských zemí…“ (Procházka, J., Právo, 27. února 2014.)</w:t>
      </w:r>
    </w:p>
  </w:footnote>
  <w:footnote w:id="1320">
    <w:p w:rsidR="00115D05" w:rsidRDefault="00115D05" w:rsidP="002C2D6D">
      <w:pPr>
        <w:pStyle w:val="Textpoznpodarou"/>
        <w:ind w:right="1134"/>
        <w:jc w:val="both"/>
      </w:pPr>
      <w:r>
        <w:rPr>
          <w:rStyle w:val="Znakapoznpodarou"/>
        </w:rPr>
        <w:footnoteRef/>
      </w:r>
      <w:r>
        <w:t xml:space="preserve"> </w:t>
      </w:r>
      <w:r w:rsidRPr="007710AC">
        <w:rPr>
          <w:rFonts w:eastAsia="MS Mincho"/>
        </w:rPr>
        <w:t xml:space="preserve">Podle sovětského expremiéra Nikolaje Ryžkova v jeho svědectví před </w:t>
      </w:r>
      <w:r w:rsidRPr="007710AC">
        <w:rPr>
          <w:rFonts w:eastAsia="MS Mincho"/>
          <w:i/>
          <w:iCs/>
        </w:rPr>
        <w:t>Mezinárodním trestním tribunálem pro bývalou Jugoslávii</w:t>
      </w:r>
      <w:r w:rsidRPr="007710AC">
        <w:rPr>
          <w:rFonts w:eastAsia="MS Mincho"/>
        </w:rPr>
        <w:t xml:space="preserve"> (ICTY), bylo hlavním důvodem masivního exodu z Kosova právě bombardování NATO, přičemž ze strachu o život uprchlo i 250000 Srbů. </w:t>
      </w:r>
      <w:r w:rsidRPr="0019659E">
        <w:rPr>
          <w:rFonts w:eastAsia="MS Mincho"/>
        </w:rPr>
        <w:t xml:space="preserve">N. Ryžkov mj. prohlásil, že „ke skutečnému etnickému čištění došlo až po příchodu mezinárodních jednotek“. </w:t>
      </w:r>
      <w:r>
        <w:t xml:space="preserve">(Ryžkov, N., </w:t>
      </w:r>
      <w:r>
        <w:rPr>
          <w:rFonts w:eastAsia="MS Mincho"/>
          <w:szCs w:val="16"/>
        </w:rPr>
        <w:t>Haló noviny, 24. listopadu 2004.)</w:t>
      </w:r>
    </w:p>
  </w:footnote>
  <w:footnote w:id="1321">
    <w:p w:rsidR="00115D05" w:rsidRDefault="00115D05" w:rsidP="00DB3959">
      <w:pPr>
        <w:spacing w:after="0" w:line="240" w:lineRule="auto"/>
        <w:ind w:right="1152"/>
        <w:jc w:val="both"/>
      </w:pPr>
      <w:r>
        <w:rPr>
          <w:rStyle w:val="Znakapoznpodarou"/>
        </w:rPr>
        <w:footnoteRef/>
      </w:r>
      <w:r>
        <w:t xml:space="preserve"> </w:t>
      </w:r>
      <w:r w:rsidRPr="00967E96">
        <w:rPr>
          <w:rFonts w:ascii="Times New Roman" w:hAnsi="Times New Roman" w:cs="Times New Roman"/>
          <w:color w:val="000000"/>
          <w:sz w:val="20"/>
          <w:szCs w:val="20"/>
        </w:rPr>
        <w:t xml:space="preserve">Jak tehdy napsal Miloš Zeman, „zhroutil se sen o snadném dohnání Evropy. Místo abychom sestoupili ke kořenům a reflektovali hlubinné příčiny svého úpadku, začali jsme ritualizovat povrchové jevy, symbolizující vyspělý svět.“ (Zeman, M., </w:t>
      </w:r>
      <w:r>
        <w:rPr>
          <w:rFonts w:ascii="Times New Roman" w:hAnsi="Times New Roman" w:cs="Times New Roman"/>
          <w:color w:val="000000"/>
          <w:sz w:val="20"/>
          <w:szCs w:val="20"/>
        </w:rPr>
        <w:t xml:space="preserve">Naše posttotalitní krize, </w:t>
      </w:r>
      <w:r w:rsidRPr="00967E96">
        <w:rPr>
          <w:rFonts w:ascii="Times New Roman" w:hAnsi="Times New Roman" w:cs="Times New Roman"/>
          <w:color w:val="000000"/>
          <w:sz w:val="20"/>
          <w:szCs w:val="20"/>
        </w:rPr>
        <w:t>s. 42, srv. také s. 12, 13.) Na naivitu tehdejší</w:t>
      </w:r>
      <w:r>
        <w:rPr>
          <w:rFonts w:ascii="Times New Roman" w:hAnsi="Times New Roman" w:cs="Times New Roman"/>
          <w:color w:val="000000"/>
          <w:sz w:val="20"/>
          <w:szCs w:val="20"/>
        </w:rPr>
        <w:t>c</w:t>
      </w:r>
      <w:r w:rsidRPr="00967E96">
        <w:rPr>
          <w:rFonts w:ascii="Times New Roman" w:hAnsi="Times New Roman" w:cs="Times New Roman"/>
          <w:color w:val="000000"/>
          <w:sz w:val="20"/>
          <w:szCs w:val="20"/>
        </w:rPr>
        <w:t>h úvah poukazoval i Milan Zelený: „Do Evropy se nemůžeme vracet, protože tam, kam míříme, tj. do dvacátých a třicátých let – tam už Evropa dávno není. Maximálně se můžeme otevřít budoucnosti a jako nová Evropa se s Evropou jednou setkat – budeme-li moudří.“ (Zelený, M., Neučte se z vlastních chyb</w:t>
      </w:r>
      <w:r>
        <w:rPr>
          <w:rFonts w:ascii="Times New Roman" w:hAnsi="Times New Roman" w:cs="Times New Roman"/>
          <w:color w:val="000000"/>
          <w:sz w:val="20"/>
          <w:szCs w:val="20"/>
        </w:rPr>
        <w:t>,</w:t>
      </w:r>
      <w:r w:rsidRPr="00967E96">
        <w:rPr>
          <w:rFonts w:ascii="Times New Roman" w:hAnsi="Times New Roman" w:cs="Times New Roman"/>
          <w:color w:val="000000"/>
          <w:sz w:val="20"/>
          <w:szCs w:val="20"/>
        </w:rPr>
        <w:t xml:space="preserve"> s. 181.)</w:t>
      </w:r>
    </w:p>
  </w:footnote>
  <w:footnote w:id="1322">
    <w:p w:rsidR="00115D05" w:rsidRDefault="00115D05" w:rsidP="00DB3959">
      <w:pPr>
        <w:pStyle w:val="Zkladntextodsazen"/>
        <w:spacing w:after="0" w:line="240" w:lineRule="auto"/>
        <w:ind w:left="0" w:right="1152"/>
        <w:jc w:val="both"/>
      </w:pPr>
      <w:r>
        <w:rPr>
          <w:rStyle w:val="Znakapoznpodarou"/>
        </w:rPr>
        <w:footnoteRef/>
      </w:r>
      <w:r>
        <w:t xml:space="preserve"> </w:t>
      </w:r>
      <w:r w:rsidRPr="00E952EE">
        <w:rPr>
          <w:rFonts w:ascii="Times New Roman" w:hAnsi="Times New Roman" w:cs="Times New Roman"/>
          <w:sz w:val="20"/>
          <w:szCs w:val="20"/>
        </w:rPr>
        <w:t>Čerpání prostředků z fondů EU m</w:t>
      </w:r>
      <w:r>
        <w:rPr>
          <w:rFonts w:ascii="Times New Roman" w:hAnsi="Times New Roman" w:cs="Times New Roman"/>
          <w:sz w:val="20"/>
          <w:szCs w:val="20"/>
        </w:rPr>
        <w:t>ohlo</w:t>
      </w:r>
      <w:r w:rsidRPr="00E952EE">
        <w:rPr>
          <w:rFonts w:ascii="Times New Roman" w:hAnsi="Times New Roman" w:cs="Times New Roman"/>
          <w:sz w:val="20"/>
          <w:szCs w:val="20"/>
        </w:rPr>
        <w:t xml:space="preserve"> podle přijatých pravidel dosahovat až do výše 4 % HDP země. Nárok na čerpání ze strukturálního fondu m</w:t>
      </w:r>
      <w:r>
        <w:rPr>
          <w:rFonts w:ascii="Times New Roman" w:hAnsi="Times New Roman" w:cs="Times New Roman"/>
          <w:sz w:val="20"/>
          <w:szCs w:val="20"/>
        </w:rPr>
        <w:t>ěly</w:t>
      </w:r>
      <w:r w:rsidRPr="00E952EE">
        <w:rPr>
          <w:rFonts w:ascii="Times New Roman" w:hAnsi="Times New Roman" w:cs="Times New Roman"/>
          <w:sz w:val="20"/>
          <w:szCs w:val="20"/>
        </w:rPr>
        <w:t xml:space="preserve"> regiony, jejichž HDP nedosah</w:t>
      </w:r>
      <w:r>
        <w:rPr>
          <w:rFonts w:ascii="Times New Roman" w:hAnsi="Times New Roman" w:cs="Times New Roman"/>
          <w:sz w:val="20"/>
          <w:szCs w:val="20"/>
        </w:rPr>
        <w:t>ovalo</w:t>
      </w:r>
      <w:r w:rsidRPr="00E952EE">
        <w:rPr>
          <w:rFonts w:ascii="Times New Roman" w:hAnsi="Times New Roman" w:cs="Times New Roman"/>
          <w:sz w:val="20"/>
          <w:szCs w:val="20"/>
        </w:rPr>
        <w:t xml:space="preserve"> 75 % průměru EU a z fondu soudržnosti (kohezního) 90 % průměru HDP Unie. Protože HDP ČR dosahoval asi 60 % průměru Unie, měly mít na finanční pomoc právo všechny české regiony s výjimkou Prahy.</w:t>
      </w:r>
    </w:p>
  </w:footnote>
  <w:footnote w:id="1323">
    <w:p w:rsidR="00115D05" w:rsidRDefault="00115D05" w:rsidP="00DB3959">
      <w:pPr>
        <w:pStyle w:val="Textpoznpodarou"/>
      </w:pPr>
      <w:r>
        <w:rPr>
          <w:rStyle w:val="Znakapoznpodarou"/>
        </w:rPr>
        <w:footnoteRef/>
      </w:r>
      <w:r>
        <w:t xml:space="preserve"> </w:t>
      </w:r>
      <w:r>
        <w:rPr>
          <w:rFonts w:eastAsia="MS Mincho"/>
        </w:rPr>
        <w:t xml:space="preserve">Exner, V., Haló noviny, 19. října 2001. </w:t>
      </w:r>
    </w:p>
  </w:footnote>
  <w:footnote w:id="1324">
    <w:p w:rsidR="00115D05" w:rsidRPr="004027A4" w:rsidRDefault="00115D05" w:rsidP="00DB3959">
      <w:pPr>
        <w:spacing w:after="0" w:line="240" w:lineRule="auto"/>
        <w:ind w:right="1134"/>
        <w:jc w:val="both"/>
      </w:pPr>
      <w:r>
        <w:rPr>
          <w:rStyle w:val="Znakapoznpodarou"/>
        </w:rPr>
        <w:footnoteRef/>
      </w:r>
      <w:r>
        <w:t xml:space="preserve"> </w:t>
      </w:r>
      <w:r w:rsidRPr="00594F31">
        <w:rPr>
          <w:rFonts w:ascii="Times New Roman" w:hAnsi="Times New Roman" w:cs="Times New Roman"/>
          <w:sz w:val="20"/>
          <w:szCs w:val="20"/>
        </w:rPr>
        <w:t xml:space="preserve"> „V tom se většinově naše politické strany shodovaly, lišily se ovšem v tom, jaká má být současná a především budoucí podoba Evropské unie. Na jedné straně stáli takzvaní euroskeptici, označující se však spíše za eurorealisty, kteří chtěli, aby Evropská unie byla především zónou volného obchodu. Na druhé straně stáli eurofederalisté, mezi něž jsem sám patřil, kteří si přáli jednotnou zahraniční, obrannou, sociální a ekonomickou politiku Evropské unie. Mezi těmito vyhraněnými krajními póly kmitali ti, kdo hledali jejich syntézu, resp. kompromis mezi nimi.“ (Zeman, M., Jak jsem se mýlil, s. 204, 205</w:t>
      </w:r>
      <w:r w:rsidRPr="00997093">
        <w:rPr>
          <w:rFonts w:ascii="Times New Roman" w:hAnsi="Times New Roman" w:cs="Times New Roman"/>
          <w:color w:val="0070C0"/>
          <w:sz w:val="20"/>
          <w:szCs w:val="20"/>
        </w:rPr>
        <w:t xml:space="preserve">.) </w:t>
      </w:r>
      <w:r w:rsidRPr="004027A4">
        <w:rPr>
          <w:rFonts w:ascii="Times New Roman" w:hAnsi="Times New Roman" w:cs="Times New Roman"/>
          <w:sz w:val="20"/>
          <w:szCs w:val="20"/>
        </w:rPr>
        <w:t>Problém, jak vyhovět potřebám integrace a současně se vyhnout poklesu národních států na úroveň krajů, vyvstává neustále. Zaručeně takový pokles garantuje politika úlev pro finančně nejsilnější, potulující se světem a co nejméně prostředků věnovaných těm, kteří nikam odejít nemohou. (Srv. Keller, J., Špatně položená otázka, Právo, 16. ledna 2014.)</w:t>
      </w:r>
    </w:p>
  </w:footnote>
  <w:footnote w:id="1325">
    <w:p w:rsidR="00115D05" w:rsidRDefault="00115D05" w:rsidP="00DB3959">
      <w:pPr>
        <w:pStyle w:val="Zkladntextodsazen"/>
        <w:spacing w:after="0" w:line="240" w:lineRule="auto"/>
        <w:ind w:left="0" w:right="1152"/>
        <w:jc w:val="both"/>
      </w:pPr>
      <w:r>
        <w:rPr>
          <w:rStyle w:val="Znakapoznpodarou"/>
        </w:rPr>
        <w:footnoteRef/>
      </w:r>
      <w:r>
        <w:t xml:space="preserve"> </w:t>
      </w:r>
      <w:r w:rsidRPr="00FE432F">
        <w:rPr>
          <w:rFonts w:ascii="Times New Roman" w:hAnsi="Times New Roman" w:cs="Times New Roman"/>
          <w:sz w:val="20"/>
          <w:szCs w:val="20"/>
        </w:rPr>
        <w:t>EU požadovala v procesu harmonizace právních soustav, aby bylo přepracováno na 40 000 domácích zákonů a právních norem. Touto cestou se legalizovalo ještě vyhraněnější rozdělení pozic a vlivu mezi hrstku nejmocnějších a obrovskou většinu bezmocných občanů v Unii a v ČR.</w:t>
      </w:r>
    </w:p>
  </w:footnote>
  <w:footnote w:id="1326">
    <w:p w:rsidR="00115D05" w:rsidRDefault="00115D05" w:rsidP="00DB3959">
      <w:pPr>
        <w:pStyle w:val="Zkladntextodsazen"/>
        <w:spacing w:after="0" w:line="240" w:lineRule="auto"/>
        <w:ind w:left="0" w:right="1152"/>
        <w:jc w:val="both"/>
      </w:pPr>
      <w:r>
        <w:rPr>
          <w:rStyle w:val="Znakapoznpodarou"/>
        </w:rPr>
        <w:footnoteRef/>
      </w:r>
      <w:r>
        <w:t xml:space="preserve"> </w:t>
      </w:r>
      <w:r w:rsidRPr="006A7C47">
        <w:rPr>
          <w:rFonts w:ascii="Times New Roman" w:eastAsia="MS Mincho" w:hAnsi="Times New Roman" w:cs="Times New Roman"/>
          <w:sz w:val="20"/>
          <w:szCs w:val="20"/>
        </w:rPr>
        <w:t>Nerovnoměrnost vývoje ilustruje dobře situace Irska, které bylo svým vývojem svého času často dáváno za vzor úspěšnosti. Do EU vstoupilo v roce 1973. V roce 1968 tvořil podíl jeho HDP na obyvatele ve srovnání s průměrnou úrovní EU 66 %, v roce 1973 62 %, v roce 1978 65 % a v roce 1983 64,7 %. (Věrtelář, V., Haló noviny, 9. listopadu 2001.)</w:t>
      </w:r>
    </w:p>
  </w:footnote>
  <w:footnote w:id="1327">
    <w:p w:rsidR="00115D05" w:rsidRDefault="00115D05" w:rsidP="00DB3959">
      <w:pPr>
        <w:pStyle w:val="Zkladntextodsazen"/>
        <w:spacing w:after="0" w:line="240" w:lineRule="auto"/>
        <w:ind w:left="0" w:right="1152"/>
        <w:jc w:val="both"/>
      </w:pPr>
      <w:r>
        <w:rPr>
          <w:rStyle w:val="Znakapoznpodarou"/>
        </w:rPr>
        <w:footnoteRef/>
      </w:r>
      <w:r>
        <w:t xml:space="preserve"> </w:t>
      </w:r>
      <w:r w:rsidRPr="00E41760">
        <w:rPr>
          <w:rFonts w:ascii="Times New Roman" w:hAnsi="Times New Roman" w:cs="Times New Roman"/>
          <w:sz w:val="20"/>
          <w:szCs w:val="20"/>
        </w:rPr>
        <w:t xml:space="preserve">HDP na obyvatele ve srovnání s EU činil v roce 1989 58,8 %. Podíl HDP (v paritě kupní síly) na jednoho obyvatele v roce 1998 byl 62 % průměru HDP na jednoho obyvatele všech zemí EU. V dalším roce (1999) poklesl na 60 %. V úrovni produktivity práce jsme na 47 % evropského průměru (pod úrovní některých i méně vyspělých členů EU). </w:t>
      </w:r>
    </w:p>
  </w:footnote>
  <w:footnote w:id="1328">
    <w:p w:rsidR="00115D05" w:rsidRPr="00015BB6" w:rsidRDefault="00115D05" w:rsidP="00DB3959">
      <w:pPr>
        <w:spacing w:after="0" w:line="240" w:lineRule="auto"/>
        <w:ind w:right="1152"/>
        <w:jc w:val="both"/>
        <w:rPr>
          <w:rFonts w:ascii="Times New Roman" w:hAnsi="Times New Roman" w:cs="Times New Roman"/>
          <w:sz w:val="20"/>
        </w:rPr>
      </w:pPr>
      <w:r>
        <w:rPr>
          <w:rStyle w:val="Znakapoznpodarou"/>
          <w:rFonts w:eastAsia="MS Mincho"/>
        </w:rPr>
        <w:footnoteRef/>
      </w:r>
      <w:r>
        <w:rPr>
          <w:sz w:val="20"/>
        </w:rPr>
        <w:t xml:space="preserve"> </w:t>
      </w:r>
      <w:r w:rsidRPr="00015BB6">
        <w:rPr>
          <w:rFonts w:ascii="Times New Roman" w:hAnsi="Times New Roman" w:cs="Times New Roman"/>
          <w:sz w:val="20"/>
        </w:rPr>
        <w:t xml:space="preserve">Potůček, </w:t>
      </w:r>
      <w:r w:rsidRPr="00015BB6">
        <w:rPr>
          <w:rFonts w:ascii="Times New Roman" w:eastAsia="MS Mincho" w:hAnsi="Times New Roman" w:cs="Times New Roman"/>
          <w:sz w:val="20"/>
        </w:rPr>
        <w:t>M. a kol., Vize rozvoje</w:t>
      </w:r>
      <w:r>
        <w:rPr>
          <w:rFonts w:ascii="Times New Roman" w:eastAsia="MS Mincho" w:hAnsi="Times New Roman" w:cs="Times New Roman"/>
          <w:sz w:val="20"/>
        </w:rPr>
        <w:t>, s.</w:t>
      </w:r>
      <w:r w:rsidRPr="00015BB6">
        <w:rPr>
          <w:rFonts w:ascii="Times New Roman" w:eastAsia="MS Mincho" w:hAnsi="Times New Roman" w:cs="Times New Roman"/>
          <w:sz w:val="20"/>
        </w:rPr>
        <w:t xml:space="preserve"> 24.</w:t>
      </w:r>
    </w:p>
  </w:footnote>
  <w:footnote w:id="1329">
    <w:p w:rsidR="00115D05" w:rsidRDefault="00115D05" w:rsidP="00DB3959">
      <w:pPr>
        <w:pStyle w:val="Textpoznpodarou"/>
      </w:pPr>
      <w:r>
        <w:rPr>
          <w:rStyle w:val="Znakapoznpodarou"/>
          <w:rFonts w:eastAsia="MS Mincho"/>
        </w:rPr>
        <w:footnoteRef/>
      </w:r>
      <w:r>
        <w:t xml:space="preserve"> </w:t>
      </w:r>
      <w:r>
        <w:rPr>
          <w:rFonts w:eastAsia="MS Mincho"/>
          <w:szCs w:val="16"/>
        </w:rPr>
        <w:t>Právo, 28. prosince 2004.</w:t>
      </w:r>
    </w:p>
  </w:footnote>
  <w:footnote w:id="1330">
    <w:p w:rsidR="00115D05" w:rsidRPr="00C01DBC" w:rsidRDefault="00115D05" w:rsidP="00DB3959">
      <w:pPr>
        <w:spacing w:after="0"/>
        <w:ind w:right="1152"/>
        <w:jc w:val="both"/>
        <w:rPr>
          <w:rFonts w:ascii="Times New Roman" w:hAnsi="Times New Roman" w:cs="Times New Roman"/>
          <w:sz w:val="20"/>
        </w:rPr>
      </w:pPr>
      <w:r>
        <w:rPr>
          <w:rStyle w:val="Znakapoznpodarou"/>
          <w:rFonts w:eastAsia="MS Mincho"/>
        </w:rPr>
        <w:footnoteRef/>
      </w:r>
      <w:r>
        <w:rPr>
          <w:sz w:val="20"/>
        </w:rPr>
        <w:t xml:space="preserve"> </w:t>
      </w:r>
      <w:r w:rsidRPr="00C01DBC">
        <w:rPr>
          <w:rFonts w:ascii="Times New Roman" w:eastAsia="MS Mincho" w:hAnsi="Times New Roman" w:cs="Times New Roman"/>
          <w:sz w:val="20"/>
        </w:rPr>
        <w:t>Srv. např. Potůček, M. a kol.</w:t>
      </w:r>
      <w:r>
        <w:rPr>
          <w:rFonts w:ascii="Times New Roman" w:eastAsia="MS Mincho" w:hAnsi="Times New Roman" w:cs="Times New Roman"/>
          <w:sz w:val="20"/>
        </w:rPr>
        <w:t xml:space="preserve">, Vize rozvoje, </w:t>
      </w:r>
      <w:r w:rsidRPr="00C01DBC">
        <w:rPr>
          <w:rFonts w:ascii="Times New Roman" w:eastAsia="MS Mincho" w:hAnsi="Times New Roman" w:cs="Times New Roman"/>
          <w:sz w:val="20"/>
        </w:rPr>
        <w:t>s. 91-93.</w:t>
      </w:r>
    </w:p>
  </w:footnote>
  <w:footnote w:id="1331">
    <w:p w:rsidR="00115D05" w:rsidRDefault="00115D05" w:rsidP="00DB3959">
      <w:pPr>
        <w:pStyle w:val="Textpoznpodarou"/>
        <w:ind w:right="1134"/>
        <w:jc w:val="both"/>
      </w:pPr>
      <w:r>
        <w:rPr>
          <w:rStyle w:val="Znakapoznpodarou"/>
          <w:rFonts w:eastAsia="MS Mincho"/>
        </w:rPr>
        <w:footnoteRef/>
      </w:r>
      <w:r>
        <w:t xml:space="preserve"> </w:t>
      </w:r>
      <w:r w:rsidRPr="006A7C47">
        <w:t>Podle slov ing. M. Janečka, CSc, prezidenta Asociace výzkumných organizací (AVO) a místopředsedy Rady pro výzkum a vývoj, „privatizace jednoznačně výzkumnou základnu ČR poškodila“. Jak konstatuje, „zahraniční firmy přicházející do této země nemají o výzkum z českých zdrojů zájem. Budují zde většinou jen montážní kapacity“.</w:t>
      </w:r>
      <w:r w:rsidRPr="006A7C47">
        <w:rPr>
          <w:rStyle w:val="Znakapoznpodarou"/>
        </w:rPr>
        <w:t xml:space="preserve"> </w:t>
      </w:r>
      <w:r>
        <w:t xml:space="preserve">(Janeček, M., </w:t>
      </w:r>
      <w:r>
        <w:rPr>
          <w:rFonts w:eastAsia="MS Mincho"/>
        </w:rPr>
        <w:t>Technický týdeník č. 17, 2003.)</w:t>
      </w:r>
    </w:p>
  </w:footnote>
  <w:footnote w:id="1332">
    <w:p w:rsidR="00115D05" w:rsidRDefault="00115D05" w:rsidP="00DB3959">
      <w:pPr>
        <w:pStyle w:val="Textpoznpodarou"/>
      </w:pPr>
      <w:r>
        <w:rPr>
          <w:rStyle w:val="Znakapoznpodarou"/>
          <w:rFonts w:eastAsia="MS Mincho"/>
        </w:rPr>
        <w:footnoteRef/>
      </w:r>
      <w:r>
        <w:t xml:space="preserve"> Jungwirth, K., </w:t>
      </w:r>
      <w:r>
        <w:rPr>
          <w:rFonts w:eastAsia="MS Mincho"/>
          <w:szCs w:val="16"/>
        </w:rPr>
        <w:t>Technický týdeník č. 18, 2003.</w:t>
      </w:r>
    </w:p>
  </w:footnote>
  <w:footnote w:id="1333">
    <w:p w:rsidR="00115D05" w:rsidRDefault="00115D05" w:rsidP="00DB3959">
      <w:pPr>
        <w:pStyle w:val="Textpoznpodarou"/>
        <w:ind w:right="1152"/>
        <w:jc w:val="both"/>
      </w:pPr>
      <w:r>
        <w:rPr>
          <w:rStyle w:val="Znakapoznpodarou"/>
          <w:rFonts w:eastAsia="MS Mincho"/>
        </w:rPr>
        <w:footnoteRef/>
      </w:r>
      <w:r>
        <w:t xml:space="preserve"> </w:t>
      </w:r>
      <w:r w:rsidRPr="0090448A">
        <w:rPr>
          <w:color w:val="7030A0"/>
        </w:rPr>
        <w:t>Chráska,</w:t>
      </w:r>
      <w:r>
        <w:t xml:space="preserve"> P., </w:t>
      </w:r>
      <w:r>
        <w:rPr>
          <w:rFonts w:eastAsia="MS Mincho"/>
          <w:szCs w:val="16"/>
        </w:rPr>
        <w:t>Technický týdeník č. 19, 2003. Přitom Finové v některých případech přímo podmiňovali zahraniční investice spojením s výzkumem na vysokých školách a dalšími domácími specializovanými</w:t>
      </w:r>
      <w:r>
        <w:rPr>
          <w:rFonts w:eastAsia="MS Mincho"/>
        </w:rPr>
        <w:t xml:space="preserve"> </w:t>
      </w:r>
      <w:r>
        <w:rPr>
          <w:rFonts w:eastAsia="MS Mincho"/>
          <w:szCs w:val="16"/>
        </w:rPr>
        <w:t>pracovišti.</w:t>
      </w:r>
    </w:p>
  </w:footnote>
  <w:footnote w:id="1334">
    <w:p w:rsidR="00115D05" w:rsidRDefault="00115D05" w:rsidP="00DB3959">
      <w:pPr>
        <w:pStyle w:val="Textpoznpodarou"/>
      </w:pPr>
      <w:r>
        <w:rPr>
          <w:rStyle w:val="Znakapoznpodarou"/>
          <w:rFonts w:eastAsia="MS Mincho"/>
        </w:rPr>
        <w:footnoteRef/>
      </w:r>
      <w:r>
        <w:t xml:space="preserve"> </w:t>
      </w:r>
      <w:r>
        <w:rPr>
          <w:rFonts w:eastAsia="MS Mincho"/>
        </w:rPr>
        <w:t>Haló noviny, 23. května 2003.</w:t>
      </w:r>
    </w:p>
  </w:footnote>
  <w:footnote w:id="1335">
    <w:p w:rsidR="00115D05" w:rsidRDefault="00115D05" w:rsidP="00DB3959">
      <w:pPr>
        <w:pStyle w:val="Textpoznpodarou"/>
      </w:pPr>
      <w:r>
        <w:rPr>
          <w:rStyle w:val="Znakapoznpodarou"/>
          <w:rFonts w:eastAsia="MS Mincho"/>
        </w:rPr>
        <w:footnoteRef/>
      </w:r>
      <w:r>
        <w:t xml:space="preserve"> </w:t>
      </w:r>
      <w:r>
        <w:rPr>
          <w:rFonts w:eastAsia="MS Mincho"/>
        </w:rPr>
        <w:t>Haló noviny, 23. května 2003; Srv. také J. Grygar, Technický týdeník č. 22, 2003 aj.</w:t>
      </w:r>
    </w:p>
  </w:footnote>
  <w:footnote w:id="1336">
    <w:p w:rsidR="00115D05" w:rsidRDefault="00115D05" w:rsidP="00DB3959">
      <w:pPr>
        <w:pStyle w:val="Textpoznpodarou"/>
        <w:ind w:right="1134"/>
        <w:jc w:val="both"/>
      </w:pPr>
      <w:r>
        <w:rPr>
          <w:rStyle w:val="Znakapoznpodarou"/>
        </w:rPr>
        <w:footnoteRef/>
      </w:r>
      <w:r>
        <w:t xml:space="preserve"> </w:t>
      </w:r>
      <w:r w:rsidRPr="006D05AF">
        <w:rPr>
          <w:rFonts w:eastAsia="MS Mincho"/>
        </w:rPr>
        <w:t>M. Hekrdla byl např. přesvědčen, že takové paragrafy nemají v demokratické ústavě místo. Jsou stejně nepřijatelné, jako prosazování přídělového hospodářství či tuhé státní formy regulace. Ve svém komentáři zdůrazňuje, že „vedoucí úloha trhu nebo jediné strany činí z ústavních zákonů provokaci, výsměch nebo zločin. Znemožňuje občanům volbu politiky a vůbec nevytváří demokratickou legitimitu. Nezakládá tudíž skutečné evropské občanství, natož budoucí evropský národ“.</w:t>
      </w:r>
      <w:r w:rsidRPr="005820D1">
        <w:rPr>
          <w:rFonts w:eastAsia="MS Mincho"/>
          <w:sz w:val="24"/>
          <w:szCs w:val="24"/>
        </w:rPr>
        <w:t xml:space="preserve"> </w:t>
      </w:r>
      <w:r>
        <w:t xml:space="preserve">(Hekrdla, M., </w:t>
      </w:r>
      <w:r>
        <w:rPr>
          <w:rFonts w:eastAsia="MS Mincho"/>
          <w:szCs w:val="16"/>
        </w:rPr>
        <w:t>Právo, 30. října 2004.)</w:t>
      </w:r>
    </w:p>
  </w:footnote>
  <w:footnote w:id="1337">
    <w:p w:rsidR="00115D05" w:rsidRDefault="00115D05" w:rsidP="00DB3959">
      <w:pPr>
        <w:pStyle w:val="Textpoznpodarou"/>
      </w:pPr>
      <w:r>
        <w:rPr>
          <w:rStyle w:val="Znakapoznpodarou"/>
        </w:rPr>
        <w:footnoteRef/>
      </w:r>
      <w:r>
        <w:t xml:space="preserve"> Hekrdla, M., </w:t>
      </w:r>
      <w:r>
        <w:rPr>
          <w:rFonts w:eastAsia="MS Mincho"/>
          <w:szCs w:val="16"/>
        </w:rPr>
        <w:t>Právo, 15. ledna 2005.</w:t>
      </w:r>
    </w:p>
  </w:footnote>
  <w:footnote w:id="1338">
    <w:p w:rsidR="00115D05" w:rsidRDefault="00115D05" w:rsidP="00DB3959">
      <w:pPr>
        <w:pStyle w:val="Textpoznpodarou"/>
      </w:pPr>
      <w:r>
        <w:rPr>
          <w:rStyle w:val="Znakapoznpodarou"/>
        </w:rPr>
        <w:footnoteRef/>
      </w:r>
      <w:r>
        <w:t xml:space="preserve"> Exner, V., </w:t>
      </w:r>
      <w:r>
        <w:rPr>
          <w:rFonts w:eastAsia="MS Mincho"/>
        </w:rPr>
        <w:t>Haló noviny, 13. ledna 2005.</w:t>
      </w:r>
    </w:p>
  </w:footnote>
  <w:footnote w:id="1339">
    <w:p w:rsidR="00115D05" w:rsidRPr="00874A08" w:rsidRDefault="00115D05" w:rsidP="00874A08">
      <w:pPr>
        <w:spacing w:after="0" w:line="240" w:lineRule="auto"/>
        <w:ind w:right="1134"/>
        <w:jc w:val="both"/>
        <w:rPr>
          <w:color w:val="7030A0"/>
        </w:rPr>
      </w:pPr>
      <w:r w:rsidRPr="00874A08">
        <w:rPr>
          <w:rStyle w:val="Znakapoznpodarou"/>
          <w:rFonts w:ascii="Times New Roman" w:hAnsi="Times New Roman" w:cs="Times New Roman"/>
          <w:sz w:val="20"/>
          <w:szCs w:val="20"/>
        </w:rPr>
        <w:footnoteRef/>
      </w:r>
      <w:r>
        <w:t xml:space="preserve"> </w:t>
      </w:r>
      <w:r w:rsidRPr="00874A08">
        <w:rPr>
          <w:rFonts w:ascii="Times New Roman" w:hAnsi="Times New Roman" w:cs="Times New Roman"/>
          <w:color w:val="7030A0"/>
          <w:sz w:val="20"/>
          <w:szCs w:val="20"/>
        </w:rPr>
        <w:t>Pokud jde o čerpání z evropských fondů, je na tom Česko nejhůře ze všech členských zemí. „Za loňský rok (2013) jsme měli bilanci deset miliard korun nedočerpaných z evropských fondů. V rámci celé EU je to 16 miliard, takže my tvoříme větší část této ztráty…</w:t>
      </w:r>
      <w:r w:rsidRPr="00874A08">
        <w:rPr>
          <w:rFonts w:ascii="Times New Roman" w:hAnsi="Times New Roman" w:cs="Times New Roman"/>
          <w:color w:val="7030A0"/>
          <w:sz w:val="24"/>
          <w:szCs w:val="24"/>
        </w:rPr>
        <w:t>“ (</w:t>
      </w:r>
      <w:r w:rsidRPr="00874A08">
        <w:rPr>
          <w:rFonts w:ascii="Times New Roman" w:hAnsi="Times New Roman" w:cs="Times New Roman"/>
          <w:color w:val="7030A0"/>
          <w:sz w:val="20"/>
          <w:szCs w:val="20"/>
        </w:rPr>
        <w:t>Jourová, V., Právo, 11. února 2014.)</w:t>
      </w:r>
    </w:p>
  </w:footnote>
  <w:footnote w:id="1340">
    <w:p w:rsidR="00115D05" w:rsidRDefault="00115D05" w:rsidP="001D0DC7">
      <w:pPr>
        <w:pStyle w:val="Textpoznpodarou"/>
      </w:pPr>
      <w:r>
        <w:rPr>
          <w:rStyle w:val="Znakapoznpodarou"/>
        </w:rPr>
        <w:footnoteRef/>
      </w:r>
      <w:r>
        <w:t xml:space="preserve"> </w:t>
      </w:r>
      <w:r w:rsidRPr="00A820D8">
        <w:rPr>
          <w:bCs/>
        </w:rPr>
        <w:t>Zeman</w:t>
      </w:r>
      <w:r>
        <w:rPr>
          <w:bCs/>
        </w:rPr>
        <w:t xml:space="preserve">, M., Naše posttotalitní krize, s. </w:t>
      </w:r>
      <w:r w:rsidRPr="00A820D8">
        <w:rPr>
          <w:bCs/>
        </w:rPr>
        <w:t>58</w:t>
      </w:r>
      <w:r>
        <w:rPr>
          <w:bCs/>
        </w:rPr>
        <w:t>.</w:t>
      </w:r>
    </w:p>
  </w:footnote>
  <w:footnote w:id="1341">
    <w:p w:rsidR="00115D05" w:rsidRPr="004027A4" w:rsidRDefault="00115D05">
      <w:pPr>
        <w:pStyle w:val="Textpoznpodarou"/>
      </w:pPr>
      <w:r>
        <w:rPr>
          <w:rStyle w:val="Znakapoznpodarou"/>
        </w:rPr>
        <w:footnoteRef/>
      </w:r>
      <w:r>
        <w:t xml:space="preserve"> </w:t>
      </w:r>
      <w:r w:rsidRPr="004027A4">
        <w:t>Žižek, S., Násilí, s. 38.</w:t>
      </w:r>
    </w:p>
  </w:footnote>
  <w:footnote w:id="1342">
    <w:p w:rsidR="00115D05" w:rsidRPr="002C2D6D" w:rsidRDefault="00115D05" w:rsidP="006B1F75">
      <w:pPr>
        <w:pStyle w:val="Zkladntext"/>
        <w:spacing w:after="0" w:line="240" w:lineRule="auto"/>
        <w:ind w:right="1135"/>
        <w:jc w:val="both"/>
        <w:rPr>
          <w:rFonts w:ascii="Times New Roman" w:hAnsi="Times New Roman" w:cs="Times New Roman"/>
          <w:sz w:val="20"/>
          <w:szCs w:val="20"/>
        </w:rPr>
      </w:pPr>
      <w:r w:rsidRPr="002C2D6D">
        <w:rPr>
          <w:rStyle w:val="Znakapoznpodarou"/>
          <w:rFonts w:ascii="Times New Roman" w:hAnsi="Times New Roman" w:cs="Times New Roman"/>
          <w:sz w:val="20"/>
          <w:szCs w:val="20"/>
        </w:rPr>
        <w:footnoteRef/>
      </w:r>
      <w:r w:rsidRPr="002C2D6D">
        <w:rPr>
          <w:rFonts w:ascii="Times New Roman" w:hAnsi="Times New Roman" w:cs="Times New Roman"/>
          <w:sz w:val="20"/>
          <w:szCs w:val="20"/>
        </w:rPr>
        <w:t xml:space="preserve"> Jak konstatuje Václav Magid, „přijetím koncepce „světa umění“ se...paradoxně boj za „čisté umění“, osvobozené od jakýchkoli utilitárních funkcí, završuje rozplynutím uměleckého díla ve výrobním procesu, kde je redukováno na předmět vědecké klasifikace, položku grantových žádostí a v neposlední řadě na artikl tržní směny.“ (Magid, V., Od estetizace politiky k politizaci umění a zpět. In: Kritika </w:t>
      </w:r>
      <w:r>
        <w:rPr>
          <w:rFonts w:ascii="Times New Roman" w:hAnsi="Times New Roman" w:cs="Times New Roman"/>
          <w:sz w:val="20"/>
          <w:szCs w:val="20"/>
        </w:rPr>
        <w:t xml:space="preserve">depolitizovaného </w:t>
      </w:r>
      <w:r w:rsidRPr="002C2D6D">
        <w:rPr>
          <w:rFonts w:ascii="Times New Roman" w:hAnsi="Times New Roman" w:cs="Times New Roman"/>
          <w:sz w:val="20"/>
          <w:szCs w:val="20"/>
        </w:rPr>
        <w:t>rozumu, s. 78.)</w:t>
      </w:r>
    </w:p>
  </w:footnote>
  <w:footnote w:id="1343">
    <w:p w:rsidR="00115D05" w:rsidRPr="00963E23" w:rsidRDefault="00115D05" w:rsidP="007827B6">
      <w:pPr>
        <w:spacing w:after="0" w:line="240" w:lineRule="auto"/>
        <w:ind w:right="1134"/>
        <w:jc w:val="both"/>
        <w:rPr>
          <w:rFonts w:ascii="Times New Roman" w:hAnsi="Times New Roman" w:cs="Times New Roman"/>
          <w:color w:val="7030A0"/>
          <w:sz w:val="20"/>
          <w:szCs w:val="20"/>
        </w:rPr>
      </w:pPr>
      <w:r>
        <w:rPr>
          <w:rStyle w:val="Znakapoznpodarou"/>
        </w:rPr>
        <w:footnoteRef/>
      </w:r>
      <w:r>
        <w:t xml:space="preserve"> </w:t>
      </w:r>
      <w:r w:rsidRPr="007827B6">
        <w:rPr>
          <w:rFonts w:ascii="Times New Roman" w:hAnsi="Times New Roman" w:cs="Times New Roman"/>
          <w:color w:val="7030A0"/>
          <w:sz w:val="20"/>
          <w:szCs w:val="20"/>
        </w:rPr>
        <w:t>Úřady „jdou podnikatelům na ruku“ při ne-ochraně kulturních památek. Poměry označuje R. Švácha, profesor dějin architektury, za „tak drsné a někdy až brutální, že ani status kulturní památky stavbě nezaručí, že přežije.“</w:t>
      </w:r>
      <w:r>
        <w:rPr>
          <w:rFonts w:ascii="Times New Roman" w:hAnsi="Times New Roman" w:cs="Times New Roman"/>
          <w:sz w:val="24"/>
          <w:szCs w:val="24"/>
        </w:rPr>
        <w:t xml:space="preserve"> </w:t>
      </w:r>
      <w:r w:rsidRPr="00963E23">
        <w:rPr>
          <w:rFonts w:ascii="Times New Roman" w:hAnsi="Times New Roman" w:cs="Times New Roman"/>
          <w:color w:val="7030A0"/>
          <w:sz w:val="24"/>
          <w:szCs w:val="24"/>
        </w:rPr>
        <w:t>(</w:t>
      </w:r>
      <w:r w:rsidRPr="00963E23">
        <w:rPr>
          <w:rFonts w:ascii="Times New Roman" w:hAnsi="Times New Roman" w:cs="Times New Roman"/>
          <w:color w:val="7030A0"/>
          <w:sz w:val="20"/>
          <w:szCs w:val="20"/>
        </w:rPr>
        <w:t>Švácha, R.,</w:t>
      </w:r>
      <w:r>
        <w:rPr>
          <w:rFonts w:ascii="Times New Roman" w:hAnsi="Times New Roman" w:cs="Times New Roman"/>
          <w:color w:val="7030A0"/>
          <w:sz w:val="24"/>
          <w:szCs w:val="24"/>
        </w:rPr>
        <w:t xml:space="preserve"> </w:t>
      </w:r>
      <w:r w:rsidRPr="00963E23">
        <w:rPr>
          <w:rFonts w:ascii="Times New Roman" w:hAnsi="Times New Roman" w:cs="Times New Roman"/>
          <w:color w:val="7030A0"/>
          <w:sz w:val="20"/>
          <w:szCs w:val="20"/>
        </w:rPr>
        <w:t>Právo, 20. února 2014.)</w:t>
      </w:r>
    </w:p>
    <w:p w:rsidR="00115D05" w:rsidRPr="00963E23" w:rsidRDefault="00115D05">
      <w:pPr>
        <w:pStyle w:val="Textpoznpodarou"/>
        <w:rPr>
          <w:color w:val="7030A0"/>
        </w:rPr>
      </w:pPr>
    </w:p>
  </w:footnote>
  <w:footnote w:id="1344">
    <w:p w:rsidR="00115D05" w:rsidRPr="00441E52" w:rsidRDefault="00115D05" w:rsidP="006B1F75">
      <w:pPr>
        <w:spacing w:after="0" w:line="240" w:lineRule="auto"/>
        <w:ind w:right="1134"/>
        <w:jc w:val="both"/>
        <w:rPr>
          <w:rFonts w:ascii="Times New Roman" w:hAnsi="Times New Roman" w:cs="Times New Roman"/>
          <w:sz w:val="20"/>
          <w:szCs w:val="20"/>
        </w:rPr>
      </w:pPr>
      <w:r>
        <w:rPr>
          <w:rStyle w:val="Znakapoznpodarou"/>
        </w:rPr>
        <w:footnoteRef/>
      </w:r>
      <w:r>
        <w:t xml:space="preserve"> </w:t>
      </w:r>
      <w:r w:rsidRPr="00441E52">
        <w:rPr>
          <w:rFonts w:ascii="Times New Roman" w:hAnsi="Times New Roman" w:cs="Times New Roman"/>
          <w:sz w:val="20"/>
          <w:szCs w:val="20"/>
        </w:rPr>
        <w:t>Ve školách se zavádí výuka finanční gramotnosti, ale chybí výuka ke gramotnosti občanské a politické (</w:t>
      </w:r>
      <w:r>
        <w:rPr>
          <w:rFonts w:ascii="Times New Roman" w:hAnsi="Times New Roman" w:cs="Times New Roman"/>
          <w:sz w:val="20"/>
          <w:szCs w:val="20"/>
        </w:rPr>
        <w:t xml:space="preserve">A. </w:t>
      </w:r>
      <w:r w:rsidRPr="00441E52">
        <w:rPr>
          <w:rFonts w:ascii="Times New Roman" w:hAnsi="Times New Roman" w:cs="Times New Roman"/>
          <w:sz w:val="20"/>
          <w:szCs w:val="20"/>
        </w:rPr>
        <w:t xml:space="preserve">Mitrofanov). </w:t>
      </w:r>
    </w:p>
  </w:footnote>
  <w:footnote w:id="1345">
    <w:p w:rsidR="00115D05" w:rsidRPr="00441E52" w:rsidRDefault="00115D05" w:rsidP="00CF7793">
      <w:pPr>
        <w:pStyle w:val="Zkladntext"/>
        <w:spacing w:after="0" w:line="240" w:lineRule="auto"/>
        <w:ind w:right="1135"/>
        <w:jc w:val="both"/>
        <w:rPr>
          <w:rFonts w:ascii="Times New Roman" w:hAnsi="Times New Roman" w:cs="Times New Roman"/>
          <w:sz w:val="20"/>
          <w:szCs w:val="20"/>
        </w:rPr>
      </w:pPr>
      <w:r w:rsidRPr="00441E52">
        <w:rPr>
          <w:rStyle w:val="Znakapoznpodarou"/>
          <w:rFonts w:ascii="Times New Roman" w:hAnsi="Times New Roman" w:cs="Times New Roman"/>
          <w:sz w:val="20"/>
          <w:szCs w:val="20"/>
        </w:rPr>
        <w:footnoteRef/>
      </w:r>
      <w:r w:rsidRPr="00441E52">
        <w:rPr>
          <w:rFonts w:ascii="Times New Roman" w:hAnsi="Times New Roman" w:cs="Times New Roman"/>
          <w:sz w:val="20"/>
          <w:szCs w:val="20"/>
        </w:rPr>
        <w:t xml:space="preserve"> „Kultura blahobytu nás vede k tomu, abychom mysleli jen sami na sebe, činí nás lhostejnými vůči výkřikům ostatních. Žijeme v mýdlových bublinách, které jsou sice hezké, ale jsou symbolem nicotnosti a dočasnosti.“ (Papež František na ostrůvku Lampedusa k uctění mrtvých běženců, zejména z Afriky. Právo, 9. července 2013.)</w:t>
      </w:r>
    </w:p>
  </w:footnote>
  <w:footnote w:id="1346">
    <w:p w:rsidR="00115D05" w:rsidRPr="004027A4" w:rsidRDefault="00115D05" w:rsidP="008842B9">
      <w:pPr>
        <w:pStyle w:val="Textpoznpodarou"/>
        <w:ind w:right="1135"/>
        <w:jc w:val="both"/>
      </w:pPr>
      <w:r>
        <w:rPr>
          <w:rStyle w:val="Znakapoznpodarou"/>
        </w:rPr>
        <w:footnoteRef/>
      </w:r>
      <w:r>
        <w:t xml:space="preserve"> </w:t>
      </w:r>
      <w:r w:rsidRPr="004027A4">
        <w:t>K žádnému takovému osvobození ovšem nedošlo, pouze se od kritických postojů (včetně švejkovských a kafkovských) uteklo, s odvoláváním na snahu „pomoci s budováním trhu a demokracie“.</w:t>
      </w:r>
    </w:p>
  </w:footnote>
  <w:footnote w:id="1347">
    <w:p w:rsidR="00115D05" w:rsidRPr="00441E52" w:rsidRDefault="00115D05" w:rsidP="00CF7793">
      <w:pPr>
        <w:pStyle w:val="Zkladntext"/>
        <w:spacing w:after="0" w:line="240" w:lineRule="auto"/>
        <w:ind w:right="1135"/>
        <w:jc w:val="both"/>
        <w:rPr>
          <w:rFonts w:ascii="Times New Roman" w:hAnsi="Times New Roman" w:cs="Times New Roman"/>
          <w:sz w:val="20"/>
          <w:szCs w:val="20"/>
        </w:rPr>
      </w:pPr>
      <w:r w:rsidRPr="00441E52">
        <w:rPr>
          <w:rStyle w:val="Znakapoznpodarou"/>
          <w:rFonts w:ascii="Times New Roman" w:hAnsi="Times New Roman" w:cs="Times New Roman"/>
          <w:sz w:val="20"/>
          <w:szCs w:val="20"/>
        </w:rPr>
        <w:footnoteRef/>
      </w:r>
      <w:r w:rsidRPr="00441E52">
        <w:rPr>
          <w:rFonts w:ascii="Times New Roman" w:hAnsi="Times New Roman" w:cs="Times New Roman"/>
          <w:sz w:val="20"/>
          <w:szCs w:val="20"/>
        </w:rPr>
        <w:t xml:space="preserve"> Bylo to ve třicátých letech 20. století, v období, kdy existovala víra, že Sovětský svaz otevírá civilizaci úplně nového typu. Jak píše Ivan Sviták, „na to nalétly celé generace. Stejně tak i kulturní avantgarda, vždyť jen v českém umění 20. a 30. let to je samý komunista a sociální demokrat, lidi, kteří jsou naprosto přesvědčeni, že kapitalismus chcípá.“ (Sviták, I., Ztracené iluze, s. 80.) Jen dílčí úspěch takového společenského poslání byl důsledkem toho, že „politická moc se nespoléhala na vstřícnost avantgardního umělce a sama se ujala uměleckého přetvoření společnosti podle vlastní představy“. (Buden, B., Konec postkomunismu, s. 182, 183.)</w:t>
      </w:r>
    </w:p>
  </w:footnote>
  <w:footnote w:id="1348">
    <w:p w:rsidR="00115D05" w:rsidRPr="00441E52" w:rsidRDefault="00115D05" w:rsidP="00CF7793">
      <w:pPr>
        <w:pStyle w:val="Zkladntextodsazen"/>
        <w:spacing w:after="0" w:line="240" w:lineRule="auto"/>
        <w:ind w:left="0" w:right="1135"/>
        <w:jc w:val="both"/>
        <w:rPr>
          <w:rFonts w:ascii="Times New Roman" w:hAnsi="Times New Roman" w:cs="Times New Roman"/>
          <w:sz w:val="20"/>
          <w:szCs w:val="20"/>
        </w:rPr>
      </w:pPr>
      <w:r w:rsidRPr="00441E52">
        <w:rPr>
          <w:rStyle w:val="Znakapoznpodarou"/>
          <w:rFonts w:ascii="Times New Roman" w:hAnsi="Times New Roman" w:cs="Times New Roman"/>
          <w:sz w:val="20"/>
          <w:szCs w:val="20"/>
        </w:rPr>
        <w:footnoteRef/>
      </w:r>
      <w:r w:rsidRPr="00441E52">
        <w:rPr>
          <w:rFonts w:ascii="Times New Roman" w:hAnsi="Times New Roman" w:cs="Times New Roman"/>
          <w:sz w:val="20"/>
          <w:szCs w:val="20"/>
        </w:rPr>
        <w:t xml:space="preserve"> Po odečtení mandatorních výdajů na církve bylo na kulturu věnováno pouze 0,49 % výdajů státního rozpočtu, zatímco v Evropské unii jsou běžná 1-2 %. V návrhu státního rozpočtu na rok 2002 se počítalo s výdaji ve výši pouze 88 % rozpočtu přijatého v roce 2000; program podpory českých divadel klesl např. z 80 mlh. v roce 1996 na 30 mlh. v roce 2001; obdobně došlo k poklesu finanční podpory u symfonických orchestrů a pěveckých sborů.</w:t>
      </w:r>
    </w:p>
  </w:footnote>
  <w:footnote w:id="1349">
    <w:p w:rsidR="00115D05" w:rsidRPr="00441E52" w:rsidRDefault="00115D05" w:rsidP="00441E52">
      <w:pPr>
        <w:pStyle w:val="Zkladntext"/>
        <w:spacing w:after="0"/>
        <w:rPr>
          <w:rFonts w:ascii="Times New Roman" w:hAnsi="Times New Roman" w:cs="Times New Roman"/>
          <w:sz w:val="20"/>
          <w:szCs w:val="20"/>
        </w:rPr>
      </w:pPr>
      <w:r w:rsidRPr="00441E52">
        <w:rPr>
          <w:rStyle w:val="Znakapoznpodarou"/>
          <w:rFonts w:ascii="Times New Roman" w:hAnsi="Times New Roman" w:cs="Times New Roman"/>
          <w:sz w:val="20"/>
          <w:szCs w:val="20"/>
        </w:rPr>
        <w:footnoteRef/>
      </w:r>
      <w:r w:rsidRPr="00441E52">
        <w:rPr>
          <w:rFonts w:ascii="Times New Roman" w:hAnsi="Times New Roman" w:cs="Times New Roman"/>
          <w:sz w:val="20"/>
          <w:szCs w:val="20"/>
        </w:rPr>
        <w:t xml:space="preserve"> Kosmas, 29. září 1992, s. 41.</w:t>
      </w:r>
    </w:p>
  </w:footnote>
  <w:footnote w:id="1350">
    <w:p w:rsidR="00115D05" w:rsidRPr="00971A22" w:rsidRDefault="00115D05" w:rsidP="00971A22">
      <w:pPr>
        <w:pStyle w:val="Textpoznpodarou"/>
        <w:ind w:right="1135"/>
        <w:jc w:val="both"/>
        <w:rPr>
          <w:color w:val="7030A0"/>
        </w:rPr>
      </w:pPr>
      <w:r>
        <w:rPr>
          <w:rStyle w:val="Znakapoznpodarou"/>
        </w:rPr>
        <w:footnoteRef/>
      </w:r>
      <w:r>
        <w:t xml:space="preserve"> </w:t>
      </w:r>
      <w:r w:rsidRPr="00971A22">
        <w:rPr>
          <w:color w:val="7030A0"/>
        </w:rPr>
        <w:t>Jak píše ve své kritické analýze M. Škabraha, takovou „svobodu buď mám ze své lidské přirozenosti, nebo mám jinou než lidskou přirozenost.“ (Škabraha, M., Zatracená politika, Salon, Právo,  6. února 2014.)</w:t>
      </w:r>
    </w:p>
  </w:footnote>
  <w:footnote w:id="1351">
    <w:p w:rsidR="00115D05" w:rsidRPr="00971A22" w:rsidRDefault="00115D05" w:rsidP="00971A22">
      <w:pPr>
        <w:spacing w:after="0" w:line="240" w:lineRule="auto"/>
        <w:ind w:right="1134"/>
        <w:jc w:val="both"/>
        <w:rPr>
          <w:color w:val="7030A0"/>
          <w:sz w:val="20"/>
          <w:szCs w:val="20"/>
        </w:rPr>
      </w:pPr>
      <w:r>
        <w:rPr>
          <w:rStyle w:val="Znakapoznpodarou"/>
        </w:rPr>
        <w:footnoteRef/>
      </w:r>
      <w:r>
        <w:t xml:space="preserve"> </w:t>
      </w:r>
      <w:r w:rsidRPr="00971A22">
        <w:rPr>
          <w:rFonts w:ascii="Times New Roman" w:hAnsi="Times New Roman" w:cs="Times New Roman"/>
          <w:color w:val="7030A0"/>
          <w:sz w:val="20"/>
          <w:szCs w:val="20"/>
        </w:rPr>
        <w:t>Politika je v tomto pojetí jakoby prakticky neviditelná, „jen průzračně zobrazuje chod tržní ekonomiky, v níž jsou lidé přinuceni chovat se jako svobodná a racionální individua, těšící se právě jen tomu, co si zaslouží – vládnou jim jejich vlastní zásluhy a v tomto smyslu si vládnou sami.“ (Škabraha, M., tamtéž.)</w:t>
      </w:r>
    </w:p>
  </w:footnote>
  <w:footnote w:id="1352">
    <w:p w:rsidR="00115D05" w:rsidRDefault="00115D05" w:rsidP="00441E52">
      <w:pPr>
        <w:pStyle w:val="Textpoznpodarou"/>
      </w:pPr>
      <w:r w:rsidRPr="00441E52">
        <w:rPr>
          <w:rStyle w:val="Znakapoznpodarou"/>
        </w:rPr>
        <w:footnoteRef/>
      </w:r>
      <w:r w:rsidRPr="00441E52">
        <w:t xml:space="preserve"> Tamtéž, s. 159.</w:t>
      </w:r>
    </w:p>
  </w:footnote>
  <w:footnote w:id="1353">
    <w:p w:rsidR="00115D05" w:rsidRPr="00867115" w:rsidRDefault="00115D05" w:rsidP="00867115">
      <w:pPr>
        <w:spacing w:after="0" w:line="240" w:lineRule="auto"/>
        <w:ind w:right="1134"/>
        <w:jc w:val="both"/>
        <w:rPr>
          <w:color w:val="7030A0"/>
        </w:rPr>
      </w:pPr>
      <w:r>
        <w:rPr>
          <w:rStyle w:val="Znakapoznpodarou"/>
        </w:rPr>
        <w:footnoteRef/>
      </w:r>
      <w:r>
        <w:t xml:space="preserve"> </w:t>
      </w:r>
      <w:r w:rsidRPr="00867115">
        <w:rPr>
          <w:rFonts w:ascii="Times New Roman" w:hAnsi="Times New Roman" w:cs="Times New Roman"/>
          <w:color w:val="7030A0"/>
          <w:sz w:val="20"/>
          <w:szCs w:val="20"/>
        </w:rPr>
        <w:t>Dnes,</w:t>
      </w:r>
      <w:r w:rsidRPr="00867115">
        <w:rPr>
          <w:rFonts w:ascii="Times New Roman" w:hAnsi="Times New Roman" w:cs="Times New Roman"/>
          <w:color w:val="7030A0"/>
          <w:sz w:val="24"/>
          <w:szCs w:val="24"/>
        </w:rPr>
        <w:t xml:space="preserve"> </w:t>
      </w:r>
      <w:r w:rsidRPr="00867115">
        <w:rPr>
          <w:rFonts w:ascii="Times New Roman" w:hAnsi="Times New Roman" w:cs="Times New Roman"/>
          <w:color w:val="7030A0"/>
          <w:sz w:val="20"/>
          <w:szCs w:val="20"/>
        </w:rPr>
        <w:t>kdy už má většina společnosti zcela jiné, aktuální i palčivější problémy, kdy je veřejný prostor „zahlcen mnohem čerstvějšími zločineckými příběhy i postavami“, už antikomunismus v jeho různých formách tolik nezabírá. Nejenom „kvůli zapomínání, ale zejména proto, že byl pravicí účelově zpolititizován a používán jako nástroj politické mobilizace, a posloužil tak jako ideologické krytí pro pochybnou privatizaci, rozkrádání státu a postupné srůstání hlavního proudu pravice  s kmotrovskými strukturami.“ (Pehe, J., Právo, 12. února 2014.)</w:t>
      </w:r>
    </w:p>
  </w:footnote>
  <w:footnote w:id="1354">
    <w:p w:rsidR="00115D05" w:rsidRPr="00441E52" w:rsidRDefault="00115D05" w:rsidP="004F7B19">
      <w:pPr>
        <w:pStyle w:val="Zkladntext"/>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441E52">
        <w:rPr>
          <w:rFonts w:ascii="Times New Roman" w:hAnsi="Times New Roman" w:cs="Times New Roman"/>
          <w:bCs/>
          <w:sz w:val="20"/>
          <w:szCs w:val="20"/>
        </w:rPr>
        <w:t>Podle Borise Budena dospěl Jürgen Habermans k návrhu, aby se přizpůsobili spíše ti druzí, tj. sekulární občané. Cílem má být „mírumilovná a ohleduplná koexistence s náboženstvím, které přežilo osvícenství. Tak jako se náboženské vědomí pod tlakem novověkého sekularismu muselo podrobit modernizaci, musí se nyní sekulární vědomí vyrovnat s přežíváním náboženství.“ (Buden, B., Konec postkomunismu, s. 139.)</w:t>
      </w:r>
    </w:p>
  </w:footnote>
  <w:footnote w:id="1355">
    <w:p w:rsidR="00115D05" w:rsidRPr="00441E52" w:rsidRDefault="00115D05" w:rsidP="004F7B19">
      <w:pPr>
        <w:pStyle w:val="Textpoznpodarou"/>
        <w:ind w:right="1135"/>
        <w:jc w:val="both"/>
      </w:pPr>
      <w:r w:rsidRPr="00441E52">
        <w:rPr>
          <w:rStyle w:val="Znakapoznpodarou"/>
        </w:rPr>
        <w:footnoteRef/>
      </w:r>
      <w:r w:rsidRPr="00441E52">
        <w:t xml:space="preserve"> </w:t>
      </w:r>
      <w:r w:rsidRPr="00441E52">
        <w:rPr>
          <w:bCs/>
        </w:rPr>
        <w:t>Buden, B., tamtéž, s. 118.</w:t>
      </w:r>
    </w:p>
  </w:footnote>
  <w:footnote w:id="1356">
    <w:p w:rsidR="00115D05" w:rsidRPr="00441E52" w:rsidRDefault="00115D05" w:rsidP="004F7B19">
      <w:pPr>
        <w:pStyle w:val="Textpoznpodarou"/>
        <w:ind w:right="1135"/>
        <w:jc w:val="both"/>
      </w:pPr>
      <w:r w:rsidRPr="00441E52">
        <w:rPr>
          <w:rStyle w:val="Znakapoznpodarou"/>
        </w:rPr>
        <w:footnoteRef/>
      </w:r>
      <w:r w:rsidRPr="00441E52">
        <w:t xml:space="preserve"> </w:t>
      </w:r>
      <w:r w:rsidRPr="00441E52">
        <w:rPr>
          <w:bCs/>
        </w:rPr>
        <w:t>Tamtéž, s. 119.</w:t>
      </w:r>
    </w:p>
  </w:footnote>
  <w:footnote w:id="1357">
    <w:p w:rsidR="00115D05" w:rsidRPr="00441E52" w:rsidRDefault="00115D05" w:rsidP="004F7B19">
      <w:pPr>
        <w:pStyle w:val="Zkladntext"/>
        <w:spacing w:after="0" w:line="240" w:lineRule="auto"/>
        <w:ind w:right="1135"/>
        <w:jc w:val="both"/>
        <w:rPr>
          <w:rFonts w:ascii="Times New Roman" w:hAnsi="Times New Roman" w:cs="Times New Roman"/>
          <w:sz w:val="20"/>
          <w:szCs w:val="20"/>
        </w:rPr>
      </w:pPr>
      <w:r w:rsidRPr="00441E52">
        <w:rPr>
          <w:rStyle w:val="Znakapoznpodarou"/>
          <w:rFonts w:ascii="Times New Roman" w:hAnsi="Times New Roman" w:cs="Times New Roman"/>
          <w:sz w:val="20"/>
          <w:szCs w:val="20"/>
        </w:rPr>
        <w:footnoteRef/>
      </w:r>
      <w:r w:rsidRPr="00441E52">
        <w:rPr>
          <w:rFonts w:ascii="Times New Roman" w:hAnsi="Times New Roman" w:cs="Times New Roman"/>
          <w:sz w:val="20"/>
          <w:szCs w:val="20"/>
        </w:rPr>
        <w:t xml:space="preserve"> </w:t>
      </w:r>
      <w:r w:rsidRPr="00441E52">
        <w:rPr>
          <w:rFonts w:ascii="Times New Roman" w:hAnsi="Times New Roman" w:cs="Times New Roman"/>
          <w:bCs/>
          <w:sz w:val="20"/>
          <w:szCs w:val="20"/>
        </w:rPr>
        <w:t>„Jinými slovy“, jak uvádí Boris Buden, „náboženství vděčí za svůj nový život pouze a jedině svému politickému významu“, s tím, že jako fenomén kultury ovlivní znepokojivý proces sociální dezintegrace, hrozící erozi sociální solidarity. (Buden, B., Konec postkomunismu, s. 162.)</w:t>
      </w:r>
    </w:p>
  </w:footnote>
  <w:footnote w:id="1358">
    <w:p w:rsidR="00115D05" w:rsidRPr="00441E52" w:rsidRDefault="00115D05" w:rsidP="004F7B19">
      <w:pPr>
        <w:pStyle w:val="Zkladntext"/>
        <w:spacing w:after="0" w:line="240" w:lineRule="auto"/>
        <w:ind w:right="1135"/>
        <w:jc w:val="both"/>
        <w:rPr>
          <w:rFonts w:ascii="Times New Roman" w:hAnsi="Times New Roman" w:cs="Times New Roman"/>
          <w:sz w:val="20"/>
          <w:szCs w:val="20"/>
        </w:rPr>
      </w:pPr>
      <w:r w:rsidRPr="00441E52">
        <w:rPr>
          <w:rStyle w:val="Znakapoznpodarou"/>
          <w:rFonts w:ascii="Times New Roman" w:hAnsi="Times New Roman" w:cs="Times New Roman"/>
          <w:sz w:val="20"/>
          <w:szCs w:val="20"/>
        </w:rPr>
        <w:footnoteRef/>
      </w:r>
      <w:r w:rsidRPr="00441E52">
        <w:rPr>
          <w:rFonts w:ascii="Times New Roman" w:hAnsi="Times New Roman" w:cs="Times New Roman"/>
          <w:sz w:val="20"/>
          <w:szCs w:val="20"/>
        </w:rPr>
        <w:t xml:space="preserve"> Občané České republiky nemohou přehlížet, že „katolická církev může vrozeným právem nezávisle na světské moci nabývat, držet, spravovat a převádět majetek k d</w:t>
      </w:r>
      <w:r>
        <w:rPr>
          <w:rFonts w:ascii="Times New Roman" w:hAnsi="Times New Roman" w:cs="Times New Roman"/>
          <w:sz w:val="20"/>
          <w:szCs w:val="20"/>
        </w:rPr>
        <w:t>osahování sobě vlastních cílů“. „</w:t>
      </w:r>
      <w:r w:rsidRPr="00441E52">
        <w:rPr>
          <w:rFonts w:ascii="Times New Roman" w:hAnsi="Times New Roman" w:cs="Times New Roman"/>
          <w:sz w:val="20"/>
          <w:szCs w:val="20"/>
        </w:rPr>
        <w:t xml:space="preserve">Nejvyšší správa a nakládání veškerým církevním majetkem přísluší vatikánskému papeži vzhledem k jeho nejvyšší vládní moci.“ (Kanonický kodex [závazný uvnitř církve], kánon č. 1254 a 1273; cit. in: Mahler, Z., Katedrála. Primus, Praha 1994, s. 86.) </w:t>
      </w:r>
    </w:p>
  </w:footnote>
  <w:footnote w:id="1359">
    <w:p w:rsidR="00115D05" w:rsidRPr="00441E52" w:rsidRDefault="00115D05" w:rsidP="004F7B19">
      <w:pPr>
        <w:pStyle w:val="Zkladntext2"/>
        <w:spacing w:after="0" w:line="240" w:lineRule="auto"/>
        <w:ind w:right="1135"/>
        <w:jc w:val="both"/>
        <w:rPr>
          <w:rFonts w:ascii="Times New Roman" w:hAnsi="Times New Roman" w:cs="Times New Roman"/>
          <w:sz w:val="20"/>
          <w:szCs w:val="20"/>
        </w:rPr>
      </w:pPr>
      <w:r w:rsidRPr="00441E52">
        <w:rPr>
          <w:rStyle w:val="Znakapoznpodarou"/>
          <w:rFonts w:ascii="Times New Roman" w:hAnsi="Times New Roman" w:cs="Times New Roman"/>
          <w:sz w:val="20"/>
          <w:szCs w:val="20"/>
        </w:rPr>
        <w:footnoteRef/>
      </w:r>
      <w:r w:rsidRPr="00441E52">
        <w:rPr>
          <w:rFonts w:ascii="Times New Roman" w:hAnsi="Times New Roman" w:cs="Times New Roman"/>
          <w:sz w:val="20"/>
          <w:szCs w:val="20"/>
        </w:rPr>
        <w:t xml:space="preserve"> Pro kroniku nechť je zaznamenáno, že pod podpisovou listinu z 8. srpna 2012 připojili svůj podpis: </w:t>
      </w:r>
      <w:r w:rsidRPr="00441E52">
        <w:rPr>
          <w:rFonts w:ascii="Times New Roman" w:hAnsi="Times New Roman" w:cs="Times New Roman"/>
          <w:i/>
          <w:color w:val="000000"/>
          <w:sz w:val="20"/>
          <w:szCs w:val="20"/>
        </w:rPr>
        <w:t>Jiřina Jirásková, herečka, Lucie Bílá, zpěvačka. Dagmar Havlová, herečka, Prof. Vladimír Smékal, psycholog, MU Brno, Prof. Jan Royt, historik umění, KU Praha, Doc. Jiří Schwarz, ekonom, VŠE, Praha, Jiří Strach, režisér, David Švehlík, herec, Miloš Urban, spisovatel, Jan Jirásek, hudební skladatel, Pavel Kříž, herec, Doc. Stanislav Balík, politolog, MU Brno, Ivan Trojan, herec, Prof. František X. Halas, historik, Dr. Dagmar Halasová, filolog, Jan Dobrzenský, podnikatel, Chotěboř, Jan Zahradníček, fotograf, Jaroslav Šerých, malíř, Anna Šerých, muzikolog, Prof. David J. Novotný, spisovatel, Václav Hudeček, houslista, Prof. Jan M. Honzík, matematik, VUT Brno, Dr. Ivan Studnička, matematik, Brno, Prof. Milan Češka, informatik, VUT Brno, Jiří Lobkowicz, podnikatel, Mělník, Prof. Jiří Kuthan, historik umění, KU Praha, Děpold Czernin, podnikatel, Praha, Zdeněk Rotrekl, básník, Brno, Lenka Marušková, reprezentantka ČR ve sportovní střelbě, Naděžda Kavalírová, předsedkyně Konfederace politických vězňů, Praha,</w:t>
      </w:r>
      <w:r>
        <w:rPr>
          <w:rFonts w:ascii="Times New Roman" w:hAnsi="Times New Roman" w:cs="Times New Roman"/>
          <w:i/>
          <w:color w:val="000000"/>
          <w:sz w:val="20"/>
          <w:szCs w:val="20"/>
        </w:rPr>
        <w:t xml:space="preserve"> </w:t>
      </w:r>
      <w:r w:rsidRPr="00441E52">
        <w:rPr>
          <w:rFonts w:ascii="Times New Roman" w:hAnsi="Times New Roman" w:cs="Times New Roman"/>
          <w:i/>
          <w:color w:val="000000"/>
          <w:sz w:val="20"/>
          <w:szCs w:val="20"/>
        </w:rPr>
        <w:t>Doc. Jaroslav Med, literární historik, Praha, Pavlína Filipovská, zpěvačka, Praha, Prof. František Dvořák, historik umění, Praha, František Filip, režisér, Praha, Lucie Anna Robinson, fotografka, Adolf Born, výtvarník, Praha, Jiří Pavlica, hudebník, Jan Mattlach, střihač, Praha, Vít Karas, režisér, Praha.</w:t>
      </w:r>
    </w:p>
  </w:footnote>
  <w:footnote w:id="1360">
    <w:p w:rsidR="00115D05" w:rsidRPr="00441E52" w:rsidRDefault="00115D05" w:rsidP="00441E52">
      <w:pPr>
        <w:pStyle w:val="Textpoznpodarou"/>
        <w:ind w:right="1135"/>
        <w:jc w:val="both"/>
      </w:pPr>
      <w:r w:rsidRPr="00441E52">
        <w:rPr>
          <w:rStyle w:val="Znakapoznpodarou"/>
        </w:rPr>
        <w:footnoteRef/>
      </w:r>
      <w:r w:rsidRPr="00441E52">
        <w:t xml:space="preserve"> Thackerey, W. M., Kniha o snobech, Vyšehrad, Praha 1951, s. 95.</w:t>
      </w:r>
    </w:p>
  </w:footnote>
  <w:footnote w:id="1361">
    <w:p w:rsidR="00115D05" w:rsidRPr="00441E52" w:rsidRDefault="00115D05" w:rsidP="00C41066">
      <w:pPr>
        <w:pStyle w:val="Zkladntext"/>
        <w:spacing w:after="0" w:line="240" w:lineRule="auto"/>
        <w:ind w:right="1135"/>
        <w:jc w:val="both"/>
        <w:rPr>
          <w:rFonts w:ascii="Times New Roman" w:hAnsi="Times New Roman" w:cs="Times New Roman"/>
          <w:sz w:val="20"/>
          <w:szCs w:val="20"/>
        </w:rPr>
      </w:pPr>
      <w:r w:rsidRPr="00441E52">
        <w:rPr>
          <w:rStyle w:val="Znakapoznpodarou"/>
          <w:rFonts w:ascii="Times New Roman" w:hAnsi="Times New Roman" w:cs="Times New Roman"/>
          <w:sz w:val="20"/>
          <w:szCs w:val="20"/>
        </w:rPr>
        <w:footnoteRef/>
      </w:r>
      <w:r w:rsidRPr="00441E52">
        <w:rPr>
          <w:rFonts w:ascii="Times New Roman" w:hAnsi="Times New Roman" w:cs="Times New Roman"/>
          <w:sz w:val="20"/>
          <w:szCs w:val="20"/>
        </w:rPr>
        <w:t xml:space="preserve"> Na otázku, adresovanou manželům Jakubiskovým</w:t>
      </w:r>
      <w:r>
        <w:rPr>
          <w:rFonts w:ascii="Times New Roman" w:hAnsi="Times New Roman" w:cs="Times New Roman"/>
          <w:sz w:val="20"/>
          <w:szCs w:val="20"/>
        </w:rPr>
        <w:t>:</w:t>
      </w:r>
      <w:r w:rsidRPr="00441E52">
        <w:rPr>
          <w:rFonts w:ascii="Times New Roman" w:hAnsi="Times New Roman" w:cs="Times New Roman"/>
          <w:sz w:val="20"/>
          <w:szCs w:val="20"/>
        </w:rPr>
        <w:t xml:space="preserve"> Sledovali jste teď České lvy? odpověděl Juraj Jakubisko: „Lvi mě nezajímají. Mám je v kategorii kamarádů táborového ohně, kteří si ty ceny mezi sebou rozdělují.“ (Magazín Dnes, č. 12, 21. března 2013, s. 10.)</w:t>
      </w:r>
    </w:p>
  </w:footnote>
  <w:footnote w:id="1362">
    <w:p w:rsidR="00115D05" w:rsidRDefault="00115D05">
      <w:pPr>
        <w:pStyle w:val="Textpoznpodarou"/>
      </w:pPr>
      <w:r>
        <w:rPr>
          <w:rStyle w:val="Znakapoznpodarou"/>
        </w:rPr>
        <w:footnoteRef/>
      </w:r>
      <w:r>
        <w:t xml:space="preserve"> </w:t>
      </w:r>
      <w:r w:rsidRPr="00A7261B">
        <w:t>Černík, M., O životě s M. Černíkem, Obrys/Kmen č. 51, 2012.</w:t>
      </w:r>
    </w:p>
  </w:footnote>
  <w:footnote w:id="1363">
    <w:p w:rsidR="00115D05" w:rsidRDefault="00115D05">
      <w:pPr>
        <w:pStyle w:val="Textpoznpodarou"/>
      </w:pPr>
      <w:r>
        <w:rPr>
          <w:rStyle w:val="Znakapoznpodarou"/>
        </w:rPr>
        <w:footnoteRef/>
      </w:r>
      <w:r>
        <w:t xml:space="preserve"> Černík, M., Obrys/Kmen č. 11, 2013.</w:t>
      </w:r>
    </w:p>
  </w:footnote>
  <w:footnote w:id="1364">
    <w:p w:rsidR="00115D05" w:rsidRDefault="00115D05" w:rsidP="00830044">
      <w:pPr>
        <w:pStyle w:val="Textpoznpodarou"/>
      </w:pPr>
      <w:r>
        <w:rPr>
          <w:rStyle w:val="Znakapoznpodarou"/>
        </w:rPr>
        <w:footnoteRef/>
      </w:r>
      <w:r>
        <w:t xml:space="preserve"> Sýs, K., Obrys/Kmen č, 11/2013.</w:t>
      </w:r>
    </w:p>
  </w:footnote>
  <w:footnote w:id="1365">
    <w:p w:rsidR="00115D05" w:rsidRPr="00441E52" w:rsidRDefault="00115D05" w:rsidP="00C41066">
      <w:pPr>
        <w:pStyle w:val="Zkladntext"/>
        <w:spacing w:after="0" w:line="240" w:lineRule="auto"/>
        <w:ind w:right="1135"/>
        <w:jc w:val="both"/>
        <w:rPr>
          <w:rFonts w:ascii="Times New Roman" w:hAnsi="Times New Roman" w:cs="Times New Roman"/>
          <w:sz w:val="20"/>
          <w:szCs w:val="20"/>
        </w:rPr>
      </w:pPr>
      <w:r w:rsidRPr="00441E52">
        <w:rPr>
          <w:rStyle w:val="Znakapoznpodarou"/>
          <w:rFonts w:ascii="Times New Roman" w:hAnsi="Times New Roman" w:cs="Times New Roman"/>
          <w:sz w:val="20"/>
          <w:szCs w:val="20"/>
        </w:rPr>
        <w:footnoteRef/>
      </w:r>
      <w:r w:rsidRPr="00441E52">
        <w:rPr>
          <w:rFonts w:ascii="Times New Roman" w:hAnsi="Times New Roman" w:cs="Times New Roman"/>
          <w:sz w:val="20"/>
          <w:szCs w:val="20"/>
        </w:rPr>
        <w:t xml:space="preserve">  „Diktát zisku na řadu let způsobí v literatuře poušť srovnatelnou s politickými selekcemi v sedmdesátých letech“, varoval M. Černík. „Mnozí vítězové neunesli ono velké vítězství a stávají se poddanými vlastní moci. Mnozí zase kompenzují svou minulost a zachraňují se tím, že odepisují jiné</w:t>
      </w:r>
      <w:r>
        <w:rPr>
          <w:rFonts w:ascii="Times New Roman" w:hAnsi="Times New Roman" w:cs="Times New Roman"/>
          <w:sz w:val="20"/>
          <w:szCs w:val="20"/>
        </w:rPr>
        <w:t>…</w:t>
      </w:r>
      <w:r w:rsidRPr="00441E52">
        <w:rPr>
          <w:rFonts w:ascii="Times New Roman" w:hAnsi="Times New Roman" w:cs="Times New Roman"/>
          <w:sz w:val="20"/>
          <w:szCs w:val="20"/>
        </w:rPr>
        <w:t>“  (Rudé právo, 3. ledna 1991.)</w:t>
      </w:r>
    </w:p>
  </w:footnote>
  <w:footnote w:id="1366">
    <w:p w:rsidR="00115D05" w:rsidRPr="00441E52" w:rsidRDefault="00115D05" w:rsidP="005F2478">
      <w:pPr>
        <w:pStyle w:val="Textpoznpodarou"/>
      </w:pPr>
      <w:r w:rsidRPr="00441E52">
        <w:rPr>
          <w:rStyle w:val="Znakapoznpodarou"/>
        </w:rPr>
        <w:footnoteRef/>
      </w:r>
      <w:r w:rsidRPr="00441E52">
        <w:t xml:space="preserve"> Bondy, E., Ples upírů, 14. října 1991, s. 9.</w:t>
      </w:r>
    </w:p>
  </w:footnote>
  <w:footnote w:id="1367">
    <w:p w:rsidR="00115D05" w:rsidRPr="00441E52" w:rsidRDefault="00115D05" w:rsidP="005F2478">
      <w:pPr>
        <w:spacing w:after="0" w:line="240" w:lineRule="auto"/>
        <w:ind w:right="1152"/>
        <w:jc w:val="both"/>
        <w:rPr>
          <w:rFonts w:ascii="Times New Roman" w:hAnsi="Times New Roman" w:cs="Times New Roman"/>
          <w:sz w:val="20"/>
          <w:szCs w:val="20"/>
        </w:rPr>
      </w:pPr>
      <w:r>
        <w:rPr>
          <w:rStyle w:val="Znakapoznpodarou"/>
        </w:rPr>
        <w:footnoteRef/>
      </w:r>
      <w:r>
        <w:t xml:space="preserve"> </w:t>
      </w:r>
      <w:r w:rsidRPr="008F5C73">
        <w:rPr>
          <w:sz w:val="20"/>
          <w:szCs w:val="20"/>
        </w:rPr>
        <w:t xml:space="preserve"> „</w:t>
      </w:r>
      <w:r w:rsidRPr="00441E52">
        <w:rPr>
          <w:rFonts w:ascii="Times New Roman" w:hAnsi="Times New Roman" w:cs="Times New Roman"/>
          <w:sz w:val="20"/>
          <w:szCs w:val="20"/>
        </w:rPr>
        <w:t>O čem byste řekli, že rokují „naši“ spisovatelé, svědomí národa?</w:t>
      </w:r>
    </w:p>
    <w:p w:rsidR="00115D05" w:rsidRPr="00441E52" w:rsidRDefault="00115D05" w:rsidP="005F2478">
      <w:pPr>
        <w:spacing w:after="0" w:line="240" w:lineRule="auto"/>
        <w:ind w:right="1152"/>
        <w:jc w:val="both"/>
        <w:rPr>
          <w:rFonts w:ascii="Times New Roman" w:hAnsi="Times New Roman" w:cs="Times New Roman"/>
          <w:sz w:val="20"/>
          <w:szCs w:val="20"/>
        </w:rPr>
      </w:pPr>
      <w:r w:rsidRPr="00441E52">
        <w:rPr>
          <w:rFonts w:ascii="Times New Roman" w:hAnsi="Times New Roman" w:cs="Times New Roman"/>
          <w:sz w:val="20"/>
          <w:szCs w:val="20"/>
        </w:rPr>
        <w:t>Trápí je snad rozpad společného státu?</w:t>
      </w:r>
    </w:p>
    <w:p w:rsidR="00115D05" w:rsidRPr="00441E52" w:rsidRDefault="00115D05" w:rsidP="005F2478">
      <w:pPr>
        <w:pStyle w:val="Zkladntextodsazen"/>
        <w:spacing w:after="0" w:line="240" w:lineRule="auto"/>
        <w:rPr>
          <w:rFonts w:ascii="Times New Roman" w:hAnsi="Times New Roman" w:cs="Times New Roman"/>
          <w:sz w:val="20"/>
          <w:szCs w:val="20"/>
        </w:rPr>
      </w:pPr>
      <w:r w:rsidRPr="00441E52">
        <w:rPr>
          <w:rFonts w:ascii="Times New Roman" w:hAnsi="Times New Roman" w:cs="Times New Roman"/>
          <w:sz w:val="20"/>
          <w:szCs w:val="20"/>
        </w:rPr>
        <w:t>Ani v nejmenším!</w:t>
      </w:r>
    </w:p>
    <w:p w:rsidR="00115D05" w:rsidRPr="00441E52" w:rsidRDefault="00115D05" w:rsidP="005F2478">
      <w:pPr>
        <w:spacing w:after="0" w:line="240" w:lineRule="auto"/>
        <w:ind w:right="1152"/>
        <w:jc w:val="both"/>
        <w:rPr>
          <w:rFonts w:ascii="Times New Roman" w:hAnsi="Times New Roman" w:cs="Times New Roman"/>
          <w:sz w:val="20"/>
          <w:szCs w:val="20"/>
        </w:rPr>
      </w:pPr>
      <w:r w:rsidRPr="00441E52">
        <w:rPr>
          <w:rFonts w:ascii="Times New Roman" w:hAnsi="Times New Roman" w:cs="Times New Roman"/>
          <w:sz w:val="20"/>
          <w:szCs w:val="20"/>
        </w:rPr>
        <w:t>Přemýšlejí tedy o nástupu českého fašismu?</w:t>
      </w:r>
    </w:p>
    <w:p w:rsidR="00115D05" w:rsidRPr="00441E52" w:rsidRDefault="00115D05" w:rsidP="005F2478">
      <w:pPr>
        <w:spacing w:after="0" w:line="240" w:lineRule="auto"/>
        <w:ind w:right="1152" w:firstLine="284"/>
        <w:jc w:val="both"/>
        <w:rPr>
          <w:rFonts w:ascii="Times New Roman" w:hAnsi="Times New Roman" w:cs="Times New Roman"/>
          <w:sz w:val="20"/>
          <w:szCs w:val="20"/>
        </w:rPr>
      </w:pPr>
      <w:r w:rsidRPr="00441E52">
        <w:rPr>
          <w:rFonts w:ascii="Times New Roman" w:hAnsi="Times New Roman" w:cs="Times New Roman"/>
          <w:sz w:val="20"/>
          <w:szCs w:val="20"/>
        </w:rPr>
        <w:t>Co vás nemá!</w:t>
      </w:r>
    </w:p>
    <w:p w:rsidR="00115D05" w:rsidRPr="00441E52" w:rsidRDefault="00115D05" w:rsidP="005F2478">
      <w:pPr>
        <w:spacing w:after="0" w:line="240" w:lineRule="auto"/>
        <w:ind w:right="1152"/>
        <w:jc w:val="both"/>
        <w:rPr>
          <w:rFonts w:ascii="Times New Roman" w:hAnsi="Times New Roman" w:cs="Times New Roman"/>
          <w:sz w:val="20"/>
          <w:szCs w:val="20"/>
        </w:rPr>
      </w:pPr>
      <w:r w:rsidRPr="00441E52">
        <w:rPr>
          <w:rFonts w:ascii="Times New Roman" w:hAnsi="Times New Roman" w:cs="Times New Roman"/>
          <w:sz w:val="20"/>
          <w:szCs w:val="20"/>
        </w:rPr>
        <w:t xml:space="preserve"> Mučí je sociální bezpráví, inflace, růst nájemného, astronomické vodné a stočné?</w:t>
      </w:r>
    </w:p>
    <w:p w:rsidR="00115D05" w:rsidRPr="00441E52" w:rsidRDefault="00115D05" w:rsidP="005F2478">
      <w:pPr>
        <w:pStyle w:val="Zkladntextodsazen2"/>
        <w:ind w:left="284" w:firstLine="0"/>
        <w:rPr>
          <w:b w:val="0"/>
          <w:sz w:val="20"/>
          <w:szCs w:val="20"/>
        </w:rPr>
      </w:pPr>
      <w:r w:rsidRPr="00441E52">
        <w:rPr>
          <w:b w:val="0"/>
          <w:sz w:val="20"/>
          <w:szCs w:val="20"/>
        </w:rPr>
        <w:t>Šílíte? Takovými přízemnostmi hodláte obtěžovat inženýry, pardon manažery, dealery, sponzory a bossy lidských duší, líbané múzami? Tu směsici bývalých soudruhů a disidentů páté kategorie? Šmoky a námezdné kývače, kteří tvoří tvarohovou páteř Obce spisovatelů?</w:t>
      </w:r>
    </w:p>
    <w:p w:rsidR="00115D05" w:rsidRPr="00441E52" w:rsidRDefault="00115D05" w:rsidP="005F2478">
      <w:pPr>
        <w:spacing w:after="0" w:line="240" w:lineRule="auto"/>
        <w:ind w:right="1152"/>
        <w:jc w:val="both"/>
        <w:rPr>
          <w:rFonts w:ascii="Times New Roman" w:hAnsi="Times New Roman" w:cs="Times New Roman"/>
          <w:sz w:val="20"/>
          <w:szCs w:val="20"/>
        </w:rPr>
      </w:pPr>
      <w:r w:rsidRPr="00441E52">
        <w:rPr>
          <w:rFonts w:ascii="Times New Roman" w:hAnsi="Times New Roman" w:cs="Times New Roman"/>
          <w:sz w:val="20"/>
          <w:szCs w:val="20"/>
        </w:rPr>
        <w:t>Deptá je alespoň zločinnost, střelba do živých terčů v pravé poledne? Bombardování Bagdádu, agrese v Bosně a v Somálsku?</w:t>
      </w:r>
    </w:p>
    <w:p w:rsidR="00115D05" w:rsidRPr="00441E52" w:rsidRDefault="00115D05" w:rsidP="005F2478">
      <w:pPr>
        <w:spacing w:after="0" w:line="240" w:lineRule="auto"/>
        <w:ind w:left="284" w:right="1152"/>
        <w:jc w:val="both"/>
        <w:rPr>
          <w:rFonts w:ascii="Times New Roman" w:hAnsi="Times New Roman" w:cs="Times New Roman"/>
          <w:sz w:val="20"/>
          <w:szCs w:val="20"/>
        </w:rPr>
      </w:pPr>
      <w:r w:rsidRPr="00441E52">
        <w:rPr>
          <w:rFonts w:ascii="Times New Roman" w:hAnsi="Times New Roman" w:cs="Times New Roman"/>
          <w:sz w:val="20"/>
          <w:szCs w:val="20"/>
        </w:rPr>
        <w:t>Kam vás vede slepá vášeň! Tohle už nevzruší ani soudruha Jungmanna!</w:t>
      </w:r>
    </w:p>
    <w:p w:rsidR="00115D05" w:rsidRPr="00441E52" w:rsidRDefault="00115D05" w:rsidP="005F2478">
      <w:pPr>
        <w:spacing w:after="0" w:line="240" w:lineRule="auto"/>
        <w:ind w:right="1152"/>
        <w:jc w:val="both"/>
        <w:rPr>
          <w:rFonts w:ascii="Times New Roman" w:hAnsi="Times New Roman" w:cs="Times New Roman"/>
          <w:sz w:val="20"/>
          <w:szCs w:val="20"/>
        </w:rPr>
      </w:pPr>
      <w:r w:rsidRPr="00441E52">
        <w:rPr>
          <w:rFonts w:ascii="Times New Roman" w:hAnsi="Times New Roman" w:cs="Times New Roman"/>
          <w:sz w:val="20"/>
          <w:szCs w:val="20"/>
        </w:rPr>
        <w:t>Co tedy, co jest to, co zvíří hladinu dřímajícího adrenalinu v tělech těchto polobohů?</w:t>
      </w:r>
    </w:p>
    <w:p w:rsidR="00115D05" w:rsidRPr="00441E52" w:rsidRDefault="00115D05" w:rsidP="005F2478">
      <w:pPr>
        <w:spacing w:after="0" w:line="240" w:lineRule="auto"/>
        <w:ind w:left="284" w:right="1152"/>
        <w:jc w:val="both"/>
        <w:rPr>
          <w:rFonts w:ascii="Times New Roman" w:hAnsi="Times New Roman" w:cs="Times New Roman"/>
          <w:sz w:val="20"/>
          <w:szCs w:val="20"/>
        </w:rPr>
      </w:pPr>
      <w:r w:rsidRPr="00441E52">
        <w:rPr>
          <w:rFonts w:ascii="Times New Roman" w:hAnsi="Times New Roman" w:cs="Times New Roman"/>
          <w:sz w:val="20"/>
          <w:szCs w:val="20"/>
        </w:rPr>
        <w:t>Inu, cituji bod 5 usnesení řádné valné hromádky Obce, konané za účasti 297 údů:</w:t>
      </w:r>
    </w:p>
    <w:p w:rsidR="00115D05" w:rsidRPr="00441E52" w:rsidRDefault="00115D05" w:rsidP="005F2478">
      <w:pPr>
        <w:pStyle w:val="Zkladntextodsazen2"/>
        <w:ind w:left="426" w:firstLine="0"/>
        <w:rPr>
          <w:b w:val="0"/>
          <w:sz w:val="20"/>
          <w:szCs w:val="20"/>
        </w:rPr>
      </w:pPr>
      <w:r w:rsidRPr="00441E52">
        <w:rPr>
          <w:b w:val="0"/>
          <w:sz w:val="20"/>
          <w:szCs w:val="20"/>
        </w:rPr>
        <w:t>„Doporučila (totiž valná hromádka) radě Obce spisovatelů, aby v případě, že by hrozilo zrušení rozhlasové stanice Svobodná Evropa, intervenovala u velvyslance Spojených států amerických ve prospěch její další existence.“</w:t>
      </w:r>
    </w:p>
    <w:p w:rsidR="00115D05" w:rsidRPr="00441E52" w:rsidRDefault="00115D05" w:rsidP="005F2478">
      <w:pPr>
        <w:pStyle w:val="Zkladntext"/>
        <w:spacing w:after="0" w:line="240" w:lineRule="auto"/>
        <w:rPr>
          <w:rFonts w:ascii="Times New Roman" w:hAnsi="Times New Roman" w:cs="Times New Roman"/>
          <w:sz w:val="20"/>
          <w:szCs w:val="20"/>
        </w:rPr>
      </w:pPr>
      <w:r w:rsidRPr="00441E52">
        <w:rPr>
          <w:rFonts w:ascii="Times New Roman" w:hAnsi="Times New Roman" w:cs="Times New Roman"/>
          <w:sz w:val="20"/>
          <w:szCs w:val="20"/>
        </w:rPr>
        <w:t>Budiž jim prdel měkká!“  (Kosmas, 30. července 1993 s. 84.)</w:t>
      </w:r>
      <w:r w:rsidRPr="00441E52">
        <w:rPr>
          <w:rFonts w:ascii="Times New Roman" w:hAnsi="Times New Roman" w:cs="Times New Roman"/>
          <w:bCs/>
          <w:sz w:val="20"/>
          <w:szCs w:val="20"/>
        </w:rPr>
        <w:t xml:space="preserve"> </w:t>
      </w:r>
    </w:p>
  </w:footnote>
  <w:footnote w:id="1368">
    <w:p w:rsidR="00115D05" w:rsidRDefault="00115D05">
      <w:pPr>
        <w:pStyle w:val="Textpoznpodarou"/>
      </w:pPr>
      <w:r>
        <w:rPr>
          <w:rStyle w:val="Znakapoznpodarou"/>
        </w:rPr>
        <w:footnoteRef/>
      </w:r>
      <w:r>
        <w:t xml:space="preserve"> </w:t>
      </w:r>
      <w:r w:rsidRPr="005F2478">
        <w:t>O životě s Michalem Če</w:t>
      </w:r>
      <w:r>
        <w:t>rníkem, Obrys/Kmen č. 51, 2012.</w:t>
      </w:r>
    </w:p>
  </w:footnote>
  <w:footnote w:id="1369">
    <w:p w:rsidR="00115D05" w:rsidRDefault="00115D05" w:rsidP="003D07D0">
      <w:pPr>
        <w:pStyle w:val="Textpoznpodarou"/>
      </w:pPr>
      <w:r>
        <w:rPr>
          <w:rStyle w:val="Znakapoznpodarou"/>
        </w:rPr>
        <w:footnoteRef/>
      </w:r>
      <w:r>
        <w:t xml:space="preserve"> </w:t>
      </w:r>
      <w:r w:rsidRPr="005F2478">
        <w:t xml:space="preserve">Beranová, V., </w:t>
      </w:r>
      <w:r>
        <w:t>Haló noviny, 17. prosince 2012.</w:t>
      </w:r>
    </w:p>
  </w:footnote>
  <w:footnote w:id="1370">
    <w:p w:rsidR="00115D05" w:rsidRPr="004027A4" w:rsidRDefault="00115D05" w:rsidP="003E6476">
      <w:pPr>
        <w:pStyle w:val="Normlnweb"/>
        <w:spacing w:before="0" w:beforeAutospacing="0" w:after="0" w:afterAutospacing="0"/>
        <w:ind w:right="1134"/>
        <w:jc w:val="both"/>
      </w:pPr>
      <w:r w:rsidRPr="00DD36EE">
        <w:rPr>
          <w:rStyle w:val="Znakapoznpodarou"/>
          <w:sz w:val="20"/>
          <w:szCs w:val="20"/>
        </w:rPr>
        <w:footnoteRef/>
      </w:r>
      <w:r>
        <w:t xml:space="preserve"> </w:t>
      </w:r>
      <w:r w:rsidRPr="004027A4">
        <w:rPr>
          <w:sz w:val="20"/>
          <w:szCs w:val="20"/>
        </w:rPr>
        <w:t>Jak konstatuje Jan Čulík, „nemohu spekulovat o tom, proč čeští filmaři nenatáčejí filmy o dnešních problémech české společnosti. Možná prostě žijí ve spokojené pražské bublině, takže se jich problémy, s nimiž se musejí potýkat normální lidi, prostě nedotýkají. Jiná možnost je, že čeští filmaři jsou bojácní. Nebo je prostě současné problémy neoslovují. Je pro mne velkým zklamáním, že se český film nevěnuje zásadnějším otázkám. (Jan Čulík, Rozhovor, Britské listy, 6. července 2013.)</w:t>
      </w:r>
    </w:p>
  </w:footnote>
  <w:footnote w:id="1371">
    <w:p w:rsidR="00115D05" w:rsidRPr="00C41066" w:rsidRDefault="00115D05" w:rsidP="003E6476">
      <w:pPr>
        <w:spacing w:after="0" w:line="240" w:lineRule="auto"/>
        <w:ind w:right="1134"/>
        <w:jc w:val="both"/>
        <w:rPr>
          <w:rFonts w:ascii="Times New Roman" w:hAnsi="Times New Roman" w:cs="Times New Roman"/>
          <w:sz w:val="20"/>
          <w:szCs w:val="20"/>
        </w:rPr>
      </w:pPr>
      <w:r>
        <w:rPr>
          <w:rStyle w:val="Znakapoznpodarou"/>
        </w:rPr>
        <w:footnoteRef/>
      </w:r>
      <w:r>
        <w:t xml:space="preserve"> </w:t>
      </w:r>
      <w:r w:rsidRPr="00C41066">
        <w:rPr>
          <w:rFonts w:ascii="Times New Roman" w:hAnsi="Times New Roman" w:cs="Times New Roman"/>
          <w:sz w:val="20"/>
          <w:szCs w:val="20"/>
        </w:rPr>
        <w:t>Kosmas v roce 1993 s hořkostí zaznamenával, že „kultura se jako nikdy v českých dějinách uměle rozpolcuje na kulturu pro horních 10 000, které však – snad s vyjma snobů – mnoho kulturnosti nepobraly, a na kulturu tzv. lidovou, pro lokaje a služky, kulturu Matějské pouti, namíchanou z umělých sladidel, glycerinových slz a plastikové bižuterie.“ (Kosmas, 16. července 1993, s. 80.)</w:t>
      </w:r>
      <w:r w:rsidRPr="003073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07393">
        <w:rPr>
          <w:rFonts w:ascii="Times New Roman" w:hAnsi="Times New Roman" w:cs="Times New Roman"/>
          <w:sz w:val="20"/>
          <w:szCs w:val="20"/>
        </w:rPr>
        <w:t>Podle Eurobarometru je hlavním důvodem poklesu zájmu o všechny formy kulturní aktivity (kromě kina) nedostatek peněz i času. Lidé hlavně sledují televizi, rozhlas nebo web. Pokud jde o četbu knih, za rok 2012 nepřečetlo v Česku žádnou knihu 28 % dotazovaných (průměr EU je 32 %), jednu až dvě knihy 18 % (EU 19 %), tři až pět knih 12 % (EU 12 %) a více než pět knih 41 % (v EU 37 %). (Farná, K., Právo, 8. listopadu 2013.)</w:t>
      </w:r>
    </w:p>
  </w:footnote>
  <w:footnote w:id="1372">
    <w:p w:rsidR="00115D05" w:rsidRPr="00ED28FD" w:rsidRDefault="00115D05" w:rsidP="00ED28FD">
      <w:pPr>
        <w:spacing w:after="0" w:line="240" w:lineRule="auto"/>
        <w:ind w:right="1135"/>
        <w:jc w:val="both"/>
        <w:rPr>
          <w:rFonts w:ascii="Times New Roman" w:hAnsi="Times New Roman" w:cs="Times New Roman"/>
        </w:rPr>
      </w:pPr>
      <w:r w:rsidRPr="00C41066">
        <w:rPr>
          <w:rStyle w:val="Znakapoznpodarou"/>
          <w:rFonts w:ascii="Times New Roman" w:hAnsi="Times New Roman" w:cs="Times New Roman"/>
          <w:sz w:val="20"/>
          <w:szCs w:val="20"/>
        </w:rPr>
        <w:footnoteRef/>
      </w:r>
      <w:r w:rsidRPr="00C41066">
        <w:rPr>
          <w:rFonts w:ascii="Times New Roman" w:hAnsi="Times New Roman" w:cs="Times New Roman"/>
          <w:sz w:val="20"/>
          <w:szCs w:val="20"/>
        </w:rPr>
        <w:t xml:space="preserve"> „Navštěvování výstav dnes představuje elitářskou formu zábavy, které se věnuje takřka výlučně komunita specialistů zapojených do výrobního procesu umění. Pokud se nějaká událost uměleckého provozu náhodou dostane do pole pozornosti širší veřejnosti, pak její potenciál vyvolat politické uvědomění bývá zpravidla v zárodku utlumen hřmotem nevole nad tím, že se</w:t>
      </w:r>
      <w:r w:rsidRPr="001814FD">
        <w:rPr>
          <w:sz w:val="20"/>
          <w:szCs w:val="20"/>
        </w:rPr>
        <w:t xml:space="preserve"> </w:t>
      </w:r>
      <w:r w:rsidRPr="00ED28FD">
        <w:rPr>
          <w:rFonts w:ascii="Times New Roman" w:hAnsi="Times New Roman" w:cs="Times New Roman"/>
          <w:sz w:val="20"/>
          <w:szCs w:val="20"/>
        </w:rPr>
        <w:t>něco takového vůbec vydává za umění (standardní reakce publika odkojeného zábavním</w:t>
      </w:r>
      <w:r w:rsidRPr="001814FD">
        <w:rPr>
          <w:sz w:val="20"/>
          <w:szCs w:val="20"/>
        </w:rPr>
        <w:t xml:space="preserve"> </w:t>
      </w:r>
      <w:r w:rsidRPr="00ED28FD">
        <w:rPr>
          <w:rFonts w:ascii="Times New Roman" w:hAnsi="Times New Roman" w:cs="Times New Roman"/>
          <w:sz w:val="20"/>
          <w:szCs w:val="20"/>
        </w:rPr>
        <w:t>průmyslem, jež si není schopno připustit jiný druh recepce kulturního produktu než požitek a obdiv k dokonalosti provedení.“ (Magid, V., Od estetizace.</w:t>
      </w:r>
      <w:r>
        <w:rPr>
          <w:rFonts w:ascii="Times New Roman" w:hAnsi="Times New Roman" w:cs="Times New Roman"/>
          <w:sz w:val="20"/>
          <w:szCs w:val="20"/>
        </w:rPr>
        <w:t xml:space="preserve"> </w:t>
      </w:r>
      <w:r w:rsidRPr="00ED28FD">
        <w:rPr>
          <w:rFonts w:ascii="Times New Roman" w:hAnsi="Times New Roman" w:cs="Times New Roman"/>
          <w:sz w:val="20"/>
          <w:szCs w:val="20"/>
        </w:rPr>
        <w:t xml:space="preserve">In: Kritika </w:t>
      </w:r>
      <w:r>
        <w:rPr>
          <w:rFonts w:ascii="Times New Roman" w:hAnsi="Times New Roman" w:cs="Times New Roman"/>
          <w:sz w:val="20"/>
          <w:szCs w:val="20"/>
        </w:rPr>
        <w:t>depolitizovaného rozumu</w:t>
      </w:r>
      <w:r w:rsidRPr="00ED28FD">
        <w:rPr>
          <w:rFonts w:ascii="Times New Roman" w:hAnsi="Times New Roman" w:cs="Times New Roman"/>
          <w:sz w:val="20"/>
          <w:szCs w:val="20"/>
        </w:rPr>
        <w:t>, s. 84.)</w:t>
      </w:r>
    </w:p>
  </w:footnote>
  <w:footnote w:id="1373">
    <w:p w:rsidR="00115D05" w:rsidRPr="00ED28FD" w:rsidRDefault="00115D05" w:rsidP="00ED28FD">
      <w:pPr>
        <w:spacing w:after="0" w:line="240" w:lineRule="auto"/>
        <w:ind w:right="1152"/>
        <w:jc w:val="both"/>
        <w:rPr>
          <w:rFonts w:ascii="Times New Roman" w:hAnsi="Times New Roman" w:cs="Times New Roman"/>
          <w:sz w:val="20"/>
          <w:szCs w:val="20"/>
        </w:rPr>
      </w:pPr>
      <w:r>
        <w:rPr>
          <w:rStyle w:val="Znakapoznpodarou"/>
        </w:rPr>
        <w:footnoteRef/>
      </w:r>
      <w:r>
        <w:t xml:space="preserve"> </w:t>
      </w:r>
      <w:r w:rsidRPr="00ED28FD">
        <w:rPr>
          <w:rFonts w:ascii="Times New Roman" w:hAnsi="Times New Roman" w:cs="Times New Roman"/>
          <w:sz w:val="20"/>
          <w:szCs w:val="20"/>
        </w:rPr>
        <w:t>„Také jsme neslyšeli“, konstatoval Kosmas, „že by PEN KLUB protestoval proti zdrcujícímu faktu, že lístek na naše operní představení stojí osmnáct set, že lístek na bostonské filharmoniky stojí několik tisíc a že kultura je v kapitalistickém ráji už jen pro bohaté a pro jejich cvičené opice a medvědy.“ (Kosmas, 3. prosince 1993.)</w:t>
      </w:r>
    </w:p>
  </w:footnote>
  <w:footnote w:id="1374">
    <w:p w:rsidR="00115D05" w:rsidRPr="00ED28FD" w:rsidRDefault="00115D05" w:rsidP="00BB6C9F">
      <w:pPr>
        <w:pStyle w:val="Textpoznpodarou"/>
        <w:ind w:right="1135"/>
        <w:jc w:val="both"/>
      </w:pPr>
      <w:r w:rsidRPr="00ED28FD">
        <w:rPr>
          <w:rStyle w:val="Znakapoznpodarou"/>
        </w:rPr>
        <w:footnoteRef/>
      </w:r>
      <w:r w:rsidRPr="00ED28FD">
        <w:t xml:space="preserve"> </w:t>
      </w:r>
      <w:r w:rsidRPr="00DA11B2">
        <w:t xml:space="preserve">Nejdůležitější „nastavit systém, jak financovat český sport“. „Dnes to funguje tak, že co si kdo urve, to má. Dlouhodobě tu chybí transparentní systém…Stát by se měl vrátit k dřívějším tréninkovým centrům mládeže. Mnoho věcí, které </w:t>
      </w:r>
      <w:r>
        <w:t>f</w:t>
      </w:r>
      <w:r w:rsidRPr="00DA11B2">
        <w:t>ungovaly, se zbytečně rozbilo“</w:t>
      </w:r>
      <w:r w:rsidRPr="00BB6C9F">
        <w:t xml:space="preserve"> </w:t>
      </w:r>
      <w:r>
        <w:t>(</w:t>
      </w:r>
      <w:r w:rsidRPr="00ED28FD">
        <w:t>Babiš, A., Právo, 10. října 2013.</w:t>
      </w:r>
      <w:r>
        <w:t>)</w:t>
      </w:r>
    </w:p>
  </w:footnote>
  <w:footnote w:id="1375">
    <w:p w:rsidR="00115D05" w:rsidRDefault="00115D05">
      <w:pPr>
        <w:pStyle w:val="Textpoznpodarou"/>
      </w:pPr>
      <w:r>
        <w:rPr>
          <w:rStyle w:val="Znakapoznpodarou"/>
        </w:rPr>
        <w:footnoteRef/>
      </w:r>
      <w:r>
        <w:t xml:space="preserve"> </w:t>
      </w:r>
      <w:r w:rsidRPr="00DA11B2">
        <w:t>Rozhovor M. Hoření s P. Studničkou, atletickým trenére</w:t>
      </w:r>
      <w:r>
        <w:t>m, Haló noviny, 27. února 2013.</w:t>
      </w:r>
    </w:p>
  </w:footnote>
  <w:footnote w:id="1376">
    <w:p w:rsidR="00115D05" w:rsidRPr="00ED28FD" w:rsidRDefault="00115D05" w:rsidP="00ED28FD">
      <w:pPr>
        <w:pStyle w:val="Zkladntext"/>
        <w:spacing w:after="0" w:line="240" w:lineRule="auto"/>
        <w:ind w:right="1135"/>
        <w:jc w:val="both"/>
        <w:rPr>
          <w:rFonts w:ascii="Times New Roman" w:hAnsi="Times New Roman" w:cs="Times New Roman"/>
          <w:sz w:val="20"/>
          <w:szCs w:val="20"/>
        </w:rPr>
      </w:pPr>
      <w:r w:rsidRPr="00ED28FD">
        <w:rPr>
          <w:rStyle w:val="Znakapoznpodarou"/>
          <w:rFonts w:ascii="Times New Roman" w:hAnsi="Times New Roman" w:cs="Times New Roman"/>
          <w:sz w:val="20"/>
          <w:szCs w:val="20"/>
        </w:rPr>
        <w:footnoteRef/>
      </w:r>
      <w:r w:rsidRPr="00ED28FD">
        <w:rPr>
          <w:rFonts w:ascii="Times New Roman" w:hAnsi="Times New Roman" w:cs="Times New Roman"/>
          <w:sz w:val="20"/>
          <w:szCs w:val="20"/>
        </w:rPr>
        <w:t xml:space="preserve"> „Možná se o tom čas od času mluví a malinko se proti anorexii bojuje, ale jsou to vlny. Když jsem přiletěla do Milána, tak nejdřív mě přesně změřili. Každou holku tam hned změří. A ty jejich ideální míry jsem splňovala, když jsem vážila čtyřicet kilo“ (Eliška Bučková). (Scarlett Wilková, Holka krev a mlíko.  Magazín Dnes, č. 17, 25. dubna 2013, s. 9.)</w:t>
      </w:r>
    </w:p>
  </w:footnote>
  <w:footnote w:id="1377">
    <w:p w:rsidR="00115D05" w:rsidRDefault="00115D05" w:rsidP="001D0DC7">
      <w:pPr>
        <w:pStyle w:val="Textpoznpodarou"/>
        <w:ind w:right="1134"/>
        <w:jc w:val="both"/>
      </w:pPr>
      <w:r>
        <w:rPr>
          <w:rStyle w:val="Znakapoznpodarou"/>
        </w:rPr>
        <w:footnoteRef/>
      </w:r>
      <w:r>
        <w:t xml:space="preserve"> Ransdorf., M., Anatomie parlamentu, s. 41; Kosík., K., Lumpenburžoazie; Zelený, M., Neučte se z vlastních chyb, aj.</w:t>
      </w:r>
    </w:p>
  </w:footnote>
  <w:footnote w:id="1378">
    <w:p w:rsidR="00115D05" w:rsidRPr="00ED28FD" w:rsidRDefault="00115D05" w:rsidP="008F3DAC">
      <w:pPr>
        <w:pStyle w:val="Zkladntext"/>
        <w:spacing w:after="0" w:line="240" w:lineRule="auto"/>
        <w:ind w:right="1135"/>
        <w:jc w:val="both"/>
        <w:rPr>
          <w:rFonts w:ascii="Times New Roman" w:hAnsi="Times New Roman" w:cs="Times New Roman"/>
          <w:sz w:val="20"/>
          <w:szCs w:val="20"/>
        </w:rPr>
      </w:pPr>
      <w:r w:rsidRPr="00ED28FD">
        <w:rPr>
          <w:rStyle w:val="Znakapoznpodarou"/>
          <w:rFonts w:ascii="Times New Roman" w:hAnsi="Times New Roman" w:cs="Times New Roman"/>
          <w:sz w:val="20"/>
          <w:szCs w:val="20"/>
        </w:rPr>
        <w:footnoteRef/>
      </w:r>
      <w:r w:rsidRPr="00ED28FD">
        <w:rPr>
          <w:rFonts w:ascii="Times New Roman" w:hAnsi="Times New Roman" w:cs="Times New Roman"/>
          <w:sz w:val="20"/>
          <w:szCs w:val="20"/>
        </w:rPr>
        <w:t xml:space="preserve"> „Čeština úpí a buditelé se obracejí v hrobě. Nejen nad vchody do shopů kraluje více či méně správná angličtina a němčina, cizí výrazivo vtrhlo do projevů představitelů establishmentu a jejich papoušků a jazyk Komenského a Nezvala klečí na hrachu.“ (Kosmas, 16. července 1993, s. 80.)</w:t>
      </w:r>
    </w:p>
  </w:footnote>
  <w:footnote w:id="1379">
    <w:p w:rsidR="00115D05" w:rsidRPr="00ED28FD" w:rsidRDefault="00115D05" w:rsidP="00ED28FD">
      <w:pPr>
        <w:pStyle w:val="Textpoznpodarou"/>
        <w:ind w:right="1135"/>
        <w:jc w:val="both"/>
      </w:pPr>
      <w:r w:rsidRPr="00ED28FD">
        <w:rPr>
          <w:rStyle w:val="Znakapoznpodarou"/>
        </w:rPr>
        <w:footnoteRef/>
      </w:r>
      <w:r w:rsidRPr="00ED28FD">
        <w:t xml:space="preserve"> Rudé právo, 3. ledna 1991.</w:t>
      </w:r>
    </w:p>
  </w:footnote>
  <w:footnote w:id="1380">
    <w:p w:rsidR="00115D05" w:rsidRPr="00ED28FD" w:rsidRDefault="00115D05" w:rsidP="0008279B">
      <w:pPr>
        <w:spacing w:after="0" w:line="240" w:lineRule="auto"/>
        <w:ind w:right="1135"/>
        <w:jc w:val="both"/>
        <w:rPr>
          <w:rFonts w:ascii="Times New Roman" w:hAnsi="Times New Roman" w:cs="Times New Roman"/>
          <w:sz w:val="20"/>
          <w:szCs w:val="20"/>
        </w:rPr>
      </w:pPr>
      <w:r w:rsidRPr="00ED28FD">
        <w:rPr>
          <w:rStyle w:val="Znakapoznpodarou"/>
          <w:rFonts w:ascii="Times New Roman" w:hAnsi="Times New Roman" w:cs="Times New Roman"/>
          <w:sz w:val="20"/>
          <w:szCs w:val="20"/>
        </w:rPr>
        <w:footnoteRef/>
      </w:r>
      <w:r w:rsidRPr="00ED28FD">
        <w:rPr>
          <w:rFonts w:ascii="Times New Roman" w:hAnsi="Times New Roman" w:cs="Times New Roman"/>
          <w:sz w:val="20"/>
          <w:szCs w:val="20"/>
        </w:rPr>
        <w:t xml:space="preserve"> Kosmas, 3. prosince 1993, s. 118, srv. také s. 79. „Ministr pro likvidaci kultury prohlásil, že kultura je to poslední, co naše lidi zajímá. Vypadá to však, že naše lidi nezajímá už vůbec nic a pokud se k něčemu modlí, pak leda ke svaté Peněžence. Není ostatně divu. Strůjci převratu zneužili kultury jako trojského koně, které po vpádu za trojské hradby rozštípali na zátop.“ (Kosmas, 12. června 1994, s. 186.)</w:t>
      </w:r>
    </w:p>
  </w:footnote>
  <w:footnote w:id="1381">
    <w:p w:rsidR="00115D05" w:rsidRDefault="00115D05" w:rsidP="001D0DC7">
      <w:pPr>
        <w:pStyle w:val="Textpoznpodarou"/>
      </w:pPr>
      <w:r>
        <w:rPr>
          <w:rStyle w:val="Znakapoznpodarou"/>
        </w:rPr>
        <w:footnoteRef/>
      </w:r>
      <w:r>
        <w:t xml:space="preserve"> Vaculík, L., </w:t>
      </w:r>
      <w:r>
        <w:rPr>
          <w:rFonts w:eastAsia="MS Mincho"/>
          <w:szCs w:val="16"/>
        </w:rPr>
        <w:t>Lidové noviny, 13. listopadu 2001.</w:t>
      </w:r>
    </w:p>
  </w:footnote>
  <w:footnote w:id="1382">
    <w:p w:rsidR="00115D05" w:rsidRPr="00A22770" w:rsidRDefault="00115D05" w:rsidP="00A22770">
      <w:pPr>
        <w:spacing w:after="0" w:line="240" w:lineRule="auto"/>
        <w:ind w:right="1134"/>
        <w:jc w:val="both"/>
        <w:rPr>
          <w:color w:val="7030A0"/>
        </w:rPr>
      </w:pPr>
      <w:r>
        <w:rPr>
          <w:rStyle w:val="Znakapoznpodarou"/>
        </w:rPr>
        <w:footnoteRef/>
      </w:r>
      <w:r>
        <w:t xml:space="preserve"> </w:t>
      </w:r>
      <w:r w:rsidRPr="00A22770">
        <w:rPr>
          <w:rFonts w:ascii="Times New Roman" w:hAnsi="Times New Roman" w:cs="Times New Roman"/>
          <w:color w:val="7030A0"/>
          <w:sz w:val="20"/>
          <w:szCs w:val="20"/>
        </w:rPr>
        <w:t>Proti „intelektuálnímu kýči“ pravdy a lásky, začal opakovaně vystupovat mladý, nadějnjý intelektuál, Matěj Stropnický.</w:t>
      </w:r>
      <w:r w:rsidRPr="00A22770">
        <w:rPr>
          <w:rFonts w:ascii="Times New Roman" w:hAnsi="Times New Roman" w:cs="Times New Roman"/>
          <w:color w:val="7030A0"/>
          <w:sz w:val="24"/>
          <w:szCs w:val="24"/>
        </w:rPr>
        <w:t xml:space="preserve"> </w:t>
      </w:r>
    </w:p>
  </w:footnote>
  <w:footnote w:id="1383">
    <w:p w:rsidR="00115D05" w:rsidRPr="004027A4" w:rsidRDefault="00115D05" w:rsidP="003B02A5">
      <w:pPr>
        <w:pStyle w:val="Textpoznpodarou"/>
        <w:ind w:right="993"/>
        <w:jc w:val="both"/>
      </w:pPr>
      <w:r>
        <w:rPr>
          <w:rStyle w:val="Znakapoznpodarou"/>
        </w:rPr>
        <w:footnoteRef/>
      </w:r>
      <w:r>
        <w:t xml:space="preserve"> </w:t>
      </w:r>
      <w:r w:rsidRPr="004027A4">
        <w:t>Farma Bolka Polívky v Olšanech na Vyškovsku byla prodána v dražbě, přičemž dluhy z podnikání dražební cenu ještě vysoko převyšují, takže byl podán návrh, vyhlásit na něj jako na fyzickou osobu úpadek. Protože pak učinil kroky, které hodnotu farmy (odprodejem pozemků v okolí) snižovaly, nemusí případ skončit jen osobním bankrotem. Teoreticky je možné stíhat jej pro trestný čin se sazbou až pět let. (Právo, 8. a 9. listopadu 2013.)</w:t>
      </w:r>
    </w:p>
  </w:footnote>
  <w:footnote w:id="1384">
    <w:p w:rsidR="00115D05" w:rsidRDefault="00115D05" w:rsidP="003B02A5">
      <w:pPr>
        <w:pStyle w:val="Textpoznpodarou"/>
        <w:ind w:right="1134"/>
        <w:jc w:val="both"/>
      </w:pPr>
      <w:r>
        <w:rPr>
          <w:rStyle w:val="Znakapoznpodarou"/>
        </w:rPr>
        <w:footnoteRef/>
      </w:r>
      <w:r>
        <w:t xml:space="preserve">  „</w:t>
      </w:r>
      <w:r w:rsidRPr="002F6CE4">
        <w:t>Každý měl pocit: je svoboda, budeme podnikat. Sousta umělců to tak měla…Takových nadšenců mezi kolegy byly mraky. My jsme neznali všechna ta úskalí. Jsme čisté duše, žádní gauneři a podvodníci. Takže ti podvodníci si na nás s chutí zgustli“. (Skamene, R., Magazín Dnes, 12. září 2013, s. 8.)</w:t>
      </w:r>
    </w:p>
  </w:footnote>
  <w:footnote w:id="1385">
    <w:p w:rsidR="00115D05" w:rsidRPr="00ED28FD" w:rsidRDefault="00115D05" w:rsidP="003B02A5">
      <w:pPr>
        <w:spacing w:after="0" w:line="240" w:lineRule="auto"/>
        <w:ind w:right="1152"/>
        <w:jc w:val="both"/>
        <w:rPr>
          <w:rFonts w:ascii="Times New Roman" w:hAnsi="Times New Roman" w:cs="Times New Roman"/>
          <w:sz w:val="20"/>
          <w:szCs w:val="20"/>
        </w:rPr>
      </w:pPr>
      <w:r w:rsidRPr="00ED28FD">
        <w:rPr>
          <w:rStyle w:val="Znakapoznpodarou"/>
          <w:rFonts w:ascii="Times New Roman" w:hAnsi="Times New Roman" w:cs="Times New Roman"/>
          <w:sz w:val="20"/>
          <w:szCs w:val="20"/>
        </w:rPr>
        <w:footnoteRef/>
      </w:r>
      <w:r w:rsidRPr="00ED28FD">
        <w:rPr>
          <w:rFonts w:ascii="Times New Roman" w:hAnsi="Times New Roman" w:cs="Times New Roman"/>
          <w:sz w:val="20"/>
          <w:szCs w:val="20"/>
        </w:rPr>
        <w:t xml:space="preserve">  „My jsme si udělali českou verzi kapitalismu, která má pořád blízko k reálnému socialismu.“ (Chýlková, I., Magazín Práva, 21. září 2013, s. 6, 7.)</w:t>
      </w:r>
    </w:p>
  </w:footnote>
  <w:footnote w:id="1386">
    <w:p w:rsidR="00115D05" w:rsidRPr="006A582C" w:rsidRDefault="00115D05" w:rsidP="001C7276">
      <w:pPr>
        <w:pStyle w:val="Normlnweb"/>
        <w:spacing w:before="0" w:beforeAutospacing="0" w:after="0" w:afterAutospacing="0"/>
        <w:ind w:right="1134"/>
        <w:jc w:val="both"/>
        <w:rPr>
          <w:color w:val="7030A0"/>
        </w:rPr>
      </w:pPr>
      <w:r>
        <w:rPr>
          <w:rStyle w:val="Znakapoznpodarou"/>
        </w:rPr>
        <w:footnoteRef/>
      </w:r>
      <w:r>
        <w:t xml:space="preserve"> </w:t>
      </w:r>
      <w:r>
        <w:rPr>
          <w:sz w:val="20"/>
          <w:szCs w:val="20"/>
        </w:rPr>
        <w:t>„</w:t>
      </w:r>
      <w:r w:rsidRPr="006A582C">
        <w:rPr>
          <w:color w:val="7030A0"/>
          <w:sz w:val="20"/>
          <w:szCs w:val="20"/>
        </w:rPr>
        <w:t>Je dneska strašně snadný tu svobodu zneužívat“, prohlásil v diskusním pořadu na ČT 24. „A ta cenzura je sice ošklivý slovo, no ale ona byla vždycky. Vždycky bylo nějaký tabu v kultuře, ve všem, vždycky byly nějaký zákazy, který tak jako udržovaly určitou míru, aby ty autoři nebyli bezuzdní „Mluvíte o umělecké cenzuře?“, zeptal se moderátor M. Veselovský. „Mluvím o cenzuře vůbec. Každej z nás má mít nějaký meze, limity, aby neubližoval. Ale jsou lidi, který prostě tohle neberou na vědomí a tu svobodu zneužívají a promítají sprosťárny, učej lidi k vulgaritě, násilí,</w:t>
      </w:r>
      <w:r>
        <w:rPr>
          <w:sz w:val="20"/>
          <w:szCs w:val="20"/>
        </w:rPr>
        <w:t xml:space="preserve"> </w:t>
      </w:r>
      <w:r w:rsidRPr="006A582C">
        <w:rPr>
          <w:color w:val="7030A0"/>
          <w:sz w:val="20"/>
          <w:szCs w:val="20"/>
        </w:rPr>
        <w:t xml:space="preserve">píšou a pošklebujou se a dělaj věci, který by normální slušnej člověk nedělal, protože nejsou dospělí…. A lidi nejsou dospělí, protože ta svoboda okamžitě způsobila, že tady byly kasína, že se tady rozmohl alkohol, že se rozmohla spousta věcí…“ (Matějka, F., „Svoboda je jednoduchá, laciná. Cenzura je nutná.“ 11. prosinec 2013.) http://www.bezpolitickekorektnosti.cz/?p=20566 </w:t>
      </w:r>
    </w:p>
  </w:footnote>
  <w:footnote w:id="1387">
    <w:p w:rsidR="00115D05" w:rsidRPr="006A582C" w:rsidRDefault="00115D05" w:rsidP="001C7276">
      <w:pPr>
        <w:pStyle w:val="Textpoznpodarou"/>
        <w:ind w:right="1135"/>
        <w:jc w:val="both"/>
        <w:rPr>
          <w:color w:val="7030A0"/>
        </w:rPr>
      </w:pPr>
      <w:r w:rsidRPr="006A582C">
        <w:rPr>
          <w:rStyle w:val="Znakapoznpodarou"/>
          <w:color w:val="7030A0"/>
        </w:rPr>
        <w:footnoteRef/>
      </w:r>
      <w:r w:rsidRPr="006A582C">
        <w:rPr>
          <w:color w:val="7030A0"/>
        </w:rPr>
        <w:t xml:space="preserve"> „První Dědictví (film: Kurva hoši ghutentag) byl výbuch radosti, oslnění svobodou. Tehdy jsem to popisoval, jako když se orel snese na zajíce, vezme ho do drápů, vznáší se s ním v azuru a zajíc řve: </w:t>
      </w:r>
      <w:r w:rsidRPr="006A582C">
        <w:rPr>
          <w:rStyle w:val="Zvraznn"/>
          <w:rFonts w:eastAsiaTheme="majorEastAsia"/>
          <w:color w:val="7030A0"/>
        </w:rPr>
        <w:t xml:space="preserve">Já letím! </w:t>
      </w:r>
      <w:r w:rsidRPr="006A582C">
        <w:rPr>
          <w:color w:val="7030A0"/>
        </w:rPr>
        <w:t>Netuše, že bude pozřen. Teď se naopak na Bohuše orlové snášejí a on se brání, protože chce zůstat na zemi a vidět svoji situaci. Možná i zakonzervovat, už nechce nic moc měnit, chce, aby zůstalo vše při starém.“ (Polívka, B., Všeci jsme nenažraní a potom se divíme, novinky. cz, 1. března 2014.)</w:t>
      </w:r>
    </w:p>
  </w:footnote>
  <w:footnote w:id="1388">
    <w:p w:rsidR="00115D05" w:rsidRPr="004027A4" w:rsidRDefault="00115D05">
      <w:pPr>
        <w:pStyle w:val="Textpoznpodarou"/>
      </w:pPr>
      <w:r w:rsidRPr="004027A4">
        <w:rPr>
          <w:rStyle w:val="Znakapoznpodarou"/>
        </w:rPr>
        <w:footnoteRef/>
      </w:r>
      <w:r w:rsidRPr="004027A4">
        <w:t xml:space="preserve"> Gažïová, L., Právo, 26. listopadu 2013.</w:t>
      </w:r>
    </w:p>
  </w:footnote>
  <w:footnote w:id="1389">
    <w:p w:rsidR="00115D05" w:rsidRPr="004027A4" w:rsidRDefault="00115D05" w:rsidP="009D27C1">
      <w:pPr>
        <w:spacing w:after="0" w:line="240" w:lineRule="auto"/>
        <w:ind w:right="1134"/>
        <w:jc w:val="both"/>
      </w:pPr>
      <w:r w:rsidRPr="004027A4">
        <w:rPr>
          <w:rStyle w:val="Znakapoznpodarou"/>
        </w:rPr>
        <w:footnoteRef/>
      </w:r>
      <w:r w:rsidRPr="004027A4">
        <w:t xml:space="preserve"> </w:t>
      </w:r>
      <w:r w:rsidRPr="004027A4">
        <w:rPr>
          <w:rFonts w:ascii="Times New Roman" w:hAnsi="Times New Roman" w:cs="Times New Roman"/>
          <w:sz w:val="20"/>
          <w:szCs w:val="20"/>
        </w:rPr>
        <w:t>„Umění je…nástroj komunikace. Pokud není s kým komunikovat, pokud nikdo o ničem komunikovat nechce, pokud přistoupíme na to, že newspeak některých kritiků a kritiček je jediným správným způsobem, jak mluvit o současném umění, pokud akceptujeme legendu, že umělec je jakousi pološílenou figurkou na okraji měšťácké společnosti, pak ztrácí umění smysl…“ (Pavel Kalina, historik, Právo, 2. ledna 2014.)</w:t>
      </w:r>
    </w:p>
  </w:footnote>
  <w:footnote w:id="1390">
    <w:p w:rsidR="00115D05" w:rsidRDefault="00115D05" w:rsidP="00B41CA0">
      <w:pPr>
        <w:pStyle w:val="Textpoznpodarou"/>
        <w:ind w:right="1134"/>
        <w:jc w:val="both"/>
      </w:pPr>
      <w:r>
        <w:rPr>
          <w:rStyle w:val="Znakapoznpodarou"/>
        </w:rPr>
        <w:footnoteRef/>
      </w:r>
      <w:r>
        <w:t xml:space="preserve"> </w:t>
      </w:r>
      <w:r w:rsidRPr="00511EF7">
        <w:t>Podle jeho mínění bylo totiž školství režimem zneužito. Režim se mstil na dětech. Kdo v něm pracoval, nutně kolaboroval. (Rudé právo, 14. března 1991.)</w:t>
      </w:r>
    </w:p>
  </w:footnote>
  <w:footnote w:id="1391">
    <w:p w:rsidR="00115D05" w:rsidRDefault="00115D05">
      <w:pPr>
        <w:pStyle w:val="Textpoznpodarou"/>
      </w:pPr>
      <w:r>
        <w:rPr>
          <w:rStyle w:val="Znakapoznpodarou"/>
        </w:rPr>
        <w:footnoteRef/>
      </w:r>
      <w:r>
        <w:t xml:space="preserve"> </w:t>
      </w:r>
      <w:r w:rsidRPr="00AD515A">
        <w:t xml:space="preserve">Semelová, </w:t>
      </w:r>
      <w:r>
        <w:t>M., Haló noviny, 3. ledna 2013.</w:t>
      </w:r>
    </w:p>
  </w:footnote>
  <w:footnote w:id="1392">
    <w:p w:rsidR="00115D05" w:rsidRDefault="00115D05" w:rsidP="00E349B9">
      <w:pPr>
        <w:spacing w:after="0" w:line="240" w:lineRule="auto"/>
        <w:ind w:right="1134"/>
        <w:jc w:val="both"/>
      </w:pPr>
      <w:r>
        <w:rPr>
          <w:rStyle w:val="Znakapoznpodarou"/>
        </w:rPr>
        <w:footnoteRef/>
      </w:r>
      <w:r>
        <w:t xml:space="preserve"> </w:t>
      </w:r>
      <w:r w:rsidRPr="00E349B9">
        <w:rPr>
          <w:rFonts w:ascii="Times New Roman" w:hAnsi="Times New Roman" w:cs="Times New Roman"/>
          <w:color w:val="7030A0"/>
          <w:sz w:val="20"/>
          <w:szCs w:val="20"/>
        </w:rPr>
        <w:t>Žákům jsou ve vztahu k učiteli poskytována stále větší práva a svobody, učitelé mají stále menší možnosti vyžadovat kázeň a stanovit limity. Rodiče i žáci svých práv dovedou velmi dobře využívat. Konstruktivní partnerství nevzniká.</w:t>
      </w:r>
    </w:p>
  </w:footnote>
  <w:footnote w:id="1393">
    <w:p w:rsidR="00115D05" w:rsidRDefault="00115D05" w:rsidP="00436EEA">
      <w:pPr>
        <w:pStyle w:val="Textpoznpodarou"/>
        <w:tabs>
          <w:tab w:val="left" w:pos="8789"/>
        </w:tabs>
        <w:ind w:right="1135"/>
        <w:jc w:val="both"/>
      </w:pPr>
      <w:r>
        <w:rPr>
          <w:rStyle w:val="Znakapoznpodarou"/>
        </w:rPr>
        <w:footnoteRef/>
      </w:r>
      <w:r>
        <w:t xml:space="preserve"> Je příznačné, že je znovuobjevován význam praxe v reálném pracovním prostředí, tentokrát ovšem spoluprací škol a konkrétních soukromých firem. Do systému je zatím zapojeno (do odborného vzdělání s výučním listem v listopadu 2013) mizivé množství (sedm) škol a 43 firem. </w:t>
      </w:r>
    </w:p>
  </w:footnote>
  <w:footnote w:id="1394">
    <w:p w:rsidR="00115D05" w:rsidRDefault="00115D05" w:rsidP="00707502">
      <w:pPr>
        <w:pStyle w:val="Textpoznpodarou"/>
      </w:pPr>
      <w:r>
        <w:rPr>
          <w:rStyle w:val="Znakapoznpodarou"/>
        </w:rPr>
        <w:footnoteRef/>
      </w:r>
      <w:r>
        <w:t xml:space="preserve"> „Modra kniha“. Zpráva o stavu, s. 72.</w:t>
      </w:r>
    </w:p>
  </w:footnote>
  <w:footnote w:id="1395">
    <w:p w:rsidR="00115D05" w:rsidRDefault="00115D05" w:rsidP="00CF78FB">
      <w:pPr>
        <w:spacing w:after="0" w:line="240" w:lineRule="auto"/>
        <w:ind w:right="1134"/>
        <w:jc w:val="both"/>
      </w:pPr>
      <w:r w:rsidRPr="00556A7B">
        <w:rPr>
          <w:rStyle w:val="Znakapoznpodarou"/>
        </w:rPr>
        <w:footnoteRef/>
      </w:r>
      <w:r w:rsidRPr="00556A7B">
        <w:rPr>
          <w:sz w:val="20"/>
          <w:szCs w:val="20"/>
        </w:rPr>
        <w:t xml:space="preserve"> </w:t>
      </w:r>
      <w:r w:rsidRPr="00CB354B">
        <w:rPr>
          <w:rFonts w:ascii="Times New Roman" w:hAnsi="Times New Roman" w:cs="Times New Roman"/>
          <w:sz w:val="20"/>
          <w:szCs w:val="20"/>
        </w:rPr>
        <w:t>Počty odmítnutých žádostí o přijetí do mateřské školky se neustále zvyšují (v posledních čtyřech letech zhruba o 10 tisíc odmítnutých žádostí ročně. (Právo, 5. října 2013.)</w:t>
      </w:r>
    </w:p>
  </w:footnote>
  <w:footnote w:id="1396">
    <w:p w:rsidR="00115D05" w:rsidRDefault="00115D05">
      <w:pPr>
        <w:pStyle w:val="Textpoznpodarou"/>
      </w:pPr>
      <w:r>
        <w:rPr>
          <w:rStyle w:val="Znakapoznpodarou"/>
        </w:rPr>
        <w:footnoteRef/>
      </w:r>
      <w:r>
        <w:t xml:space="preserve"> </w:t>
      </w:r>
      <w:r w:rsidRPr="00CF78FB">
        <w:t xml:space="preserve">Semelová, M., </w:t>
      </w:r>
      <w:r>
        <w:t>Haló noviny, 3. ledna 2013.</w:t>
      </w:r>
    </w:p>
  </w:footnote>
  <w:footnote w:id="1397">
    <w:p w:rsidR="00115D05" w:rsidRPr="004027A4" w:rsidRDefault="00115D05" w:rsidP="000945C7">
      <w:pPr>
        <w:pStyle w:val="Textpoznpodarou"/>
        <w:ind w:right="1135"/>
        <w:jc w:val="both"/>
      </w:pPr>
      <w:r w:rsidRPr="004027A4">
        <w:rPr>
          <w:rStyle w:val="Znakapoznpodarou"/>
        </w:rPr>
        <w:footnoteRef/>
      </w:r>
      <w:r w:rsidRPr="004027A4">
        <w:t xml:space="preserve"> V roce 2002 absolvovalo 30 558 studentů, v roce 2012 už 85 678. I tady se projevila „racionalita“ trhu: školy jsou totiž financovány podle počtu přijatých studentů. Jak konstatuje analytik střediska vzdělávací politiky Jan Koucký, „masifikace  vysokého školství způsobila pokles úrovně absolventů prakticky ve všech oborech, ale u humanitních oborů je to alespoň částečně kompenzováno vysokým počtem jejich absolventů.“ Vysokoškolští učitelé se setkávají s řadou studentů, „kteří nemají předpoklady pro studium, nechtějí se učit, nebaví je to, nevědí, kam směřují, a nemají na to.“ (Koucký, J., Právo, 17. ledna 2014.)</w:t>
      </w:r>
    </w:p>
  </w:footnote>
  <w:footnote w:id="1398">
    <w:p w:rsidR="00115D05" w:rsidRDefault="00115D05" w:rsidP="00A3096D">
      <w:pPr>
        <w:pStyle w:val="Textpoznpodarou"/>
        <w:ind w:right="1135"/>
        <w:jc w:val="both"/>
      </w:pPr>
      <w:r>
        <w:rPr>
          <w:rStyle w:val="Znakapoznpodarou"/>
        </w:rPr>
        <w:footnoteRef/>
      </w:r>
      <w:r>
        <w:t xml:space="preserve"> </w:t>
      </w:r>
      <w:r w:rsidRPr="00B80B16">
        <w:t>„Důmyslné reformy školství, bojující proti nesmyslnému biflování, generují zástupy magistrů, kteří mají v hlavě sexy prázdno, což díky jazykové výchově dokážou předvést i ve vyspělé cizině. Někteří z těch lidí už začali učit děti.“ (Švec, Ivan, Salon, 24. října 2013.)</w:t>
      </w:r>
    </w:p>
  </w:footnote>
  <w:footnote w:id="1399">
    <w:p w:rsidR="00115D05" w:rsidRDefault="00115D05">
      <w:pPr>
        <w:pStyle w:val="Textpoznpodarou"/>
      </w:pPr>
      <w:r>
        <w:rPr>
          <w:rStyle w:val="Znakapoznpodarou"/>
        </w:rPr>
        <w:footnoteRef/>
      </w:r>
      <w:r>
        <w:t xml:space="preserve"> </w:t>
      </w:r>
      <w:r w:rsidRPr="00782BDA">
        <w:rPr>
          <w:rFonts w:eastAsia="MS Mincho"/>
        </w:rPr>
        <w:t>Právo, 17. ledna 2014.</w:t>
      </w:r>
    </w:p>
  </w:footnote>
  <w:footnote w:id="1400">
    <w:p w:rsidR="00115D05" w:rsidRPr="004027A4" w:rsidRDefault="00115D05">
      <w:pPr>
        <w:pStyle w:val="Textpoznpodarou"/>
      </w:pPr>
      <w:r>
        <w:rPr>
          <w:rStyle w:val="Znakapoznpodarou"/>
        </w:rPr>
        <w:footnoteRef/>
      </w:r>
      <w:r>
        <w:t xml:space="preserve"> </w:t>
      </w:r>
      <w:r w:rsidRPr="004027A4">
        <w:t>Výzkum Eurostudent; Právo, 20. listopadu 2013.</w:t>
      </w:r>
    </w:p>
  </w:footnote>
  <w:footnote w:id="1401">
    <w:p w:rsidR="00115D05" w:rsidRPr="004027A4" w:rsidRDefault="00115D05">
      <w:pPr>
        <w:pStyle w:val="Textpoznpodarou"/>
      </w:pPr>
      <w:r>
        <w:rPr>
          <w:rStyle w:val="Znakapoznpodarou"/>
        </w:rPr>
        <w:footnoteRef/>
      </w:r>
      <w:r>
        <w:t xml:space="preserve"> </w:t>
      </w:r>
      <w:r w:rsidRPr="004027A4">
        <w:t>Právo, 17. ledna 2014.</w:t>
      </w:r>
    </w:p>
  </w:footnote>
  <w:footnote w:id="1402">
    <w:p w:rsidR="00115D05" w:rsidRPr="004027A4" w:rsidRDefault="00115D05">
      <w:pPr>
        <w:pStyle w:val="Textpoznpodarou"/>
      </w:pPr>
      <w:r w:rsidRPr="004027A4">
        <w:rPr>
          <w:rStyle w:val="Znakapoznpodarou"/>
        </w:rPr>
        <w:footnoteRef/>
      </w:r>
      <w:r w:rsidRPr="004027A4">
        <w:t xml:space="preserve"> Tamtéž.</w:t>
      </w:r>
    </w:p>
  </w:footnote>
  <w:footnote w:id="1403">
    <w:p w:rsidR="00115D05" w:rsidRDefault="00115D05">
      <w:pPr>
        <w:pStyle w:val="Textpoznpodarou"/>
      </w:pPr>
      <w:r>
        <w:rPr>
          <w:rStyle w:val="Znakapoznpodarou"/>
        </w:rPr>
        <w:footnoteRef/>
      </w:r>
      <w:r w:rsidRPr="008640C3">
        <w:rPr>
          <w:color w:val="7030A0"/>
        </w:rPr>
        <w:t xml:space="preserve"> Syková, E., Právo, 25. února 2014.</w:t>
      </w:r>
    </w:p>
  </w:footnote>
  <w:footnote w:id="1404">
    <w:p w:rsidR="00115D05" w:rsidRDefault="00115D05" w:rsidP="001D0DC7">
      <w:pPr>
        <w:pStyle w:val="Textpoznpodarou"/>
      </w:pPr>
      <w:r>
        <w:rPr>
          <w:rStyle w:val="Znakapoznpodarou"/>
        </w:rPr>
        <w:footnoteRef/>
      </w:r>
      <w:r>
        <w:t xml:space="preserve"> „Modrá kniha“. Zpráva o stavu, s. 77.</w:t>
      </w:r>
    </w:p>
  </w:footnote>
  <w:footnote w:id="1405">
    <w:p w:rsidR="00115D05" w:rsidRPr="00CB354B" w:rsidRDefault="00115D05" w:rsidP="00DC74F4">
      <w:pPr>
        <w:pStyle w:val="Textpoznpodarou"/>
        <w:ind w:right="1135"/>
        <w:jc w:val="both"/>
      </w:pPr>
      <w:r>
        <w:rPr>
          <w:rStyle w:val="Znakapoznpodarou"/>
        </w:rPr>
        <w:footnoteRef/>
      </w:r>
      <w:r>
        <w:t xml:space="preserve"> </w:t>
      </w:r>
      <w:r w:rsidRPr="00CB354B">
        <w:t>Erste inovační barometr, Čs. spořitelna, in: Právo, 11. října 2013.</w:t>
      </w:r>
    </w:p>
  </w:footnote>
  <w:footnote w:id="1406">
    <w:p w:rsidR="00115D05" w:rsidRDefault="00115D05" w:rsidP="00D35FFD">
      <w:pPr>
        <w:pStyle w:val="Zkladntext"/>
        <w:spacing w:after="0" w:line="240" w:lineRule="auto"/>
        <w:ind w:right="1135"/>
        <w:jc w:val="both"/>
      </w:pPr>
      <w:r w:rsidRPr="00CB354B">
        <w:rPr>
          <w:rStyle w:val="Znakapoznpodarou"/>
          <w:rFonts w:ascii="Times New Roman" w:hAnsi="Times New Roman" w:cs="Times New Roman"/>
          <w:sz w:val="20"/>
          <w:szCs w:val="20"/>
        </w:rPr>
        <w:footnoteRef/>
      </w:r>
      <w:r w:rsidRPr="00CB354B">
        <w:rPr>
          <w:rFonts w:ascii="Times New Roman" w:hAnsi="Times New Roman" w:cs="Times New Roman"/>
          <w:sz w:val="20"/>
          <w:szCs w:val="20"/>
        </w:rPr>
        <w:t xml:space="preserve"> Tehdejší vědecký tajemník ČSA připouštěl, že ty ústavy, kterým se nepodaří získat žádný grant, budou muset snížit početní stav o třetinu nebo si sehnat vedlejší příjmy. (Rudé právo, 4. února 1991.) A. J. Ullschmied, který pracoval v kanceláři prezidenta jako zástupce pro vědu a výzkum, říkal otevřeně. „Pokud jde o výzkumnou základnu, je zvlášť v dnešní situaci obtížné si představit, že by se mohla rozšiřovat. Zcela určitě dojde k redukci. Neměla by však být tak podstatná, aby se rovnala likvidaci.“ (Rudé právo, 4. března 1991.) Ing. K. Jungwirth, DrSc mj. uváděl, že ani v minulosti „akademické ústavy nikdo finančně nerozmazloval. I z mála prostředků díky tvůrčímu entuziasmu dokázaly zabezpečit rozhodující směry vědeckého bádání, inovovat své vybavení na přijatelnou úroveň, udržet a postupně i doplňovat tvůrčí jádro vědeckých badatelských týmů“. (Technický týdeník č. 18, 2003). Z týchž důvodů ale není třeba se příliš obávat přílivu vědců a odborníků ze zahraničí. Tehdejší předsedkyně ČAV, doc. H. Illnerová, CSc, ujišťovala, že „nemají totiž důvod jezdit sem pracovat za méně peněz a s horším vybavením“. (Lidové noviny, 11. června 2003</w:t>
      </w:r>
      <w:r w:rsidRPr="00CB354B">
        <w:rPr>
          <w:rFonts w:ascii="Times New Roman" w:hAnsi="Times New Roman" w:cs="Times New Roman"/>
          <w:i/>
          <w:iCs/>
          <w:sz w:val="20"/>
          <w:szCs w:val="20"/>
        </w:rPr>
        <w:t>.</w:t>
      </w:r>
      <w:r w:rsidRPr="00CB354B">
        <w:rPr>
          <w:rFonts w:ascii="Times New Roman" w:hAnsi="Times New Roman" w:cs="Times New Roman"/>
          <w:sz w:val="20"/>
          <w:szCs w:val="20"/>
        </w:rPr>
        <w:t xml:space="preserve">) </w:t>
      </w:r>
    </w:p>
  </w:footnote>
  <w:footnote w:id="1407">
    <w:p w:rsidR="00115D05" w:rsidRDefault="00115D05" w:rsidP="00D35FFD">
      <w:pPr>
        <w:pStyle w:val="Textpoznpodarou"/>
      </w:pPr>
      <w:r>
        <w:rPr>
          <w:rStyle w:val="Znakapoznpodarou"/>
        </w:rPr>
        <w:footnoteRef/>
      </w:r>
      <w:r>
        <w:t xml:space="preserve"> „Modrá kniha“. Zpráva o stavu, s. 79.</w:t>
      </w:r>
    </w:p>
  </w:footnote>
  <w:footnote w:id="1408">
    <w:p w:rsidR="00115D05" w:rsidRPr="00CB354B" w:rsidRDefault="00115D05" w:rsidP="00D35FFD">
      <w:pPr>
        <w:pStyle w:val="Zkladntext"/>
        <w:spacing w:after="0" w:line="240" w:lineRule="auto"/>
        <w:ind w:right="1135"/>
        <w:jc w:val="both"/>
        <w:rPr>
          <w:rFonts w:ascii="Times New Roman" w:hAnsi="Times New Roman" w:cs="Times New Roman"/>
          <w:sz w:val="20"/>
          <w:szCs w:val="20"/>
        </w:rPr>
      </w:pPr>
      <w:r>
        <w:rPr>
          <w:rStyle w:val="Znakapoznpodarou"/>
        </w:rPr>
        <w:footnoteRef/>
      </w:r>
      <w:r>
        <w:t xml:space="preserve"> </w:t>
      </w:r>
      <w:r w:rsidRPr="00CB354B">
        <w:rPr>
          <w:rFonts w:ascii="Times New Roman" w:hAnsi="Times New Roman" w:cs="Times New Roman"/>
          <w:sz w:val="20"/>
          <w:szCs w:val="20"/>
        </w:rPr>
        <w:t>Tamtéž, s. 80.</w:t>
      </w:r>
    </w:p>
  </w:footnote>
  <w:footnote w:id="1409">
    <w:p w:rsidR="00115D05" w:rsidRPr="00CB354B" w:rsidRDefault="00115D05" w:rsidP="00D35FFD">
      <w:pPr>
        <w:pStyle w:val="Zkladntext"/>
        <w:spacing w:after="0" w:line="240" w:lineRule="auto"/>
        <w:ind w:right="1135"/>
        <w:jc w:val="both"/>
        <w:rPr>
          <w:rFonts w:ascii="Times New Roman" w:hAnsi="Times New Roman" w:cs="Times New Roman"/>
          <w:sz w:val="20"/>
          <w:szCs w:val="20"/>
        </w:rPr>
      </w:pPr>
      <w:r w:rsidRPr="00CB354B">
        <w:rPr>
          <w:rStyle w:val="Znakapoznpodarou"/>
          <w:rFonts w:ascii="Times New Roman" w:hAnsi="Times New Roman" w:cs="Times New Roman"/>
          <w:sz w:val="20"/>
          <w:szCs w:val="20"/>
        </w:rPr>
        <w:footnoteRef/>
      </w:r>
      <w:r w:rsidRPr="00CB354B">
        <w:rPr>
          <w:rFonts w:ascii="Times New Roman" w:hAnsi="Times New Roman" w:cs="Times New Roman"/>
          <w:sz w:val="20"/>
          <w:szCs w:val="20"/>
        </w:rPr>
        <w:t xml:space="preserve">  „Co Čech to věštec – boom posledních pěti let. Vyrojilo se tu mnoho rádoby věštců, kteří si myslí, že umí. Skutečných profesionálů je málo – jeden z padesáti“, říkal profesionál Vlastník Plamínek. Za profesionála se považoval Stanley Bradley alias Stanislav Brázda. „Vydělal jsem 50 milionů. Měl jsem 57 aut, 6 baráků, 215 bytů. Teď mi zbyly poslední dva baráky a 25 milionů – taková rezervička</w:t>
      </w:r>
      <w:r>
        <w:rPr>
          <w:rFonts w:ascii="Times New Roman" w:hAnsi="Times New Roman" w:cs="Times New Roman"/>
          <w:sz w:val="20"/>
          <w:szCs w:val="20"/>
        </w:rPr>
        <w:t>…</w:t>
      </w:r>
      <w:r w:rsidRPr="00CB354B">
        <w:rPr>
          <w:rFonts w:ascii="Times New Roman" w:hAnsi="Times New Roman" w:cs="Times New Roman"/>
          <w:sz w:val="20"/>
          <w:szCs w:val="20"/>
        </w:rPr>
        <w:t>“ (Malinda, J., Jak se stát televizním věštcem za 4 týdny. Magazín Dnes, č. 16</w:t>
      </w:r>
      <w:r>
        <w:rPr>
          <w:rFonts w:ascii="Times New Roman" w:hAnsi="Times New Roman" w:cs="Times New Roman"/>
          <w:sz w:val="20"/>
          <w:szCs w:val="20"/>
        </w:rPr>
        <w:t>.,</w:t>
      </w:r>
      <w:r w:rsidRPr="00CB354B">
        <w:rPr>
          <w:rFonts w:ascii="Times New Roman" w:hAnsi="Times New Roman" w:cs="Times New Roman"/>
          <w:sz w:val="20"/>
          <w:szCs w:val="20"/>
        </w:rPr>
        <w:t xml:space="preserve">  18. dubna 2013, s. 8, 9.)</w:t>
      </w:r>
    </w:p>
  </w:footnote>
  <w:footnote w:id="1410">
    <w:p w:rsidR="00115D05" w:rsidRDefault="00115D05" w:rsidP="001D0DC7">
      <w:pPr>
        <w:pStyle w:val="Textpoznpodarou"/>
      </w:pPr>
      <w:r>
        <w:rPr>
          <w:rStyle w:val="Znakapoznpodarou"/>
        </w:rPr>
        <w:footnoteRef/>
      </w:r>
      <w:r>
        <w:t xml:space="preserve"> Renčín, V., Právo, 2. října 2013.</w:t>
      </w:r>
    </w:p>
  </w:footnote>
  <w:footnote w:id="1411">
    <w:p w:rsidR="00115D05" w:rsidRDefault="00115D05" w:rsidP="001D0DC7">
      <w:pPr>
        <w:pStyle w:val="Textpoznpodarou"/>
      </w:pPr>
      <w:r>
        <w:rPr>
          <w:rStyle w:val="Znakapoznpodarou"/>
        </w:rPr>
        <w:footnoteRef/>
      </w:r>
      <w:r>
        <w:t xml:space="preserve"> Koukolík, F., Zvíře politické, s. 199.</w:t>
      </w:r>
    </w:p>
  </w:footnote>
  <w:footnote w:id="1412">
    <w:p w:rsidR="00115D05" w:rsidRDefault="00115D05" w:rsidP="001D0DC7">
      <w:pPr>
        <w:pStyle w:val="Textpoznpodarou"/>
      </w:pPr>
      <w:r>
        <w:rPr>
          <w:rStyle w:val="Znakapoznpodarou"/>
        </w:rPr>
        <w:footnoteRef/>
      </w:r>
      <w:r>
        <w:t xml:space="preserve"> </w:t>
      </w:r>
      <w:r w:rsidRPr="00713401">
        <w:t>Pithart, P.,</w:t>
      </w:r>
      <w:r>
        <w:t xml:space="preserve"> </w:t>
      </w:r>
      <w:r w:rsidRPr="00713401">
        <w:t>Devět</w:t>
      </w:r>
      <w:r>
        <w:t>aosmdesátý, s. 274.</w:t>
      </w:r>
    </w:p>
  </w:footnote>
  <w:footnote w:id="1413">
    <w:p w:rsidR="00115D05" w:rsidRDefault="00115D05" w:rsidP="001D0DC7">
      <w:pPr>
        <w:pStyle w:val="Textpoznpodarou"/>
      </w:pPr>
      <w:r>
        <w:rPr>
          <w:rStyle w:val="Znakapoznpodarou"/>
        </w:rPr>
        <w:footnoteRef/>
      </w:r>
      <w:r>
        <w:t xml:space="preserve"> </w:t>
      </w:r>
      <w:r w:rsidRPr="00713401">
        <w:t xml:space="preserve">Sviták, </w:t>
      </w:r>
      <w:r>
        <w:t xml:space="preserve">I., Ztracené iluze, </w:t>
      </w:r>
      <w:r w:rsidRPr="00713401">
        <w:t>s.</w:t>
      </w:r>
      <w:r>
        <w:t xml:space="preserve"> 72.</w:t>
      </w:r>
    </w:p>
  </w:footnote>
  <w:footnote w:id="1414">
    <w:p w:rsidR="00115D05" w:rsidRDefault="00115D05">
      <w:pPr>
        <w:pStyle w:val="Textpoznpodarou"/>
      </w:pPr>
      <w:r>
        <w:rPr>
          <w:rStyle w:val="Znakapoznpodarou"/>
        </w:rPr>
        <w:footnoteRef/>
      </w:r>
      <w:r>
        <w:t xml:space="preserve"> </w:t>
      </w:r>
      <w:r w:rsidRPr="00A0082A">
        <w:t>Robert Sedláček v rozhovoru se Z. V</w:t>
      </w:r>
      <w:r>
        <w:t>lasákem, Salon, 24. října 2013.</w:t>
      </w:r>
    </w:p>
  </w:footnote>
  <w:footnote w:id="1415">
    <w:p w:rsidR="00115D05" w:rsidRDefault="00115D05" w:rsidP="001D0DC7">
      <w:pPr>
        <w:pStyle w:val="Textpoznpodarou"/>
      </w:pPr>
      <w:r>
        <w:rPr>
          <w:rStyle w:val="Znakapoznpodarou"/>
        </w:rPr>
        <w:footnoteRef/>
      </w:r>
      <w:r>
        <w:t xml:space="preserve"> 30 stanovisek k nejzávažnějším problémům dneška, leden 1991, s. 10.</w:t>
      </w:r>
    </w:p>
  </w:footnote>
  <w:footnote w:id="1416">
    <w:p w:rsidR="00115D05" w:rsidRPr="00CB354B" w:rsidRDefault="00115D05" w:rsidP="00CB354B">
      <w:pPr>
        <w:pStyle w:val="Zkladntext"/>
        <w:spacing w:after="0" w:line="240" w:lineRule="auto"/>
        <w:ind w:right="1135"/>
        <w:jc w:val="both"/>
        <w:rPr>
          <w:rFonts w:ascii="Times New Roman" w:hAnsi="Times New Roman" w:cs="Times New Roman"/>
          <w:sz w:val="20"/>
          <w:szCs w:val="20"/>
        </w:rPr>
      </w:pPr>
      <w:r w:rsidRPr="00CB354B">
        <w:rPr>
          <w:rStyle w:val="Znakapoznpodarou"/>
          <w:rFonts w:ascii="Times New Roman" w:hAnsi="Times New Roman" w:cs="Times New Roman"/>
          <w:sz w:val="20"/>
          <w:szCs w:val="20"/>
        </w:rPr>
        <w:footnoteRef/>
      </w:r>
      <w:r w:rsidRPr="00CB354B">
        <w:rPr>
          <w:rFonts w:ascii="Times New Roman" w:hAnsi="Times New Roman" w:cs="Times New Roman"/>
          <w:sz w:val="20"/>
          <w:szCs w:val="20"/>
        </w:rPr>
        <w:t xml:space="preserve"> Jak se psalo ve Stanovisku č. 2, „jsme svědky štvanic na politické oponenty, neodůvodněného a tendenčního přehánění, falešného obviňování, proti němuž není obrany, vyřizování osobních účtů skutečných i domnělých, hojení starých křivd, ran a zášti, prosazování egoistických zájmů, často bez skrupulí a s nemalou dávkou drzosti a demagogie. Nezřídka až do vyvolávání vášní a pogromistických nálad, které nemají daleko k fašizoidním projevům, urážející m každou civilizovanou společnost.“ (30 stanovisek, s. 11.)</w:t>
      </w:r>
    </w:p>
  </w:footnote>
  <w:footnote w:id="1417">
    <w:p w:rsidR="00115D05" w:rsidRPr="00CB354B" w:rsidRDefault="00115D05" w:rsidP="00CB354B">
      <w:pPr>
        <w:pStyle w:val="Zkladntext"/>
        <w:spacing w:after="0" w:line="240" w:lineRule="auto"/>
        <w:ind w:right="1135"/>
        <w:jc w:val="both"/>
        <w:rPr>
          <w:rFonts w:ascii="Times New Roman" w:hAnsi="Times New Roman" w:cs="Times New Roman"/>
          <w:sz w:val="20"/>
          <w:szCs w:val="20"/>
        </w:rPr>
      </w:pPr>
      <w:r w:rsidRPr="00CB354B">
        <w:rPr>
          <w:rStyle w:val="Znakapoznpodarou"/>
          <w:rFonts w:ascii="Times New Roman" w:hAnsi="Times New Roman" w:cs="Times New Roman"/>
          <w:sz w:val="20"/>
          <w:szCs w:val="20"/>
        </w:rPr>
        <w:footnoteRef/>
      </w:r>
      <w:r w:rsidRPr="00CB354B">
        <w:rPr>
          <w:rFonts w:ascii="Times New Roman" w:hAnsi="Times New Roman" w:cs="Times New Roman"/>
          <w:sz w:val="20"/>
          <w:szCs w:val="20"/>
        </w:rPr>
        <w:t xml:space="preserve"> Přehled, jak jej podává Štěpán Kotrba, se omezuje na porovnání v procentech. </w:t>
      </w:r>
      <w:r w:rsidRPr="00CB354B">
        <w:rPr>
          <w:rFonts w:ascii="Times New Roman" w:hAnsi="Times New Roman" w:cs="Times New Roman"/>
          <w:bCs/>
          <w:sz w:val="20"/>
          <w:szCs w:val="20"/>
        </w:rPr>
        <w:t>V pořadu Události dostaly v roce 2012</w:t>
      </w:r>
      <w:r w:rsidRPr="00CB354B">
        <w:rPr>
          <w:rFonts w:ascii="Times New Roman" w:hAnsi="Times New Roman" w:cs="Times New Roman"/>
          <w:sz w:val="20"/>
          <w:szCs w:val="20"/>
        </w:rPr>
        <w:t xml:space="preserve"> prostor následující strany: ČSSD 19 %, KSČM 5 %, ODS 19 %, TOP 09 STAR 33 %, LIDEM 5 %, VV 11 %, Nezařazení (mimo parlament) 8 %. </w:t>
      </w:r>
      <w:r w:rsidRPr="00CB354B">
        <w:rPr>
          <w:rFonts w:ascii="Times New Roman" w:hAnsi="Times New Roman" w:cs="Times New Roman"/>
          <w:bCs/>
          <w:sz w:val="20"/>
          <w:szCs w:val="20"/>
        </w:rPr>
        <w:t>V pořadu Otázky Václava Moravce byla tentokrát</w:t>
      </w:r>
      <w:r w:rsidRPr="00CB354B">
        <w:rPr>
          <w:rFonts w:ascii="Times New Roman" w:hAnsi="Times New Roman" w:cs="Times New Roman"/>
          <w:sz w:val="20"/>
          <w:szCs w:val="20"/>
        </w:rPr>
        <w:t xml:space="preserve"> o 10%, </w:t>
      </w:r>
      <w:r w:rsidRPr="00CB354B">
        <w:rPr>
          <w:rFonts w:ascii="Times New Roman" w:hAnsi="Times New Roman" w:cs="Times New Roman"/>
          <w:bCs/>
          <w:sz w:val="20"/>
          <w:szCs w:val="20"/>
        </w:rPr>
        <w:t xml:space="preserve">nadhodnocena </w:t>
      </w:r>
      <w:r w:rsidRPr="00CB354B">
        <w:rPr>
          <w:rFonts w:ascii="Times New Roman" w:hAnsi="Times New Roman" w:cs="Times New Roman"/>
          <w:sz w:val="20"/>
          <w:szCs w:val="20"/>
        </w:rPr>
        <w:t>ČSSD, výrazné podhodnocena byla opět KSČM.  ČSSD byla zastoupena ve 29,2 %, KSČM 8,2 %, ODS 21,5 %, TOP 09 v 19,6 %, atd.  (</w:t>
      </w:r>
      <w:r w:rsidRPr="00CB354B">
        <w:rPr>
          <w:rFonts w:ascii="Times New Roman" w:hAnsi="Times New Roman" w:cs="Times New Roman"/>
          <w:bCs/>
          <w:sz w:val="20"/>
          <w:szCs w:val="20"/>
        </w:rPr>
        <w:t>Kotrba</w:t>
      </w:r>
      <w:r w:rsidRPr="00CB354B">
        <w:rPr>
          <w:rFonts w:ascii="Times New Roman" w:hAnsi="Times New Roman" w:cs="Times New Roman"/>
          <w:sz w:val="20"/>
          <w:szCs w:val="20"/>
        </w:rPr>
        <w:t xml:space="preserve">, Š., Česká televize: vyváženost jak z praku. Britské listy, 27. května 2013. (Odkaz na článek: </w:t>
      </w:r>
      <w:hyperlink r:id="rId36" w:history="1">
        <w:r w:rsidRPr="00317ADD">
          <w:rPr>
            <w:rStyle w:val="Hypertextovodkaz"/>
            <w:rFonts w:ascii="Times New Roman" w:hAnsi="Times New Roman" w:cs="Times New Roman"/>
            <w:sz w:val="20"/>
            <w:szCs w:val="20"/>
          </w:rPr>
          <w:t>http://blisty.cz/art/68661.html</w:t>
        </w:r>
      </w:hyperlink>
      <w:r>
        <w:rPr>
          <w:rFonts w:ascii="Times New Roman" w:hAnsi="Times New Roman" w:cs="Times New Roman"/>
          <w:sz w:val="20"/>
          <w:szCs w:val="20"/>
        </w:rPr>
        <w:t>)</w:t>
      </w:r>
      <w:r w:rsidRPr="00CB354B">
        <w:rPr>
          <w:rFonts w:ascii="Times New Roman" w:hAnsi="Times New Roman" w:cs="Times New Roman"/>
          <w:sz w:val="20"/>
          <w:szCs w:val="20"/>
        </w:rPr>
        <w:t xml:space="preserve"> </w:t>
      </w:r>
    </w:p>
  </w:footnote>
  <w:footnote w:id="1418">
    <w:p w:rsidR="00115D05" w:rsidRDefault="00115D05" w:rsidP="001D0DC7">
      <w:pPr>
        <w:pStyle w:val="Textpoznpodarou"/>
      </w:pPr>
      <w:r>
        <w:rPr>
          <w:rStyle w:val="Znakapoznpodarou"/>
        </w:rPr>
        <w:footnoteRef/>
      </w:r>
      <w:r>
        <w:t xml:space="preserve"> </w:t>
      </w:r>
      <w:r w:rsidRPr="008D218C">
        <w:t>30</w:t>
      </w:r>
      <w:r>
        <w:t xml:space="preserve"> nejzávažnějších problémů dneška,</w:t>
      </w:r>
      <w:r w:rsidRPr="008D218C">
        <w:t xml:space="preserve"> červen 1991, s. </w:t>
      </w:r>
      <w:r>
        <w:t>51.</w:t>
      </w:r>
    </w:p>
  </w:footnote>
  <w:footnote w:id="1419">
    <w:p w:rsidR="00115D05" w:rsidRDefault="00115D05" w:rsidP="001D0DC7">
      <w:pPr>
        <w:pStyle w:val="Textpoznpodarou"/>
      </w:pPr>
      <w:r>
        <w:rPr>
          <w:rStyle w:val="Znakapoznpodarou"/>
        </w:rPr>
        <w:footnoteRef/>
      </w:r>
      <w:r>
        <w:t xml:space="preserve"> Tamtéž, s. 12.</w:t>
      </w:r>
    </w:p>
  </w:footnote>
  <w:footnote w:id="1420">
    <w:p w:rsidR="00115D05" w:rsidRDefault="00115D05" w:rsidP="001D0DC7">
      <w:pPr>
        <w:pStyle w:val="Textpoznpodarou"/>
      </w:pPr>
      <w:r>
        <w:rPr>
          <w:rStyle w:val="Znakapoznpodarou"/>
        </w:rPr>
        <w:footnoteRef/>
      </w:r>
      <w:r>
        <w:t xml:space="preserve"> Tamtéž.</w:t>
      </w:r>
    </w:p>
  </w:footnote>
  <w:footnote w:id="1421">
    <w:p w:rsidR="00115D05" w:rsidRDefault="00115D05" w:rsidP="001D0DC7">
      <w:pPr>
        <w:pStyle w:val="Textpoznpodarou"/>
      </w:pPr>
      <w:r>
        <w:rPr>
          <w:rStyle w:val="Znakapoznpodarou"/>
        </w:rPr>
        <w:footnoteRef/>
      </w:r>
      <w:r>
        <w:t xml:space="preserve"> Havel, V., </w:t>
      </w:r>
      <w:r>
        <w:rPr>
          <w:rFonts w:eastAsia="MS Mincho"/>
        </w:rPr>
        <w:t>Literární noviny č. 37, 1997.</w:t>
      </w:r>
    </w:p>
  </w:footnote>
  <w:footnote w:id="1422">
    <w:p w:rsidR="00115D05" w:rsidRDefault="00115D05" w:rsidP="001D0DC7">
      <w:pPr>
        <w:pStyle w:val="Textpoznpodarou"/>
      </w:pPr>
      <w:r>
        <w:rPr>
          <w:rStyle w:val="Znakapoznpodarou"/>
        </w:rPr>
        <w:footnoteRef/>
      </w:r>
      <w:r>
        <w:t xml:space="preserve"> Klaus, V., Proč jsem konzervativcem, s. 17.</w:t>
      </w:r>
    </w:p>
  </w:footnote>
  <w:footnote w:id="1423">
    <w:p w:rsidR="00115D05" w:rsidRPr="00CB354B" w:rsidRDefault="00115D05" w:rsidP="00AA7663">
      <w:pPr>
        <w:spacing w:after="0" w:line="240" w:lineRule="auto"/>
        <w:ind w:right="1152"/>
        <w:jc w:val="both"/>
        <w:rPr>
          <w:rFonts w:ascii="Times New Roman" w:hAnsi="Times New Roman" w:cs="Times New Roman"/>
        </w:rPr>
      </w:pPr>
      <w:r w:rsidRPr="004027A4">
        <w:rPr>
          <w:rStyle w:val="Znakapoznpodarou"/>
        </w:rPr>
        <w:footnoteRef/>
      </w:r>
      <w:r w:rsidRPr="004027A4">
        <w:t xml:space="preserve"> </w:t>
      </w:r>
      <w:r w:rsidRPr="004027A4">
        <w:rPr>
          <w:rFonts w:ascii="Times New Roman" w:eastAsia="MS Mincho" w:hAnsi="Times New Roman" w:cs="Times New Roman"/>
          <w:sz w:val="20"/>
          <w:szCs w:val="20"/>
          <w:lang w:eastAsia="cs-CZ"/>
        </w:rPr>
        <w:t>Uhde, M., Byl jsem dítko strachu, Salon, 9. ledna 2014</w:t>
      </w:r>
      <w:r w:rsidRPr="004027A4">
        <w:rPr>
          <w:rFonts w:ascii="Times New Roman" w:eastAsia="MS Mincho" w:hAnsi="Times New Roman" w:cs="Times New Roman"/>
          <w:sz w:val="24"/>
          <w:szCs w:val="24"/>
          <w:lang w:eastAsia="cs-CZ"/>
        </w:rPr>
        <w:t xml:space="preserve">. </w:t>
      </w:r>
      <w:r w:rsidRPr="004027A4">
        <w:rPr>
          <w:rFonts w:ascii="Times New Roman" w:eastAsia="MS Mincho" w:hAnsi="Times New Roman" w:cs="Times New Roman"/>
          <w:sz w:val="20"/>
          <w:szCs w:val="20"/>
          <w:lang w:eastAsia="cs-CZ"/>
        </w:rPr>
        <w:t>Tvůrcové převratu si svoje svérázné pojetí také náležitě ideové zdůvodnili.</w:t>
      </w:r>
      <w:r>
        <w:rPr>
          <w:rFonts w:ascii="Times New Roman" w:eastAsia="MS Mincho" w:hAnsi="Times New Roman" w:cs="Times New Roman"/>
          <w:sz w:val="24"/>
          <w:szCs w:val="24"/>
          <w:lang w:eastAsia="cs-CZ"/>
        </w:rPr>
        <w:t xml:space="preserve"> </w:t>
      </w:r>
      <w:r w:rsidRPr="00CB354B">
        <w:rPr>
          <w:rFonts w:ascii="Times New Roman" w:hAnsi="Times New Roman" w:cs="Times New Roman"/>
          <w:sz w:val="20"/>
          <w:szCs w:val="20"/>
        </w:rPr>
        <w:t>Právě „převádění záležitostí na osobní volbu a osobní zodpovědnost“, se stalo vlivnou formou depolitizace. (</w:t>
      </w:r>
      <w:r w:rsidRPr="00CB354B">
        <w:rPr>
          <w:rFonts w:ascii="Times New Roman" w:hAnsi="Times New Roman" w:cs="Times New Roman"/>
          <w:color w:val="000000"/>
          <w:sz w:val="20"/>
          <w:szCs w:val="20"/>
        </w:rPr>
        <w:t xml:space="preserve">Barša, P., Slačálek, O., Stöckelová, T., Od roztržky ke sporu. In: Kritika </w:t>
      </w:r>
      <w:r>
        <w:rPr>
          <w:rFonts w:ascii="Times New Roman" w:hAnsi="Times New Roman" w:cs="Times New Roman"/>
          <w:color w:val="000000"/>
          <w:sz w:val="20"/>
          <w:szCs w:val="20"/>
        </w:rPr>
        <w:t>depolitizovaného</w:t>
      </w:r>
      <w:r w:rsidRPr="00CB354B">
        <w:rPr>
          <w:rFonts w:ascii="Times New Roman" w:hAnsi="Times New Roman" w:cs="Times New Roman"/>
          <w:color w:val="000000"/>
          <w:sz w:val="20"/>
          <w:szCs w:val="20"/>
        </w:rPr>
        <w:t xml:space="preserve"> rozumu, s. 207.)</w:t>
      </w:r>
    </w:p>
  </w:footnote>
  <w:footnote w:id="1424">
    <w:p w:rsidR="00115D05" w:rsidRDefault="00115D05" w:rsidP="00B41CA0">
      <w:pPr>
        <w:pStyle w:val="Textpoznpodarou"/>
      </w:pPr>
      <w:r>
        <w:rPr>
          <w:rStyle w:val="Znakapoznpodarou"/>
        </w:rPr>
        <w:footnoteRef/>
      </w:r>
      <w:r>
        <w:t xml:space="preserve"> Klaus, V., </w:t>
      </w:r>
      <w:r>
        <w:rPr>
          <w:rFonts w:eastAsia="MS Mincho"/>
        </w:rPr>
        <w:t>Proč jsem konzervativcem?  s. 11.</w:t>
      </w:r>
    </w:p>
  </w:footnote>
  <w:footnote w:id="1425">
    <w:p w:rsidR="00115D05" w:rsidRDefault="00115D05" w:rsidP="00B41CA0">
      <w:pPr>
        <w:pStyle w:val="Textpoznpodarou"/>
      </w:pPr>
      <w:r>
        <w:rPr>
          <w:rStyle w:val="Znakapoznpodarou"/>
        </w:rPr>
        <w:footnoteRef/>
      </w:r>
      <w:r>
        <w:t xml:space="preserve"> Tamtéž, s. </w:t>
      </w:r>
      <w:r>
        <w:rPr>
          <w:rFonts w:eastAsia="MS Mincho"/>
          <w:szCs w:val="16"/>
        </w:rPr>
        <w:t>22.</w:t>
      </w:r>
    </w:p>
  </w:footnote>
  <w:footnote w:id="1426">
    <w:p w:rsidR="00115D05" w:rsidRDefault="00115D05" w:rsidP="00A0040A">
      <w:pPr>
        <w:pStyle w:val="Textpoznpodarou"/>
      </w:pPr>
      <w:r>
        <w:rPr>
          <w:rStyle w:val="Znakapoznpodarou"/>
        </w:rPr>
        <w:footnoteRef/>
      </w:r>
      <w:r>
        <w:t xml:space="preserve"> Tamtéž, s. 15.</w:t>
      </w:r>
    </w:p>
  </w:footnote>
  <w:footnote w:id="1427">
    <w:p w:rsidR="00115D05" w:rsidRPr="00CB354B" w:rsidRDefault="00115D05" w:rsidP="00F24BC3">
      <w:pPr>
        <w:pStyle w:val="Zkladntext"/>
        <w:spacing w:after="0" w:line="240" w:lineRule="auto"/>
        <w:ind w:right="1135"/>
        <w:jc w:val="both"/>
        <w:rPr>
          <w:rFonts w:ascii="Times New Roman" w:hAnsi="Times New Roman" w:cs="Times New Roman"/>
          <w:sz w:val="20"/>
          <w:szCs w:val="20"/>
        </w:rPr>
      </w:pPr>
      <w:r w:rsidRPr="00CB354B">
        <w:rPr>
          <w:rStyle w:val="Znakapoznpodarou"/>
          <w:rFonts w:ascii="Times New Roman" w:hAnsi="Times New Roman" w:cs="Times New Roman"/>
        </w:rPr>
        <w:footnoteRef/>
      </w:r>
      <w:r w:rsidRPr="00CB354B">
        <w:rPr>
          <w:rFonts w:ascii="Times New Roman" w:hAnsi="Times New Roman" w:cs="Times New Roman"/>
        </w:rPr>
        <w:t xml:space="preserve"> </w:t>
      </w:r>
      <w:r w:rsidRPr="00CB354B">
        <w:rPr>
          <w:rFonts w:ascii="Times New Roman" w:hAnsi="Times New Roman" w:cs="Times New Roman"/>
          <w:sz w:val="20"/>
          <w:szCs w:val="20"/>
        </w:rPr>
        <w:t xml:space="preserve"> „Máloco je nyní tak zoufale aktuální a zároveň tak opovrhované jako práce. Zbohatnout poctivě prací je převážně mladou generací bráno jako ta nejhloupější cesta – mnohem snazší je něco překoupit, prodat, vyspekulovat. Práce ve smyslu manuální činnosti je už úplně na dně politické prestiže</w:t>
      </w:r>
      <w:r>
        <w:rPr>
          <w:rFonts w:ascii="Times New Roman" w:hAnsi="Times New Roman" w:cs="Times New Roman"/>
          <w:sz w:val="20"/>
          <w:szCs w:val="20"/>
        </w:rPr>
        <w:t>…</w:t>
      </w:r>
      <w:r w:rsidRPr="00CB354B">
        <w:rPr>
          <w:rFonts w:ascii="Times New Roman" w:hAnsi="Times New Roman" w:cs="Times New Roman"/>
          <w:sz w:val="20"/>
          <w:szCs w:val="20"/>
        </w:rPr>
        <w:t xml:space="preserve">“ (Švihlíková, I., Ó zazni písni vznešená.) </w:t>
      </w:r>
    </w:p>
    <w:p w:rsidR="00115D05" w:rsidRPr="00F24BC3" w:rsidRDefault="00115D05" w:rsidP="00F24BC3">
      <w:pPr>
        <w:pStyle w:val="Zkladntext"/>
        <w:spacing w:after="0"/>
        <w:rPr>
          <w:rFonts w:ascii="Times New Roman" w:hAnsi="Times New Roman" w:cs="Times New Roman"/>
          <w:sz w:val="20"/>
          <w:szCs w:val="20"/>
        </w:rPr>
      </w:pPr>
      <w:hyperlink r:id="rId37" w:history="1">
        <w:r w:rsidRPr="00F24BC3">
          <w:rPr>
            <w:rStyle w:val="Hypertextovodkaz"/>
            <w:rFonts w:ascii="Times New Roman" w:hAnsi="Times New Roman" w:cs="Times New Roman"/>
            <w:sz w:val="20"/>
            <w:szCs w:val="20"/>
          </w:rPr>
          <w:t>http://blisty.cz/art/68319.html</w:t>
        </w:r>
      </w:hyperlink>
      <w:r w:rsidRPr="00F24BC3">
        <w:rPr>
          <w:rFonts w:ascii="Times New Roman" w:hAnsi="Times New Roman" w:cs="Times New Roman"/>
          <w:sz w:val="20"/>
          <w:szCs w:val="20"/>
        </w:rPr>
        <w:t xml:space="preserve"> </w:t>
      </w:r>
    </w:p>
  </w:footnote>
  <w:footnote w:id="1428">
    <w:p w:rsidR="00115D05" w:rsidRDefault="00115D05" w:rsidP="00A0040A">
      <w:pPr>
        <w:pStyle w:val="Textpoznpodarou"/>
      </w:pPr>
      <w:r>
        <w:rPr>
          <w:rStyle w:val="Znakapoznpodarou"/>
        </w:rPr>
        <w:footnoteRef/>
      </w:r>
      <w:r>
        <w:t xml:space="preserve"> Potůček, M., a kol., Vize rozvoje, s. 128, 129.</w:t>
      </w:r>
    </w:p>
  </w:footnote>
  <w:footnote w:id="1429">
    <w:p w:rsidR="00115D05" w:rsidRDefault="00115D05" w:rsidP="00A0040A">
      <w:pPr>
        <w:pStyle w:val="Textpoznpodarou"/>
      </w:pPr>
      <w:r>
        <w:rPr>
          <w:rStyle w:val="Znakapoznpodarou"/>
        </w:rPr>
        <w:footnoteRef/>
      </w:r>
      <w:r>
        <w:t xml:space="preserve"> Koukolík, F., Zvíře politické, s. 129.</w:t>
      </w:r>
    </w:p>
  </w:footnote>
  <w:footnote w:id="1430">
    <w:p w:rsidR="00115D05" w:rsidRDefault="00115D05" w:rsidP="00A0040A">
      <w:pPr>
        <w:pStyle w:val="Textpoznpodarou"/>
      </w:pPr>
      <w:r>
        <w:rPr>
          <w:rStyle w:val="Znakapoznpodarou"/>
        </w:rPr>
        <w:footnoteRef/>
      </w:r>
      <w:r>
        <w:t xml:space="preserve"> Potůček., M., a kol., Vize rozvoje, s. </w:t>
      </w:r>
      <w:r>
        <w:rPr>
          <w:szCs w:val="16"/>
        </w:rPr>
        <w:t>123.</w:t>
      </w:r>
    </w:p>
  </w:footnote>
  <w:footnote w:id="1431">
    <w:p w:rsidR="00115D05" w:rsidRDefault="00115D05" w:rsidP="00A0040A">
      <w:pPr>
        <w:pStyle w:val="Textpoznpodarou"/>
      </w:pPr>
      <w:r>
        <w:rPr>
          <w:rStyle w:val="Znakapoznpodarou"/>
        </w:rPr>
        <w:footnoteRef/>
      </w:r>
      <w:r>
        <w:t xml:space="preserve"> Tamtéž, s. 125.</w:t>
      </w:r>
    </w:p>
  </w:footnote>
  <w:footnote w:id="1432">
    <w:p w:rsidR="00115D05" w:rsidRPr="00922BFB" w:rsidRDefault="00115D05" w:rsidP="00157145">
      <w:pPr>
        <w:pStyle w:val="Zkladntext"/>
        <w:spacing w:after="0" w:line="240" w:lineRule="auto"/>
        <w:ind w:right="1135"/>
        <w:jc w:val="both"/>
        <w:rPr>
          <w:rFonts w:ascii="Times New Roman" w:hAnsi="Times New Roman" w:cs="Times New Roman"/>
        </w:rPr>
      </w:pPr>
      <w:r>
        <w:rPr>
          <w:rStyle w:val="Znakapoznpodarou"/>
        </w:rPr>
        <w:footnoteRef/>
      </w:r>
      <w:r>
        <w:t xml:space="preserve"> </w:t>
      </w:r>
      <w:r w:rsidRPr="00922BFB">
        <w:rPr>
          <w:rFonts w:ascii="Times New Roman" w:hAnsi="Times New Roman" w:cs="Times New Roman"/>
          <w:sz w:val="20"/>
          <w:szCs w:val="20"/>
        </w:rPr>
        <w:t>„Vzývání ctnosti bylo rámcem lustračního trapasu; v kontextu morálky pak poslanci odmítli prověření trestních rejstříků ústavních činitelů a jejich možné spolupráce se zahraničními zpravodajskými či výzvědnými službami.“ (Ransdorf., M., Anatomie parlamentu, s. 4.)</w:t>
      </w:r>
    </w:p>
  </w:footnote>
  <w:footnote w:id="1433">
    <w:p w:rsidR="00115D05" w:rsidRPr="00922BFB" w:rsidRDefault="00115D05" w:rsidP="00157145">
      <w:pPr>
        <w:spacing w:after="0" w:line="240" w:lineRule="auto"/>
        <w:ind w:right="1152"/>
        <w:jc w:val="both"/>
        <w:rPr>
          <w:rFonts w:ascii="Times New Roman" w:hAnsi="Times New Roman" w:cs="Times New Roman"/>
        </w:rPr>
      </w:pPr>
      <w:r>
        <w:rPr>
          <w:rStyle w:val="Znakapoznpodarou"/>
        </w:rPr>
        <w:footnoteRef/>
      </w:r>
      <w:r>
        <w:t xml:space="preserve"> </w:t>
      </w:r>
      <w:r w:rsidRPr="00922BFB">
        <w:rPr>
          <w:rFonts w:ascii="Times New Roman" w:hAnsi="Times New Roman" w:cs="Times New Roman"/>
          <w:sz w:val="20"/>
          <w:szCs w:val="20"/>
        </w:rPr>
        <w:t>„Není komické,“ ptal se K. Kosík, „že si politici musejí udělat výlet do zahraničí, aby se v nahodilých setkáních s cizinci dozvěděli, co se děje v jejich zemi, a vracejí se domů s truchlivou zvěstí: V Čechách se hodně krade! Kradou taxikáři, číšníci, jakási podivná havěť, Romové? Ale co jsou tyto drobné podvůdky, vyčíslitelné v tisících, proti velkorozkradačům, kteří ve svých živnostech operují s miliony a miliardami, a spravedlnost je na ně krátká?“ (Kosík., K., Lumpenburžoazie.)</w:t>
      </w:r>
    </w:p>
  </w:footnote>
  <w:footnote w:id="1434">
    <w:p w:rsidR="00115D05" w:rsidRDefault="00115D05" w:rsidP="00F24BC3">
      <w:pPr>
        <w:pStyle w:val="Zkladntext"/>
        <w:spacing w:after="0" w:line="240" w:lineRule="auto"/>
        <w:ind w:right="1135"/>
        <w:jc w:val="both"/>
      </w:pPr>
      <w:r w:rsidRPr="00922BFB">
        <w:rPr>
          <w:rStyle w:val="Znakapoznpodarou"/>
          <w:rFonts w:ascii="Times New Roman" w:hAnsi="Times New Roman" w:cs="Times New Roman"/>
          <w:sz w:val="20"/>
          <w:szCs w:val="20"/>
        </w:rPr>
        <w:footnoteRef/>
      </w:r>
      <w:r w:rsidRPr="00922BFB">
        <w:rPr>
          <w:rFonts w:ascii="Times New Roman" w:hAnsi="Times New Roman" w:cs="Times New Roman"/>
        </w:rPr>
        <w:t xml:space="preserve"> </w:t>
      </w:r>
      <w:r w:rsidRPr="00922BFB">
        <w:rPr>
          <w:rFonts w:ascii="Times New Roman" w:hAnsi="Times New Roman" w:cs="Times New Roman"/>
          <w:sz w:val="20"/>
          <w:szCs w:val="20"/>
        </w:rPr>
        <w:t>Petru Pithartovi nezbývalo než přiznat: „Také dnes je nepoctivost, podvody a kradení svým způsobem legitimováno. Totiž nedostatečnou vymahatelností práv a opět „nelegitimně“ – rozšířeným argumentem, že ti nahoře kradou přece mnohem víc než my.“ (Pithart, P., Devětaosmdesátý, s. 274.)</w:t>
      </w:r>
    </w:p>
  </w:footnote>
  <w:footnote w:id="1435">
    <w:p w:rsidR="00115D05" w:rsidRDefault="00115D05" w:rsidP="00922BFB">
      <w:pPr>
        <w:pStyle w:val="Textpoznpodarou"/>
        <w:ind w:right="1135"/>
      </w:pPr>
      <w:r>
        <w:rPr>
          <w:rStyle w:val="Znakapoznpodarou"/>
        </w:rPr>
        <w:footnoteRef/>
      </w:r>
      <w:r>
        <w:t xml:space="preserve"> Potůček, M., a kol., Vize rozvoje, s. 163.</w:t>
      </w:r>
    </w:p>
  </w:footnote>
  <w:footnote w:id="1436">
    <w:p w:rsidR="00115D05" w:rsidRDefault="00115D05" w:rsidP="00A0040A">
      <w:pPr>
        <w:pStyle w:val="Textpoznpodarou"/>
      </w:pPr>
      <w:r>
        <w:rPr>
          <w:rStyle w:val="Znakapoznpodarou"/>
        </w:rPr>
        <w:footnoteRef/>
      </w:r>
      <w:r>
        <w:t xml:space="preserve"> Tamtéž, s. 113, 114.</w:t>
      </w:r>
    </w:p>
  </w:footnote>
  <w:footnote w:id="1437">
    <w:p w:rsidR="00115D05" w:rsidRDefault="00115D05" w:rsidP="00A0040A">
      <w:pPr>
        <w:pStyle w:val="Textpoznpodarou"/>
      </w:pPr>
      <w:r>
        <w:rPr>
          <w:rStyle w:val="Znakapoznpodarou"/>
        </w:rPr>
        <w:footnoteRef/>
      </w:r>
      <w:r>
        <w:t xml:space="preserve"> Bondy, E., Ples upírů, 4. dubna 1992, s. 17.</w:t>
      </w:r>
    </w:p>
  </w:footnote>
  <w:footnote w:id="1438">
    <w:p w:rsidR="00115D05" w:rsidRPr="00922BFB" w:rsidRDefault="00115D05" w:rsidP="00922BFB">
      <w:pPr>
        <w:pStyle w:val="Zkladntext"/>
        <w:spacing w:after="0" w:line="240" w:lineRule="auto"/>
        <w:ind w:right="1135"/>
        <w:jc w:val="both"/>
        <w:rPr>
          <w:rFonts w:ascii="Times New Roman" w:hAnsi="Times New Roman" w:cs="Times New Roman"/>
        </w:rPr>
      </w:pPr>
      <w:r w:rsidRPr="00922BFB">
        <w:rPr>
          <w:rStyle w:val="Znakapoznpodarou"/>
          <w:rFonts w:ascii="Times New Roman" w:hAnsi="Times New Roman" w:cs="Times New Roman"/>
        </w:rPr>
        <w:footnoteRef/>
      </w:r>
      <w:r w:rsidRPr="00922BFB">
        <w:rPr>
          <w:rFonts w:ascii="Times New Roman" w:hAnsi="Times New Roman" w:cs="Times New Roman"/>
        </w:rPr>
        <w:t xml:space="preserve"> </w:t>
      </w:r>
      <w:r w:rsidRPr="00922BFB">
        <w:rPr>
          <w:rFonts w:ascii="Times New Roman" w:hAnsi="Times New Roman" w:cs="Times New Roman"/>
          <w:sz w:val="20"/>
          <w:szCs w:val="20"/>
        </w:rPr>
        <w:t xml:space="preserve">„Jsme všichni součástí nejbohatší civilizace a oni v ní nejenže nezahynou, ale v mnoha ohledech žijí lépe než ti ve smečce. Každý si způsob života může svobodně vybrat“. (Vondrová, </w:t>
      </w:r>
      <w:r>
        <w:rPr>
          <w:rFonts w:ascii="Times New Roman" w:hAnsi="Times New Roman" w:cs="Times New Roman"/>
          <w:sz w:val="20"/>
          <w:szCs w:val="20"/>
        </w:rPr>
        <w:t xml:space="preserve">A., </w:t>
      </w:r>
      <w:r w:rsidRPr="00922BFB">
        <w:rPr>
          <w:rFonts w:ascii="Times New Roman" w:hAnsi="Times New Roman" w:cs="Times New Roman"/>
          <w:sz w:val="20"/>
          <w:szCs w:val="20"/>
        </w:rPr>
        <w:t>Po rozvodu žiju raději sám. Styl pro ženy, Právo 16. dubna 2013, s. 15.)</w:t>
      </w:r>
    </w:p>
  </w:footnote>
  <w:footnote w:id="1439">
    <w:p w:rsidR="00115D05" w:rsidRPr="00922BFB" w:rsidRDefault="00115D05" w:rsidP="00922BFB">
      <w:pPr>
        <w:pStyle w:val="Textpoznpodarou"/>
        <w:ind w:right="1135"/>
        <w:jc w:val="both"/>
      </w:pPr>
      <w:r w:rsidRPr="00922BFB">
        <w:rPr>
          <w:rStyle w:val="Znakapoznpodarou"/>
        </w:rPr>
        <w:footnoteRef/>
      </w:r>
      <w:r w:rsidRPr="00922BFB">
        <w:t xml:space="preserve"> </w:t>
      </w:r>
      <w:r w:rsidRPr="00922BFB">
        <w:rPr>
          <w:rFonts w:eastAsia="MS Mincho"/>
        </w:rPr>
        <w:t>V. Klaus</w:t>
      </w:r>
      <w:r w:rsidRPr="00922BFB">
        <w:rPr>
          <w:rFonts w:eastAsia="MS Mincho"/>
          <w:i/>
          <w:iCs/>
        </w:rPr>
        <w:t xml:space="preserve"> </w:t>
      </w:r>
      <w:r w:rsidRPr="00922BFB">
        <w:rPr>
          <w:rFonts w:eastAsia="MS Mincho"/>
        </w:rPr>
        <w:t xml:space="preserve">považoval ve svých častých propagandistických vystoupeních v tisku se pojmem „konzumní společnosti“ zabývat. Jeho tradiční pejorativní zabarvení označil za „falešné“, s tím, že „čím více a efektivněji materiální hodnoty společnost produkuje a konzumuje, tím bohatší může být její duchovní život a nikoli naopak“. </w:t>
      </w:r>
      <w:r w:rsidRPr="00922BFB">
        <w:t>(Klaus, V., Proč jsem konzervativcem, s. 28.)</w:t>
      </w:r>
    </w:p>
  </w:footnote>
  <w:footnote w:id="1440">
    <w:p w:rsidR="00115D05" w:rsidRPr="00922BFB" w:rsidRDefault="00115D05" w:rsidP="00922BFB">
      <w:pPr>
        <w:pStyle w:val="Zkladntext"/>
        <w:spacing w:after="0" w:line="240" w:lineRule="auto"/>
        <w:ind w:right="1135"/>
        <w:jc w:val="both"/>
        <w:rPr>
          <w:rFonts w:ascii="Times New Roman" w:hAnsi="Times New Roman" w:cs="Times New Roman"/>
        </w:rPr>
      </w:pPr>
      <w:r w:rsidRPr="00922BFB">
        <w:rPr>
          <w:rStyle w:val="Znakapoznpodarou"/>
          <w:rFonts w:ascii="Times New Roman" w:hAnsi="Times New Roman" w:cs="Times New Roman"/>
        </w:rPr>
        <w:footnoteRef/>
      </w:r>
      <w:r w:rsidRPr="00922BFB">
        <w:rPr>
          <w:rFonts w:ascii="Times New Roman" w:hAnsi="Times New Roman" w:cs="Times New Roman"/>
        </w:rPr>
        <w:t xml:space="preserve"> </w:t>
      </w:r>
      <w:r w:rsidRPr="00922BFB">
        <w:rPr>
          <w:rFonts w:ascii="Times New Roman" w:hAnsi="Times New Roman" w:cs="Times New Roman"/>
          <w:sz w:val="20"/>
        </w:rPr>
        <w:t>Ve Smečkách, známých už ve 14. století jako ulice katů a nevěstek, vznikla po převratu „zóna červených luceren“. Je tu známý Činoherní klub, v roce 1959 tu Jiří Suchý založil Semafor, 19. listopadu 1989 tu vzniklo Občanské fórum. „Hrozné je, že už mi to po těch letech vlastně ani nepřijde hrozné“, říká herec M. Pavlata. Zvykl jsem si, že divadlo v téhle ulici prohrává s veřejnými domy 1 : 5. Mysleli jsme, že po revoluci začnou jezdit turisti na poznávací zájezdy, ale nejčastěji vidím chlapy z irských druholigových týmů ragby, kteří mají pětidenní zájezd do Prahy, v jehož ceně už je sto piv a k tomu tři návštěvy nevěstince. A všichni chodí do Smeček</w:t>
      </w:r>
      <w:r>
        <w:rPr>
          <w:rFonts w:ascii="Times New Roman" w:hAnsi="Times New Roman" w:cs="Times New Roman"/>
          <w:sz w:val="20"/>
        </w:rPr>
        <w:t>…</w:t>
      </w:r>
      <w:r w:rsidRPr="00922BFB">
        <w:rPr>
          <w:rFonts w:ascii="Times New Roman" w:hAnsi="Times New Roman" w:cs="Times New Roman"/>
          <w:sz w:val="20"/>
        </w:rPr>
        <w:t>“ (Michal Pavlata, herec)</w:t>
      </w:r>
      <w:r>
        <w:rPr>
          <w:rFonts w:ascii="Times New Roman" w:hAnsi="Times New Roman" w:cs="Times New Roman"/>
          <w:sz w:val="20"/>
        </w:rPr>
        <w:t>.</w:t>
      </w:r>
      <w:r w:rsidRPr="00922BFB">
        <w:rPr>
          <w:rFonts w:ascii="Times New Roman" w:hAnsi="Times New Roman" w:cs="Times New Roman"/>
          <w:sz w:val="20"/>
        </w:rPr>
        <w:t xml:space="preserve"> </w:t>
      </w:r>
      <w:r>
        <w:rPr>
          <w:rFonts w:ascii="Times New Roman" w:hAnsi="Times New Roman" w:cs="Times New Roman"/>
          <w:sz w:val="20"/>
        </w:rPr>
        <w:t xml:space="preserve"> </w:t>
      </w:r>
      <w:r w:rsidRPr="00922BFB">
        <w:rPr>
          <w:rFonts w:ascii="Times New Roman" w:hAnsi="Times New Roman" w:cs="Times New Roman"/>
          <w:sz w:val="20"/>
        </w:rPr>
        <w:t xml:space="preserve">„Na pódiu pod námi právě vrcholí soutěž týmů v erotickém tanci, slečna konferenciérka fandí všem stejně: „Kozy ven, holky, kozy ven!“ (Poláček, T., Pokus o ulici lásky. Magazín Dnes, č. 8, 28. března 2013, s. 12 – 17.) </w:t>
      </w:r>
    </w:p>
  </w:footnote>
  <w:footnote w:id="1441">
    <w:p w:rsidR="00115D05" w:rsidRPr="004027A4" w:rsidRDefault="00115D05">
      <w:pPr>
        <w:pStyle w:val="Textpoznpodarou"/>
      </w:pPr>
      <w:r>
        <w:rPr>
          <w:rStyle w:val="Znakapoznpodarou"/>
        </w:rPr>
        <w:footnoteRef/>
      </w:r>
      <w:r>
        <w:t xml:space="preserve"> </w:t>
      </w:r>
      <w:r w:rsidRPr="004027A4">
        <w:t>Danda, O., Právo, 8. listopadu 2012.</w:t>
      </w:r>
    </w:p>
  </w:footnote>
  <w:footnote w:id="1442">
    <w:p w:rsidR="00115D05" w:rsidRDefault="00115D05" w:rsidP="00A0040A">
      <w:pPr>
        <w:pStyle w:val="Textpoznpodarou"/>
      </w:pPr>
      <w:r>
        <w:rPr>
          <w:rStyle w:val="Znakapoznpodarou"/>
        </w:rPr>
        <w:footnoteRef/>
      </w:r>
      <w:r>
        <w:t xml:space="preserve"> </w:t>
      </w:r>
      <w:r>
        <w:rPr>
          <w:rFonts w:eastAsia="MS Mincho"/>
          <w:szCs w:val="16"/>
        </w:rPr>
        <w:t>Ransdorf, M., Projev v Evropském parlamentu; srv. Suja, S., Haló noviny, 11. listopadu 2004.</w:t>
      </w:r>
    </w:p>
  </w:footnote>
  <w:footnote w:id="1443">
    <w:p w:rsidR="00115D05" w:rsidRDefault="00115D05" w:rsidP="0065593D">
      <w:pPr>
        <w:pStyle w:val="Textpoznpodarou"/>
        <w:ind w:right="1135"/>
        <w:jc w:val="both"/>
      </w:pPr>
      <w:r>
        <w:rPr>
          <w:rStyle w:val="Znakapoznpodarou"/>
        </w:rPr>
        <w:footnoteRef/>
      </w:r>
      <w:r>
        <w:t xml:space="preserve"> </w:t>
      </w:r>
      <w:r w:rsidRPr="0065593D">
        <w:t>Jindřich Vobořil, ředitel sekretariátu Rady vlády pro koordinaci protidrogové po</w:t>
      </w:r>
      <w:r>
        <w:t>litiky, Právo 2. prosince 2013.</w:t>
      </w:r>
    </w:p>
  </w:footnote>
  <w:footnote w:id="1444">
    <w:p w:rsidR="00115D05" w:rsidRDefault="00115D05" w:rsidP="00A0040A">
      <w:pPr>
        <w:pStyle w:val="Textpoznpodarou"/>
      </w:pPr>
      <w:r>
        <w:rPr>
          <w:rStyle w:val="Znakapoznpodarou"/>
        </w:rPr>
        <w:footnoteRef/>
      </w:r>
      <w:r>
        <w:t xml:space="preserve"> Kosík, K., Lumpenburžoazie.</w:t>
      </w:r>
    </w:p>
  </w:footnote>
  <w:footnote w:id="1445">
    <w:p w:rsidR="00115D05" w:rsidRDefault="00115D05" w:rsidP="00A0040A">
      <w:pPr>
        <w:pStyle w:val="Textpoznpodarou"/>
        <w:ind w:right="1134"/>
        <w:jc w:val="both"/>
      </w:pPr>
      <w:r>
        <w:rPr>
          <w:rStyle w:val="Znakapoznpodarou"/>
        </w:rPr>
        <w:footnoteRef/>
      </w:r>
      <w:r w:rsidRPr="0084188A">
        <w:t>„Svou pouhou nepostižitelnou přítomností vytváří lumpenburžoazie</w:t>
      </w:r>
      <w:r w:rsidRPr="0084188A">
        <w:rPr>
          <w:rStyle w:val="apple-converted-space"/>
          <w:color w:val="000000"/>
        </w:rPr>
        <w:t> </w:t>
      </w:r>
      <w:r w:rsidRPr="0084188A">
        <w:rPr>
          <w:b/>
          <w:bCs/>
          <w:i/>
          <w:iCs/>
        </w:rPr>
        <w:t>klima,</w:t>
      </w:r>
      <w:r w:rsidRPr="0084188A">
        <w:rPr>
          <w:rStyle w:val="apple-converted-space"/>
          <w:b/>
          <w:bCs/>
          <w:i/>
          <w:iCs/>
          <w:color w:val="000000"/>
        </w:rPr>
        <w:t> </w:t>
      </w:r>
      <w:r w:rsidRPr="0084188A">
        <w:t>v němž se podvody, korupce, machinace spolu s kriminalitou a drogami považují za</w:t>
      </w:r>
      <w:r w:rsidRPr="0084188A">
        <w:rPr>
          <w:rStyle w:val="apple-converted-space"/>
          <w:color w:val="000000"/>
        </w:rPr>
        <w:t> </w:t>
      </w:r>
      <w:r w:rsidRPr="0084188A">
        <w:rPr>
          <w:b/>
          <w:bCs/>
          <w:i/>
          <w:iCs/>
        </w:rPr>
        <w:t>normalitu.</w:t>
      </w:r>
      <w:r w:rsidRPr="0084188A">
        <w:rPr>
          <w:rStyle w:val="apple-converted-space"/>
          <w:b/>
          <w:bCs/>
          <w:i/>
          <w:iCs/>
          <w:color w:val="000000"/>
        </w:rPr>
        <w:t> </w:t>
      </w:r>
      <w:r w:rsidRPr="0084188A">
        <w:t xml:space="preserve">Tuto převrácenost přikrašluje pokleslá žurnalistika frázemi, že přece musíme platit daň za svobodu.“ (Tamtéž.) </w:t>
      </w:r>
      <w:r>
        <w:t xml:space="preserve"> </w:t>
      </w:r>
    </w:p>
  </w:footnote>
  <w:footnote w:id="1446">
    <w:p w:rsidR="00115D05" w:rsidRDefault="00115D05" w:rsidP="00A0040A">
      <w:pPr>
        <w:pStyle w:val="Textpoznpodarou"/>
      </w:pPr>
      <w:r>
        <w:rPr>
          <w:rStyle w:val="Znakapoznpodarou"/>
        </w:rPr>
        <w:footnoteRef/>
      </w:r>
      <w:r>
        <w:t xml:space="preserve"> Koukolík, F., Zvíře politické, s. 135.</w:t>
      </w:r>
    </w:p>
  </w:footnote>
  <w:footnote w:id="1447">
    <w:p w:rsidR="00115D05" w:rsidRPr="0052613A" w:rsidRDefault="00115D05" w:rsidP="008110CC">
      <w:pPr>
        <w:pStyle w:val="Zkladntext"/>
        <w:spacing w:after="0" w:line="240" w:lineRule="auto"/>
        <w:ind w:right="1135"/>
        <w:jc w:val="both"/>
        <w:rPr>
          <w:rFonts w:ascii="Times New Roman" w:hAnsi="Times New Roman" w:cs="Times New Roman"/>
        </w:rPr>
      </w:pPr>
      <w:r w:rsidRPr="0052613A">
        <w:rPr>
          <w:rStyle w:val="Znakapoznpodarou"/>
          <w:rFonts w:ascii="Times New Roman" w:hAnsi="Times New Roman" w:cs="Times New Roman"/>
          <w:sz w:val="20"/>
          <w:szCs w:val="20"/>
        </w:rPr>
        <w:footnoteRef/>
      </w:r>
      <w:r w:rsidRPr="0052613A">
        <w:rPr>
          <w:rFonts w:ascii="Times New Roman" w:hAnsi="Times New Roman" w:cs="Times New Roman"/>
          <w:sz w:val="20"/>
          <w:szCs w:val="20"/>
        </w:rPr>
        <w:t xml:space="preserve"> Kosmas, 18. února 1994, s. 156. „To, co bych nazval politickou dohodou, v tom pejorativnějším smyslu politickým dealem, to znamená, já podpořím tebe, ty podpoříš mě, je přece standardní součástí politiky, volal Petr Nečas po skandálu z léta 2013, na plénu sněmovny. Za svá slova sklidil potlesk většiny poslanců ODS. </w:t>
      </w:r>
    </w:p>
  </w:footnote>
  <w:footnote w:id="1448">
    <w:p w:rsidR="00115D05" w:rsidRDefault="00115D05" w:rsidP="008110CC">
      <w:pPr>
        <w:pStyle w:val="Textpoznpodarou"/>
        <w:ind w:right="1152"/>
        <w:jc w:val="both"/>
      </w:pPr>
      <w:r>
        <w:rPr>
          <w:rStyle w:val="Znakapoznpodarou"/>
        </w:rPr>
        <w:footnoteRef/>
      </w:r>
      <w:r>
        <w:t xml:space="preserve"> Jistý podíl na těchto údajích může mít, jak píše Koukolík, „dostupnost a kvalita psychiatrické péče“. Nicméně jde o varující skutečnosti z pokračující existence kapitalistické formy: „V roce 1998 byla deprese na pátém místě v žebříčku chorob zatěžujících svět. Očekává se, že v našem století bude jednou z velmi častých a rostoucích příčin nemocnosti a úmrtnosti.“ (Koukolík, F., Zvíře politické, s. 335.)</w:t>
      </w:r>
    </w:p>
  </w:footnote>
  <w:footnote w:id="1449">
    <w:p w:rsidR="00115D05" w:rsidRDefault="00115D05" w:rsidP="00305DF2">
      <w:pPr>
        <w:pStyle w:val="Textpoznpodarou"/>
        <w:ind w:right="1134"/>
        <w:jc w:val="both"/>
      </w:pPr>
      <w:r>
        <w:rPr>
          <w:rStyle w:val="Znakapoznpodarou"/>
        </w:rPr>
        <w:footnoteRef/>
      </w:r>
      <w:r>
        <w:t xml:space="preserve"> </w:t>
      </w:r>
      <w:r w:rsidRPr="006D258A">
        <w:rPr>
          <w:bCs/>
        </w:rPr>
        <w:t>Zeman</w:t>
      </w:r>
      <w:r w:rsidRPr="006D258A">
        <w:t>,</w:t>
      </w:r>
      <w:r>
        <w:t xml:space="preserve"> Jan, Ekonomické základy trvale udržitelného rozvoje. Univerzita Palackého v Olomouci,  2002s. 77.</w:t>
      </w:r>
    </w:p>
  </w:footnote>
  <w:footnote w:id="1450">
    <w:p w:rsidR="00115D05" w:rsidRDefault="00115D05" w:rsidP="00305DF2">
      <w:pPr>
        <w:pStyle w:val="Textpoznpodarou"/>
      </w:pPr>
      <w:r>
        <w:rPr>
          <w:rStyle w:val="Znakapoznpodarou"/>
        </w:rPr>
        <w:footnoteRef/>
      </w:r>
      <w:r>
        <w:t xml:space="preserve"> </w:t>
      </w:r>
      <w:r w:rsidRPr="0003266B">
        <w:t>Zelený, M., Neučte se z vlastních chyb</w:t>
      </w:r>
      <w:r>
        <w:t>, s. 170.</w:t>
      </w:r>
    </w:p>
  </w:footnote>
  <w:footnote w:id="1451">
    <w:p w:rsidR="00115D05" w:rsidRPr="0052613A" w:rsidRDefault="00115D05" w:rsidP="00305DF2">
      <w:pPr>
        <w:ind w:right="1152"/>
        <w:jc w:val="both"/>
        <w:rPr>
          <w:rFonts w:ascii="Times New Roman" w:eastAsia="MS Mincho" w:hAnsi="Times New Roman" w:cs="Times New Roman"/>
          <w:sz w:val="20"/>
        </w:rPr>
      </w:pPr>
      <w:r>
        <w:rPr>
          <w:rStyle w:val="Znakapoznpodarou"/>
        </w:rPr>
        <w:footnoteRef/>
      </w:r>
      <w:r>
        <w:rPr>
          <w:sz w:val="20"/>
        </w:rPr>
        <w:t xml:space="preserve"> </w:t>
      </w:r>
      <w:r w:rsidRPr="0052613A">
        <w:rPr>
          <w:rFonts w:ascii="Times New Roman" w:hAnsi="Times New Roman" w:cs="Times New Roman"/>
          <w:sz w:val="20"/>
        </w:rPr>
        <w:t xml:space="preserve">Potůček, M., a kol., </w:t>
      </w:r>
      <w:r w:rsidRPr="0052613A">
        <w:rPr>
          <w:rFonts w:ascii="Times New Roman" w:eastAsia="MS Mincho" w:hAnsi="Times New Roman" w:cs="Times New Roman"/>
          <w:sz w:val="20"/>
        </w:rPr>
        <w:t>Vize rozvoje, s. 164, 165.</w:t>
      </w:r>
    </w:p>
    <w:p w:rsidR="00115D05" w:rsidRDefault="00115D05" w:rsidP="00305DF2">
      <w:pPr>
        <w:pStyle w:val="Textpoznpodarou"/>
      </w:pPr>
    </w:p>
  </w:footnote>
  <w:footnote w:id="1452">
    <w:p w:rsidR="00115D05" w:rsidRPr="00207BD4" w:rsidRDefault="00115D05" w:rsidP="00AB1D1E">
      <w:pPr>
        <w:shd w:val="clear" w:color="auto" w:fill="FFFFFF"/>
        <w:spacing w:after="0" w:line="240" w:lineRule="auto"/>
        <w:ind w:right="1134"/>
        <w:jc w:val="both"/>
      </w:pPr>
      <w:r>
        <w:rPr>
          <w:rStyle w:val="Znakapoznpodarou"/>
        </w:rPr>
        <w:footnoteRef/>
      </w:r>
      <w:r>
        <w:t xml:space="preserve"> </w:t>
      </w:r>
      <w:r w:rsidRPr="00207BD4">
        <w:rPr>
          <w:rFonts w:ascii="Times New Roman" w:hAnsi="Times New Roman" w:cs="Times New Roman"/>
          <w:sz w:val="20"/>
          <w:szCs w:val="20"/>
        </w:rPr>
        <w:t xml:space="preserve">Pravicové vlády význam ministerstva životního prostředí hrubě nedoceňovaly a do funkcí ministrů dosazovaly funkcionáře, kteří se hlavně starali o naplnění stranické kasy. Ukázkovým příkladem je  případ  ministra Drobila, jehož poradce požadoval, údajně jeho jménem, za zakázky předražené o tři miliardy, půl miliardy pro tajné stranické fondy. Když na to šéf fondu Michálek upozornil, nedal věc vyšetřit, ale požádal ho, ať zničí důkazy a nabídl mu místo náměstka. </w:t>
      </w:r>
      <w:bookmarkStart w:id="1" w:name="more"/>
      <w:bookmarkEnd w:id="1"/>
      <w:r w:rsidRPr="00207BD4">
        <w:rPr>
          <w:rFonts w:ascii="Times New Roman" w:hAnsi="Times New Roman" w:cs="Times New Roman"/>
          <w:sz w:val="20"/>
          <w:szCs w:val="20"/>
        </w:rPr>
        <w:t xml:space="preserve">Sám Drobil přes své „drobné manažerské pochybení“ nejenom zůstal poslancem, ale získal i funkci hlavního ideologa ODS. </w:t>
      </w:r>
    </w:p>
  </w:footnote>
  <w:footnote w:id="1453">
    <w:p w:rsidR="00115D05" w:rsidRDefault="00115D05" w:rsidP="00305DF2">
      <w:pPr>
        <w:pStyle w:val="Textpoznpodarou"/>
      </w:pPr>
      <w:r>
        <w:rPr>
          <w:rStyle w:val="Znakapoznpodarou"/>
        </w:rPr>
        <w:footnoteRef/>
      </w:r>
      <w:r>
        <w:t xml:space="preserve"> Zeman, J., Ekonomické základy, s. 31.</w:t>
      </w:r>
    </w:p>
  </w:footnote>
  <w:footnote w:id="1454">
    <w:p w:rsidR="00115D05" w:rsidRDefault="00115D05" w:rsidP="00305DF2">
      <w:pPr>
        <w:pStyle w:val="Textpoznpodarou"/>
      </w:pPr>
      <w:r>
        <w:rPr>
          <w:rStyle w:val="Znakapoznpodarou"/>
        </w:rPr>
        <w:footnoteRef/>
      </w:r>
      <w:r>
        <w:t xml:space="preserve"> Potůček, M. a kol., Vize rozvoje, s. 169.</w:t>
      </w:r>
    </w:p>
  </w:footnote>
  <w:footnote w:id="1455">
    <w:p w:rsidR="00115D05" w:rsidRDefault="00115D05" w:rsidP="00305DF2">
      <w:pPr>
        <w:pStyle w:val="Textpoznpodarou"/>
      </w:pPr>
      <w:r>
        <w:rPr>
          <w:rStyle w:val="Znakapoznpodarou"/>
        </w:rPr>
        <w:footnoteRef/>
      </w:r>
      <w:r>
        <w:t xml:space="preserve"> Srv. Zeman, J., Ekonomické základy, s. 43.</w:t>
      </w:r>
    </w:p>
  </w:footnote>
  <w:footnote w:id="1456">
    <w:p w:rsidR="00115D05" w:rsidRPr="00207BD4" w:rsidRDefault="00115D05" w:rsidP="00781871">
      <w:pPr>
        <w:spacing w:after="0" w:line="240" w:lineRule="auto"/>
        <w:ind w:right="1134"/>
        <w:jc w:val="both"/>
      </w:pPr>
      <w:r>
        <w:rPr>
          <w:rStyle w:val="Znakapoznpodarou"/>
        </w:rPr>
        <w:footnoteRef/>
      </w:r>
      <w:r>
        <w:t xml:space="preserve"> </w:t>
      </w:r>
      <w:r w:rsidRPr="00207BD4">
        <w:rPr>
          <w:rFonts w:ascii="Times New Roman" w:hAnsi="Times New Roman" w:cs="Times New Roman"/>
          <w:sz w:val="20"/>
          <w:szCs w:val="20"/>
        </w:rPr>
        <w:t xml:space="preserve">Důsledky skutečnosti, že o rozsahu a tempu rabování zdrojů rozhodují podnikatelé, ilustruje osud dolu, který na Ostravsku uzavírají, protože jej nepovažují za ziskový a na druhé straně vyvíjejí tlak na urychlené zrušení omezení v těžbě hnědého uhlí na severu Čech. </w:t>
      </w:r>
    </w:p>
  </w:footnote>
  <w:footnote w:id="1457">
    <w:p w:rsidR="00115D05" w:rsidRPr="0052613A" w:rsidRDefault="00115D05" w:rsidP="00157145">
      <w:pPr>
        <w:pStyle w:val="Zkladntext2"/>
        <w:spacing w:after="0" w:line="240" w:lineRule="auto"/>
        <w:ind w:right="1135"/>
        <w:jc w:val="both"/>
      </w:pPr>
      <w:r w:rsidRPr="00634B07">
        <w:rPr>
          <w:rStyle w:val="Znakapoznpodarou"/>
        </w:rPr>
        <w:footnoteRef/>
      </w:r>
      <w:r w:rsidRPr="00634B07">
        <w:rPr>
          <w:sz w:val="20"/>
          <w:szCs w:val="20"/>
        </w:rPr>
        <w:t xml:space="preserve"> </w:t>
      </w:r>
      <w:r w:rsidRPr="0052613A">
        <w:rPr>
          <w:rFonts w:ascii="Times New Roman" w:hAnsi="Times New Roman" w:cs="Times New Roman"/>
          <w:sz w:val="20"/>
          <w:szCs w:val="20"/>
        </w:rPr>
        <w:t>Jak uvádí J. Zeman, „státní ekologická politika příliš nenarušuje tendenci trhu uspokojovat jakékoli potřeby, tj. uspokojovat kromě pravých lidských potřeb i potřeby nepravé, resp. falešné, a tím i plýtvat omezenými výrobními zdroji včetně zdrojů přírodních.“ (Zeman, J.., tamtéž, s. 33.)</w:t>
      </w:r>
    </w:p>
  </w:footnote>
  <w:footnote w:id="1458">
    <w:p w:rsidR="00115D05" w:rsidRDefault="00115D05" w:rsidP="0052613A">
      <w:pPr>
        <w:pStyle w:val="Textpoznpodarou"/>
      </w:pPr>
      <w:r>
        <w:rPr>
          <w:rStyle w:val="Znakapoznpodarou"/>
        </w:rPr>
        <w:footnoteRef/>
      </w:r>
      <w:r>
        <w:t xml:space="preserve"> Zeman J., Ekonomické základy, s. 34.</w:t>
      </w:r>
    </w:p>
  </w:footnote>
  <w:footnote w:id="1459">
    <w:p w:rsidR="00115D05" w:rsidRDefault="00115D05">
      <w:pPr>
        <w:pStyle w:val="Textpoznpodarou"/>
      </w:pPr>
      <w:r>
        <w:rPr>
          <w:rStyle w:val="Znakapoznpodarou"/>
        </w:rPr>
        <w:footnoteRef/>
      </w:r>
      <w:r>
        <w:t xml:space="preserve"> Bělohradský, V., Česká bramboračka? Právo, 8. listopadu 2013.</w:t>
      </w:r>
    </w:p>
  </w:footnote>
  <w:footnote w:id="1460">
    <w:p w:rsidR="00115D05" w:rsidRPr="00207BD4" w:rsidRDefault="00115D05">
      <w:pPr>
        <w:pStyle w:val="Textpoznpodarou"/>
      </w:pPr>
      <w:r>
        <w:rPr>
          <w:rStyle w:val="Znakapoznpodarou"/>
        </w:rPr>
        <w:footnoteRef/>
      </w:r>
      <w:r>
        <w:t xml:space="preserve"> </w:t>
      </w:r>
      <w:r w:rsidRPr="00207BD4">
        <w:t>Sýs., K., Apokalypsa, s. 251.</w:t>
      </w:r>
    </w:p>
  </w:footnote>
  <w:footnote w:id="1461">
    <w:p w:rsidR="00115D05" w:rsidRPr="00650348" w:rsidRDefault="00115D05" w:rsidP="00DA3ACA">
      <w:pPr>
        <w:pStyle w:val="Zkladntext"/>
        <w:spacing w:after="0" w:line="240" w:lineRule="auto"/>
        <w:ind w:right="1135"/>
        <w:jc w:val="both"/>
        <w:rPr>
          <w:rFonts w:ascii="Times New Roman" w:hAnsi="Times New Roman" w:cs="Times New Roman"/>
        </w:rPr>
      </w:pPr>
      <w:r>
        <w:rPr>
          <w:rStyle w:val="Znakapoznpodarou"/>
        </w:rPr>
        <w:footnoteRef/>
      </w:r>
      <w:r>
        <w:t xml:space="preserve"> </w:t>
      </w:r>
      <w:r w:rsidRPr="00650348">
        <w:rPr>
          <w:rFonts w:ascii="Times New Roman" w:hAnsi="Times New Roman" w:cs="Times New Roman"/>
          <w:sz w:val="20"/>
        </w:rPr>
        <w:t>„Češi jsou skromní. Když jim někdo vysekne poklonu, tak se jí skoro stydí přijmout, zatímco Američané? Ti se učí vyzařovat sebevědomí: Mám se skvěle, jsem úspěšný.“ Mně je bližší, že u nás lidi řeknou popravdě, jak se vlastně cítí. Nebo to na nich je vidět.“ (Marta Töpferová, zpěvačka.  Poláček, T., Magazín Dnes, č. 15, 11. dubna 2013, s. 27.)</w:t>
      </w:r>
    </w:p>
  </w:footnote>
  <w:footnote w:id="1462">
    <w:p w:rsidR="00115D05" w:rsidRDefault="00115D05" w:rsidP="00DA3ACA">
      <w:pPr>
        <w:pStyle w:val="Textpoznpodarou"/>
      </w:pPr>
      <w:r>
        <w:rPr>
          <w:rStyle w:val="Znakapoznpodarou"/>
          <w:rFonts w:eastAsia="MS Mincho"/>
        </w:rPr>
        <w:footnoteRef/>
      </w:r>
      <w:r>
        <w:t xml:space="preserve"> Keller, J., Život nad poměry, Právo, Salon, 17. října 2013.</w:t>
      </w:r>
    </w:p>
  </w:footnote>
  <w:footnote w:id="1463">
    <w:p w:rsidR="00115D05" w:rsidRDefault="00115D05" w:rsidP="00B2614D">
      <w:pPr>
        <w:pStyle w:val="Textpoznpodarou"/>
      </w:pPr>
      <w:r>
        <w:rPr>
          <w:rStyle w:val="Znakapoznpodarou"/>
          <w:rFonts w:eastAsia="MS Mincho"/>
        </w:rPr>
        <w:footnoteRef/>
      </w:r>
      <w:r>
        <w:t xml:space="preserve"> Průzkum Finančního barometru Partners, Právo, 19. října 2013.</w:t>
      </w:r>
    </w:p>
  </w:footnote>
  <w:footnote w:id="1464">
    <w:p w:rsidR="00115D05" w:rsidRPr="00650348" w:rsidRDefault="00115D05" w:rsidP="00206602">
      <w:pPr>
        <w:pStyle w:val="Zkladntext"/>
        <w:spacing w:after="0" w:line="240" w:lineRule="auto"/>
        <w:ind w:right="1135"/>
        <w:jc w:val="both"/>
        <w:rPr>
          <w:rFonts w:ascii="Times New Roman" w:hAnsi="Times New Roman" w:cs="Times New Roman"/>
        </w:rPr>
      </w:pPr>
      <w:r>
        <w:rPr>
          <w:rStyle w:val="Znakapoznpodarou"/>
        </w:rPr>
        <w:footnoteRef/>
      </w:r>
      <w:r>
        <w:t xml:space="preserve"> </w:t>
      </w:r>
      <w:r w:rsidRPr="00650348">
        <w:rPr>
          <w:rFonts w:ascii="Times New Roman" w:hAnsi="Times New Roman" w:cs="Times New Roman"/>
          <w:sz w:val="20"/>
          <w:szCs w:val="20"/>
        </w:rPr>
        <w:t xml:space="preserve">Pak se i v některých z těch obyčejných lidí ozve to, co provokovalo Ivana Svitáka, aby jim lál „Čehůni“. Jak jinak, když máte možnost si přečíst výlev čtenářky: „Velice si vážím šlechtických rodů a nikdy neodpustím bývalému režimu, jak se k nim zachoval. Skláním se před jejich snahou zvelebovat někdy torzo, co po komunistickém plenění zůstalo. Toto jsou lidé, jejichž vrozená inteligence a morálka by nám měly být příkladem.“ (Anna K., Magazín Dnes, 15. srpna 2013, s. 4.) Divme se pak kulturním a vědeckým elitám! </w:t>
      </w:r>
    </w:p>
  </w:footnote>
  <w:footnote w:id="1465">
    <w:p w:rsidR="00115D05" w:rsidRDefault="00115D05" w:rsidP="00206602">
      <w:pPr>
        <w:pStyle w:val="Textpoznpodarou"/>
        <w:ind w:right="1135"/>
        <w:jc w:val="both"/>
      </w:pPr>
      <w:r>
        <w:rPr>
          <w:rStyle w:val="Znakapoznpodarou"/>
          <w:rFonts w:eastAsia="MS Mincho"/>
        </w:rPr>
        <w:footnoteRef/>
      </w:r>
      <w:r>
        <w:t xml:space="preserve"> České noviny, č. 5, 1991, s. 1.</w:t>
      </w:r>
    </w:p>
  </w:footnote>
  <w:footnote w:id="1466">
    <w:p w:rsidR="00115D05" w:rsidRPr="00207BD4" w:rsidRDefault="00115D05">
      <w:pPr>
        <w:pStyle w:val="Textpoznpodarou"/>
      </w:pPr>
      <w:r>
        <w:rPr>
          <w:rStyle w:val="Znakapoznpodarou"/>
        </w:rPr>
        <w:footnoteRef/>
      </w:r>
      <w:r>
        <w:t xml:space="preserve"> </w:t>
      </w:r>
      <w:r w:rsidRPr="00207BD4">
        <w:t>Sýs, K., Apokalypsa…, s. 190, 191.</w:t>
      </w:r>
    </w:p>
  </w:footnote>
  <w:footnote w:id="1467">
    <w:p w:rsidR="00115D05" w:rsidRDefault="00115D05" w:rsidP="00206602">
      <w:pPr>
        <w:pStyle w:val="Textpoznpodarou"/>
        <w:ind w:right="1135"/>
        <w:jc w:val="both"/>
      </w:pPr>
      <w:r>
        <w:rPr>
          <w:rStyle w:val="Znakapoznpodarou"/>
        </w:rPr>
        <w:footnoteRef/>
      </w:r>
      <w:r>
        <w:t xml:space="preserve"> Žižek, S., Jednou jako tragédie, podruhé jako fraška. </w:t>
      </w:r>
      <w:r>
        <w:rPr>
          <w:bCs/>
          <w:color w:val="000000"/>
        </w:rPr>
        <w:t xml:space="preserve">Aneb proč musela utopie liberalismu zemřít dvakrát. Rypka Publishers, Praha 2011, </w:t>
      </w:r>
      <w:r>
        <w:t>s. 153.</w:t>
      </w:r>
    </w:p>
  </w:footnote>
  <w:footnote w:id="1468">
    <w:p w:rsidR="00115D05" w:rsidRDefault="00115D05" w:rsidP="00B2614D">
      <w:pPr>
        <w:spacing w:after="0" w:line="240" w:lineRule="auto"/>
        <w:ind w:right="1134"/>
        <w:jc w:val="both"/>
      </w:pPr>
      <w:r>
        <w:rPr>
          <w:rStyle w:val="Znakapoznpodarou"/>
        </w:rPr>
        <w:footnoteRef/>
      </w:r>
      <w:r>
        <w:t xml:space="preserve"> </w:t>
      </w:r>
      <w:r w:rsidRPr="008C001C">
        <w:rPr>
          <w:rFonts w:ascii="Times New Roman" w:hAnsi="Times New Roman" w:cs="Times New Roman"/>
          <w:sz w:val="20"/>
          <w:szCs w:val="20"/>
        </w:rPr>
        <w:t>Podle výzkumu veřejného mínění jen 4 % míní, že je vyřeší vláda, 10 % EU, MMF 12 %, ale skupina G -20 43 %. (Mitrofanov, A., Právo, 11. října 2013.)</w:t>
      </w:r>
      <w:r w:rsidRPr="008C001C">
        <w:rPr>
          <w:rFonts w:ascii="Times New Roman" w:hAnsi="Times New Roman" w:cs="Times New Roman"/>
          <w:b/>
          <w:sz w:val="20"/>
          <w:szCs w:val="20"/>
        </w:rPr>
        <w:t xml:space="preserve"> </w:t>
      </w:r>
    </w:p>
  </w:footnote>
  <w:footnote w:id="1469">
    <w:p w:rsidR="00115D05" w:rsidRDefault="00115D05" w:rsidP="00B2614D">
      <w:pPr>
        <w:pStyle w:val="Textpoznpodarou"/>
        <w:ind w:right="1134"/>
      </w:pPr>
      <w:r>
        <w:rPr>
          <w:rStyle w:val="Znakapoznpodarou"/>
          <w:rFonts w:eastAsia="MS Mincho"/>
        </w:rPr>
        <w:footnoteRef/>
      </w:r>
      <w:r>
        <w:t xml:space="preserve"> </w:t>
      </w:r>
      <w:r>
        <w:rPr>
          <w:bCs/>
          <w:color w:val="000000"/>
        </w:rPr>
        <w:t>Žižek, S., Jednou jako tragédie, podruhé jako fraška, s. 198.</w:t>
      </w:r>
    </w:p>
  </w:footnote>
  <w:footnote w:id="1470">
    <w:p w:rsidR="00115D05" w:rsidRPr="00207BD4" w:rsidRDefault="00115D05" w:rsidP="00D3560F">
      <w:pPr>
        <w:pStyle w:val="Textpoznpodarou"/>
        <w:ind w:right="1135"/>
        <w:jc w:val="both"/>
      </w:pPr>
      <w:r>
        <w:rPr>
          <w:rStyle w:val="Znakapoznpodarou"/>
        </w:rPr>
        <w:footnoteRef/>
      </w:r>
      <w:r>
        <w:t xml:space="preserve"> </w:t>
      </w:r>
      <w:r w:rsidRPr="00207BD4">
        <w:t>Burgio, Alberto, Pevnosti a kasematy,  Junge Welt, 27. dubna 2013. Gramsci, jako radikální kritik totální sociální a politické integrace moderní buržoazní společnosti, fungování těchto struktur velmi jasně popsal. Ve svých Quadermi (Sešitech z vězení) ukázal, jak občanská společnost, vytvářející „sféru komplexní nadstruktury“, formuje veřejné mínění prostřednictvím systému vzdělávání a informování mas, náboženských institucí a odborových organizací. Všechny slouží k organizování souhlasu s vládní politikou</w:t>
      </w:r>
    </w:p>
  </w:footnote>
  <w:footnote w:id="1471">
    <w:p w:rsidR="00115D05" w:rsidRPr="00207BD4" w:rsidRDefault="00115D05">
      <w:pPr>
        <w:pStyle w:val="Textpoznpodarou"/>
      </w:pPr>
      <w:r w:rsidRPr="00207BD4">
        <w:rPr>
          <w:rStyle w:val="Znakapoznpodarou"/>
        </w:rPr>
        <w:footnoteRef/>
      </w:r>
      <w:r w:rsidRPr="00207BD4">
        <w:t xml:space="preserve"> Žižek, S., Násilí, s. 155.</w:t>
      </w:r>
    </w:p>
  </w:footnote>
  <w:footnote w:id="1472">
    <w:p w:rsidR="00115D05" w:rsidRDefault="00115D05">
      <w:pPr>
        <w:pStyle w:val="Textpoznpodarou"/>
      </w:pPr>
      <w:r>
        <w:rPr>
          <w:rStyle w:val="Znakapoznpodarou"/>
        </w:rPr>
        <w:footnoteRef/>
      </w:r>
      <w:r>
        <w:t xml:space="preserve"> </w:t>
      </w:r>
      <w:r w:rsidRPr="00001967">
        <w:t>Čer</w:t>
      </w:r>
      <w:r>
        <w:t>ník, M., Obrys/Kmen č, 51/2012.</w:t>
      </w:r>
    </w:p>
  </w:footnote>
  <w:footnote w:id="1473">
    <w:p w:rsidR="00115D05" w:rsidRDefault="00115D05" w:rsidP="00BF66EE">
      <w:pPr>
        <w:pStyle w:val="Textpoznpodarou"/>
      </w:pPr>
      <w:r>
        <w:rPr>
          <w:rStyle w:val="Znakapoznpodarou"/>
          <w:rFonts w:eastAsia="MS Mincho"/>
        </w:rPr>
        <w:footnoteRef/>
      </w:r>
      <w:r>
        <w:t xml:space="preserve"> Bělohradský, V., Řekněme něco levicového! Právo, 4. října 2013.</w:t>
      </w:r>
    </w:p>
  </w:footnote>
  <w:footnote w:id="1474">
    <w:p w:rsidR="00115D05" w:rsidRDefault="00115D05" w:rsidP="00B2614D">
      <w:pPr>
        <w:pStyle w:val="Textpoznpodarou"/>
      </w:pPr>
      <w:r>
        <w:rPr>
          <w:rStyle w:val="Znakapoznpodarou"/>
          <w:rFonts w:eastAsia="MS Mincho"/>
        </w:rPr>
        <w:footnoteRef/>
      </w:r>
      <w:r>
        <w:t xml:space="preserve"> </w:t>
      </w:r>
      <w:r>
        <w:rPr>
          <w:bCs/>
          <w:color w:val="000000"/>
        </w:rPr>
        <w:t>Bělohradský, V., Téma těchto voleb. Právo, 16. října 2013.</w:t>
      </w:r>
    </w:p>
  </w:footnote>
  <w:footnote w:id="1475">
    <w:p w:rsidR="00115D05" w:rsidRDefault="00115D05">
      <w:pPr>
        <w:pStyle w:val="Textpoznpodarou"/>
      </w:pPr>
      <w:r>
        <w:rPr>
          <w:rStyle w:val="Znakapoznpodarou"/>
        </w:rPr>
        <w:footnoteRef/>
      </w:r>
      <w:r>
        <w:t xml:space="preserve"> Bělohradský, V., Řekněme něco levicového II. Právo, 21. října 2013.</w:t>
      </w:r>
    </w:p>
  </w:footnote>
  <w:footnote w:id="1476">
    <w:p w:rsidR="00115D05" w:rsidRPr="00207BD4" w:rsidRDefault="00115D05">
      <w:pPr>
        <w:pStyle w:val="Textpoznpodarou"/>
      </w:pPr>
      <w:r w:rsidRPr="00207BD4">
        <w:rPr>
          <w:rStyle w:val="Znakapoznpodarou"/>
        </w:rPr>
        <w:footnoteRef/>
      </w:r>
      <w:r w:rsidRPr="00207BD4">
        <w:t xml:space="preserve"> Přibáň, J., Právo, 28. prosince 2013.</w:t>
      </w:r>
    </w:p>
  </w:footnote>
  <w:footnote w:id="1477">
    <w:p w:rsidR="00115D05" w:rsidRPr="00207BD4" w:rsidRDefault="00115D05" w:rsidP="0052443C">
      <w:pPr>
        <w:spacing w:after="0" w:line="240" w:lineRule="auto"/>
        <w:ind w:right="1134"/>
        <w:jc w:val="both"/>
      </w:pPr>
      <w:r w:rsidRPr="00207BD4">
        <w:rPr>
          <w:rStyle w:val="Znakapoznpodarou"/>
        </w:rPr>
        <w:footnoteRef/>
      </w:r>
      <w:r w:rsidRPr="00207BD4">
        <w:t xml:space="preserve"> </w:t>
      </w:r>
      <w:r w:rsidRPr="00207BD4">
        <w:rPr>
          <w:rFonts w:ascii="Times New Roman" w:eastAsia="Times New Roman" w:hAnsi="Times New Roman" w:cs="Times New Roman"/>
          <w:sz w:val="20"/>
          <w:szCs w:val="20"/>
          <w:lang w:eastAsia="cs-CZ"/>
        </w:rPr>
        <w:t>Pullman, M., Násilí a dějiny. Rozhovor O. Slačálka  s M. Pullmanem, Nový prostor, 17. ledna 2014, s. 20 až 23. Už vědí, píšou a říkají, že „stojí za to nerozdávat předem role dobrých a zlých. Buďme rádi“, zdůrazňují, „že nežijeme v takové existenciální situaci jako lidé za druhé světové války nebo začátkem padesátých let. Ale generalizovat jejich rozhodování do jasného souboje dobra a zla, pravdy a falše je podle mě hloupé a nesmírně neuctivé vůči minulým generacím. Jde skutečně o úctu k minulosti, ne o omlouvání zločinů, které se staly. Minulost není jenom přívěškem našich příběhů. Nemáme právo se nad ni vyvyšovat.“ (Tamtéž.)</w:t>
      </w:r>
    </w:p>
  </w:footnote>
  <w:footnote w:id="1478">
    <w:p w:rsidR="00115D05" w:rsidRPr="00207BD4" w:rsidRDefault="00115D05" w:rsidP="009B31B0">
      <w:pPr>
        <w:pStyle w:val="Textpoznpodarou"/>
        <w:ind w:right="1135"/>
        <w:jc w:val="both"/>
      </w:pPr>
      <w:r w:rsidRPr="00207BD4">
        <w:rPr>
          <w:rStyle w:val="Znakapoznpodarou"/>
        </w:rPr>
        <w:footnoteRef/>
      </w:r>
      <w:r w:rsidRPr="00207BD4">
        <w:t xml:space="preserve">  Plně na místě je otázka, kterou položil čtenář Práva: „Jestli také není problém v tom, že máme mnoho politologů a málo odborníků?“ (Kouba, Právo 17. ledna 2014.) Za pravdu mu dávají neustále. Nový šéf ODS, původní profesí přední politolog, prohlašuje: „Jsem alergický na termín kmotrovská strana, který často zaznívá právě z řad ODS. Jsou-li někde ekonomické zákony silnější než politika, tak ukažme na konkrétního člověka“. (Fiala, P., Právo, 18. ledna 2014.) Další se dopracoval k poznatku: „Je pravda, že při projednávání zákona o církevních restitucích se vládní koalice neohlížela na opozici. Ale sociální demokracie ví, že když má být dokončena standardní transformace a má tu být vytvořena kvalitní demokracie západního typu, tak se prostě Česká republika musí vyrovnat s problémem navrácení majetku, který byl církvím ukraden.“ (Bureš, J., Parlamentní listy, 7. ledna 2014.)</w:t>
      </w:r>
    </w:p>
  </w:footnote>
  <w:footnote w:id="1479">
    <w:p w:rsidR="00115D05" w:rsidRDefault="00115D05" w:rsidP="00244E55">
      <w:pPr>
        <w:pStyle w:val="Textpoznpodarou"/>
        <w:ind w:right="1135"/>
        <w:jc w:val="both"/>
      </w:pPr>
      <w:r>
        <w:rPr>
          <w:rStyle w:val="Znakapoznpodarou"/>
          <w:rFonts w:eastAsia="MS Mincho"/>
        </w:rPr>
        <w:footnoteRef/>
      </w:r>
      <w:r>
        <w:t xml:space="preserve"> </w:t>
      </w:r>
      <w:r w:rsidRPr="00477E43">
        <w:t xml:space="preserve">Stöckelová, T., </w:t>
      </w:r>
      <w:r>
        <w:t xml:space="preserve">Spočítej a panuj: De/politika kalkulace, </w:t>
      </w:r>
      <w:r w:rsidRPr="00477E43">
        <w:t>In: Kritika</w:t>
      </w:r>
      <w:r>
        <w:t xml:space="preserve"> depolitizovaného rozumu, s. 61 an.</w:t>
      </w:r>
    </w:p>
  </w:footnote>
  <w:footnote w:id="1480">
    <w:p w:rsidR="00115D05" w:rsidRDefault="00115D05" w:rsidP="00B2614D">
      <w:pPr>
        <w:pStyle w:val="Textpoznpodarou"/>
      </w:pPr>
      <w:r>
        <w:rPr>
          <w:rStyle w:val="Znakapoznpodarou"/>
          <w:rFonts w:eastAsia="MS Mincho"/>
        </w:rPr>
        <w:footnoteRef/>
      </w:r>
      <w:r>
        <w:t xml:space="preserve"> </w:t>
      </w:r>
      <w:r w:rsidRPr="00477E43">
        <w:t>Slačálek, O., Obnažování moci. In: Kritika</w:t>
      </w:r>
      <w:r>
        <w:t xml:space="preserve"> depolitizovaného rozumu, s. 147 an..</w:t>
      </w:r>
    </w:p>
  </w:footnote>
  <w:footnote w:id="1481">
    <w:p w:rsidR="00115D05" w:rsidRDefault="00115D05" w:rsidP="00B2614D">
      <w:pPr>
        <w:pStyle w:val="Textpoznpodarou"/>
      </w:pPr>
      <w:r>
        <w:rPr>
          <w:rStyle w:val="Znakapoznpodarou"/>
          <w:rFonts w:eastAsia="MS Mincho"/>
        </w:rPr>
        <w:footnoteRef/>
      </w:r>
      <w:r>
        <w:t xml:space="preserve"> </w:t>
      </w:r>
      <w:r w:rsidRPr="00477E43">
        <w:t>Kosík, K.</w:t>
      </w:r>
      <w:r>
        <w:t>, Lumpenburžoazie.</w:t>
      </w:r>
    </w:p>
  </w:footnote>
  <w:footnote w:id="1482">
    <w:p w:rsidR="00115D05" w:rsidRPr="00F05DDC" w:rsidRDefault="00115D05" w:rsidP="00F05DDC">
      <w:pPr>
        <w:pStyle w:val="Zkladntext"/>
        <w:spacing w:after="0" w:line="240" w:lineRule="auto"/>
        <w:ind w:right="1135"/>
        <w:jc w:val="both"/>
        <w:rPr>
          <w:rFonts w:ascii="Times New Roman" w:hAnsi="Times New Roman" w:cs="Times New Roman"/>
        </w:rPr>
      </w:pPr>
      <w:r w:rsidRPr="00525837">
        <w:rPr>
          <w:rStyle w:val="Znakapoznpodarou"/>
          <w:sz w:val="20"/>
          <w:szCs w:val="20"/>
        </w:rPr>
        <w:footnoteRef/>
      </w:r>
      <w:r w:rsidRPr="00525837">
        <w:rPr>
          <w:sz w:val="20"/>
          <w:szCs w:val="20"/>
        </w:rPr>
        <w:t xml:space="preserve"> </w:t>
      </w:r>
      <w:r w:rsidRPr="00F05DDC">
        <w:rPr>
          <w:rFonts w:ascii="Times New Roman" w:hAnsi="Times New Roman" w:cs="Times New Roman"/>
          <w:sz w:val="20"/>
          <w:szCs w:val="20"/>
        </w:rPr>
        <w:t>Tamtéž.</w:t>
      </w:r>
      <w:r w:rsidRPr="00F05DDC">
        <w:rPr>
          <w:rFonts w:ascii="Times New Roman" w:hAnsi="Times New Roman" w:cs="Times New Roman"/>
        </w:rPr>
        <w:t xml:space="preserve"> </w:t>
      </w:r>
      <w:r w:rsidRPr="00F05DDC">
        <w:rPr>
          <w:rFonts w:ascii="Times New Roman" w:hAnsi="Times New Roman" w:cs="Times New Roman"/>
          <w:sz w:val="20"/>
          <w:szCs w:val="20"/>
        </w:rPr>
        <w:t>Prorocky předpokládal, že „uprostřed honby za funkcemi, majetkem, slávou, uprostřed uspěchanosti a ideologického blábolení, lhostejnosti a intrikánství, nestoudnosti, rozčarování, korupce povyšované na druhou přirozenost, vyšlehne náhle, jakoby z ničeho, jiskra, jiskra-myšlenka, a rázem zpochybní všechnu převrácenou normalitu.“</w:t>
      </w:r>
    </w:p>
  </w:footnote>
  <w:footnote w:id="1483">
    <w:p w:rsidR="00115D05" w:rsidRDefault="00115D05" w:rsidP="00F01307">
      <w:pPr>
        <w:pStyle w:val="Textpoznpodarou"/>
        <w:ind w:right="1135"/>
        <w:jc w:val="both"/>
      </w:pPr>
      <w:r>
        <w:rPr>
          <w:rStyle w:val="Znakapoznpodarou"/>
          <w:rFonts w:eastAsia="MS Mincho"/>
        </w:rPr>
        <w:footnoteRef/>
      </w:r>
      <w:r>
        <w:t xml:space="preserve"> Schnur, P., Nesvatí Václavové, dali jste nám zahynout! In: Kritika depolitizovaného rozumu.  s. 172.</w:t>
      </w:r>
    </w:p>
  </w:footnote>
  <w:footnote w:id="1484">
    <w:p w:rsidR="00115D05" w:rsidRPr="00F05DDC" w:rsidRDefault="00115D05" w:rsidP="00F05DDC">
      <w:pPr>
        <w:pStyle w:val="Zkladntext"/>
        <w:spacing w:after="0" w:line="240" w:lineRule="auto"/>
        <w:ind w:right="1135"/>
        <w:jc w:val="both"/>
        <w:rPr>
          <w:rFonts w:ascii="Times New Roman" w:hAnsi="Times New Roman" w:cs="Times New Roman"/>
        </w:rPr>
      </w:pPr>
      <w:r>
        <w:rPr>
          <w:rStyle w:val="Znakapoznpodarou"/>
        </w:rPr>
        <w:footnoteRef/>
      </w:r>
      <w:r>
        <w:t xml:space="preserve"> </w:t>
      </w:r>
      <w:r w:rsidRPr="00F05DDC">
        <w:rPr>
          <w:rFonts w:ascii="Times New Roman" w:hAnsi="Times New Roman" w:cs="Times New Roman"/>
          <w:sz w:val="20"/>
        </w:rPr>
        <w:t>„Napsal jsem nedávno knihu s názvem Budoucnost bez komunismu a vydal ji v Praze. Když ji viděla moje nejinteligentnější židovská přítelkyně, která přirozeně pracovala ve filmu, podívala se na titulní stránku a řekla: „Na jak dlouho?“ Hle, centrální otázka našich dějin.“ (Sviták, I., Ztracené iluze, s. 113.) A ještě jednou Ivan Sviták:</w:t>
      </w:r>
      <w:r w:rsidRPr="00F05DDC">
        <w:rPr>
          <w:rFonts w:ascii="Times New Roman" w:hAnsi="Times New Roman" w:cs="Times New Roman"/>
        </w:rPr>
        <w:t xml:space="preserve"> </w:t>
      </w:r>
      <w:r w:rsidRPr="00F05DDC">
        <w:rPr>
          <w:rFonts w:ascii="Times New Roman" w:hAnsi="Times New Roman" w:cs="Times New Roman"/>
          <w:sz w:val="20"/>
        </w:rPr>
        <w:t>„Na rozdíl od pohádky, v níž dívka políbí žabáka, z něhož se stane princ, polibek kapitalismu znamená, že i nejkrásnější princezna se promění v ropuchu a bude pak žít v zapáchajícím rybníku nešťastně až do smrti.“ (Tamtéž, s. 173.)</w:t>
      </w:r>
    </w:p>
  </w:footnote>
  <w:footnote w:id="1485">
    <w:p w:rsidR="00115D05" w:rsidRDefault="00115D05" w:rsidP="00F05DDC">
      <w:pPr>
        <w:pStyle w:val="Textpoznpodarou"/>
      </w:pPr>
      <w:r>
        <w:rPr>
          <w:rStyle w:val="Znakapoznpodarou"/>
          <w:rFonts w:eastAsia="MS Mincho"/>
        </w:rPr>
        <w:footnoteRef/>
      </w:r>
      <w:r>
        <w:t>, s. 201.</w:t>
      </w:r>
    </w:p>
  </w:footnote>
  <w:footnote w:id="1486">
    <w:p w:rsidR="00115D05" w:rsidRDefault="00115D05">
      <w:pPr>
        <w:pStyle w:val="Textpoznpodarou"/>
      </w:pPr>
      <w:r>
        <w:rPr>
          <w:rStyle w:val="Znakapoznpodarou"/>
        </w:rPr>
        <w:footnoteRef/>
      </w:r>
      <w:r>
        <w:t xml:space="preserve"> </w:t>
      </w:r>
      <w:r w:rsidRPr="009327FF">
        <w:t>Ransdorf, M., Hledali spravedlivější svět, s. 10</w:t>
      </w:r>
      <w:r>
        <w:t>.</w:t>
      </w:r>
    </w:p>
  </w:footnote>
  <w:footnote w:id="1487">
    <w:p w:rsidR="00115D05" w:rsidRDefault="00115D05" w:rsidP="00B2614D">
      <w:pPr>
        <w:pStyle w:val="Textpoznpodarou"/>
      </w:pPr>
      <w:r>
        <w:rPr>
          <w:rStyle w:val="Znakapoznpodarou"/>
          <w:rFonts w:eastAsia="MS Mincho"/>
        </w:rPr>
        <w:footnoteRef/>
      </w:r>
      <w:r>
        <w:t xml:space="preserve"> Žižek, S., Jednou jako tragédie, podruhé jako fraška, s. 191.</w:t>
      </w:r>
    </w:p>
  </w:footnote>
  <w:footnote w:id="1488">
    <w:p w:rsidR="00115D05" w:rsidRDefault="00115D05" w:rsidP="00B2614D">
      <w:pPr>
        <w:spacing w:after="0" w:line="240" w:lineRule="auto"/>
        <w:ind w:right="1152"/>
        <w:jc w:val="both"/>
      </w:pPr>
      <w:r>
        <w:rPr>
          <w:rStyle w:val="Znakapoznpodarou"/>
        </w:rPr>
        <w:footnoteRef/>
      </w:r>
      <w:r>
        <w:t xml:space="preserve"> </w:t>
      </w:r>
      <w:r w:rsidRPr="00354E42">
        <w:rPr>
          <w:rFonts w:ascii="Times New Roman" w:hAnsi="Times New Roman" w:cs="Times New Roman"/>
          <w:bCs/>
          <w:sz w:val="20"/>
          <w:szCs w:val="20"/>
        </w:rPr>
        <w:t>Švihlíková</w:t>
      </w:r>
      <w:r w:rsidRPr="00354E42">
        <w:rPr>
          <w:rFonts w:ascii="Times New Roman" w:hAnsi="Times New Roman" w:cs="Times New Roman"/>
          <w:sz w:val="20"/>
          <w:szCs w:val="20"/>
        </w:rPr>
        <w:t xml:space="preserve">, I., Velký čínský obrat.  7. června 2013. </w:t>
      </w:r>
      <w:r w:rsidRPr="00E87CF0">
        <w:rPr>
          <w:rFonts w:ascii="Times New Roman" w:hAnsi="Times New Roman" w:cs="Times New Roman"/>
          <w:sz w:val="20"/>
          <w:szCs w:val="20"/>
        </w:rPr>
        <w:t>„Od roku 2009 je největším exportérem, který odsunul velkou trojku USA, Německa, Japonska.  Její devizové rezervy jsou mimo jakékoliv kategorie (3,5 bilionů dolarů). Na konci 70. let se stala druhou největší ekonomikou světa (dle parity kupní síly) a málokdo dnes pochybuje (byť rizika zde jistě jsou), že se stane největší ekonomikou světa a předběhne Spojené státy.“   (Tamtéž.)</w:t>
      </w:r>
    </w:p>
  </w:footnote>
  <w:footnote w:id="1489">
    <w:p w:rsidR="00115D05" w:rsidRDefault="00115D05" w:rsidP="00B2614D">
      <w:pPr>
        <w:pStyle w:val="Textpoznpodarou"/>
        <w:ind w:right="1134"/>
        <w:jc w:val="both"/>
      </w:pPr>
      <w:r>
        <w:rPr>
          <w:rStyle w:val="Znakapoznpodarou"/>
          <w:rFonts w:eastAsia="MS Mincho"/>
        </w:rPr>
        <w:footnoteRef/>
      </w:r>
      <w:r>
        <w:t xml:space="preserve"> </w:t>
      </w:r>
      <w:r w:rsidRPr="002E10E5">
        <w:t>Podle J. Hellera a F. Neužila „rozvíjející se třída čínských velkoprůmyslníků a finančních magnátů zatím potřebuje organizačně technickou roli komunistické strany pro uchování územní celistvosti čínského státu, aby měla šanci hrát v epoše globalizovaného kapitalismu úlohu globálního hráče, a proto si komunistická strana v Číně dosud v Číně uchovala politickou moc.“</w:t>
      </w:r>
      <w:r>
        <w:t xml:space="preserve"> (Heller, J., Neužil, F., a kol., Kdopak by se Marxe bál, s. 86.) </w:t>
      </w:r>
    </w:p>
  </w:footnote>
  <w:footnote w:id="1490">
    <w:p w:rsidR="00115D05" w:rsidRPr="004B6872" w:rsidRDefault="00115D05" w:rsidP="00F33CC7">
      <w:pPr>
        <w:pStyle w:val="Zkladntext"/>
        <w:spacing w:after="0" w:line="240" w:lineRule="auto"/>
        <w:ind w:right="1135"/>
        <w:jc w:val="both"/>
        <w:rPr>
          <w:rFonts w:ascii="Times New Roman" w:hAnsi="Times New Roman" w:cs="Times New Roman"/>
        </w:rPr>
      </w:pPr>
      <w:r>
        <w:rPr>
          <w:rStyle w:val="Znakapoznpodarou"/>
        </w:rPr>
        <w:footnoteRef/>
      </w:r>
      <w:r>
        <w:t xml:space="preserve"> </w:t>
      </w:r>
      <w:r w:rsidRPr="004B6872">
        <w:rPr>
          <w:rFonts w:ascii="Times New Roman" w:hAnsi="Times New Roman" w:cs="Times New Roman"/>
          <w:sz w:val="20"/>
          <w:szCs w:val="20"/>
        </w:rPr>
        <w:t xml:space="preserve">Obecně to platí o západním, příliš statickém pojetí moci, odvozovaném z řecké tradice, které přeceňuje aktéry na úkor hlubokého studia situace. V ní je pohyb spojen s aktivitou </w:t>
      </w:r>
      <w:r w:rsidRPr="004B6872">
        <w:rPr>
          <w:rFonts w:ascii="Times New Roman" w:hAnsi="Times New Roman" w:cs="Times New Roman"/>
          <w:i/>
          <w:sz w:val="20"/>
          <w:szCs w:val="20"/>
        </w:rPr>
        <w:t>jin</w:t>
      </w:r>
      <w:r w:rsidRPr="004B6872">
        <w:rPr>
          <w:rFonts w:ascii="Times New Roman" w:hAnsi="Times New Roman" w:cs="Times New Roman"/>
          <w:sz w:val="20"/>
          <w:szCs w:val="20"/>
        </w:rPr>
        <w:t xml:space="preserve"> a </w:t>
      </w:r>
      <w:r w:rsidRPr="004B6872">
        <w:rPr>
          <w:rFonts w:ascii="Times New Roman" w:hAnsi="Times New Roman" w:cs="Times New Roman"/>
          <w:i/>
          <w:sz w:val="20"/>
          <w:szCs w:val="20"/>
        </w:rPr>
        <w:t>jang</w:t>
      </w:r>
      <w:r w:rsidRPr="004B6872">
        <w:rPr>
          <w:rFonts w:ascii="Times New Roman" w:hAnsi="Times New Roman" w:cs="Times New Roman"/>
          <w:sz w:val="20"/>
          <w:szCs w:val="20"/>
        </w:rPr>
        <w:t xml:space="preserve"> a jejich souladem, jenž ukazuje skrytý potenciál, který může aktér-subjekt dovedně využít v souladu s možnostmi, které nabízí. Místo dichotomie aktivní – pasivní a pojetí kauzality jako příčiny, která vyvolává účinek, tu do popředí více vystupuje idea přirozeného vývoje. (Studia filozofa a sinologa Francois Julliena; srv. Drulák, P., Moc proměn a proměny moci. Salon, 26. září 2013</w:t>
      </w:r>
      <w:r>
        <w:rPr>
          <w:rFonts w:ascii="Times New Roman" w:hAnsi="Times New Roman" w:cs="Times New Roman"/>
          <w:sz w:val="20"/>
          <w:szCs w:val="20"/>
        </w:rPr>
        <w:t>; Drulák, P., Kočičínský svět, Salon, 12. prosince 2013.)</w:t>
      </w:r>
    </w:p>
  </w:footnote>
  <w:footnote w:id="1491">
    <w:p w:rsidR="00115D05" w:rsidRPr="00207BD4" w:rsidRDefault="00115D05" w:rsidP="00853FD0">
      <w:pPr>
        <w:spacing w:after="0" w:line="240" w:lineRule="auto"/>
        <w:ind w:right="1134"/>
        <w:jc w:val="both"/>
      </w:pPr>
      <w:r w:rsidRPr="00207BD4">
        <w:rPr>
          <w:rStyle w:val="Znakapoznpodarou"/>
        </w:rPr>
        <w:footnoteRef/>
      </w:r>
      <w:r w:rsidRPr="00207BD4">
        <w:t xml:space="preserve"> </w:t>
      </w:r>
      <w:r w:rsidRPr="00207BD4">
        <w:rPr>
          <w:rFonts w:ascii="Times New Roman" w:hAnsi="Times New Roman" w:cs="Times New Roman"/>
          <w:sz w:val="20"/>
          <w:szCs w:val="20"/>
        </w:rPr>
        <w:t>Sýs, K., Apokalypsa… s. 225.</w:t>
      </w:r>
    </w:p>
  </w:footnote>
  <w:footnote w:id="1492">
    <w:p w:rsidR="00115D05" w:rsidRDefault="00115D05" w:rsidP="00FA1CBE">
      <w:pPr>
        <w:pStyle w:val="Textpoznpodarou"/>
        <w:ind w:right="1135"/>
        <w:jc w:val="both"/>
      </w:pPr>
      <w:r w:rsidRPr="00207BD4">
        <w:rPr>
          <w:rStyle w:val="Znakapoznpodarou"/>
        </w:rPr>
        <w:footnoteRef/>
      </w:r>
      <w:r w:rsidRPr="00207BD4">
        <w:t xml:space="preserve"> „:odcizenou, zvnějšněnou prací vytváří dělník vztah člověka, jemuž je práce cizí a který stojí mimo ni, k této práci. Vztah dělníka k práci vytváří kapitalistův vztah k ní, anebo ať už zaměstnavatele nazveme jakkoliv. Soukromé vlastnictví je tedy produktem, výsledkem, nutným důsledkem zvnějšněné práce, vnějšího vztahu dělníka k přírodě a k sobě samému. Soukromé vlastnictví vyplývá tedy analýzou z pojmu zvnějšněné práce, tj. zvnějšněného člověka, odcizené práce, odcizeného života, odcizeného člověka.“ (</w:t>
      </w:r>
      <w:r w:rsidRPr="007E7E43">
        <w:t>M</w:t>
      </w:r>
      <w:r>
        <w:t>arx, K., Ekonomicko-filozofické rukopisy z roku 1844.  Svoboda, Praha 1978, s. 58, 59.)</w:t>
      </w:r>
    </w:p>
  </w:footnote>
  <w:footnote w:id="1493">
    <w:p w:rsidR="00115D05" w:rsidRDefault="00115D05">
      <w:pPr>
        <w:pStyle w:val="Textpoznpodarou"/>
      </w:pPr>
      <w:r>
        <w:rPr>
          <w:rStyle w:val="Znakapoznpodarou"/>
        </w:rPr>
        <w:footnoteRef/>
      </w:r>
      <w:r>
        <w:t xml:space="preserve"> ME, Spisy 4/450.  </w:t>
      </w:r>
    </w:p>
  </w:footnote>
  <w:footnote w:id="1494">
    <w:p w:rsidR="00115D05" w:rsidRDefault="00115D05" w:rsidP="00FA3306">
      <w:pPr>
        <w:pStyle w:val="Textpoznpodarou"/>
      </w:pPr>
      <w:r>
        <w:rPr>
          <w:rStyle w:val="Znakapoznpodarou"/>
          <w:rFonts w:eastAsia="MS Mincho"/>
        </w:rPr>
        <w:footnoteRef/>
      </w:r>
      <w:r>
        <w:t xml:space="preserve"> Marx, K., Kapitál. Díl I., s. 741.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5F7359"/>
    <w:multiLevelType w:val="hybridMultilevel"/>
    <w:tmpl w:val="6AF4AC80"/>
    <w:lvl w:ilvl="0" w:tplc="7220B578">
      <w:start w:val="1820"/>
      <w:numFmt w:val="decimal"/>
      <w:lvlText w:val="%1"/>
      <w:lvlJc w:val="left"/>
      <w:pPr>
        <w:tabs>
          <w:tab w:val="num" w:pos="3360"/>
        </w:tabs>
        <w:ind w:left="3360" w:hanging="300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
    <w:nsid w:val="039F10D6"/>
    <w:multiLevelType w:val="hybridMultilevel"/>
    <w:tmpl w:val="149CFE2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3">
    <w:nsid w:val="041A006A"/>
    <w:multiLevelType w:val="hybridMultilevel"/>
    <w:tmpl w:val="6882AEE8"/>
    <w:lvl w:ilvl="0" w:tplc="E93A1A94">
      <w:start w:val="1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04B83D72"/>
    <w:multiLevelType w:val="hybridMultilevel"/>
    <w:tmpl w:val="DA2C563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5">
    <w:nsid w:val="04C23F9F"/>
    <w:multiLevelType w:val="hybridMultilevel"/>
    <w:tmpl w:val="6CB48D02"/>
    <w:lvl w:ilvl="0" w:tplc="719495EC">
      <w:start w:val="5"/>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nsid w:val="096C2F0A"/>
    <w:multiLevelType w:val="hybridMultilevel"/>
    <w:tmpl w:val="987AEFB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15DE1A00"/>
    <w:multiLevelType w:val="hybridMultilevel"/>
    <w:tmpl w:val="4F76B5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AC3528B"/>
    <w:multiLevelType w:val="hybridMultilevel"/>
    <w:tmpl w:val="F34AF8C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9">
    <w:nsid w:val="1CE0613D"/>
    <w:multiLevelType w:val="hybridMultilevel"/>
    <w:tmpl w:val="EF727782"/>
    <w:lvl w:ilvl="0" w:tplc="9F760F94">
      <w:numFmt w:val="bullet"/>
      <w:lvlText w:val="-"/>
      <w:lvlJc w:val="left"/>
      <w:pPr>
        <w:tabs>
          <w:tab w:val="num" w:pos="900"/>
        </w:tabs>
        <w:ind w:left="900" w:hanging="360"/>
      </w:pPr>
      <w:rPr>
        <w:rFonts w:ascii="Times New Roman" w:eastAsia="Times New Roman" w:hAnsi="Times New Roman" w:cs="Times New Roman" w:hint="default"/>
      </w:rPr>
    </w:lvl>
    <w:lvl w:ilvl="1" w:tplc="04050003">
      <w:start w:val="1"/>
      <w:numFmt w:val="bullet"/>
      <w:lvlText w:val="o"/>
      <w:lvlJc w:val="left"/>
      <w:pPr>
        <w:tabs>
          <w:tab w:val="num" w:pos="1620"/>
        </w:tabs>
        <w:ind w:left="1620" w:hanging="360"/>
      </w:pPr>
      <w:rPr>
        <w:rFonts w:ascii="Courier New" w:hAnsi="Courier New" w:cs="Times New Roman" w:hint="default"/>
      </w:rPr>
    </w:lvl>
    <w:lvl w:ilvl="2" w:tplc="04050005">
      <w:start w:val="1"/>
      <w:numFmt w:val="bullet"/>
      <w:lvlText w:val=""/>
      <w:lvlJc w:val="left"/>
      <w:pPr>
        <w:tabs>
          <w:tab w:val="num" w:pos="2340"/>
        </w:tabs>
        <w:ind w:left="2340" w:hanging="360"/>
      </w:pPr>
      <w:rPr>
        <w:rFonts w:ascii="Wingdings" w:hAnsi="Wingdings" w:hint="default"/>
      </w:rPr>
    </w:lvl>
    <w:lvl w:ilvl="3" w:tplc="04050001">
      <w:start w:val="1"/>
      <w:numFmt w:val="bullet"/>
      <w:lvlText w:val=""/>
      <w:lvlJc w:val="left"/>
      <w:pPr>
        <w:tabs>
          <w:tab w:val="num" w:pos="3060"/>
        </w:tabs>
        <w:ind w:left="3060" w:hanging="360"/>
      </w:pPr>
      <w:rPr>
        <w:rFonts w:ascii="Symbol" w:hAnsi="Symbol" w:hint="default"/>
      </w:rPr>
    </w:lvl>
    <w:lvl w:ilvl="4" w:tplc="04050003">
      <w:start w:val="1"/>
      <w:numFmt w:val="bullet"/>
      <w:lvlText w:val="o"/>
      <w:lvlJc w:val="left"/>
      <w:pPr>
        <w:tabs>
          <w:tab w:val="num" w:pos="3780"/>
        </w:tabs>
        <w:ind w:left="3780" w:hanging="360"/>
      </w:pPr>
      <w:rPr>
        <w:rFonts w:ascii="Courier New" w:hAnsi="Courier New" w:cs="Times New Roman" w:hint="default"/>
      </w:rPr>
    </w:lvl>
    <w:lvl w:ilvl="5" w:tplc="04050005">
      <w:start w:val="1"/>
      <w:numFmt w:val="bullet"/>
      <w:lvlText w:val=""/>
      <w:lvlJc w:val="left"/>
      <w:pPr>
        <w:tabs>
          <w:tab w:val="num" w:pos="4500"/>
        </w:tabs>
        <w:ind w:left="4500" w:hanging="360"/>
      </w:pPr>
      <w:rPr>
        <w:rFonts w:ascii="Wingdings" w:hAnsi="Wingdings" w:hint="default"/>
      </w:rPr>
    </w:lvl>
    <w:lvl w:ilvl="6" w:tplc="04050001">
      <w:start w:val="1"/>
      <w:numFmt w:val="bullet"/>
      <w:lvlText w:val=""/>
      <w:lvlJc w:val="left"/>
      <w:pPr>
        <w:tabs>
          <w:tab w:val="num" w:pos="5220"/>
        </w:tabs>
        <w:ind w:left="5220" w:hanging="360"/>
      </w:pPr>
      <w:rPr>
        <w:rFonts w:ascii="Symbol" w:hAnsi="Symbol" w:hint="default"/>
      </w:rPr>
    </w:lvl>
    <w:lvl w:ilvl="7" w:tplc="04050003">
      <w:start w:val="1"/>
      <w:numFmt w:val="bullet"/>
      <w:lvlText w:val="o"/>
      <w:lvlJc w:val="left"/>
      <w:pPr>
        <w:tabs>
          <w:tab w:val="num" w:pos="5940"/>
        </w:tabs>
        <w:ind w:left="5940" w:hanging="360"/>
      </w:pPr>
      <w:rPr>
        <w:rFonts w:ascii="Courier New" w:hAnsi="Courier New" w:cs="Times New Roman" w:hint="default"/>
      </w:rPr>
    </w:lvl>
    <w:lvl w:ilvl="8" w:tplc="04050005">
      <w:start w:val="1"/>
      <w:numFmt w:val="bullet"/>
      <w:lvlText w:val=""/>
      <w:lvlJc w:val="left"/>
      <w:pPr>
        <w:tabs>
          <w:tab w:val="num" w:pos="6660"/>
        </w:tabs>
        <w:ind w:left="6660" w:hanging="360"/>
      </w:pPr>
      <w:rPr>
        <w:rFonts w:ascii="Wingdings" w:hAnsi="Wingdings" w:hint="default"/>
      </w:rPr>
    </w:lvl>
  </w:abstractNum>
  <w:abstractNum w:abstractNumId="10">
    <w:nsid w:val="1FD60F67"/>
    <w:multiLevelType w:val="hybridMultilevel"/>
    <w:tmpl w:val="3480A3C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25FB4513"/>
    <w:multiLevelType w:val="hybridMultilevel"/>
    <w:tmpl w:val="63DA19CC"/>
    <w:lvl w:ilvl="0" w:tplc="0405000F">
      <w:start w:val="1"/>
      <w:numFmt w:val="decimal"/>
      <w:lvlText w:val="%1."/>
      <w:lvlJc w:val="left"/>
      <w:pPr>
        <w:tabs>
          <w:tab w:val="num" w:pos="720"/>
        </w:tabs>
        <w:ind w:left="720" w:hanging="360"/>
      </w:pPr>
    </w:lvl>
    <w:lvl w:ilvl="1" w:tplc="04050001">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2">
    <w:nsid w:val="2A524FAF"/>
    <w:multiLevelType w:val="hybridMultilevel"/>
    <w:tmpl w:val="F1025D64"/>
    <w:lvl w:ilvl="0" w:tplc="BD448FE6">
      <w:start w:val="1992"/>
      <w:numFmt w:val="decimal"/>
      <w:lvlText w:val="%1"/>
      <w:lvlJc w:val="left"/>
      <w:pPr>
        <w:tabs>
          <w:tab w:val="num" w:pos="3208"/>
        </w:tabs>
        <w:ind w:left="3208" w:hanging="2640"/>
      </w:pPr>
    </w:lvl>
    <w:lvl w:ilvl="1" w:tplc="04050019">
      <w:start w:val="1"/>
      <w:numFmt w:val="decimal"/>
      <w:lvlText w:val="%2."/>
      <w:lvlJc w:val="left"/>
      <w:pPr>
        <w:tabs>
          <w:tab w:val="num" w:pos="1648"/>
        </w:tabs>
        <w:ind w:left="1648" w:hanging="360"/>
      </w:pPr>
    </w:lvl>
    <w:lvl w:ilvl="2" w:tplc="0405001B">
      <w:start w:val="1"/>
      <w:numFmt w:val="decimal"/>
      <w:lvlText w:val="%3."/>
      <w:lvlJc w:val="left"/>
      <w:pPr>
        <w:tabs>
          <w:tab w:val="num" w:pos="2368"/>
        </w:tabs>
        <w:ind w:left="2368" w:hanging="360"/>
      </w:pPr>
    </w:lvl>
    <w:lvl w:ilvl="3" w:tplc="0405000F">
      <w:start w:val="1"/>
      <w:numFmt w:val="decimal"/>
      <w:lvlText w:val="%4."/>
      <w:lvlJc w:val="left"/>
      <w:pPr>
        <w:tabs>
          <w:tab w:val="num" w:pos="3088"/>
        </w:tabs>
        <w:ind w:left="3088" w:hanging="360"/>
      </w:pPr>
    </w:lvl>
    <w:lvl w:ilvl="4" w:tplc="04050019">
      <w:start w:val="1"/>
      <w:numFmt w:val="decimal"/>
      <w:lvlText w:val="%5."/>
      <w:lvlJc w:val="left"/>
      <w:pPr>
        <w:tabs>
          <w:tab w:val="num" w:pos="3808"/>
        </w:tabs>
        <w:ind w:left="3808" w:hanging="360"/>
      </w:pPr>
    </w:lvl>
    <w:lvl w:ilvl="5" w:tplc="0405001B">
      <w:start w:val="1"/>
      <w:numFmt w:val="decimal"/>
      <w:lvlText w:val="%6."/>
      <w:lvlJc w:val="left"/>
      <w:pPr>
        <w:tabs>
          <w:tab w:val="num" w:pos="4528"/>
        </w:tabs>
        <w:ind w:left="4528" w:hanging="360"/>
      </w:pPr>
    </w:lvl>
    <w:lvl w:ilvl="6" w:tplc="0405000F">
      <w:start w:val="1"/>
      <w:numFmt w:val="decimal"/>
      <w:lvlText w:val="%7."/>
      <w:lvlJc w:val="left"/>
      <w:pPr>
        <w:tabs>
          <w:tab w:val="num" w:pos="5248"/>
        </w:tabs>
        <w:ind w:left="5248" w:hanging="360"/>
      </w:pPr>
    </w:lvl>
    <w:lvl w:ilvl="7" w:tplc="04050019">
      <w:start w:val="1"/>
      <w:numFmt w:val="decimal"/>
      <w:lvlText w:val="%8."/>
      <w:lvlJc w:val="left"/>
      <w:pPr>
        <w:tabs>
          <w:tab w:val="num" w:pos="5968"/>
        </w:tabs>
        <w:ind w:left="5968" w:hanging="360"/>
      </w:pPr>
    </w:lvl>
    <w:lvl w:ilvl="8" w:tplc="0405001B">
      <w:start w:val="1"/>
      <w:numFmt w:val="decimal"/>
      <w:lvlText w:val="%9."/>
      <w:lvlJc w:val="left"/>
      <w:pPr>
        <w:tabs>
          <w:tab w:val="num" w:pos="6688"/>
        </w:tabs>
        <w:ind w:left="6688" w:hanging="360"/>
      </w:pPr>
    </w:lvl>
  </w:abstractNum>
  <w:abstractNum w:abstractNumId="13">
    <w:nsid w:val="2DDD2FEB"/>
    <w:multiLevelType w:val="hybridMultilevel"/>
    <w:tmpl w:val="377848C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4">
    <w:nsid w:val="2DFC50E2"/>
    <w:multiLevelType w:val="hybridMultilevel"/>
    <w:tmpl w:val="885CDAAA"/>
    <w:lvl w:ilvl="0" w:tplc="CC928C52">
      <w:start w:val="80"/>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nsid w:val="303801CE"/>
    <w:multiLevelType w:val="hybridMultilevel"/>
    <w:tmpl w:val="94F87F58"/>
    <w:lvl w:ilvl="0" w:tplc="719495EC">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6">
    <w:nsid w:val="33CF4731"/>
    <w:multiLevelType w:val="hybridMultilevel"/>
    <w:tmpl w:val="B02E8112"/>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7">
    <w:nsid w:val="3766075E"/>
    <w:multiLevelType w:val="hybridMultilevel"/>
    <w:tmpl w:val="8F4004A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8">
    <w:nsid w:val="37AD2965"/>
    <w:multiLevelType w:val="hybridMultilevel"/>
    <w:tmpl w:val="BAA02142"/>
    <w:lvl w:ilvl="0" w:tplc="719495EC">
      <w:numFmt w:val="bullet"/>
      <w:lvlText w:val="-"/>
      <w:lvlJc w:val="left"/>
      <w:pPr>
        <w:tabs>
          <w:tab w:val="num" w:pos="720"/>
        </w:tabs>
        <w:ind w:left="720" w:hanging="360"/>
      </w:pPr>
      <w:rPr>
        <w:rFonts w:ascii="Times New Roman" w:eastAsia="Times New Roman" w:hAnsi="Times New Roman" w:cs="Times New Roman" w:hint="default"/>
      </w:rPr>
    </w:lvl>
    <w:lvl w:ilvl="1" w:tplc="0405000F">
      <w:start w:val="1"/>
      <w:numFmt w:val="decimal"/>
      <w:lvlText w:val="%2."/>
      <w:lvlJc w:val="left"/>
      <w:pPr>
        <w:tabs>
          <w:tab w:val="num" w:pos="1440"/>
        </w:tabs>
        <w:ind w:left="1440" w:hanging="360"/>
      </w:p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9">
    <w:nsid w:val="59960F23"/>
    <w:multiLevelType w:val="hybridMultilevel"/>
    <w:tmpl w:val="C570F9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C18422C"/>
    <w:multiLevelType w:val="hybridMultilevel"/>
    <w:tmpl w:val="7C3C87F0"/>
    <w:lvl w:ilvl="0" w:tplc="B5B2F83A">
      <w:start w:val="1990"/>
      <w:numFmt w:val="decimal"/>
      <w:lvlText w:val="%1"/>
      <w:lvlJc w:val="left"/>
      <w:pPr>
        <w:tabs>
          <w:tab w:val="num" w:pos="3720"/>
        </w:tabs>
        <w:ind w:left="3720" w:hanging="3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1">
    <w:nsid w:val="5E6B6BE7"/>
    <w:multiLevelType w:val="hybridMultilevel"/>
    <w:tmpl w:val="F0326C16"/>
    <w:lvl w:ilvl="0" w:tplc="F7A8A5A4">
      <w:start w:val="2002"/>
      <w:numFmt w:val="decimal"/>
      <w:lvlText w:val="%1"/>
      <w:lvlJc w:val="left"/>
      <w:pPr>
        <w:tabs>
          <w:tab w:val="num" w:pos="600"/>
        </w:tabs>
        <w:ind w:left="600" w:hanging="60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2">
    <w:nsid w:val="62534C43"/>
    <w:multiLevelType w:val="multilevel"/>
    <w:tmpl w:val="E7D21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6B1F5624"/>
    <w:multiLevelType w:val="hybridMultilevel"/>
    <w:tmpl w:val="C32C00F6"/>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24">
    <w:nsid w:val="6CD5705A"/>
    <w:multiLevelType w:val="hybridMultilevel"/>
    <w:tmpl w:val="E9501E76"/>
    <w:lvl w:ilvl="0" w:tplc="04050001">
      <w:start w:val="1"/>
      <w:numFmt w:val="bullet"/>
      <w:lvlText w:val=""/>
      <w:lvlJc w:val="left"/>
      <w:pPr>
        <w:ind w:left="1713" w:hanging="360"/>
      </w:pPr>
      <w:rPr>
        <w:rFonts w:ascii="Symbol" w:hAnsi="Symbol" w:hint="default"/>
      </w:rPr>
    </w:lvl>
    <w:lvl w:ilvl="1" w:tplc="04050003">
      <w:start w:val="1"/>
      <w:numFmt w:val="bullet"/>
      <w:lvlText w:val="o"/>
      <w:lvlJc w:val="left"/>
      <w:pPr>
        <w:ind w:left="2433" w:hanging="360"/>
      </w:pPr>
      <w:rPr>
        <w:rFonts w:ascii="Courier New" w:hAnsi="Courier New" w:cs="Courier New" w:hint="default"/>
      </w:rPr>
    </w:lvl>
    <w:lvl w:ilvl="2" w:tplc="04050005">
      <w:start w:val="1"/>
      <w:numFmt w:val="bullet"/>
      <w:lvlText w:val=""/>
      <w:lvlJc w:val="left"/>
      <w:pPr>
        <w:ind w:left="3153" w:hanging="360"/>
      </w:pPr>
      <w:rPr>
        <w:rFonts w:ascii="Wingdings" w:hAnsi="Wingdings" w:hint="default"/>
      </w:rPr>
    </w:lvl>
    <w:lvl w:ilvl="3" w:tplc="04050001">
      <w:start w:val="1"/>
      <w:numFmt w:val="bullet"/>
      <w:lvlText w:val=""/>
      <w:lvlJc w:val="left"/>
      <w:pPr>
        <w:ind w:left="3873" w:hanging="360"/>
      </w:pPr>
      <w:rPr>
        <w:rFonts w:ascii="Symbol" w:hAnsi="Symbol" w:hint="default"/>
      </w:rPr>
    </w:lvl>
    <w:lvl w:ilvl="4" w:tplc="04050003">
      <w:start w:val="1"/>
      <w:numFmt w:val="bullet"/>
      <w:lvlText w:val="o"/>
      <w:lvlJc w:val="left"/>
      <w:pPr>
        <w:ind w:left="4593" w:hanging="360"/>
      </w:pPr>
      <w:rPr>
        <w:rFonts w:ascii="Courier New" w:hAnsi="Courier New" w:cs="Courier New" w:hint="default"/>
      </w:rPr>
    </w:lvl>
    <w:lvl w:ilvl="5" w:tplc="04050005">
      <w:start w:val="1"/>
      <w:numFmt w:val="bullet"/>
      <w:lvlText w:val=""/>
      <w:lvlJc w:val="left"/>
      <w:pPr>
        <w:ind w:left="5313" w:hanging="360"/>
      </w:pPr>
      <w:rPr>
        <w:rFonts w:ascii="Wingdings" w:hAnsi="Wingdings" w:hint="default"/>
      </w:rPr>
    </w:lvl>
    <w:lvl w:ilvl="6" w:tplc="04050001">
      <w:start w:val="1"/>
      <w:numFmt w:val="bullet"/>
      <w:lvlText w:val=""/>
      <w:lvlJc w:val="left"/>
      <w:pPr>
        <w:ind w:left="6033" w:hanging="360"/>
      </w:pPr>
      <w:rPr>
        <w:rFonts w:ascii="Symbol" w:hAnsi="Symbol" w:hint="default"/>
      </w:rPr>
    </w:lvl>
    <w:lvl w:ilvl="7" w:tplc="04050003">
      <w:start w:val="1"/>
      <w:numFmt w:val="bullet"/>
      <w:lvlText w:val="o"/>
      <w:lvlJc w:val="left"/>
      <w:pPr>
        <w:ind w:left="6753" w:hanging="360"/>
      </w:pPr>
      <w:rPr>
        <w:rFonts w:ascii="Courier New" w:hAnsi="Courier New" w:cs="Courier New" w:hint="default"/>
      </w:rPr>
    </w:lvl>
    <w:lvl w:ilvl="8" w:tplc="04050005">
      <w:start w:val="1"/>
      <w:numFmt w:val="bullet"/>
      <w:lvlText w:val=""/>
      <w:lvlJc w:val="left"/>
      <w:pPr>
        <w:ind w:left="7473" w:hanging="360"/>
      </w:pPr>
      <w:rPr>
        <w:rFonts w:ascii="Wingdings" w:hAnsi="Wingdings" w:hint="default"/>
      </w:rPr>
    </w:lvl>
  </w:abstractNum>
  <w:abstractNum w:abstractNumId="25">
    <w:nsid w:val="6E2127FF"/>
    <w:multiLevelType w:val="hybridMultilevel"/>
    <w:tmpl w:val="FA5663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6">
    <w:nsid w:val="6E87736C"/>
    <w:multiLevelType w:val="hybridMultilevel"/>
    <w:tmpl w:val="5490AB2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7">
    <w:nsid w:val="6FE608D6"/>
    <w:multiLevelType w:val="hybridMultilevel"/>
    <w:tmpl w:val="602C0EA6"/>
    <w:lvl w:ilvl="0" w:tplc="04050001">
      <w:start w:val="1"/>
      <w:numFmt w:val="bullet"/>
      <w:lvlText w:val=""/>
      <w:lvlJc w:val="left"/>
      <w:pPr>
        <w:tabs>
          <w:tab w:val="num" w:pos="780"/>
        </w:tabs>
        <w:ind w:left="780" w:hanging="360"/>
      </w:pPr>
      <w:rPr>
        <w:rFonts w:ascii="Symbol" w:hAnsi="Symbol" w:hint="default"/>
      </w:rPr>
    </w:lvl>
    <w:lvl w:ilvl="1" w:tplc="04050003">
      <w:start w:val="1"/>
      <w:numFmt w:val="bullet"/>
      <w:lvlText w:val="o"/>
      <w:lvlJc w:val="left"/>
      <w:pPr>
        <w:tabs>
          <w:tab w:val="num" w:pos="1500"/>
        </w:tabs>
        <w:ind w:left="1500" w:hanging="360"/>
      </w:pPr>
      <w:rPr>
        <w:rFonts w:ascii="Courier New" w:hAnsi="Courier New" w:cs="Times New Roman" w:hint="default"/>
      </w:rPr>
    </w:lvl>
    <w:lvl w:ilvl="2" w:tplc="04050005">
      <w:start w:val="1"/>
      <w:numFmt w:val="bullet"/>
      <w:lvlText w:val=""/>
      <w:lvlJc w:val="left"/>
      <w:pPr>
        <w:tabs>
          <w:tab w:val="num" w:pos="2220"/>
        </w:tabs>
        <w:ind w:left="2220" w:hanging="360"/>
      </w:pPr>
      <w:rPr>
        <w:rFonts w:ascii="Wingdings" w:hAnsi="Wingdings" w:hint="default"/>
      </w:rPr>
    </w:lvl>
    <w:lvl w:ilvl="3" w:tplc="04050001">
      <w:start w:val="1"/>
      <w:numFmt w:val="bullet"/>
      <w:lvlText w:val=""/>
      <w:lvlJc w:val="left"/>
      <w:pPr>
        <w:tabs>
          <w:tab w:val="num" w:pos="2940"/>
        </w:tabs>
        <w:ind w:left="2940" w:hanging="360"/>
      </w:pPr>
      <w:rPr>
        <w:rFonts w:ascii="Symbol" w:hAnsi="Symbol" w:hint="default"/>
      </w:rPr>
    </w:lvl>
    <w:lvl w:ilvl="4" w:tplc="04050003">
      <w:start w:val="1"/>
      <w:numFmt w:val="bullet"/>
      <w:lvlText w:val="o"/>
      <w:lvlJc w:val="left"/>
      <w:pPr>
        <w:tabs>
          <w:tab w:val="num" w:pos="3660"/>
        </w:tabs>
        <w:ind w:left="3660" w:hanging="360"/>
      </w:pPr>
      <w:rPr>
        <w:rFonts w:ascii="Courier New" w:hAnsi="Courier New" w:cs="Times New Roman" w:hint="default"/>
      </w:rPr>
    </w:lvl>
    <w:lvl w:ilvl="5" w:tplc="04050005">
      <w:start w:val="1"/>
      <w:numFmt w:val="bullet"/>
      <w:lvlText w:val=""/>
      <w:lvlJc w:val="left"/>
      <w:pPr>
        <w:tabs>
          <w:tab w:val="num" w:pos="4380"/>
        </w:tabs>
        <w:ind w:left="4380" w:hanging="360"/>
      </w:pPr>
      <w:rPr>
        <w:rFonts w:ascii="Wingdings" w:hAnsi="Wingdings" w:hint="default"/>
      </w:rPr>
    </w:lvl>
    <w:lvl w:ilvl="6" w:tplc="04050001">
      <w:start w:val="1"/>
      <w:numFmt w:val="bullet"/>
      <w:lvlText w:val=""/>
      <w:lvlJc w:val="left"/>
      <w:pPr>
        <w:tabs>
          <w:tab w:val="num" w:pos="5100"/>
        </w:tabs>
        <w:ind w:left="5100" w:hanging="360"/>
      </w:pPr>
      <w:rPr>
        <w:rFonts w:ascii="Symbol" w:hAnsi="Symbol" w:hint="default"/>
      </w:rPr>
    </w:lvl>
    <w:lvl w:ilvl="7" w:tplc="04050003">
      <w:start w:val="1"/>
      <w:numFmt w:val="bullet"/>
      <w:lvlText w:val="o"/>
      <w:lvlJc w:val="left"/>
      <w:pPr>
        <w:tabs>
          <w:tab w:val="num" w:pos="5820"/>
        </w:tabs>
        <w:ind w:left="5820" w:hanging="360"/>
      </w:pPr>
      <w:rPr>
        <w:rFonts w:ascii="Courier New" w:hAnsi="Courier New" w:cs="Times New Roman" w:hint="default"/>
      </w:rPr>
    </w:lvl>
    <w:lvl w:ilvl="8" w:tplc="04050005">
      <w:start w:val="1"/>
      <w:numFmt w:val="bullet"/>
      <w:lvlText w:val=""/>
      <w:lvlJc w:val="left"/>
      <w:pPr>
        <w:tabs>
          <w:tab w:val="num" w:pos="6540"/>
        </w:tabs>
        <w:ind w:left="6540" w:hanging="360"/>
      </w:pPr>
      <w:rPr>
        <w:rFonts w:ascii="Wingdings" w:hAnsi="Wingdings" w:hint="default"/>
      </w:rPr>
    </w:lvl>
  </w:abstractNum>
  <w:abstractNum w:abstractNumId="28">
    <w:nsid w:val="73BC38F1"/>
    <w:multiLevelType w:val="hybridMultilevel"/>
    <w:tmpl w:val="7C3C87F0"/>
    <w:lvl w:ilvl="0" w:tplc="B5B2F83A">
      <w:start w:val="1990"/>
      <w:numFmt w:val="decimal"/>
      <w:lvlText w:val="%1"/>
      <w:lvlJc w:val="left"/>
      <w:pPr>
        <w:tabs>
          <w:tab w:val="num" w:pos="3720"/>
        </w:tabs>
        <w:ind w:left="3720" w:hanging="3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29">
    <w:nsid w:val="75005FFB"/>
    <w:multiLevelType w:val="hybridMultilevel"/>
    <w:tmpl w:val="FA7AA3A6"/>
    <w:lvl w:ilvl="0" w:tplc="04050001">
      <w:start w:val="1"/>
      <w:numFmt w:val="bullet"/>
      <w:lvlText w:val=""/>
      <w:lvlJc w:val="left"/>
      <w:pPr>
        <w:tabs>
          <w:tab w:val="num" w:pos="780"/>
        </w:tabs>
        <w:ind w:left="780" w:hanging="360"/>
      </w:pPr>
      <w:rPr>
        <w:rFonts w:ascii="Symbol" w:hAnsi="Symbol" w:hint="default"/>
      </w:rPr>
    </w:lvl>
    <w:lvl w:ilvl="1" w:tplc="04050003">
      <w:start w:val="1"/>
      <w:numFmt w:val="bullet"/>
      <w:lvlText w:val="o"/>
      <w:lvlJc w:val="left"/>
      <w:pPr>
        <w:tabs>
          <w:tab w:val="num" w:pos="1500"/>
        </w:tabs>
        <w:ind w:left="1500" w:hanging="360"/>
      </w:pPr>
      <w:rPr>
        <w:rFonts w:ascii="Courier New" w:hAnsi="Courier New" w:cs="Times New Roman" w:hint="default"/>
      </w:rPr>
    </w:lvl>
    <w:lvl w:ilvl="2" w:tplc="04050005">
      <w:start w:val="1"/>
      <w:numFmt w:val="bullet"/>
      <w:lvlText w:val=""/>
      <w:lvlJc w:val="left"/>
      <w:pPr>
        <w:tabs>
          <w:tab w:val="num" w:pos="2220"/>
        </w:tabs>
        <w:ind w:left="2220" w:hanging="360"/>
      </w:pPr>
      <w:rPr>
        <w:rFonts w:ascii="Wingdings" w:hAnsi="Wingdings" w:hint="default"/>
      </w:rPr>
    </w:lvl>
    <w:lvl w:ilvl="3" w:tplc="04050001">
      <w:start w:val="1"/>
      <w:numFmt w:val="bullet"/>
      <w:lvlText w:val=""/>
      <w:lvlJc w:val="left"/>
      <w:pPr>
        <w:tabs>
          <w:tab w:val="num" w:pos="2940"/>
        </w:tabs>
        <w:ind w:left="2940" w:hanging="360"/>
      </w:pPr>
      <w:rPr>
        <w:rFonts w:ascii="Symbol" w:hAnsi="Symbol" w:hint="default"/>
      </w:rPr>
    </w:lvl>
    <w:lvl w:ilvl="4" w:tplc="04050003">
      <w:start w:val="1"/>
      <w:numFmt w:val="bullet"/>
      <w:lvlText w:val="o"/>
      <w:lvlJc w:val="left"/>
      <w:pPr>
        <w:tabs>
          <w:tab w:val="num" w:pos="3660"/>
        </w:tabs>
        <w:ind w:left="3660" w:hanging="360"/>
      </w:pPr>
      <w:rPr>
        <w:rFonts w:ascii="Courier New" w:hAnsi="Courier New" w:cs="Times New Roman" w:hint="default"/>
      </w:rPr>
    </w:lvl>
    <w:lvl w:ilvl="5" w:tplc="04050005">
      <w:start w:val="1"/>
      <w:numFmt w:val="bullet"/>
      <w:lvlText w:val=""/>
      <w:lvlJc w:val="left"/>
      <w:pPr>
        <w:tabs>
          <w:tab w:val="num" w:pos="4380"/>
        </w:tabs>
        <w:ind w:left="4380" w:hanging="360"/>
      </w:pPr>
      <w:rPr>
        <w:rFonts w:ascii="Wingdings" w:hAnsi="Wingdings" w:hint="default"/>
      </w:rPr>
    </w:lvl>
    <w:lvl w:ilvl="6" w:tplc="04050001">
      <w:start w:val="1"/>
      <w:numFmt w:val="bullet"/>
      <w:lvlText w:val=""/>
      <w:lvlJc w:val="left"/>
      <w:pPr>
        <w:tabs>
          <w:tab w:val="num" w:pos="5100"/>
        </w:tabs>
        <w:ind w:left="5100" w:hanging="360"/>
      </w:pPr>
      <w:rPr>
        <w:rFonts w:ascii="Symbol" w:hAnsi="Symbol" w:hint="default"/>
      </w:rPr>
    </w:lvl>
    <w:lvl w:ilvl="7" w:tplc="04050003">
      <w:start w:val="1"/>
      <w:numFmt w:val="bullet"/>
      <w:lvlText w:val="o"/>
      <w:lvlJc w:val="left"/>
      <w:pPr>
        <w:tabs>
          <w:tab w:val="num" w:pos="5820"/>
        </w:tabs>
        <w:ind w:left="5820" w:hanging="360"/>
      </w:pPr>
      <w:rPr>
        <w:rFonts w:ascii="Courier New" w:hAnsi="Courier New" w:cs="Times New Roman" w:hint="default"/>
      </w:rPr>
    </w:lvl>
    <w:lvl w:ilvl="8" w:tplc="04050005">
      <w:start w:val="1"/>
      <w:numFmt w:val="bullet"/>
      <w:lvlText w:val=""/>
      <w:lvlJc w:val="left"/>
      <w:pPr>
        <w:tabs>
          <w:tab w:val="num" w:pos="6540"/>
        </w:tabs>
        <w:ind w:left="6540" w:hanging="360"/>
      </w:pPr>
      <w:rPr>
        <w:rFonts w:ascii="Wingdings" w:hAnsi="Wingdings" w:hint="default"/>
      </w:rPr>
    </w:lvl>
  </w:abstractNum>
  <w:abstractNum w:abstractNumId="30">
    <w:nsid w:val="75B159E2"/>
    <w:multiLevelType w:val="multilevel"/>
    <w:tmpl w:val="D59E9F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nsid w:val="7DEF7F10"/>
    <w:multiLevelType w:val="hybridMultilevel"/>
    <w:tmpl w:val="C8BC7AD6"/>
    <w:lvl w:ilvl="0" w:tplc="2FEA92DE">
      <w:start w:val="28"/>
      <w:numFmt w:val="bullet"/>
      <w:lvlText w:val=""/>
      <w:lvlJc w:val="left"/>
      <w:pPr>
        <w:tabs>
          <w:tab w:val="num" w:pos="720"/>
        </w:tabs>
        <w:ind w:left="720" w:hanging="360"/>
      </w:pPr>
      <w:rPr>
        <w:rFonts w:ascii="Symbol" w:eastAsia="Calibri" w:hAnsi="Symbol" w:cs="Times New Roman" w:hint="default"/>
      </w:rPr>
    </w:lvl>
    <w:lvl w:ilvl="1" w:tplc="FCEC9B4C">
      <w:start w:val="28"/>
      <w:numFmt w:val="bullet"/>
      <w:lvlText w:val="-"/>
      <w:lvlJc w:val="left"/>
      <w:pPr>
        <w:tabs>
          <w:tab w:val="num" w:pos="2700"/>
        </w:tabs>
        <w:ind w:left="2700" w:hanging="360"/>
      </w:pPr>
      <w:rPr>
        <w:rFonts w:ascii="Times New Roman" w:eastAsia="Calibri" w:hAnsi="Times New Roman"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lvlOverride w:ilvl="3"/>
    <w:lvlOverride w:ilvl="4"/>
    <w:lvlOverride w:ilvl="5"/>
    <w:lvlOverride w:ilvl="6"/>
    <w:lvlOverride w:ilvl="7"/>
    <w:lvlOverride w:ilvl="8"/>
  </w:num>
  <w:num w:numId="3">
    <w:abstractNumId w:val="23"/>
  </w:num>
  <w:num w:numId="4">
    <w:abstractNumId w:val="11"/>
    <w:lvlOverride w:ilvl="0">
      <w:startOverride w:val="1"/>
    </w:lvlOverride>
    <w:lvlOverride w:ilvl="1"/>
    <w:lvlOverride w:ilvl="2"/>
    <w:lvlOverride w:ilvl="3"/>
    <w:lvlOverride w:ilvl="4"/>
    <w:lvlOverride w:ilvl="5"/>
    <w:lvlOverride w:ilvl="6"/>
    <w:lvlOverride w:ilvl="7"/>
    <w:lvlOverride w:ilvl="8"/>
  </w:num>
  <w:num w:numId="5">
    <w:abstractNumId w:val="27"/>
  </w:num>
  <w:num w:numId="6">
    <w:abstractNumId w:val="17"/>
  </w:num>
  <w:num w:numId="7">
    <w:abstractNumId w:val="2"/>
  </w:num>
  <w:num w:numId="8">
    <w:abstractNumId w:val="29"/>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8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9"/>
  </w:num>
  <w:num w:numId="14">
    <w:abstractNumId w:val="15"/>
  </w:num>
  <w:num w:numId="15">
    <w:abstractNumId w:val="6"/>
  </w:num>
  <w:num w:numId="16">
    <w:abstractNumId w:val="9"/>
  </w:num>
  <w:num w:numId="17">
    <w:abstractNumId w:val="21"/>
    <w:lvlOverride w:ilvl="0">
      <w:startOverride w:val="200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199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99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8"/>
  </w:num>
  <w:num w:numId="22">
    <w:abstractNumId w:val="20"/>
  </w:num>
  <w:num w:numId="23">
    <w:abstractNumId w:val="14"/>
  </w:num>
  <w:num w:numId="24">
    <w:abstractNumId w:val="24"/>
  </w:num>
  <w:num w:numId="25">
    <w:abstractNumId w:val="10"/>
  </w:num>
  <w:num w:numId="26">
    <w:abstractNumId w:val="30"/>
  </w:num>
  <w:num w:numId="27">
    <w:abstractNumId w:val="1"/>
  </w:num>
  <w:num w:numId="28">
    <w:abstractNumId w:val="4"/>
  </w:num>
  <w:num w:numId="29">
    <w:abstractNumId w:val="13"/>
  </w:num>
  <w:num w:numId="30">
    <w:abstractNumId w:val="3"/>
  </w:num>
  <w:num w:numId="31">
    <w:abstractNumId w:val="25"/>
  </w:num>
  <w:num w:numId="32">
    <w:abstractNumId w:val="26"/>
  </w:num>
  <w:num w:numId="33">
    <w:abstractNumId w:val="31"/>
  </w:num>
  <w:num w:numId="34">
    <w:abstractNumId w:val="22"/>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65E56"/>
    <w:rsid w:val="00000BC4"/>
    <w:rsid w:val="00001967"/>
    <w:rsid w:val="00002183"/>
    <w:rsid w:val="00002520"/>
    <w:rsid w:val="00002CA8"/>
    <w:rsid w:val="00004CD4"/>
    <w:rsid w:val="00005C22"/>
    <w:rsid w:val="00005DF5"/>
    <w:rsid w:val="00005EF2"/>
    <w:rsid w:val="0000613A"/>
    <w:rsid w:val="00006810"/>
    <w:rsid w:val="00010211"/>
    <w:rsid w:val="000112E3"/>
    <w:rsid w:val="00011A9C"/>
    <w:rsid w:val="00011AD6"/>
    <w:rsid w:val="00012F80"/>
    <w:rsid w:val="000146DD"/>
    <w:rsid w:val="00014866"/>
    <w:rsid w:val="00015D33"/>
    <w:rsid w:val="00020392"/>
    <w:rsid w:val="0002153A"/>
    <w:rsid w:val="00022785"/>
    <w:rsid w:val="00022FA4"/>
    <w:rsid w:val="00023892"/>
    <w:rsid w:val="000253B1"/>
    <w:rsid w:val="000271F7"/>
    <w:rsid w:val="000317E1"/>
    <w:rsid w:val="00031877"/>
    <w:rsid w:val="00034BD3"/>
    <w:rsid w:val="00037F3F"/>
    <w:rsid w:val="00042DB0"/>
    <w:rsid w:val="00044BB6"/>
    <w:rsid w:val="00046335"/>
    <w:rsid w:val="000510A2"/>
    <w:rsid w:val="0005497C"/>
    <w:rsid w:val="00054ACE"/>
    <w:rsid w:val="00054E01"/>
    <w:rsid w:val="000553CD"/>
    <w:rsid w:val="000579CF"/>
    <w:rsid w:val="00057C7F"/>
    <w:rsid w:val="00060C5B"/>
    <w:rsid w:val="000615BB"/>
    <w:rsid w:val="00063EC0"/>
    <w:rsid w:val="000647FE"/>
    <w:rsid w:val="0006507A"/>
    <w:rsid w:val="0006683A"/>
    <w:rsid w:val="000677C9"/>
    <w:rsid w:val="00067C32"/>
    <w:rsid w:val="000716C8"/>
    <w:rsid w:val="00071B6D"/>
    <w:rsid w:val="000724FB"/>
    <w:rsid w:val="00072CC4"/>
    <w:rsid w:val="00073C2C"/>
    <w:rsid w:val="00073DDE"/>
    <w:rsid w:val="00077C32"/>
    <w:rsid w:val="00077DDA"/>
    <w:rsid w:val="00080130"/>
    <w:rsid w:val="00080A2F"/>
    <w:rsid w:val="0008149A"/>
    <w:rsid w:val="0008157D"/>
    <w:rsid w:val="0008279B"/>
    <w:rsid w:val="0008296A"/>
    <w:rsid w:val="00082EE1"/>
    <w:rsid w:val="000833F0"/>
    <w:rsid w:val="0008570A"/>
    <w:rsid w:val="00090D35"/>
    <w:rsid w:val="00090EA7"/>
    <w:rsid w:val="00091460"/>
    <w:rsid w:val="00091B1E"/>
    <w:rsid w:val="000943D2"/>
    <w:rsid w:val="000945C7"/>
    <w:rsid w:val="000959FE"/>
    <w:rsid w:val="00097ED3"/>
    <w:rsid w:val="000A0504"/>
    <w:rsid w:val="000A1F14"/>
    <w:rsid w:val="000A2385"/>
    <w:rsid w:val="000A2570"/>
    <w:rsid w:val="000A2C84"/>
    <w:rsid w:val="000A4319"/>
    <w:rsid w:val="000A4355"/>
    <w:rsid w:val="000A4852"/>
    <w:rsid w:val="000A5993"/>
    <w:rsid w:val="000A70A5"/>
    <w:rsid w:val="000A73A4"/>
    <w:rsid w:val="000A744E"/>
    <w:rsid w:val="000B020A"/>
    <w:rsid w:val="000B3FA9"/>
    <w:rsid w:val="000B3FBA"/>
    <w:rsid w:val="000B409D"/>
    <w:rsid w:val="000B4FDE"/>
    <w:rsid w:val="000B54DD"/>
    <w:rsid w:val="000B65BF"/>
    <w:rsid w:val="000B752C"/>
    <w:rsid w:val="000B7D2F"/>
    <w:rsid w:val="000C0022"/>
    <w:rsid w:val="000C051E"/>
    <w:rsid w:val="000C0CA1"/>
    <w:rsid w:val="000C18E3"/>
    <w:rsid w:val="000C1E9B"/>
    <w:rsid w:val="000C21DE"/>
    <w:rsid w:val="000C2461"/>
    <w:rsid w:val="000C26FB"/>
    <w:rsid w:val="000C36FC"/>
    <w:rsid w:val="000C43D4"/>
    <w:rsid w:val="000C60EE"/>
    <w:rsid w:val="000C6F4A"/>
    <w:rsid w:val="000D0B12"/>
    <w:rsid w:val="000D0CCA"/>
    <w:rsid w:val="000D16AC"/>
    <w:rsid w:val="000D1D5D"/>
    <w:rsid w:val="000D4751"/>
    <w:rsid w:val="000E0162"/>
    <w:rsid w:val="000E01E9"/>
    <w:rsid w:val="000E0A7A"/>
    <w:rsid w:val="000E0D8F"/>
    <w:rsid w:val="000E2C3C"/>
    <w:rsid w:val="000E3743"/>
    <w:rsid w:val="000E5062"/>
    <w:rsid w:val="000E6853"/>
    <w:rsid w:val="000E722A"/>
    <w:rsid w:val="000F01E3"/>
    <w:rsid w:val="000F0352"/>
    <w:rsid w:val="000F06E8"/>
    <w:rsid w:val="000F0E07"/>
    <w:rsid w:val="000F415D"/>
    <w:rsid w:val="000F5ADB"/>
    <w:rsid w:val="000F5F4E"/>
    <w:rsid w:val="000F7C7B"/>
    <w:rsid w:val="000F7E8A"/>
    <w:rsid w:val="0010177A"/>
    <w:rsid w:val="00103305"/>
    <w:rsid w:val="00105FCA"/>
    <w:rsid w:val="00106828"/>
    <w:rsid w:val="001103BF"/>
    <w:rsid w:val="001115A1"/>
    <w:rsid w:val="00111BA6"/>
    <w:rsid w:val="00111CD8"/>
    <w:rsid w:val="001124F5"/>
    <w:rsid w:val="001150DD"/>
    <w:rsid w:val="0011587B"/>
    <w:rsid w:val="00115D05"/>
    <w:rsid w:val="00116000"/>
    <w:rsid w:val="00120922"/>
    <w:rsid w:val="00120B46"/>
    <w:rsid w:val="00121544"/>
    <w:rsid w:val="00121D33"/>
    <w:rsid w:val="00121F09"/>
    <w:rsid w:val="00123D51"/>
    <w:rsid w:val="00125136"/>
    <w:rsid w:val="001258D1"/>
    <w:rsid w:val="0012710C"/>
    <w:rsid w:val="00127508"/>
    <w:rsid w:val="001310A7"/>
    <w:rsid w:val="001313B9"/>
    <w:rsid w:val="001316AE"/>
    <w:rsid w:val="00131BA0"/>
    <w:rsid w:val="00133BDD"/>
    <w:rsid w:val="00136880"/>
    <w:rsid w:val="00137D09"/>
    <w:rsid w:val="00140525"/>
    <w:rsid w:val="00141D4B"/>
    <w:rsid w:val="001421E1"/>
    <w:rsid w:val="00143989"/>
    <w:rsid w:val="00144051"/>
    <w:rsid w:val="00145715"/>
    <w:rsid w:val="00145B94"/>
    <w:rsid w:val="001462E7"/>
    <w:rsid w:val="0015005B"/>
    <w:rsid w:val="00150233"/>
    <w:rsid w:val="001518A3"/>
    <w:rsid w:val="001529EF"/>
    <w:rsid w:val="001538A2"/>
    <w:rsid w:val="00153EC8"/>
    <w:rsid w:val="00153F67"/>
    <w:rsid w:val="0015434D"/>
    <w:rsid w:val="00156B56"/>
    <w:rsid w:val="00156DE5"/>
    <w:rsid w:val="00157145"/>
    <w:rsid w:val="001579DF"/>
    <w:rsid w:val="00160A61"/>
    <w:rsid w:val="00160C1D"/>
    <w:rsid w:val="00161628"/>
    <w:rsid w:val="00161A94"/>
    <w:rsid w:val="00162361"/>
    <w:rsid w:val="0016327E"/>
    <w:rsid w:val="00166539"/>
    <w:rsid w:val="0016658C"/>
    <w:rsid w:val="001667F4"/>
    <w:rsid w:val="00166A8C"/>
    <w:rsid w:val="00166A91"/>
    <w:rsid w:val="0017084A"/>
    <w:rsid w:val="00171B09"/>
    <w:rsid w:val="00173446"/>
    <w:rsid w:val="001737C9"/>
    <w:rsid w:val="00173C11"/>
    <w:rsid w:val="00175B13"/>
    <w:rsid w:val="00176836"/>
    <w:rsid w:val="00181526"/>
    <w:rsid w:val="00182D74"/>
    <w:rsid w:val="00183724"/>
    <w:rsid w:val="0018412C"/>
    <w:rsid w:val="00184765"/>
    <w:rsid w:val="00185F07"/>
    <w:rsid w:val="00186443"/>
    <w:rsid w:val="00187B21"/>
    <w:rsid w:val="0019000C"/>
    <w:rsid w:val="0019080A"/>
    <w:rsid w:val="00191B7D"/>
    <w:rsid w:val="00194402"/>
    <w:rsid w:val="0019458A"/>
    <w:rsid w:val="00194604"/>
    <w:rsid w:val="00195635"/>
    <w:rsid w:val="001964A5"/>
    <w:rsid w:val="00196C8A"/>
    <w:rsid w:val="001A06BB"/>
    <w:rsid w:val="001A2B72"/>
    <w:rsid w:val="001A33DE"/>
    <w:rsid w:val="001A3CCA"/>
    <w:rsid w:val="001B0100"/>
    <w:rsid w:val="001B025B"/>
    <w:rsid w:val="001B20CA"/>
    <w:rsid w:val="001B2162"/>
    <w:rsid w:val="001B316D"/>
    <w:rsid w:val="001B32BA"/>
    <w:rsid w:val="001B3D39"/>
    <w:rsid w:val="001B52B9"/>
    <w:rsid w:val="001B5E99"/>
    <w:rsid w:val="001B6114"/>
    <w:rsid w:val="001C3C89"/>
    <w:rsid w:val="001C3D6E"/>
    <w:rsid w:val="001C4B45"/>
    <w:rsid w:val="001C5EC2"/>
    <w:rsid w:val="001C6196"/>
    <w:rsid w:val="001C7276"/>
    <w:rsid w:val="001D01B7"/>
    <w:rsid w:val="001D0DC7"/>
    <w:rsid w:val="001D2C3E"/>
    <w:rsid w:val="001D36A2"/>
    <w:rsid w:val="001D3D53"/>
    <w:rsid w:val="001D480B"/>
    <w:rsid w:val="001D5C2F"/>
    <w:rsid w:val="001D7E2B"/>
    <w:rsid w:val="001D7FE1"/>
    <w:rsid w:val="001E0B9E"/>
    <w:rsid w:val="001E37D2"/>
    <w:rsid w:val="001E4315"/>
    <w:rsid w:val="001E532F"/>
    <w:rsid w:val="001E5520"/>
    <w:rsid w:val="001E649B"/>
    <w:rsid w:val="001E7224"/>
    <w:rsid w:val="001E7542"/>
    <w:rsid w:val="001F0996"/>
    <w:rsid w:val="001F0D3E"/>
    <w:rsid w:val="001F3005"/>
    <w:rsid w:val="001F4A9B"/>
    <w:rsid w:val="001F52AE"/>
    <w:rsid w:val="001F5637"/>
    <w:rsid w:val="001F77C0"/>
    <w:rsid w:val="00200963"/>
    <w:rsid w:val="00200DD8"/>
    <w:rsid w:val="00201E7B"/>
    <w:rsid w:val="0020233F"/>
    <w:rsid w:val="00202DE0"/>
    <w:rsid w:val="00202E66"/>
    <w:rsid w:val="0020307C"/>
    <w:rsid w:val="00203B93"/>
    <w:rsid w:val="00205628"/>
    <w:rsid w:val="00205B32"/>
    <w:rsid w:val="00206602"/>
    <w:rsid w:val="00206BF0"/>
    <w:rsid w:val="00207BD4"/>
    <w:rsid w:val="00210174"/>
    <w:rsid w:val="00210E96"/>
    <w:rsid w:val="002110B8"/>
    <w:rsid w:val="00211E48"/>
    <w:rsid w:val="00217F46"/>
    <w:rsid w:val="00220B7F"/>
    <w:rsid w:val="002215C3"/>
    <w:rsid w:val="002223DC"/>
    <w:rsid w:val="00224CB7"/>
    <w:rsid w:val="00225494"/>
    <w:rsid w:val="002268B0"/>
    <w:rsid w:val="00226EEF"/>
    <w:rsid w:val="00227392"/>
    <w:rsid w:val="002304C2"/>
    <w:rsid w:val="002314A5"/>
    <w:rsid w:val="00231566"/>
    <w:rsid w:val="0023183B"/>
    <w:rsid w:val="00232E31"/>
    <w:rsid w:val="00233DE9"/>
    <w:rsid w:val="002345C2"/>
    <w:rsid w:val="00236823"/>
    <w:rsid w:val="0023684B"/>
    <w:rsid w:val="00236B87"/>
    <w:rsid w:val="002373D6"/>
    <w:rsid w:val="002403AA"/>
    <w:rsid w:val="00242788"/>
    <w:rsid w:val="0024299D"/>
    <w:rsid w:val="00244CA7"/>
    <w:rsid w:val="00244E55"/>
    <w:rsid w:val="0024539E"/>
    <w:rsid w:val="0024588B"/>
    <w:rsid w:val="00245CF6"/>
    <w:rsid w:val="00246218"/>
    <w:rsid w:val="00246628"/>
    <w:rsid w:val="002474D1"/>
    <w:rsid w:val="002506DE"/>
    <w:rsid w:val="00250809"/>
    <w:rsid w:val="00251E2A"/>
    <w:rsid w:val="00252CED"/>
    <w:rsid w:val="0025355D"/>
    <w:rsid w:val="002561BC"/>
    <w:rsid w:val="00256B40"/>
    <w:rsid w:val="00257745"/>
    <w:rsid w:val="00260092"/>
    <w:rsid w:val="002618E5"/>
    <w:rsid w:val="00261A5D"/>
    <w:rsid w:val="00263B85"/>
    <w:rsid w:val="002652B9"/>
    <w:rsid w:val="0026543F"/>
    <w:rsid w:val="00267BF0"/>
    <w:rsid w:val="00270815"/>
    <w:rsid w:val="002731B7"/>
    <w:rsid w:val="002745DF"/>
    <w:rsid w:val="002749FA"/>
    <w:rsid w:val="002755DE"/>
    <w:rsid w:val="002758B8"/>
    <w:rsid w:val="0027614B"/>
    <w:rsid w:val="002802C1"/>
    <w:rsid w:val="00282152"/>
    <w:rsid w:val="00284C7C"/>
    <w:rsid w:val="00285054"/>
    <w:rsid w:val="0028607B"/>
    <w:rsid w:val="00286DDD"/>
    <w:rsid w:val="0028736E"/>
    <w:rsid w:val="002927CF"/>
    <w:rsid w:val="00292BF6"/>
    <w:rsid w:val="00293BDF"/>
    <w:rsid w:val="00293FDD"/>
    <w:rsid w:val="00294206"/>
    <w:rsid w:val="002944A6"/>
    <w:rsid w:val="00294ADA"/>
    <w:rsid w:val="002951E5"/>
    <w:rsid w:val="00296651"/>
    <w:rsid w:val="0029693C"/>
    <w:rsid w:val="002A0723"/>
    <w:rsid w:val="002A1076"/>
    <w:rsid w:val="002A12E1"/>
    <w:rsid w:val="002A167F"/>
    <w:rsid w:val="002A2876"/>
    <w:rsid w:val="002A2B57"/>
    <w:rsid w:val="002A34C9"/>
    <w:rsid w:val="002A5536"/>
    <w:rsid w:val="002A5F2D"/>
    <w:rsid w:val="002B0B16"/>
    <w:rsid w:val="002B0C50"/>
    <w:rsid w:val="002B0EBE"/>
    <w:rsid w:val="002B22E9"/>
    <w:rsid w:val="002B251D"/>
    <w:rsid w:val="002B27AD"/>
    <w:rsid w:val="002B608F"/>
    <w:rsid w:val="002B779E"/>
    <w:rsid w:val="002B7CEA"/>
    <w:rsid w:val="002C0CE0"/>
    <w:rsid w:val="002C1C21"/>
    <w:rsid w:val="002C1E47"/>
    <w:rsid w:val="002C2179"/>
    <w:rsid w:val="002C2D6D"/>
    <w:rsid w:val="002C4F51"/>
    <w:rsid w:val="002C527A"/>
    <w:rsid w:val="002D01AB"/>
    <w:rsid w:val="002D1123"/>
    <w:rsid w:val="002D13D2"/>
    <w:rsid w:val="002D1A04"/>
    <w:rsid w:val="002D1EE7"/>
    <w:rsid w:val="002D404C"/>
    <w:rsid w:val="002D5699"/>
    <w:rsid w:val="002D58E0"/>
    <w:rsid w:val="002D6C77"/>
    <w:rsid w:val="002D70AF"/>
    <w:rsid w:val="002D7BF2"/>
    <w:rsid w:val="002E2098"/>
    <w:rsid w:val="002E335D"/>
    <w:rsid w:val="002E3A6E"/>
    <w:rsid w:val="002E4068"/>
    <w:rsid w:val="002E5248"/>
    <w:rsid w:val="002F23D2"/>
    <w:rsid w:val="002F283D"/>
    <w:rsid w:val="002F36DA"/>
    <w:rsid w:val="002F4184"/>
    <w:rsid w:val="002F4396"/>
    <w:rsid w:val="002F7A79"/>
    <w:rsid w:val="00300AFB"/>
    <w:rsid w:val="00301386"/>
    <w:rsid w:val="00303ADA"/>
    <w:rsid w:val="0030474C"/>
    <w:rsid w:val="0030477B"/>
    <w:rsid w:val="00304CB7"/>
    <w:rsid w:val="00305391"/>
    <w:rsid w:val="00305DF2"/>
    <w:rsid w:val="00307393"/>
    <w:rsid w:val="003077BF"/>
    <w:rsid w:val="003107EB"/>
    <w:rsid w:val="00310E12"/>
    <w:rsid w:val="00312296"/>
    <w:rsid w:val="00313035"/>
    <w:rsid w:val="0031468B"/>
    <w:rsid w:val="00314FF7"/>
    <w:rsid w:val="0031530A"/>
    <w:rsid w:val="00320D49"/>
    <w:rsid w:val="00321634"/>
    <w:rsid w:val="00321962"/>
    <w:rsid w:val="00321B5A"/>
    <w:rsid w:val="00325726"/>
    <w:rsid w:val="00325792"/>
    <w:rsid w:val="00326E62"/>
    <w:rsid w:val="003270CE"/>
    <w:rsid w:val="00330A03"/>
    <w:rsid w:val="00332838"/>
    <w:rsid w:val="00334B49"/>
    <w:rsid w:val="0033680F"/>
    <w:rsid w:val="003370EE"/>
    <w:rsid w:val="0033789E"/>
    <w:rsid w:val="00341C6A"/>
    <w:rsid w:val="00343088"/>
    <w:rsid w:val="003433D8"/>
    <w:rsid w:val="00344BCA"/>
    <w:rsid w:val="003470A1"/>
    <w:rsid w:val="0035120E"/>
    <w:rsid w:val="003513C0"/>
    <w:rsid w:val="00352B56"/>
    <w:rsid w:val="00352E79"/>
    <w:rsid w:val="003544E0"/>
    <w:rsid w:val="003559C3"/>
    <w:rsid w:val="00355B65"/>
    <w:rsid w:val="0036000B"/>
    <w:rsid w:val="00360266"/>
    <w:rsid w:val="00360A14"/>
    <w:rsid w:val="003612EC"/>
    <w:rsid w:val="003613D1"/>
    <w:rsid w:val="00361D8B"/>
    <w:rsid w:val="003620BD"/>
    <w:rsid w:val="00362BA7"/>
    <w:rsid w:val="00362F90"/>
    <w:rsid w:val="00364CA6"/>
    <w:rsid w:val="00364DCB"/>
    <w:rsid w:val="00367BC9"/>
    <w:rsid w:val="00370EEB"/>
    <w:rsid w:val="00370F34"/>
    <w:rsid w:val="0037205F"/>
    <w:rsid w:val="003720D3"/>
    <w:rsid w:val="003764DA"/>
    <w:rsid w:val="0037781E"/>
    <w:rsid w:val="003803D4"/>
    <w:rsid w:val="0038091D"/>
    <w:rsid w:val="00381459"/>
    <w:rsid w:val="00382852"/>
    <w:rsid w:val="00383259"/>
    <w:rsid w:val="00384662"/>
    <w:rsid w:val="00384A62"/>
    <w:rsid w:val="0039058A"/>
    <w:rsid w:val="00390C3F"/>
    <w:rsid w:val="00392A0F"/>
    <w:rsid w:val="0039516B"/>
    <w:rsid w:val="00395754"/>
    <w:rsid w:val="00395FFB"/>
    <w:rsid w:val="003968A8"/>
    <w:rsid w:val="003A0690"/>
    <w:rsid w:val="003A31B5"/>
    <w:rsid w:val="003A4407"/>
    <w:rsid w:val="003A5D0F"/>
    <w:rsid w:val="003A6B08"/>
    <w:rsid w:val="003A6EA8"/>
    <w:rsid w:val="003A731D"/>
    <w:rsid w:val="003B02A5"/>
    <w:rsid w:val="003B0CBE"/>
    <w:rsid w:val="003B2D1A"/>
    <w:rsid w:val="003B2DE3"/>
    <w:rsid w:val="003B39BD"/>
    <w:rsid w:val="003B52FE"/>
    <w:rsid w:val="003C02F2"/>
    <w:rsid w:val="003C06A7"/>
    <w:rsid w:val="003C1999"/>
    <w:rsid w:val="003C19F3"/>
    <w:rsid w:val="003C36E3"/>
    <w:rsid w:val="003C3843"/>
    <w:rsid w:val="003C3DB1"/>
    <w:rsid w:val="003C469B"/>
    <w:rsid w:val="003C5DD1"/>
    <w:rsid w:val="003C6149"/>
    <w:rsid w:val="003C7165"/>
    <w:rsid w:val="003C744F"/>
    <w:rsid w:val="003D07D0"/>
    <w:rsid w:val="003D0C31"/>
    <w:rsid w:val="003D1136"/>
    <w:rsid w:val="003D137A"/>
    <w:rsid w:val="003D2327"/>
    <w:rsid w:val="003D2F1E"/>
    <w:rsid w:val="003D3931"/>
    <w:rsid w:val="003D4F60"/>
    <w:rsid w:val="003D5AEA"/>
    <w:rsid w:val="003D5B0E"/>
    <w:rsid w:val="003E16C4"/>
    <w:rsid w:val="003E25AA"/>
    <w:rsid w:val="003E6476"/>
    <w:rsid w:val="003E6740"/>
    <w:rsid w:val="003E7A1F"/>
    <w:rsid w:val="003F0E06"/>
    <w:rsid w:val="003F161E"/>
    <w:rsid w:val="003F2689"/>
    <w:rsid w:val="003F3BA3"/>
    <w:rsid w:val="003F3D71"/>
    <w:rsid w:val="003F4683"/>
    <w:rsid w:val="003F52CF"/>
    <w:rsid w:val="003F787B"/>
    <w:rsid w:val="003F7CDD"/>
    <w:rsid w:val="00400B8B"/>
    <w:rsid w:val="00400D11"/>
    <w:rsid w:val="0040276B"/>
    <w:rsid w:val="004027A4"/>
    <w:rsid w:val="00404BB2"/>
    <w:rsid w:val="004053DD"/>
    <w:rsid w:val="00406463"/>
    <w:rsid w:val="00407843"/>
    <w:rsid w:val="00407872"/>
    <w:rsid w:val="00407940"/>
    <w:rsid w:val="00407FCF"/>
    <w:rsid w:val="0041006E"/>
    <w:rsid w:val="00410CC6"/>
    <w:rsid w:val="00411162"/>
    <w:rsid w:val="00411605"/>
    <w:rsid w:val="004138ED"/>
    <w:rsid w:val="0041406F"/>
    <w:rsid w:val="0041429F"/>
    <w:rsid w:val="00414783"/>
    <w:rsid w:val="004170A9"/>
    <w:rsid w:val="00417299"/>
    <w:rsid w:val="00417329"/>
    <w:rsid w:val="00417A39"/>
    <w:rsid w:val="00420A0A"/>
    <w:rsid w:val="00421D04"/>
    <w:rsid w:val="004222D9"/>
    <w:rsid w:val="004222DE"/>
    <w:rsid w:val="004263BA"/>
    <w:rsid w:val="004306E3"/>
    <w:rsid w:val="004307E4"/>
    <w:rsid w:val="00432C03"/>
    <w:rsid w:val="004360D0"/>
    <w:rsid w:val="00436960"/>
    <w:rsid w:val="00436EEA"/>
    <w:rsid w:val="00441E52"/>
    <w:rsid w:val="00442229"/>
    <w:rsid w:val="00444F67"/>
    <w:rsid w:val="0044605B"/>
    <w:rsid w:val="0044696B"/>
    <w:rsid w:val="004502AE"/>
    <w:rsid w:val="004514A8"/>
    <w:rsid w:val="00452160"/>
    <w:rsid w:val="004537AB"/>
    <w:rsid w:val="00453A1D"/>
    <w:rsid w:val="00455AE3"/>
    <w:rsid w:val="00455CE8"/>
    <w:rsid w:val="00456410"/>
    <w:rsid w:val="00456986"/>
    <w:rsid w:val="0045702D"/>
    <w:rsid w:val="0045739A"/>
    <w:rsid w:val="00457E5F"/>
    <w:rsid w:val="0046004C"/>
    <w:rsid w:val="00460713"/>
    <w:rsid w:val="00460D26"/>
    <w:rsid w:val="00461D30"/>
    <w:rsid w:val="004637CF"/>
    <w:rsid w:val="00463826"/>
    <w:rsid w:val="00467B3E"/>
    <w:rsid w:val="0047117C"/>
    <w:rsid w:val="004719B2"/>
    <w:rsid w:val="00471FA0"/>
    <w:rsid w:val="004720E6"/>
    <w:rsid w:val="004724ED"/>
    <w:rsid w:val="00472F77"/>
    <w:rsid w:val="00474852"/>
    <w:rsid w:val="00474889"/>
    <w:rsid w:val="004752BD"/>
    <w:rsid w:val="004762F4"/>
    <w:rsid w:val="00477E0C"/>
    <w:rsid w:val="0048026C"/>
    <w:rsid w:val="004808AA"/>
    <w:rsid w:val="00483035"/>
    <w:rsid w:val="004851CA"/>
    <w:rsid w:val="00485206"/>
    <w:rsid w:val="00485C5C"/>
    <w:rsid w:val="0048648B"/>
    <w:rsid w:val="00486A9F"/>
    <w:rsid w:val="00487466"/>
    <w:rsid w:val="00487E9C"/>
    <w:rsid w:val="0049047C"/>
    <w:rsid w:val="004905E8"/>
    <w:rsid w:val="0049131A"/>
    <w:rsid w:val="00492DD1"/>
    <w:rsid w:val="00494655"/>
    <w:rsid w:val="00495FC8"/>
    <w:rsid w:val="004A0CC9"/>
    <w:rsid w:val="004A260B"/>
    <w:rsid w:val="004A27C5"/>
    <w:rsid w:val="004A2E6A"/>
    <w:rsid w:val="004A45B0"/>
    <w:rsid w:val="004A6BB3"/>
    <w:rsid w:val="004A6F68"/>
    <w:rsid w:val="004B08E3"/>
    <w:rsid w:val="004B141E"/>
    <w:rsid w:val="004B2DBB"/>
    <w:rsid w:val="004B3BD3"/>
    <w:rsid w:val="004B65A3"/>
    <w:rsid w:val="004B681A"/>
    <w:rsid w:val="004B6872"/>
    <w:rsid w:val="004B6F44"/>
    <w:rsid w:val="004B7E66"/>
    <w:rsid w:val="004C0E7A"/>
    <w:rsid w:val="004C3530"/>
    <w:rsid w:val="004C3CBD"/>
    <w:rsid w:val="004C4F00"/>
    <w:rsid w:val="004C55EA"/>
    <w:rsid w:val="004C669C"/>
    <w:rsid w:val="004C6817"/>
    <w:rsid w:val="004D0655"/>
    <w:rsid w:val="004D119B"/>
    <w:rsid w:val="004D24B4"/>
    <w:rsid w:val="004D2973"/>
    <w:rsid w:val="004D3745"/>
    <w:rsid w:val="004D5144"/>
    <w:rsid w:val="004D6114"/>
    <w:rsid w:val="004E0E9C"/>
    <w:rsid w:val="004E1DE6"/>
    <w:rsid w:val="004E2FD2"/>
    <w:rsid w:val="004E443C"/>
    <w:rsid w:val="004E4FB8"/>
    <w:rsid w:val="004E5A5E"/>
    <w:rsid w:val="004E6491"/>
    <w:rsid w:val="004E6749"/>
    <w:rsid w:val="004F01C1"/>
    <w:rsid w:val="004F132A"/>
    <w:rsid w:val="004F1E7D"/>
    <w:rsid w:val="004F24CA"/>
    <w:rsid w:val="004F2510"/>
    <w:rsid w:val="004F4AF6"/>
    <w:rsid w:val="004F52F6"/>
    <w:rsid w:val="004F76B5"/>
    <w:rsid w:val="004F7A8A"/>
    <w:rsid w:val="004F7B19"/>
    <w:rsid w:val="0050030B"/>
    <w:rsid w:val="00500BCD"/>
    <w:rsid w:val="00501A49"/>
    <w:rsid w:val="00501B23"/>
    <w:rsid w:val="005021E2"/>
    <w:rsid w:val="00503456"/>
    <w:rsid w:val="00504B8A"/>
    <w:rsid w:val="005060D0"/>
    <w:rsid w:val="00507A9F"/>
    <w:rsid w:val="00511245"/>
    <w:rsid w:val="00511BDE"/>
    <w:rsid w:val="00511E7A"/>
    <w:rsid w:val="00513841"/>
    <w:rsid w:val="00516173"/>
    <w:rsid w:val="00516273"/>
    <w:rsid w:val="00517205"/>
    <w:rsid w:val="00517E9E"/>
    <w:rsid w:val="00522479"/>
    <w:rsid w:val="005225CA"/>
    <w:rsid w:val="0052443C"/>
    <w:rsid w:val="005249CB"/>
    <w:rsid w:val="00524B86"/>
    <w:rsid w:val="0052508A"/>
    <w:rsid w:val="00525A3C"/>
    <w:rsid w:val="0052613A"/>
    <w:rsid w:val="00533FFE"/>
    <w:rsid w:val="0053444B"/>
    <w:rsid w:val="0053461A"/>
    <w:rsid w:val="00534C5B"/>
    <w:rsid w:val="00535258"/>
    <w:rsid w:val="00536327"/>
    <w:rsid w:val="00536A04"/>
    <w:rsid w:val="00540396"/>
    <w:rsid w:val="00540DF9"/>
    <w:rsid w:val="00540E35"/>
    <w:rsid w:val="0054176E"/>
    <w:rsid w:val="00542917"/>
    <w:rsid w:val="00542C19"/>
    <w:rsid w:val="0054322A"/>
    <w:rsid w:val="00544F1F"/>
    <w:rsid w:val="0054557D"/>
    <w:rsid w:val="005462E6"/>
    <w:rsid w:val="00550914"/>
    <w:rsid w:val="0055117D"/>
    <w:rsid w:val="005511CD"/>
    <w:rsid w:val="0055174C"/>
    <w:rsid w:val="00554AE5"/>
    <w:rsid w:val="00560FDF"/>
    <w:rsid w:val="0056117F"/>
    <w:rsid w:val="00561416"/>
    <w:rsid w:val="00561B07"/>
    <w:rsid w:val="00562B77"/>
    <w:rsid w:val="00562FAF"/>
    <w:rsid w:val="00563405"/>
    <w:rsid w:val="00563549"/>
    <w:rsid w:val="0056362B"/>
    <w:rsid w:val="00563A0D"/>
    <w:rsid w:val="00563BB8"/>
    <w:rsid w:val="00565546"/>
    <w:rsid w:val="00566C8F"/>
    <w:rsid w:val="00566F3C"/>
    <w:rsid w:val="00567DB8"/>
    <w:rsid w:val="00573019"/>
    <w:rsid w:val="00573408"/>
    <w:rsid w:val="00573C32"/>
    <w:rsid w:val="00573C39"/>
    <w:rsid w:val="005743BE"/>
    <w:rsid w:val="00575ED0"/>
    <w:rsid w:val="00576DFA"/>
    <w:rsid w:val="00577108"/>
    <w:rsid w:val="005779CC"/>
    <w:rsid w:val="00582225"/>
    <w:rsid w:val="005847AE"/>
    <w:rsid w:val="005849B6"/>
    <w:rsid w:val="0058567A"/>
    <w:rsid w:val="00586D6A"/>
    <w:rsid w:val="005872D8"/>
    <w:rsid w:val="0058796B"/>
    <w:rsid w:val="00587FCC"/>
    <w:rsid w:val="00590070"/>
    <w:rsid w:val="005912E8"/>
    <w:rsid w:val="00591BD6"/>
    <w:rsid w:val="0059263B"/>
    <w:rsid w:val="00592C2D"/>
    <w:rsid w:val="00593487"/>
    <w:rsid w:val="00597521"/>
    <w:rsid w:val="005A036B"/>
    <w:rsid w:val="005A04CF"/>
    <w:rsid w:val="005A0ADC"/>
    <w:rsid w:val="005A1589"/>
    <w:rsid w:val="005A2CB2"/>
    <w:rsid w:val="005A3905"/>
    <w:rsid w:val="005A41BC"/>
    <w:rsid w:val="005A5350"/>
    <w:rsid w:val="005A7702"/>
    <w:rsid w:val="005A7A11"/>
    <w:rsid w:val="005B2EED"/>
    <w:rsid w:val="005B3821"/>
    <w:rsid w:val="005B38CE"/>
    <w:rsid w:val="005B5A9B"/>
    <w:rsid w:val="005B5CE2"/>
    <w:rsid w:val="005B5F11"/>
    <w:rsid w:val="005C0E09"/>
    <w:rsid w:val="005C1DA3"/>
    <w:rsid w:val="005C3AED"/>
    <w:rsid w:val="005C528C"/>
    <w:rsid w:val="005C539A"/>
    <w:rsid w:val="005C5578"/>
    <w:rsid w:val="005C6252"/>
    <w:rsid w:val="005D0071"/>
    <w:rsid w:val="005D0079"/>
    <w:rsid w:val="005D14DD"/>
    <w:rsid w:val="005D1CE3"/>
    <w:rsid w:val="005D3359"/>
    <w:rsid w:val="005D48B6"/>
    <w:rsid w:val="005D57CA"/>
    <w:rsid w:val="005D6E26"/>
    <w:rsid w:val="005D6E9A"/>
    <w:rsid w:val="005D775A"/>
    <w:rsid w:val="005E2CAF"/>
    <w:rsid w:val="005E3CFE"/>
    <w:rsid w:val="005E3E4A"/>
    <w:rsid w:val="005E4A38"/>
    <w:rsid w:val="005E6252"/>
    <w:rsid w:val="005E6C14"/>
    <w:rsid w:val="005E724D"/>
    <w:rsid w:val="005F0A32"/>
    <w:rsid w:val="005F0F79"/>
    <w:rsid w:val="005F2478"/>
    <w:rsid w:val="005F284E"/>
    <w:rsid w:val="005F3DC0"/>
    <w:rsid w:val="005F4391"/>
    <w:rsid w:val="005F4C48"/>
    <w:rsid w:val="005F501B"/>
    <w:rsid w:val="005F6780"/>
    <w:rsid w:val="005F7F43"/>
    <w:rsid w:val="00601067"/>
    <w:rsid w:val="0060141C"/>
    <w:rsid w:val="00602BF3"/>
    <w:rsid w:val="00603EE0"/>
    <w:rsid w:val="006042DD"/>
    <w:rsid w:val="0060545C"/>
    <w:rsid w:val="00605E0C"/>
    <w:rsid w:val="00605E6F"/>
    <w:rsid w:val="006078DB"/>
    <w:rsid w:val="006102D8"/>
    <w:rsid w:val="006103B8"/>
    <w:rsid w:val="006111C5"/>
    <w:rsid w:val="00611429"/>
    <w:rsid w:val="00611B7C"/>
    <w:rsid w:val="00611DFB"/>
    <w:rsid w:val="006120FA"/>
    <w:rsid w:val="00612A39"/>
    <w:rsid w:val="0061399E"/>
    <w:rsid w:val="00613A46"/>
    <w:rsid w:val="00614818"/>
    <w:rsid w:val="00616F4C"/>
    <w:rsid w:val="00617461"/>
    <w:rsid w:val="00617855"/>
    <w:rsid w:val="00620ABA"/>
    <w:rsid w:val="00620F9C"/>
    <w:rsid w:val="0062421E"/>
    <w:rsid w:val="00624D61"/>
    <w:rsid w:val="0062528E"/>
    <w:rsid w:val="0063017D"/>
    <w:rsid w:val="00630781"/>
    <w:rsid w:val="00630FF1"/>
    <w:rsid w:val="00633BEB"/>
    <w:rsid w:val="00634A03"/>
    <w:rsid w:val="00634E7C"/>
    <w:rsid w:val="00635869"/>
    <w:rsid w:val="00640917"/>
    <w:rsid w:val="006416DD"/>
    <w:rsid w:val="00641C9E"/>
    <w:rsid w:val="00642AEB"/>
    <w:rsid w:val="00643BEC"/>
    <w:rsid w:val="006448F1"/>
    <w:rsid w:val="0064618C"/>
    <w:rsid w:val="00647EA5"/>
    <w:rsid w:val="00650348"/>
    <w:rsid w:val="006510E1"/>
    <w:rsid w:val="0065114E"/>
    <w:rsid w:val="0065355E"/>
    <w:rsid w:val="0065593D"/>
    <w:rsid w:val="00656786"/>
    <w:rsid w:val="00657EA7"/>
    <w:rsid w:val="006601DC"/>
    <w:rsid w:val="00661B77"/>
    <w:rsid w:val="00662DA1"/>
    <w:rsid w:val="00662FCC"/>
    <w:rsid w:val="00664518"/>
    <w:rsid w:val="00665FE7"/>
    <w:rsid w:val="006672CB"/>
    <w:rsid w:val="006715B9"/>
    <w:rsid w:val="0067193E"/>
    <w:rsid w:val="00671FCF"/>
    <w:rsid w:val="00672BA4"/>
    <w:rsid w:val="00672C14"/>
    <w:rsid w:val="0067353A"/>
    <w:rsid w:val="00675250"/>
    <w:rsid w:val="006761C5"/>
    <w:rsid w:val="00677809"/>
    <w:rsid w:val="006812B0"/>
    <w:rsid w:val="0068207E"/>
    <w:rsid w:val="006825E7"/>
    <w:rsid w:val="00683A53"/>
    <w:rsid w:val="00685B7A"/>
    <w:rsid w:val="00686FC7"/>
    <w:rsid w:val="00687E0E"/>
    <w:rsid w:val="00690320"/>
    <w:rsid w:val="00690983"/>
    <w:rsid w:val="00690A98"/>
    <w:rsid w:val="006931A6"/>
    <w:rsid w:val="006931F9"/>
    <w:rsid w:val="0069347B"/>
    <w:rsid w:val="006941BC"/>
    <w:rsid w:val="00695805"/>
    <w:rsid w:val="00696CD7"/>
    <w:rsid w:val="00697254"/>
    <w:rsid w:val="006A0B86"/>
    <w:rsid w:val="006A1C2A"/>
    <w:rsid w:val="006A457C"/>
    <w:rsid w:val="006A582C"/>
    <w:rsid w:val="006A5E13"/>
    <w:rsid w:val="006A6025"/>
    <w:rsid w:val="006A6053"/>
    <w:rsid w:val="006B1F75"/>
    <w:rsid w:val="006B3037"/>
    <w:rsid w:val="006B304F"/>
    <w:rsid w:val="006B328D"/>
    <w:rsid w:val="006B338F"/>
    <w:rsid w:val="006B3AA2"/>
    <w:rsid w:val="006B4573"/>
    <w:rsid w:val="006B487D"/>
    <w:rsid w:val="006B5B1E"/>
    <w:rsid w:val="006B6C3D"/>
    <w:rsid w:val="006B6D8C"/>
    <w:rsid w:val="006C0E9D"/>
    <w:rsid w:val="006C3CEC"/>
    <w:rsid w:val="006C3D1F"/>
    <w:rsid w:val="006C4F36"/>
    <w:rsid w:val="006C6B0B"/>
    <w:rsid w:val="006C7FC6"/>
    <w:rsid w:val="006D06EC"/>
    <w:rsid w:val="006D0EFE"/>
    <w:rsid w:val="006D1C23"/>
    <w:rsid w:val="006D5442"/>
    <w:rsid w:val="006D5620"/>
    <w:rsid w:val="006D63E2"/>
    <w:rsid w:val="006D6C47"/>
    <w:rsid w:val="006E0B29"/>
    <w:rsid w:val="006E163A"/>
    <w:rsid w:val="006E18D5"/>
    <w:rsid w:val="006E5493"/>
    <w:rsid w:val="006E62F7"/>
    <w:rsid w:val="006E6A4C"/>
    <w:rsid w:val="006E6AE1"/>
    <w:rsid w:val="006E70C8"/>
    <w:rsid w:val="006E72E7"/>
    <w:rsid w:val="006F104A"/>
    <w:rsid w:val="006F1656"/>
    <w:rsid w:val="006F18B2"/>
    <w:rsid w:val="006F1F73"/>
    <w:rsid w:val="006F27B7"/>
    <w:rsid w:val="006F2D90"/>
    <w:rsid w:val="006F3DC2"/>
    <w:rsid w:val="006F7D29"/>
    <w:rsid w:val="00701335"/>
    <w:rsid w:val="00702702"/>
    <w:rsid w:val="00703B73"/>
    <w:rsid w:val="00703C38"/>
    <w:rsid w:val="00703D78"/>
    <w:rsid w:val="00704074"/>
    <w:rsid w:val="007042AD"/>
    <w:rsid w:val="00705E4C"/>
    <w:rsid w:val="00706C9A"/>
    <w:rsid w:val="00707502"/>
    <w:rsid w:val="00711DDD"/>
    <w:rsid w:val="00712851"/>
    <w:rsid w:val="00712995"/>
    <w:rsid w:val="00712DB3"/>
    <w:rsid w:val="00714E72"/>
    <w:rsid w:val="007156AE"/>
    <w:rsid w:val="00717645"/>
    <w:rsid w:val="0072062B"/>
    <w:rsid w:val="0072106A"/>
    <w:rsid w:val="00722CE7"/>
    <w:rsid w:val="00724A64"/>
    <w:rsid w:val="007251F3"/>
    <w:rsid w:val="0072563A"/>
    <w:rsid w:val="00726051"/>
    <w:rsid w:val="0072608D"/>
    <w:rsid w:val="00726513"/>
    <w:rsid w:val="00731502"/>
    <w:rsid w:val="0073252F"/>
    <w:rsid w:val="00734324"/>
    <w:rsid w:val="0073480A"/>
    <w:rsid w:val="0073500D"/>
    <w:rsid w:val="00735173"/>
    <w:rsid w:val="00735431"/>
    <w:rsid w:val="00735947"/>
    <w:rsid w:val="00737120"/>
    <w:rsid w:val="00737A02"/>
    <w:rsid w:val="00737A36"/>
    <w:rsid w:val="007402EE"/>
    <w:rsid w:val="007411C5"/>
    <w:rsid w:val="00741BFD"/>
    <w:rsid w:val="00743504"/>
    <w:rsid w:val="007443B3"/>
    <w:rsid w:val="00744462"/>
    <w:rsid w:val="007458A4"/>
    <w:rsid w:val="007463E4"/>
    <w:rsid w:val="00747B12"/>
    <w:rsid w:val="007509BC"/>
    <w:rsid w:val="00750D66"/>
    <w:rsid w:val="00754548"/>
    <w:rsid w:val="00755AC3"/>
    <w:rsid w:val="00756500"/>
    <w:rsid w:val="00757ACC"/>
    <w:rsid w:val="00762674"/>
    <w:rsid w:val="00762C0A"/>
    <w:rsid w:val="00762E05"/>
    <w:rsid w:val="00762F88"/>
    <w:rsid w:val="007642AB"/>
    <w:rsid w:val="00765919"/>
    <w:rsid w:val="007703A7"/>
    <w:rsid w:val="00770B85"/>
    <w:rsid w:val="007735D7"/>
    <w:rsid w:val="00774EF9"/>
    <w:rsid w:val="007754BE"/>
    <w:rsid w:val="0077576E"/>
    <w:rsid w:val="00777F9C"/>
    <w:rsid w:val="007800BF"/>
    <w:rsid w:val="0078061E"/>
    <w:rsid w:val="00780A89"/>
    <w:rsid w:val="00781316"/>
    <w:rsid w:val="00781871"/>
    <w:rsid w:val="00781CA2"/>
    <w:rsid w:val="0078232A"/>
    <w:rsid w:val="007827B6"/>
    <w:rsid w:val="00782BDA"/>
    <w:rsid w:val="00782FF4"/>
    <w:rsid w:val="00785138"/>
    <w:rsid w:val="00785E72"/>
    <w:rsid w:val="00785F75"/>
    <w:rsid w:val="00786CD1"/>
    <w:rsid w:val="00786E57"/>
    <w:rsid w:val="007875D7"/>
    <w:rsid w:val="007875FD"/>
    <w:rsid w:val="00787DA5"/>
    <w:rsid w:val="007925F2"/>
    <w:rsid w:val="0079260C"/>
    <w:rsid w:val="007926F1"/>
    <w:rsid w:val="007942F1"/>
    <w:rsid w:val="007943A7"/>
    <w:rsid w:val="00794D60"/>
    <w:rsid w:val="00795E9D"/>
    <w:rsid w:val="00796A4D"/>
    <w:rsid w:val="007977BD"/>
    <w:rsid w:val="007A0F49"/>
    <w:rsid w:val="007A123D"/>
    <w:rsid w:val="007A375E"/>
    <w:rsid w:val="007A3E68"/>
    <w:rsid w:val="007A7B3C"/>
    <w:rsid w:val="007B0049"/>
    <w:rsid w:val="007B2BC1"/>
    <w:rsid w:val="007B388A"/>
    <w:rsid w:val="007B45D2"/>
    <w:rsid w:val="007B50F9"/>
    <w:rsid w:val="007B5BF9"/>
    <w:rsid w:val="007B776A"/>
    <w:rsid w:val="007C10A8"/>
    <w:rsid w:val="007C136F"/>
    <w:rsid w:val="007C1521"/>
    <w:rsid w:val="007C158B"/>
    <w:rsid w:val="007C1686"/>
    <w:rsid w:val="007C2083"/>
    <w:rsid w:val="007C57CC"/>
    <w:rsid w:val="007C6170"/>
    <w:rsid w:val="007D2894"/>
    <w:rsid w:val="007D3B9A"/>
    <w:rsid w:val="007D3D74"/>
    <w:rsid w:val="007D498A"/>
    <w:rsid w:val="007D55D7"/>
    <w:rsid w:val="007D5613"/>
    <w:rsid w:val="007D61B9"/>
    <w:rsid w:val="007D6DB2"/>
    <w:rsid w:val="007D7EAE"/>
    <w:rsid w:val="007E08B1"/>
    <w:rsid w:val="007E2757"/>
    <w:rsid w:val="007E400C"/>
    <w:rsid w:val="007E445B"/>
    <w:rsid w:val="007E44B3"/>
    <w:rsid w:val="007E554D"/>
    <w:rsid w:val="007E5802"/>
    <w:rsid w:val="007E587D"/>
    <w:rsid w:val="007E6CCD"/>
    <w:rsid w:val="007E75AE"/>
    <w:rsid w:val="007E7E43"/>
    <w:rsid w:val="007F0DC3"/>
    <w:rsid w:val="007F1B9E"/>
    <w:rsid w:val="007F35B8"/>
    <w:rsid w:val="007F4FF6"/>
    <w:rsid w:val="007F5395"/>
    <w:rsid w:val="007F55F9"/>
    <w:rsid w:val="007F603A"/>
    <w:rsid w:val="0080204A"/>
    <w:rsid w:val="008029F6"/>
    <w:rsid w:val="0080352D"/>
    <w:rsid w:val="00803BE1"/>
    <w:rsid w:val="0080410D"/>
    <w:rsid w:val="00804A0B"/>
    <w:rsid w:val="00805EB5"/>
    <w:rsid w:val="008072E6"/>
    <w:rsid w:val="00807592"/>
    <w:rsid w:val="008110CC"/>
    <w:rsid w:val="00811905"/>
    <w:rsid w:val="008119DF"/>
    <w:rsid w:val="00812423"/>
    <w:rsid w:val="0081282D"/>
    <w:rsid w:val="008157C7"/>
    <w:rsid w:val="00816E35"/>
    <w:rsid w:val="00817B28"/>
    <w:rsid w:val="00820105"/>
    <w:rsid w:val="00820B58"/>
    <w:rsid w:val="00823E86"/>
    <w:rsid w:val="00824EF4"/>
    <w:rsid w:val="0082587D"/>
    <w:rsid w:val="00826F35"/>
    <w:rsid w:val="00830044"/>
    <w:rsid w:val="0083114B"/>
    <w:rsid w:val="00831E55"/>
    <w:rsid w:val="0083338B"/>
    <w:rsid w:val="0083456A"/>
    <w:rsid w:val="00835629"/>
    <w:rsid w:val="0083628E"/>
    <w:rsid w:val="00837CCE"/>
    <w:rsid w:val="00837F92"/>
    <w:rsid w:val="008401E4"/>
    <w:rsid w:val="00841A5B"/>
    <w:rsid w:val="00842951"/>
    <w:rsid w:val="00843875"/>
    <w:rsid w:val="00845AD9"/>
    <w:rsid w:val="00846241"/>
    <w:rsid w:val="0084635C"/>
    <w:rsid w:val="00846C57"/>
    <w:rsid w:val="008527FE"/>
    <w:rsid w:val="00853FD0"/>
    <w:rsid w:val="00854505"/>
    <w:rsid w:val="0085450B"/>
    <w:rsid w:val="00855D14"/>
    <w:rsid w:val="00855E8D"/>
    <w:rsid w:val="008562CA"/>
    <w:rsid w:val="00856789"/>
    <w:rsid w:val="008605DF"/>
    <w:rsid w:val="008640C3"/>
    <w:rsid w:val="008648CC"/>
    <w:rsid w:val="00864FE1"/>
    <w:rsid w:val="008651A4"/>
    <w:rsid w:val="0086695D"/>
    <w:rsid w:val="00866A88"/>
    <w:rsid w:val="00867115"/>
    <w:rsid w:val="00870D36"/>
    <w:rsid w:val="0087204C"/>
    <w:rsid w:val="00872AFC"/>
    <w:rsid w:val="00874A08"/>
    <w:rsid w:val="00881031"/>
    <w:rsid w:val="00881079"/>
    <w:rsid w:val="008824EA"/>
    <w:rsid w:val="00882544"/>
    <w:rsid w:val="00883B45"/>
    <w:rsid w:val="00883CEF"/>
    <w:rsid w:val="00883D38"/>
    <w:rsid w:val="00883FD1"/>
    <w:rsid w:val="00884174"/>
    <w:rsid w:val="008842B9"/>
    <w:rsid w:val="00884480"/>
    <w:rsid w:val="00886C64"/>
    <w:rsid w:val="008908A4"/>
    <w:rsid w:val="00890D0C"/>
    <w:rsid w:val="00890D64"/>
    <w:rsid w:val="008919BE"/>
    <w:rsid w:val="00891D31"/>
    <w:rsid w:val="00892409"/>
    <w:rsid w:val="00892AB0"/>
    <w:rsid w:val="00893C39"/>
    <w:rsid w:val="00894559"/>
    <w:rsid w:val="008945C5"/>
    <w:rsid w:val="00894BA9"/>
    <w:rsid w:val="00895226"/>
    <w:rsid w:val="008963AF"/>
    <w:rsid w:val="0089690A"/>
    <w:rsid w:val="00897356"/>
    <w:rsid w:val="008974B2"/>
    <w:rsid w:val="008A0DFD"/>
    <w:rsid w:val="008A0ED9"/>
    <w:rsid w:val="008A13EC"/>
    <w:rsid w:val="008A1F06"/>
    <w:rsid w:val="008A29EE"/>
    <w:rsid w:val="008A2F89"/>
    <w:rsid w:val="008A2F9E"/>
    <w:rsid w:val="008A32E6"/>
    <w:rsid w:val="008A4735"/>
    <w:rsid w:val="008A54C2"/>
    <w:rsid w:val="008A5AD4"/>
    <w:rsid w:val="008B0B22"/>
    <w:rsid w:val="008B1ADA"/>
    <w:rsid w:val="008B279E"/>
    <w:rsid w:val="008B28F8"/>
    <w:rsid w:val="008B2BC8"/>
    <w:rsid w:val="008B31CF"/>
    <w:rsid w:val="008B3327"/>
    <w:rsid w:val="008B4F7B"/>
    <w:rsid w:val="008B5090"/>
    <w:rsid w:val="008B6C4E"/>
    <w:rsid w:val="008B6FE4"/>
    <w:rsid w:val="008B7237"/>
    <w:rsid w:val="008B738C"/>
    <w:rsid w:val="008B7724"/>
    <w:rsid w:val="008C0EE4"/>
    <w:rsid w:val="008C10DC"/>
    <w:rsid w:val="008C3113"/>
    <w:rsid w:val="008C321C"/>
    <w:rsid w:val="008C3746"/>
    <w:rsid w:val="008C39B7"/>
    <w:rsid w:val="008C43C4"/>
    <w:rsid w:val="008C696B"/>
    <w:rsid w:val="008D00A7"/>
    <w:rsid w:val="008D0803"/>
    <w:rsid w:val="008D1069"/>
    <w:rsid w:val="008D1EDD"/>
    <w:rsid w:val="008D1F16"/>
    <w:rsid w:val="008D3577"/>
    <w:rsid w:val="008D3D8F"/>
    <w:rsid w:val="008D5684"/>
    <w:rsid w:val="008D5B18"/>
    <w:rsid w:val="008E068C"/>
    <w:rsid w:val="008E1A0B"/>
    <w:rsid w:val="008E3A06"/>
    <w:rsid w:val="008E3A46"/>
    <w:rsid w:val="008E4B33"/>
    <w:rsid w:val="008E7728"/>
    <w:rsid w:val="008F16C6"/>
    <w:rsid w:val="008F172F"/>
    <w:rsid w:val="008F23E1"/>
    <w:rsid w:val="008F2A76"/>
    <w:rsid w:val="008F3DAC"/>
    <w:rsid w:val="008F40D0"/>
    <w:rsid w:val="00900A23"/>
    <w:rsid w:val="00901EBE"/>
    <w:rsid w:val="0090448A"/>
    <w:rsid w:val="00904559"/>
    <w:rsid w:val="0090605E"/>
    <w:rsid w:val="00906B15"/>
    <w:rsid w:val="00910EE6"/>
    <w:rsid w:val="00911884"/>
    <w:rsid w:val="00911A2E"/>
    <w:rsid w:val="009129B4"/>
    <w:rsid w:val="00912CCD"/>
    <w:rsid w:val="0091408F"/>
    <w:rsid w:val="009144D9"/>
    <w:rsid w:val="00914714"/>
    <w:rsid w:val="00914E7E"/>
    <w:rsid w:val="009169F4"/>
    <w:rsid w:val="009172CC"/>
    <w:rsid w:val="00917EFA"/>
    <w:rsid w:val="00920D6F"/>
    <w:rsid w:val="0092116F"/>
    <w:rsid w:val="00921B3E"/>
    <w:rsid w:val="00922BFB"/>
    <w:rsid w:val="009238B6"/>
    <w:rsid w:val="00924D37"/>
    <w:rsid w:val="00925E76"/>
    <w:rsid w:val="00926217"/>
    <w:rsid w:val="00930831"/>
    <w:rsid w:val="00931065"/>
    <w:rsid w:val="009316C4"/>
    <w:rsid w:val="00931722"/>
    <w:rsid w:val="009327FF"/>
    <w:rsid w:val="00933224"/>
    <w:rsid w:val="0093403B"/>
    <w:rsid w:val="00936371"/>
    <w:rsid w:val="009373D3"/>
    <w:rsid w:val="00937639"/>
    <w:rsid w:val="00937DD4"/>
    <w:rsid w:val="00941302"/>
    <w:rsid w:val="00942C7B"/>
    <w:rsid w:val="0094300E"/>
    <w:rsid w:val="0094350A"/>
    <w:rsid w:val="009441AF"/>
    <w:rsid w:val="0094460D"/>
    <w:rsid w:val="00945605"/>
    <w:rsid w:val="00945814"/>
    <w:rsid w:val="009468C0"/>
    <w:rsid w:val="009476F6"/>
    <w:rsid w:val="00947B9B"/>
    <w:rsid w:val="009500AE"/>
    <w:rsid w:val="00950654"/>
    <w:rsid w:val="00951AFC"/>
    <w:rsid w:val="00952732"/>
    <w:rsid w:val="00952C01"/>
    <w:rsid w:val="0095491C"/>
    <w:rsid w:val="00956545"/>
    <w:rsid w:val="00956594"/>
    <w:rsid w:val="009572E1"/>
    <w:rsid w:val="00957F1E"/>
    <w:rsid w:val="009627CD"/>
    <w:rsid w:val="00962C2C"/>
    <w:rsid w:val="00962CA5"/>
    <w:rsid w:val="00962DFF"/>
    <w:rsid w:val="00963CA0"/>
    <w:rsid w:val="00963E23"/>
    <w:rsid w:val="00963FAD"/>
    <w:rsid w:val="00965B20"/>
    <w:rsid w:val="00965F65"/>
    <w:rsid w:val="009671EE"/>
    <w:rsid w:val="00967266"/>
    <w:rsid w:val="00967B2D"/>
    <w:rsid w:val="009703AF"/>
    <w:rsid w:val="00971A22"/>
    <w:rsid w:val="009724BD"/>
    <w:rsid w:val="0097288F"/>
    <w:rsid w:val="009739F5"/>
    <w:rsid w:val="00974940"/>
    <w:rsid w:val="00976C5E"/>
    <w:rsid w:val="00977E3D"/>
    <w:rsid w:val="009835C7"/>
    <w:rsid w:val="00983CC5"/>
    <w:rsid w:val="009850A0"/>
    <w:rsid w:val="0098580A"/>
    <w:rsid w:val="00986A81"/>
    <w:rsid w:val="00987A5B"/>
    <w:rsid w:val="00990AB3"/>
    <w:rsid w:val="0099183A"/>
    <w:rsid w:val="00991E6B"/>
    <w:rsid w:val="00993A6A"/>
    <w:rsid w:val="009948AC"/>
    <w:rsid w:val="00995C6E"/>
    <w:rsid w:val="00996272"/>
    <w:rsid w:val="00997093"/>
    <w:rsid w:val="009A25B0"/>
    <w:rsid w:val="009A2C65"/>
    <w:rsid w:val="009A2DCE"/>
    <w:rsid w:val="009A37C5"/>
    <w:rsid w:val="009A3C9E"/>
    <w:rsid w:val="009B0A5C"/>
    <w:rsid w:val="009B31B0"/>
    <w:rsid w:val="009B3637"/>
    <w:rsid w:val="009B365A"/>
    <w:rsid w:val="009B386E"/>
    <w:rsid w:val="009B393F"/>
    <w:rsid w:val="009B4E6D"/>
    <w:rsid w:val="009B552F"/>
    <w:rsid w:val="009B6752"/>
    <w:rsid w:val="009B76E3"/>
    <w:rsid w:val="009C080B"/>
    <w:rsid w:val="009C1672"/>
    <w:rsid w:val="009C21DE"/>
    <w:rsid w:val="009C429D"/>
    <w:rsid w:val="009C46C7"/>
    <w:rsid w:val="009C542D"/>
    <w:rsid w:val="009C5D7B"/>
    <w:rsid w:val="009D0614"/>
    <w:rsid w:val="009D06C9"/>
    <w:rsid w:val="009D0EBA"/>
    <w:rsid w:val="009D1B1A"/>
    <w:rsid w:val="009D27C1"/>
    <w:rsid w:val="009D3680"/>
    <w:rsid w:val="009D46B1"/>
    <w:rsid w:val="009D53A6"/>
    <w:rsid w:val="009D7489"/>
    <w:rsid w:val="009E02E4"/>
    <w:rsid w:val="009E34E5"/>
    <w:rsid w:val="009E36B0"/>
    <w:rsid w:val="009E3B90"/>
    <w:rsid w:val="009E52C2"/>
    <w:rsid w:val="009E588D"/>
    <w:rsid w:val="009E6F8E"/>
    <w:rsid w:val="009E7F5B"/>
    <w:rsid w:val="009F022F"/>
    <w:rsid w:val="009F20EC"/>
    <w:rsid w:val="009F4F8E"/>
    <w:rsid w:val="009F5839"/>
    <w:rsid w:val="009F5CA3"/>
    <w:rsid w:val="009F6115"/>
    <w:rsid w:val="009F7AF2"/>
    <w:rsid w:val="00A0040A"/>
    <w:rsid w:val="00A007E1"/>
    <w:rsid w:val="00A0082A"/>
    <w:rsid w:val="00A00933"/>
    <w:rsid w:val="00A00C67"/>
    <w:rsid w:val="00A02313"/>
    <w:rsid w:val="00A03DC5"/>
    <w:rsid w:val="00A076BE"/>
    <w:rsid w:val="00A07C18"/>
    <w:rsid w:val="00A11CB2"/>
    <w:rsid w:val="00A11F36"/>
    <w:rsid w:val="00A140E9"/>
    <w:rsid w:val="00A164AD"/>
    <w:rsid w:val="00A1712F"/>
    <w:rsid w:val="00A17B50"/>
    <w:rsid w:val="00A2084A"/>
    <w:rsid w:val="00A2131C"/>
    <w:rsid w:val="00A213B3"/>
    <w:rsid w:val="00A22770"/>
    <w:rsid w:val="00A22D01"/>
    <w:rsid w:val="00A24D7B"/>
    <w:rsid w:val="00A25CA8"/>
    <w:rsid w:val="00A25EB5"/>
    <w:rsid w:val="00A27D4B"/>
    <w:rsid w:val="00A3038D"/>
    <w:rsid w:val="00A3096D"/>
    <w:rsid w:val="00A30A9D"/>
    <w:rsid w:val="00A32BD0"/>
    <w:rsid w:val="00A3343C"/>
    <w:rsid w:val="00A338D6"/>
    <w:rsid w:val="00A35F68"/>
    <w:rsid w:val="00A37904"/>
    <w:rsid w:val="00A37943"/>
    <w:rsid w:val="00A40E08"/>
    <w:rsid w:val="00A40F79"/>
    <w:rsid w:val="00A4201A"/>
    <w:rsid w:val="00A420CC"/>
    <w:rsid w:val="00A43A9A"/>
    <w:rsid w:val="00A44A89"/>
    <w:rsid w:val="00A44E17"/>
    <w:rsid w:val="00A45439"/>
    <w:rsid w:val="00A47502"/>
    <w:rsid w:val="00A50849"/>
    <w:rsid w:val="00A513F6"/>
    <w:rsid w:val="00A52DFC"/>
    <w:rsid w:val="00A563BE"/>
    <w:rsid w:val="00A57A51"/>
    <w:rsid w:val="00A612A8"/>
    <w:rsid w:val="00A62223"/>
    <w:rsid w:val="00A62FE0"/>
    <w:rsid w:val="00A63052"/>
    <w:rsid w:val="00A6361C"/>
    <w:rsid w:val="00A6520B"/>
    <w:rsid w:val="00A6539C"/>
    <w:rsid w:val="00A662E5"/>
    <w:rsid w:val="00A71797"/>
    <w:rsid w:val="00A71DE3"/>
    <w:rsid w:val="00A72531"/>
    <w:rsid w:val="00A7261B"/>
    <w:rsid w:val="00A72828"/>
    <w:rsid w:val="00A756F6"/>
    <w:rsid w:val="00A7725C"/>
    <w:rsid w:val="00A80385"/>
    <w:rsid w:val="00A80AB8"/>
    <w:rsid w:val="00A80B80"/>
    <w:rsid w:val="00A80B81"/>
    <w:rsid w:val="00A80C52"/>
    <w:rsid w:val="00A81347"/>
    <w:rsid w:val="00A816DA"/>
    <w:rsid w:val="00A84297"/>
    <w:rsid w:val="00A84571"/>
    <w:rsid w:val="00A84A97"/>
    <w:rsid w:val="00A860B1"/>
    <w:rsid w:val="00A86CD7"/>
    <w:rsid w:val="00A874E6"/>
    <w:rsid w:val="00A87C49"/>
    <w:rsid w:val="00A91069"/>
    <w:rsid w:val="00A9133A"/>
    <w:rsid w:val="00A9150F"/>
    <w:rsid w:val="00A918FB"/>
    <w:rsid w:val="00A91F37"/>
    <w:rsid w:val="00A9243F"/>
    <w:rsid w:val="00A9487A"/>
    <w:rsid w:val="00A95B30"/>
    <w:rsid w:val="00A97DD7"/>
    <w:rsid w:val="00AA1165"/>
    <w:rsid w:val="00AA1D7D"/>
    <w:rsid w:val="00AA2A91"/>
    <w:rsid w:val="00AA2C36"/>
    <w:rsid w:val="00AA463A"/>
    <w:rsid w:val="00AA4A29"/>
    <w:rsid w:val="00AA51FD"/>
    <w:rsid w:val="00AA7663"/>
    <w:rsid w:val="00AB00AB"/>
    <w:rsid w:val="00AB15E4"/>
    <w:rsid w:val="00AB1D1E"/>
    <w:rsid w:val="00AB1D90"/>
    <w:rsid w:val="00AB2CA4"/>
    <w:rsid w:val="00AB311A"/>
    <w:rsid w:val="00AB37D2"/>
    <w:rsid w:val="00AB5154"/>
    <w:rsid w:val="00AB79AE"/>
    <w:rsid w:val="00AC0031"/>
    <w:rsid w:val="00AC00B8"/>
    <w:rsid w:val="00AC0739"/>
    <w:rsid w:val="00AC164A"/>
    <w:rsid w:val="00AC25F1"/>
    <w:rsid w:val="00AC2B11"/>
    <w:rsid w:val="00AC3C1B"/>
    <w:rsid w:val="00AC3E72"/>
    <w:rsid w:val="00AC6068"/>
    <w:rsid w:val="00AC70EA"/>
    <w:rsid w:val="00AC717D"/>
    <w:rsid w:val="00AC77E6"/>
    <w:rsid w:val="00AD1C3F"/>
    <w:rsid w:val="00AD25C3"/>
    <w:rsid w:val="00AD4AE9"/>
    <w:rsid w:val="00AD4B55"/>
    <w:rsid w:val="00AD515A"/>
    <w:rsid w:val="00AD7B73"/>
    <w:rsid w:val="00AD7CAF"/>
    <w:rsid w:val="00AE1340"/>
    <w:rsid w:val="00AE2399"/>
    <w:rsid w:val="00AE3CBD"/>
    <w:rsid w:val="00AE40B7"/>
    <w:rsid w:val="00AE54A1"/>
    <w:rsid w:val="00AE68C5"/>
    <w:rsid w:val="00AF1CB9"/>
    <w:rsid w:val="00AF2E9F"/>
    <w:rsid w:val="00AF3F2F"/>
    <w:rsid w:val="00B0017F"/>
    <w:rsid w:val="00B007FE"/>
    <w:rsid w:val="00B00A2F"/>
    <w:rsid w:val="00B020B9"/>
    <w:rsid w:val="00B02902"/>
    <w:rsid w:val="00B04185"/>
    <w:rsid w:val="00B0482E"/>
    <w:rsid w:val="00B049D2"/>
    <w:rsid w:val="00B06E9E"/>
    <w:rsid w:val="00B1086E"/>
    <w:rsid w:val="00B10B61"/>
    <w:rsid w:val="00B12AB7"/>
    <w:rsid w:val="00B136A1"/>
    <w:rsid w:val="00B13A89"/>
    <w:rsid w:val="00B151E4"/>
    <w:rsid w:val="00B2605F"/>
    <w:rsid w:val="00B2614D"/>
    <w:rsid w:val="00B26DAE"/>
    <w:rsid w:val="00B30182"/>
    <w:rsid w:val="00B3186A"/>
    <w:rsid w:val="00B32070"/>
    <w:rsid w:val="00B333BD"/>
    <w:rsid w:val="00B36375"/>
    <w:rsid w:val="00B3736D"/>
    <w:rsid w:val="00B37BEC"/>
    <w:rsid w:val="00B405D3"/>
    <w:rsid w:val="00B40B0F"/>
    <w:rsid w:val="00B40FEF"/>
    <w:rsid w:val="00B41CA0"/>
    <w:rsid w:val="00B4268E"/>
    <w:rsid w:val="00B427B8"/>
    <w:rsid w:val="00B438FD"/>
    <w:rsid w:val="00B444A2"/>
    <w:rsid w:val="00B4496D"/>
    <w:rsid w:val="00B44BA1"/>
    <w:rsid w:val="00B45778"/>
    <w:rsid w:val="00B45F78"/>
    <w:rsid w:val="00B4642F"/>
    <w:rsid w:val="00B46AF4"/>
    <w:rsid w:val="00B46E03"/>
    <w:rsid w:val="00B4773E"/>
    <w:rsid w:val="00B50BF8"/>
    <w:rsid w:val="00B52226"/>
    <w:rsid w:val="00B53278"/>
    <w:rsid w:val="00B57282"/>
    <w:rsid w:val="00B60199"/>
    <w:rsid w:val="00B609FA"/>
    <w:rsid w:val="00B62128"/>
    <w:rsid w:val="00B637EC"/>
    <w:rsid w:val="00B63EDF"/>
    <w:rsid w:val="00B66309"/>
    <w:rsid w:val="00B66E24"/>
    <w:rsid w:val="00B6718E"/>
    <w:rsid w:val="00B70D76"/>
    <w:rsid w:val="00B71437"/>
    <w:rsid w:val="00B72C0D"/>
    <w:rsid w:val="00B73E55"/>
    <w:rsid w:val="00B740CC"/>
    <w:rsid w:val="00B7422E"/>
    <w:rsid w:val="00B75030"/>
    <w:rsid w:val="00B750A2"/>
    <w:rsid w:val="00B75541"/>
    <w:rsid w:val="00B76073"/>
    <w:rsid w:val="00B768A0"/>
    <w:rsid w:val="00B77F16"/>
    <w:rsid w:val="00B804D5"/>
    <w:rsid w:val="00B80B16"/>
    <w:rsid w:val="00B821DA"/>
    <w:rsid w:val="00B82B60"/>
    <w:rsid w:val="00B83AEC"/>
    <w:rsid w:val="00B84C49"/>
    <w:rsid w:val="00B85826"/>
    <w:rsid w:val="00B867A2"/>
    <w:rsid w:val="00B86B8D"/>
    <w:rsid w:val="00B87C73"/>
    <w:rsid w:val="00B928A3"/>
    <w:rsid w:val="00BA10CC"/>
    <w:rsid w:val="00BA1EE8"/>
    <w:rsid w:val="00BA2440"/>
    <w:rsid w:val="00BA27FA"/>
    <w:rsid w:val="00BA3AD2"/>
    <w:rsid w:val="00BA4E54"/>
    <w:rsid w:val="00BA5055"/>
    <w:rsid w:val="00BA5DEE"/>
    <w:rsid w:val="00BA7EEC"/>
    <w:rsid w:val="00BB044B"/>
    <w:rsid w:val="00BB3FFC"/>
    <w:rsid w:val="00BB6156"/>
    <w:rsid w:val="00BB6C9F"/>
    <w:rsid w:val="00BB6F48"/>
    <w:rsid w:val="00BC0E0A"/>
    <w:rsid w:val="00BC1A49"/>
    <w:rsid w:val="00BC1E1B"/>
    <w:rsid w:val="00BC268B"/>
    <w:rsid w:val="00BC408D"/>
    <w:rsid w:val="00BC482C"/>
    <w:rsid w:val="00BC622B"/>
    <w:rsid w:val="00BC7852"/>
    <w:rsid w:val="00BD0E97"/>
    <w:rsid w:val="00BD119C"/>
    <w:rsid w:val="00BD4A95"/>
    <w:rsid w:val="00BD5DE4"/>
    <w:rsid w:val="00BD657C"/>
    <w:rsid w:val="00BD67B9"/>
    <w:rsid w:val="00BE3C3E"/>
    <w:rsid w:val="00BE6C95"/>
    <w:rsid w:val="00BE7009"/>
    <w:rsid w:val="00BE70BE"/>
    <w:rsid w:val="00BE73FD"/>
    <w:rsid w:val="00BF28CD"/>
    <w:rsid w:val="00BF5631"/>
    <w:rsid w:val="00BF5713"/>
    <w:rsid w:val="00BF5722"/>
    <w:rsid w:val="00BF66EE"/>
    <w:rsid w:val="00BF789A"/>
    <w:rsid w:val="00C00AD0"/>
    <w:rsid w:val="00C02001"/>
    <w:rsid w:val="00C024FC"/>
    <w:rsid w:val="00C02908"/>
    <w:rsid w:val="00C0292C"/>
    <w:rsid w:val="00C02DFB"/>
    <w:rsid w:val="00C03433"/>
    <w:rsid w:val="00C03D9F"/>
    <w:rsid w:val="00C046FA"/>
    <w:rsid w:val="00C06AAC"/>
    <w:rsid w:val="00C11EC9"/>
    <w:rsid w:val="00C148E8"/>
    <w:rsid w:val="00C14EB4"/>
    <w:rsid w:val="00C1546B"/>
    <w:rsid w:val="00C15933"/>
    <w:rsid w:val="00C1677B"/>
    <w:rsid w:val="00C2150B"/>
    <w:rsid w:val="00C22D21"/>
    <w:rsid w:val="00C243F1"/>
    <w:rsid w:val="00C24FA6"/>
    <w:rsid w:val="00C25362"/>
    <w:rsid w:val="00C30773"/>
    <w:rsid w:val="00C30BB0"/>
    <w:rsid w:val="00C33FB6"/>
    <w:rsid w:val="00C34C7B"/>
    <w:rsid w:val="00C35B3C"/>
    <w:rsid w:val="00C37456"/>
    <w:rsid w:val="00C3781E"/>
    <w:rsid w:val="00C40CC0"/>
    <w:rsid w:val="00C41066"/>
    <w:rsid w:val="00C41B7F"/>
    <w:rsid w:val="00C46DBD"/>
    <w:rsid w:val="00C470C0"/>
    <w:rsid w:val="00C4717C"/>
    <w:rsid w:val="00C47D3F"/>
    <w:rsid w:val="00C50612"/>
    <w:rsid w:val="00C5068D"/>
    <w:rsid w:val="00C511D0"/>
    <w:rsid w:val="00C511F8"/>
    <w:rsid w:val="00C52A9C"/>
    <w:rsid w:val="00C52B1E"/>
    <w:rsid w:val="00C52B73"/>
    <w:rsid w:val="00C5406A"/>
    <w:rsid w:val="00C54439"/>
    <w:rsid w:val="00C55064"/>
    <w:rsid w:val="00C55247"/>
    <w:rsid w:val="00C56AA0"/>
    <w:rsid w:val="00C604EC"/>
    <w:rsid w:val="00C6145B"/>
    <w:rsid w:val="00C63FE2"/>
    <w:rsid w:val="00C642AE"/>
    <w:rsid w:val="00C64A27"/>
    <w:rsid w:val="00C65CDD"/>
    <w:rsid w:val="00C65E4F"/>
    <w:rsid w:val="00C65E56"/>
    <w:rsid w:val="00C65F98"/>
    <w:rsid w:val="00C671E4"/>
    <w:rsid w:val="00C70C8B"/>
    <w:rsid w:val="00C7101F"/>
    <w:rsid w:val="00C73F19"/>
    <w:rsid w:val="00C74D9D"/>
    <w:rsid w:val="00C76CE9"/>
    <w:rsid w:val="00C77DF8"/>
    <w:rsid w:val="00C82CE5"/>
    <w:rsid w:val="00C83945"/>
    <w:rsid w:val="00C83EB9"/>
    <w:rsid w:val="00C83F21"/>
    <w:rsid w:val="00C85375"/>
    <w:rsid w:val="00C8642D"/>
    <w:rsid w:val="00C90114"/>
    <w:rsid w:val="00C9106E"/>
    <w:rsid w:val="00C919E8"/>
    <w:rsid w:val="00C939D5"/>
    <w:rsid w:val="00C9511B"/>
    <w:rsid w:val="00C95498"/>
    <w:rsid w:val="00C964BD"/>
    <w:rsid w:val="00C96BA3"/>
    <w:rsid w:val="00C96F2F"/>
    <w:rsid w:val="00C9745E"/>
    <w:rsid w:val="00CA17C9"/>
    <w:rsid w:val="00CA2648"/>
    <w:rsid w:val="00CA3306"/>
    <w:rsid w:val="00CA6570"/>
    <w:rsid w:val="00CA7B18"/>
    <w:rsid w:val="00CB0B87"/>
    <w:rsid w:val="00CB1942"/>
    <w:rsid w:val="00CB1E5D"/>
    <w:rsid w:val="00CB2480"/>
    <w:rsid w:val="00CB2B1D"/>
    <w:rsid w:val="00CB354B"/>
    <w:rsid w:val="00CB436D"/>
    <w:rsid w:val="00CB4AE4"/>
    <w:rsid w:val="00CB549D"/>
    <w:rsid w:val="00CB6284"/>
    <w:rsid w:val="00CB6632"/>
    <w:rsid w:val="00CB7FC0"/>
    <w:rsid w:val="00CC13A4"/>
    <w:rsid w:val="00CC1C71"/>
    <w:rsid w:val="00CC1F8E"/>
    <w:rsid w:val="00CC4F33"/>
    <w:rsid w:val="00CC5A9B"/>
    <w:rsid w:val="00CC68C9"/>
    <w:rsid w:val="00CC75D7"/>
    <w:rsid w:val="00CD01ED"/>
    <w:rsid w:val="00CD201B"/>
    <w:rsid w:val="00CD29F0"/>
    <w:rsid w:val="00CD4830"/>
    <w:rsid w:val="00CD4E37"/>
    <w:rsid w:val="00CD7E89"/>
    <w:rsid w:val="00CE0B99"/>
    <w:rsid w:val="00CE1CE4"/>
    <w:rsid w:val="00CE3BF1"/>
    <w:rsid w:val="00CE4053"/>
    <w:rsid w:val="00CE5361"/>
    <w:rsid w:val="00CE583B"/>
    <w:rsid w:val="00CE69BB"/>
    <w:rsid w:val="00CE7185"/>
    <w:rsid w:val="00CF0920"/>
    <w:rsid w:val="00CF1600"/>
    <w:rsid w:val="00CF2FEC"/>
    <w:rsid w:val="00CF33DA"/>
    <w:rsid w:val="00CF5D78"/>
    <w:rsid w:val="00CF60A1"/>
    <w:rsid w:val="00CF716F"/>
    <w:rsid w:val="00CF7793"/>
    <w:rsid w:val="00CF78FB"/>
    <w:rsid w:val="00D00627"/>
    <w:rsid w:val="00D020D2"/>
    <w:rsid w:val="00D024B4"/>
    <w:rsid w:val="00D037CB"/>
    <w:rsid w:val="00D03C4F"/>
    <w:rsid w:val="00D05A1C"/>
    <w:rsid w:val="00D0662F"/>
    <w:rsid w:val="00D0762D"/>
    <w:rsid w:val="00D07AD1"/>
    <w:rsid w:val="00D07B30"/>
    <w:rsid w:val="00D10081"/>
    <w:rsid w:val="00D13458"/>
    <w:rsid w:val="00D14642"/>
    <w:rsid w:val="00D15616"/>
    <w:rsid w:val="00D156BE"/>
    <w:rsid w:val="00D16E5E"/>
    <w:rsid w:val="00D17011"/>
    <w:rsid w:val="00D1759F"/>
    <w:rsid w:val="00D2078A"/>
    <w:rsid w:val="00D21284"/>
    <w:rsid w:val="00D21BEB"/>
    <w:rsid w:val="00D2342E"/>
    <w:rsid w:val="00D26558"/>
    <w:rsid w:val="00D30616"/>
    <w:rsid w:val="00D315E4"/>
    <w:rsid w:val="00D32496"/>
    <w:rsid w:val="00D326CC"/>
    <w:rsid w:val="00D32B87"/>
    <w:rsid w:val="00D32CEB"/>
    <w:rsid w:val="00D33DC1"/>
    <w:rsid w:val="00D3560F"/>
    <w:rsid w:val="00D35FFD"/>
    <w:rsid w:val="00D36660"/>
    <w:rsid w:val="00D36AC6"/>
    <w:rsid w:val="00D37254"/>
    <w:rsid w:val="00D3774D"/>
    <w:rsid w:val="00D37DFA"/>
    <w:rsid w:val="00D428F1"/>
    <w:rsid w:val="00D435A1"/>
    <w:rsid w:val="00D43F50"/>
    <w:rsid w:val="00D44458"/>
    <w:rsid w:val="00D449B8"/>
    <w:rsid w:val="00D44A0B"/>
    <w:rsid w:val="00D45D98"/>
    <w:rsid w:val="00D45DAF"/>
    <w:rsid w:val="00D51ECB"/>
    <w:rsid w:val="00D52FAB"/>
    <w:rsid w:val="00D539EE"/>
    <w:rsid w:val="00D5573E"/>
    <w:rsid w:val="00D57975"/>
    <w:rsid w:val="00D57B10"/>
    <w:rsid w:val="00D60369"/>
    <w:rsid w:val="00D60ABC"/>
    <w:rsid w:val="00D6148F"/>
    <w:rsid w:val="00D65319"/>
    <w:rsid w:val="00D65E41"/>
    <w:rsid w:val="00D661B5"/>
    <w:rsid w:val="00D6681F"/>
    <w:rsid w:val="00D66832"/>
    <w:rsid w:val="00D66B5E"/>
    <w:rsid w:val="00D66E7B"/>
    <w:rsid w:val="00D670D6"/>
    <w:rsid w:val="00D67C33"/>
    <w:rsid w:val="00D705A2"/>
    <w:rsid w:val="00D71D6E"/>
    <w:rsid w:val="00D73972"/>
    <w:rsid w:val="00D74767"/>
    <w:rsid w:val="00D75172"/>
    <w:rsid w:val="00D75528"/>
    <w:rsid w:val="00D75F75"/>
    <w:rsid w:val="00D76296"/>
    <w:rsid w:val="00D76C23"/>
    <w:rsid w:val="00D773B6"/>
    <w:rsid w:val="00D81830"/>
    <w:rsid w:val="00D81FBF"/>
    <w:rsid w:val="00D826D5"/>
    <w:rsid w:val="00D82ADD"/>
    <w:rsid w:val="00D83F1B"/>
    <w:rsid w:val="00D84C75"/>
    <w:rsid w:val="00D873AB"/>
    <w:rsid w:val="00D8780C"/>
    <w:rsid w:val="00D902D4"/>
    <w:rsid w:val="00D92C08"/>
    <w:rsid w:val="00D93722"/>
    <w:rsid w:val="00D94387"/>
    <w:rsid w:val="00D94601"/>
    <w:rsid w:val="00D949F0"/>
    <w:rsid w:val="00D95170"/>
    <w:rsid w:val="00D95337"/>
    <w:rsid w:val="00D956AB"/>
    <w:rsid w:val="00D95E68"/>
    <w:rsid w:val="00DA034C"/>
    <w:rsid w:val="00DA064A"/>
    <w:rsid w:val="00DA0B8B"/>
    <w:rsid w:val="00DA11B2"/>
    <w:rsid w:val="00DA188E"/>
    <w:rsid w:val="00DA2D07"/>
    <w:rsid w:val="00DA38EE"/>
    <w:rsid w:val="00DA3ACA"/>
    <w:rsid w:val="00DA5F76"/>
    <w:rsid w:val="00DA6104"/>
    <w:rsid w:val="00DB050D"/>
    <w:rsid w:val="00DB17F5"/>
    <w:rsid w:val="00DB259A"/>
    <w:rsid w:val="00DB283D"/>
    <w:rsid w:val="00DB3959"/>
    <w:rsid w:val="00DB43D8"/>
    <w:rsid w:val="00DB5D00"/>
    <w:rsid w:val="00DB787B"/>
    <w:rsid w:val="00DC0243"/>
    <w:rsid w:val="00DC052B"/>
    <w:rsid w:val="00DC092A"/>
    <w:rsid w:val="00DC1063"/>
    <w:rsid w:val="00DC19EF"/>
    <w:rsid w:val="00DC214B"/>
    <w:rsid w:val="00DC2D1C"/>
    <w:rsid w:val="00DC47CF"/>
    <w:rsid w:val="00DC4E12"/>
    <w:rsid w:val="00DC644C"/>
    <w:rsid w:val="00DC64B2"/>
    <w:rsid w:val="00DC64B4"/>
    <w:rsid w:val="00DC74F4"/>
    <w:rsid w:val="00DD1BDD"/>
    <w:rsid w:val="00DD1C3D"/>
    <w:rsid w:val="00DD2E8C"/>
    <w:rsid w:val="00DD2EAB"/>
    <w:rsid w:val="00DD36EE"/>
    <w:rsid w:val="00DD6B15"/>
    <w:rsid w:val="00DD77BE"/>
    <w:rsid w:val="00DE0D48"/>
    <w:rsid w:val="00DE1430"/>
    <w:rsid w:val="00DE2079"/>
    <w:rsid w:val="00DE265C"/>
    <w:rsid w:val="00DE354D"/>
    <w:rsid w:val="00DE3612"/>
    <w:rsid w:val="00DE3AC4"/>
    <w:rsid w:val="00DE5356"/>
    <w:rsid w:val="00DE5762"/>
    <w:rsid w:val="00DE60EF"/>
    <w:rsid w:val="00DF045C"/>
    <w:rsid w:val="00DF301A"/>
    <w:rsid w:val="00DF6373"/>
    <w:rsid w:val="00DF6530"/>
    <w:rsid w:val="00DF6AF7"/>
    <w:rsid w:val="00E0403D"/>
    <w:rsid w:val="00E04207"/>
    <w:rsid w:val="00E046D7"/>
    <w:rsid w:val="00E04F41"/>
    <w:rsid w:val="00E0554B"/>
    <w:rsid w:val="00E0640F"/>
    <w:rsid w:val="00E064E6"/>
    <w:rsid w:val="00E0654B"/>
    <w:rsid w:val="00E07051"/>
    <w:rsid w:val="00E11B24"/>
    <w:rsid w:val="00E12449"/>
    <w:rsid w:val="00E134B4"/>
    <w:rsid w:val="00E142B8"/>
    <w:rsid w:val="00E150CD"/>
    <w:rsid w:val="00E1521D"/>
    <w:rsid w:val="00E16285"/>
    <w:rsid w:val="00E16617"/>
    <w:rsid w:val="00E17A9D"/>
    <w:rsid w:val="00E20923"/>
    <w:rsid w:val="00E209FE"/>
    <w:rsid w:val="00E21854"/>
    <w:rsid w:val="00E22A6F"/>
    <w:rsid w:val="00E22E67"/>
    <w:rsid w:val="00E22F17"/>
    <w:rsid w:val="00E25AA1"/>
    <w:rsid w:val="00E301B1"/>
    <w:rsid w:val="00E349B9"/>
    <w:rsid w:val="00E3502F"/>
    <w:rsid w:val="00E353FB"/>
    <w:rsid w:val="00E35467"/>
    <w:rsid w:val="00E35AD7"/>
    <w:rsid w:val="00E36870"/>
    <w:rsid w:val="00E37560"/>
    <w:rsid w:val="00E37C96"/>
    <w:rsid w:val="00E41E49"/>
    <w:rsid w:val="00E420C8"/>
    <w:rsid w:val="00E42D05"/>
    <w:rsid w:val="00E436F7"/>
    <w:rsid w:val="00E44ACA"/>
    <w:rsid w:val="00E44F83"/>
    <w:rsid w:val="00E44FA4"/>
    <w:rsid w:val="00E45EE5"/>
    <w:rsid w:val="00E47427"/>
    <w:rsid w:val="00E47E55"/>
    <w:rsid w:val="00E51D60"/>
    <w:rsid w:val="00E51F41"/>
    <w:rsid w:val="00E5284A"/>
    <w:rsid w:val="00E529FF"/>
    <w:rsid w:val="00E52BBC"/>
    <w:rsid w:val="00E545F7"/>
    <w:rsid w:val="00E54804"/>
    <w:rsid w:val="00E57DE2"/>
    <w:rsid w:val="00E606ED"/>
    <w:rsid w:val="00E60F3C"/>
    <w:rsid w:val="00E620E3"/>
    <w:rsid w:val="00E6253A"/>
    <w:rsid w:val="00E626FE"/>
    <w:rsid w:val="00E63160"/>
    <w:rsid w:val="00E6319A"/>
    <w:rsid w:val="00E631CC"/>
    <w:rsid w:val="00E64943"/>
    <w:rsid w:val="00E71B72"/>
    <w:rsid w:val="00E738EC"/>
    <w:rsid w:val="00E74FFC"/>
    <w:rsid w:val="00E75D2E"/>
    <w:rsid w:val="00E76375"/>
    <w:rsid w:val="00E7759F"/>
    <w:rsid w:val="00E81987"/>
    <w:rsid w:val="00E829AA"/>
    <w:rsid w:val="00E84172"/>
    <w:rsid w:val="00E861B6"/>
    <w:rsid w:val="00E86483"/>
    <w:rsid w:val="00E8698C"/>
    <w:rsid w:val="00E86F52"/>
    <w:rsid w:val="00E87565"/>
    <w:rsid w:val="00E87F15"/>
    <w:rsid w:val="00E90C10"/>
    <w:rsid w:val="00E90EDD"/>
    <w:rsid w:val="00E911BD"/>
    <w:rsid w:val="00E933FD"/>
    <w:rsid w:val="00E94481"/>
    <w:rsid w:val="00E94C06"/>
    <w:rsid w:val="00E95540"/>
    <w:rsid w:val="00E95B7C"/>
    <w:rsid w:val="00E96057"/>
    <w:rsid w:val="00E96BC4"/>
    <w:rsid w:val="00E96F73"/>
    <w:rsid w:val="00E97463"/>
    <w:rsid w:val="00E976DD"/>
    <w:rsid w:val="00EA01CA"/>
    <w:rsid w:val="00EA18B1"/>
    <w:rsid w:val="00EA2FF1"/>
    <w:rsid w:val="00EA4F41"/>
    <w:rsid w:val="00EA6534"/>
    <w:rsid w:val="00EB12D2"/>
    <w:rsid w:val="00EB487F"/>
    <w:rsid w:val="00EB489C"/>
    <w:rsid w:val="00EB604C"/>
    <w:rsid w:val="00EB662F"/>
    <w:rsid w:val="00EB6B6C"/>
    <w:rsid w:val="00EC0AFD"/>
    <w:rsid w:val="00EC0D51"/>
    <w:rsid w:val="00EC0FBA"/>
    <w:rsid w:val="00EC1B8F"/>
    <w:rsid w:val="00EC2F53"/>
    <w:rsid w:val="00EC42D1"/>
    <w:rsid w:val="00EC49C1"/>
    <w:rsid w:val="00EC4B91"/>
    <w:rsid w:val="00EC5D3B"/>
    <w:rsid w:val="00EC6740"/>
    <w:rsid w:val="00EC6C3E"/>
    <w:rsid w:val="00EC72F4"/>
    <w:rsid w:val="00ED0763"/>
    <w:rsid w:val="00ED096D"/>
    <w:rsid w:val="00ED19B3"/>
    <w:rsid w:val="00ED27EB"/>
    <w:rsid w:val="00ED28FD"/>
    <w:rsid w:val="00ED4FAB"/>
    <w:rsid w:val="00ED59F0"/>
    <w:rsid w:val="00ED5A9F"/>
    <w:rsid w:val="00ED63DF"/>
    <w:rsid w:val="00ED78C1"/>
    <w:rsid w:val="00ED7A14"/>
    <w:rsid w:val="00ED7AEA"/>
    <w:rsid w:val="00EE02A3"/>
    <w:rsid w:val="00EE17DD"/>
    <w:rsid w:val="00EE20C8"/>
    <w:rsid w:val="00EE24CC"/>
    <w:rsid w:val="00EE2B3F"/>
    <w:rsid w:val="00EE2EC6"/>
    <w:rsid w:val="00EE2F1D"/>
    <w:rsid w:val="00EE3E80"/>
    <w:rsid w:val="00EE4289"/>
    <w:rsid w:val="00EE51BC"/>
    <w:rsid w:val="00EE53F2"/>
    <w:rsid w:val="00EE5ED8"/>
    <w:rsid w:val="00EE6CDC"/>
    <w:rsid w:val="00EE7D53"/>
    <w:rsid w:val="00EF1039"/>
    <w:rsid w:val="00EF13AC"/>
    <w:rsid w:val="00EF1B7F"/>
    <w:rsid w:val="00EF1C34"/>
    <w:rsid w:val="00EF4D3D"/>
    <w:rsid w:val="00EF4E08"/>
    <w:rsid w:val="00EF70D6"/>
    <w:rsid w:val="00EF79BE"/>
    <w:rsid w:val="00F00BB5"/>
    <w:rsid w:val="00F01307"/>
    <w:rsid w:val="00F02DC8"/>
    <w:rsid w:val="00F03C15"/>
    <w:rsid w:val="00F047FA"/>
    <w:rsid w:val="00F05DDC"/>
    <w:rsid w:val="00F05F18"/>
    <w:rsid w:val="00F0722F"/>
    <w:rsid w:val="00F076E6"/>
    <w:rsid w:val="00F10FFC"/>
    <w:rsid w:val="00F12363"/>
    <w:rsid w:val="00F12A09"/>
    <w:rsid w:val="00F12A50"/>
    <w:rsid w:val="00F12CDF"/>
    <w:rsid w:val="00F138E5"/>
    <w:rsid w:val="00F14EE6"/>
    <w:rsid w:val="00F15A29"/>
    <w:rsid w:val="00F16D86"/>
    <w:rsid w:val="00F1790B"/>
    <w:rsid w:val="00F201CC"/>
    <w:rsid w:val="00F20413"/>
    <w:rsid w:val="00F20EC1"/>
    <w:rsid w:val="00F21137"/>
    <w:rsid w:val="00F23216"/>
    <w:rsid w:val="00F23320"/>
    <w:rsid w:val="00F239BD"/>
    <w:rsid w:val="00F24BC3"/>
    <w:rsid w:val="00F24C5B"/>
    <w:rsid w:val="00F25352"/>
    <w:rsid w:val="00F257A1"/>
    <w:rsid w:val="00F265C2"/>
    <w:rsid w:val="00F267EB"/>
    <w:rsid w:val="00F26F4A"/>
    <w:rsid w:val="00F314FD"/>
    <w:rsid w:val="00F33859"/>
    <w:rsid w:val="00F33CC7"/>
    <w:rsid w:val="00F33EB5"/>
    <w:rsid w:val="00F34B86"/>
    <w:rsid w:val="00F35999"/>
    <w:rsid w:val="00F3794C"/>
    <w:rsid w:val="00F403A6"/>
    <w:rsid w:val="00F4055B"/>
    <w:rsid w:val="00F40C0B"/>
    <w:rsid w:val="00F453CF"/>
    <w:rsid w:val="00F46ADA"/>
    <w:rsid w:val="00F474F6"/>
    <w:rsid w:val="00F47612"/>
    <w:rsid w:val="00F51AF2"/>
    <w:rsid w:val="00F53EF4"/>
    <w:rsid w:val="00F54562"/>
    <w:rsid w:val="00F557F6"/>
    <w:rsid w:val="00F559DA"/>
    <w:rsid w:val="00F56774"/>
    <w:rsid w:val="00F627E0"/>
    <w:rsid w:val="00F63E33"/>
    <w:rsid w:val="00F64273"/>
    <w:rsid w:val="00F66A81"/>
    <w:rsid w:val="00F66EA9"/>
    <w:rsid w:val="00F67E79"/>
    <w:rsid w:val="00F71001"/>
    <w:rsid w:val="00F71008"/>
    <w:rsid w:val="00F71A71"/>
    <w:rsid w:val="00F71AC3"/>
    <w:rsid w:val="00F73B09"/>
    <w:rsid w:val="00F73EB5"/>
    <w:rsid w:val="00F7427B"/>
    <w:rsid w:val="00F74A79"/>
    <w:rsid w:val="00F7551B"/>
    <w:rsid w:val="00F758A1"/>
    <w:rsid w:val="00F7677F"/>
    <w:rsid w:val="00F76C46"/>
    <w:rsid w:val="00F76D6A"/>
    <w:rsid w:val="00F77597"/>
    <w:rsid w:val="00F77A54"/>
    <w:rsid w:val="00F8154F"/>
    <w:rsid w:val="00F824F3"/>
    <w:rsid w:val="00F82E8D"/>
    <w:rsid w:val="00F8329F"/>
    <w:rsid w:val="00F85105"/>
    <w:rsid w:val="00F858A2"/>
    <w:rsid w:val="00F90212"/>
    <w:rsid w:val="00F911EB"/>
    <w:rsid w:val="00F911FD"/>
    <w:rsid w:val="00F91F9E"/>
    <w:rsid w:val="00F923E2"/>
    <w:rsid w:val="00F9271C"/>
    <w:rsid w:val="00F947F7"/>
    <w:rsid w:val="00F95959"/>
    <w:rsid w:val="00F95FFC"/>
    <w:rsid w:val="00F96609"/>
    <w:rsid w:val="00F973C4"/>
    <w:rsid w:val="00F979B1"/>
    <w:rsid w:val="00FA1CBE"/>
    <w:rsid w:val="00FA2488"/>
    <w:rsid w:val="00FA269A"/>
    <w:rsid w:val="00FA3306"/>
    <w:rsid w:val="00FA4E1E"/>
    <w:rsid w:val="00FA5584"/>
    <w:rsid w:val="00FA7242"/>
    <w:rsid w:val="00FA72D0"/>
    <w:rsid w:val="00FA7B00"/>
    <w:rsid w:val="00FB0444"/>
    <w:rsid w:val="00FB111F"/>
    <w:rsid w:val="00FB1EF8"/>
    <w:rsid w:val="00FB2D0A"/>
    <w:rsid w:val="00FB2D71"/>
    <w:rsid w:val="00FB333E"/>
    <w:rsid w:val="00FB456F"/>
    <w:rsid w:val="00FB4E64"/>
    <w:rsid w:val="00FC1DE9"/>
    <w:rsid w:val="00FC1E41"/>
    <w:rsid w:val="00FC264A"/>
    <w:rsid w:val="00FC2656"/>
    <w:rsid w:val="00FC460F"/>
    <w:rsid w:val="00FC4C03"/>
    <w:rsid w:val="00FC5969"/>
    <w:rsid w:val="00FD0512"/>
    <w:rsid w:val="00FD1BAB"/>
    <w:rsid w:val="00FD22F3"/>
    <w:rsid w:val="00FD553E"/>
    <w:rsid w:val="00FD56AF"/>
    <w:rsid w:val="00FD66DA"/>
    <w:rsid w:val="00FE0323"/>
    <w:rsid w:val="00FE1E6B"/>
    <w:rsid w:val="00FE3EC9"/>
    <w:rsid w:val="00FE542B"/>
    <w:rsid w:val="00FE58E1"/>
    <w:rsid w:val="00FE64BB"/>
    <w:rsid w:val="00FE7A90"/>
    <w:rsid w:val="00FF0742"/>
    <w:rsid w:val="00FF102D"/>
    <w:rsid w:val="00FF23DA"/>
    <w:rsid w:val="00FF3F08"/>
    <w:rsid w:val="00FF42BD"/>
    <w:rsid w:val="00FF7151"/>
    <w:rsid w:val="00FF773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3D39"/>
  </w:style>
  <w:style w:type="paragraph" w:styleId="Nadpis1">
    <w:name w:val="heading 1"/>
    <w:basedOn w:val="Normln"/>
    <w:next w:val="Normln"/>
    <w:link w:val="Nadpis1Char"/>
    <w:uiPriority w:val="9"/>
    <w:qFormat/>
    <w:rsid w:val="00C65E56"/>
    <w:pPr>
      <w:keepNext/>
      <w:spacing w:after="0" w:line="240" w:lineRule="auto"/>
      <w:ind w:right="1152"/>
      <w:jc w:val="both"/>
      <w:outlineLvl w:val="0"/>
    </w:pPr>
    <w:rPr>
      <w:rFonts w:ascii="Times New Roman" w:eastAsia="MS Mincho" w:hAnsi="Times New Roman" w:cs="Times New Roman"/>
      <w:b/>
      <w:bCs/>
      <w:sz w:val="32"/>
      <w:szCs w:val="24"/>
      <w:lang w:eastAsia="cs-CZ"/>
    </w:rPr>
  </w:style>
  <w:style w:type="paragraph" w:styleId="Nadpis2">
    <w:name w:val="heading 2"/>
    <w:basedOn w:val="Normln"/>
    <w:next w:val="Normln"/>
    <w:link w:val="Nadpis2Char"/>
    <w:qFormat/>
    <w:rsid w:val="00C65E56"/>
    <w:pPr>
      <w:keepNext/>
      <w:spacing w:after="0" w:line="240" w:lineRule="auto"/>
      <w:ind w:right="1152"/>
      <w:jc w:val="both"/>
      <w:outlineLvl w:val="1"/>
    </w:pPr>
    <w:rPr>
      <w:rFonts w:ascii="Times New Roman" w:eastAsia="MS Mincho" w:hAnsi="Times New Roman" w:cs="Times New Roman"/>
      <w:b/>
      <w:bCs/>
      <w:sz w:val="24"/>
      <w:szCs w:val="24"/>
      <w:lang w:eastAsia="cs-CZ"/>
    </w:rPr>
  </w:style>
  <w:style w:type="paragraph" w:styleId="Nadpis3">
    <w:name w:val="heading 3"/>
    <w:basedOn w:val="Normln"/>
    <w:next w:val="Normln"/>
    <w:link w:val="Nadpis3Char"/>
    <w:uiPriority w:val="9"/>
    <w:qFormat/>
    <w:rsid w:val="00C65E56"/>
    <w:pPr>
      <w:keepNext/>
      <w:spacing w:after="0" w:line="240" w:lineRule="auto"/>
      <w:ind w:right="1152"/>
      <w:jc w:val="both"/>
      <w:outlineLvl w:val="2"/>
    </w:pPr>
    <w:rPr>
      <w:rFonts w:ascii="Times New Roman" w:eastAsia="MS Mincho" w:hAnsi="Times New Roman" w:cs="Times New Roman"/>
      <w:b/>
      <w:bCs/>
      <w:i/>
      <w:iCs/>
      <w:sz w:val="24"/>
      <w:szCs w:val="24"/>
      <w:lang w:eastAsia="cs-CZ"/>
    </w:rPr>
  </w:style>
  <w:style w:type="paragraph" w:styleId="Nadpis4">
    <w:name w:val="heading 4"/>
    <w:basedOn w:val="Normln"/>
    <w:next w:val="Normln"/>
    <w:link w:val="Nadpis4Char"/>
    <w:qFormat/>
    <w:rsid w:val="00C65E56"/>
    <w:pPr>
      <w:keepNext/>
      <w:spacing w:after="0" w:line="240" w:lineRule="auto"/>
      <w:ind w:right="1152"/>
      <w:jc w:val="both"/>
      <w:outlineLvl w:val="3"/>
    </w:pPr>
    <w:rPr>
      <w:rFonts w:ascii="Times New Roman" w:eastAsia="Times New Roman" w:hAnsi="Times New Roman" w:cs="Times New Roman"/>
      <w:b/>
      <w:bCs/>
      <w:sz w:val="28"/>
      <w:szCs w:val="24"/>
      <w:lang w:eastAsia="cs-CZ"/>
    </w:rPr>
  </w:style>
  <w:style w:type="paragraph" w:styleId="Nadpis5">
    <w:name w:val="heading 5"/>
    <w:basedOn w:val="Normln"/>
    <w:next w:val="Normln"/>
    <w:link w:val="Nadpis5Char"/>
    <w:unhideWhenUsed/>
    <w:qFormat/>
    <w:rsid w:val="00C65E56"/>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C65E5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qFormat/>
    <w:rsid w:val="00C65E56"/>
    <w:pPr>
      <w:keepNext/>
      <w:spacing w:after="0" w:line="240" w:lineRule="auto"/>
      <w:ind w:right="1152"/>
      <w:outlineLvl w:val="6"/>
    </w:pPr>
    <w:rPr>
      <w:rFonts w:ascii="Times New Roman" w:eastAsia="Times New Roman" w:hAnsi="Times New Roman" w:cs="Times New Roman"/>
      <w:b/>
      <w:bCs/>
      <w:sz w:val="24"/>
      <w:szCs w:val="24"/>
      <w:lang w:eastAsia="cs-CZ"/>
    </w:rPr>
  </w:style>
  <w:style w:type="paragraph" w:styleId="Nadpis8">
    <w:name w:val="heading 8"/>
    <w:basedOn w:val="Normln"/>
    <w:next w:val="Normln"/>
    <w:link w:val="Nadpis8Char"/>
    <w:uiPriority w:val="9"/>
    <w:qFormat/>
    <w:rsid w:val="00C65E56"/>
    <w:pPr>
      <w:keepNext/>
      <w:spacing w:after="0" w:line="240" w:lineRule="auto"/>
      <w:ind w:right="1152"/>
      <w:outlineLvl w:val="7"/>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6Char">
    <w:name w:val="Nadpis 6 Char"/>
    <w:basedOn w:val="Standardnpsmoodstavce"/>
    <w:link w:val="Nadpis6"/>
    <w:rsid w:val="00C65E56"/>
    <w:rPr>
      <w:rFonts w:asciiTheme="majorHAnsi" w:eastAsiaTheme="majorEastAsia" w:hAnsiTheme="majorHAnsi" w:cstheme="majorBidi"/>
      <w:i/>
      <w:iCs/>
      <w:color w:val="243F60" w:themeColor="accent1" w:themeShade="7F"/>
    </w:rPr>
  </w:style>
  <w:style w:type="paragraph" w:styleId="Zkladntext">
    <w:name w:val="Body Text"/>
    <w:basedOn w:val="Normln"/>
    <w:link w:val="ZkladntextChar"/>
    <w:unhideWhenUsed/>
    <w:rsid w:val="00C65E56"/>
    <w:pPr>
      <w:spacing w:after="120"/>
    </w:pPr>
  </w:style>
  <w:style w:type="character" w:customStyle="1" w:styleId="ZkladntextChar">
    <w:name w:val="Základní text Char"/>
    <w:basedOn w:val="Standardnpsmoodstavce"/>
    <w:link w:val="Zkladntext"/>
    <w:rsid w:val="00C65E56"/>
  </w:style>
  <w:style w:type="paragraph" w:styleId="Textpoznpodarou">
    <w:name w:val="footnote text"/>
    <w:basedOn w:val="Normln"/>
    <w:link w:val="TextpoznpodarouChar"/>
    <w:uiPriority w:val="99"/>
    <w:unhideWhenUsed/>
    <w:rsid w:val="00C65E56"/>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uiPriority w:val="99"/>
    <w:rsid w:val="00C65E56"/>
    <w:rPr>
      <w:rFonts w:ascii="Times New Roman" w:eastAsia="Times New Roman" w:hAnsi="Times New Roman" w:cs="Times New Roman"/>
      <w:sz w:val="20"/>
      <w:szCs w:val="20"/>
      <w:lang w:eastAsia="cs-CZ"/>
    </w:rPr>
  </w:style>
  <w:style w:type="character" w:styleId="Znakapoznpodarou">
    <w:name w:val="footnote reference"/>
    <w:uiPriority w:val="99"/>
    <w:semiHidden/>
    <w:unhideWhenUsed/>
    <w:rsid w:val="00C65E56"/>
    <w:rPr>
      <w:vertAlign w:val="superscript"/>
    </w:rPr>
  </w:style>
  <w:style w:type="paragraph" w:styleId="Zkladntext2">
    <w:name w:val="Body Text 2"/>
    <w:basedOn w:val="Normln"/>
    <w:link w:val="Zkladntext2Char"/>
    <w:uiPriority w:val="99"/>
    <w:unhideWhenUsed/>
    <w:rsid w:val="00C65E56"/>
    <w:pPr>
      <w:spacing w:after="120" w:line="480" w:lineRule="auto"/>
    </w:pPr>
  </w:style>
  <w:style w:type="character" w:customStyle="1" w:styleId="Zkladntext2Char">
    <w:name w:val="Základní text 2 Char"/>
    <w:basedOn w:val="Standardnpsmoodstavce"/>
    <w:link w:val="Zkladntext2"/>
    <w:uiPriority w:val="99"/>
    <w:rsid w:val="00C65E56"/>
  </w:style>
  <w:style w:type="paragraph" w:styleId="Zkladntextodsazen">
    <w:name w:val="Body Text Indent"/>
    <w:basedOn w:val="Normln"/>
    <w:link w:val="ZkladntextodsazenChar"/>
    <w:uiPriority w:val="99"/>
    <w:unhideWhenUsed/>
    <w:rsid w:val="00C65E56"/>
    <w:pPr>
      <w:spacing w:after="120"/>
      <w:ind w:left="283"/>
    </w:pPr>
  </w:style>
  <w:style w:type="character" w:customStyle="1" w:styleId="ZkladntextodsazenChar">
    <w:name w:val="Základní text odsazený Char"/>
    <w:basedOn w:val="Standardnpsmoodstavce"/>
    <w:link w:val="Zkladntextodsazen"/>
    <w:uiPriority w:val="99"/>
    <w:rsid w:val="00C65E56"/>
  </w:style>
  <w:style w:type="character" w:customStyle="1" w:styleId="Nadpis1Char">
    <w:name w:val="Nadpis 1 Char"/>
    <w:basedOn w:val="Standardnpsmoodstavce"/>
    <w:link w:val="Nadpis1"/>
    <w:uiPriority w:val="9"/>
    <w:rsid w:val="00C65E56"/>
    <w:rPr>
      <w:rFonts w:ascii="Times New Roman" w:eastAsia="MS Mincho" w:hAnsi="Times New Roman" w:cs="Times New Roman"/>
      <w:b/>
      <w:bCs/>
      <w:sz w:val="32"/>
      <w:szCs w:val="24"/>
      <w:lang w:eastAsia="cs-CZ"/>
    </w:rPr>
  </w:style>
  <w:style w:type="character" w:customStyle="1" w:styleId="Nadpis2Char">
    <w:name w:val="Nadpis 2 Char"/>
    <w:basedOn w:val="Standardnpsmoodstavce"/>
    <w:link w:val="Nadpis2"/>
    <w:rsid w:val="00C65E56"/>
    <w:rPr>
      <w:rFonts w:ascii="Times New Roman" w:eastAsia="MS Mincho" w:hAnsi="Times New Roman" w:cs="Times New Roman"/>
      <w:b/>
      <w:bCs/>
      <w:sz w:val="24"/>
      <w:szCs w:val="24"/>
      <w:lang w:eastAsia="cs-CZ"/>
    </w:rPr>
  </w:style>
  <w:style w:type="character" w:customStyle="1" w:styleId="Nadpis3Char">
    <w:name w:val="Nadpis 3 Char"/>
    <w:basedOn w:val="Standardnpsmoodstavce"/>
    <w:link w:val="Nadpis3"/>
    <w:uiPriority w:val="9"/>
    <w:rsid w:val="00C65E56"/>
    <w:rPr>
      <w:rFonts w:ascii="Times New Roman" w:eastAsia="MS Mincho" w:hAnsi="Times New Roman" w:cs="Times New Roman"/>
      <w:b/>
      <w:bCs/>
      <w:i/>
      <w:iCs/>
      <w:sz w:val="24"/>
      <w:szCs w:val="24"/>
      <w:lang w:eastAsia="cs-CZ"/>
    </w:rPr>
  </w:style>
  <w:style w:type="character" w:customStyle="1" w:styleId="Nadpis4Char">
    <w:name w:val="Nadpis 4 Char"/>
    <w:basedOn w:val="Standardnpsmoodstavce"/>
    <w:link w:val="Nadpis4"/>
    <w:rsid w:val="00C65E56"/>
    <w:rPr>
      <w:rFonts w:ascii="Times New Roman" w:eastAsia="Times New Roman" w:hAnsi="Times New Roman" w:cs="Times New Roman"/>
      <w:b/>
      <w:bCs/>
      <w:sz w:val="28"/>
      <w:szCs w:val="24"/>
      <w:lang w:eastAsia="cs-CZ"/>
    </w:rPr>
  </w:style>
  <w:style w:type="character" w:customStyle="1" w:styleId="Nadpis7Char">
    <w:name w:val="Nadpis 7 Char"/>
    <w:basedOn w:val="Standardnpsmoodstavce"/>
    <w:link w:val="Nadpis7"/>
    <w:rsid w:val="00C65E56"/>
    <w:rPr>
      <w:rFonts w:ascii="Times New Roman" w:eastAsia="Times New Roman" w:hAnsi="Times New Roman" w:cs="Times New Roman"/>
      <w:b/>
      <w:bCs/>
      <w:sz w:val="24"/>
      <w:szCs w:val="24"/>
      <w:lang w:eastAsia="cs-CZ"/>
    </w:rPr>
  </w:style>
  <w:style w:type="paragraph" w:styleId="Zkladntext3">
    <w:name w:val="Body Text 3"/>
    <w:basedOn w:val="Normln"/>
    <w:link w:val="Zkladntext3Char"/>
    <w:uiPriority w:val="99"/>
    <w:semiHidden/>
    <w:rsid w:val="00C65E56"/>
    <w:pPr>
      <w:spacing w:after="0" w:line="240" w:lineRule="auto"/>
      <w:ind w:right="1152"/>
      <w:jc w:val="both"/>
    </w:pPr>
    <w:rPr>
      <w:rFonts w:ascii="Times New Roman" w:eastAsia="MS Mincho" w:hAnsi="Times New Roman" w:cs="Times New Roman"/>
      <w:sz w:val="20"/>
      <w:szCs w:val="16"/>
      <w:lang w:eastAsia="cs-CZ"/>
    </w:rPr>
  </w:style>
  <w:style w:type="character" w:customStyle="1" w:styleId="Zkladntext3Char">
    <w:name w:val="Základní text 3 Char"/>
    <w:basedOn w:val="Standardnpsmoodstavce"/>
    <w:link w:val="Zkladntext3"/>
    <w:uiPriority w:val="99"/>
    <w:semiHidden/>
    <w:rsid w:val="00C65E56"/>
    <w:rPr>
      <w:rFonts w:ascii="Times New Roman" w:eastAsia="MS Mincho" w:hAnsi="Times New Roman" w:cs="Times New Roman"/>
      <w:sz w:val="20"/>
      <w:szCs w:val="16"/>
      <w:lang w:eastAsia="cs-CZ"/>
    </w:rPr>
  </w:style>
  <w:style w:type="paragraph" w:styleId="Zkladntextodsazen2">
    <w:name w:val="Body Text Indent 2"/>
    <w:basedOn w:val="Normln"/>
    <w:link w:val="Zkladntextodsazen2Char"/>
    <w:uiPriority w:val="99"/>
    <w:semiHidden/>
    <w:rsid w:val="00C65E56"/>
    <w:pPr>
      <w:spacing w:after="0" w:line="240" w:lineRule="auto"/>
      <w:ind w:right="1152" w:firstLine="540"/>
      <w:jc w:val="both"/>
    </w:pPr>
    <w:rPr>
      <w:rFonts w:ascii="Times New Roman" w:eastAsia="MS Mincho" w:hAnsi="Times New Roman" w:cs="Times New Roman"/>
      <w:b/>
      <w:bCs/>
      <w:sz w:val="24"/>
      <w:szCs w:val="24"/>
      <w:lang w:eastAsia="cs-CZ"/>
    </w:rPr>
  </w:style>
  <w:style w:type="character" w:customStyle="1" w:styleId="Zkladntextodsazen2Char">
    <w:name w:val="Základní text odsazený 2 Char"/>
    <w:basedOn w:val="Standardnpsmoodstavce"/>
    <w:link w:val="Zkladntextodsazen2"/>
    <w:uiPriority w:val="99"/>
    <w:semiHidden/>
    <w:rsid w:val="00C65E56"/>
    <w:rPr>
      <w:rFonts w:ascii="Times New Roman" w:eastAsia="MS Mincho" w:hAnsi="Times New Roman" w:cs="Times New Roman"/>
      <w:b/>
      <w:bCs/>
      <w:sz w:val="24"/>
      <w:szCs w:val="24"/>
      <w:lang w:eastAsia="cs-CZ"/>
    </w:rPr>
  </w:style>
  <w:style w:type="paragraph" w:styleId="Zhlav">
    <w:name w:val="header"/>
    <w:basedOn w:val="Normln"/>
    <w:link w:val="ZhlavChar"/>
    <w:uiPriority w:val="99"/>
    <w:rsid w:val="00C65E56"/>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uiPriority w:val="99"/>
    <w:rsid w:val="00C65E56"/>
    <w:rPr>
      <w:rFonts w:ascii="Times New Roman" w:eastAsia="Times New Roman" w:hAnsi="Times New Roman" w:cs="Times New Roman"/>
      <w:sz w:val="24"/>
      <w:szCs w:val="24"/>
      <w:lang w:eastAsia="cs-CZ"/>
    </w:rPr>
  </w:style>
  <w:style w:type="numbering" w:customStyle="1" w:styleId="Bezseznamu1">
    <w:name w:val="Bez seznamu1"/>
    <w:next w:val="Bezseznamu"/>
    <w:uiPriority w:val="99"/>
    <w:semiHidden/>
    <w:unhideWhenUsed/>
    <w:rsid w:val="00C65E56"/>
  </w:style>
  <w:style w:type="character" w:customStyle="1" w:styleId="Nadpis5Char">
    <w:name w:val="Nadpis 5 Char"/>
    <w:basedOn w:val="Standardnpsmoodstavce"/>
    <w:link w:val="Nadpis5"/>
    <w:rsid w:val="00C65E56"/>
    <w:rPr>
      <w:rFonts w:asciiTheme="majorHAnsi" w:eastAsiaTheme="majorEastAsia" w:hAnsiTheme="majorHAnsi" w:cstheme="majorBidi"/>
      <w:color w:val="243F60" w:themeColor="accent1" w:themeShade="7F"/>
    </w:rPr>
  </w:style>
  <w:style w:type="character" w:customStyle="1" w:styleId="Nadpis8Char">
    <w:name w:val="Nadpis 8 Char"/>
    <w:basedOn w:val="Standardnpsmoodstavce"/>
    <w:link w:val="Nadpis8"/>
    <w:uiPriority w:val="9"/>
    <w:rsid w:val="00C65E56"/>
    <w:rPr>
      <w:rFonts w:ascii="Times New Roman" w:eastAsia="Times New Roman" w:hAnsi="Times New Roman" w:cs="Times New Roman"/>
      <w:b/>
      <w:bCs/>
      <w:sz w:val="24"/>
      <w:szCs w:val="24"/>
      <w:lang w:eastAsia="cs-CZ"/>
    </w:rPr>
  </w:style>
  <w:style w:type="numbering" w:customStyle="1" w:styleId="Bezseznamu2">
    <w:name w:val="Bez seznamu2"/>
    <w:next w:val="Bezseznamu"/>
    <w:uiPriority w:val="99"/>
    <w:semiHidden/>
    <w:unhideWhenUsed/>
    <w:rsid w:val="00C65E56"/>
  </w:style>
  <w:style w:type="paragraph" w:customStyle="1" w:styleId="perex">
    <w:name w:val="perex"/>
    <w:basedOn w:val="Normln"/>
    <w:rsid w:val="00C65E5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rsid w:val="00C65E56"/>
    <w:rPr>
      <w:color w:val="0000FF"/>
      <w:u w:val="single"/>
    </w:rPr>
  </w:style>
  <w:style w:type="character" w:customStyle="1" w:styleId="apple-converted-space">
    <w:name w:val="apple-converted-space"/>
    <w:basedOn w:val="Standardnpsmoodstavce"/>
    <w:rsid w:val="00C65E56"/>
  </w:style>
  <w:style w:type="paragraph" w:styleId="Normlnweb">
    <w:name w:val="Normal (Web)"/>
    <w:basedOn w:val="Normln"/>
    <w:uiPriority w:val="99"/>
    <w:rsid w:val="00C65E5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icleauthors">
    <w:name w:val="articleauthors"/>
    <w:basedOn w:val="Normln"/>
    <w:rsid w:val="00C65E5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semiHidden/>
    <w:rsid w:val="00C65E56"/>
    <w:rPr>
      <w:color w:val="800080"/>
      <w:u w:val="single"/>
    </w:rPr>
  </w:style>
  <w:style w:type="paragraph" w:styleId="Titulek">
    <w:name w:val="caption"/>
    <w:basedOn w:val="Normln"/>
    <w:next w:val="Normln"/>
    <w:qFormat/>
    <w:rsid w:val="00C65E56"/>
    <w:pPr>
      <w:spacing w:after="0" w:line="240" w:lineRule="auto"/>
    </w:pPr>
    <w:rPr>
      <w:rFonts w:ascii="Times New Roman" w:eastAsia="Times New Roman" w:hAnsi="Times New Roman" w:cs="Times New Roman"/>
      <w:i/>
      <w:iCs/>
      <w:sz w:val="24"/>
      <w:szCs w:val="24"/>
      <w:lang w:eastAsia="cs-CZ"/>
    </w:rPr>
  </w:style>
  <w:style w:type="paragraph" w:styleId="Zpat">
    <w:name w:val="footer"/>
    <w:basedOn w:val="Normln"/>
    <w:link w:val="ZpatChar"/>
    <w:uiPriority w:val="99"/>
    <w:unhideWhenUsed/>
    <w:rsid w:val="00C65E56"/>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C65E56"/>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C65E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65E56"/>
    <w:rPr>
      <w:rFonts w:ascii="Tahoma" w:hAnsi="Tahoma" w:cs="Tahoma"/>
      <w:sz w:val="16"/>
      <w:szCs w:val="16"/>
    </w:rPr>
  </w:style>
  <w:style w:type="numbering" w:customStyle="1" w:styleId="Bezseznamu3">
    <w:name w:val="Bez seznamu3"/>
    <w:next w:val="Bezseznamu"/>
    <w:uiPriority w:val="99"/>
    <w:semiHidden/>
    <w:unhideWhenUsed/>
    <w:rsid w:val="00F138E5"/>
  </w:style>
  <w:style w:type="numbering" w:customStyle="1" w:styleId="Bezseznamu4">
    <w:name w:val="Bez seznamu4"/>
    <w:next w:val="Bezseznamu"/>
    <w:uiPriority w:val="99"/>
    <w:semiHidden/>
    <w:unhideWhenUsed/>
    <w:rsid w:val="005462E6"/>
  </w:style>
  <w:style w:type="character" w:styleId="Zvraznn">
    <w:name w:val="Emphasis"/>
    <w:uiPriority w:val="20"/>
    <w:qFormat/>
    <w:rsid w:val="005462E6"/>
    <w:rPr>
      <w:i/>
      <w:iCs/>
    </w:rPr>
  </w:style>
  <w:style w:type="paragraph" w:styleId="Textvbloku">
    <w:name w:val="Block Text"/>
    <w:basedOn w:val="Normln"/>
    <w:semiHidden/>
    <w:rsid w:val="005462E6"/>
    <w:pPr>
      <w:spacing w:after="0" w:line="240" w:lineRule="auto"/>
      <w:ind w:left="2340" w:right="1152"/>
      <w:jc w:val="both"/>
    </w:pPr>
    <w:rPr>
      <w:rFonts w:ascii="Times New Roman" w:eastAsia="Times New Roman" w:hAnsi="Times New Roman" w:cs="Times New Roman"/>
      <w:sz w:val="20"/>
      <w:szCs w:val="24"/>
      <w:lang w:eastAsia="cs-CZ"/>
    </w:rPr>
  </w:style>
  <w:style w:type="paragraph" w:customStyle="1" w:styleId="anotation">
    <w:name w:val="anotation"/>
    <w:basedOn w:val="Normln"/>
    <w:rsid w:val="005462E6"/>
    <w:pPr>
      <w:spacing w:before="100" w:beforeAutospacing="1" w:after="100" w:afterAutospacing="1" w:line="240" w:lineRule="auto"/>
    </w:pPr>
    <w:rPr>
      <w:rFonts w:ascii="Times New Roman" w:eastAsia="Times New Roman" w:hAnsi="Times New Roman" w:cs="Times New Roman"/>
      <w:sz w:val="24"/>
      <w:szCs w:val="24"/>
      <w:lang w:eastAsia="cs-CZ"/>
    </w:rPr>
  </w:style>
  <w:style w:type="numbering" w:customStyle="1" w:styleId="Bezseznamu5">
    <w:name w:val="Bez seznamu5"/>
    <w:next w:val="Bezseznamu"/>
    <w:uiPriority w:val="99"/>
    <w:semiHidden/>
    <w:unhideWhenUsed/>
    <w:rsid w:val="00310E12"/>
  </w:style>
  <w:style w:type="character" w:styleId="Siln">
    <w:name w:val="Strong"/>
    <w:qFormat/>
    <w:rsid w:val="00310E12"/>
    <w:rPr>
      <w:b/>
      <w:bCs/>
    </w:rPr>
  </w:style>
  <w:style w:type="character" w:customStyle="1" w:styleId="usercontent">
    <w:name w:val="usercontent"/>
    <w:basedOn w:val="Standardnpsmoodstavce"/>
    <w:rsid w:val="00BC268B"/>
  </w:style>
  <w:style w:type="character" w:customStyle="1" w:styleId="messagebody">
    <w:name w:val="messagebody"/>
    <w:basedOn w:val="Standardnpsmoodstavce"/>
    <w:rsid w:val="00BC268B"/>
  </w:style>
  <w:style w:type="character" w:customStyle="1" w:styleId="textexposedshow">
    <w:name w:val="text_exposed_show"/>
    <w:basedOn w:val="Standardnpsmoodstavce"/>
    <w:rsid w:val="00BC268B"/>
  </w:style>
  <w:style w:type="character" w:customStyle="1" w:styleId="commentbody">
    <w:name w:val="commentbody"/>
    <w:basedOn w:val="Standardnpsmoodstavce"/>
    <w:rsid w:val="00BC268B"/>
  </w:style>
  <w:style w:type="character" w:customStyle="1" w:styleId="box4">
    <w:name w:val="box4"/>
    <w:basedOn w:val="Standardnpsmoodstavce"/>
    <w:rsid w:val="00BC268B"/>
    <w:rPr>
      <w:vanish w:val="0"/>
      <w:webHidden w:val="0"/>
      <w:shd w:val="clear" w:color="auto" w:fill="auto"/>
      <w:specVanish w:val="0"/>
    </w:rPr>
  </w:style>
  <w:style w:type="numbering" w:customStyle="1" w:styleId="Bezseznamu6">
    <w:name w:val="Bez seznamu6"/>
    <w:next w:val="Bezseznamu"/>
    <w:uiPriority w:val="99"/>
    <w:semiHidden/>
    <w:unhideWhenUsed/>
    <w:rsid w:val="007926F1"/>
  </w:style>
  <w:style w:type="numbering" w:customStyle="1" w:styleId="Bezseznamu7">
    <w:name w:val="Bez seznamu7"/>
    <w:next w:val="Bezseznamu"/>
    <w:uiPriority w:val="99"/>
    <w:semiHidden/>
    <w:unhideWhenUsed/>
    <w:rsid w:val="00D873AB"/>
  </w:style>
  <w:style w:type="paragraph" w:styleId="Odstavecseseznamem">
    <w:name w:val="List Paragraph"/>
    <w:basedOn w:val="Normln"/>
    <w:uiPriority w:val="34"/>
    <w:qFormat/>
    <w:rsid w:val="00D873AB"/>
    <w:pPr>
      <w:ind w:left="720"/>
      <w:contextualSpacing/>
    </w:pPr>
  </w:style>
  <w:style w:type="numbering" w:customStyle="1" w:styleId="Bezseznamu8">
    <w:name w:val="Bez seznamu8"/>
    <w:next w:val="Bezseznamu"/>
    <w:uiPriority w:val="99"/>
    <w:semiHidden/>
    <w:unhideWhenUsed/>
    <w:rsid w:val="005F284E"/>
  </w:style>
  <w:style w:type="paragraph" w:styleId="Nzev">
    <w:name w:val="Title"/>
    <w:basedOn w:val="Normln"/>
    <w:link w:val="NzevChar"/>
    <w:qFormat/>
    <w:rsid w:val="00260092"/>
    <w:pPr>
      <w:spacing w:after="0" w:line="240" w:lineRule="auto"/>
      <w:jc w:val="center"/>
    </w:pPr>
    <w:rPr>
      <w:rFonts w:ascii="Times New Roman" w:eastAsia="Times New Roman" w:hAnsi="Times New Roman" w:cs="Times New Roman"/>
      <w:b/>
      <w:bCs/>
      <w:sz w:val="28"/>
      <w:szCs w:val="24"/>
      <w:lang w:eastAsia="cs-CZ"/>
    </w:rPr>
  </w:style>
  <w:style w:type="character" w:customStyle="1" w:styleId="NzevChar">
    <w:name w:val="Název Char"/>
    <w:basedOn w:val="Standardnpsmoodstavce"/>
    <w:link w:val="Nzev"/>
    <w:rsid w:val="00260092"/>
    <w:rPr>
      <w:rFonts w:ascii="Times New Roman" w:eastAsia="Times New Roman" w:hAnsi="Times New Roman" w:cs="Times New Roman"/>
      <w:b/>
      <w:bCs/>
      <w:sz w:val="28"/>
      <w:szCs w:val="24"/>
      <w:lang w:eastAsia="cs-CZ"/>
    </w:rPr>
  </w:style>
  <w:style w:type="paragraph" w:customStyle="1" w:styleId="perex2">
    <w:name w:val="perex2"/>
    <w:basedOn w:val="Normln"/>
    <w:rsid w:val="0006507A"/>
    <w:pPr>
      <w:spacing w:after="0" w:line="348" w:lineRule="atLeast"/>
    </w:pPr>
    <w:rPr>
      <w:rFonts w:ascii="Times New Roman" w:eastAsia="Times New Roman" w:hAnsi="Times New Roman" w:cs="Times New Roman"/>
      <w:color w:val="70100C"/>
      <w:sz w:val="35"/>
      <w:szCs w:val="35"/>
      <w:lang w:eastAsia="cs-CZ"/>
    </w:rPr>
  </w:style>
  <w:style w:type="paragraph" w:customStyle="1" w:styleId="TableContents">
    <w:name w:val="Table Contents"/>
    <w:basedOn w:val="Normln"/>
    <w:rsid w:val="00A27D4B"/>
    <w:pPr>
      <w:widowControl w:val="0"/>
      <w:suppressLineNumbers/>
      <w:suppressAutoHyphens/>
      <w:spacing w:after="0" w:line="240" w:lineRule="auto"/>
    </w:pPr>
    <w:rPr>
      <w:rFonts w:ascii="Times New Roman" w:eastAsia="Lucida Sans Unicode" w:hAnsi="Times New Roman" w:cs="Tahoma"/>
      <w:kern w:val="2"/>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C65E56"/>
    <w:pPr>
      <w:keepNext/>
      <w:spacing w:after="0" w:line="240" w:lineRule="auto"/>
      <w:ind w:right="1152"/>
      <w:jc w:val="both"/>
      <w:outlineLvl w:val="0"/>
    </w:pPr>
    <w:rPr>
      <w:rFonts w:ascii="Times New Roman" w:eastAsia="MS Mincho" w:hAnsi="Times New Roman" w:cs="Times New Roman"/>
      <w:b/>
      <w:bCs/>
      <w:sz w:val="32"/>
      <w:szCs w:val="24"/>
      <w:lang w:eastAsia="cs-CZ"/>
    </w:rPr>
  </w:style>
  <w:style w:type="paragraph" w:styleId="Nadpis2">
    <w:name w:val="heading 2"/>
    <w:basedOn w:val="Normln"/>
    <w:next w:val="Normln"/>
    <w:link w:val="Nadpis2Char"/>
    <w:qFormat/>
    <w:rsid w:val="00C65E56"/>
    <w:pPr>
      <w:keepNext/>
      <w:spacing w:after="0" w:line="240" w:lineRule="auto"/>
      <w:ind w:right="1152"/>
      <w:jc w:val="both"/>
      <w:outlineLvl w:val="1"/>
    </w:pPr>
    <w:rPr>
      <w:rFonts w:ascii="Times New Roman" w:eastAsia="MS Mincho" w:hAnsi="Times New Roman" w:cs="Times New Roman"/>
      <w:b/>
      <w:bCs/>
      <w:sz w:val="24"/>
      <w:szCs w:val="24"/>
      <w:lang w:eastAsia="cs-CZ"/>
    </w:rPr>
  </w:style>
  <w:style w:type="paragraph" w:styleId="Nadpis3">
    <w:name w:val="heading 3"/>
    <w:basedOn w:val="Normln"/>
    <w:next w:val="Normln"/>
    <w:link w:val="Nadpis3Char"/>
    <w:uiPriority w:val="9"/>
    <w:qFormat/>
    <w:rsid w:val="00C65E56"/>
    <w:pPr>
      <w:keepNext/>
      <w:spacing w:after="0" w:line="240" w:lineRule="auto"/>
      <w:ind w:right="1152"/>
      <w:jc w:val="both"/>
      <w:outlineLvl w:val="2"/>
    </w:pPr>
    <w:rPr>
      <w:rFonts w:ascii="Times New Roman" w:eastAsia="MS Mincho" w:hAnsi="Times New Roman" w:cs="Times New Roman"/>
      <w:b/>
      <w:bCs/>
      <w:i/>
      <w:iCs/>
      <w:sz w:val="24"/>
      <w:szCs w:val="24"/>
      <w:lang w:eastAsia="cs-CZ"/>
    </w:rPr>
  </w:style>
  <w:style w:type="paragraph" w:styleId="Nadpis4">
    <w:name w:val="heading 4"/>
    <w:basedOn w:val="Normln"/>
    <w:next w:val="Normln"/>
    <w:link w:val="Nadpis4Char"/>
    <w:qFormat/>
    <w:rsid w:val="00C65E56"/>
    <w:pPr>
      <w:keepNext/>
      <w:spacing w:after="0" w:line="240" w:lineRule="auto"/>
      <w:ind w:right="1152"/>
      <w:jc w:val="both"/>
      <w:outlineLvl w:val="3"/>
    </w:pPr>
    <w:rPr>
      <w:rFonts w:ascii="Times New Roman" w:eastAsia="Times New Roman" w:hAnsi="Times New Roman" w:cs="Times New Roman"/>
      <w:b/>
      <w:bCs/>
      <w:sz w:val="28"/>
      <w:szCs w:val="24"/>
      <w:lang w:eastAsia="cs-CZ"/>
    </w:rPr>
  </w:style>
  <w:style w:type="paragraph" w:styleId="Nadpis5">
    <w:name w:val="heading 5"/>
    <w:basedOn w:val="Normln"/>
    <w:next w:val="Normln"/>
    <w:link w:val="Nadpis5Char"/>
    <w:unhideWhenUsed/>
    <w:qFormat/>
    <w:rsid w:val="00C65E56"/>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C65E5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qFormat/>
    <w:rsid w:val="00C65E56"/>
    <w:pPr>
      <w:keepNext/>
      <w:spacing w:after="0" w:line="240" w:lineRule="auto"/>
      <w:ind w:right="1152"/>
      <w:outlineLvl w:val="6"/>
    </w:pPr>
    <w:rPr>
      <w:rFonts w:ascii="Times New Roman" w:eastAsia="Times New Roman" w:hAnsi="Times New Roman" w:cs="Times New Roman"/>
      <w:b/>
      <w:bCs/>
      <w:sz w:val="24"/>
      <w:szCs w:val="24"/>
      <w:lang w:eastAsia="cs-CZ"/>
    </w:rPr>
  </w:style>
  <w:style w:type="paragraph" w:styleId="Nadpis8">
    <w:name w:val="heading 8"/>
    <w:basedOn w:val="Normln"/>
    <w:next w:val="Normln"/>
    <w:link w:val="Nadpis8Char"/>
    <w:uiPriority w:val="9"/>
    <w:qFormat/>
    <w:rsid w:val="00C65E56"/>
    <w:pPr>
      <w:keepNext/>
      <w:spacing w:after="0" w:line="240" w:lineRule="auto"/>
      <w:ind w:right="1152"/>
      <w:outlineLvl w:val="7"/>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6Char">
    <w:name w:val="Nadpis 6 Char"/>
    <w:basedOn w:val="Standardnpsmoodstavce"/>
    <w:link w:val="Nadpis6"/>
    <w:rsid w:val="00C65E56"/>
    <w:rPr>
      <w:rFonts w:asciiTheme="majorHAnsi" w:eastAsiaTheme="majorEastAsia" w:hAnsiTheme="majorHAnsi" w:cstheme="majorBidi"/>
      <w:i/>
      <w:iCs/>
      <w:color w:val="243F60" w:themeColor="accent1" w:themeShade="7F"/>
    </w:rPr>
  </w:style>
  <w:style w:type="paragraph" w:styleId="Zkladntext">
    <w:name w:val="Body Text"/>
    <w:basedOn w:val="Normln"/>
    <w:link w:val="ZkladntextChar"/>
    <w:unhideWhenUsed/>
    <w:rsid w:val="00C65E56"/>
    <w:pPr>
      <w:spacing w:after="120"/>
    </w:pPr>
  </w:style>
  <w:style w:type="character" w:customStyle="1" w:styleId="ZkladntextChar">
    <w:name w:val="Základní text Char"/>
    <w:basedOn w:val="Standardnpsmoodstavce"/>
    <w:link w:val="Zkladntext"/>
    <w:rsid w:val="00C65E56"/>
  </w:style>
  <w:style w:type="paragraph" w:styleId="Textpoznpodarou">
    <w:name w:val="footnote text"/>
    <w:basedOn w:val="Normln"/>
    <w:link w:val="TextpoznpodarouChar"/>
    <w:unhideWhenUsed/>
    <w:rsid w:val="00C65E56"/>
    <w:pPr>
      <w:spacing w:after="0" w:line="240" w:lineRule="auto"/>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rsid w:val="00C65E56"/>
    <w:rPr>
      <w:rFonts w:ascii="Times New Roman" w:eastAsia="Times New Roman" w:hAnsi="Times New Roman" w:cs="Times New Roman"/>
      <w:sz w:val="20"/>
      <w:szCs w:val="20"/>
      <w:lang w:eastAsia="cs-CZ"/>
    </w:rPr>
  </w:style>
  <w:style w:type="character" w:styleId="Znakapoznpodarou">
    <w:name w:val="footnote reference"/>
    <w:semiHidden/>
    <w:unhideWhenUsed/>
    <w:rsid w:val="00C65E56"/>
    <w:rPr>
      <w:vertAlign w:val="superscript"/>
    </w:rPr>
  </w:style>
  <w:style w:type="paragraph" w:styleId="Zkladntext2">
    <w:name w:val="Body Text 2"/>
    <w:basedOn w:val="Normln"/>
    <w:link w:val="Zkladntext2Char"/>
    <w:uiPriority w:val="99"/>
    <w:unhideWhenUsed/>
    <w:rsid w:val="00C65E56"/>
    <w:pPr>
      <w:spacing w:after="120" w:line="480" w:lineRule="auto"/>
    </w:pPr>
  </w:style>
  <w:style w:type="character" w:customStyle="1" w:styleId="Zkladntext2Char">
    <w:name w:val="Základní text 2 Char"/>
    <w:basedOn w:val="Standardnpsmoodstavce"/>
    <w:link w:val="Zkladntext2"/>
    <w:uiPriority w:val="99"/>
    <w:rsid w:val="00C65E56"/>
  </w:style>
  <w:style w:type="paragraph" w:styleId="Zkladntextodsazen">
    <w:name w:val="Body Text Indent"/>
    <w:basedOn w:val="Normln"/>
    <w:link w:val="ZkladntextodsazenChar"/>
    <w:uiPriority w:val="99"/>
    <w:unhideWhenUsed/>
    <w:rsid w:val="00C65E56"/>
    <w:pPr>
      <w:spacing w:after="120"/>
      <w:ind w:left="283"/>
    </w:pPr>
  </w:style>
  <w:style w:type="character" w:customStyle="1" w:styleId="ZkladntextodsazenChar">
    <w:name w:val="Základní text odsazený Char"/>
    <w:basedOn w:val="Standardnpsmoodstavce"/>
    <w:link w:val="Zkladntextodsazen"/>
    <w:uiPriority w:val="99"/>
    <w:rsid w:val="00C65E56"/>
  </w:style>
  <w:style w:type="character" w:customStyle="1" w:styleId="Nadpis1Char">
    <w:name w:val="Nadpis 1 Char"/>
    <w:basedOn w:val="Standardnpsmoodstavce"/>
    <w:link w:val="Nadpis1"/>
    <w:uiPriority w:val="9"/>
    <w:rsid w:val="00C65E56"/>
    <w:rPr>
      <w:rFonts w:ascii="Times New Roman" w:eastAsia="MS Mincho" w:hAnsi="Times New Roman" w:cs="Times New Roman"/>
      <w:b/>
      <w:bCs/>
      <w:sz w:val="32"/>
      <w:szCs w:val="24"/>
      <w:lang w:eastAsia="cs-CZ"/>
    </w:rPr>
  </w:style>
  <w:style w:type="character" w:customStyle="1" w:styleId="Nadpis2Char">
    <w:name w:val="Nadpis 2 Char"/>
    <w:basedOn w:val="Standardnpsmoodstavce"/>
    <w:link w:val="Nadpis2"/>
    <w:rsid w:val="00C65E56"/>
    <w:rPr>
      <w:rFonts w:ascii="Times New Roman" w:eastAsia="MS Mincho" w:hAnsi="Times New Roman" w:cs="Times New Roman"/>
      <w:b/>
      <w:bCs/>
      <w:sz w:val="24"/>
      <w:szCs w:val="24"/>
      <w:lang w:eastAsia="cs-CZ"/>
    </w:rPr>
  </w:style>
  <w:style w:type="character" w:customStyle="1" w:styleId="Nadpis3Char">
    <w:name w:val="Nadpis 3 Char"/>
    <w:basedOn w:val="Standardnpsmoodstavce"/>
    <w:link w:val="Nadpis3"/>
    <w:uiPriority w:val="9"/>
    <w:rsid w:val="00C65E56"/>
    <w:rPr>
      <w:rFonts w:ascii="Times New Roman" w:eastAsia="MS Mincho" w:hAnsi="Times New Roman" w:cs="Times New Roman"/>
      <w:b/>
      <w:bCs/>
      <w:i/>
      <w:iCs/>
      <w:sz w:val="24"/>
      <w:szCs w:val="24"/>
      <w:lang w:eastAsia="cs-CZ"/>
    </w:rPr>
  </w:style>
  <w:style w:type="character" w:customStyle="1" w:styleId="Nadpis4Char">
    <w:name w:val="Nadpis 4 Char"/>
    <w:basedOn w:val="Standardnpsmoodstavce"/>
    <w:link w:val="Nadpis4"/>
    <w:rsid w:val="00C65E56"/>
    <w:rPr>
      <w:rFonts w:ascii="Times New Roman" w:eastAsia="Times New Roman" w:hAnsi="Times New Roman" w:cs="Times New Roman"/>
      <w:b/>
      <w:bCs/>
      <w:sz w:val="28"/>
      <w:szCs w:val="24"/>
      <w:lang w:eastAsia="cs-CZ"/>
    </w:rPr>
  </w:style>
  <w:style w:type="character" w:customStyle="1" w:styleId="Nadpis7Char">
    <w:name w:val="Nadpis 7 Char"/>
    <w:basedOn w:val="Standardnpsmoodstavce"/>
    <w:link w:val="Nadpis7"/>
    <w:rsid w:val="00C65E56"/>
    <w:rPr>
      <w:rFonts w:ascii="Times New Roman" w:eastAsia="Times New Roman" w:hAnsi="Times New Roman" w:cs="Times New Roman"/>
      <w:b/>
      <w:bCs/>
      <w:sz w:val="24"/>
      <w:szCs w:val="24"/>
      <w:lang w:eastAsia="cs-CZ"/>
    </w:rPr>
  </w:style>
  <w:style w:type="paragraph" w:styleId="Zkladntext3">
    <w:name w:val="Body Text 3"/>
    <w:basedOn w:val="Normln"/>
    <w:link w:val="Zkladntext3Char"/>
    <w:uiPriority w:val="99"/>
    <w:semiHidden/>
    <w:rsid w:val="00C65E56"/>
    <w:pPr>
      <w:spacing w:after="0" w:line="240" w:lineRule="auto"/>
      <w:ind w:right="1152"/>
      <w:jc w:val="both"/>
    </w:pPr>
    <w:rPr>
      <w:rFonts w:ascii="Times New Roman" w:eastAsia="MS Mincho" w:hAnsi="Times New Roman" w:cs="Times New Roman"/>
      <w:sz w:val="20"/>
      <w:szCs w:val="16"/>
      <w:lang w:eastAsia="cs-CZ"/>
    </w:rPr>
  </w:style>
  <w:style w:type="character" w:customStyle="1" w:styleId="Zkladntext3Char">
    <w:name w:val="Základní text 3 Char"/>
    <w:basedOn w:val="Standardnpsmoodstavce"/>
    <w:link w:val="Zkladntext3"/>
    <w:uiPriority w:val="99"/>
    <w:semiHidden/>
    <w:rsid w:val="00C65E56"/>
    <w:rPr>
      <w:rFonts w:ascii="Times New Roman" w:eastAsia="MS Mincho" w:hAnsi="Times New Roman" w:cs="Times New Roman"/>
      <w:sz w:val="20"/>
      <w:szCs w:val="16"/>
      <w:lang w:eastAsia="cs-CZ"/>
    </w:rPr>
  </w:style>
  <w:style w:type="paragraph" w:styleId="Zkladntextodsazen2">
    <w:name w:val="Body Text Indent 2"/>
    <w:basedOn w:val="Normln"/>
    <w:link w:val="Zkladntextodsazen2Char"/>
    <w:uiPriority w:val="99"/>
    <w:semiHidden/>
    <w:rsid w:val="00C65E56"/>
    <w:pPr>
      <w:spacing w:after="0" w:line="240" w:lineRule="auto"/>
      <w:ind w:right="1152" w:firstLine="540"/>
      <w:jc w:val="both"/>
    </w:pPr>
    <w:rPr>
      <w:rFonts w:ascii="Times New Roman" w:eastAsia="MS Mincho" w:hAnsi="Times New Roman" w:cs="Times New Roman"/>
      <w:b/>
      <w:bCs/>
      <w:sz w:val="24"/>
      <w:szCs w:val="24"/>
      <w:lang w:eastAsia="cs-CZ"/>
    </w:rPr>
  </w:style>
  <w:style w:type="character" w:customStyle="1" w:styleId="Zkladntextodsazen2Char">
    <w:name w:val="Základní text odsazený 2 Char"/>
    <w:basedOn w:val="Standardnpsmoodstavce"/>
    <w:link w:val="Zkladntextodsazen2"/>
    <w:uiPriority w:val="99"/>
    <w:semiHidden/>
    <w:rsid w:val="00C65E56"/>
    <w:rPr>
      <w:rFonts w:ascii="Times New Roman" w:eastAsia="MS Mincho" w:hAnsi="Times New Roman" w:cs="Times New Roman"/>
      <w:b/>
      <w:bCs/>
      <w:sz w:val="24"/>
      <w:szCs w:val="24"/>
      <w:lang w:eastAsia="cs-CZ"/>
    </w:rPr>
  </w:style>
  <w:style w:type="paragraph" w:styleId="Zhlav">
    <w:name w:val="header"/>
    <w:basedOn w:val="Normln"/>
    <w:link w:val="ZhlavChar"/>
    <w:rsid w:val="00C65E56"/>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hlavChar">
    <w:name w:val="Záhlaví Char"/>
    <w:basedOn w:val="Standardnpsmoodstavce"/>
    <w:link w:val="Zhlav"/>
    <w:rsid w:val="00C65E56"/>
    <w:rPr>
      <w:rFonts w:ascii="Times New Roman" w:eastAsia="Times New Roman" w:hAnsi="Times New Roman" w:cs="Times New Roman"/>
      <w:sz w:val="24"/>
      <w:szCs w:val="24"/>
      <w:lang w:eastAsia="cs-CZ"/>
    </w:rPr>
  </w:style>
  <w:style w:type="numbering" w:customStyle="1" w:styleId="Bezseznamu1">
    <w:name w:val="Bez seznamu1"/>
    <w:next w:val="Bezseznamu"/>
    <w:uiPriority w:val="99"/>
    <w:semiHidden/>
    <w:unhideWhenUsed/>
    <w:rsid w:val="00C65E56"/>
  </w:style>
  <w:style w:type="character" w:customStyle="1" w:styleId="Nadpis5Char">
    <w:name w:val="Nadpis 5 Char"/>
    <w:basedOn w:val="Standardnpsmoodstavce"/>
    <w:link w:val="Nadpis5"/>
    <w:rsid w:val="00C65E56"/>
    <w:rPr>
      <w:rFonts w:asciiTheme="majorHAnsi" w:eastAsiaTheme="majorEastAsia" w:hAnsiTheme="majorHAnsi" w:cstheme="majorBidi"/>
      <w:color w:val="243F60" w:themeColor="accent1" w:themeShade="7F"/>
    </w:rPr>
  </w:style>
  <w:style w:type="character" w:customStyle="1" w:styleId="Nadpis8Char">
    <w:name w:val="Nadpis 8 Char"/>
    <w:basedOn w:val="Standardnpsmoodstavce"/>
    <w:link w:val="Nadpis8"/>
    <w:uiPriority w:val="9"/>
    <w:rsid w:val="00C65E56"/>
    <w:rPr>
      <w:rFonts w:ascii="Times New Roman" w:eastAsia="Times New Roman" w:hAnsi="Times New Roman" w:cs="Times New Roman"/>
      <w:b/>
      <w:bCs/>
      <w:sz w:val="24"/>
      <w:szCs w:val="24"/>
      <w:lang w:eastAsia="cs-CZ"/>
    </w:rPr>
  </w:style>
  <w:style w:type="numbering" w:customStyle="1" w:styleId="Bezseznamu2">
    <w:name w:val="Bez seznamu2"/>
    <w:next w:val="Bezseznamu"/>
    <w:uiPriority w:val="99"/>
    <w:semiHidden/>
    <w:unhideWhenUsed/>
    <w:rsid w:val="00C65E56"/>
  </w:style>
  <w:style w:type="paragraph" w:customStyle="1" w:styleId="perex">
    <w:name w:val="perex"/>
    <w:basedOn w:val="Normln"/>
    <w:rsid w:val="00C65E5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rsid w:val="00C65E56"/>
    <w:rPr>
      <w:color w:val="0000FF"/>
      <w:u w:val="single"/>
    </w:rPr>
  </w:style>
  <w:style w:type="character" w:customStyle="1" w:styleId="apple-converted-space">
    <w:name w:val="apple-converted-space"/>
    <w:basedOn w:val="Standardnpsmoodstavce"/>
    <w:rsid w:val="00C65E56"/>
  </w:style>
  <w:style w:type="paragraph" w:styleId="Normlnweb">
    <w:name w:val="Normal (Web)"/>
    <w:basedOn w:val="Normln"/>
    <w:rsid w:val="00C65E56"/>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articleauthors">
    <w:name w:val="articleauthors"/>
    <w:basedOn w:val="Normln"/>
    <w:rsid w:val="00C65E5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ledovanodkaz">
    <w:name w:val="FollowedHyperlink"/>
    <w:semiHidden/>
    <w:rsid w:val="00C65E56"/>
    <w:rPr>
      <w:color w:val="800080"/>
      <w:u w:val="single"/>
    </w:rPr>
  </w:style>
  <w:style w:type="paragraph" w:styleId="Titulek">
    <w:name w:val="caption"/>
    <w:basedOn w:val="Normln"/>
    <w:next w:val="Normln"/>
    <w:qFormat/>
    <w:rsid w:val="00C65E56"/>
    <w:pPr>
      <w:spacing w:after="0" w:line="240" w:lineRule="auto"/>
    </w:pPr>
    <w:rPr>
      <w:rFonts w:ascii="Times New Roman" w:eastAsia="Times New Roman" w:hAnsi="Times New Roman" w:cs="Times New Roman"/>
      <w:i/>
      <w:iCs/>
      <w:sz w:val="24"/>
      <w:szCs w:val="24"/>
      <w:lang w:eastAsia="cs-CZ"/>
    </w:rPr>
  </w:style>
  <w:style w:type="paragraph" w:styleId="Zpat">
    <w:name w:val="footer"/>
    <w:basedOn w:val="Normln"/>
    <w:link w:val="ZpatChar"/>
    <w:uiPriority w:val="99"/>
    <w:unhideWhenUsed/>
    <w:rsid w:val="00C65E56"/>
    <w:pPr>
      <w:tabs>
        <w:tab w:val="center" w:pos="4536"/>
        <w:tab w:val="right" w:pos="9072"/>
      </w:tabs>
      <w:spacing w:after="0" w:line="240" w:lineRule="auto"/>
    </w:pPr>
    <w:rPr>
      <w:rFonts w:ascii="Times New Roman" w:eastAsia="Times New Roman" w:hAnsi="Times New Roman" w:cs="Times New Roman"/>
      <w:sz w:val="24"/>
      <w:szCs w:val="24"/>
      <w:lang w:eastAsia="cs-CZ"/>
    </w:rPr>
  </w:style>
  <w:style w:type="character" w:customStyle="1" w:styleId="ZpatChar">
    <w:name w:val="Zápatí Char"/>
    <w:basedOn w:val="Standardnpsmoodstavce"/>
    <w:link w:val="Zpat"/>
    <w:uiPriority w:val="99"/>
    <w:rsid w:val="00C65E56"/>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C65E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65E56"/>
    <w:rPr>
      <w:rFonts w:ascii="Tahoma" w:hAnsi="Tahoma" w:cs="Tahoma"/>
      <w:sz w:val="16"/>
      <w:szCs w:val="16"/>
    </w:rPr>
  </w:style>
  <w:style w:type="numbering" w:customStyle="1" w:styleId="Bezseznamu3">
    <w:name w:val="Bez seznamu3"/>
    <w:next w:val="Bezseznamu"/>
    <w:uiPriority w:val="99"/>
    <w:semiHidden/>
    <w:unhideWhenUsed/>
    <w:rsid w:val="00F138E5"/>
  </w:style>
  <w:style w:type="numbering" w:customStyle="1" w:styleId="Bezseznamu4">
    <w:name w:val="Bez seznamu4"/>
    <w:next w:val="Bezseznamu"/>
    <w:uiPriority w:val="99"/>
    <w:semiHidden/>
    <w:unhideWhenUsed/>
    <w:rsid w:val="005462E6"/>
  </w:style>
  <w:style w:type="character" w:styleId="Zvraznn">
    <w:name w:val="Emphasis"/>
    <w:qFormat/>
    <w:rsid w:val="005462E6"/>
    <w:rPr>
      <w:i/>
      <w:iCs/>
    </w:rPr>
  </w:style>
  <w:style w:type="paragraph" w:styleId="Textvbloku">
    <w:name w:val="Block Text"/>
    <w:basedOn w:val="Normln"/>
    <w:semiHidden/>
    <w:rsid w:val="005462E6"/>
    <w:pPr>
      <w:spacing w:after="0" w:line="240" w:lineRule="auto"/>
      <w:ind w:left="2340" w:right="1152"/>
      <w:jc w:val="both"/>
    </w:pPr>
    <w:rPr>
      <w:rFonts w:ascii="Times New Roman" w:eastAsia="Times New Roman" w:hAnsi="Times New Roman" w:cs="Times New Roman"/>
      <w:sz w:val="20"/>
      <w:szCs w:val="24"/>
      <w:lang w:eastAsia="cs-CZ"/>
    </w:rPr>
  </w:style>
  <w:style w:type="paragraph" w:customStyle="1" w:styleId="anotation">
    <w:name w:val="anotation"/>
    <w:basedOn w:val="Normln"/>
    <w:rsid w:val="005462E6"/>
    <w:pPr>
      <w:spacing w:before="100" w:beforeAutospacing="1" w:after="100" w:afterAutospacing="1" w:line="240" w:lineRule="auto"/>
    </w:pPr>
    <w:rPr>
      <w:rFonts w:ascii="Times New Roman" w:eastAsia="Times New Roman" w:hAnsi="Times New Roman" w:cs="Times New Roman"/>
      <w:sz w:val="24"/>
      <w:szCs w:val="24"/>
      <w:lang w:eastAsia="cs-CZ"/>
    </w:rPr>
  </w:style>
  <w:style w:type="numbering" w:customStyle="1" w:styleId="Bezseznamu5">
    <w:name w:val="Bez seznamu5"/>
    <w:next w:val="Bezseznamu"/>
    <w:uiPriority w:val="99"/>
    <w:semiHidden/>
    <w:unhideWhenUsed/>
    <w:rsid w:val="00310E12"/>
  </w:style>
  <w:style w:type="character" w:styleId="Siln">
    <w:name w:val="Strong"/>
    <w:qFormat/>
    <w:rsid w:val="00310E12"/>
    <w:rPr>
      <w:b/>
      <w:bCs/>
    </w:rPr>
  </w:style>
  <w:style w:type="character" w:customStyle="1" w:styleId="usercontent">
    <w:name w:val="usercontent"/>
    <w:basedOn w:val="Standardnpsmoodstavce"/>
    <w:rsid w:val="00BC268B"/>
  </w:style>
  <w:style w:type="character" w:customStyle="1" w:styleId="messagebody">
    <w:name w:val="messagebody"/>
    <w:basedOn w:val="Standardnpsmoodstavce"/>
    <w:rsid w:val="00BC268B"/>
  </w:style>
  <w:style w:type="character" w:customStyle="1" w:styleId="textexposedshow">
    <w:name w:val="text_exposed_show"/>
    <w:basedOn w:val="Standardnpsmoodstavce"/>
    <w:rsid w:val="00BC268B"/>
  </w:style>
  <w:style w:type="character" w:customStyle="1" w:styleId="commentbody">
    <w:name w:val="commentbody"/>
    <w:basedOn w:val="Standardnpsmoodstavce"/>
    <w:rsid w:val="00BC268B"/>
  </w:style>
  <w:style w:type="character" w:customStyle="1" w:styleId="box4">
    <w:name w:val="box4"/>
    <w:basedOn w:val="Standardnpsmoodstavce"/>
    <w:rsid w:val="00BC268B"/>
    <w:rPr>
      <w:vanish w:val="0"/>
      <w:webHidden w:val="0"/>
      <w:shd w:val="clear" w:color="auto" w:fill="auto"/>
      <w:specVanish w:val="0"/>
    </w:rPr>
  </w:style>
  <w:style w:type="numbering" w:customStyle="1" w:styleId="Bezseznamu6">
    <w:name w:val="Bez seznamu6"/>
    <w:next w:val="Bezseznamu"/>
    <w:uiPriority w:val="99"/>
    <w:semiHidden/>
    <w:unhideWhenUsed/>
    <w:rsid w:val="007926F1"/>
  </w:style>
  <w:style w:type="numbering" w:customStyle="1" w:styleId="Bezseznamu7">
    <w:name w:val="Bez seznamu7"/>
    <w:next w:val="Bezseznamu"/>
    <w:uiPriority w:val="99"/>
    <w:semiHidden/>
    <w:unhideWhenUsed/>
    <w:rsid w:val="00D873AB"/>
  </w:style>
  <w:style w:type="paragraph" w:styleId="Odstavecseseznamem">
    <w:name w:val="List Paragraph"/>
    <w:basedOn w:val="Normln"/>
    <w:uiPriority w:val="34"/>
    <w:qFormat/>
    <w:rsid w:val="00D873AB"/>
    <w:pPr>
      <w:ind w:left="720"/>
      <w:contextualSpacing/>
    </w:pPr>
  </w:style>
  <w:style w:type="numbering" w:customStyle="1" w:styleId="Bezseznamu8">
    <w:name w:val="Bez seznamu8"/>
    <w:next w:val="Bezseznamu"/>
    <w:uiPriority w:val="99"/>
    <w:semiHidden/>
    <w:unhideWhenUsed/>
    <w:rsid w:val="005F2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653">
      <w:bodyDiv w:val="1"/>
      <w:marLeft w:val="0"/>
      <w:marRight w:val="0"/>
      <w:marTop w:val="0"/>
      <w:marBottom w:val="0"/>
      <w:divBdr>
        <w:top w:val="none" w:sz="0" w:space="0" w:color="auto"/>
        <w:left w:val="none" w:sz="0" w:space="0" w:color="auto"/>
        <w:bottom w:val="none" w:sz="0" w:space="0" w:color="auto"/>
        <w:right w:val="none" w:sz="0" w:space="0" w:color="auto"/>
      </w:divBdr>
    </w:div>
    <w:div w:id="12656645">
      <w:bodyDiv w:val="1"/>
      <w:marLeft w:val="0"/>
      <w:marRight w:val="0"/>
      <w:marTop w:val="0"/>
      <w:marBottom w:val="0"/>
      <w:divBdr>
        <w:top w:val="none" w:sz="0" w:space="0" w:color="auto"/>
        <w:left w:val="none" w:sz="0" w:space="0" w:color="auto"/>
        <w:bottom w:val="none" w:sz="0" w:space="0" w:color="auto"/>
        <w:right w:val="none" w:sz="0" w:space="0" w:color="auto"/>
      </w:divBdr>
    </w:div>
    <w:div w:id="13574683">
      <w:bodyDiv w:val="1"/>
      <w:marLeft w:val="0"/>
      <w:marRight w:val="0"/>
      <w:marTop w:val="0"/>
      <w:marBottom w:val="0"/>
      <w:divBdr>
        <w:top w:val="none" w:sz="0" w:space="0" w:color="auto"/>
        <w:left w:val="none" w:sz="0" w:space="0" w:color="auto"/>
        <w:bottom w:val="none" w:sz="0" w:space="0" w:color="auto"/>
        <w:right w:val="none" w:sz="0" w:space="0" w:color="auto"/>
      </w:divBdr>
    </w:div>
    <w:div w:id="14157810">
      <w:bodyDiv w:val="1"/>
      <w:marLeft w:val="0"/>
      <w:marRight w:val="0"/>
      <w:marTop w:val="0"/>
      <w:marBottom w:val="0"/>
      <w:divBdr>
        <w:top w:val="none" w:sz="0" w:space="0" w:color="auto"/>
        <w:left w:val="none" w:sz="0" w:space="0" w:color="auto"/>
        <w:bottom w:val="none" w:sz="0" w:space="0" w:color="auto"/>
        <w:right w:val="none" w:sz="0" w:space="0" w:color="auto"/>
      </w:divBdr>
    </w:div>
    <w:div w:id="17632588">
      <w:bodyDiv w:val="1"/>
      <w:marLeft w:val="0"/>
      <w:marRight w:val="0"/>
      <w:marTop w:val="0"/>
      <w:marBottom w:val="0"/>
      <w:divBdr>
        <w:top w:val="none" w:sz="0" w:space="0" w:color="auto"/>
        <w:left w:val="none" w:sz="0" w:space="0" w:color="auto"/>
        <w:bottom w:val="none" w:sz="0" w:space="0" w:color="auto"/>
        <w:right w:val="none" w:sz="0" w:space="0" w:color="auto"/>
      </w:divBdr>
    </w:div>
    <w:div w:id="20321892">
      <w:bodyDiv w:val="1"/>
      <w:marLeft w:val="0"/>
      <w:marRight w:val="0"/>
      <w:marTop w:val="0"/>
      <w:marBottom w:val="0"/>
      <w:divBdr>
        <w:top w:val="none" w:sz="0" w:space="0" w:color="auto"/>
        <w:left w:val="none" w:sz="0" w:space="0" w:color="auto"/>
        <w:bottom w:val="none" w:sz="0" w:space="0" w:color="auto"/>
        <w:right w:val="none" w:sz="0" w:space="0" w:color="auto"/>
      </w:divBdr>
    </w:div>
    <w:div w:id="25371448">
      <w:bodyDiv w:val="1"/>
      <w:marLeft w:val="0"/>
      <w:marRight w:val="0"/>
      <w:marTop w:val="0"/>
      <w:marBottom w:val="0"/>
      <w:divBdr>
        <w:top w:val="none" w:sz="0" w:space="0" w:color="auto"/>
        <w:left w:val="none" w:sz="0" w:space="0" w:color="auto"/>
        <w:bottom w:val="none" w:sz="0" w:space="0" w:color="auto"/>
        <w:right w:val="none" w:sz="0" w:space="0" w:color="auto"/>
      </w:divBdr>
    </w:div>
    <w:div w:id="33433229">
      <w:bodyDiv w:val="1"/>
      <w:marLeft w:val="0"/>
      <w:marRight w:val="0"/>
      <w:marTop w:val="0"/>
      <w:marBottom w:val="0"/>
      <w:divBdr>
        <w:top w:val="none" w:sz="0" w:space="0" w:color="auto"/>
        <w:left w:val="none" w:sz="0" w:space="0" w:color="auto"/>
        <w:bottom w:val="none" w:sz="0" w:space="0" w:color="auto"/>
        <w:right w:val="none" w:sz="0" w:space="0" w:color="auto"/>
      </w:divBdr>
    </w:div>
    <w:div w:id="34425809">
      <w:bodyDiv w:val="1"/>
      <w:marLeft w:val="0"/>
      <w:marRight w:val="0"/>
      <w:marTop w:val="0"/>
      <w:marBottom w:val="0"/>
      <w:divBdr>
        <w:top w:val="none" w:sz="0" w:space="0" w:color="auto"/>
        <w:left w:val="none" w:sz="0" w:space="0" w:color="auto"/>
        <w:bottom w:val="none" w:sz="0" w:space="0" w:color="auto"/>
        <w:right w:val="none" w:sz="0" w:space="0" w:color="auto"/>
      </w:divBdr>
    </w:div>
    <w:div w:id="39136887">
      <w:bodyDiv w:val="1"/>
      <w:marLeft w:val="0"/>
      <w:marRight w:val="0"/>
      <w:marTop w:val="0"/>
      <w:marBottom w:val="0"/>
      <w:divBdr>
        <w:top w:val="none" w:sz="0" w:space="0" w:color="auto"/>
        <w:left w:val="none" w:sz="0" w:space="0" w:color="auto"/>
        <w:bottom w:val="none" w:sz="0" w:space="0" w:color="auto"/>
        <w:right w:val="none" w:sz="0" w:space="0" w:color="auto"/>
      </w:divBdr>
    </w:div>
    <w:div w:id="39481017">
      <w:bodyDiv w:val="1"/>
      <w:marLeft w:val="0"/>
      <w:marRight w:val="0"/>
      <w:marTop w:val="0"/>
      <w:marBottom w:val="0"/>
      <w:divBdr>
        <w:top w:val="none" w:sz="0" w:space="0" w:color="auto"/>
        <w:left w:val="none" w:sz="0" w:space="0" w:color="auto"/>
        <w:bottom w:val="none" w:sz="0" w:space="0" w:color="auto"/>
        <w:right w:val="none" w:sz="0" w:space="0" w:color="auto"/>
      </w:divBdr>
    </w:div>
    <w:div w:id="39597767">
      <w:bodyDiv w:val="1"/>
      <w:marLeft w:val="0"/>
      <w:marRight w:val="0"/>
      <w:marTop w:val="0"/>
      <w:marBottom w:val="0"/>
      <w:divBdr>
        <w:top w:val="none" w:sz="0" w:space="0" w:color="auto"/>
        <w:left w:val="none" w:sz="0" w:space="0" w:color="auto"/>
        <w:bottom w:val="none" w:sz="0" w:space="0" w:color="auto"/>
        <w:right w:val="none" w:sz="0" w:space="0" w:color="auto"/>
      </w:divBdr>
    </w:div>
    <w:div w:id="49231619">
      <w:bodyDiv w:val="1"/>
      <w:marLeft w:val="0"/>
      <w:marRight w:val="0"/>
      <w:marTop w:val="0"/>
      <w:marBottom w:val="0"/>
      <w:divBdr>
        <w:top w:val="none" w:sz="0" w:space="0" w:color="auto"/>
        <w:left w:val="none" w:sz="0" w:space="0" w:color="auto"/>
        <w:bottom w:val="none" w:sz="0" w:space="0" w:color="auto"/>
        <w:right w:val="none" w:sz="0" w:space="0" w:color="auto"/>
      </w:divBdr>
    </w:div>
    <w:div w:id="51849760">
      <w:bodyDiv w:val="1"/>
      <w:marLeft w:val="0"/>
      <w:marRight w:val="0"/>
      <w:marTop w:val="0"/>
      <w:marBottom w:val="0"/>
      <w:divBdr>
        <w:top w:val="none" w:sz="0" w:space="0" w:color="auto"/>
        <w:left w:val="none" w:sz="0" w:space="0" w:color="auto"/>
        <w:bottom w:val="none" w:sz="0" w:space="0" w:color="auto"/>
        <w:right w:val="none" w:sz="0" w:space="0" w:color="auto"/>
      </w:divBdr>
    </w:div>
    <w:div w:id="58947137">
      <w:bodyDiv w:val="1"/>
      <w:marLeft w:val="0"/>
      <w:marRight w:val="0"/>
      <w:marTop w:val="0"/>
      <w:marBottom w:val="0"/>
      <w:divBdr>
        <w:top w:val="none" w:sz="0" w:space="0" w:color="auto"/>
        <w:left w:val="none" w:sz="0" w:space="0" w:color="auto"/>
        <w:bottom w:val="none" w:sz="0" w:space="0" w:color="auto"/>
        <w:right w:val="none" w:sz="0" w:space="0" w:color="auto"/>
      </w:divBdr>
    </w:div>
    <w:div w:id="67502377">
      <w:bodyDiv w:val="1"/>
      <w:marLeft w:val="0"/>
      <w:marRight w:val="0"/>
      <w:marTop w:val="0"/>
      <w:marBottom w:val="0"/>
      <w:divBdr>
        <w:top w:val="none" w:sz="0" w:space="0" w:color="auto"/>
        <w:left w:val="none" w:sz="0" w:space="0" w:color="auto"/>
        <w:bottom w:val="none" w:sz="0" w:space="0" w:color="auto"/>
        <w:right w:val="none" w:sz="0" w:space="0" w:color="auto"/>
      </w:divBdr>
    </w:div>
    <w:div w:id="71007345">
      <w:bodyDiv w:val="1"/>
      <w:marLeft w:val="0"/>
      <w:marRight w:val="0"/>
      <w:marTop w:val="0"/>
      <w:marBottom w:val="0"/>
      <w:divBdr>
        <w:top w:val="none" w:sz="0" w:space="0" w:color="auto"/>
        <w:left w:val="none" w:sz="0" w:space="0" w:color="auto"/>
        <w:bottom w:val="none" w:sz="0" w:space="0" w:color="auto"/>
        <w:right w:val="none" w:sz="0" w:space="0" w:color="auto"/>
      </w:divBdr>
    </w:div>
    <w:div w:id="76831234">
      <w:bodyDiv w:val="1"/>
      <w:marLeft w:val="0"/>
      <w:marRight w:val="0"/>
      <w:marTop w:val="0"/>
      <w:marBottom w:val="0"/>
      <w:divBdr>
        <w:top w:val="none" w:sz="0" w:space="0" w:color="auto"/>
        <w:left w:val="none" w:sz="0" w:space="0" w:color="auto"/>
        <w:bottom w:val="none" w:sz="0" w:space="0" w:color="auto"/>
        <w:right w:val="none" w:sz="0" w:space="0" w:color="auto"/>
      </w:divBdr>
    </w:div>
    <w:div w:id="78254165">
      <w:bodyDiv w:val="1"/>
      <w:marLeft w:val="0"/>
      <w:marRight w:val="0"/>
      <w:marTop w:val="0"/>
      <w:marBottom w:val="0"/>
      <w:divBdr>
        <w:top w:val="none" w:sz="0" w:space="0" w:color="auto"/>
        <w:left w:val="none" w:sz="0" w:space="0" w:color="auto"/>
        <w:bottom w:val="none" w:sz="0" w:space="0" w:color="auto"/>
        <w:right w:val="none" w:sz="0" w:space="0" w:color="auto"/>
      </w:divBdr>
    </w:div>
    <w:div w:id="84351316">
      <w:bodyDiv w:val="1"/>
      <w:marLeft w:val="0"/>
      <w:marRight w:val="0"/>
      <w:marTop w:val="0"/>
      <w:marBottom w:val="0"/>
      <w:divBdr>
        <w:top w:val="none" w:sz="0" w:space="0" w:color="auto"/>
        <w:left w:val="none" w:sz="0" w:space="0" w:color="auto"/>
        <w:bottom w:val="none" w:sz="0" w:space="0" w:color="auto"/>
        <w:right w:val="none" w:sz="0" w:space="0" w:color="auto"/>
      </w:divBdr>
    </w:div>
    <w:div w:id="88475364">
      <w:bodyDiv w:val="1"/>
      <w:marLeft w:val="0"/>
      <w:marRight w:val="0"/>
      <w:marTop w:val="0"/>
      <w:marBottom w:val="0"/>
      <w:divBdr>
        <w:top w:val="none" w:sz="0" w:space="0" w:color="auto"/>
        <w:left w:val="none" w:sz="0" w:space="0" w:color="auto"/>
        <w:bottom w:val="none" w:sz="0" w:space="0" w:color="auto"/>
        <w:right w:val="none" w:sz="0" w:space="0" w:color="auto"/>
      </w:divBdr>
    </w:div>
    <w:div w:id="90207243">
      <w:bodyDiv w:val="1"/>
      <w:marLeft w:val="0"/>
      <w:marRight w:val="0"/>
      <w:marTop w:val="0"/>
      <w:marBottom w:val="0"/>
      <w:divBdr>
        <w:top w:val="none" w:sz="0" w:space="0" w:color="auto"/>
        <w:left w:val="none" w:sz="0" w:space="0" w:color="auto"/>
        <w:bottom w:val="none" w:sz="0" w:space="0" w:color="auto"/>
        <w:right w:val="none" w:sz="0" w:space="0" w:color="auto"/>
      </w:divBdr>
    </w:div>
    <w:div w:id="92282380">
      <w:bodyDiv w:val="1"/>
      <w:marLeft w:val="0"/>
      <w:marRight w:val="0"/>
      <w:marTop w:val="0"/>
      <w:marBottom w:val="0"/>
      <w:divBdr>
        <w:top w:val="none" w:sz="0" w:space="0" w:color="auto"/>
        <w:left w:val="none" w:sz="0" w:space="0" w:color="auto"/>
        <w:bottom w:val="none" w:sz="0" w:space="0" w:color="auto"/>
        <w:right w:val="none" w:sz="0" w:space="0" w:color="auto"/>
      </w:divBdr>
    </w:div>
    <w:div w:id="101733626">
      <w:bodyDiv w:val="1"/>
      <w:marLeft w:val="0"/>
      <w:marRight w:val="0"/>
      <w:marTop w:val="0"/>
      <w:marBottom w:val="0"/>
      <w:divBdr>
        <w:top w:val="none" w:sz="0" w:space="0" w:color="auto"/>
        <w:left w:val="none" w:sz="0" w:space="0" w:color="auto"/>
        <w:bottom w:val="none" w:sz="0" w:space="0" w:color="auto"/>
        <w:right w:val="none" w:sz="0" w:space="0" w:color="auto"/>
      </w:divBdr>
    </w:div>
    <w:div w:id="106242266">
      <w:bodyDiv w:val="1"/>
      <w:marLeft w:val="0"/>
      <w:marRight w:val="0"/>
      <w:marTop w:val="0"/>
      <w:marBottom w:val="0"/>
      <w:divBdr>
        <w:top w:val="none" w:sz="0" w:space="0" w:color="auto"/>
        <w:left w:val="none" w:sz="0" w:space="0" w:color="auto"/>
        <w:bottom w:val="none" w:sz="0" w:space="0" w:color="auto"/>
        <w:right w:val="none" w:sz="0" w:space="0" w:color="auto"/>
      </w:divBdr>
    </w:div>
    <w:div w:id="107088246">
      <w:bodyDiv w:val="1"/>
      <w:marLeft w:val="0"/>
      <w:marRight w:val="0"/>
      <w:marTop w:val="0"/>
      <w:marBottom w:val="0"/>
      <w:divBdr>
        <w:top w:val="none" w:sz="0" w:space="0" w:color="auto"/>
        <w:left w:val="none" w:sz="0" w:space="0" w:color="auto"/>
        <w:bottom w:val="none" w:sz="0" w:space="0" w:color="auto"/>
        <w:right w:val="none" w:sz="0" w:space="0" w:color="auto"/>
      </w:divBdr>
    </w:div>
    <w:div w:id="107243932">
      <w:bodyDiv w:val="1"/>
      <w:marLeft w:val="0"/>
      <w:marRight w:val="0"/>
      <w:marTop w:val="0"/>
      <w:marBottom w:val="0"/>
      <w:divBdr>
        <w:top w:val="none" w:sz="0" w:space="0" w:color="auto"/>
        <w:left w:val="none" w:sz="0" w:space="0" w:color="auto"/>
        <w:bottom w:val="none" w:sz="0" w:space="0" w:color="auto"/>
        <w:right w:val="none" w:sz="0" w:space="0" w:color="auto"/>
      </w:divBdr>
    </w:div>
    <w:div w:id="107554142">
      <w:bodyDiv w:val="1"/>
      <w:marLeft w:val="0"/>
      <w:marRight w:val="0"/>
      <w:marTop w:val="0"/>
      <w:marBottom w:val="0"/>
      <w:divBdr>
        <w:top w:val="none" w:sz="0" w:space="0" w:color="auto"/>
        <w:left w:val="none" w:sz="0" w:space="0" w:color="auto"/>
        <w:bottom w:val="none" w:sz="0" w:space="0" w:color="auto"/>
        <w:right w:val="none" w:sz="0" w:space="0" w:color="auto"/>
      </w:divBdr>
    </w:div>
    <w:div w:id="111219024">
      <w:bodyDiv w:val="1"/>
      <w:marLeft w:val="0"/>
      <w:marRight w:val="0"/>
      <w:marTop w:val="0"/>
      <w:marBottom w:val="0"/>
      <w:divBdr>
        <w:top w:val="none" w:sz="0" w:space="0" w:color="auto"/>
        <w:left w:val="none" w:sz="0" w:space="0" w:color="auto"/>
        <w:bottom w:val="none" w:sz="0" w:space="0" w:color="auto"/>
        <w:right w:val="none" w:sz="0" w:space="0" w:color="auto"/>
      </w:divBdr>
    </w:div>
    <w:div w:id="111630747">
      <w:bodyDiv w:val="1"/>
      <w:marLeft w:val="0"/>
      <w:marRight w:val="0"/>
      <w:marTop w:val="0"/>
      <w:marBottom w:val="0"/>
      <w:divBdr>
        <w:top w:val="none" w:sz="0" w:space="0" w:color="auto"/>
        <w:left w:val="none" w:sz="0" w:space="0" w:color="auto"/>
        <w:bottom w:val="none" w:sz="0" w:space="0" w:color="auto"/>
        <w:right w:val="none" w:sz="0" w:space="0" w:color="auto"/>
      </w:divBdr>
    </w:div>
    <w:div w:id="115492504">
      <w:bodyDiv w:val="1"/>
      <w:marLeft w:val="0"/>
      <w:marRight w:val="0"/>
      <w:marTop w:val="0"/>
      <w:marBottom w:val="0"/>
      <w:divBdr>
        <w:top w:val="none" w:sz="0" w:space="0" w:color="auto"/>
        <w:left w:val="none" w:sz="0" w:space="0" w:color="auto"/>
        <w:bottom w:val="none" w:sz="0" w:space="0" w:color="auto"/>
        <w:right w:val="none" w:sz="0" w:space="0" w:color="auto"/>
      </w:divBdr>
    </w:div>
    <w:div w:id="116459238">
      <w:bodyDiv w:val="1"/>
      <w:marLeft w:val="0"/>
      <w:marRight w:val="0"/>
      <w:marTop w:val="0"/>
      <w:marBottom w:val="0"/>
      <w:divBdr>
        <w:top w:val="none" w:sz="0" w:space="0" w:color="auto"/>
        <w:left w:val="none" w:sz="0" w:space="0" w:color="auto"/>
        <w:bottom w:val="none" w:sz="0" w:space="0" w:color="auto"/>
        <w:right w:val="none" w:sz="0" w:space="0" w:color="auto"/>
      </w:divBdr>
    </w:div>
    <w:div w:id="124588583">
      <w:bodyDiv w:val="1"/>
      <w:marLeft w:val="0"/>
      <w:marRight w:val="0"/>
      <w:marTop w:val="0"/>
      <w:marBottom w:val="0"/>
      <w:divBdr>
        <w:top w:val="none" w:sz="0" w:space="0" w:color="auto"/>
        <w:left w:val="none" w:sz="0" w:space="0" w:color="auto"/>
        <w:bottom w:val="none" w:sz="0" w:space="0" w:color="auto"/>
        <w:right w:val="none" w:sz="0" w:space="0" w:color="auto"/>
      </w:divBdr>
    </w:div>
    <w:div w:id="127599326">
      <w:bodyDiv w:val="1"/>
      <w:marLeft w:val="0"/>
      <w:marRight w:val="0"/>
      <w:marTop w:val="0"/>
      <w:marBottom w:val="0"/>
      <w:divBdr>
        <w:top w:val="none" w:sz="0" w:space="0" w:color="auto"/>
        <w:left w:val="none" w:sz="0" w:space="0" w:color="auto"/>
        <w:bottom w:val="none" w:sz="0" w:space="0" w:color="auto"/>
        <w:right w:val="none" w:sz="0" w:space="0" w:color="auto"/>
      </w:divBdr>
    </w:div>
    <w:div w:id="129058514">
      <w:bodyDiv w:val="1"/>
      <w:marLeft w:val="0"/>
      <w:marRight w:val="0"/>
      <w:marTop w:val="0"/>
      <w:marBottom w:val="0"/>
      <w:divBdr>
        <w:top w:val="none" w:sz="0" w:space="0" w:color="auto"/>
        <w:left w:val="none" w:sz="0" w:space="0" w:color="auto"/>
        <w:bottom w:val="none" w:sz="0" w:space="0" w:color="auto"/>
        <w:right w:val="none" w:sz="0" w:space="0" w:color="auto"/>
      </w:divBdr>
    </w:div>
    <w:div w:id="129397043">
      <w:bodyDiv w:val="1"/>
      <w:marLeft w:val="0"/>
      <w:marRight w:val="0"/>
      <w:marTop w:val="0"/>
      <w:marBottom w:val="0"/>
      <w:divBdr>
        <w:top w:val="none" w:sz="0" w:space="0" w:color="auto"/>
        <w:left w:val="none" w:sz="0" w:space="0" w:color="auto"/>
        <w:bottom w:val="none" w:sz="0" w:space="0" w:color="auto"/>
        <w:right w:val="none" w:sz="0" w:space="0" w:color="auto"/>
      </w:divBdr>
    </w:div>
    <w:div w:id="134416159">
      <w:bodyDiv w:val="1"/>
      <w:marLeft w:val="0"/>
      <w:marRight w:val="0"/>
      <w:marTop w:val="0"/>
      <w:marBottom w:val="0"/>
      <w:divBdr>
        <w:top w:val="none" w:sz="0" w:space="0" w:color="auto"/>
        <w:left w:val="none" w:sz="0" w:space="0" w:color="auto"/>
        <w:bottom w:val="none" w:sz="0" w:space="0" w:color="auto"/>
        <w:right w:val="none" w:sz="0" w:space="0" w:color="auto"/>
      </w:divBdr>
    </w:div>
    <w:div w:id="137259792">
      <w:bodyDiv w:val="1"/>
      <w:marLeft w:val="0"/>
      <w:marRight w:val="0"/>
      <w:marTop w:val="0"/>
      <w:marBottom w:val="0"/>
      <w:divBdr>
        <w:top w:val="none" w:sz="0" w:space="0" w:color="auto"/>
        <w:left w:val="none" w:sz="0" w:space="0" w:color="auto"/>
        <w:bottom w:val="none" w:sz="0" w:space="0" w:color="auto"/>
        <w:right w:val="none" w:sz="0" w:space="0" w:color="auto"/>
      </w:divBdr>
    </w:div>
    <w:div w:id="141705404">
      <w:bodyDiv w:val="1"/>
      <w:marLeft w:val="0"/>
      <w:marRight w:val="0"/>
      <w:marTop w:val="0"/>
      <w:marBottom w:val="0"/>
      <w:divBdr>
        <w:top w:val="none" w:sz="0" w:space="0" w:color="auto"/>
        <w:left w:val="none" w:sz="0" w:space="0" w:color="auto"/>
        <w:bottom w:val="none" w:sz="0" w:space="0" w:color="auto"/>
        <w:right w:val="none" w:sz="0" w:space="0" w:color="auto"/>
      </w:divBdr>
    </w:div>
    <w:div w:id="145245956">
      <w:bodyDiv w:val="1"/>
      <w:marLeft w:val="0"/>
      <w:marRight w:val="0"/>
      <w:marTop w:val="0"/>
      <w:marBottom w:val="0"/>
      <w:divBdr>
        <w:top w:val="none" w:sz="0" w:space="0" w:color="auto"/>
        <w:left w:val="none" w:sz="0" w:space="0" w:color="auto"/>
        <w:bottom w:val="none" w:sz="0" w:space="0" w:color="auto"/>
        <w:right w:val="none" w:sz="0" w:space="0" w:color="auto"/>
      </w:divBdr>
    </w:div>
    <w:div w:id="146558909">
      <w:bodyDiv w:val="1"/>
      <w:marLeft w:val="0"/>
      <w:marRight w:val="0"/>
      <w:marTop w:val="0"/>
      <w:marBottom w:val="0"/>
      <w:divBdr>
        <w:top w:val="none" w:sz="0" w:space="0" w:color="auto"/>
        <w:left w:val="none" w:sz="0" w:space="0" w:color="auto"/>
        <w:bottom w:val="none" w:sz="0" w:space="0" w:color="auto"/>
        <w:right w:val="none" w:sz="0" w:space="0" w:color="auto"/>
      </w:divBdr>
    </w:div>
    <w:div w:id="150143097">
      <w:bodyDiv w:val="1"/>
      <w:marLeft w:val="0"/>
      <w:marRight w:val="0"/>
      <w:marTop w:val="0"/>
      <w:marBottom w:val="0"/>
      <w:divBdr>
        <w:top w:val="none" w:sz="0" w:space="0" w:color="auto"/>
        <w:left w:val="none" w:sz="0" w:space="0" w:color="auto"/>
        <w:bottom w:val="none" w:sz="0" w:space="0" w:color="auto"/>
        <w:right w:val="none" w:sz="0" w:space="0" w:color="auto"/>
      </w:divBdr>
    </w:div>
    <w:div w:id="152719302">
      <w:bodyDiv w:val="1"/>
      <w:marLeft w:val="0"/>
      <w:marRight w:val="0"/>
      <w:marTop w:val="0"/>
      <w:marBottom w:val="0"/>
      <w:divBdr>
        <w:top w:val="none" w:sz="0" w:space="0" w:color="auto"/>
        <w:left w:val="none" w:sz="0" w:space="0" w:color="auto"/>
        <w:bottom w:val="none" w:sz="0" w:space="0" w:color="auto"/>
        <w:right w:val="none" w:sz="0" w:space="0" w:color="auto"/>
      </w:divBdr>
    </w:div>
    <w:div w:id="153033842">
      <w:bodyDiv w:val="1"/>
      <w:marLeft w:val="0"/>
      <w:marRight w:val="0"/>
      <w:marTop w:val="0"/>
      <w:marBottom w:val="0"/>
      <w:divBdr>
        <w:top w:val="none" w:sz="0" w:space="0" w:color="auto"/>
        <w:left w:val="none" w:sz="0" w:space="0" w:color="auto"/>
        <w:bottom w:val="none" w:sz="0" w:space="0" w:color="auto"/>
        <w:right w:val="none" w:sz="0" w:space="0" w:color="auto"/>
      </w:divBdr>
    </w:div>
    <w:div w:id="158428963">
      <w:bodyDiv w:val="1"/>
      <w:marLeft w:val="0"/>
      <w:marRight w:val="0"/>
      <w:marTop w:val="0"/>
      <w:marBottom w:val="0"/>
      <w:divBdr>
        <w:top w:val="none" w:sz="0" w:space="0" w:color="auto"/>
        <w:left w:val="none" w:sz="0" w:space="0" w:color="auto"/>
        <w:bottom w:val="none" w:sz="0" w:space="0" w:color="auto"/>
        <w:right w:val="none" w:sz="0" w:space="0" w:color="auto"/>
      </w:divBdr>
    </w:div>
    <w:div w:id="173034100">
      <w:bodyDiv w:val="1"/>
      <w:marLeft w:val="0"/>
      <w:marRight w:val="0"/>
      <w:marTop w:val="0"/>
      <w:marBottom w:val="0"/>
      <w:divBdr>
        <w:top w:val="none" w:sz="0" w:space="0" w:color="auto"/>
        <w:left w:val="none" w:sz="0" w:space="0" w:color="auto"/>
        <w:bottom w:val="none" w:sz="0" w:space="0" w:color="auto"/>
        <w:right w:val="none" w:sz="0" w:space="0" w:color="auto"/>
      </w:divBdr>
    </w:div>
    <w:div w:id="174392668">
      <w:bodyDiv w:val="1"/>
      <w:marLeft w:val="0"/>
      <w:marRight w:val="0"/>
      <w:marTop w:val="0"/>
      <w:marBottom w:val="0"/>
      <w:divBdr>
        <w:top w:val="none" w:sz="0" w:space="0" w:color="auto"/>
        <w:left w:val="none" w:sz="0" w:space="0" w:color="auto"/>
        <w:bottom w:val="none" w:sz="0" w:space="0" w:color="auto"/>
        <w:right w:val="none" w:sz="0" w:space="0" w:color="auto"/>
      </w:divBdr>
    </w:div>
    <w:div w:id="181549503">
      <w:bodyDiv w:val="1"/>
      <w:marLeft w:val="0"/>
      <w:marRight w:val="0"/>
      <w:marTop w:val="0"/>
      <w:marBottom w:val="0"/>
      <w:divBdr>
        <w:top w:val="none" w:sz="0" w:space="0" w:color="auto"/>
        <w:left w:val="none" w:sz="0" w:space="0" w:color="auto"/>
        <w:bottom w:val="none" w:sz="0" w:space="0" w:color="auto"/>
        <w:right w:val="none" w:sz="0" w:space="0" w:color="auto"/>
      </w:divBdr>
    </w:div>
    <w:div w:id="182090192">
      <w:bodyDiv w:val="1"/>
      <w:marLeft w:val="0"/>
      <w:marRight w:val="0"/>
      <w:marTop w:val="0"/>
      <w:marBottom w:val="0"/>
      <w:divBdr>
        <w:top w:val="none" w:sz="0" w:space="0" w:color="auto"/>
        <w:left w:val="none" w:sz="0" w:space="0" w:color="auto"/>
        <w:bottom w:val="none" w:sz="0" w:space="0" w:color="auto"/>
        <w:right w:val="none" w:sz="0" w:space="0" w:color="auto"/>
      </w:divBdr>
    </w:div>
    <w:div w:id="187763435">
      <w:bodyDiv w:val="1"/>
      <w:marLeft w:val="0"/>
      <w:marRight w:val="0"/>
      <w:marTop w:val="0"/>
      <w:marBottom w:val="0"/>
      <w:divBdr>
        <w:top w:val="none" w:sz="0" w:space="0" w:color="auto"/>
        <w:left w:val="none" w:sz="0" w:space="0" w:color="auto"/>
        <w:bottom w:val="none" w:sz="0" w:space="0" w:color="auto"/>
        <w:right w:val="none" w:sz="0" w:space="0" w:color="auto"/>
      </w:divBdr>
    </w:div>
    <w:div w:id="188884408">
      <w:bodyDiv w:val="1"/>
      <w:marLeft w:val="0"/>
      <w:marRight w:val="0"/>
      <w:marTop w:val="0"/>
      <w:marBottom w:val="0"/>
      <w:divBdr>
        <w:top w:val="none" w:sz="0" w:space="0" w:color="auto"/>
        <w:left w:val="none" w:sz="0" w:space="0" w:color="auto"/>
        <w:bottom w:val="none" w:sz="0" w:space="0" w:color="auto"/>
        <w:right w:val="none" w:sz="0" w:space="0" w:color="auto"/>
      </w:divBdr>
    </w:div>
    <w:div w:id="195315175">
      <w:bodyDiv w:val="1"/>
      <w:marLeft w:val="0"/>
      <w:marRight w:val="0"/>
      <w:marTop w:val="0"/>
      <w:marBottom w:val="0"/>
      <w:divBdr>
        <w:top w:val="none" w:sz="0" w:space="0" w:color="auto"/>
        <w:left w:val="none" w:sz="0" w:space="0" w:color="auto"/>
        <w:bottom w:val="none" w:sz="0" w:space="0" w:color="auto"/>
        <w:right w:val="none" w:sz="0" w:space="0" w:color="auto"/>
      </w:divBdr>
    </w:div>
    <w:div w:id="200750545">
      <w:bodyDiv w:val="1"/>
      <w:marLeft w:val="0"/>
      <w:marRight w:val="0"/>
      <w:marTop w:val="0"/>
      <w:marBottom w:val="0"/>
      <w:divBdr>
        <w:top w:val="none" w:sz="0" w:space="0" w:color="auto"/>
        <w:left w:val="none" w:sz="0" w:space="0" w:color="auto"/>
        <w:bottom w:val="none" w:sz="0" w:space="0" w:color="auto"/>
        <w:right w:val="none" w:sz="0" w:space="0" w:color="auto"/>
      </w:divBdr>
    </w:div>
    <w:div w:id="205800417">
      <w:bodyDiv w:val="1"/>
      <w:marLeft w:val="0"/>
      <w:marRight w:val="0"/>
      <w:marTop w:val="0"/>
      <w:marBottom w:val="0"/>
      <w:divBdr>
        <w:top w:val="none" w:sz="0" w:space="0" w:color="auto"/>
        <w:left w:val="none" w:sz="0" w:space="0" w:color="auto"/>
        <w:bottom w:val="none" w:sz="0" w:space="0" w:color="auto"/>
        <w:right w:val="none" w:sz="0" w:space="0" w:color="auto"/>
      </w:divBdr>
    </w:div>
    <w:div w:id="208763830">
      <w:bodyDiv w:val="1"/>
      <w:marLeft w:val="0"/>
      <w:marRight w:val="0"/>
      <w:marTop w:val="0"/>
      <w:marBottom w:val="0"/>
      <w:divBdr>
        <w:top w:val="none" w:sz="0" w:space="0" w:color="auto"/>
        <w:left w:val="none" w:sz="0" w:space="0" w:color="auto"/>
        <w:bottom w:val="none" w:sz="0" w:space="0" w:color="auto"/>
        <w:right w:val="none" w:sz="0" w:space="0" w:color="auto"/>
      </w:divBdr>
    </w:div>
    <w:div w:id="210659098">
      <w:bodyDiv w:val="1"/>
      <w:marLeft w:val="0"/>
      <w:marRight w:val="0"/>
      <w:marTop w:val="0"/>
      <w:marBottom w:val="0"/>
      <w:divBdr>
        <w:top w:val="none" w:sz="0" w:space="0" w:color="auto"/>
        <w:left w:val="none" w:sz="0" w:space="0" w:color="auto"/>
        <w:bottom w:val="none" w:sz="0" w:space="0" w:color="auto"/>
        <w:right w:val="none" w:sz="0" w:space="0" w:color="auto"/>
      </w:divBdr>
    </w:div>
    <w:div w:id="213198564">
      <w:bodyDiv w:val="1"/>
      <w:marLeft w:val="0"/>
      <w:marRight w:val="0"/>
      <w:marTop w:val="0"/>
      <w:marBottom w:val="0"/>
      <w:divBdr>
        <w:top w:val="none" w:sz="0" w:space="0" w:color="auto"/>
        <w:left w:val="none" w:sz="0" w:space="0" w:color="auto"/>
        <w:bottom w:val="none" w:sz="0" w:space="0" w:color="auto"/>
        <w:right w:val="none" w:sz="0" w:space="0" w:color="auto"/>
      </w:divBdr>
    </w:div>
    <w:div w:id="216555551">
      <w:bodyDiv w:val="1"/>
      <w:marLeft w:val="0"/>
      <w:marRight w:val="0"/>
      <w:marTop w:val="0"/>
      <w:marBottom w:val="0"/>
      <w:divBdr>
        <w:top w:val="none" w:sz="0" w:space="0" w:color="auto"/>
        <w:left w:val="none" w:sz="0" w:space="0" w:color="auto"/>
        <w:bottom w:val="none" w:sz="0" w:space="0" w:color="auto"/>
        <w:right w:val="none" w:sz="0" w:space="0" w:color="auto"/>
      </w:divBdr>
    </w:div>
    <w:div w:id="216863072">
      <w:bodyDiv w:val="1"/>
      <w:marLeft w:val="0"/>
      <w:marRight w:val="0"/>
      <w:marTop w:val="0"/>
      <w:marBottom w:val="0"/>
      <w:divBdr>
        <w:top w:val="none" w:sz="0" w:space="0" w:color="auto"/>
        <w:left w:val="none" w:sz="0" w:space="0" w:color="auto"/>
        <w:bottom w:val="none" w:sz="0" w:space="0" w:color="auto"/>
        <w:right w:val="none" w:sz="0" w:space="0" w:color="auto"/>
      </w:divBdr>
    </w:div>
    <w:div w:id="224419020">
      <w:bodyDiv w:val="1"/>
      <w:marLeft w:val="0"/>
      <w:marRight w:val="0"/>
      <w:marTop w:val="0"/>
      <w:marBottom w:val="0"/>
      <w:divBdr>
        <w:top w:val="none" w:sz="0" w:space="0" w:color="auto"/>
        <w:left w:val="none" w:sz="0" w:space="0" w:color="auto"/>
        <w:bottom w:val="none" w:sz="0" w:space="0" w:color="auto"/>
        <w:right w:val="none" w:sz="0" w:space="0" w:color="auto"/>
      </w:divBdr>
    </w:div>
    <w:div w:id="237055558">
      <w:bodyDiv w:val="1"/>
      <w:marLeft w:val="0"/>
      <w:marRight w:val="0"/>
      <w:marTop w:val="0"/>
      <w:marBottom w:val="0"/>
      <w:divBdr>
        <w:top w:val="none" w:sz="0" w:space="0" w:color="auto"/>
        <w:left w:val="none" w:sz="0" w:space="0" w:color="auto"/>
        <w:bottom w:val="none" w:sz="0" w:space="0" w:color="auto"/>
        <w:right w:val="none" w:sz="0" w:space="0" w:color="auto"/>
      </w:divBdr>
    </w:div>
    <w:div w:id="239488541">
      <w:bodyDiv w:val="1"/>
      <w:marLeft w:val="0"/>
      <w:marRight w:val="0"/>
      <w:marTop w:val="0"/>
      <w:marBottom w:val="0"/>
      <w:divBdr>
        <w:top w:val="none" w:sz="0" w:space="0" w:color="auto"/>
        <w:left w:val="none" w:sz="0" w:space="0" w:color="auto"/>
        <w:bottom w:val="none" w:sz="0" w:space="0" w:color="auto"/>
        <w:right w:val="none" w:sz="0" w:space="0" w:color="auto"/>
      </w:divBdr>
    </w:div>
    <w:div w:id="241841131">
      <w:bodyDiv w:val="1"/>
      <w:marLeft w:val="0"/>
      <w:marRight w:val="0"/>
      <w:marTop w:val="0"/>
      <w:marBottom w:val="0"/>
      <w:divBdr>
        <w:top w:val="none" w:sz="0" w:space="0" w:color="auto"/>
        <w:left w:val="none" w:sz="0" w:space="0" w:color="auto"/>
        <w:bottom w:val="none" w:sz="0" w:space="0" w:color="auto"/>
        <w:right w:val="none" w:sz="0" w:space="0" w:color="auto"/>
      </w:divBdr>
    </w:div>
    <w:div w:id="247010364">
      <w:bodyDiv w:val="1"/>
      <w:marLeft w:val="0"/>
      <w:marRight w:val="0"/>
      <w:marTop w:val="0"/>
      <w:marBottom w:val="0"/>
      <w:divBdr>
        <w:top w:val="none" w:sz="0" w:space="0" w:color="auto"/>
        <w:left w:val="none" w:sz="0" w:space="0" w:color="auto"/>
        <w:bottom w:val="none" w:sz="0" w:space="0" w:color="auto"/>
        <w:right w:val="none" w:sz="0" w:space="0" w:color="auto"/>
      </w:divBdr>
    </w:div>
    <w:div w:id="249312061">
      <w:bodyDiv w:val="1"/>
      <w:marLeft w:val="0"/>
      <w:marRight w:val="0"/>
      <w:marTop w:val="0"/>
      <w:marBottom w:val="0"/>
      <w:divBdr>
        <w:top w:val="none" w:sz="0" w:space="0" w:color="auto"/>
        <w:left w:val="none" w:sz="0" w:space="0" w:color="auto"/>
        <w:bottom w:val="none" w:sz="0" w:space="0" w:color="auto"/>
        <w:right w:val="none" w:sz="0" w:space="0" w:color="auto"/>
      </w:divBdr>
    </w:div>
    <w:div w:id="249508894">
      <w:bodyDiv w:val="1"/>
      <w:marLeft w:val="0"/>
      <w:marRight w:val="0"/>
      <w:marTop w:val="0"/>
      <w:marBottom w:val="0"/>
      <w:divBdr>
        <w:top w:val="none" w:sz="0" w:space="0" w:color="auto"/>
        <w:left w:val="none" w:sz="0" w:space="0" w:color="auto"/>
        <w:bottom w:val="none" w:sz="0" w:space="0" w:color="auto"/>
        <w:right w:val="none" w:sz="0" w:space="0" w:color="auto"/>
      </w:divBdr>
    </w:div>
    <w:div w:id="253756217">
      <w:bodyDiv w:val="1"/>
      <w:marLeft w:val="0"/>
      <w:marRight w:val="0"/>
      <w:marTop w:val="0"/>
      <w:marBottom w:val="0"/>
      <w:divBdr>
        <w:top w:val="none" w:sz="0" w:space="0" w:color="auto"/>
        <w:left w:val="none" w:sz="0" w:space="0" w:color="auto"/>
        <w:bottom w:val="none" w:sz="0" w:space="0" w:color="auto"/>
        <w:right w:val="none" w:sz="0" w:space="0" w:color="auto"/>
      </w:divBdr>
    </w:div>
    <w:div w:id="260381324">
      <w:bodyDiv w:val="1"/>
      <w:marLeft w:val="0"/>
      <w:marRight w:val="0"/>
      <w:marTop w:val="0"/>
      <w:marBottom w:val="0"/>
      <w:divBdr>
        <w:top w:val="none" w:sz="0" w:space="0" w:color="auto"/>
        <w:left w:val="none" w:sz="0" w:space="0" w:color="auto"/>
        <w:bottom w:val="none" w:sz="0" w:space="0" w:color="auto"/>
        <w:right w:val="none" w:sz="0" w:space="0" w:color="auto"/>
      </w:divBdr>
    </w:div>
    <w:div w:id="265161006">
      <w:bodyDiv w:val="1"/>
      <w:marLeft w:val="0"/>
      <w:marRight w:val="0"/>
      <w:marTop w:val="0"/>
      <w:marBottom w:val="0"/>
      <w:divBdr>
        <w:top w:val="none" w:sz="0" w:space="0" w:color="auto"/>
        <w:left w:val="none" w:sz="0" w:space="0" w:color="auto"/>
        <w:bottom w:val="none" w:sz="0" w:space="0" w:color="auto"/>
        <w:right w:val="none" w:sz="0" w:space="0" w:color="auto"/>
      </w:divBdr>
    </w:div>
    <w:div w:id="271134840">
      <w:bodyDiv w:val="1"/>
      <w:marLeft w:val="0"/>
      <w:marRight w:val="0"/>
      <w:marTop w:val="0"/>
      <w:marBottom w:val="0"/>
      <w:divBdr>
        <w:top w:val="none" w:sz="0" w:space="0" w:color="auto"/>
        <w:left w:val="none" w:sz="0" w:space="0" w:color="auto"/>
        <w:bottom w:val="none" w:sz="0" w:space="0" w:color="auto"/>
        <w:right w:val="none" w:sz="0" w:space="0" w:color="auto"/>
      </w:divBdr>
    </w:div>
    <w:div w:id="273900919">
      <w:bodyDiv w:val="1"/>
      <w:marLeft w:val="0"/>
      <w:marRight w:val="0"/>
      <w:marTop w:val="0"/>
      <w:marBottom w:val="0"/>
      <w:divBdr>
        <w:top w:val="none" w:sz="0" w:space="0" w:color="auto"/>
        <w:left w:val="none" w:sz="0" w:space="0" w:color="auto"/>
        <w:bottom w:val="none" w:sz="0" w:space="0" w:color="auto"/>
        <w:right w:val="none" w:sz="0" w:space="0" w:color="auto"/>
      </w:divBdr>
    </w:div>
    <w:div w:id="275258078">
      <w:bodyDiv w:val="1"/>
      <w:marLeft w:val="0"/>
      <w:marRight w:val="0"/>
      <w:marTop w:val="0"/>
      <w:marBottom w:val="0"/>
      <w:divBdr>
        <w:top w:val="none" w:sz="0" w:space="0" w:color="auto"/>
        <w:left w:val="none" w:sz="0" w:space="0" w:color="auto"/>
        <w:bottom w:val="none" w:sz="0" w:space="0" w:color="auto"/>
        <w:right w:val="none" w:sz="0" w:space="0" w:color="auto"/>
      </w:divBdr>
    </w:div>
    <w:div w:id="275600282">
      <w:bodyDiv w:val="1"/>
      <w:marLeft w:val="0"/>
      <w:marRight w:val="0"/>
      <w:marTop w:val="0"/>
      <w:marBottom w:val="0"/>
      <w:divBdr>
        <w:top w:val="none" w:sz="0" w:space="0" w:color="auto"/>
        <w:left w:val="none" w:sz="0" w:space="0" w:color="auto"/>
        <w:bottom w:val="none" w:sz="0" w:space="0" w:color="auto"/>
        <w:right w:val="none" w:sz="0" w:space="0" w:color="auto"/>
      </w:divBdr>
    </w:div>
    <w:div w:id="281041600">
      <w:bodyDiv w:val="1"/>
      <w:marLeft w:val="0"/>
      <w:marRight w:val="0"/>
      <w:marTop w:val="0"/>
      <w:marBottom w:val="0"/>
      <w:divBdr>
        <w:top w:val="none" w:sz="0" w:space="0" w:color="auto"/>
        <w:left w:val="none" w:sz="0" w:space="0" w:color="auto"/>
        <w:bottom w:val="none" w:sz="0" w:space="0" w:color="auto"/>
        <w:right w:val="none" w:sz="0" w:space="0" w:color="auto"/>
      </w:divBdr>
    </w:div>
    <w:div w:id="284242323">
      <w:bodyDiv w:val="1"/>
      <w:marLeft w:val="0"/>
      <w:marRight w:val="0"/>
      <w:marTop w:val="0"/>
      <w:marBottom w:val="0"/>
      <w:divBdr>
        <w:top w:val="none" w:sz="0" w:space="0" w:color="auto"/>
        <w:left w:val="none" w:sz="0" w:space="0" w:color="auto"/>
        <w:bottom w:val="none" w:sz="0" w:space="0" w:color="auto"/>
        <w:right w:val="none" w:sz="0" w:space="0" w:color="auto"/>
      </w:divBdr>
    </w:div>
    <w:div w:id="284891782">
      <w:bodyDiv w:val="1"/>
      <w:marLeft w:val="0"/>
      <w:marRight w:val="0"/>
      <w:marTop w:val="0"/>
      <w:marBottom w:val="0"/>
      <w:divBdr>
        <w:top w:val="none" w:sz="0" w:space="0" w:color="auto"/>
        <w:left w:val="none" w:sz="0" w:space="0" w:color="auto"/>
        <w:bottom w:val="none" w:sz="0" w:space="0" w:color="auto"/>
        <w:right w:val="none" w:sz="0" w:space="0" w:color="auto"/>
      </w:divBdr>
    </w:div>
    <w:div w:id="286934084">
      <w:bodyDiv w:val="1"/>
      <w:marLeft w:val="0"/>
      <w:marRight w:val="0"/>
      <w:marTop w:val="0"/>
      <w:marBottom w:val="0"/>
      <w:divBdr>
        <w:top w:val="none" w:sz="0" w:space="0" w:color="auto"/>
        <w:left w:val="none" w:sz="0" w:space="0" w:color="auto"/>
        <w:bottom w:val="none" w:sz="0" w:space="0" w:color="auto"/>
        <w:right w:val="none" w:sz="0" w:space="0" w:color="auto"/>
      </w:divBdr>
    </w:div>
    <w:div w:id="287860225">
      <w:bodyDiv w:val="1"/>
      <w:marLeft w:val="0"/>
      <w:marRight w:val="0"/>
      <w:marTop w:val="0"/>
      <w:marBottom w:val="0"/>
      <w:divBdr>
        <w:top w:val="none" w:sz="0" w:space="0" w:color="auto"/>
        <w:left w:val="none" w:sz="0" w:space="0" w:color="auto"/>
        <w:bottom w:val="none" w:sz="0" w:space="0" w:color="auto"/>
        <w:right w:val="none" w:sz="0" w:space="0" w:color="auto"/>
      </w:divBdr>
    </w:div>
    <w:div w:id="291137811">
      <w:bodyDiv w:val="1"/>
      <w:marLeft w:val="0"/>
      <w:marRight w:val="0"/>
      <w:marTop w:val="0"/>
      <w:marBottom w:val="0"/>
      <w:divBdr>
        <w:top w:val="none" w:sz="0" w:space="0" w:color="auto"/>
        <w:left w:val="none" w:sz="0" w:space="0" w:color="auto"/>
        <w:bottom w:val="none" w:sz="0" w:space="0" w:color="auto"/>
        <w:right w:val="none" w:sz="0" w:space="0" w:color="auto"/>
      </w:divBdr>
    </w:div>
    <w:div w:id="298926489">
      <w:bodyDiv w:val="1"/>
      <w:marLeft w:val="0"/>
      <w:marRight w:val="0"/>
      <w:marTop w:val="0"/>
      <w:marBottom w:val="0"/>
      <w:divBdr>
        <w:top w:val="none" w:sz="0" w:space="0" w:color="auto"/>
        <w:left w:val="none" w:sz="0" w:space="0" w:color="auto"/>
        <w:bottom w:val="none" w:sz="0" w:space="0" w:color="auto"/>
        <w:right w:val="none" w:sz="0" w:space="0" w:color="auto"/>
      </w:divBdr>
    </w:div>
    <w:div w:id="299775355">
      <w:bodyDiv w:val="1"/>
      <w:marLeft w:val="0"/>
      <w:marRight w:val="0"/>
      <w:marTop w:val="0"/>
      <w:marBottom w:val="0"/>
      <w:divBdr>
        <w:top w:val="none" w:sz="0" w:space="0" w:color="auto"/>
        <w:left w:val="none" w:sz="0" w:space="0" w:color="auto"/>
        <w:bottom w:val="none" w:sz="0" w:space="0" w:color="auto"/>
        <w:right w:val="none" w:sz="0" w:space="0" w:color="auto"/>
      </w:divBdr>
    </w:div>
    <w:div w:id="300699161">
      <w:bodyDiv w:val="1"/>
      <w:marLeft w:val="0"/>
      <w:marRight w:val="0"/>
      <w:marTop w:val="0"/>
      <w:marBottom w:val="0"/>
      <w:divBdr>
        <w:top w:val="none" w:sz="0" w:space="0" w:color="auto"/>
        <w:left w:val="none" w:sz="0" w:space="0" w:color="auto"/>
        <w:bottom w:val="none" w:sz="0" w:space="0" w:color="auto"/>
        <w:right w:val="none" w:sz="0" w:space="0" w:color="auto"/>
      </w:divBdr>
    </w:div>
    <w:div w:id="305091436">
      <w:bodyDiv w:val="1"/>
      <w:marLeft w:val="0"/>
      <w:marRight w:val="0"/>
      <w:marTop w:val="0"/>
      <w:marBottom w:val="0"/>
      <w:divBdr>
        <w:top w:val="none" w:sz="0" w:space="0" w:color="auto"/>
        <w:left w:val="none" w:sz="0" w:space="0" w:color="auto"/>
        <w:bottom w:val="none" w:sz="0" w:space="0" w:color="auto"/>
        <w:right w:val="none" w:sz="0" w:space="0" w:color="auto"/>
      </w:divBdr>
    </w:div>
    <w:div w:id="308746892">
      <w:bodyDiv w:val="1"/>
      <w:marLeft w:val="0"/>
      <w:marRight w:val="0"/>
      <w:marTop w:val="0"/>
      <w:marBottom w:val="0"/>
      <w:divBdr>
        <w:top w:val="none" w:sz="0" w:space="0" w:color="auto"/>
        <w:left w:val="none" w:sz="0" w:space="0" w:color="auto"/>
        <w:bottom w:val="none" w:sz="0" w:space="0" w:color="auto"/>
        <w:right w:val="none" w:sz="0" w:space="0" w:color="auto"/>
      </w:divBdr>
    </w:div>
    <w:div w:id="311448291">
      <w:bodyDiv w:val="1"/>
      <w:marLeft w:val="0"/>
      <w:marRight w:val="0"/>
      <w:marTop w:val="0"/>
      <w:marBottom w:val="0"/>
      <w:divBdr>
        <w:top w:val="none" w:sz="0" w:space="0" w:color="auto"/>
        <w:left w:val="none" w:sz="0" w:space="0" w:color="auto"/>
        <w:bottom w:val="none" w:sz="0" w:space="0" w:color="auto"/>
        <w:right w:val="none" w:sz="0" w:space="0" w:color="auto"/>
      </w:divBdr>
    </w:div>
    <w:div w:id="315570538">
      <w:bodyDiv w:val="1"/>
      <w:marLeft w:val="0"/>
      <w:marRight w:val="0"/>
      <w:marTop w:val="0"/>
      <w:marBottom w:val="0"/>
      <w:divBdr>
        <w:top w:val="none" w:sz="0" w:space="0" w:color="auto"/>
        <w:left w:val="none" w:sz="0" w:space="0" w:color="auto"/>
        <w:bottom w:val="none" w:sz="0" w:space="0" w:color="auto"/>
        <w:right w:val="none" w:sz="0" w:space="0" w:color="auto"/>
      </w:divBdr>
    </w:div>
    <w:div w:id="327053122">
      <w:bodyDiv w:val="1"/>
      <w:marLeft w:val="0"/>
      <w:marRight w:val="0"/>
      <w:marTop w:val="0"/>
      <w:marBottom w:val="0"/>
      <w:divBdr>
        <w:top w:val="none" w:sz="0" w:space="0" w:color="auto"/>
        <w:left w:val="none" w:sz="0" w:space="0" w:color="auto"/>
        <w:bottom w:val="none" w:sz="0" w:space="0" w:color="auto"/>
        <w:right w:val="none" w:sz="0" w:space="0" w:color="auto"/>
      </w:divBdr>
    </w:div>
    <w:div w:id="327170947">
      <w:bodyDiv w:val="1"/>
      <w:marLeft w:val="0"/>
      <w:marRight w:val="0"/>
      <w:marTop w:val="0"/>
      <w:marBottom w:val="0"/>
      <w:divBdr>
        <w:top w:val="none" w:sz="0" w:space="0" w:color="auto"/>
        <w:left w:val="none" w:sz="0" w:space="0" w:color="auto"/>
        <w:bottom w:val="none" w:sz="0" w:space="0" w:color="auto"/>
        <w:right w:val="none" w:sz="0" w:space="0" w:color="auto"/>
      </w:divBdr>
    </w:div>
    <w:div w:id="331222710">
      <w:bodyDiv w:val="1"/>
      <w:marLeft w:val="0"/>
      <w:marRight w:val="0"/>
      <w:marTop w:val="0"/>
      <w:marBottom w:val="0"/>
      <w:divBdr>
        <w:top w:val="none" w:sz="0" w:space="0" w:color="auto"/>
        <w:left w:val="none" w:sz="0" w:space="0" w:color="auto"/>
        <w:bottom w:val="none" w:sz="0" w:space="0" w:color="auto"/>
        <w:right w:val="none" w:sz="0" w:space="0" w:color="auto"/>
      </w:divBdr>
    </w:div>
    <w:div w:id="334960426">
      <w:bodyDiv w:val="1"/>
      <w:marLeft w:val="0"/>
      <w:marRight w:val="0"/>
      <w:marTop w:val="0"/>
      <w:marBottom w:val="0"/>
      <w:divBdr>
        <w:top w:val="none" w:sz="0" w:space="0" w:color="auto"/>
        <w:left w:val="none" w:sz="0" w:space="0" w:color="auto"/>
        <w:bottom w:val="none" w:sz="0" w:space="0" w:color="auto"/>
        <w:right w:val="none" w:sz="0" w:space="0" w:color="auto"/>
      </w:divBdr>
    </w:div>
    <w:div w:id="335351500">
      <w:bodyDiv w:val="1"/>
      <w:marLeft w:val="0"/>
      <w:marRight w:val="0"/>
      <w:marTop w:val="0"/>
      <w:marBottom w:val="0"/>
      <w:divBdr>
        <w:top w:val="none" w:sz="0" w:space="0" w:color="auto"/>
        <w:left w:val="none" w:sz="0" w:space="0" w:color="auto"/>
        <w:bottom w:val="none" w:sz="0" w:space="0" w:color="auto"/>
        <w:right w:val="none" w:sz="0" w:space="0" w:color="auto"/>
      </w:divBdr>
    </w:div>
    <w:div w:id="336659755">
      <w:bodyDiv w:val="1"/>
      <w:marLeft w:val="0"/>
      <w:marRight w:val="0"/>
      <w:marTop w:val="0"/>
      <w:marBottom w:val="0"/>
      <w:divBdr>
        <w:top w:val="none" w:sz="0" w:space="0" w:color="auto"/>
        <w:left w:val="none" w:sz="0" w:space="0" w:color="auto"/>
        <w:bottom w:val="none" w:sz="0" w:space="0" w:color="auto"/>
        <w:right w:val="none" w:sz="0" w:space="0" w:color="auto"/>
      </w:divBdr>
    </w:div>
    <w:div w:id="337772830">
      <w:bodyDiv w:val="1"/>
      <w:marLeft w:val="0"/>
      <w:marRight w:val="0"/>
      <w:marTop w:val="0"/>
      <w:marBottom w:val="0"/>
      <w:divBdr>
        <w:top w:val="none" w:sz="0" w:space="0" w:color="auto"/>
        <w:left w:val="none" w:sz="0" w:space="0" w:color="auto"/>
        <w:bottom w:val="none" w:sz="0" w:space="0" w:color="auto"/>
        <w:right w:val="none" w:sz="0" w:space="0" w:color="auto"/>
      </w:divBdr>
    </w:div>
    <w:div w:id="339897374">
      <w:bodyDiv w:val="1"/>
      <w:marLeft w:val="0"/>
      <w:marRight w:val="0"/>
      <w:marTop w:val="0"/>
      <w:marBottom w:val="0"/>
      <w:divBdr>
        <w:top w:val="none" w:sz="0" w:space="0" w:color="auto"/>
        <w:left w:val="none" w:sz="0" w:space="0" w:color="auto"/>
        <w:bottom w:val="none" w:sz="0" w:space="0" w:color="auto"/>
        <w:right w:val="none" w:sz="0" w:space="0" w:color="auto"/>
      </w:divBdr>
    </w:div>
    <w:div w:id="341277509">
      <w:bodyDiv w:val="1"/>
      <w:marLeft w:val="0"/>
      <w:marRight w:val="0"/>
      <w:marTop w:val="0"/>
      <w:marBottom w:val="0"/>
      <w:divBdr>
        <w:top w:val="none" w:sz="0" w:space="0" w:color="auto"/>
        <w:left w:val="none" w:sz="0" w:space="0" w:color="auto"/>
        <w:bottom w:val="none" w:sz="0" w:space="0" w:color="auto"/>
        <w:right w:val="none" w:sz="0" w:space="0" w:color="auto"/>
      </w:divBdr>
    </w:div>
    <w:div w:id="341783619">
      <w:bodyDiv w:val="1"/>
      <w:marLeft w:val="0"/>
      <w:marRight w:val="0"/>
      <w:marTop w:val="0"/>
      <w:marBottom w:val="0"/>
      <w:divBdr>
        <w:top w:val="none" w:sz="0" w:space="0" w:color="auto"/>
        <w:left w:val="none" w:sz="0" w:space="0" w:color="auto"/>
        <w:bottom w:val="none" w:sz="0" w:space="0" w:color="auto"/>
        <w:right w:val="none" w:sz="0" w:space="0" w:color="auto"/>
      </w:divBdr>
    </w:div>
    <w:div w:id="343165830">
      <w:bodyDiv w:val="1"/>
      <w:marLeft w:val="0"/>
      <w:marRight w:val="0"/>
      <w:marTop w:val="0"/>
      <w:marBottom w:val="0"/>
      <w:divBdr>
        <w:top w:val="none" w:sz="0" w:space="0" w:color="auto"/>
        <w:left w:val="none" w:sz="0" w:space="0" w:color="auto"/>
        <w:bottom w:val="none" w:sz="0" w:space="0" w:color="auto"/>
        <w:right w:val="none" w:sz="0" w:space="0" w:color="auto"/>
      </w:divBdr>
    </w:div>
    <w:div w:id="343628224">
      <w:bodyDiv w:val="1"/>
      <w:marLeft w:val="0"/>
      <w:marRight w:val="0"/>
      <w:marTop w:val="0"/>
      <w:marBottom w:val="0"/>
      <w:divBdr>
        <w:top w:val="none" w:sz="0" w:space="0" w:color="auto"/>
        <w:left w:val="none" w:sz="0" w:space="0" w:color="auto"/>
        <w:bottom w:val="none" w:sz="0" w:space="0" w:color="auto"/>
        <w:right w:val="none" w:sz="0" w:space="0" w:color="auto"/>
      </w:divBdr>
    </w:div>
    <w:div w:id="346565816">
      <w:bodyDiv w:val="1"/>
      <w:marLeft w:val="0"/>
      <w:marRight w:val="0"/>
      <w:marTop w:val="0"/>
      <w:marBottom w:val="0"/>
      <w:divBdr>
        <w:top w:val="none" w:sz="0" w:space="0" w:color="auto"/>
        <w:left w:val="none" w:sz="0" w:space="0" w:color="auto"/>
        <w:bottom w:val="none" w:sz="0" w:space="0" w:color="auto"/>
        <w:right w:val="none" w:sz="0" w:space="0" w:color="auto"/>
      </w:divBdr>
    </w:div>
    <w:div w:id="353771996">
      <w:bodyDiv w:val="1"/>
      <w:marLeft w:val="0"/>
      <w:marRight w:val="0"/>
      <w:marTop w:val="0"/>
      <w:marBottom w:val="0"/>
      <w:divBdr>
        <w:top w:val="none" w:sz="0" w:space="0" w:color="auto"/>
        <w:left w:val="none" w:sz="0" w:space="0" w:color="auto"/>
        <w:bottom w:val="none" w:sz="0" w:space="0" w:color="auto"/>
        <w:right w:val="none" w:sz="0" w:space="0" w:color="auto"/>
      </w:divBdr>
    </w:div>
    <w:div w:id="354579904">
      <w:bodyDiv w:val="1"/>
      <w:marLeft w:val="0"/>
      <w:marRight w:val="0"/>
      <w:marTop w:val="0"/>
      <w:marBottom w:val="0"/>
      <w:divBdr>
        <w:top w:val="none" w:sz="0" w:space="0" w:color="auto"/>
        <w:left w:val="none" w:sz="0" w:space="0" w:color="auto"/>
        <w:bottom w:val="none" w:sz="0" w:space="0" w:color="auto"/>
        <w:right w:val="none" w:sz="0" w:space="0" w:color="auto"/>
      </w:divBdr>
    </w:div>
    <w:div w:id="357199977">
      <w:bodyDiv w:val="1"/>
      <w:marLeft w:val="0"/>
      <w:marRight w:val="0"/>
      <w:marTop w:val="0"/>
      <w:marBottom w:val="0"/>
      <w:divBdr>
        <w:top w:val="none" w:sz="0" w:space="0" w:color="auto"/>
        <w:left w:val="none" w:sz="0" w:space="0" w:color="auto"/>
        <w:bottom w:val="none" w:sz="0" w:space="0" w:color="auto"/>
        <w:right w:val="none" w:sz="0" w:space="0" w:color="auto"/>
      </w:divBdr>
    </w:div>
    <w:div w:id="364528329">
      <w:bodyDiv w:val="1"/>
      <w:marLeft w:val="0"/>
      <w:marRight w:val="0"/>
      <w:marTop w:val="0"/>
      <w:marBottom w:val="0"/>
      <w:divBdr>
        <w:top w:val="none" w:sz="0" w:space="0" w:color="auto"/>
        <w:left w:val="none" w:sz="0" w:space="0" w:color="auto"/>
        <w:bottom w:val="none" w:sz="0" w:space="0" w:color="auto"/>
        <w:right w:val="none" w:sz="0" w:space="0" w:color="auto"/>
      </w:divBdr>
    </w:div>
    <w:div w:id="366412512">
      <w:bodyDiv w:val="1"/>
      <w:marLeft w:val="0"/>
      <w:marRight w:val="0"/>
      <w:marTop w:val="0"/>
      <w:marBottom w:val="0"/>
      <w:divBdr>
        <w:top w:val="none" w:sz="0" w:space="0" w:color="auto"/>
        <w:left w:val="none" w:sz="0" w:space="0" w:color="auto"/>
        <w:bottom w:val="none" w:sz="0" w:space="0" w:color="auto"/>
        <w:right w:val="none" w:sz="0" w:space="0" w:color="auto"/>
      </w:divBdr>
    </w:div>
    <w:div w:id="366880355">
      <w:bodyDiv w:val="1"/>
      <w:marLeft w:val="0"/>
      <w:marRight w:val="0"/>
      <w:marTop w:val="0"/>
      <w:marBottom w:val="0"/>
      <w:divBdr>
        <w:top w:val="none" w:sz="0" w:space="0" w:color="auto"/>
        <w:left w:val="none" w:sz="0" w:space="0" w:color="auto"/>
        <w:bottom w:val="none" w:sz="0" w:space="0" w:color="auto"/>
        <w:right w:val="none" w:sz="0" w:space="0" w:color="auto"/>
      </w:divBdr>
    </w:div>
    <w:div w:id="367148900">
      <w:bodyDiv w:val="1"/>
      <w:marLeft w:val="0"/>
      <w:marRight w:val="0"/>
      <w:marTop w:val="0"/>
      <w:marBottom w:val="0"/>
      <w:divBdr>
        <w:top w:val="none" w:sz="0" w:space="0" w:color="auto"/>
        <w:left w:val="none" w:sz="0" w:space="0" w:color="auto"/>
        <w:bottom w:val="none" w:sz="0" w:space="0" w:color="auto"/>
        <w:right w:val="none" w:sz="0" w:space="0" w:color="auto"/>
      </w:divBdr>
    </w:div>
    <w:div w:id="387000675">
      <w:bodyDiv w:val="1"/>
      <w:marLeft w:val="0"/>
      <w:marRight w:val="0"/>
      <w:marTop w:val="0"/>
      <w:marBottom w:val="0"/>
      <w:divBdr>
        <w:top w:val="none" w:sz="0" w:space="0" w:color="auto"/>
        <w:left w:val="none" w:sz="0" w:space="0" w:color="auto"/>
        <w:bottom w:val="none" w:sz="0" w:space="0" w:color="auto"/>
        <w:right w:val="none" w:sz="0" w:space="0" w:color="auto"/>
      </w:divBdr>
    </w:div>
    <w:div w:id="394936153">
      <w:bodyDiv w:val="1"/>
      <w:marLeft w:val="0"/>
      <w:marRight w:val="0"/>
      <w:marTop w:val="0"/>
      <w:marBottom w:val="0"/>
      <w:divBdr>
        <w:top w:val="none" w:sz="0" w:space="0" w:color="auto"/>
        <w:left w:val="none" w:sz="0" w:space="0" w:color="auto"/>
        <w:bottom w:val="none" w:sz="0" w:space="0" w:color="auto"/>
        <w:right w:val="none" w:sz="0" w:space="0" w:color="auto"/>
      </w:divBdr>
    </w:div>
    <w:div w:id="396632523">
      <w:bodyDiv w:val="1"/>
      <w:marLeft w:val="0"/>
      <w:marRight w:val="0"/>
      <w:marTop w:val="0"/>
      <w:marBottom w:val="0"/>
      <w:divBdr>
        <w:top w:val="none" w:sz="0" w:space="0" w:color="auto"/>
        <w:left w:val="none" w:sz="0" w:space="0" w:color="auto"/>
        <w:bottom w:val="none" w:sz="0" w:space="0" w:color="auto"/>
        <w:right w:val="none" w:sz="0" w:space="0" w:color="auto"/>
      </w:divBdr>
    </w:div>
    <w:div w:id="399668619">
      <w:bodyDiv w:val="1"/>
      <w:marLeft w:val="0"/>
      <w:marRight w:val="0"/>
      <w:marTop w:val="0"/>
      <w:marBottom w:val="0"/>
      <w:divBdr>
        <w:top w:val="none" w:sz="0" w:space="0" w:color="auto"/>
        <w:left w:val="none" w:sz="0" w:space="0" w:color="auto"/>
        <w:bottom w:val="none" w:sz="0" w:space="0" w:color="auto"/>
        <w:right w:val="none" w:sz="0" w:space="0" w:color="auto"/>
      </w:divBdr>
    </w:div>
    <w:div w:id="402024500">
      <w:bodyDiv w:val="1"/>
      <w:marLeft w:val="0"/>
      <w:marRight w:val="0"/>
      <w:marTop w:val="0"/>
      <w:marBottom w:val="0"/>
      <w:divBdr>
        <w:top w:val="none" w:sz="0" w:space="0" w:color="auto"/>
        <w:left w:val="none" w:sz="0" w:space="0" w:color="auto"/>
        <w:bottom w:val="none" w:sz="0" w:space="0" w:color="auto"/>
        <w:right w:val="none" w:sz="0" w:space="0" w:color="auto"/>
      </w:divBdr>
    </w:div>
    <w:div w:id="405687427">
      <w:bodyDiv w:val="1"/>
      <w:marLeft w:val="0"/>
      <w:marRight w:val="0"/>
      <w:marTop w:val="0"/>
      <w:marBottom w:val="0"/>
      <w:divBdr>
        <w:top w:val="none" w:sz="0" w:space="0" w:color="auto"/>
        <w:left w:val="none" w:sz="0" w:space="0" w:color="auto"/>
        <w:bottom w:val="none" w:sz="0" w:space="0" w:color="auto"/>
        <w:right w:val="none" w:sz="0" w:space="0" w:color="auto"/>
      </w:divBdr>
    </w:div>
    <w:div w:id="406002260">
      <w:bodyDiv w:val="1"/>
      <w:marLeft w:val="0"/>
      <w:marRight w:val="0"/>
      <w:marTop w:val="0"/>
      <w:marBottom w:val="0"/>
      <w:divBdr>
        <w:top w:val="none" w:sz="0" w:space="0" w:color="auto"/>
        <w:left w:val="none" w:sz="0" w:space="0" w:color="auto"/>
        <w:bottom w:val="none" w:sz="0" w:space="0" w:color="auto"/>
        <w:right w:val="none" w:sz="0" w:space="0" w:color="auto"/>
      </w:divBdr>
    </w:div>
    <w:div w:id="412430576">
      <w:bodyDiv w:val="1"/>
      <w:marLeft w:val="0"/>
      <w:marRight w:val="0"/>
      <w:marTop w:val="0"/>
      <w:marBottom w:val="0"/>
      <w:divBdr>
        <w:top w:val="none" w:sz="0" w:space="0" w:color="auto"/>
        <w:left w:val="none" w:sz="0" w:space="0" w:color="auto"/>
        <w:bottom w:val="none" w:sz="0" w:space="0" w:color="auto"/>
        <w:right w:val="none" w:sz="0" w:space="0" w:color="auto"/>
      </w:divBdr>
    </w:div>
    <w:div w:id="416639182">
      <w:bodyDiv w:val="1"/>
      <w:marLeft w:val="0"/>
      <w:marRight w:val="0"/>
      <w:marTop w:val="0"/>
      <w:marBottom w:val="0"/>
      <w:divBdr>
        <w:top w:val="none" w:sz="0" w:space="0" w:color="auto"/>
        <w:left w:val="none" w:sz="0" w:space="0" w:color="auto"/>
        <w:bottom w:val="none" w:sz="0" w:space="0" w:color="auto"/>
        <w:right w:val="none" w:sz="0" w:space="0" w:color="auto"/>
      </w:divBdr>
    </w:div>
    <w:div w:id="422339696">
      <w:bodyDiv w:val="1"/>
      <w:marLeft w:val="0"/>
      <w:marRight w:val="0"/>
      <w:marTop w:val="0"/>
      <w:marBottom w:val="0"/>
      <w:divBdr>
        <w:top w:val="none" w:sz="0" w:space="0" w:color="auto"/>
        <w:left w:val="none" w:sz="0" w:space="0" w:color="auto"/>
        <w:bottom w:val="none" w:sz="0" w:space="0" w:color="auto"/>
        <w:right w:val="none" w:sz="0" w:space="0" w:color="auto"/>
      </w:divBdr>
    </w:div>
    <w:div w:id="429591630">
      <w:bodyDiv w:val="1"/>
      <w:marLeft w:val="0"/>
      <w:marRight w:val="0"/>
      <w:marTop w:val="0"/>
      <w:marBottom w:val="0"/>
      <w:divBdr>
        <w:top w:val="none" w:sz="0" w:space="0" w:color="auto"/>
        <w:left w:val="none" w:sz="0" w:space="0" w:color="auto"/>
        <w:bottom w:val="none" w:sz="0" w:space="0" w:color="auto"/>
        <w:right w:val="none" w:sz="0" w:space="0" w:color="auto"/>
      </w:divBdr>
    </w:div>
    <w:div w:id="430708920">
      <w:bodyDiv w:val="1"/>
      <w:marLeft w:val="0"/>
      <w:marRight w:val="0"/>
      <w:marTop w:val="0"/>
      <w:marBottom w:val="0"/>
      <w:divBdr>
        <w:top w:val="none" w:sz="0" w:space="0" w:color="auto"/>
        <w:left w:val="none" w:sz="0" w:space="0" w:color="auto"/>
        <w:bottom w:val="none" w:sz="0" w:space="0" w:color="auto"/>
        <w:right w:val="none" w:sz="0" w:space="0" w:color="auto"/>
      </w:divBdr>
    </w:div>
    <w:div w:id="433212799">
      <w:bodyDiv w:val="1"/>
      <w:marLeft w:val="0"/>
      <w:marRight w:val="0"/>
      <w:marTop w:val="0"/>
      <w:marBottom w:val="0"/>
      <w:divBdr>
        <w:top w:val="none" w:sz="0" w:space="0" w:color="auto"/>
        <w:left w:val="none" w:sz="0" w:space="0" w:color="auto"/>
        <w:bottom w:val="none" w:sz="0" w:space="0" w:color="auto"/>
        <w:right w:val="none" w:sz="0" w:space="0" w:color="auto"/>
      </w:divBdr>
    </w:div>
    <w:div w:id="444276779">
      <w:bodyDiv w:val="1"/>
      <w:marLeft w:val="0"/>
      <w:marRight w:val="0"/>
      <w:marTop w:val="0"/>
      <w:marBottom w:val="0"/>
      <w:divBdr>
        <w:top w:val="none" w:sz="0" w:space="0" w:color="auto"/>
        <w:left w:val="none" w:sz="0" w:space="0" w:color="auto"/>
        <w:bottom w:val="none" w:sz="0" w:space="0" w:color="auto"/>
        <w:right w:val="none" w:sz="0" w:space="0" w:color="auto"/>
      </w:divBdr>
    </w:div>
    <w:div w:id="448353556">
      <w:bodyDiv w:val="1"/>
      <w:marLeft w:val="0"/>
      <w:marRight w:val="0"/>
      <w:marTop w:val="0"/>
      <w:marBottom w:val="0"/>
      <w:divBdr>
        <w:top w:val="none" w:sz="0" w:space="0" w:color="auto"/>
        <w:left w:val="none" w:sz="0" w:space="0" w:color="auto"/>
        <w:bottom w:val="none" w:sz="0" w:space="0" w:color="auto"/>
        <w:right w:val="none" w:sz="0" w:space="0" w:color="auto"/>
      </w:divBdr>
    </w:div>
    <w:div w:id="449517647">
      <w:bodyDiv w:val="1"/>
      <w:marLeft w:val="0"/>
      <w:marRight w:val="0"/>
      <w:marTop w:val="0"/>
      <w:marBottom w:val="0"/>
      <w:divBdr>
        <w:top w:val="none" w:sz="0" w:space="0" w:color="auto"/>
        <w:left w:val="none" w:sz="0" w:space="0" w:color="auto"/>
        <w:bottom w:val="none" w:sz="0" w:space="0" w:color="auto"/>
        <w:right w:val="none" w:sz="0" w:space="0" w:color="auto"/>
      </w:divBdr>
    </w:div>
    <w:div w:id="451169112">
      <w:bodyDiv w:val="1"/>
      <w:marLeft w:val="0"/>
      <w:marRight w:val="0"/>
      <w:marTop w:val="0"/>
      <w:marBottom w:val="0"/>
      <w:divBdr>
        <w:top w:val="none" w:sz="0" w:space="0" w:color="auto"/>
        <w:left w:val="none" w:sz="0" w:space="0" w:color="auto"/>
        <w:bottom w:val="none" w:sz="0" w:space="0" w:color="auto"/>
        <w:right w:val="none" w:sz="0" w:space="0" w:color="auto"/>
      </w:divBdr>
    </w:div>
    <w:div w:id="452600846">
      <w:bodyDiv w:val="1"/>
      <w:marLeft w:val="0"/>
      <w:marRight w:val="0"/>
      <w:marTop w:val="0"/>
      <w:marBottom w:val="0"/>
      <w:divBdr>
        <w:top w:val="none" w:sz="0" w:space="0" w:color="auto"/>
        <w:left w:val="none" w:sz="0" w:space="0" w:color="auto"/>
        <w:bottom w:val="none" w:sz="0" w:space="0" w:color="auto"/>
        <w:right w:val="none" w:sz="0" w:space="0" w:color="auto"/>
      </w:divBdr>
    </w:div>
    <w:div w:id="452990934">
      <w:bodyDiv w:val="1"/>
      <w:marLeft w:val="0"/>
      <w:marRight w:val="0"/>
      <w:marTop w:val="0"/>
      <w:marBottom w:val="0"/>
      <w:divBdr>
        <w:top w:val="none" w:sz="0" w:space="0" w:color="auto"/>
        <w:left w:val="none" w:sz="0" w:space="0" w:color="auto"/>
        <w:bottom w:val="none" w:sz="0" w:space="0" w:color="auto"/>
        <w:right w:val="none" w:sz="0" w:space="0" w:color="auto"/>
      </w:divBdr>
    </w:div>
    <w:div w:id="461852244">
      <w:bodyDiv w:val="1"/>
      <w:marLeft w:val="0"/>
      <w:marRight w:val="0"/>
      <w:marTop w:val="0"/>
      <w:marBottom w:val="0"/>
      <w:divBdr>
        <w:top w:val="none" w:sz="0" w:space="0" w:color="auto"/>
        <w:left w:val="none" w:sz="0" w:space="0" w:color="auto"/>
        <w:bottom w:val="none" w:sz="0" w:space="0" w:color="auto"/>
        <w:right w:val="none" w:sz="0" w:space="0" w:color="auto"/>
      </w:divBdr>
    </w:div>
    <w:div w:id="462693340">
      <w:bodyDiv w:val="1"/>
      <w:marLeft w:val="0"/>
      <w:marRight w:val="0"/>
      <w:marTop w:val="0"/>
      <w:marBottom w:val="0"/>
      <w:divBdr>
        <w:top w:val="none" w:sz="0" w:space="0" w:color="auto"/>
        <w:left w:val="none" w:sz="0" w:space="0" w:color="auto"/>
        <w:bottom w:val="none" w:sz="0" w:space="0" w:color="auto"/>
        <w:right w:val="none" w:sz="0" w:space="0" w:color="auto"/>
      </w:divBdr>
    </w:div>
    <w:div w:id="463234224">
      <w:bodyDiv w:val="1"/>
      <w:marLeft w:val="0"/>
      <w:marRight w:val="0"/>
      <w:marTop w:val="0"/>
      <w:marBottom w:val="0"/>
      <w:divBdr>
        <w:top w:val="none" w:sz="0" w:space="0" w:color="auto"/>
        <w:left w:val="none" w:sz="0" w:space="0" w:color="auto"/>
        <w:bottom w:val="none" w:sz="0" w:space="0" w:color="auto"/>
        <w:right w:val="none" w:sz="0" w:space="0" w:color="auto"/>
      </w:divBdr>
    </w:div>
    <w:div w:id="464662404">
      <w:bodyDiv w:val="1"/>
      <w:marLeft w:val="0"/>
      <w:marRight w:val="0"/>
      <w:marTop w:val="0"/>
      <w:marBottom w:val="0"/>
      <w:divBdr>
        <w:top w:val="none" w:sz="0" w:space="0" w:color="auto"/>
        <w:left w:val="none" w:sz="0" w:space="0" w:color="auto"/>
        <w:bottom w:val="none" w:sz="0" w:space="0" w:color="auto"/>
        <w:right w:val="none" w:sz="0" w:space="0" w:color="auto"/>
      </w:divBdr>
    </w:div>
    <w:div w:id="464857598">
      <w:bodyDiv w:val="1"/>
      <w:marLeft w:val="0"/>
      <w:marRight w:val="0"/>
      <w:marTop w:val="0"/>
      <w:marBottom w:val="0"/>
      <w:divBdr>
        <w:top w:val="none" w:sz="0" w:space="0" w:color="auto"/>
        <w:left w:val="none" w:sz="0" w:space="0" w:color="auto"/>
        <w:bottom w:val="none" w:sz="0" w:space="0" w:color="auto"/>
        <w:right w:val="none" w:sz="0" w:space="0" w:color="auto"/>
      </w:divBdr>
    </w:div>
    <w:div w:id="467943937">
      <w:bodyDiv w:val="1"/>
      <w:marLeft w:val="0"/>
      <w:marRight w:val="0"/>
      <w:marTop w:val="0"/>
      <w:marBottom w:val="0"/>
      <w:divBdr>
        <w:top w:val="none" w:sz="0" w:space="0" w:color="auto"/>
        <w:left w:val="none" w:sz="0" w:space="0" w:color="auto"/>
        <w:bottom w:val="none" w:sz="0" w:space="0" w:color="auto"/>
        <w:right w:val="none" w:sz="0" w:space="0" w:color="auto"/>
      </w:divBdr>
    </w:div>
    <w:div w:id="468286506">
      <w:bodyDiv w:val="1"/>
      <w:marLeft w:val="0"/>
      <w:marRight w:val="0"/>
      <w:marTop w:val="0"/>
      <w:marBottom w:val="0"/>
      <w:divBdr>
        <w:top w:val="none" w:sz="0" w:space="0" w:color="auto"/>
        <w:left w:val="none" w:sz="0" w:space="0" w:color="auto"/>
        <w:bottom w:val="none" w:sz="0" w:space="0" w:color="auto"/>
        <w:right w:val="none" w:sz="0" w:space="0" w:color="auto"/>
      </w:divBdr>
    </w:div>
    <w:div w:id="470906916">
      <w:bodyDiv w:val="1"/>
      <w:marLeft w:val="0"/>
      <w:marRight w:val="0"/>
      <w:marTop w:val="0"/>
      <w:marBottom w:val="0"/>
      <w:divBdr>
        <w:top w:val="none" w:sz="0" w:space="0" w:color="auto"/>
        <w:left w:val="none" w:sz="0" w:space="0" w:color="auto"/>
        <w:bottom w:val="none" w:sz="0" w:space="0" w:color="auto"/>
        <w:right w:val="none" w:sz="0" w:space="0" w:color="auto"/>
      </w:divBdr>
    </w:div>
    <w:div w:id="471676619">
      <w:bodyDiv w:val="1"/>
      <w:marLeft w:val="0"/>
      <w:marRight w:val="0"/>
      <w:marTop w:val="0"/>
      <w:marBottom w:val="0"/>
      <w:divBdr>
        <w:top w:val="none" w:sz="0" w:space="0" w:color="auto"/>
        <w:left w:val="none" w:sz="0" w:space="0" w:color="auto"/>
        <w:bottom w:val="none" w:sz="0" w:space="0" w:color="auto"/>
        <w:right w:val="none" w:sz="0" w:space="0" w:color="auto"/>
      </w:divBdr>
    </w:div>
    <w:div w:id="474445296">
      <w:bodyDiv w:val="1"/>
      <w:marLeft w:val="0"/>
      <w:marRight w:val="0"/>
      <w:marTop w:val="0"/>
      <w:marBottom w:val="0"/>
      <w:divBdr>
        <w:top w:val="none" w:sz="0" w:space="0" w:color="auto"/>
        <w:left w:val="none" w:sz="0" w:space="0" w:color="auto"/>
        <w:bottom w:val="none" w:sz="0" w:space="0" w:color="auto"/>
        <w:right w:val="none" w:sz="0" w:space="0" w:color="auto"/>
      </w:divBdr>
    </w:div>
    <w:div w:id="475145504">
      <w:bodyDiv w:val="1"/>
      <w:marLeft w:val="0"/>
      <w:marRight w:val="0"/>
      <w:marTop w:val="0"/>
      <w:marBottom w:val="0"/>
      <w:divBdr>
        <w:top w:val="none" w:sz="0" w:space="0" w:color="auto"/>
        <w:left w:val="none" w:sz="0" w:space="0" w:color="auto"/>
        <w:bottom w:val="none" w:sz="0" w:space="0" w:color="auto"/>
        <w:right w:val="none" w:sz="0" w:space="0" w:color="auto"/>
      </w:divBdr>
    </w:div>
    <w:div w:id="487290415">
      <w:bodyDiv w:val="1"/>
      <w:marLeft w:val="0"/>
      <w:marRight w:val="0"/>
      <w:marTop w:val="0"/>
      <w:marBottom w:val="0"/>
      <w:divBdr>
        <w:top w:val="none" w:sz="0" w:space="0" w:color="auto"/>
        <w:left w:val="none" w:sz="0" w:space="0" w:color="auto"/>
        <w:bottom w:val="none" w:sz="0" w:space="0" w:color="auto"/>
        <w:right w:val="none" w:sz="0" w:space="0" w:color="auto"/>
      </w:divBdr>
    </w:div>
    <w:div w:id="501169052">
      <w:bodyDiv w:val="1"/>
      <w:marLeft w:val="0"/>
      <w:marRight w:val="0"/>
      <w:marTop w:val="0"/>
      <w:marBottom w:val="0"/>
      <w:divBdr>
        <w:top w:val="none" w:sz="0" w:space="0" w:color="auto"/>
        <w:left w:val="none" w:sz="0" w:space="0" w:color="auto"/>
        <w:bottom w:val="none" w:sz="0" w:space="0" w:color="auto"/>
        <w:right w:val="none" w:sz="0" w:space="0" w:color="auto"/>
      </w:divBdr>
    </w:div>
    <w:div w:id="501775015">
      <w:bodyDiv w:val="1"/>
      <w:marLeft w:val="0"/>
      <w:marRight w:val="0"/>
      <w:marTop w:val="0"/>
      <w:marBottom w:val="0"/>
      <w:divBdr>
        <w:top w:val="none" w:sz="0" w:space="0" w:color="auto"/>
        <w:left w:val="none" w:sz="0" w:space="0" w:color="auto"/>
        <w:bottom w:val="none" w:sz="0" w:space="0" w:color="auto"/>
        <w:right w:val="none" w:sz="0" w:space="0" w:color="auto"/>
      </w:divBdr>
    </w:div>
    <w:div w:id="502013401">
      <w:bodyDiv w:val="1"/>
      <w:marLeft w:val="0"/>
      <w:marRight w:val="0"/>
      <w:marTop w:val="0"/>
      <w:marBottom w:val="0"/>
      <w:divBdr>
        <w:top w:val="none" w:sz="0" w:space="0" w:color="auto"/>
        <w:left w:val="none" w:sz="0" w:space="0" w:color="auto"/>
        <w:bottom w:val="none" w:sz="0" w:space="0" w:color="auto"/>
        <w:right w:val="none" w:sz="0" w:space="0" w:color="auto"/>
      </w:divBdr>
    </w:div>
    <w:div w:id="532035094">
      <w:bodyDiv w:val="1"/>
      <w:marLeft w:val="0"/>
      <w:marRight w:val="0"/>
      <w:marTop w:val="0"/>
      <w:marBottom w:val="0"/>
      <w:divBdr>
        <w:top w:val="none" w:sz="0" w:space="0" w:color="auto"/>
        <w:left w:val="none" w:sz="0" w:space="0" w:color="auto"/>
        <w:bottom w:val="none" w:sz="0" w:space="0" w:color="auto"/>
        <w:right w:val="none" w:sz="0" w:space="0" w:color="auto"/>
      </w:divBdr>
    </w:div>
    <w:div w:id="533463058">
      <w:bodyDiv w:val="1"/>
      <w:marLeft w:val="0"/>
      <w:marRight w:val="0"/>
      <w:marTop w:val="0"/>
      <w:marBottom w:val="0"/>
      <w:divBdr>
        <w:top w:val="none" w:sz="0" w:space="0" w:color="auto"/>
        <w:left w:val="none" w:sz="0" w:space="0" w:color="auto"/>
        <w:bottom w:val="none" w:sz="0" w:space="0" w:color="auto"/>
        <w:right w:val="none" w:sz="0" w:space="0" w:color="auto"/>
      </w:divBdr>
    </w:div>
    <w:div w:id="536771912">
      <w:bodyDiv w:val="1"/>
      <w:marLeft w:val="0"/>
      <w:marRight w:val="0"/>
      <w:marTop w:val="0"/>
      <w:marBottom w:val="0"/>
      <w:divBdr>
        <w:top w:val="none" w:sz="0" w:space="0" w:color="auto"/>
        <w:left w:val="none" w:sz="0" w:space="0" w:color="auto"/>
        <w:bottom w:val="none" w:sz="0" w:space="0" w:color="auto"/>
        <w:right w:val="none" w:sz="0" w:space="0" w:color="auto"/>
      </w:divBdr>
    </w:div>
    <w:div w:id="541404039">
      <w:bodyDiv w:val="1"/>
      <w:marLeft w:val="0"/>
      <w:marRight w:val="0"/>
      <w:marTop w:val="0"/>
      <w:marBottom w:val="0"/>
      <w:divBdr>
        <w:top w:val="none" w:sz="0" w:space="0" w:color="auto"/>
        <w:left w:val="none" w:sz="0" w:space="0" w:color="auto"/>
        <w:bottom w:val="none" w:sz="0" w:space="0" w:color="auto"/>
        <w:right w:val="none" w:sz="0" w:space="0" w:color="auto"/>
      </w:divBdr>
    </w:div>
    <w:div w:id="544410101">
      <w:bodyDiv w:val="1"/>
      <w:marLeft w:val="0"/>
      <w:marRight w:val="0"/>
      <w:marTop w:val="0"/>
      <w:marBottom w:val="0"/>
      <w:divBdr>
        <w:top w:val="none" w:sz="0" w:space="0" w:color="auto"/>
        <w:left w:val="none" w:sz="0" w:space="0" w:color="auto"/>
        <w:bottom w:val="none" w:sz="0" w:space="0" w:color="auto"/>
        <w:right w:val="none" w:sz="0" w:space="0" w:color="auto"/>
      </w:divBdr>
    </w:div>
    <w:div w:id="544948163">
      <w:bodyDiv w:val="1"/>
      <w:marLeft w:val="0"/>
      <w:marRight w:val="0"/>
      <w:marTop w:val="0"/>
      <w:marBottom w:val="0"/>
      <w:divBdr>
        <w:top w:val="none" w:sz="0" w:space="0" w:color="auto"/>
        <w:left w:val="none" w:sz="0" w:space="0" w:color="auto"/>
        <w:bottom w:val="none" w:sz="0" w:space="0" w:color="auto"/>
        <w:right w:val="none" w:sz="0" w:space="0" w:color="auto"/>
      </w:divBdr>
    </w:div>
    <w:div w:id="545869842">
      <w:bodyDiv w:val="1"/>
      <w:marLeft w:val="0"/>
      <w:marRight w:val="0"/>
      <w:marTop w:val="0"/>
      <w:marBottom w:val="0"/>
      <w:divBdr>
        <w:top w:val="none" w:sz="0" w:space="0" w:color="auto"/>
        <w:left w:val="none" w:sz="0" w:space="0" w:color="auto"/>
        <w:bottom w:val="none" w:sz="0" w:space="0" w:color="auto"/>
        <w:right w:val="none" w:sz="0" w:space="0" w:color="auto"/>
      </w:divBdr>
    </w:div>
    <w:div w:id="554700026">
      <w:bodyDiv w:val="1"/>
      <w:marLeft w:val="0"/>
      <w:marRight w:val="0"/>
      <w:marTop w:val="0"/>
      <w:marBottom w:val="0"/>
      <w:divBdr>
        <w:top w:val="none" w:sz="0" w:space="0" w:color="auto"/>
        <w:left w:val="none" w:sz="0" w:space="0" w:color="auto"/>
        <w:bottom w:val="none" w:sz="0" w:space="0" w:color="auto"/>
        <w:right w:val="none" w:sz="0" w:space="0" w:color="auto"/>
      </w:divBdr>
    </w:div>
    <w:div w:id="559705890">
      <w:bodyDiv w:val="1"/>
      <w:marLeft w:val="0"/>
      <w:marRight w:val="0"/>
      <w:marTop w:val="0"/>
      <w:marBottom w:val="0"/>
      <w:divBdr>
        <w:top w:val="none" w:sz="0" w:space="0" w:color="auto"/>
        <w:left w:val="none" w:sz="0" w:space="0" w:color="auto"/>
        <w:bottom w:val="none" w:sz="0" w:space="0" w:color="auto"/>
        <w:right w:val="none" w:sz="0" w:space="0" w:color="auto"/>
      </w:divBdr>
    </w:div>
    <w:div w:id="569734189">
      <w:bodyDiv w:val="1"/>
      <w:marLeft w:val="0"/>
      <w:marRight w:val="0"/>
      <w:marTop w:val="0"/>
      <w:marBottom w:val="0"/>
      <w:divBdr>
        <w:top w:val="none" w:sz="0" w:space="0" w:color="auto"/>
        <w:left w:val="none" w:sz="0" w:space="0" w:color="auto"/>
        <w:bottom w:val="none" w:sz="0" w:space="0" w:color="auto"/>
        <w:right w:val="none" w:sz="0" w:space="0" w:color="auto"/>
      </w:divBdr>
    </w:div>
    <w:div w:id="573244982">
      <w:bodyDiv w:val="1"/>
      <w:marLeft w:val="0"/>
      <w:marRight w:val="0"/>
      <w:marTop w:val="0"/>
      <w:marBottom w:val="0"/>
      <w:divBdr>
        <w:top w:val="none" w:sz="0" w:space="0" w:color="auto"/>
        <w:left w:val="none" w:sz="0" w:space="0" w:color="auto"/>
        <w:bottom w:val="none" w:sz="0" w:space="0" w:color="auto"/>
        <w:right w:val="none" w:sz="0" w:space="0" w:color="auto"/>
      </w:divBdr>
    </w:div>
    <w:div w:id="574125606">
      <w:bodyDiv w:val="1"/>
      <w:marLeft w:val="0"/>
      <w:marRight w:val="0"/>
      <w:marTop w:val="0"/>
      <w:marBottom w:val="0"/>
      <w:divBdr>
        <w:top w:val="none" w:sz="0" w:space="0" w:color="auto"/>
        <w:left w:val="none" w:sz="0" w:space="0" w:color="auto"/>
        <w:bottom w:val="none" w:sz="0" w:space="0" w:color="auto"/>
        <w:right w:val="none" w:sz="0" w:space="0" w:color="auto"/>
      </w:divBdr>
    </w:div>
    <w:div w:id="574976968">
      <w:bodyDiv w:val="1"/>
      <w:marLeft w:val="0"/>
      <w:marRight w:val="0"/>
      <w:marTop w:val="0"/>
      <w:marBottom w:val="0"/>
      <w:divBdr>
        <w:top w:val="none" w:sz="0" w:space="0" w:color="auto"/>
        <w:left w:val="none" w:sz="0" w:space="0" w:color="auto"/>
        <w:bottom w:val="none" w:sz="0" w:space="0" w:color="auto"/>
        <w:right w:val="none" w:sz="0" w:space="0" w:color="auto"/>
      </w:divBdr>
    </w:div>
    <w:div w:id="578828085">
      <w:bodyDiv w:val="1"/>
      <w:marLeft w:val="0"/>
      <w:marRight w:val="0"/>
      <w:marTop w:val="0"/>
      <w:marBottom w:val="0"/>
      <w:divBdr>
        <w:top w:val="none" w:sz="0" w:space="0" w:color="auto"/>
        <w:left w:val="none" w:sz="0" w:space="0" w:color="auto"/>
        <w:bottom w:val="none" w:sz="0" w:space="0" w:color="auto"/>
        <w:right w:val="none" w:sz="0" w:space="0" w:color="auto"/>
      </w:divBdr>
    </w:div>
    <w:div w:id="587036316">
      <w:bodyDiv w:val="1"/>
      <w:marLeft w:val="0"/>
      <w:marRight w:val="0"/>
      <w:marTop w:val="0"/>
      <w:marBottom w:val="0"/>
      <w:divBdr>
        <w:top w:val="none" w:sz="0" w:space="0" w:color="auto"/>
        <w:left w:val="none" w:sz="0" w:space="0" w:color="auto"/>
        <w:bottom w:val="none" w:sz="0" w:space="0" w:color="auto"/>
        <w:right w:val="none" w:sz="0" w:space="0" w:color="auto"/>
      </w:divBdr>
    </w:div>
    <w:div w:id="588513641">
      <w:bodyDiv w:val="1"/>
      <w:marLeft w:val="0"/>
      <w:marRight w:val="0"/>
      <w:marTop w:val="0"/>
      <w:marBottom w:val="0"/>
      <w:divBdr>
        <w:top w:val="none" w:sz="0" w:space="0" w:color="auto"/>
        <w:left w:val="none" w:sz="0" w:space="0" w:color="auto"/>
        <w:bottom w:val="none" w:sz="0" w:space="0" w:color="auto"/>
        <w:right w:val="none" w:sz="0" w:space="0" w:color="auto"/>
      </w:divBdr>
    </w:div>
    <w:div w:id="590504225">
      <w:bodyDiv w:val="1"/>
      <w:marLeft w:val="0"/>
      <w:marRight w:val="0"/>
      <w:marTop w:val="0"/>
      <w:marBottom w:val="0"/>
      <w:divBdr>
        <w:top w:val="none" w:sz="0" w:space="0" w:color="auto"/>
        <w:left w:val="none" w:sz="0" w:space="0" w:color="auto"/>
        <w:bottom w:val="none" w:sz="0" w:space="0" w:color="auto"/>
        <w:right w:val="none" w:sz="0" w:space="0" w:color="auto"/>
      </w:divBdr>
    </w:div>
    <w:div w:id="593561053">
      <w:bodyDiv w:val="1"/>
      <w:marLeft w:val="0"/>
      <w:marRight w:val="0"/>
      <w:marTop w:val="0"/>
      <w:marBottom w:val="0"/>
      <w:divBdr>
        <w:top w:val="none" w:sz="0" w:space="0" w:color="auto"/>
        <w:left w:val="none" w:sz="0" w:space="0" w:color="auto"/>
        <w:bottom w:val="none" w:sz="0" w:space="0" w:color="auto"/>
        <w:right w:val="none" w:sz="0" w:space="0" w:color="auto"/>
      </w:divBdr>
    </w:div>
    <w:div w:id="594678563">
      <w:bodyDiv w:val="1"/>
      <w:marLeft w:val="0"/>
      <w:marRight w:val="0"/>
      <w:marTop w:val="0"/>
      <w:marBottom w:val="0"/>
      <w:divBdr>
        <w:top w:val="none" w:sz="0" w:space="0" w:color="auto"/>
        <w:left w:val="none" w:sz="0" w:space="0" w:color="auto"/>
        <w:bottom w:val="none" w:sz="0" w:space="0" w:color="auto"/>
        <w:right w:val="none" w:sz="0" w:space="0" w:color="auto"/>
      </w:divBdr>
    </w:div>
    <w:div w:id="595285867">
      <w:bodyDiv w:val="1"/>
      <w:marLeft w:val="0"/>
      <w:marRight w:val="0"/>
      <w:marTop w:val="0"/>
      <w:marBottom w:val="0"/>
      <w:divBdr>
        <w:top w:val="none" w:sz="0" w:space="0" w:color="auto"/>
        <w:left w:val="none" w:sz="0" w:space="0" w:color="auto"/>
        <w:bottom w:val="none" w:sz="0" w:space="0" w:color="auto"/>
        <w:right w:val="none" w:sz="0" w:space="0" w:color="auto"/>
      </w:divBdr>
    </w:div>
    <w:div w:id="596255145">
      <w:bodyDiv w:val="1"/>
      <w:marLeft w:val="0"/>
      <w:marRight w:val="0"/>
      <w:marTop w:val="0"/>
      <w:marBottom w:val="0"/>
      <w:divBdr>
        <w:top w:val="none" w:sz="0" w:space="0" w:color="auto"/>
        <w:left w:val="none" w:sz="0" w:space="0" w:color="auto"/>
        <w:bottom w:val="none" w:sz="0" w:space="0" w:color="auto"/>
        <w:right w:val="none" w:sz="0" w:space="0" w:color="auto"/>
      </w:divBdr>
    </w:div>
    <w:div w:id="596401234">
      <w:bodyDiv w:val="1"/>
      <w:marLeft w:val="0"/>
      <w:marRight w:val="0"/>
      <w:marTop w:val="0"/>
      <w:marBottom w:val="0"/>
      <w:divBdr>
        <w:top w:val="none" w:sz="0" w:space="0" w:color="auto"/>
        <w:left w:val="none" w:sz="0" w:space="0" w:color="auto"/>
        <w:bottom w:val="none" w:sz="0" w:space="0" w:color="auto"/>
        <w:right w:val="none" w:sz="0" w:space="0" w:color="auto"/>
      </w:divBdr>
    </w:div>
    <w:div w:id="598366768">
      <w:bodyDiv w:val="1"/>
      <w:marLeft w:val="0"/>
      <w:marRight w:val="0"/>
      <w:marTop w:val="0"/>
      <w:marBottom w:val="0"/>
      <w:divBdr>
        <w:top w:val="none" w:sz="0" w:space="0" w:color="auto"/>
        <w:left w:val="none" w:sz="0" w:space="0" w:color="auto"/>
        <w:bottom w:val="none" w:sz="0" w:space="0" w:color="auto"/>
        <w:right w:val="none" w:sz="0" w:space="0" w:color="auto"/>
      </w:divBdr>
    </w:div>
    <w:div w:id="603197256">
      <w:bodyDiv w:val="1"/>
      <w:marLeft w:val="0"/>
      <w:marRight w:val="0"/>
      <w:marTop w:val="0"/>
      <w:marBottom w:val="0"/>
      <w:divBdr>
        <w:top w:val="none" w:sz="0" w:space="0" w:color="auto"/>
        <w:left w:val="none" w:sz="0" w:space="0" w:color="auto"/>
        <w:bottom w:val="none" w:sz="0" w:space="0" w:color="auto"/>
        <w:right w:val="none" w:sz="0" w:space="0" w:color="auto"/>
      </w:divBdr>
    </w:div>
    <w:div w:id="613708559">
      <w:bodyDiv w:val="1"/>
      <w:marLeft w:val="0"/>
      <w:marRight w:val="0"/>
      <w:marTop w:val="0"/>
      <w:marBottom w:val="0"/>
      <w:divBdr>
        <w:top w:val="none" w:sz="0" w:space="0" w:color="auto"/>
        <w:left w:val="none" w:sz="0" w:space="0" w:color="auto"/>
        <w:bottom w:val="none" w:sz="0" w:space="0" w:color="auto"/>
        <w:right w:val="none" w:sz="0" w:space="0" w:color="auto"/>
      </w:divBdr>
    </w:div>
    <w:div w:id="615143088">
      <w:bodyDiv w:val="1"/>
      <w:marLeft w:val="0"/>
      <w:marRight w:val="0"/>
      <w:marTop w:val="0"/>
      <w:marBottom w:val="0"/>
      <w:divBdr>
        <w:top w:val="none" w:sz="0" w:space="0" w:color="auto"/>
        <w:left w:val="none" w:sz="0" w:space="0" w:color="auto"/>
        <w:bottom w:val="none" w:sz="0" w:space="0" w:color="auto"/>
        <w:right w:val="none" w:sz="0" w:space="0" w:color="auto"/>
      </w:divBdr>
    </w:div>
    <w:div w:id="616837290">
      <w:bodyDiv w:val="1"/>
      <w:marLeft w:val="0"/>
      <w:marRight w:val="0"/>
      <w:marTop w:val="0"/>
      <w:marBottom w:val="0"/>
      <w:divBdr>
        <w:top w:val="none" w:sz="0" w:space="0" w:color="auto"/>
        <w:left w:val="none" w:sz="0" w:space="0" w:color="auto"/>
        <w:bottom w:val="none" w:sz="0" w:space="0" w:color="auto"/>
        <w:right w:val="none" w:sz="0" w:space="0" w:color="auto"/>
      </w:divBdr>
    </w:div>
    <w:div w:id="620890293">
      <w:bodyDiv w:val="1"/>
      <w:marLeft w:val="0"/>
      <w:marRight w:val="0"/>
      <w:marTop w:val="0"/>
      <w:marBottom w:val="0"/>
      <w:divBdr>
        <w:top w:val="none" w:sz="0" w:space="0" w:color="auto"/>
        <w:left w:val="none" w:sz="0" w:space="0" w:color="auto"/>
        <w:bottom w:val="none" w:sz="0" w:space="0" w:color="auto"/>
        <w:right w:val="none" w:sz="0" w:space="0" w:color="auto"/>
      </w:divBdr>
    </w:div>
    <w:div w:id="625703453">
      <w:bodyDiv w:val="1"/>
      <w:marLeft w:val="0"/>
      <w:marRight w:val="0"/>
      <w:marTop w:val="0"/>
      <w:marBottom w:val="0"/>
      <w:divBdr>
        <w:top w:val="none" w:sz="0" w:space="0" w:color="auto"/>
        <w:left w:val="none" w:sz="0" w:space="0" w:color="auto"/>
        <w:bottom w:val="none" w:sz="0" w:space="0" w:color="auto"/>
        <w:right w:val="none" w:sz="0" w:space="0" w:color="auto"/>
      </w:divBdr>
    </w:div>
    <w:div w:id="632373663">
      <w:bodyDiv w:val="1"/>
      <w:marLeft w:val="0"/>
      <w:marRight w:val="0"/>
      <w:marTop w:val="0"/>
      <w:marBottom w:val="0"/>
      <w:divBdr>
        <w:top w:val="none" w:sz="0" w:space="0" w:color="auto"/>
        <w:left w:val="none" w:sz="0" w:space="0" w:color="auto"/>
        <w:bottom w:val="none" w:sz="0" w:space="0" w:color="auto"/>
        <w:right w:val="none" w:sz="0" w:space="0" w:color="auto"/>
      </w:divBdr>
    </w:div>
    <w:div w:id="632638141">
      <w:bodyDiv w:val="1"/>
      <w:marLeft w:val="0"/>
      <w:marRight w:val="0"/>
      <w:marTop w:val="0"/>
      <w:marBottom w:val="0"/>
      <w:divBdr>
        <w:top w:val="none" w:sz="0" w:space="0" w:color="auto"/>
        <w:left w:val="none" w:sz="0" w:space="0" w:color="auto"/>
        <w:bottom w:val="none" w:sz="0" w:space="0" w:color="auto"/>
        <w:right w:val="none" w:sz="0" w:space="0" w:color="auto"/>
      </w:divBdr>
    </w:div>
    <w:div w:id="635137362">
      <w:bodyDiv w:val="1"/>
      <w:marLeft w:val="0"/>
      <w:marRight w:val="0"/>
      <w:marTop w:val="0"/>
      <w:marBottom w:val="0"/>
      <w:divBdr>
        <w:top w:val="none" w:sz="0" w:space="0" w:color="auto"/>
        <w:left w:val="none" w:sz="0" w:space="0" w:color="auto"/>
        <w:bottom w:val="none" w:sz="0" w:space="0" w:color="auto"/>
        <w:right w:val="none" w:sz="0" w:space="0" w:color="auto"/>
      </w:divBdr>
    </w:div>
    <w:div w:id="639190467">
      <w:bodyDiv w:val="1"/>
      <w:marLeft w:val="0"/>
      <w:marRight w:val="0"/>
      <w:marTop w:val="0"/>
      <w:marBottom w:val="0"/>
      <w:divBdr>
        <w:top w:val="none" w:sz="0" w:space="0" w:color="auto"/>
        <w:left w:val="none" w:sz="0" w:space="0" w:color="auto"/>
        <w:bottom w:val="none" w:sz="0" w:space="0" w:color="auto"/>
        <w:right w:val="none" w:sz="0" w:space="0" w:color="auto"/>
      </w:divBdr>
    </w:div>
    <w:div w:id="643897557">
      <w:bodyDiv w:val="1"/>
      <w:marLeft w:val="0"/>
      <w:marRight w:val="0"/>
      <w:marTop w:val="0"/>
      <w:marBottom w:val="0"/>
      <w:divBdr>
        <w:top w:val="none" w:sz="0" w:space="0" w:color="auto"/>
        <w:left w:val="none" w:sz="0" w:space="0" w:color="auto"/>
        <w:bottom w:val="none" w:sz="0" w:space="0" w:color="auto"/>
        <w:right w:val="none" w:sz="0" w:space="0" w:color="auto"/>
      </w:divBdr>
    </w:div>
    <w:div w:id="646009973">
      <w:bodyDiv w:val="1"/>
      <w:marLeft w:val="0"/>
      <w:marRight w:val="0"/>
      <w:marTop w:val="0"/>
      <w:marBottom w:val="0"/>
      <w:divBdr>
        <w:top w:val="none" w:sz="0" w:space="0" w:color="auto"/>
        <w:left w:val="none" w:sz="0" w:space="0" w:color="auto"/>
        <w:bottom w:val="none" w:sz="0" w:space="0" w:color="auto"/>
        <w:right w:val="none" w:sz="0" w:space="0" w:color="auto"/>
      </w:divBdr>
    </w:div>
    <w:div w:id="652871597">
      <w:bodyDiv w:val="1"/>
      <w:marLeft w:val="0"/>
      <w:marRight w:val="0"/>
      <w:marTop w:val="0"/>
      <w:marBottom w:val="0"/>
      <w:divBdr>
        <w:top w:val="none" w:sz="0" w:space="0" w:color="auto"/>
        <w:left w:val="none" w:sz="0" w:space="0" w:color="auto"/>
        <w:bottom w:val="none" w:sz="0" w:space="0" w:color="auto"/>
        <w:right w:val="none" w:sz="0" w:space="0" w:color="auto"/>
      </w:divBdr>
    </w:div>
    <w:div w:id="660814958">
      <w:bodyDiv w:val="1"/>
      <w:marLeft w:val="0"/>
      <w:marRight w:val="0"/>
      <w:marTop w:val="0"/>
      <w:marBottom w:val="0"/>
      <w:divBdr>
        <w:top w:val="none" w:sz="0" w:space="0" w:color="auto"/>
        <w:left w:val="none" w:sz="0" w:space="0" w:color="auto"/>
        <w:bottom w:val="none" w:sz="0" w:space="0" w:color="auto"/>
        <w:right w:val="none" w:sz="0" w:space="0" w:color="auto"/>
      </w:divBdr>
    </w:div>
    <w:div w:id="660930730">
      <w:bodyDiv w:val="1"/>
      <w:marLeft w:val="0"/>
      <w:marRight w:val="0"/>
      <w:marTop w:val="0"/>
      <w:marBottom w:val="0"/>
      <w:divBdr>
        <w:top w:val="none" w:sz="0" w:space="0" w:color="auto"/>
        <w:left w:val="none" w:sz="0" w:space="0" w:color="auto"/>
        <w:bottom w:val="none" w:sz="0" w:space="0" w:color="auto"/>
        <w:right w:val="none" w:sz="0" w:space="0" w:color="auto"/>
      </w:divBdr>
    </w:div>
    <w:div w:id="662973348">
      <w:bodyDiv w:val="1"/>
      <w:marLeft w:val="0"/>
      <w:marRight w:val="0"/>
      <w:marTop w:val="0"/>
      <w:marBottom w:val="0"/>
      <w:divBdr>
        <w:top w:val="none" w:sz="0" w:space="0" w:color="auto"/>
        <w:left w:val="none" w:sz="0" w:space="0" w:color="auto"/>
        <w:bottom w:val="none" w:sz="0" w:space="0" w:color="auto"/>
        <w:right w:val="none" w:sz="0" w:space="0" w:color="auto"/>
      </w:divBdr>
    </w:div>
    <w:div w:id="664551657">
      <w:bodyDiv w:val="1"/>
      <w:marLeft w:val="0"/>
      <w:marRight w:val="0"/>
      <w:marTop w:val="0"/>
      <w:marBottom w:val="0"/>
      <w:divBdr>
        <w:top w:val="none" w:sz="0" w:space="0" w:color="auto"/>
        <w:left w:val="none" w:sz="0" w:space="0" w:color="auto"/>
        <w:bottom w:val="none" w:sz="0" w:space="0" w:color="auto"/>
        <w:right w:val="none" w:sz="0" w:space="0" w:color="auto"/>
      </w:divBdr>
    </w:div>
    <w:div w:id="669451814">
      <w:bodyDiv w:val="1"/>
      <w:marLeft w:val="0"/>
      <w:marRight w:val="0"/>
      <w:marTop w:val="0"/>
      <w:marBottom w:val="0"/>
      <w:divBdr>
        <w:top w:val="none" w:sz="0" w:space="0" w:color="auto"/>
        <w:left w:val="none" w:sz="0" w:space="0" w:color="auto"/>
        <w:bottom w:val="none" w:sz="0" w:space="0" w:color="auto"/>
        <w:right w:val="none" w:sz="0" w:space="0" w:color="auto"/>
      </w:divBdr>
    </w:div>
    <w:div w:id="672032477">
      <w:bodyDiv w:val="1"/>
      <w:marLeft w:val="0"/>
      <w:marRight w:val="0"/>
      <w:marTop w:val="0"/>
      <w:marBottom w:val="0"/>
      <w:divBdr>
        <w:top w:val="none" w:sz="0" w:space="0" w:color="auto"/>
        <w:left w:val="none" w:sz="0" w:space="0" w:color="auto"/>
        <w:bottom w:val="none" w:sz="0" w:space="0" w:color="auto"/>
        <w:right w:val="none" w:sz="0" w:space="0" w:color="auto"/>
      </w:divBdr>
    </w:div>
    <w:div w:id="675308261">
      <w:bodyDiv w:val="1"/>
      <w:marLeft w:val="0"/>
      <w:marRight w:val="0"/>
      <w:marTop w:val="0"/>
      <w:marBottom w:val="0"/>
      <w:divBdr>
        <w:top w:val="none" w:sz="0" w:space="0" w:color="auto"/>
        <w:left w:val="none" w:sz="0" w:space="0" w:color="auto"/>
        <w:bottom w:val="none" w:sz="0" w:space="0" w:color="auto"/>
        <w:right w:val="none" w:sz="0" w:space="0" w:color="auto"/>
      </w:divBdr>
    </w:div>
    <w:div w:id="679087854">
      <w:bodyDiv w:val="1"/>
      <w:marLeft w:val="0"/>
      <w:marRight w:val="0"/>
      <w:marTop w:val="0"/>
      <w:marBottom w:val="0"/>
      <w:divBdr>
        <w:top w:val="none" w:sz="0" w:space="0" w:color="auto"/>
        <w:left w:val="none" w:sz="0" w:space="0" w:color="auto"/>
        <w:bottom w:val="none" w:sz="0" w:space="0" w:color="auto"/>
        <w:right w:val="none" w:sz="0" w:space="0" w:color="auto"/>
      </w:divBdr>
    </w:div>
    <w:div w:id="680816741">
      <w:bodyDiv w:val="1"/>
      <w:marLeft w:val="0"/>
      <w:marRight w:val="0"/>
      <w:marTop w:val="0"/>
      <w:marBottom w:val="0"/>
      <w:divBdr>
        <w:top w:val="none" w:sz="0" w:space="0" w:color="auto"/>
        <w:left w:val="none" w:sz="0" w:space="0" w:color="auto"/>
        <w:bottom w:val="none" w:sz="0" w:space="0" w:color="auto"/>
        <w:right w:val="none" w:sz="0" w:space="0" w:color="auto"/>
      </w:divBdr>
    </w:div>
    <w:div w:id="681711274">
      <w:bodyDiv w:val="1"/>
      <w:marLeft w:val="0"/>
      <w:marRight w:val="0"/>
      <w:marTop w:val="0"/>
      <w:marBottom w:val="0"/>
      <w:divBdr>
        <w:top w:val="none" w:sz="0" w:space="0" w:color="auto"/>
        <w:left w:val="none" w:sz="0" w:space="0" w:color="auto"/>
        <w:bottom w:val="none" w:sz="0" w:space="0" w:color="auto"/>
        <w:right w:val="none" w:sz="0" w:space="0" w:color="auto"/>
      </w:divBdr>
    </w:div>
    <w:div w:id="693264665">
      <w:bodyDiv w:val="1"/>
      <w:marLeft w:val="0"/>
      <w:marRight w:val="0"/>
      <w:marTop w:val="0"/>
      <w:marBottom w:val="0"/>
      <w:divBdr>
        <w:top w:val="none" w:sz="0" w:space="0" w:color="auto"/>
        <w:left w:val="none" w:sz="0" w:space="0" w:color="auto"/>
        <w:bottom w:val="none" w:sz="0" w:space="0" w:color="auto"/>
        <w:right w:val="none" w:sz="0" w:space="0" w:color="auto"/>
      </w:divBdr>
    </w:div>
    <w:div w:id="697975773">
      <w:bodyDiv w:val="1"/>
      <w:marLeft w:val="0"/>
      <w:marRight w:val="0"/>
      <w:marTop w:val="0"/>
      <w:marBottom w:val="0"/>
      <w:divBdr>
        <w:top w:val="none" w:sz="0" w:space="0" w:color="auto"/>
        <w:left w:val="none" w:sz="0" w:space="0" w:color="auto"/>
        <w:bottom w:val="none" w:sz="0" w:space="0" w:color="auto"/>
        <w:right w:val="none" w:sz="0" w:space="0" w:color="auto"/>
      </w:divBdr>
    </w:div>
    <w:div w:id="700135412">
      <w:bodyDiv w:val="1"/>
      <w:marLeft w:val="0"/>
      <w:marRight w:val="0"/>
      <w:marTop w:val="0"/>
      <w:marBottom w:val="0"/>
      <w:divBdr>
        <w:top w:val="none" w:sz="0" w:space="0" w:color="auto"/>
        <w:left w:val="none" w:sz="0" w:space="0" w:color="auto"/>
        <w:bottom w:val="none" w:sz="0" w:space="0" w:color="auto"/>
        <w:right w:val="none" w:sz="0" w:space="0" w:color="auto"/>
      </w:divBdr>
    </w:div>
    <w:div w:id="700282393">
      <w:bodyDiv w:val="1"/>
      <w:marLeft w:val="0"/>
      <w:marRight w:val="0"/>
      <w:marTop w:val="0"/>
      <w:marBottom w:val="0"/>
      <w:divBdr>
        <w:top w:val="none" w:sz="0" w:space="0" w:color="auto"/>
        <w:left w:val="none" w:sz="0" w:space="0" w:color="auto"/>
        <w:bottom w:val="none" w:sz="0" w:space="0" w:color="auto"/>
        <w:right w:val="none" w:sz="0" w:space="0" w:color="auto"/>
      </w:divBdr>
    </w:div>
    <w:div w:id="703332806">
      <w:bodyDiv w:val="1"/>
      <w:marLeft w:val="0"/>
      <w:marRight w:val="0"/>
      <w:marTop w:val="0"/>
      <w:marBottom w:val="0"/>
      <w:divBdr>
        <w:top w:val="none" w:sz="0" w:space="0" w:color="auto"/>
        <w:left w:val="none" w:sz="0" w:space="0" w:color="auto"/>
        <w:bottom w:val="none" w:sz="0" w:space="0" w:color="auto"/>
        <w:right w:val="none" w:sz="0" w:space="0" w:color="auto"/>
      </w:divBdr>
    </w:div>
    <w:div w:id="709838653">
      <w:bodyDiv w:val="1"/>
      <w:marLeft w:val="0"/>
      <w:marRight w:val="0"/>
      <w:marTop w:val="0"/>
      <w:marBottom w:val="0"/>
      <w:divBdr>
        <w:top w:val="none" w:sz="0" w:space="0" w:color="auto"/>
        <w:left w:val="none" w:sz="0" w:space="0" w:color="auto"/>
        <w:bottom w:val="none" w:sz="0" w:space="0" w:color="auto"/>
        <w:right w:val="none" w:sz="0" w:space="0" w:color="auto"/>
      </w:divBdr>
    </w:div>
    <w:div w:id="712001525">
      <w:bodyDiv w:val="1"/>
      <w:marLeft w:val="0"/>
      <w:marRight w:val="0"/>
      <w:marTop w:val="0"/>
      <w:marBottom w:val="0"/>
      <w:divBdr>
        <w:top w:val="none" w:sz="0" w:space="0" w:color="auto"/>
        <w:left w:val="none" w:sz="0" w:space="0" w:color="auto"/>
        <w:bottom w:val="none" w:sz="0" w:space="0" w:color="auto"/>
        <w:right w:val="none" w:sz="0" w:space="0" w:color="auto"/>
      </w:divBdr>
    </w:div>
    <w:div w:id="712195354">
      <w:bodyDiv w:val="1"/>
      <w:marLeft w:val="0"/>
      <w:marRight w:val="0"/>
      <w:marTop w:val="0"/>
      <w:marBottom w:val="0"/>
      <w:divBdr>
        <w:top w:val="none" w:sz="0" w:space="0" w:color="auto"/>
        <w:left w:val="none" w:sz="0" w:space="0" w:color="auto"/>
        <w:bottom w:val="none" w:sz="0" w:space="0" w:color="auto"/>
        <w:right w:val="none" w:sz="0" w:space="0" w:color="auto"/>
      </w:divBdr>
    </w:div>
    <w:div w:id="712466004">
      <w:bodyDiv w:val="1"/>
      <w:marLeft w:val="0"/>
      <w:marRight w:val="0"/>
      <w:marTop w:val="0"/>
      <w:marBottom w:val="0"/>
      <w:divBdr>
        <w:top w:val="none" w:sz="0" w:space="0" w:color="auto"/>
        <w:left w:val="none" w:sz="0" w:space="0" w:color="auto"/>
        <w:bottom w:val="none" w:sz="0" w:space="0" w:color="auto"/>
        <w:right w:val="none" w:sz="0" w:space="0" w:color="auto"/>
      </w:divBdr>
    </w:div>
    <w:div w:id="715741563">
      <w:bodyDiv w:val="1"/>
      <w:marLeft w:val="0"/>
      <w:marRight w:val="0"/>
      <w:marTop w:val="0"/>
      <w:marBottom w:val="0"/>
      <w:divBdr>
        <w:top w:val="none" w:sz="0" w:space="0" w:color="auto"/>
        <w:left w:val="none" w:sz="0" w:space="0" w:color="auto"/>
        <w:bottom w:val="none" w:sz="0" w:space="0" w:color="auto"/>
        <w:right w:val="none" w:sz="0" w:space="0" w:color="auto"/>
      </w:divBdr>
    </w:div>
    <w:div w:id="717583553">
      <w:bodyDiv w:val="1"/>
      <w:marLeft w:val="0"/>
      <w:marRight w:val="0"/>
      <w:marTop w:val="0"/>
      <w:marBottom w:val="0"/>
      <w:divBdr>
        <w:top w:val="none" w:sz="0" w:space="0" w:color="auto"/>
        <w:left w:val="none" w:sz="0" w:space="0" w:color="auto"/>
        <w:bottom w:val="none" w:sz="0" w:space="0" w:color="auto"/>
        <w:right w:val="none" w:sz="0" w:space="0" w:color="auto"/>
      </w:divBdr>
    </w:div>
    <w:div w:id="723257805">
      <w:bodyDiv w:val="1"/>
      <w:marLeft w:val="0"/>
      <w:marRight w:val="0"/>
      <w:marTop w:val="0"/>
      <w:marBottom w:val="0"/>
      <w:divBdr>
        <w:top w:val="none" w:sz="0" w:space="0" w:color="auto"/>
        <w:left w:val="none" w:sz="0" w:space="0" w:color="auto"/>
        <w:bottom w:val="none" w:sz="0" w:space="0" w:color="auto"/>
        <w:right w:val="none" w:sz="0" w:space="0" w:color="auto"/>
      </w:divBdr>
    </w:div>
    <w:div w:id="732120327">
      <w:bodyDiv w:val="1"/>
      <w:marLeft w:val="0"/>
      <w:marRight w:val="0"/>
      <w:marTop w:val="0"/>
      <w:marBottom w:val="0"/>
      <w:divBdr>
        <w:top w:val="none" w:sz="0" w:space="0" w:color="auto"/>
        <w:left w:val="none" w:sz="0" w:space="0" w:color="auto"/>
        <w:bottom w:val="none" w:sz="0" w:space="0" w:color="auto"/>
        <w:right w:val="none" w:sz="0" w:space="0" w:color="auto"/>
      </w:divBdr>
    </w:div>
    <w:div w:id="732125375">
      <w:bodyDiv w:val="1"/>
      <w:marLeft w:val="0"/>
      <w:marRight w:val="0"/>
      <w:marTop w:val="0"/>
      <w:marBottom w:val="0"/>
      <w:divBdr>
        <w:top w:val="none" w:sz="0" w:space="0" w:color="auto"/>
        <w:left w:val="none" w:sz="0" w:space="0" w:color="auto"/>
        <w:bottom w:val="none" w:sz="0" w:space="0" w:color="auto"/>
        <w:right w:val="none" w:sz="0" w:space="0" w:color="auto"/>
      </w:divBdr>
    </w:div>
    <w:div w:id="753743012">
      <w:bodyDiv w:val="1"/>
      <w:marLeft w:val="0"/>
      <w:marRight w:val="0"/>
      <w:marTop w:val="0"/>
      <w:marBottom w:val="0"/>
      <w:divBdr>
        <w:top w:val="none" w:sz="0" w:space="0" w:color="auto"/>
        <w:left w:val="none" w:sz="0" w:space="0" w:color="auto"/>
        <w:bottom w:val="none" w:sz="0" w:space="0" w:color="auto"/>
        <w:right w:val="none" w:sz="0" w:space="0" w:color="auto"/>
      </w:divBdr>
    </w:div>
    <w:div w:id="754324044">
      <w:bodyDiv w:val="1"/>
      <w:marLeft w:val="0"/>
      <w:marRight w:val="0"/>
      <w:marTop w:val="0"/>
      <w:marBottom w:val="0"/>
      <w:divBdr>
        <w:top w:val="none" w:sz="0" w:space="0" w:color="auto"/>
        <w:left w:val="none" w:sz="0" w:space="0" w:color="auto"/>
        <w:bottom w:val="none" w:sz="0" w:space="0" w:color="auto"/>
        <w:right w:val="none" w:sz="0" w:space="0" w:color="auto"/>
      </w:divBdr>
    </w:div>
    <w:div w:id="756248274">
      <w:bodyDiv w:val="1"/>
      <w:marLeft w:val="0"/>
      <w:marRight w:val="0"/>
      <w:marTop w:val="0"/>
      <w:marBottom w:val="0"/>
      <w:divBdr>
        <w:top w:val="none" w:sz="0" w:space="0" w:color="auto"/>
        <w:left w:val="none" w:sz="0" w:space="0" w:color="auto"/>
        <w:bottom w:val="none" w:sz="0" w:space="0" w:color="auto"/>
        <w:right w:val="none" w:sz="0" w:space="0" w:color="auto"/>
      </w:divBdr>
    </w:div>
    <w:div w:id="760369021">
      <w:bodyDiv w:val="1"/>
      <w:marLeft w:val="0"/>
      <w:marRight w:val="0"/>
      <w:marTop w:val="0"/>
      <w:marBottom w:val="0"/>
      <w:divBdr>
        <w:top w:val="none" w:sz="0" w:space="0" w:color="auto"/>
        <w:left w:val="none" w:sz="0" w:space="0" w:color="auto"/>
        <w:bottom w:val="none" w:sz="0" w:space="0" w:color="auto"/>
        <w:right w:val="none" w:sz="0" w:space="0" w:color="auto"/>
      </w:divBdr>
    </w:div>
    <w:div w:id="761221487">
      <w:bodyDiv w:val="1"/>
      <w:marLeft w:val="0"/>
      <w:marRight w:val="0"/>
      <w:marTop w:val="0"/>
      <w:marBottom w:val="0"/>
      <w:divBdr>
        <w:top w:val="none" w:sz="0" w:space="0" w:color="auto"/>
        <w:left w:val="none" w:sz="0" w:space="0" w:color="auto"/>
        <w:bottom w:val="none" w:sz="0" w:space="0" w:color="auto"/>
        <w:right w:val="none" w:sz="0" w:space="0" w:color="auto"/>
      </w:divBdr>
    </w:div>
    <w:div w:id="766926798">
      <w:bodyDiv w:val="1"/>
      <w:marLeft w:val="0"/>
      <w:marRight w:val="0"/>
      <w:marTop w:val="0"/>
      <w:marBottom w:val="0"/>
      <w:divBdr>
        <w:top w:val="none" w:sz="0" w:space="0" w:color="auto"/>
        <w:left w:val="none" w:sz="0" w:space="0" w:color="auto"/>
        <w:bottom w:val="none" w:sz="0" w:space="0" w:color="auto"/>
        <w:right w:val="none" w:sz="0" w:space="0" w:color="auto"/>
      </w:divBdr>
    </w:div>
    <w:div w:id="767577517">
      <w:bodyDiv w:val="1"/>
      <w:marLeft w:val="0"/>
      <w:marRight w:val="0"/>
      <w:marTop w:val="0"/>
      <w:marBottom w:val="0"/>
      <w:divBdr>
        <w:top w:val="none" w:sz="0" w:space="0" w:color="auto"/>
        <w:left w:val="none" w:sz="0" w:space="0" w:color="auto"/>
        <w:bottom w:val="none" w:sz="0" w:space="0" w:color="auto"/>
        <w:right w:val="none" w:sz="0" w:space="0" w:color="auto"/>
      </w:divBdr>
    </w:div>
    <w:div w:id="778524156">
      <w:bodyDiv w:val="1"/>
      <w:marLeft w:val="0"/>
      <w:marRight w:val="0"/>
      <w:marTop w:val="0"/>
      <w:marBottom w:val="0"/>
      <w:divBdr>
        <w:top w:val="none" w:sz="0" w:space="0" w:color="auto"/>
        <w:left w:val="none" w:sz="0" w:space="0" w:color="auto"/>
        <w:bottom w:val="none" w:sz="0" w:space="0" w:color="auto"/>
        <w:right w:val="none" w:sz="0" w:space="0" w:color="auto"/>
      </w:divBdr>
    </w:div>
    <w:div w:id="779766783">
      <w:bodyDiv w:val="1"/>
      <w:marLeft w:val="0"/>
      <w:marRight w:val="0"/>
      <w:marTop w:val="0"/>
      <w:marBottom w:val="0"/>
      <w:divBdr>
        <w:top w:val="none" w:sz="0" w:space="0" w:color="auto"/>
        <w:left w:val="none" w:sz="0" w:space="0" w:color="auto"/>
        <w:bottom w:val="none" w:sz="0" w:space="0" w:color="auto"/>
        <w:right w:val="none" w:sz="0" w:space="0" w:color="auto"/>
      </w:divBdr>
    </w:div>
    <w:div w:id="792098169">
      <w:bodyDiv w:val="1"/>
      <w:marLeft w:val="0"/>
      <w:marRight w:val="0"/>
      <w:marTop w:val="0"/>
      <w:marBottom w:val="0"/>
      <w:divBdr>
        <w:top w:val="none" w:sz="0" w:space="0" w:color="auto"/>
        <w:left w:val="none" w:sz="0" w:space="0" w:color="auto"/>
        <w:bottom w:val="none" w:sz="0" w:space="0" w:color="auto"/>
        <w:right w:val="none" w:sz="0" w:space="0" w:color="auto"/>
      </w:divBdr>
    </w:div>
    <w:div w:id="792865632">
      <w:bodyDiv w:val="1"/>
      <w:marLeft w:val="0"/>
      <w:marRight w:val="0"/>
      <w:marTop w:val="0"/>
      <w:marBottom w:val="0"/>
      <w:divBdr>
        <w:top w:val="none" w:sz="0" w:space="0" w:color="auto"/>
        <w:left w:val="none" w:sz="0" w:space="0" w:color="auto"/>
        <w:bottom w:val="none" w:sz="0" w:space="0" w:color="auto"/>
        <w:right w:val="none" w:sz="0" w:space="0" w:color="auto"/>
      </w:divBdr>
    </w:div>
    <w:div w:id="794713239">
      <w:bodyDiv w:val="1"/>
      <w:marLeft w:val="0"/>
      <w:marRight w:val="0"/>
      <w:marTop w:val="0"/>
      <w:marBottom w:val="0"/>
      <w:divBdr>
        <w:top w:val="none" w:sz="0" w:space="0" w:color="auto"/>
        <w:left w:val="none" w:sz="0" w:space="0" w:color="auto"/>
        <w:bottom w:val="none" w:sz="0" w:space="0" w:color="auto"/>
        <w:right w:val="none" w:sz="0" w:space="0" w:color="auto"/>
      </w:divBdr>
    </w:div>
    <w:div w:id="802233379">
      <w:bodyDiv w:val="1"/>
      <w:marLeft w:val="0"/>
      <w:marRight w:val="0"/>
      <w:marTop w:val="0"/>
      <w:marBottom w:val="0"/>
      <w:divBdr>
        <w:top w:val="none" w:sz="0" w:space="0" w:color="auto"/>
        <w:left w:val="none" w:sz="0" w:space="0" w:color="auto"/>
        <w:bottom w:val="none" w:sz="0" w:space="0" w:color="auto"/>
        <w:right w:val="none" w:sz="0" w:space="0" w:color="auto"/>
      </w:divBdr>
    </w:div>
    <w:div w:id="807280593">
      <w:bodyDiv w:val="1"/>
      <w:marLeft w:val="0"/>
      <w:marRight w:val="0"/>
      <w:marTop w:val="0"/>
      <w:marBottom w:val="0"/>
      <w:divBdr>
        <w:top w:val="none" w:sz="0" w:space="0" w:color="auto"/>
        <w:left w:val="none" w:sz="0" w:space="0" w:color="auto"/>
        <w:bottom w:val="none" w:sz="0" w:space="0" w:color="auto"/>
        <w:right w:val="none" w:sz="0" w:space="0" w:color="auto"/>
      </w:divBdr>
    </w:div>
    <w:div w:id="811026627">
      <w:bodyDiv w:val="1"/>
      <w:marLeft w:val="0"/>
      <w:marRight w:val="0"/>
      <w:marTop w:val="0"/>
      <w:marBottom w:val="0"/>
      <w:divBdr>
        <w:top w:val="none" w:sz="0" w:space="0" w:color="auto"/>
        <w:left w:val="none" w:sz="0" w:space="0" w:color="auto"/>
        <w:bottom w:val="none" w:sz="0" w:space="0" w:color="auto"/>
        <w:right w:val="none" w:sz="0" w:space="0" w:color="auto"/>
      </w:divBdr>
    </w:div>
    <w:div w:id="812867585">
      <w:bodyDiv w:val="1"/>
      <w:marLeft w:val="0"/>
      <w:marRight w:val="0"/>
      <w:marTop w:val="0"/>
      <w:marBottom w:val="0"/>
      <w:divBdr>
        <w:top w:val="none" w:sz="0" w:space="0" w:color="auto"/>
        <w:left w:val="none" w:sz="0" w:space="0" w:color="auto"/>
        <w:bottom w:val="none" w:sz="0" w:space="0" w:color="auto"/>
        <w:right w:val="none" w:sz="0" w:space="0" w:color="auto"/>
      </w:divBdr>
    </w:div>
    <w:div w:id="816266330">
      <w:bodyDiv w:val="1"/>
      <w:marLeft w:val="0"/>
      <w:marRight w:val="0"/>
      <w:marTop w:val="0"/>
      <w:marBottom w:val="0"/>
      <w:divBdr>
        <w:top w:val="none" w:sz="0" w:space="0" w:color="auto"/>
        <w:left w:val="none" w:sz="0" w:space="0" w:color="auto"/>
        <w:bottom w:val="none" w:sz="0" w:space="0" w:color="auto"/>
        <w:right w:val="none" w:sz="0" w:space="0" w:color="auto"/>
      </w:divBdr>
    </w:div>
    <w:div w:id="821123932">
      <w:bodyDiv w:val="1"/>
      <w:marLeft w:val="0"/>
      <w:marRight w:val="0"/>
      <w:marTop w:val="0"/>
      <w:marBottom w:val="0"/>
      <w:divBdr>
        <w:top w:val="none" w:sz="0" w:space="0" w:color="auto"/>
        <w:left w:val="none" w:sz="0" w:space="0" w:color="auto"/>
        <w:bottom w:val="none" w:sz="0" w:space="0" w:color="auto"/>
        <w:right w:val="none" w:sz="0" w:space="0" w:color="auto"/>
      </w:divBdr>
    </w:div>
    <w:div w:id="822233580">
      <w:bodyDiv w:val="1"/>
      <w:marLeft w:val="0"/>
      <w:marRight w:val="0"/>
      <w:marTop w:val="0"/>
      <w:marBottom w:val="0"/>
      <w:divBdr>
        <w:top w:val="none" w:sz="0" w:space="0" w:color="auto"/>
        <w:left w:val="none" w:sz="0" w:space="0" w:color="auto"/>
        <w:bottom w:val="none" w:sz="0" w:space="0" w:color="auto"/>
        <w:right w:val="none" w:sz="0" w:space="0" w:color="auto"/>
      </w:divBdr>
    </w:div>
    <w:div w:id="825316087">
      <w:bodyDiv w:val="1"/>
      <w:marLeft w:val="0"/>
      <w:marRight w:val="0"/>
      <w:marTop w:val="0"/>
      <w:marBottom w:val="0"/>
      <w:divBdr>
        <w:top w:val="none" w:sz="0" w:space="0" w:color="auto"/>
        <w:left w:val="none" w:sz="0" w:space="0" w:color="auto"/>
        <w:bottom w:val="none" w:sz="0" w:space="0" w:color="auto"/>
        <w:right w:val="none" w:sz="0" w:space="0" w:color="auto"/>
      </w:divBdr>
    </w:div>
    <w:div w:id="826674258">
      <w:bodyDiv w:val="1"/>
      <w:marLeft w:val="0"/>
      <w:marRight w:val="0"/>
      <w:marTop w:val="0"/>
      <w:marBottom w:val="0"/>
      <w:divBdr>
        <w:top w:val="none" w:sz="0" w:space="0" w:color="auto"/>
        <w:left w:val="none" w:sz="0" w:space="0" w:color="auto"/>
        <w:bottom w:val="none" w:sz="0" w:space="0" w:color="auto"/>
        <w:right w:val="none" w:sz="0" w:space="0" w:color="auto"/>
      </w:divBdr>
    </w:div>
    <w:div w:id="830634669">
      <w:bodyDiv w:val="1"/>
      <w:marLeft w:val="0"/>
      <w:marRight w:val="0"/>
      <w:marTop w:val="0"/>
      <w:marBottom w:val="0"/>
      <w:divBdr>
        <w:top w:val="none" w:sz="0" w:space="0" w:color="auto"/>
        <w:left w:val="none" w:sz="0" w:space="0" w:color="auto"/>
        <w:bottom w:val="none" w:sz="0" w:space="0" w:color="auto"/>
        <w:right w:val="none" w:sz="0" w:space="0" w:color="auto"/>
      </w:divBdr>
    </w:div>
    <w:div w:id="830871315">
      <w:bodyDiv w:val="1"/>
      <w:marLeft w:val="0"/>
      <w:marRight w:val="0"/>
      <w:marTop w:val="0"/>
      <w:marBottom w:val="0"/>
      <w:divBdr>
        <w:top w:val="none" w:sz="0" w:space="0" w:color="auto"/>
        <w:left w:val="none" w:sz="0" w:space="0" w:color="auto"/>
        <w:bottom w:val="none" w:sz="0" w:space="0" w:color="auto"/>
        <w:right w:val="none" w:sz="0" w:space="0" w:color="auto"/>
      </w:divBdr>
    </w:div>
    <w:div w:id="833035887">
      <w:bodyDiv w:val="1"/>
      <w:marLeft w:val="0"/>
      <w:marRight w:val="0"/>
      <w:marTop w:val="0"/>
      <w:marBottom w:val="0"/>
      <w:divBdr>
        <w:top w:val="none" w:sz="0" w:space="0" w:color="auto"/>
        <w:left w:val="none" w:sz="0" w:space="0" w:color="auto"/>
        <w:bottom w:val="none" w:sz="0" w:space="0" w:color="auto"/>
        <w:right w:val="none" w:sz="0" w:space="0" w:color="auto"/>
      </w:divBdr>
    </w:div>
    <w:div w:id="835655400">
      <w:bodyDiv w:val="1"/>
      <w:marLeft w:val="0"/>
      <w:marRight w:val="0"/>
      <w:marTop w:val="0"/>
      <w:marBottom w:val="0"/>
      <w:divBdr>
        <w:top w:val="none" w:sz="0" w:space="0" w:color="auto"/>
        <w:left w:val="none" w:sz="0" w:space="0" w:color="auto"/>
        <w:bottom w:val="none" w:sz="0" w:space="0" w:color="auto"/>
        <w:right w:val="none" w:sz="0" w:space="0" w:color="auto"/>
      </w:divBdr>
    </w:div>
    <w:div w:id="835846806">
      <w:bodyDiv w:val="1"/>
      <w:marLeft w:val="0"/>
      <w:marRight w:val="0"/>
      <w:marTop w:val="0"/>
      <w:marBottom w:val="0"/>
      <w:divBdr>
        <w:top w:val="none" w:sz="0" w:space="0" w:color="auto"/>
        <w:left w:val="none" w:sz="0" w:space="0" w:color="auto"/>
        <w:bottom w:val="none" w:sz="0" w:space="0" w:color="auto"/>
        <w:right w:val="none" w:sz="0" w:space="0" w:color="auto"/>
      </w:divBdr>
    </w:div>
    <w:div w:id="838815267">
      <w:bodyDiv w:val="1"/>
      <w:marLeft w:val="0"/>
      <w:marRight w:val="0"/>
      <w:marTop w:val="0"/>
      <w:marBottom w:val="0"/>
      <w:divBdr>
        <w:top w:val="none" w:sz="0" w:space="0" w:color="auto"/>
        <w:left w:val="none" w:sz="0" w:space="0" w:color="auto"/>
        <w:bottom w:val="none" w:sz="0" w:space="0" w:color="auto"/>
        <w:right w:val="none" w:sz="0" w:space="0" w:color="auto"/>
      </w:divBdr>
    </w:div>
    <w:div w:id="845441141">
      <w:bodyDiv w:val="1"/>
      <w:marLeft w:val="0"/>
      <w:marRight w:val="0"/>
      <w:marTop w:val="0"/>
      <w:marBottom w:val="0"/>
      <w:divBdr>
        <w:top w:val="none" w:sz="0" w:space="0" w:color="auto"/>
        <w:left w:val="none" w:sz="0" w:space="0" w:color="auto"/>
        <w:bottom w:val="none" w:sz="0" w:space="0" w:color="auto"/>
        <w:right w:val="none" w:sz="0" w:space="0" w:color="auto"/>
      </w:divBdr>
    </w:div>
    <w:div w:id="846021076">
      <w:bodyDiv w:val="1"/>
      <w:marLeft w:val="0"/>
      <w:marRight w:val="0"/>
      <w:marTop w:val="0"/>
      <w:marBottom w:val="0"/>
      <w:divBdr>
        <w:top w:val="none" w:sz="0" w:space="0" w:color="auto"/>
        <w:left w:val="none" w:sz="0" w:space="0" w:color="auto"/>
        <w:bottom w:val="none" w:sz="0" w:space="0" w:color="auto"/>
        <w:right w:val="none" w:sz="0" w:space="0" w:color="auto"/>
      </w:divBdr>
    </w:div>
    <w:div w:id="864908513">
      <w:bodyDiv w:val="1"/>
      <w:marLeft w:val="0"/>
      <w:marRight w:val="0"/>
      <w:marTop w:val="0"/>
      <w:marBottom w:val="0"/>
      <w:divBdr>
        <w:top w:val="none" w:sz="0" w:space="0" w:color="auto"/>
        <w:left w:val="none" w:sz="0" w:space="0" w:color="auto"/>
        <w:bottom w:val="none" w:sz="0" w:space="0" w:color="auto"/>
        <w:right w:val="none" w:sz="0" w:space="0" w:color="auto"/>
      </w:divBdr>
    </w:div>
    <w:div w:id="866991605">
      <w:bodyDiv w:val="1"/>
      <w:marLeft w:val="0"/>
      <w:marRight w:val="0"/>
      <w:marTop w:val="0"/>
      <w:marBottom w:val="0"/>
      <w:divBdr>
        <w:top w:val="none" w:sz="0" w:space="0" w:color="auto"/>
        <w:left w:val="none" w:sz="0" w:space="0" w:color="auto"/>
        <w:bottom w:val="none" w:sz="0" w:space="0" w:color="auto"/>
        <w:right w:val="none" w:sz="0" w:space="0" w:color="auto"/>
      </w:divBdr>
    </w:div>
    <w:div w:id="868834041">
      <w:bodyDiv w:val="1"/>
      <w:marLeft w:val="0"/>
      <w:marRight w:val="0"/>
      <w:marTop w:val="0"/>
      <w:marBottom w:val="0"/>
      <w:divBdr>
        <w:top w:val="none" w:sz="0" w:space="0" w:color="auto"/>
        <w:left w:val="none" w:sz="0" w:space="0" w:color="auto"/>
        <w:bottom w:val="none" w:sz="0" w:space="0" w:color="auto"/>
        <w:right w:val="none" w:sz="0" w:space="0" w:color="auto"/>
      </w:divBdr>
    </w:div>
    <w:div w:id="870924600">
      <w:bodyDiv w:val="1"/>
      <w:marLeft w:val="0"/>
      <w:marRight w:val="0"/>
      <w:marTop w:val="0"/>
      <w:marBottom w:val="0"/>
      <w:divBdr>
        <w:top w:val="none" w:sz="0" w:space="0" w:color="auto"/>
        <w:left w:val="none" w:sz="0" w:space="0" w:color="auto"/>
        <w:bottom w:val="none" w:sz="0" w:space="0" w:color="auto"/>
        <w:right w:val="none" w:sz="0" w:space="0" w:color="auto"/>
      </w:divBdr>
    </w:div>
    <w:div w:id="876553036">
      <w:bodyDiv w:val="1"/>
      <w:marLeft w:val="0"/>
      <w:marRight w:val="0"/>
      <w:marTop w:val="0"/>
      <w:marBottom w:val="0"/>
      <w:divBdr>
        <w:top w:val="none" w:sz="0" w:space="0" w:color="auto"/>
        <w:left w:val="none" w:sz="0" w:space="0" w:color="auto"/>
        <w:bottom w:val="none" w:sz="0" w:space="0" w:color="auto"/>
        <w:right w:val="none" w:sz="0" w:space="0" w:color="auto"/>
      </w:divBdr>
    </w:div>
    <w:div w:id="878250343">
      <w:bodyDiv w:val="1"/>
      <w:marLeft w:val="0"/>
      <w:marRight w:val="0"/>
      <w:marTop w:val="0"/>
      <w:marBottom w:val="0"/>
      <w:divBdr>
        <w:top w:val="none" w:sz="0" w:space="0" w:color="auto"/>
        <w:left w:val="none" w:sz="0" w:space="0" w:color="auto"/>
        <w:bottom w:val="none" w:sz="0" w:space="0" w:color="auto"/>
        <w:right w:val="none" w:sz="0" w:space="0" w:color="auto"/>
      </w:divBdr>
    </w:div>
    <w:div w:id="883909880">
      <w:bodyDiv w:val="1"/>
      <w:marLeft w:val="0"/>
      <w:marRight w:val="0"/>
      <w:marTop w:val="0"/>
      <w:marBottom w:val="0"/>
      <w:divBdr>
        <w:top w:val="none" w:sz="0" w:space="0" w:color="auto"/>
        <w:left w:val="none" w:sz="0" w:space="0" w:color="auto"/>
        <w:bottom w:val="none" w:sz="0" w:space="0" w:color="auto"/>
        <w:right w:val="none" w:sz="0" w:space="0" w:color="auto"/>
      </w:divBdr>
    </w:div>
    <w:div w:id="884146412">
      <w:bodyDiv w:val="1"/>
      <w:marLeft w:val="0"/>
      <w:marRight w:val="0"/>
      <w:marTop w:val="0"/>
      <w:marBottom w:val="0"/>
      <w:divBdr>
        <w:top w:val="none" w:sz="0" w:space="0" w:color="auto"/>
        <w:left w:val="none" w:sz="0" w:space="0" w:color="auto"/>
        <w:bottom w:val="none" w:sz="0" w:space="0" w:color="auto"/>
        <w:right w:val="none" w:sz="0" w:space="0" w:color="auto"/>
      </w:divBdr>
    </w:div>
    <w:div w:id="888493178">
      <w:bodyDiv w:val="1"/>
      <w:marLeft w:val="0"/>
      <w:marRight w:val="0"/>
      <w:marTop w:val="0"/>
      <w:marBottom w:val="0"/>
      <w:divBdr>
        <w:top w:val="none" w:sz="0" w:space="0" w:color="auto"/>
        <w:left w:val="none" w:sz="0" w:space="0" w:color="auto"/>
        <w:bottom w:val="none" w:sz="0" w:space="0" w:color="auto"/>
        <w:right w:val="none" w:sz="0" w:space="0" w:color="auto"/>
      </w:divBdr>
    </w:div>
    <w:div w:id="890574220">
      <w:bodyDiv w:val="1"/>
      <w:marLeft w:val="0"/>
      <w:marRight w:val="0"/>
      <w:marTop w:val="0"/>
      <w:marBottom w:val="0"/>
      <w:divBdr>
        <w:top w:val="none" w:sz="0" w:space="0" w:color="auto"/>
        <w:left w:val="none" w:sz="0" w:space="0" w:color="auto"/>
        <w:bottom w:val="none" w:sz="0" w:space="0" w:color="auto"/>
        <w:right w:val="none" w:sz="0" w:space="0" w:color="auto"/>
      </w:divBdr>
    </w:div>
    <w:div w:id="891187833">
      <w:bodyDiv w:val="1"/>
      <w:marLeft w:val="0"/>
      <w:marRight w:val="0"/>
      <w:marTop w:val="0"/>
      <w:marBottom w:val="0"/>
      <w:divBdr>
        <w:top w:val="none" w:sz="0" w:space="0" w:color="auto"/>
        <w:left w:val="none" w:sz="0" w:space="0" w:color="auto"/>
        <w:bottom w:val="none" w:sz="0" w:space="0" w:color="auto"/>
        <w:right w:val="none" w:sz="0" w:space="0" w:color="auto"/>
      </w:divBdr>
    </w:div>
    <w:div w:id="892082905">
      <w:bodyDiv w:val="1"/>
      <w:marLeft w:val="0"/>
      <w:marRight w:val="0"/>
      <w:marTop w:val="0"/>
      <w:marBottom w:val="0"/>
      <w:divBdr>
        <w:top w:val="none" w:sz="0" w:space="0" w:color="auto"/>
        <w:left w:val="none" w:sz="0" w:space="0" w:color="auto"/>
        <w:bottom w:val="none" w:sz="0" w:space="0" w:color="auto"/>
        <w:right w:val="none" w:sz="0" w:space="0" w:color="auto"/>
      </w:divBdr>
    </w:div>
    <w:div w:id="895580834">
      <w:bodyDiv w:val="1"/>
      <w:marLeft w:val="0"/>
      <w:marRight w:val="0"/>
      <w:marTop w:val="0"/>
      <w:marBottom w:val="0"/>
      <w:divBdr>
        <w:top w:val="none" w:sz="0" w:space="0" w:color="auto"/>
        <w:left w:val="none" w:sz="0" w:space="0" w:color="auto"/>
        <w:bottom w:val="none" w:sz="0" w:space="0" w:color="auto"/>
        <w:right w:val="none" w:sz="0" w:space="0" w:color="auto"/>
      </w:divBdr>
    </w:div>
    <w:div w:id="896086428">
      <w:bodyDiv w:val="1"/>
      <w:marLeft w:val="0"/>
      <w:marRight w:val="0"/>
      <w:marTop w:val="0"/>
      <w:marBottom w:val="0"/>
      <w:divBdr>
        <w:top w:val="none" w:sz="0" w:space="0" w:color="auto"/>
        <w:left w:val="none" w:sz="0" w:space="0" w:color="auto"/>
        <w:bottom w:val="none" w:sz="0" w:space="0" w:color="auto"/>
        <w:right w:val="none" w:sz="0" w:space="0" w:color="auto"/>
      </w:divBdr>
    </w:div>
    <w:div w:id="897515816">
      <w:bodyDiv w:val="1"/>
      <w:marLeft w:val="0"/>
      <w:marRight w:val="0"/>
      <w:marTop w:val="0"/>
      <w:marBottom w:val="0"/>
      <w:divBdr>
        <w:top w:val="none" w:sz="0" w:space="0" w:color="auto"/>
        <w:left w:val="none" w:sz="0" w:space="0" w:color="auto"/>
        <w:bottom w:val="none" w:sz="0" w:space="0" w:color="auto"/>
        <w:right w:val="none" w:sz="0" w:space="0" w:color="auto"/>
      </w:divBdr>
    </w:div>
    <w:div w:id="902564486">
      <w:bodyDiv w:val="1"/>
      <w:marLeft w:val="0"/>
      <w:marRight w:val="0"/>
      <w:marTop w:val="0"/>
      <w:marBottom w:val="0"/>
      <w:divBdr>
        <w:top w:val="none" w:sz="0" w:space="0" w:color="auto"/>
        <w:left w:val="none" w:sz="0" w:space="0" w:color="auto"/>
        <w:bottom w:val="none" w:sz="0" w:space="0" w:color="auto"/>
        <w:right w:val="none" w:sz="0" w:space="0" w:color="auto"/>
      </w:divBdr>
    </w:div>
    <w:div w:id="903947949">
      <w:bodyDiv w:val="1"/>
      <w:marLeft w:val="0"/>
      <w:marRight w:val="0"/>
      <w:marTop w:val="0"/>
      <w:marBottom w:val="0"/>
      <w:divBdr>
        <w:top w:val="none" w:sz="0" w:space="0" w:color="auto"/>
        <w:left w:val="none" w:sz="0" w:space="0" w:color="auto"/>
        <w:bottom w:val="none" w:sz="0" w:space="0" w:color="auto"/>
        <w:right w:val="none" w:sz="0" w:space="0" w:color="auto"/>
      </w:divBdr>
    </w:div>
    <w:div w:id="903952765">
      <w:bodyDiv w:val="1"/>
      <w:marLeft w:val="0"/>
      <w:marRight w:val="0"/>
      <w:marTop w:val="0"/>
      <w:marBottom w:val="0"/>
      <w:divBdr>
        <w:top w:val="none" w:sz="0" w:space="0" w:color="auto"/>
        <w:left w:val="none" w:sz="0" w:space="0" w:color="auto"/>
        <w:bottom w:val="none" w:sz="0" w:space="0" w:color="auto"/>
        <w:right w:val="none" w:sz="0" w:space="0" w:color="auto"/>
      </w:divBdr>
    </w:div>
    <w:div w:id="909272597">
      <w:bodyDiv w:val="1"/>
      <w:marLeft w:val="0"/>
      <w:marRight w:val="0"/>
      <w:marTop w:val="0"/>
      <w:marBottom w:val="0"/>
      <w:divBdr>
        <w:top w:val="none" w:sz="0" w:space="0" w:color="auto"/>
        <w:left w:val="none" w:sz="0" w:space="0" w:color="auto"/>
        <w:bottom w:val="none" w:sz="0" w:space="0" w:color="auto"/>
        <w:right w:val="none" w:sz="0" w:space="0" w:color="auto"/>
      </w:divBdr>
    </w:div>
    <w:div w:id="914555937">
      <w:bodyDiv w:val="1"/>
      <w:marLeft w:val="0"/>
      <w:marRight w:val="0"/>
      <w:marTop w:val="0"/>
      <w:marBottom w:val="0"/>
      <w:divBdr>
        <w:top w:val="none" w:sz="0" w:space="0" w:color="auto"/>
        <w:left w:val="none" w:sz="0" w:space="0" w:color="auto"/>
        <w:bottom w:val="none" w:sz="0" w:space="0" w:color="auto"/>
        <w:right w:val="none" w:sz="0" w:space="0" w:color="auto"/>
      </w:divBdr>
    </w:div>
    <w:div w:id="921568446">
      <w:bodyDiv w:val="1"/>
      <w:marLeft w:val="0"/>
      <w:marRight w:val="0"/>
      <w:marTop w:val="0"/>
      <w:marBottom w:val="0"/>
      <w:divBdr>
        <w:top w:val="none" w:sz="0" w:space="0" w:color="auto"/>
        <w:left w:val="none" w:sz="0" w:space="0" w:color="auto"/>
        <w:bottom w:val="none" w:sz="0" w:space="0" w:color="auto"/>
        <w:right w:val="none" w:sz="0" w:space="0" w:color="auto"/>
      </w:divBdr>
    </w:div>
    <w:div w:id="921837920">
      <w:bodyDiv w:val="1"/>
      <w:marLeft w:val="0"/>
      <w:marRight w:val="0"/>
      <w:marTop w:val="0"/>
      <w:marBottom w:val="0"/>
      <w:divBdr>
        <w:top w:val="none" w:sz="0" w:space="0" w:color="auto"/>
        <w:left w:val="none" w:sz="0" w:space="0" w:color="auto"/>
        <w:bottom w:val="none" w:sz="0" w:space="0" w:color="auto"/>
        <w:right w:val="none" w:sz="0" w:space="0" w:color="auto"/>
      </w:divBdr>
    </w:div>
    <w:div w:id="922032997">
      <w:bodyDiv w:val="1"/>
      <w:marLeft w:val="0"/>
      <w:marRight w:val="0"/>
      <w:marTop w:val="0"/>
      <w:marBottom w:val="0"/>
      <w:divBdr>
        <w:top w:val="none" w:sz="0" w:space="0" w:color="auto"/>
        <w:left w:val="none" w:sz="0" w:space="0" w:color="auto"/>
        <w:bottom w:val="none" w:sz="0" w:space="0" w:color="auto"/>
        <w:right w:val="none" w:sz="0" w:space="0" w:color="auto"/>
      </w:divBdr>
    </w:div>
    <w:div w:id="931091542">
      <w:bodyDiv w:val="1"/>
      <w:marLeft w:val="0"/>
      <w:marRight w:val="0"/>
      <w:marTop w:val="0"/>
      <w:marBottom w:val="0"/>
      <w:divBdr>
        <w:top w:val="none" w:sz="0" w:space="0" w:color="auto"/>
        <w:left w:val="none" w:sz="0" w:space="0" w:color="auto"/>
        <w:bottom w:val="none" w:sz="0" w:space="0" w:color="auto"/>
        <w:right w:val="none" w:sz="0" w:space="0" w:color="auto"/>
      </w:divBdr>
    </w:div>
    <w:div w:id="932251166">
      <w:bodyDiv w:val="1"/>
      <w:marLeft w:val="0"/>
      <w:marRight w:val="0"/>
      <w:marTop w:val="0"/>
      <w:marBottom w:val="0"/>
      <w:divBdr>
        <w:top w:val="none" w:sz="0" w:space="0" w:color="auto"/>
        <w:left w:val="none" w:sz="0" w:space="0" w:color="auto"/>
        <w:bottom w:val="none" w:sz="0" w:space="0" w:color="auto"/>
        <w:right w:val="none" w:sz="0" w:space="0" w:color="auto"/>
      </w:divBdr>
    </w:div>
    <w:div w:id="934436364">
      <w:bodyDiv w:val="1"/>
      <w:marLeft w:val="0"/>
      <w:marRight w:val="0"/>
      <w:marTop w:val="0"/>
      <w:marBottom w:val="0"/>
      <w:divBdr>
        <w:top w:val="none" w:sz="0" w:space="0" w:color="auto"/>
        <w:left w:val="none" w:sz="0" w:space="0" w:color="auto"/>
        <w:bottom w:val="none" w:sz="0" w:space="0" w:color="auto"/>
        <w:right w:val="none" w:sz="0" w:space="0" w:color="auto"/>
      </w:divBdr>
    </w:div>
    <w:div w:id="935672033">
      <w:bodyDiv w:val="1"/>
      <w:marLeft w:val="0"/>
      <w:marRight w:val="0"/>
      <w:marTop w:val="0"/>
      <w:marBottom w:val="0"/>
      <w:divBdr>
        <w:top w:val="none" w:sz="0" w:space="0" w:color="auto"/>
        <w:left w:val="none" w:sz="0" w:space="0" w:color="auto"/>
        <w:bottom w:val="none" w:sz="0" w:space="0" w:color="auto"/>
        <w:right w:val="none" w:sz="0" w:space="0" w:color="auto"/>
      </w:divBdr>
    </w:div>
    <w:div w:id="936134199">
      <w:bodyDiv w:val="1"/>
      <w:marLeft w:val="0"/>
      <w:marRight w:val="0"/>
      <w:marTop w:val="0"/>
      <w:marBottom w:val="0"/>
      <w:divBdr>
        <w:top w:val="none" w:sz="0" w:space="0" w:color="auto"/>
        <w:left w:val="none" w:sz="0" w:space="0" w:color="auto"/>
        <w:bottom w:val="none" w:sz="0" w:space="0" w:color="auto"/>
        <w:right w:val="none" w:sz="0" w:space="0" w:color="auto"/>
      </w:divBdr>
    </w:div>
    <w:div w:id="942497469">
      <w:bodyDiv w:val="1"/>
      <w:marLeft w:val="0"/>
      <w:marRight w:val="0"/>
      <w:marTop w:val="0"/>
      <w:marBottom w:val="0"/>
      <w:divBdr>
        <w:top w:val="none" w:sz="0" w:space="0" w:color="auto"/>
        <w:left w:val="none" w:sz="0" w:space="0" w:color="auto"/>
        <w:bottom w:val="none" w:sz="0" w:space="0" w:color="auto"/>
        <w:right w:val="none" w:sz="0" w:space="0" w:color="auto"/>
      </w:divBdr>
    </w:div>
    <w:div w:id="943659240">
      <w:bodyDiv w:val="1"/>
      <w:marLeft w:val="0"/>
      <w:marRight w:val="0"/>
      <w:marTop w:val="0"/>
      <w:marBottom w:val="0"/>
      <w:divBdr>
        <w:top w:val="none" w:sz="0" w:space="0" w:color="auto"/>
        <w:left w:val="none" w:sz="0" w:space="0" w:color="auto"/>
        <w:bottom w:val="none" w:sz="0" w:space="0" w:color="auto"/>
        <w:right w:val="none" w:sz="0" w:space="0" w:color="auto"/>
      </w:divBdr>
    </w:div>
    <w:div w:id="947353431">
      <w:bodyDiv w:val="1"/>
      <w:marLeft w:val="0"/>
      <w:marRight w:val="0"/>
      <w:marTop w:val="0"/>
      <w:marBottom w:val="0"/>
      <w:divBdr>
        <w:top w:val="none" w:sz="0" w:space="0" w:color="auto"/>
        <w:left w:val="none" w:sz="0" w:space="0" w:color="auto"/>
        <w:bottom w:val="none" w:sz="0" w:space="0" w:color="auto"/>
        <w:right w:val="none" w:sz="0" w:space="0" w:color="auto"/>
      </w:divBdr>
    </w:div>
    <w:div w:id="952444156">
      <w:bodyDiv w:val="1"/>
      <w:marLeft w:val="0"/>
      <w:marRight w:val="0"/>
      <w:marTop w:val="0"/>
      <w:marBottom w:val="0"/>
      <w:divBdr>
        <w:top w:val="none" w:sz="0" w:space="0" w:color="auto"/>
        <w:left w:val="none" w:sz="0" w:space="0" w:color="auto"/>
        <w:bottom w:val="none" w:sz="0" w:space="0" w:color="auto"/>
        <w:right w:val="none" w:sz="0" w:space="0" w:color="auto"/>
      </w:divBdr>
    </w:div>
    <w:div w:id="953830752">
      <w:bodyDiv w:val="1"/>
      <w:marLeft w:val="0"/>
      <w:marRight w:val="0"/>
      <w:marTop w:val="0"/>
      <w:marBottom w:val="0"/>
      <w:divBdr>
        <w:top w:val="none" w:sz="0" w:space="0" w:color="auto"/>
        <w:left w:val="none" w:sz="0" w:space="0" w:color="auto"/>
        <w:bottom w:val="none" w:sz="0" w:space="0" w:color="auto"/>
        <w:right w:val="none" w:sz="0" w:space="0" w:color="auto"/>
      </w:divBdr>
    </w:div>
    <w:div w:id="961229981">
      <w:bodyDiv w:val="1"/>
      <w:marLeft w:val="0"/>
      <w:marRight w:val="0"/>
      <w:marTop w:val="0"/>
      <w:marBottom w:val="0"/>
      <w:divBdr>
        <w:top w:val="none" w:sz="0" w:space="0" w:color="auto"/>
        <w:left w:val="none" w:sz="0" w:space="0" w:color="auto"/>
        <w:bottom w:val="none" w:sz="0" w:space="0" w:color="auto"/>
        <w:right w:val="none" w:sz="0" w:space="0" w:color="auto"/>
      </w:divBdr>
    </w:div>
    <w:div w:id="961687557">
      <w:bodyDiv w:val="1"/>
      <w:marLeft w:val="0"/>
      <w:marRight w:val="0"/>
      <w:marTop w:val="0"/>
      <w:marBottom w:val="0"/>
      <w:divBdr>
        <w:top w:val="none" w:sz="0" w:space="0" w:color="auto"/>
        <w:left w:val="none" w:sz="0" w:space="0" w:color="auto"/>
        <w:bottom w:val="none" w:sz="0" w:space="0" w:color="auto"/>
        <w:right w:val="none" w:sz="0" w:space="0" w:color="auto"/>
      </w:divBdr>
    </w:div>
    <w:div w:id="963343341">
      <w:bodyDiv w:val="1"/>
      <w:marLeft w:val="0"/>
      <w:marRight w:val="0"/>
      <w:marTop w:val="0"/>
      <w:marBottom w:val="0"/>
      <w:divBdr>
        <w:top w:val="none" w:sz="0" w:space="0" w:color="auto"/>
        <w:left w:val="none" w:sz="0" w:space="0" w:color="auto"/>
        <w:bottom w:val="none" w:sz="0" w:space="0" w:color="auto"/>
        <w:right w:val="none" w:sz="0" w:space="0" w:color="auto"/>
      </w:divBdr>
    </w:div>
    <w:div w:id="968971661">
      <w:bodyDiv w:val="1"/>
      <w:marLeft w:val="0"/>
      <w:marRight w:val="0"/>
      <w:marTop w:val="0"/>
      <w:marBottom w:val="0"/>
      <w:divBdr>
        <w:top w:val="none" w:sz="0" w:space="0" w:color="auto"/>
        <w:left w:val="none" w:sz="0" w:space="0" w:color="auto"/>
        <w:bottom w:val="none" w:sz="0" w:space="0" w:color="auto"/>
        <w:right w:val="none" w:sz="0" w:space="0" w:color="auto"/>
      </w:divBdr>
    </w:div>
    <w:div w:id="976842254">
      <w:bodyDiv w:val="1"/>
      <w:marLeft w:val="0"/>
      <w:marRight w:val="0"/>
      <w:marTop w:val="0"/>
      <w:marBottom w:val="0"/>
      <w:divBdr>
        <w:top w:val="none" w:sz="0" w:space="0" w:color="auto"/>
        <w:left w:val="none" w:sz="0" w:space="0" w:color="auto"/>
        <w:bottom w:val="none" w:sz="0" w:space="0" w:color="auto"/>
        <w:right w:val="none" w:sz="0" w:space="0" w:color="auto"/>
      </w:divBdr>
    </w:div>
    <w:div w:id="978464084">
      <w:bodyDiv w:val="1"/>
      <w:marLeft w:val="0"/>
      <w:marRight w:val="0"/>
      <w:marTop w:val="0"/>
      <w:marBottom w:val="0"/>
      <w:divBdr>
        <w:top w:val="none" w:sz="0" w:space="0" w:color="auto"/>
        <w:left w:val="none" w:sz="0" w:space="0" w:color="auto"/>
        <w:bottom w:val="none" w:sz="0" w:space="0" w:color="auto"/>
        <w:right w:val="none" w:sz="0" w:space="0" w:color="auto"/>
      </w:divBdr>
    </w:div>
    <w:div w:id="998920756">
      <w:bodyDiv w:val="1"/>
      <w:marLeft w:val="0"/>
      <w:marRight w:val="0"/>
      <w:marTop w:val="0"/>
      <w:marBottom w:val="0"/>
      <w:divBdr>
        <w:top w:val="none" w:sz="0" w:space="0" w:color="auto"/>
        <w:left w:val="none" w:sz="0" w:space="0" w:color="auto"/>
        <w:bottom w:val="none" w:sz="0" w:space="0" w:color="auto"/>
        <w:right w:val="none" w:sz="0" w:space="0" w:color="auto"/>
      </w:divBdr>
    </w:div>
    <w:div w:id="1001548702">
      <w:bodyDiv w:val="1"/>
      <w:marLeft w:val="0"/>
      <w:marRight w:val="0"/>
      <w:marTop w:val="0"/>
      <w:marBottom w:val="0"/>
      <w:divBdr>
        <w:top w:val="none" w:sz="0" w:space="0" w:color="auto"/>
        <w:left w:val="none" w:sz="0" w:space="0" w:color="auto"/>
        <w:bottom w:val="none" w:sz="0" w:space="0" w:color="auto"/>
        <w:right w:val="none" w:sz="0" w:space="0" w:color="auto"/>
      </w:divBdr>
    </w:div>
    <w:div w:id="1016467236">
      <w:bodyDiv w:val="1"/>
      <w:marLeft w:val="0"/>
      <w:marRight w:val="0"/>
      <w:marTop w:val="0"/>
      <w:marBottom w:val="0"/>
      <w:divBdr>
        <w:top w:val="none" w:sz="0" w:space="0" w:color="auto"/>
        <w:left w:val="none" w:sz="0" w:space="0" w:color="auto"/>
        <w:bottom w:val="none" w:sz="0" w:space="0" w:color="auto"/>
        <w:right w:val="none" w:sz="0" w:space="0" w:color="auto"/>
      </w:divBdr>
    </w:div>
    <w:div w:id="1019546811">
      <w:bodyDiv w:val="1"/>
      <w:marLeft w:val="0"/>
      <w:marRight w:val="0"/>
      <w:marTop w:val="0"/>
      <w:marBottom w:val="0"/>
      <w:divBdr>
        <w:top w:val="none" w:sz="0" w:space="0" w:color="auto"/>
        <w:left w:val="none" w:sz="0" w:space="0" w:color="auto"/>
        <w:bottom w:val="none" w:sz="0" w:space="0" w:color="auto"/>
        <w:right w:val="none" w:sz="0" w:space="0" w:color="auto"/>
      </w:divBdr>
    </w:div>
    <w:div w:id="1024865753">
      <w:bodyDiv w:val="1"/>
      <w:marLeft w:val="0"/>
      <w:marRight w:val="0"/>
      <w:marTop w:val="0"/>
      <w:marBottom w:val="0"/>
      <w:divBdr>
        <w:top w:val="none" w:sz="0" w:space="0" w:color="auto"/>
        <w:left w:val="none" w:sz="0" w:space="0" w:color="auto"/>
        <w:bottom w:val="none" w:sz="0" w:space="0" w:color="auto"/>
        <w:right w:val="none" w:sz="0" w:space="0" w:color="auto"/>
      </w:divBdr>
    </w:div>
    <w:div w:id="1026297726">
      <w:bodyDiv w:val="1"/>
      <w:marLeft w:val="0"/>
      <w:marRight w:val="0"/>
      <w:marTop w:val="0"/>
      <w:marBottom w:val="0"/>
      <w:divBdr>
        <w:top w:val="none" w:sz="0" w:space="0" w:color="auto"/>
        <w:left w:val="none" w:sz="0" w:space="0" w:color="auto"/>
        <w:bottom w:val="none" w:sz="0" w:space="0" w:color="auto"/>
        <w:right w:val="none" w:sz="0" w:space="0" w:color="auto"/>
      </w:divBdr>
    </w:div>
    <w:div w:id="1028146085">
      <w:bodyDiv w:val="1"/>
      <w:marLeft w:val="0"/>
      <w:marRight w:val="0"/>
      <w:marTop w:val="0"/>
      <w:marBottom w:val="0"/>
      <w:divBdr>
        <w:top w:val="none" w:sz="0" w:space="0" w:color="auto"/>
        <w:left w:val="none" w:sz="0" w:space="0" w:color="auto"/>
        <w:bottom w:val="none" w:sz="0" w:space="0" w:color="auto"/>
        <w:right w:val="none" w:sz="0" w:space="0" w:color="auto"/>
      </w:divBdr>
    </w:div>
    <w:div w:id="1031036116">
      <w:bodyDiv w:val="1"/>
      <w:marLeft w:val="0"/>
      <w:marRight w:val="0"/>
      <w:marTop w:val="0"/>
      <w:marBottom w:val="0"/>
      <w:divBdr>
        <w:top w:val="none" w:sz="0" w:space="0" w:color="auto"/>
        <w:left w:val="none" w:sz="0" w:space="0" w:color="auto"/>
        <w:bottom w:val="none" w:sz="0" w:space="0" w:color="auto"/>
        <w:right w:val="none" w:sz="0" w:space="0" w:color="auto"/>
      </w:divBdr>
    </w:div>
    <w:div w:id="1034042210">
      <w:bodyDiv w:val="1"/>
      <w:marLeft w:val="0"/>
      <w:marRight w:val="0"/>
      <w:marTop w:val="0"/>
      <w:marBottom w:val="0"/>
      <w:divBdr>
        <w:top w:val="none" w:sz="0" w:space="0" w:color="auto"/>
        <w:left w:val="none" w:sz="0" w:space="0" w:color="auto"/>
        <w:bottom w:val="none" w:sz="0" w:space="0" w:color="auto"/>
        <w:right w:val="none" w:sz="0" w:space="0" w:color="auto"/>
      </w:divBdr>
    </w:div>
    <w:div w:id="1044720491">
      <w:bodyDiv w:val="1"/>
      <w:marLeft w:val="0"/>
      <w:marRight w:val="0"/>
      <w:marTop w:val="0"/>
      <w:marBottom w:val="0"/>
      <w:divBdr>
        <w:top w:val="none" w:sz="0" w:space="0" w:color="auto"/>
        <w:left w:val="none" w:sz="0" w:space="0" w:color="auto"/>
        <w:bottom w:val="none" w:sz="0" w:space="0" w:color="auto"/>
        <w:right w:val="none" w:sz="0" w:space="0" w:color="auto"/>
      </w:divBdr>
    </w:div>
    <w:div w:id="1046218011">
      <w:bodyDiv w:val="1"/>
      <w:marLeft w:val="0"/>
      <w:marRight w:val="0"/>
      <w:marTop w:val="0"/>
      <w:marBottom w:val="0"/>
      <w:divBdr>
        <w:top w:val="none" w:sz="0" w:space="0" w:color="auto"/>
        <w:left w:val="none" w:sz="0" w:space="0" w:color="auto"/>
        <w:bottom w:val="none" w:sz="0" w:space="0" w:color="auto"/>
        <w:right w:val="none" w:sz="0" w:space="0" w:color="auto"/>
      </w:divBdr>
    </w:div>
    <w:div w:id="1055350001">
      <w:bodyDiv w:val="1"/>
      <w:marLeft w:val="0"/>
      <w:marRight w:val="0"/>
      <w:marTop w:val="0"/>
      <w:marBottom w:val="0"/>
      <w:divBdr>
        <w:top w:val="none" w:sz="0" w:space="0" w:color="auto"/>
        <w:left w:val="none" w:sz="0" w:space="0" w:color="auto"/>
        <w:bottom w:val="none" w:sz="0" w:space="0" w:color="auto"/>
        <w:right w:val="none" w:sz="0" w:space="0" w:color="auto"/>
      </w:divBdr>
    </w:div>
    <w:div w:id="1059867042">
      <w:bodyDiv w:val="1"/>
      <w:marLeft w:val="0"/>
      <w:marRight w:val="0"/>
      <w:marTop w:val="0"/>
      <w:marBottom w:val="0"/>
      <w:divBdr>
        <w:top w:val="none" w:sz="0" w:space="0" w:color="auto"/>
        <w:left w:val="none" w:sz="0" w:space="0" w:color="auto"/>
        <w:bottom w:val="none" w:sz="0" w:space="0" w:color="auto"/>
        <w:right w:val="none" w:sz="0" w:space="0" w:color="auto"/>
      </w:divBdr>
    </w:div>
    <w:div w:id="1062561819">
      <w:bodyDiv w:val="1"/>
      <w:marLeft w:val="0"/>
      <w:marRight w:val="0"/>
      <w:marTop w:val="0"/>
      <w:marBottom w:val="0"/>
      <w:divBdr>
        <w:top w:val="none" w:sz="0" w:space="0" w:color="auto"/>
        <w:left w:val="none" w:sz="0" w:space="0" w:color="auto"/>
        <w:bottom w:val="none" w:sz="0" w:space="0" w:color="auto"/>
        <w:right w:val="none" w:sz="0" w:space="0" w:color="auto"/>
      </w:divBdr>
    </w:div>
    <w:div w:id="1063452963">
      <w:bodyDiv w:val="1"/>
      <w:marLeft w:val="0"/>
      <w:marRight w:val="0"/>
      <w:marTop w:val="0"/>
      <w:marBottom w:val="0"/>
      <w:divBdr>
        <w:top w:val="none" w:sz="0" w:space="0" w:color="auto"/>
        <w:left w:val="none" w:sz="0" w:space="0" w:color="auto"/>
        <w:bottom w:val="none" w:sz="0" w:space="0" w:color="auto"/>
        <w:right w:val="none" w:sz="0" w:space="0" w:color="auto"/>
      </w:divBdr>
    </w:div>
    <w:div w:id="1066341950">
      <w:bodyDiv w:val="1"/>
      <w:marLeft w:val="0"/>
      <w:marRight w:val="0"/>
      <w:marTop w:val="0"/>
      <w:marBottom w:val="0"/>
      <w:divBdr>
        <w:top w:val="none" w:sz="0" w:space="0" w:color="auto"/>
        <w:left w:val="none" w:sz="0" w:space="0" w:color="auto"/>
        <w:bottom w:val="none" w:sz="0" w:space="0" w:color="auto"/>
        <w:right w:val="none" w:sz="0" w:space="0" w:color="auto"/>
      </w:divBdr>
    </w:div>
    <w:div w:id="1067922707">
      <w:bodyDiv w:val="1"/>
      <w:marLeft w:val="0"/>
      <w:marRight w:val="0"/>
      <w:marTop w:val="0"/>
      <w:marBottom w:val="0"/>
      <w:divBdr>
        <w:top w:val="none" w:sz="0" w:space="0" w:color="auto"/>
        <w:left w:val="none" w:sz="0" w:space="0" w:color="auto"/>
        <w:bottom w:val="none" w:sz="0" w:space="0" w:color="auto"/>
        <w:right w:val="none" w:sz="0" w:space="0" w:color="auto"/>
      </w:divBdr>
    </w:div>
    <w:div w:id="1073350889">
      <w:bodyDiv w:val="1"/>
      <w:marLeft w:val="0"/>
      <w:marRight w:val="0"/>
      <w:marTop w:val="0"/>
      <w:marBottom w:val="0"/>
      <w:divBdr>
        <w:top w:val="none" w:sz="0" w:space="0" w:color="auto"/>
        <w:left w:val="none" w:sz="0" w:space="0" w:color="auto"/>
        <w:bottom w:val="none" w:sz="0" w:space="0" w:color="auto"/>
        <w:right w:val="none" w:sz="0" w:space="0" w:color="auto"/>
      </w:divBdr>
    </w:div>
    <w:div w:id="1074469552">
      <w:bodyDiv w:val="1"/>
      <w:marLeft w:val="0"/>
      <w:marRight w:val="0"/>
      <w:marTop w:val="0"/>
      <w:marBottom w:val="0"/>
      <w:divBdr>
        <w:top w:val="none" w:sz="0" w:space="0" w:color="auto"/>
        <w:left w:val="none" w:sz="0" w:space="0" w:color="auto"/>
        <w:bottom w:val="none" w:sz="0" w:space="0" w:color="auto"/>
        <w:right w:val="none" w:sz="0" w:space="0" w:color="auto"/>
      </w:divBdr>
    </w:div>
    <w:div w:id="1076053453">
      <w:bodyDiv w:val="1"/>
      <w:marLeft w:val="0"/>
      <w:marRight w:val="0"/>
      <w:marTop w:val="0"/>
      <w:marBottom w:val="0"/>
      <w:divBdr>
        <w:top w:val="none" w:sz="0" w:space="0" w:color="auto"/>
        <w:left w:val="none" w:sz="0" w:space="0" w:color="auto"/>
        <w:bottom w:val="none" w:sz="0" w:space="0" w:color="auto"/>
        <w:right w:val="none" w:sz="0" w:space="0" w:color="auto"/>
      </w:divBdr>
    </w:div>
    <w:div w:id="1078014728">
      <w:bodyDiv w:val="1"/>
      <w:marLeft w:val="0"/>
      <w:marRight w:val="0"/>
      <w:marTop w:val="0"/>
      <w:marBottom w:val="0"/>
      <w:divBdr>
        <w:top w:val="none" w:sz="0" w:space="0" w:color="auto"/>
        <w:left w:val="none" w:sz="0" w:space="0" w:color="auto"/>
        <w:bottom w:val="none" w:sz="0" w:space="0" w:color="auto"/>
        <w:right w:val="none" w:sz="0" w:space="0" w:color="auto"/>
      </w:divBdr>
    </w:div>
    <w:div w:id="1079864581">
      <w:bodyDiv w:val="1"/>
      <w:marLeft w:val="0"/>
      <w:marRight w:val="0"/>
      <w:marTop w:val="0"/>
      <w:marBottom w:val="0"/>
      <w:divBdr>
        <w:top w:val="none" w:sz="0" w:space="0" w:color="auto"/>
        <w:left w:val="none" w:sz="0" w:space="0" w:color="auto"/>
        <w:bottom w:val="none" w:sz="0" w:space="0" w:color="auto"/>
        <w:right w:val="none" w:sz="0" w:space="0" w:color="auto"/>
      </w:divBdr>
    </w:div>
    <w:div w:id="1080835400">
      <w:bodyDiv w:val="1"/>
      <w:marLeft w:val="0"/>
      <w:marRight w:val="0"/>
      <w:marTop w:val="0"/>
      <w:marBottom w:val="0"/>
      <w:divBdr>
        <w:top w:val="none" w:sz="0" w:space="0" w:color="auto"/>
        <w:left w:val="none" w:sz="0" w:space="0" w:color="auto"/>
        <w:bottom w:val="none" w:sz="0" w:space="0" w:color="auto"/>
        <w:right w:val="none" w:sz="0" w:space="0" w:color="auto"/>
      </w:divBdr>
    </w:div>
    <w:div w:id="1092970568">
      <w:bodyDiv w:val="1"/>
      <w:marLeft w:val="0"/>
      <w:marRight w:val="0"/>
      <w:marTop w:val="0"/>
      <w:marBottom w:val="0"/>
      <w:divBdr>
        <w:top w:val="none" w:sz="0" w:space="0" w:color="auto"/>
        <w:left w:val="none" w:sz="0" w:space="0" w:color="auto"/>
        <w:bottom w:val="none" w:sz="0" w:space="0" w:color="auto"/>
        <w:right w:val="none" w:sz="0" w:space="0" w:color="auto"/>
      </w:divBdr>
    </w:div>
    <w:div w:id="1095007774">
      <w:bodyDiv w:val="1"/>
      <w:marLeft w:val="0"/>
      <w:marRight w:val="0"/>
      <w:marTop w:val="0"/>
      <w:marBottom w:val="0"/>
      <w:divBdr>
        <w:top w:val="none" w:sz="0" w:space="0" w:color="auto"/>
        <w:left w:val="none" w:sz="0" w:space="0" w:color="auto"/>
        <w:bottom w:val="none" w:sz="0" w:space="0" w:color="auto"/>
        <w:right w:val="none" w:sz="0" w:space="0" w:color="auto"/>
      </w:divBdr>
    </w:div>
    <w:div w:id="1101221860">
      <w:bodyDiv w:val="1"/>
      <w:marLeft w:val="0"/>
      <w:marRight w:val="0"/>
      <w:marTop w:val="0"/>
      <w:marBottom w:val="0"/>
      <w:divBdr>
        <w:top w:val="none" w:sz="0" w:space="0" w:color="auto"/>
        <w:left w:val="none" w:sz="0" w:space="0" w:color="auto"/>
        <w:bottom w:val="none" w:sz="0" w:space="0" w:color="auto"/>
        <w:right w:val="none" w:sz="0" w:space="0" w:color="auto"/>
      </w:divBdr>
    </w:div>
    <w:div w:id="1105231590">
      <w:bodyDiv w:val="1"/>
      <w:marLeft w:val="0"/>
      <w:marRight w:val="0"/>
      <w:marTop w:val="0"/>
      <w:marBottom w:val="0"/>
      <w:divBdr>
        <w:top w:val="none" w:sz="0" w:space="0" w:color="auto"/>
        <w:left w:val="none" w:sz="0" w:space="0" w:color="auto"/>
        <w:bottom w:val="none" w:sz="0" w:space="0" w:color="auto"/>
        <w:right w:val="none" w:sz="0" w:space="0" w:color="auto"/>
      </w:divBdr>
    </w:div>
    <w:div w:id="1107120801">
      <w:bodyDiv w:val="1"/>
      <w:marLeft w:val="0"/>
      <w:marRight w:val="0"/>
      <w:marTop w:val="0"/>
      <w:marBottom w:val="0"/>
      <w:divBdr>
        <w:top w:val="none" w:sz="0" w:space="0" w:color="auto"/>
        <w:left w:val="none" w:sz="0" w:space="0" w:color="auto"/>
        <w:bottom w:val="none" w:sz="0" w:space="0" w:color="auto"/>
        <w:right w:val="none" w:sz="0" w:space="0" w:color="auto"/>
      </w:divBdr>
    </w:div>
    <w:div w:id="1112818507">
      <w:bodyDiv w:val="1"/>
      <w:marLeft w:val="0"/>
      <w:marRight w:val="0"/>
      <w:marTop w:val="0"/>
      <w:marBottom w:val="0"/>
      <w:divBdr>
        <w:top w:val="none" w:sz="0" w:space="0" w:color="auto"/>
        <w:left w:val="none" w:sz="0" w:space="0" w:color="auto"/>
        <w:bottom w:val="none" w:sz="0" w:space="0" w:color="auto"/>
        <w:right w:val="none" w:sz="0" w:space="0" w:color="auto"/>
      </w:divBdr>
    </w:div>
    <w:div w:id="1114862307">
      <w:bodyDiv w:val="1"/>
      <w:marLeft w:val="0"/>
      <w:marRight w:val="0"/>
      <w:marTop w:val="0"/>
      <w:marBottom w:val="0"/>
      <w:divBdr>
        <w:top w:val="none" w:sz="0" w:space="0" w:color="auto"/>
        <w:left w:val="none" w:sz="0" w:space="0" w:color="auto"/>
        <w:bottom w:val="none" w:sz="0" w:space="0" w:color="auto"/>
        <w:right w:val="none" w:sz="0" w:space="0" w:color="auto"/>
      </w:divBdr>
    </w:div>
    <w:div w:id="1120953582">
      <w:bodyDiv w:val="1"/>
      <w:marLeft w:val="0"/>
      <w:marRight w:val="0"/>
      <w:marTop w:val="0"/>
      <w:marBottom w:val="0"/>
      <w:divBdr>
        <w:top w:val="none" w:sz="0" w:space="0" w:color="auto"/>
        <w:left w:val="none" w:sz="0" w:space="0" w:color="auto"/>
        <w:bottom w:val="none" w:sz="0" w:space="0" w:color="auto"/>
        <w:right w:val="none" w:sz="0" w:space="0" w:color="auto"/>
      </w:divBdr>
    </w:div>
    <w:div w:id="1120996867">
      <w:bodyDiv w:val="1"/>
      <w:marLeft w:val="0"/>
      <w:marRight w:val="0"/>
      <w:marTop w:val="0"/>
      <w:marBottom w:val="0"/>
      <w:divBdr>
        <w:top w:val="none" w:sz="0" w:space="0" w:color="auto"/>
        <w:left w:val="none" w:sz="0" w:space="0" w:color="auto"/>
        <w:bottom w:val="none" w:sz="0" w:space="0" w:color="auto"/>
        <w:right w:val="none" w:sz="0" w:space="0" w:color="auto"/>
      </w:divBdr>
    </w:div>
    <w:div w:id="1125586054">
      <w:bodyDiv w:val="1"/>
      <w:marLeft w:val="0"/>
      <w:marRight w:val="0"/>
      <w:marTop w:val="0"/>
      <w:marBottom w:val="0"/>
      <w:divBdr>
        <w:top w:val="none" w:sz="0" w:space="0" w:color="auto"/>
        <w:left w:val="none" w:sz="0" w:space="0" w:color="auto"/>
        <w:bottom w:val="none" w:sz="0" w:space="0" w:color="auto"/>
        <w:right w:val="none" w:sz="0" w:space="0" w:color="auto"/>
      </w:divBdr>
    </w:div>
    <w:div w:id="1135103454">
      <w:bodyDiv w:val="1"/>
      <w:marLeft w:val="0"/>
      <w:marRight w:val="0"/>
      <w:marTop w:val="0"/>
      <w:marBottom w:val="0"/>
      <w:divBdr>
        <w:top w:val="none" w:sz="0" w:space="0" w:color="auto"/>
        <w:left w:val="none" w:sz="0" w:space="0" w:color="auto"/>
        <w:bottom w:val="none" w:sz="0" w:space="0" w:color="auto"/>
        <w:right w:val="none" w:sz="0" w:space="0" w:color="auto"/>
      </w:divBdr>
    </w:div>
    <w:div w:id="1137726656">
      <w:bodyDiv w:val="1"/>
      <w:marLeft w:val="0"/>
      <w:marRight w:val="0"/>
      <w:marTop w:val="0"/>
      <w:marBottom w:val="0"/>
      <w:divBdr>
        <w:top w:val="none" w:sz="0" w:space="0" w:color="auto"/>
        <w:left w:val="none" w:sz="0" w:space="0" w:color="auto"/>
        <w:bottom w:val="none" w:sz="0" w:space="0" w:color="auto"/>
        <w:right w:val="none" w:sz="0" w:space="0" w:color="auto"/>
      </w:divBdr>
    </w:div>
    <w:div w:id="1142382184">
      <w:bodyDiv w:val="1"/>
      <w:marLeft w:val="0"/>
      <w:marRight w:val="0"/>
      <w:marTop w:val="0"/>
      <w:marBottom w:val="0"/>
      <w:divBdr>
        <w:top w:val="none" w:sz="0" w:space="0" w:color="auto"/>
        <w:left w:val="none" w:sz="0" w:space="0" w:color="auto"/>
        <w:bottom w:val="none" w:sz="0" w:space="0" w:color="auto"/>
        <w:right w:val="none" w:sz="0" w:space="0" w:color="auto"/>
      </w:divBdr>
    </w:div>
    <w:div w:id="1145392996">
      <w:bodyDiv w:val="1"/>
      <w:marLeft w:val="0"/>
      <w:marRight w:val="0"/>
      <w:marTop w:val="0"/>
      <w:marBottom w:val="0"/>
      <w:divBdr>
        <w:top w:val="none" w:sz="0" w:space="0" w:color="auto"/>
        <w:left w:val="none" w:sz="0" w:space="0" w:color="auto"/>
        <w:bottom w:val="none" w:sz="0" w:space="0" w:color="auto"/>
        <w:right w:val="none" w:sz="0" w:space="0" w:color="auto"/>
      </w:divBdr>
    </w:div>
    <w:div w:id="1157958310">
      <w:bodyDiv w:val="1"/>
      <w:marLeft w:val="0"/>
      <w:marRight w:val="0"/>
      <w:marTop w:val="0"/>
      <w:marBottom w:val="0"/>
      <w:divBdr>
        <w:top w:val="none" w:sz="0" w:space="0" w:color="auto"/>
        <w:left w:val="none" w:sz="0" w:space="0" w:color="auto"/>
        <w:bottom w:val="none" w:sz="0" w:space="0" w:color="auto"/>
        <w:right w:val="none" w:sz="0" w:space="0" w:color="auto"/>
      </w:divBdr>
    </w:div>
    <w:div w:id="1160998685">
      <w:bodyDiv w:val="1"/>
      <w:marLeft w:val="0"/>
      <w:marRight w:val="0"/>
      <w:marTop w:val="0"/>
      <w:marBottom w:val="0"/>
      <w:divBdr>
        <w:top w:val="none" w:sz="0" w:space="0" w:color="auto"/>
        <w:left w:val="none" w:sz="0" w:space="0" w:color="auto"/>
        <w:bottom w:val="none" w:sz="0" w:space="0" w:color="auto"/>
        <w:right w:val="none" w:sz="0" w:space="0" w:color="auto"/>
      </w:divBdr>
    </w:div>
    <w:div w:id="1161232920">
      <w:bodyDiv w:val="1"/>
      <w:marLeft w:val="0"/>
      <w:marRight w:val="0"/>
      <w:marTop w:val="0"/>
      <w:marBottom w:val="0"/>
      <w:divBdr>
        <w:top w:val="none" w:sz="0" w:space="0" w:color="auto"/>
        <w:left w:val="none" w:sz="0" w:space="0" w:color="auto"/>
        <w:bottom w:val="none" w:sz="0" w:space="0" w:color="auto"/>
        <w:right w:val="none" w:sz="0" w:space="0" w:color="auto"/>
      </w:divBdr>
    </w:div>
    <w:div w:id="1162313348">
      <w:bodyDiv w:val="1"/>
      <w:marLeft w:val="0"/>
      <w:marRight w:val="0"/>
      <w:marTop w:val="0"/>
      <w:marBottom w:val="0"/>
      <w:divBdr>
        <w:top w:val="none" w:sz="0" w:space="0" w:color="auto"/>
        <w:left w:val="none" w:sz="0" w:space="0" w:color="auto"/>
        <w:bottom w:val="none" w:sz="0" w:space="0" w:color="auto"/>
        <w:right w:val="none" w:sz="0" w:space="0" w:color="auto"/>
      </w:divBdr>
    </w:div>
    <w:div w:id="1163815334">
      <w:bodyDiv w:val="1"/>
      <w:marLeft w:val="0"/>
      <w:marRight w:val="0"/>
      <w:marTop w:val="0"/>
      <w:marBottom w:val="0"/>
      <w:divBdr>
        <w:top w:val="none" w:sz="0" w:space="0" w:color="auto"/>
        <w:left w:val="none" w:sz="0" w:space="0" w:color="auto"/>
        <w:bottom w:val="none" w:sz="0" w:space="0" w:color="auto"/>
        <w:right w:val="none" w:sz="0" w:space="0" w:color="auto"/>
      </w:divBdr>
    </w:div>
    <w:div w:id="1176918231">
      <w:bodyDiv w:val="1"/>
      <w:marLeft w:val="0"/>
      <w:marRight w:val="0"/>
      <w:marTop w:val="0"/>
      <w:marBottom w:val="0"/>
      <w:divBdr>
        <w:top w:val="none" w:sz="0" w:space="0" w:color="auto"/>
        <w:left w:val="none" w:sz="0" w:space="0" w:color="auto"/>
        <w:bottom w:val="none" w:sz="0" w:space="0" w:color="auto"/>
        <w:right w:val="none" w:sz="0" w:space="0" w:color="auto"/>
      </w:divBdr>
    </w:div>
    <w:div w:id="1182162682">
      <w:bodyDiv w:val="1"/>
      <w:marLeft w:val="0"/>
      <w:marRight w:val="0"/>
      <w:marTop w:val="0"/>
      <w:marBottom w:val="0"/>
      <w:divBdr>
        <w:top w:val="none" w:sz="0" w:space="0" w:color="auto"/>
        <w:left w:val="none" w:sz="0" w:space="0" w:color="auto"/>
        <w:bottom w:val="none" w:sz="0" w:space="0" w:color="auto"/>
        <w:right w:val="none" w:sz="0" w:space="0" w:color="auto"/>
      </w:divBdr>
    </w:div>
    <w:div w:id="1182429991">
      <w:bodyDiv w:val="1"/>
      <w:marLeft w:val="0"/>
      <w:marRight w:val="0"/>
      <w:marTop w:val="0"/>
      <w:marBottom w:val="0"/>
      <w:divBdr>
        <w:top w:val="none" w:sz="0" w:space="0" w:color="auto"/>
        <w:left w:val="none" w:sz="0" w:space="0" w:color="auto"/>
        <w:bottom w:val="none" w:sz="0" w:space="0" w:color="auto"/>
        <w:right w:val="none" w:sz="0" w:space="0" w:color="auto"/>
      </w:divBdr>
    </w:div>
    <w:div w:id="1186362134">
      <w:bodyDiv w:val="1"/>
      <w:marLeft w:val="0"/>
      <w:marRight w:val="0"/>
      <w:marTop w:val="0"/>
      <w:marBottom w:val="0"/>
      <w:divBdr>
        <w:top w:val="none" w:sz="0" w:space="0" w:color="auto"/>
        <w:left w:val="none" w:sz="0" w:space="0" w:color="auto"/>
        <w:bottom w:val="none" w:sz="0" w:space="0" w:color="auto"/>
        <w:right w:val="none" w:sz="0" w:space="0" w:color="auto"/>
      </w:divBdr>
    </w:div>
    <w:div w:id="1186597509">
      <w:bodyDiv w:val="1"/>
      <w:marLeft w:val="0"/>
      <w:marRight w:val="0"/>
      <w:marTop w:val="0"/>
      <w:marBottom w:val="0"/>
      <w:divBdr>
        <w:top w:val="none" w:sz="0" w:space="0" w:color="auto"/>
        <w:left w:val="none" w:sz="0" w:space="0" w:color="auto"/>
        <w:bottom w:val="none" w:sz="0" w:space="0" w:color="auto"/>
        <w:right w:val="none" w:sz="0" w:space="0" w:color="auto"/>
      </w:divBdr>
    </w:div>
    <w:div w:id="1193962480">
      <w:bodyDiv w:val="1"/>
      <w:marLeft w:val="0"/>
      <w:marRight w:val="0"/>
      <w:marTop w:val="0"/>
      <w:marBottom w:val="0"/>
      <w:divBdr>
        <w:top w:val="none" w:sz="0" w:space="0" w:color="auto"/>
        <w:left w:val="none" w:sz="0" w:space="0" w:color="auto"/>
        <w:bottom w:val="none" w:sz="0" w:space="0" w:color="auto"/>
        <w:right w:val="none" w:sz="0" w:space="0" w:color="auto"/>
      </w:divBdr>
    </w:div>
    <w:div w:id="1198204042">
      <w:bodyDiv w:val="1"/>
      <w:marLeft w:val="0"/>
      <w:marRight w:val="0"/>
      <w:marTop w:val="0"/>
      <w:marBottom w:val="0"/>
      <w:divBdr>
        <w:top w:val="none" w:sz="0" w:space="0" w:color="auto"/>
        <w:left w:val="none" w:sz="0" w:space="0" w:color="auto"/>
        <w:bottom w:val="none" w:sz="0" w:space="0" w:color="auto"/>
        <w:right w:val="none" w:sz="0" w:space="0" w:color="auto"/>
      </w:divBdr>
    </w:div>
    <w:div w:id="1201937480">
      <w:bodyDiv w:val="1"/>
      <w:marLeft w:val="0"/>
      <w:marRight w:val="0"/>
      <w:marTop w:val="0"/>
      <w:marBottom w:val="0"/>
      <w:divBdr>
        <w:top w:val="none" w:sz="0" w:space="0" w:color="auto"/>
        <w:left w:val="none" w:sz="0" w:space="0" w:color="auto"/>
        <w:bottom w:val="none" w:sz="0" w:space="0" w:color="auto"/>
        <w:right w:val="none" w:sz="0" w:space="0" w:color="auto"/>
      </w:divBdr>
    </w:div>
    <w:div w:id="1206597344">
      <w:bodyDiv w:val="1"/>
      <w:marLeft w:val="0"/>
      <w:marRight w:val="0"/>
      <w:marTop w:val="0"/>
      <w:marBottom w:val="0"/>
      <w:divBdr>
        <w:top w:val="none" w:sz="0" w:space="0" w:color="auto"/>
        <w:left w:val="none" w:sz="0" w:space="0" w:color="auto"/>
        <w:bottom w:val="none" w:sz="0" w:space="0" w:color="auto"/>
        <w:right w:val="none" w:sz="0" w:space="0" w:color="auto"/>
      </w:divBdr>
    </w:div>
    <w:div w:id="1207260432">
      <w:bodyDiv w:val="1"/>
      <w:marLeft w:val="0"/>
      <w:marRight w:val="0"/>
      <w:marTop w:val="0"/>
      <w:marBottom w:val="0"/>
      <w:divBdr>
        <w:top w:val="none" w:sz="0" w:space="0" w:color="auto"/>
        <w:left w:val="none" w:sz="0" w:space="0" w:color="auto"/>
        <w:bottom w:val="none" w:sz="0" w:space="0" w:color="auto"/>
        <w:right w:val="none" w:sz="0" w:space="0" w:color="auto"/>
      </w:divBdr>
    </w:div>
    <w:div w:id="1211768843">
      <w:bodyDiv w:val="1"/>
      <w:marLeft w:val="0"/>
      <w:marRight w:val="0"/>
      <w:marTop w:val="0"/>
      <w:marBottom w:val="0"/>
      <w:divBdr>
        <w:top w:val="none" w:sz="0" w:space="0" w:color="auto"/>
        <w:left w:val="none" w:sz="0" w:space="0" w:color="auto"/>
        <w:bottom w:val="none" w:sz="0" w:space="0" w:color="auto"/>
        <w:right w:val="none" w:sz="0" w:space="0" w:color="auto"/>
      </w:divBdr>
    </w:div>
    <w:div w:id="1212233587">
      <w:bodyDiv w:val="1"/>
      <w:marLeft w:val="0"/>
      <w:marRight w:val="0"/>
      <w:marTop w:val="0"/>
      <w:marBottom w:val="0"/>
      <w:divBdr>
        <w:top w:val="none" w:sz="0" w:space="0" w:color="auto"/>
        <w:left w:val="none" w:sz="0" w:space="0" w:color="auto"/>
        <w:bottom w:val="none" w:sz="0" w:space="0" w:color="auto"/>
        <w:right w:val="none" w:sz="0" w:space="0" w:color="auto"/>
      </w:divBdr>
    </w:div>
    <w:div w:id="1221288874">
      <w:bodyDiv w:val="1"/>
      <w:marLeft w:val="0"/>
      <w:marRight w:val="0"/>
      <w:marTop w:val="0"/>
      <w:marBottom w:val="0"/>
      <w:divBdr>
        <w:top w:val="none" w:sz="0" w:space="0" w:color="auto"/>
        <w:left w:val="none" w:sz="0" w:space="0" w:color="auto"/>
        <w:bottom w:val="none" w:sz="0" w:space="0" w:color="auto"/>
        <w:right w:val="none" w:sz="0" w:space="0" w:color="auto"/>
      </w:divBdr>
    </w:div>
    <w:div w:id="1222596937">
      <w:bodyDiv w:val="1"/>
      <w:marLeft w:val="0"/>
      <w:marRight w:val="0"/>
      <w:marTop w:val="0"/>
      <w:marBottom w:val="0"/>
      <w:divBdr>
        <w:top w:val="none" w:sz="0" w:space="0" w:color="auto"/>
        <w:left w:val="none" w:sz="0" w:space="0" w:color="auto"/>
        <w:bottom w:val="none" w:sz="0" w:space="0" w:color="auto"/>
        <w:right w:val="none" w:sz="0" w:space="0" w:color="auto"/>
      </w:divBdr>
    </w:div>
    <w:div w:id="1222909522">
      <w:bodyDiv w:val="1"/>
      <w:marLeft w:val="0"/>
      <w:marRight w:val="0"/>
      <w:marTop w:val="0"/>
      <w:marBottom w:val="0"/>
      <w:divBdr>
        <w:top w:val="none" w:sz="0" w:space="0" w:color="auto"/>
        <w:left w:val="none" w:sz="0" w:space="0" w:color="auto"/>
        <w:bottom w:val="none" w:sz="0" w:space="0" w:color="auto"/>
        <w:right w:val="none" w:sz="0" w:space="0" w:color="auto"/>
      </w:divBdr>
    </w:div>
    <w:div w:id="1224485754">
      <w:bodyDiv w:val="1"/>
      <w:marLeft w:val="0"/>
      <w:marRight w:val="0"/>
      <w:marTop w:val="0"/>
      <w:marBottom w:val="0"/>
      <w:divBdr>
        <w:top w:val="none" w:sz="0" w:space="0" w:color="auto"/>
        <w:left w:val="none" w:sz="0" w:space="0" w:color="auto"/>
        <w:bottom w:val="none" w:sz="0" w:space="0" w:color="auto"/>
        <w:right w:val="none" w:sz="0" w:space="0" w:color="auto"/>
      </w:divBdr>
    </w:div>
    <w:div w:id="1226791927">
      <w:bodyDiv w:val="1"/>
      <w:marLeft w:val="0"/>
      <w:marRight w:val="0"/>
      <w:marTop w:val="0"/>
      <w:marBottom w:val="0"/>
      <w:divBdr>
        <w:top w:val="none" w:sz="0" w:space="0" w:color="auto"/>
        <w:left w:val="none" w:sz="0" w:space="0" w:color="auto"/>
        <w:bottom w:val="none" w:sz="0" w:space="0" w:color="auto"/>
        <w:right w:val="none" w:sz="0" w:space="0" w:color="auto"/>
      </w:divBdr>
    </w:div>
    <w:div w:id="1227376190">
      <w:bodyDiv w:val="1"/>
      <w:marLeft w:val="0"/>
      <w:marRight w:val="0"/>
      <w:marTop w:val="0"/>
      <w:marBottom w:val="0"/>
      <w:divBdr>
        <w:top w:val="none" w:sz="0" w:space="0" w:color="auto"/>
        <w:left w:val="none" w:sz="0" w:space="0" w:color="auto"/>
        <w:bottom w:val="none" w:sz="0" w:space="0" w:color="auto"/>
        <w:right w:val="none" w:sz="0" w:space="0" w:color="auto"/>
      </w:divBdr>
    </w:div>
    <w:div w:id="1236932478">
      <w:bodyDiv w:val="1"/>
      <w:marLeft w:val="0"/>
      <w:marRight w:val="0"/>
      <w:marTop w:val="0"/>
      <w:marBottom w:val="0"/>
      <w:divBdr>
        <w:top w:val="none" w:sz="0" w:space="0" w:color="auto"/>
        <w:left w:val="none" w:sz="0" w:space="0" w:color="auto"/>
        <w:bottom w:val="none" w:sz="0" w:space="0" w:color="auto"/>
        <w:right w:val="none" w:sz="0" w:space="0" w:color="auto"/>
      </w:divBdr>
    </w:div>
    <w:div w:id="1238858328">
      <w:bodyDiv w:val="1"/>
      <w:marLeft w:val="0"/>
      <w:marRight w:val="0"/>
      <w:marTop w:val="0"/>
      <w:marBottom w:val="0"/>
      <w:divBdr>
        <w:top w:val="none" w:sz="0" w:space="0" w:color="auto"/>
        <w:left w:val="none" w:sz="0" w:space="0" w:color="auto"/>
        <w:bottom w:val="none" w:sz="0" w:space="0" w:color="auto"/>
        <w:right w:val="none" w:sz="0" w:space="0" w:color="auto"/>
      </w:divBdr>
    </w:div>
    <w:div w:id="1261183746">
      <w:bodyDiv w:val="1"/>
      <w:marLeft w:val="0"/>
      <w:marRight w:val="0"/>
      <w:marTop w:val="0"/>
      <w:marBottom w:val="0"/>
      <w:divBdr>
        <w:top w:val="none" w:sz="0" w:space="0" w:color="auto"/>
        <w:left w:val="none" w:sz="0" w:space="0" w:color="auto"/>
        <w:bottom w:val="none" w:sz="0" w:space="0" w:color="auto"/>
        <w:right w:val="none" w:sz="0" w:space="0" w:color="auto"/>
      </w:divBdr>
    </w:div>
    <w:div w:id="1265724442">
      <w:bodyDiv w:val="1"/>
      <w:marLeft w:val="0"/>
      <w:marRight w:val="0"/>
      <w:marTop w:val="0"/>
      <w:marBottom w:val="0"/>
      <w:divBdr>
        <w:top w:val="none" w:sz="0" w:space="0" w:color="auto"/>
        <w:left w:val="none" w:sz="0" w:space="0" w:color="auto"/>
        <w:bottom w:val="none" w:sz="0" w:space="0" w:color="auto"/>
        <w:right w:val="none" w:sz="0" w:space="0" w:color="auto"/>
      </w:divBdr>
    </w:div>
    <w:div w:id="1268539214">
      <w:bodyDiv w:val="1"/>
      <w:marLeft w:val="0"/>
      <w:marRight w:val="0"/>
      <w:marTop w:val="0"/>
      <w:marBottom w:val="0"/>
      <w:divBdr>
        <w:top w:val="none" w:sz="0" w:space="0" w:color="auto"/>
        <w:left w:val="none" w:sz="0" w:space="0" w:color="auto"/>
        <w:bottom w:val="none" w:sz="0" w:space="0" w:color="auto"/>
        <w:right w:val="none" w:sz="0" w:space="0" w:color="auto"/>
      </w:divBdr>
    </w:div>
    <w:div w:id="1269583264">
      <w:bodyDiv w:val="1"/>
      <w:marLeft w:val="0"/>
      <w:marRight w:val="0"/>
      <w:marTop w:val="0"/>
      <w:marBottom w:val="0"/>
      <w:divBdr>
        <w:top w:val="none" w:sz="0" w:space="0" w:color="auto"/>
        <w:left w:val="none" w:sz="0" w:space="0" w:color="auto"/>
        <w:bottom w:val="none" w:sz="0" w:space="0" w:color="auto"/>
        <w:right w:val="none" w:sz="0" w:space="0" w:color="auto"/>
      </w:divBdr>
    </w:div>
    <w:div w:id="1269896176">
      <w:bodyDiv w:val="1"/>
      <w:marLeft w:val="0"/>
      <w:marRight w:val="0"/>
      <w:marTop w:val="0"/>
      <w:marBottom w:val="0"/>
      <w:divBdr>
        <w:top w:val="none" w:sz="0" w:space="0" w:color="auto"/>
        <w:left w:val="none" w:sz="0" w:space="0" w:color="auto"/>
        <w:bottom w:val="none" w:sz="0" w:space="0" w:color="auto"/>
        <w:right w:val="none" w:sz="0" w:space="0" w:color="auto"/>
      </w:divBdr>
    </w:div>
    <w:div w:id="1272587389">
      <w:bodyDiv w:val="1"/>
      <w:marLeft w:val="0"/>
      <w:marRight w:val="0"/>
      <w:marTop w:val="0"/>
      <w:marBottom w:val="0"/>
      <w:divBdr>
        <w:top w:val="none" w:sz="0" w:space="0" w:color="auto"/>
        <w:left w:val="none" w:sz="0" w:space="0" w:color="auto"/>
        <w:bottom w:val="none" w:sz="0" w:space="0" w:color="auto"/>
        <w:right w:val="none" w:sz="0" w:space="0" w:color="auto"/>
      </w:divBdr>
    </w:div>
    <w:div w:id="1273052905">
      <w:bodyDiv w:val="1"/>
      <w:marLeft w:val="0"/>
      <w:marRight w:val="0"/>
      <w:marTop w:val="0"/>
      <w:marBottom w:val="0"/>
      <w:divBdr>
        <w:top w:val="none" w:sz="0" w:space="0" w:color="auto"/>
        <w:left w:val="none" w:sz="0" w:space="0" w:color="auto"/>
        <w:bottom w:val="none" w:sz="0" w:space="0" w:color="auto"/>
        <w:right w:val="none" w:sz="0" w:space="0" w:color="auto"/>
      </w:divBdr>
    </w:div>
    <w:div w:id="1278869909">
      <w:bodyDiv w:val="1"/>
      <w:marLeft w:val="0"/>
      <w:marRight w:val="0"/>
      <w:marTop w:val="0"/>
      <w:marBottom w:val="0"/>
      <w:divBdr>
        <w:top w:val="none" w:sz="0" w:space="0" w:color="auto"/>
        <w:left w:val="none" w:sz="0" w:space="0" w:color="auto"/>
        <w:bottom w:val="none" w:sz="0" w:space="0" w:color="auto"/>
        <w:right w:val="none" w:sz="0" w:space="0" w:color="auto"/>
      </w:divBdr>
    </w:div>
    <w:div w:id="1279483747">
      <w:bodyDiv w:val="1"/>
      <w:marLeft w:val="0"/>
      <w:marRight w:val="0"/>
      <w:marTop w:val="0"/>
      <w:marBottom w:val="0"/>
      <w:divBdr>
        <w:top w:val="none" w:sz="0" w:space="0" w:color="auto"/>
        <w:left w:val="none" w:sz="0" w:space="0" w:color="auto"/>
        <w:bottom w:val="none" w:sz="0" w:space="0" w:color="auto"/>
        <w:right w:val="none" w:sz="0" w:space="0" w:color="auto"/>
      </w:divBdr>
    </w:div>
    <w:div w:id="1293711475">
      <w:bodyDiv w:val="1"/>
      <w:marLeft w:val="0"/>
      <w:marRight w:val="0"/>
      <w:marTop w:val="0"/>
      <w:marBottom w:val="0"/>
      <w:divBdr>
        <w:top w:val="none" w:sz="0" w:space="0" w:color="auto"/>
        <w:left w:val="none" w:sz="0" w:space="0" w:color="auto"/>
        <w:bottom w:val="none" w:sz="0" w:space="0" w:color="auto"/>
        <w:right w:val="none" w:sz="0" w:space="0" w:color="auto"/>
      </w:divBdr>
    </w:div>
    <w:div w:id="1294482699">
      <w:bodyDiv w:val="1"/>
      <w:marLeft w:val="0"/>
      <w:marRight w:val="0"/>
      <w:marTop w:val="0"/>
      <w:marBottom w:val="0"/>
      <w:divBdr>
        <w:top w:val="none" w:sz="0" w:space="0" w:color="auto"/>
        <w:left w:val="none" w:sz="0" w:space="0" w:color="auto"/>
        <w:bottom w:val="none" w:sz="0" w:space="0" w:color="auto"/>
        <w:right w:val="none" w:sz="0" w:space="0" w:color="auto"/>
      </w:divBdr>
    </w:div>
    <w:div w:id="1295985908">
      <w:bodyDiv w:val="1"/>
      <w:marLeft w:val="0"/>
      <w:marRight w:val="0"/>
      <w:marTop w:val="0"/>
      <w:marBottom w:val="0"/>
      <w:divBdr>
        <w:top w:val="none" w:sz="0" w:space="0" w:color="auto"/>
        <w:left w:val="none" w:sz="0" w:space="0" w:color="auto"/>
        <w:bottom w:val="none" w:sz="0" w:space="0" w:color="auto"/>
        <w:right w:val="none" w:sz="0" w:space="0" w:color="auto"/>
      </w:divBdr>
    </w:div>
    <w:div w:id="1298225128">
      <w:bodyDiv w:val="1"/>
      <w:marLeft w:val="0"/>
      <w:marRight w:val="0"/>
      <w:marTop w:val="0"/>
      <w:marBottom w:val="0"/>
      <w:divBdr>
        <w:top w:val="none" w:sz="0" w:space="0" w:color="auto"/>
        <w:left w:val="none" w:sz="0" w:space="0" w:color="auto"/>
        <w:bottom w:val="none" w:sz="0" w:space="0" w:color="auto"/>
        <w:right w:val="none" w:sz="0" w:space="0" w:color="auto"/>
      </w:divBdr>
    </w:div>
    <w:div w:id="1303661043">
      <w:bodyDiv w:val="1"/>
      <w:marLeft w:val="0"/>
      <w:marRight w:val="0"/>
      <w:marTop w:val="0"/>
      <w:marBottom w:val="0"/>
      <w:divBdr>
        <w:top w:val="none" w:sz="0" w:space="0" w:color="auto"/>
        <w:left w:val="none" w:sz="0" w:space="0" w:color="auto"/>
        <w:bottom w:val="none" w:sz="0" w:space="0" w:color="auto"/>
        <w:right w:val="none" w:sz="0" w:space="0" w:color="auto"/>
      </w:divBdr>
    </w:div>
    <w:div w:id="1306737502">
      <w:bodyDiv w:val="1"/>
      <w:marLeft w:val="0"/>
      <w:marRight w:val="0"/>
      <w:marTop w:val="0"/>
      <w:marBottom w:val="0"/>
      <w:divBdr>
        <w:top w:val="none" w:sz="0" w:space="0" w:color="auto"/>
        <w:left w:val="none" w:sz="0" w:space="0" w:color="auto"/>
        <w:bottom w:val="none" w:sz="0" w:space="0" w:color="auto"/>
        <w:right w:val="none" w:sz="0" w:space="0" w:color="auto"/>
      </w:divBdr>
    </w:div>
    <w:div w:id="1308976264">
      <w:bodyDiv w:val="1"/>
      <w:marLeft w:val="0"/>
      <w:marRight w:val="0"/>
      <w:marTop w:val="0"/>
      <w:marBottom w:val="0"/>
      <w:divBdr>
        <w:top w:val="none" w:sz="0" w:space="0" w:color="auto"/>
        <w:left w:val="none" w:sz="0" w:space="0" w:color="auto"/>
        <w:bottom w:val="none" w:sz="0" w:space="0" w:color="auto"/>
        <w:right w:val="none" w:sz="0" w:space="0" w:color="auto"/>
      </w:divBdr>
    </w:div>
    <w:div w:id="1317417961">
      <w:bodyDiv w:val="1"/>
      <w:marLeft w:val="0"/>
      <w:marRight w:val="0"/>
      <w:marTop w:val="0"/>
      <w:marBottom w:val="0"/>
      <w:divBdr>
        <w:top w:val="none" w:sz="0" w:space="0" w:color="auto"/>
        <w:left w:val="none" w:sz="0" w:space="0" w:color="auto"/>
        <w:bottom w:val="none" w:sz="0" w:space="0" w:color="auto"/>
        <w:right w:val="none" w:sz="0" w:space="0" w:color="auto"/>
      </w:divBdr>
    </w:div>
    <w:div w:id="1319646760">
      <w:bodyDiv w:val="1"/>
      <w:marLeft w:val="0"/>
      <w:marRight w:val="0"/>
      <w:marTop w:val="0"/>
      <w:marBottom w:val="0"/>
      <w:divBdr>
        <w:top w:val="none" w:sz="0" w:space="0" w:color="auto"/>
        <w:left w:val="none" w:sz="0" w:space="0" w:color="auto"/>
        <w:bottom w:val="none" w:sz="0" w:space="0" w:color="auto"/>
        <w:right w:val="none" w:sz="0" w:space="0" w:color="auto"/>
      </w:divBdr>
    </w:div>
    <w:div w:id="1321888386">
      <w:bodyDiv w:val="1"/>
      <w:marLeft w:val="0"/>
      <w:marRight w:val="0"/>
      <w:marTop w:val="0"/>
      <w:marBottom w:val="0"/>
      <w:divBdr>
        <w:top w:val="none" w:sz="0" w:space="0" w:color="auto"/>
        <w:left w:val="none" w:sz="0" w:space="0" w:color="auto"/>
        <w:bottom w:val="none" w:sz="0" w:space="0" w:color="auto"/>
        <w:right w:val="none" w:sz="0" w:space="0" w:color="auto"/>
      </w:divBdr>
    </w:div>
    <w:div w:id="1329480499">
      <w:bodyDiv w:val="1"/>
      <w:marLeft w:val="0"/>
      <w:marRight w:val="0"/>
      <w:marTop w:val="0"/>
      <w:marBottom w:val="0"/>
      <w:divBdr>
        <w:top w:val="none" w:sz="0" w:space="0" w:color="auto"/>
        <w:left w:val="none" w:sz="0" w:space="0" w:color="auto"/>
        <w:bottom w:val="none" w:sz="0" w:space="0" w:color="auto"/>
        <w:right w:val="none" w:sz="0" w:space="0" w:color="auto"/>
      </w:divBdr>
    </w:div>
    <w:div w:id="1330206439">
      <w:bodyDiv w:val="1"/>
      <w:marLeft w:val="0"/>
      <w:marRight w:val="0"/>
      <w:marTop w:val="0"/>
      <w:marBottom w:val="0"/>
      <w:divBdr>
        <w:top w:val="none" w:sz="0" w:space="0" w:color="auto"/>
        <w:left w:val="none" w:sz="0" w:space="0" w:color="auto"/>
        <w:bottom w:val="none" w:sz="0" w:space="0" w:color="auto"/>
        <w:right w:val="none" w:sz="0" w:space="0" w:color="auto"/>
      </w:divBdr>
    </w:div>
    <w:div w:id="1332176403">
      <w:bodyDiv w:val="1"/>
      <w:marLeft w:val="0"/>
      <w:marRight w:val="0"/>
      <w:marTop w:val="0"/>
      <w:marBottom w:val="0"/>
      <w:divBdr>
        <w:top w:val="none" w:sz="0" w:space="0" w:color="auto"/>
        <w:left w:val="none" w:sz="0" w:space="0" w:color="auto"/>
        <w:bottom w:val="none" w:sz="0" w:space="0" w:color="auto"/>
        <w:right w:val="none" w:sz="0" w:space="0" w:color="auto"/>
      </w:divBdr>
    </w:div>
    <w:div w:id="1336112644">
      <w:bodyDiv w:val="1"/>
      <w:marLeft w:val="0"/>
      <w:marRight w:val="0"/>
      <w:marTop w:val="0"/>
      <w:marBottom w:val="0"/>
      <w:divBdr>
        <w:top w:val="none" w:sz="0" w:space="0" w:color="auto"/>
        <w:left w:val="none" w:sz="0" w:space="0" w:color="auto"/>
        <w:bottom w:val="none" w:sz="0" w:space="0" w:color="auto"/>
        <w:right w:val="none" w:sz="0" w:space="0" w:color="auto"/>
      </w:divBdr>
    </w:div>
    <w:div w:id="1339966721">
      <w:bodyDiv w:val="1"/>
      <w:marLeft w:val="0"/>
      <w:marRight w:val="0"/>
      <w:marTop w:val="0"/>
      <w:marBottom w:val="0"/>
      <w:divBdr>
        <w:top w:val="none" w:sz="0" w:space="0" w:color="auto"/>
        <w:left w:val="none" w:sz="0" w:space="0" w:color="auto"/>
        <w:bottom w:val="none" w:sz="0" w:space="0" w:color="auto"/>
        <w:right w:val="none" w:sz="0" w:space="0" w:color="auto"/>
      </w:divBdr>
    </w:div>
    <w:div w:id="1340306447">
      <w:bodyDiv w:val="1"/>
      <w:marLeft w:val="0"/>
      <w:marRight w:val="0"/>
      <w:marTop w:val="0"/>
      <w:marBottom w:val="0"/>
      <w:divBdr>
        <w:top w:val="none" w:sz="0" w:space="0" w:color="auto"/>
        <w:left w:val="none" w:sz="0" w:space="0" w:color="auto"/>
        <w:bottom w:val="none" w:sz="0" w:space="0" w:color="auto"/>
        <w:right w:val="none" w:sz="0" w:space="0" w:color="auto"/>
      </w:divBdr>
    </w:div>
    <w:div w:id="1347368732">
      <w:bodyDiv w:val="1"/>
      <w:marLeft w:val="0"/>
      <w:marRight w:val="0"/>
      <w:marTop w:val="0"/>
      <w:marBottom w:val="0"/>
      <w:divBdr>
        <w:top w:val="none" w:sz="0" w:space="0" w:color="auto"/>
        <w:left w:val="none" w:sz="0" w:space="0" w:color="auto"/>
        <w:bottom w:val="none" w:sz="0" w:space="0" w:color="auto"/>
        <w:right w:val="none" w:sz="0" w:space="0" w:color="auto"/>
      </w:divBdr>
    </w:div>
    <w:div w:id="1351756038">
      <w:bodyDiv w:val="1"/>
      <w:marLeft w:val="0"/>
      <w:marRight w:val="0"/>
      <w:marTop w:val="0"/>
      <w:marBottom w:val="0"/>
      <w:divBdr>
        <w:top w:val="none" w:sz="0" w:space="0" w:color="auto"/>
        <w:left w:val="none" w:sz="0" w:space="0" w:color="auto"/>
        <w:bottom w:val="none" w:sz="0" w:space="0" w:color="auto"/>
        <w:right w:val="none" w:sz="0" w:space="0" w:color="auto"/>
      </w:divBdr>
    </w:div>
    <w:div w:id="1361317918">
      <w:bodyDiv w:val="1"/>
      <w:marLeft w:val="0"/>
      <w:marRight w:val="0"/>
      <w:marTop w:val="0"/>
      <w:marBottom w:val="0"/>
      <w:divBdr>
        <w:top w:val="none" w:sz="0" w:space="0" w:color="auto"/>
        <w:left w:val="none" w:sz="0" w:space="0" w:color="auto"/>
        <w:bottom w:val="none" w:sz="0" w:space="0" w:color="auto"/>
        <w:right w:val="none" w:sz="0" w:space="0" w:color="auto"/>
      </w:divBdr>
    </w:div>
    <w:div w:id="1368288439">
      <w:bodyDiv w:val="1"/>
      <w:marLeft w:val="0"/>
      <w:marRight w:val="0"/>
      <w:marTop w:val="0"/>
      <w:marBottom w:val="0"/>
      <w:divBdr>
        <w:top w:val="none" w:sz="0" w:space="0" w:color="auto"/>
        <w:left w:val="none" w:sz="0" w:space="0" w:color="auto"/>
        <w:bottom w:val="none" w:sz="0" w:space="0" w:color="auto"/>
        <w:right w:val="none" w:sz="0" w:space="0" w:color="auto"/>
      </w:divBdr>
    </w:div>
    <w:div w:id="1369112734">
      <w:bodyDiv w:val="1"/>
      <w:marLeft w:val="0"/>
      <w:marRight w:val="0"/>
      <w:marTop w:val="0"/>
      <w:marBottom w:val="0"/>
      <w:divBdr>
        <w:top w:val="none" w:sz="0" w:space="0" w:color="auto"/>
        <w:left w:val="none" w:sz="0" w:space="0" w:color="auto"/>
        <w:bottom w:val="none" w:sz="0" w:space="0" w:color="auto"/>
        <w:right w:val="none" w:sz="0" w:space="0" w:color="auto"/>
      </w:divBdr>
    </w:div>
    <w:div w:id="1372026580">
      <w:bodyDiv w:val="1"/>
      <w:marLeft w:val="0"/>
      <w:marRight w:val="0"/>
      <w:marTop w:val="0"/>
      <w:marBottom w:val="0"/>
      <w:divBdr>
        <w:top w:val="none" w:sz="0" w:space="0" w:color="auto"/>
        <w:left w:val="none" w:sz="0" w:space="0" w:color="auto"/>
        <w:bottom w:val="none" w:sz="0" w:space="0" w:color="auto"/>
        <w:right w:val="none" w:sz="0" w:space="0" w:color="auto"/>
      </w:divBdr>
    </w:div>
    <w:div w:id="1377125703">
      <w:bodyDiv w:val="1"/>
      <w:marLeft w:val="0"/>
      <w:marRight w:val="0"/>
      <w:marTop w:val="0"/>
      <w:marBottom w:val="0"/>
      <w:divBdr>
        <w:top w:val="none" w:sz="0" w:space="0" w:color="auto"/>
        <w:left w:val="none" w:sz="0" w:space="0" w:color="auto"/>
        <w:bottom w:val="none" w:sz="0" w:space="0" w:color="auto"/>
        <w:right w:val="none" w:sz="0" w:space="0" w:color="auto"/>
      </w:divBdr>
    </w:div>
    <w:div w:id="1377126278">
      <w:bodyDiv w:val="1"/>
      <w:marLeft w:val="0"/>
      <w:marRight w:val="0"/>
      <w:marTop w:val="0"/>
      <w:marBottom w:val="0"/>
      <w:divBdr>
        <w:top w:val="none" w:sz="0" w:space="0" w:color="auto"/>
        <w:left w:val="none" w:sz="0" w:space="0" w:color="auto"/>
        <w:bottom w:val="none" w:sz="0" w:space="0" w:color="auto"/>
        <w:right w:val="none" w:sz="0" w:space="0" w:color="auto"/>
      </w:divBdr>
    </w:div>
    <w:div w:id="1384601527">
      <w:bodyDiv w:val="1"/>
      <w:marLeft w:val="0"/>
      <w:marRight w:val="0"/>
      <w:marTop w:val="0"/>
      <w:marBottom w:val="0"/>
      <w:divBdr>
        <w:top w:val="none" w:sz="0" w:space="0" w:color="auto"/>
        <w:left w:val="none" w:sz="0" w:space="0" w:color="auto"/>
        <w:bottom w:val="none" w:sz="0" w:space="0" w:color="auto"/>
        <w:right w:val="none" w:sz="0" w:space="0" w:color="auto"/>
      </w:divBdr>
    </w:div>
    <w:div w:id="1391658122">
      <w:bodyDiv w:val="1"/>
      <w:marLeft w:val="0"/>
      <w:marRight w:val="0"/>
      <w:marTop w:val="0"/>
      <w:marBottom w:val="0"/>
      <w:divBdr>
        <w:top w:val="none" w:sz="0" w:space="0" w:color="auto"/>
        <w:left w:val="none" w:sz="0" w:space="0" w:color="auto"/>
        <w:bottom w:val="none" w:sz="0" w:space="0" w:color="auto"/>
        <w:right w:val="none" w:sz="0" w:space="0" w:color="auto"/>
      </w:divBdr>
    </w:div>
    <w:div w:id="1392534948">
      <w:bodyDiv w:val="1"/>
      <w:marLeft w:val="0"/>
      <w:marRight w:val="0"/>
      <w:marTop w:val="0"/>
      <w:marBottom w:val="0"/>
      <w:divBdr>
        <w:top w:val="none" w:sz="0" w:space="0" w:color="auto"/>
        <w:left w:val="none" w:sz="0" w:space="0" w:color="auto"/>
        <w:bottom w:val="none" w:sz="0" w:space="0" w:color="auto"/>
        <w:right w:val="none" w:sz="0" w:space="0" w:color="auto"/>
      </w:divBdr>
    </w:div>
    <w:div w:id="1396320274">
      <w:bodyDiv w:val="1"/>
      <w:marLeft w:val="0"/>
      <w:marRight w:val="0"/>
      <w:marTop w:val="0"/>
      <w:marBottom w:val="0"/>
      <w:divBdr>
        <w:top w:val="none" w:sz="0" w:space="0" w:color="auto"/>
        <w:left w:val="none" w:sz="0" w:space="0" w:color="auto"/>
        <w:bottom w:val="none" w:sz="0" w:space="0" w:color="auto"/>
        <w:right w:val="none" w:sz="0" w:space="0" w:color="auto"/>
      </w:divBdr>
    </w:div>
    <w:div w:id="1400707228">
      <w:bodyDiv w:val="1"/>
      <w:marLeft w:val="0"/>
      <w:marRight w:val="0"/>
      <w:marTop w:val="0"/>
      <w:marBottom w:val="0"/>
      <w:divBdr>
        <w:top w:val="none" w:sz="0" w:space="0" w:color="auto"/>
        <w:left w:val="none" w:sz="0" w:space="0" w:color="auto"/>
        <w:bottom w:val="none" w:sz="0" w:space="0" w:color="auto"/>
        <w:right w:val="none" w:sz="0" w:space="0" w:color="auto"/>
      </w:divBdr>
    </w:div>
    <w:div w:id="1412390235">
      <w:bodyDiv w:val="1"/>
      <w:marLeft w:val="0"/>
      <w:marRight w:val="0"/>
      <w:marTop w:val="0"/>
      <w:marBottom w:val="0"/>
      <w:divBdr>
        <w:top w:val="none" w:sz="0" w:space="0" w:color="auto"/>
        <w:left w:val="none" w:sz="0" w:space="0" w:color="auto"/>
        <w:bottom w:val="none" w:sz="0" w:space="0" w:color="auto"/>
        <w:right w:val="none" w:sz="0" w:space="0" w:color="auto"/>
      </w:divBdr>
    </w:div>
    <w:div w:id="1415316359">
      <w:bodyDiv w:val="1"/>
      <w:marLeft w:val="0"/>
      <w:marRight w:val="0"/>
      <w:marTop w:val="0"/>
      <w:marBottom w:val="0"/>
      <w:divBdr>
        <w:top w:val="none" w:sz="0" w:space="0" w:color="auto"/>
        <w:left w:val="none" w:sz="0" w:space="0" w:color="auto"/>
        <w:bottom w:val="none" w:sz="0" w:space="0" w:color="auto"/>
        <w:right w:val="none" w:sz="0" w:space="0" w:color="auto"/>
      </w:divBdr>
    </w:div>
    <w:div w:id="1417552361">
      <w:bodyDiv w:val="1"/>
      <w:marLeft w:val="0"/>
      <w:marRight w:val="0"/>
      <w:marTop w:val="0"/>
      <w:marBottom w:val="0"/>
      <w:divBdr>
        <w:top w:val="none" w:sz="0" w:space="0" w:color="auto"/>
        <w:left w:val="none" w:sz="0" w:space="0" w:color="auto"/>
        <w:bottom w:val="none" w:sz="0" w:space="0" w:color="auto"/>
        <w:right w:val="none" w:sz="0" w:space="0" w:color="auto"/>
      </w:divBdr>
    </w:div>
    <w:div w:id="1420714038">
      <w:bodyDiv w:val="1"/>
      <w:marLeft w:val="0"/>
      <w:marRight w:val="0"/>
      <w:marTop w:val="0"/>
      <w:marBottom w:val="0"/>
      <w:divBdr>
        <w:top w:val="none" w:sz="0" w:space="0" w:color="auto"/>
        <w:left w:val="none" w:sz="0" w:space="0" w:color="auto"/>
        <w:bottom w:val="none" w:sz="0" w:space="0" w:color="auto"/>
        <w:right w:val="none" w:sz="0" w:space="0" w:color="auto"/>
      </w:divBdr>
    </w:div>
    <w:div w:id="1423647372">
      <w:bodyDiv w:val="1"/>
      <w:marLeft w:val="0"/>
      <w:marRight w:val="0"/>
      <w:marTop w:val="0"/>
      <w:marBottom w:val="0"/>
      <w:divBdr>
        <w:top w:val="none" w:sz="0" w:space="0" w:color="auto"/>
        <w:left w:val="none" w:sz="0" w:space="0" w:color="auto"/>
        <w:bottom w:val="none" w:sz="0" w:space="0" w:color="auto"/>
        <w:right w:val="none" w:sz="0" w:space="0" w:color="auto"/>
      </w:divBdr>
    </w:div>
    <w:div w:id="1425809552">
      <w:bodyDiv w:val="1"/>
      <w:marLeft w:val="0"/>
      <w:marRight w:val="0"/>
      <w:marTop w:val="0"/>
      <w:marBottom w:val="0"/>
      <w:divBdr>
        <w:top w:val="none" w:sz="0" w:space="0" w:color="auto"/>
        <w:left w:val="none" w:sz="0" w:space="0" w:color="auto"/>
        <w:bottom w:val="none" w:sz="0" w:space="0" w:color="auto"/>
        <w:right w:val="none" w:sz="0" w:space="0" w:color="auto"/>
      </w:divBdr>
    </w:div>
    <w:div w:id="1427118965">
      <w:bodyDiv w:val="1"/>
      <w:marLeft w:val="0"/>
      <w:marRight w:val="0"/>
      <w:marTop w:val="0"/>
      <w:marBottom w:val="0"/>
      <w:divBdr>
        <w:top w:val="none" w:sz="0" w:space="0" w:color="auto"/>
        <w:left w:val="none" w:sz="0" w:space="0" w:color="auto"/>
        <w:bottom w:val="none" w:sz="0" w:space="0" w:color="auto"/>
        <w:right w:val="none" w:sz="0" w:space="0" w:color="auto"/>
      </w:divBdr>
    </w:div>
    <w:div w:id="1427770827">
      <w:bodyDiv w:val="1"/>
      <w:marLeft w:val="0"/>
      <w:marRight w:val="0"/>
      <w:marTop w:val="0"/>
      <w:marBottom w:val="0"/>
      <w:divBdr>
        <w:top w:val="none" w:sz="0" w:space="0" w:color="auto"/>
        <w:left w:val="none" w:sz="0" w:space="0" w:color="auto"/>
        <w:bottom w:val="none" w:sz="0" w:space="0" w:color="auto"/>
        <w:right w:val="none" w:sz="0" w:space="0" w:color="auto"/>
      </w:divBdr>
    </w:div>
    <w:div w:id="1428765723">
      <w:bodyDiv w:val="1"/>
      <w:marLeft w:val="0"/>
      <w:marRight w:val="0"/>
      <w:marTop w:val="0"/>
      <w:marBottom w:val="0"/>
      <w:divBdr>
        <w:top w:val="none" w:sz="0" w:space="0" w:color="auto"/>
        <w:left w:val="none" w:sz="0" w:space="0" w:color="auto"/>
        <w:bottom w:val="none" w:sz="0" w:space="0" w:color="auto"/>
        <w:right w:val="none" w:sz="0" w:space="0" w:color="auto"/>
      </w:divBdr>
    </w:div>
    <w:div w:id="1430009365">
      <w:bodyDiv w:val="1"/>
      <w:marLeft w:val="0"/>
      <w:marRight w:val="0"/>
      <w:marTop w:val="0"/>
      <w:marBottom w:val="0"/>
      <w:divBdr>
        <w:top w:val="none" w:sz="0" w:space="0" w:color="auto"/>
        <w:left w:val="none" w:sz="0" w:space="0" w:color="auto"/>
        <w:bottom w:val="none" w:sz="0" w:space="0" w:color="auto"/>
        <w:right w:val="none" w:sz="0" w:space="0" w:color="auto"/>
      </w:divBdr>
    </w:div>
    <w:div w:id="1431316486">
      <w:bodyDiv w:val="1"/>
      <w:marLeft w:val="0"/>
      <w:marRight w:val="0"/>
      <w:marTop w:val="0"/>
      <w:marBottom w:val="0"/>
      <w:divBdr>
        <w:top w:val="none" w:sz="0" w:space="0" w:color="auto"/>
        <w:left w:val="none" w:sz="0" w:space="0" w:color="auto"/>
        <w:bottom w:val="none" w:sz="0" w:space="0" w:color="auto"/>
        <w:right w:val="none" w:sz="0" w:space="0" w:color="auto"/>
      </w:divBdr>
    </w:div>
    <w:div w:id="1437363184">
      <w:bodyDiv w:val="1"/>
      <w:marLeft w:val="0"/>
      <w:marRight w:val="0"/>
      <w:marTop w:val="0"/>
      <w:marBottom w:val="0"/>
      <w:divBdr>
        <w:top w:val="none" w:sz="0" w:space="0" w:color="auto"/>
        <w:left w:val="none" w:sz="0" w:space="0" w:color="auto"/>
        <w:bottom w:val="none" w:sz="0" w:space="0" w:color="auto"/>
        <w:right w:val="none" w:sz="0" w:space="0" w:color="auto"/>
      </w:divBdr>
    </w:div>
    <w:div w:id="1442530655">
      <w:bodyDiv w:val="1"/>
      <w:marLeft w:val="0"/>
      <w:marRight w:val="0"/>
      <w:marTop w:val="0"/>
      <w:marBottom w:val="0"/>
      <w:divBdr>
        <w:top w:val="none" w:sz="0" w:space="0" w:color="auto"/>
        <w:left w:val="none" w:sz="0" w:space="0" w:color="auto"/>
        <w:bottom w:val="none" w:sz="0" w:space="0" w:color="auto"/>
        <w:right w:val="none" w:sz="0" w:space="0" w:color="auto"/>
      </w:divBdr>
    </w:div>
    <w:div w:id="1450010233">
      <w:bodyDiv w:val="1"/>
      <w:marLeft w:val="0"/>
      <w:marRight w:val="0"/>
      <w:marTop w:val="0"/>
      <w:marBottom w:val="0"/>
      <w:divBdr>
        <w:top w:val="none" w:sz="0" w:space="0" w:color="auto"/>
        <w:left w:val="none" w:sz="0" w:space="0" w:color="auto"/>
        <w:bottom w:val="none" w:sz="0" w:space="0" w:color="auto"/>
        <w:right w:val="none" w:sz="0" w:space="0" w:color="auto"/>
      </w:divBdr>
    </w:div>
    <w:div w:id="1453553981">
      <w:bodyDiv w:val="1"/>
      <w:marLeft w:val="0"/>
      <w:marRight w:val="0"/>
      <w:marTop w:val="0"/>
      <w:marBottom w:val="0"/>
      <w:divBdr>
        <w:top w:val="none" w:sz="0" w:space="0" w:color="auto"/>
        <w:left w:val="none" w:sz="0" w:space="0" w:color="auto"/>
        <w:bottom w:val="none" w:sz="0" w:space="0" w:color="auto"/>
        <w:right w:val="none" w:sz="0" w:space="0" w:color="auto"/>
      </w:divBdr>
    </w:div>
    <w:div w:id="1454834916">
      <w:bodyDiv w:val="1"/>
      <w:marLeft w:val="0"/>
      <w:marRight w:val="0"/>
      <w:marTop w:val="0"/>
      <w:marBottom w:val="0"/>
      <w:divBdr>
        <w:top w:val="none" w:sz="0" w:space="0" w:color="auto"/>
        <w:left w:val="none" w:sz="0" w:space="0" w:color="auto"/>
        <w:bottom w:val="none" w:sz="0" w:space="0" w:color="auto"/>
        <w:right w:val="none" w:sz="0" w:space="0" w:color="auto"/>
      </w:divBdr>
    </w:div>
    <w:div w:id="1470827255">
      <w:bodyDiv w:val="1"/>
      <w:marLeft w:val="0"/>
      <w:marRight w:val="0"/>
      <w:marTop w:val="0"/>
      <w:marBottom w:val="0"/>
      <w:divBdr>
        <w:top w:val="none" w:sz="0" w:space="0" w:color="auto"/>
        <w:left w:val="none" w:sz="0" w:space="0" w:color="auto"/>
        <w:bottom w:val="none" w:sz="0" w:space="0" w:color="auto"/>
        <w:right w:val="none" w:sz="0" w:space="0" w:color="auto"/>
      </w:divBdr>
    </w:div>
    <w:div w:id="1471899580">
      <w:bodyDiv w:val="1"/>
      <w:marLeft w:val="0"/>
      <w:marRight w:val="0"/>
      <w:marTop w:val="0"/>
      <w:marBottom w:val="0"/>
      <w:divBdr>
        <w:top w:val="none" w:sz="0" w:space="0" w:color="auto"/>
        <w:left w:val="none" w:sz="0" w:space="0" w:color="auto"/>
        <w:bottom w:val="none" w:sz="0" w:space="0" w:color="auto"/>
        <w:right w:val="none" w:sz="0" w:space="0" w:color="auto"/>
      </w:divBdr>
    </w:div>
    <w:div w:id="1481800810">
      <w:bodyDiv w:val="1"/>
      <w:marLeft w:val="0"/>
      <w:marRight w:val="0"/>
      <w:marTop w:val="0"/>
      <w:marBottom w:val="0"/>
      <w:divBdr>
        <w:top w:val="none" w:sz="0" w:space="0" w:color="auto"/>
        <w:left w:val="none" w:sz="0" w:space="0" w:color="auto"/>
        <w:bottom w:val="none" w:sz="0" w:space="0" w:color="auto"/>
        <w:right w:val="none" w:sz="0" w:space="0" w:color="auto"/>
      </w:divBdr>
    </w:div>
    <w:div w:id="1486900112">
      <w:bodyDiv w:val="1"/>
      <w:marLeft w:val="0"/>
      <w:marRight w:val="0"/>
      <w:marTop w:val="0"/>
      <w:marBottom w:val="0"/>
      <w:divBdr>
        <w:top w:val="none" w:sz="0" w:space="0" w:color="auto"/>
        <w:left w:val="none" w:sz="0" w:space="0" w:color="auto"/>
        <w:bottom w:val="none" w:sz="0" w:space="0" w:color="auto"/>
        <w:right w:val="none" w:sz="0" w:space="0" w:color="auto"/>
      </w:divBdr>
    </w:div>
    <w:div w:id="1489788144">
      <w:bodyDiv w:val="1"/>
      <w:marLeft w:val="0"/>
      <w:marRight w:val="0"/>
      <w:marTop w:val="0"/>
      <w:marBottom w:val="0"/>
      <w:divBdr>
        <w:top w:val="none" w:sz="0" w:space="0" w:color="auto"/>
        <w:left w:val="none" w:sz="0" w:space="0" w:color="auto"/>
        <w:bottom w:val="none" w:sz="0" w:space="0" w:color="auto"/>
        <w:right w:val="none" w:sz="0" w:space="0" w:color="auto"/>
      </w:divBdr>
    </w:div>
    <w:div w:id="1490439003">
      <w:bodyDiv w:val="1"/>
      <w:marLeft w:val="0"/>
      <w:marRight w:val="0"/>
      <w:marTop w:val="0"/>
      <w:marBottom w:val="0"/>
      <w:divBdr>
        <w:top w:val="none" w:sz="0" w:space="0" w:color="auto"/>
        <w:left w:val="none" w:sz="0" w:space="0" w:color="auto"/>
        <w:bottom w:val="none" w:sz="0" w:space="0" w:color="auto"/>
        <w:right w:val="none" w:sz="0" w:space="0" w:color="auto"/>
      </w:divBdr>
    </w:div>
    <w:div w:id="1491212704">
      <w:bodyDiv w:val="1"/>
      <w:marLeft w:val="0"/>
      <w:marRight w:val="0"/>
      <w:marTop w:val="0"/>
      <w:marBottom w:val="0"/>
      <w:divBdr>
        <w:top w:val="none" w:sz="0" w:space="0" w:color="auto"/>
        <w:left w:val="none" w:sz="0" w:space="0" w:color="auto"/>
        <w:bottom w:val="none" w:sz="0" w:space="0" w:color="auto"/>
        <w:right w:val="none" w:sz="0" w:space="0" w:color="auto"/>
      </w:divBdr>
    </w:div>
    <w:div w:id="1493450032">
      <w:bodyDiv w:val="1"/>
      <w:marLeft w:val="0"/>
      <w:marRight w:val="0"/>
      <w:marTop w:val="0"/>
      <w:marBottom w:val="0"/>
      <w:divBdr>
        <w:top w:val="none" w:sz="0" w:space="0" w:color="auto"/>
        <w:left w:val="none" w:sz="0" w:space="0" w:color="auto"/>
        <w:bottom w:val="none" w:sz="0" w:space="0" w:color="auto"/>
        <w:right w:val="none" w:sz="0" w:space="0" w:color="auto"/>
      </w:divBdr>
    </w:div>
    <w:div w:id="1495074656">
      <w:bodyDiv w:val="1"/>
      <w:marLeft w:val="0"/>
      <w:marRight w:val="0"/>
      <w:marTop w:val="0"/>
      <w:marBottom w:val="0"/>
      <w:divBdr>
        <w:top w:val="none" w:sz="0" w:space="0" w:color="auto"/>
        <w:left w:val="none" w:sz="0" w:space="0" w:color="auto"/>
        <w:bottom w:val="none" w:sz="0" w:space="0" w:color="auto"/>
        <w:right w:val="none" w:sz="0" w:space="0" w:color="auto"/>
      </w:divBdr>
    </w:div>
    <w:div w:id="1499540355">
      <w:bodyDiv w:val="1"/>
      <w:marLeft w:val="0"/>
      <w:marRight w:val="0"/>
      <w:marTop w:val="0"/>
      <w:marBottom w:val="0"/>
      <w:divBdr>
        <w:top w:val="none" w:sz="0" w:space="0" w:color="auto"/>
        <w:left w:val="none" w:sz="0" w:space="0" w:color="auto"/>
        <w:bottom w:val="none" w:sz="0" w:space="0" w:color="auto"/>
        <w:right w:val="none" w:sz="0" w:space="0" w:color="auto"/>
      </w:divBdr>
    </w:div>
    <w:div w:id="1505171111">
      <w:bodyDiv w:val="1"/>
      <w:marLeft w:val="0"/>
      <w:marRight w:val="0"/>
      <w:marTop w:val="0"/>
      <w:marBottom w:val="0"/>
      <w:divBdr>
        <w:top w:val="none" w:sz="0" w:space="0" w:color="auto"/>
        <w:left w:val="none" w:sz="0" w:space="0" w:color="auto"/>
        <w:bottom w:val="none" w:sz="0" w:space="0" w:color="auto"/>
        <w:right w:val="none" w:sz="0" w:space="0" w:color="auto"/>
      </w:divBdr>
    </w:div>
    <w:div w:id="1506363905">
      <w:bodyDiv w:val="1"/>
      <w:marLeft w:val="0"/>
      <w:marRight w:val="0"/>
      <w:marTop w:val="0"/>
      <w:marBottom w:val="0"/>
      <w:divBdr>
        <w:top w:val="none" w:sz="0" w:space="0" w:color="auto"/>
        <w:left w:val="none" w:sz="0" w:space="0" w:color="auto"/>
        <w:bottom w:val="none" w:sz="0" w:space="0" w:color="auto"/>
        <w:right w:val="none" w:sz="0" w:space="0" w:color="auto"/>
      </w:divBdr>
    </w:div>
    <w:div w:id="1508594900">
      <w:bodyDiv w:val="1"/>
      <w:marLeft w:val="0"/>
      <w:marRight w:val="0"/>
      <w:marTop w:val="0"/>
      <w:marBottom w:val="0"/>
      <w:divBdr>
        <w:top w:val="none" w:sz="0" w:space="0" w:color="auto"/>
        <w:left w:val="none" w:sz="0" w:space="0" w:color="auto"/>
        <w:bottom w:val="none" w:sz="0" w:space="0" w:color="auto"/>
        <w:right w:val="none" w:sz="0" w:space="0" w:color="auto"/>
      </w:divBdr>
    </w:div>
    <w:div w:id="1513253227">
      <w:bodyDiv w:val="1"/>
      <w:marLeft w:val="0"/>
      <w:marRight w:val="0"/>
      <w:marTop w:val="0"/>
      <w:marBottom w:val="0"/>
      <w:divBdr>
        <w:top w:val="none" w:sz="0" w:space="0" w:color="auto"/>
        <w:left w:val="none" w:sz="0" w:space="0" w:color="auto"/>
        <w:bottom w:val="none" w:sz="0" w:space="0" w:color="auto"/>
        <w:right w:val="none" w:sz="0" w:space="0" w:color="auto"/>
      </w:divBdr>
    </w:div>
    <w:div w:id="1524979729">
      <w:bodyDiv w:val="1"/>
      <w:marLeft w:val="0"/>
      <w:marRight w:val="0"/>
      <w:marTop w:val="0"/>
      <w:marBottom w:val="0"/>
      <w:divBdr>
        <w:top w:val="none" w:sz="0" w:space="0" w:color="auto"/>
        <w:left w:val="none" w:sz="0" w:space="0" w:color="auto"/>
        <w:bottom w:val="none" w:sz="0" w:space="0" w:color="auto"/>
        <w:right w:val="none" w:sz="0" w:space="0" w:color="auto"/>
      </w:divBdr>
    </w:div>
    <w:div w:id="1538618292">
      <w:bodyDiv w:val="1"/>
      <w:marLeft w:val="0"/>
      <w:marRight w:val="0"/>
      <w:marTop w:val="0"/>
      <w:marBottom w:val="0"/>
      <w:divBdr>
        <w:top w:val="none" w:sz="0" w:space="0" w:color="auto"/>
        <w:left w:val="none" w:sz="0" w:space="0" w:color="auto"/>
        <w:bottom w:val="none" w:sz="0" w:space="0" w:color="auto"/>
        <w:right w:val="none" w:sz="0" w:space="0" w:color="auto"/>
      </w:divBdr>
    </w:div>
    <w:div w:id="1538856830">
      <w:bodyDiv w:val="1"/>
      <w:marLeft w:val="0"/>
      <w:marRight w:val="0"/>
      <w:marTop w:val="0"/>
      <w:marBottom w:val="0"/>
      <w:divBdr>
        <w:top w:val="none" w:sz="0" w:space="0" w:color="auto"/>
        <w:left w:val="none" w:sz="0" w:space="0" w:color="auto"/>
        <w:bottom w:val="none" w:sz="0" w:space="0" w:color="auto"/>
        <w:right w:val="none" w:sz="0" w:space="0" w:color="auto"/>
      </w:divBdr>
    </w:div>
    <w:div w:id="1539122423">
      <w:bodyDiv w:val="1"/>
      <w:marLeft w:val="0"/>
      <w:marRight w:val="0"/>
      <w:marTop w:val="0"/>
      <w:marBottom w:val="0"/>
      <w:divBdr>
        <w:top w:val="none" w:sz="0" w:space="0" w:color="auto"/>
        <w:left w:val="none" w:sz="0" w:space="0" w:color="auto"/>
        <w:bottom w:val="none" w:sz="0" w:space="0" w:color="auto"/>
        <w:right w:val="none" w:sz="0" w:space="0" w:color="auto"/>
      </w:divBdr>
    </w:div>
    <w:div w:id="1542788991">
      <w:bodyDiv w:val="1"/>
      <w:marLeft w:val="0"/>
      <w:marRight w:val="0"/>
      <w:marTop w:val="0"/>
      <w:marBottom w:val="0"/>
      <w:divBdr>
        <w:top w:val="none" w:sz="0" w:space="0" w:color="auto"/>
        <w:left w:val="none" w:sz="0" w:space="0" w:color="auto"/>
        <w:bottom w:val="none" w:sz="0" w:space="0" w:color="auto"/>
        <w:right w:val="none" w:sz="0" w:space="0" w:color="auto"/>
      </w:divBdr>
    </w:div>
    <w:div w:id="1553272029">
      <w:bodyDiv w:val="1"/>
      <w:marLeft w:val="0"/>
      <w:marRight w:val="0"/>
      <w:marTop w:val="0"/>
      <w:marBottom w:val="0"/>
      <w:divBdr>
        <w:top w:val="none" w:sz="0" w:space="0" w:color="auto"/>
        <w:left w:val="none" w:sz="0" w:space="0" w:color="auto"/>
        <w:bottom w:val="none" w:sz="0" w:space="0" w:color="auto"/>
        <w:right w:val="none" w:sz="0" w:space="0" w:color="auto"/>
      </w:divBdr>
    </w:div>
    <w:div w:id="1554000039">
      <w:bodyDiv w:val="1"/>
      <w:marLeft w:val="0"/>
      <w:marRight w:val="0"/>
      <w:marTop w:val="0"/>
      <w:marBottom w:val="0"/>
      <w:divBdr>
        <w:top w:val="none" w:sz="0" w:space="0" w:color="auto"/>
        <w:left w:val="none" w:sz="0" w:space="0" w:color="auto"/>
        <w:bottom w:val="none" w:sz="0" w:space="0" w:color="auto"/>
        <w:right w:val="none" w:sz="0" w:space="0" w:color="auto"/>
      </w:divBdr>
    </w:div>
    <w:div w:id="1579750253">
      <w:bodyDiv w:val="1"/>
      <w:marLeft w:val="0"/>
      <w:marRight w:val="0"/>
      <w:marTop w:val="0"/>
      <w:marBottom w:val="0"/>
      <w:divBdr>
        <w:top w:val="none" w:sz="0" w:space="0" w:color="auto"/>
        <w:left w:val="none" w:sz="0" w:space="0" w:color="auto"/>
        <w:bottom w:val="none" w:sz="0" w:space="0" w:color="auto"/>
        <w:right w:val="none" w:sz="0" w:space="0" w:color="auto"/>
      </w:divBdr>
    </w:div>
    <w:div w:id="1581401182">
      <w:bodyDiv w:val="1"/>
      <w:marLeft w:val="0"/>
      <w:marRight w:val="0"/>
      <w:marTop w:val="0"/>
      <w:marBottom w:val="0"/>
      <w:divBdr>
        <w:top w:val="none" w:sz="0" w:space="0" w:color="auto"/>
        <w:left w:val="none" w:sz="0" w:space="0" w:color="auto"/>
        <w:bottom w:val="none" w:sz="0" w:space="0" w:color="auto"/>
        <w:right w:val="none" w:sz="0" w:space="0" w:color="auto"/>
      </w:divBdr>
    </w:div>
    <w:div w:id="1583022854">
      <w:bodyDiv w:val="1"/>
      <w:marLeft w:val="0"/>
      <w:marRight w:val="0"/>
      <w:marTop w:val="0"/>
      <w:marBottom w:val="0"/>
      <w:divBdr>
        <w:top w:val="none" w:sz="0" w:space="0" w:color="auto"/>
        <w:left w:val="none" w:sz="0" w:space="0" w:color="auto"/>
        <w:bottom w:val="none" w:sz="0" w:space="0" w:color="auto"/>
        <w:right w:val="none" w:sz="0" w:space="0" w:color="auto"/>
      </w:divBdr>
    </w:div>
    <w:div w:id="1586844363">
      <w:bodyDiv w:val="1"/>
      <w:marLeft w:val="0"/>
      <w:marRight w:val="0"/>
      <w:marTop w:val="0"/>
      <w:marBottom w:val="0"/>
      <w:divBdr>
        <w:top w:val="none" w:sz="0" w:space="0" w:color="auto"/>
        <w:left w:val="none" w:sz="0" w:space="0" w:color="auto"/>
        <w:bottom w:val="none" w:sz="0" w:space="0" w:color="auto"/>
        <w:right w:val="none" w:sz="0" w:space="0" w:color="auto"/>
      </w:divBdr>
    </w:div>
    <w:div w:id="1587037104">
      <w:bodyDiv w:val="1"/>
      <w:marLeft w:val="0"/>
      <w:marRight w:val="0"/>
      <w:marTop w:val="0"/>
      <w:marBottom w:val="0"/>
      <w:divBdr>
        <w:top w:val="none" w:sz="0" w:space="0" w:color="auto"/>
        <w:left w:val="none" w:sz="0" w:space="0" w:color="auto"/>
        <w:bottom w:val="none" w:sz="0" w:space="0" w:color="auto"/>
        <w:right w:val="none" w:sz="0" w:space="0" w:color="auto"/>
      </w:divBdr>
    </w:div>
    <w:div w:id="1592619221">
      <w:bodyDiv w:val="1"/>
      <w:marLeft w:val="0"/>
      <w:marRight w:val="0"/>
      <w:marTop w:val="0"/>
      <w:marBottom w:val="0"/>
      <w:divBdr>
        <w:top w:val="none" w:sz="0" w:space="0" w:color="auto"/>
        <w:left w:val="none" w:sz="0" w:space="0" w:color="auto"/>
        <w:bottom w:val="none" w:sz="0" w:space="0" w:color="auto"/>
        <w:right w:val="none" w:sz="0" w:space="0" w:color="auto"/>
      </w:divBdr>
    </w:div>
    <w:div w:id="1598825339">
      <w:bodyDiv w:val="1"/>
      <w:marLeft w:val="0"/>
      <w:marRight w:val="0"/>
      <w:marTop w:val="0"/>
      <w:marBottom w:val="0"/>
      <w:divBdr>
        <w:top w:val="none" w:sz="0" w:space="0" w:color="auto"/>
        <w:left w:val="none" w:sz="0" w:space="0" w:color="auto"/>
        <w:bottom w:val="none" w:sz="0" w:space="0" w:color="auto"/>
        <w:right w:val="none" w:sz="0" w:space="0" w:color="auto"/>
      </w:divBdr>
    </w:div>
    <w:div w:id="1609851426">
      <w:bodyDiv w:val="1"/>
      <w:marLeft w:val="0"/>
      <w:marRight w:val="0"/>
      <w:marTop w:val="0"/>
      <w:marBottom w:val="0"/>
      <w:divBdr>
        <w:top w:val="none" w:sz="0" w:space="0" w:color="auto"/>
        <w:left w:val="none" w:sz="0" w:space="0" w:color="auto"/>
        <w:bottom w:val="none" w:sz="0" w:space="0" w:color="auto"/>
        <w:right w:val="none" w:sz="0" w:space="0" w:color="auto"/>
      </w:divBdr>
    </w:div>
    <w:div w:id="1625455786">
      <w:bodyDiv w:val="1"/>
      <w:marLeft w:val="0"/>
      <w:marRight w:val="0"/>
      <w:marTop w:val="0"/>
      <w:marBottom w:val="0"/>
      <w:divBdr>
        <w:top w:val="none" w:sz="0" w:space="0" w:color="auto"/>
        <w:left w:val="none" w:sz="0" w:space="0" w:color="auto"/>
        <w:bottom w:val="none" w:sz="0" w:space="0" w:color="auto"/>
        <w:right w:val="none" w:sz="0" w:space="0" w:color="auto"/>
      </w:divBdr>
    </w:div>
    <w:div w:id="1630280312">
      <w:bodyDiv w:val="1"/>
      <w:marLeft w:val="0"/>
      <w:marRight w:val="0"/>
      <w:marTop w:val="0"/>
      <w:marBottom w:val="0"/>
      <w:divBdr>
        <w:top w:val="none" w:sz="0" w:space="0" w:color="auto"/>
        <w:left w:val="none" w:sz="0" w:space="0" w:color="auto"/>
        <w:bottom w:val="none" w:sz="0" w:space="0" w:color="auto"/>
        <w:right w:val="none" w:sz="0" w:space="0" w:color="auto"/>
      </w:divBdr>
    </w:div>
    <w:div w:id="1635015981">
      <w:bodyDiv w:val="1"/>
      <w:marLeft w:val="0"/>
      <w:marRight w:val="0"/>
      <w:marTop w:val="0"/>
      <w:marBottom w:val="0"/>
      <w:divBdr>
        <w:top w:val="none" w:sz="0" w:space="0" w:color="auto"/>
        <w:left w:val="none" w:sz="0" w:space="0" w:color="auto"/>
        <w:bottom w:val="none" w:sz="0" w:space="0" w:color="auto"/>
        <w:right w:val="none" w:sz="0" w:space="0" w:color="auto"/>
      </w:divBdr>
    </w:div>
    <w:div w:id="1635140914">
      <w:bodyDiv w:val="1"/>
      <w:marLeft w:val="0"/>
      <w:marRight w:val="0"/>
      <w:marTop w:val="0"/>
      <w:marBottom w:val="0"/>
      <w:divBdr>
        <w:top w:val="none" w:sz="0" w:space="0" w:color="auto"/>
        <w:left w:val="none" w:sz="0" w:space="0" w:color="auto"/>
        <w:bottom w:val="none" w:sz="0" w:space="0" w:color="auto"/>
        <w:right w:val="none" w:sz="0" w:space="0" w:color="auto"/>
      </w:divBdr>
    </w:div>
    <w:div w:id="1635671459">
      <w:bodyDiv w:val="1"/>
      <w:marLeft w:val="0"/>
      <w:marRight w:val="0"/>
      <w:marTop w:val="0"/>
      <w:marBottom w:val="0"/>
      <w:divBdr>
        <w:top w:val="none" w:sz="0" w:space="0" w:color="auto"/>
        <w:left w:val="none" w:sz="0" w:space="0" w:color="auto"/>
        <w:bottom w:val="none" w:sz="0" w:space="0" w:color="auto"/>
        <w:right w:val="none" w:sz="0" w:space="0" w:color="auto"/>
      </w:divBdr>
    </w:div>
    <w:div w:id="1641376610">
      <w:bodyDiv w:val="1"/>
      <w:marLeft w:val="0"/>
      <w:marRight w:val="0"/>
      <w:marTop w:val="0"/>
      <w:marBottom w:val="0"/>
      <w:divBdr>
        <w:top w:val="none" w:sz="0" w:space="0" w:color="auto"/>
        <w:left w:val="none" w:sz="0" w:space="0" w:color="auto"/>
        <w:bottom w:val="none" w:sz="0" w:space="0" w:color="auto"/>
        <w:right w:val="none" w:sz="0" w:space="0" w:color="auto"/>
      </w:divBdr>
    </w:div>
    <w:div w:id="1641576425">
      <w:bodyDiv w:val="1"/>
      <w:marLeft w:val="0"/>
      <w:marRight w:val="0"/>
      <w:marTop w:val="0"/>
      <w:marBottom w:val="0"/>
      <w:divBdr>
        <w:top w:val="none" w:sz="0" w:space="0" w:color="auto"/>
        <w:left w:val="none" w:sz="0" w:space="0" w:color="auto"/>
        <w:bottom w:val="none" w:sz="0" w:space="0" w:color="auto"/>
        <w:right w:val="none" w:sz="0" w:space="0" w:color="auto"/>
      </w:divBdr>
    </w:div>
    <w:div w:id="1642688976">
      <w:bodyDiv w:val="1"/>
      <w:marLeft w:val="0"/>
      <w:marRight w:val="0"/>
      <w:marTop w:val="0"/>
      <w:marBottom w:val="0"/>
      <w:divBdr>
        <w:top w:val="none" w:sz="0" w:space="0" w:color="auto"/>
        <w:left w:val="none" w:sz="0" w:space="0" w:color="auto"/>
        <w:bottom w:val="none" w:sz="0" w:space="0" w:color="auto"/>
        <w:right w:val="none" w:sz="0" w:space="0" w:color="auto"/>
      </w:divBdr>
    </w:div>
    <w:div w:id="1647784889">
      <w:bodyDiv w:val="1"/>
      <w:marLeft w:val="0"/>
      <w:marRight w:val="0"/>
      <w:marTop w:val="0"/>
      <w:marBottom w:val="0"/>
      <w:divBdr>
        <w:top w:val="none" w:sz="0" w:space="0" w:color="auto"/>
        <w:left w:val="none" w:sz="0" w:space="0" w:color="auto"/>
        <w:bottom w:val="none" w:sz="0" w:space="0" w:color="auto"/>
        <w:right w:val="none" w:sz="0" w:space="0" w:color="auto"/>
      </w:divBdr>
    </w:div>
    <w:div w:id="1652321894">
      <w:bodyDiv w:val="1"/>
      <w:marLeft w:val="0"/>
      <w:marRight w:val="0"/>
      <w:marTop w:val="0"/>
      <w:marBottom w:val="0"/>
      <w:divBdr>
        <w:top w:val="none" w:sz="0" w:space="0" w:color="auto"/>
        <w:left w:val="none" w:sz="0" w:space="0" w:color="auto"/>
        <w:bottom w:val="none" w:sz="0" w:space="0" w:color="auto"/>
        <w:right w:val="none" w:sz="0" w:space="0" w:color="auto"/>
      </w:divBdr>
    </w:div>
    <w:div w:id="1663503733">
      <w:bodyDiv w:val="1"/>
      <w:marLeft w:val="0"/>
      <w:marRight w:val="0"/>
      <w:marTop w:val="0"/>
      <w:marBottom w:val="0"/>
      <w:divBdr>
        <w:top w:val="none" w:sz="0" w:space="0" w:color="auto"/>
        <w:left w:val="none" w:sz="0" w:space="0" w:color="auto"/>
        <w:bottom w:val="none" w:sz="0" w:space="0" w:color="auto"/>
        <w:right w:val="none" w:sz="0" w:space="0" w:color="auto"/>
      </w:divBdr>
    </w:div>
    <w:div w:id="1666546086">
      <w:bodyDiv w:val="1"/>
      <w:marLeft w:val="0"/>
      <w:marRight w:val="0"/>
      <w:marTop w:val="0"/>
      <w:marBottom w:val="0"/>
      <w:divBdr>
        <w:top w:val="none" w:sz="0" w:space="0" w:color="auto"/>
        <w:left w:val="none" w:sz="0" w:space="0" w:color="auto"/>
        <w:bottom w:val="none" w:sz="0" w:space="0" w:color="auto"/>
        <w:right w:val="none" w:sz="0" w:space="0" w:color="auto"/>
      </w:divBdr>
    </w:div>
    <w:div w:id="1666788232">
      <w:bodyDiv w:val="1"/>
      <w:marLeft w:val="0"/>
      <w:marRight w:val="0"/>
      <w:marTop w:val="0"/>
      <w:marBottom w:val="0"/>
      <w:divBdr>
        <w:top w:val="none" w:sz="0" w:space="0" w:color="auto"/>
        <w:left w:val="none" w:sz="0" w:space="0" w:color="auto"/>
        <w:bottom w:val="none" w:sz="0" w:space="0" w:color="auto"/>
        <w:right w:val="none" w:sz="0" w:space="0" w:color="auto"/>
      </w:divBdr>
    </w:div>
    <w:div w:id="1666863755">
      <w:bodyDiv w:val="1"/>
      <w:marLeft w:val="0"/>
      <w:marRight w:val="0"/>
      <w:marTop w:val="0"/>
      <w:marBottom w:val="0"/>
      <w:divBdr>
        <w:top w:val="none" w:sz="0" w:space="0" w:color="auto"/>
        <w:left w:val="none" w:sz="0" w:space="0" w:color="auto"/>
        <w:bottom w:val="none" w:sz="0" w:space="0" w:color="auto"/>
        <w:right w:val="none" w:sz="0" w:space="0" w:color="auto"/>
      </w:divBdr>
    </w:div>
    <w:div w:id="1668022377">
      <w:bodyDiv w:val="1"/>
      <w:marLeft w:val="0"/>
      <w:marRight w:val="0"/>
      <w:marTop w:val="0"/>
      <w:marBottom w:val="0"/>
      <w:divBdr>
        <w:top w:val="none" w:sz="0" w:space="0" w:color="auto"/>
        <w:left w:val="none" w:sz="0" w:space="0" w:color="auto"/>
        <w:bottom w:val="none" w:sz="0" w:space="0" w:color="auto"/>
        <w:right w:val="none" w:sz="0" w:space="0" w:color="auto"/>
      </w:divBdr>
    </w:div>
    <w:div w:id="1672562761">
      <w:bodyDiv w:val="1"/>
      <w:marLeft w:val="0"/>
      <w:marRight w:val="0"/>
      <w:marTop w:val="0"/>
      <w:marBottom w:val="0"/>
      <w:divBdr>
        <w:top w:val="none" w:sz="0" w:space="0" w:color="auto"/>
        <w:left w:val="none" w:sz="0" w:space="0" w:color="auto"/>
        <w:bottom w:val="none" w:sz="0" w:space="0" w:color="auto"/>
        <w:right w:val="none" w:sz="0" w:space="0" w:color="auto"/>
      </w:divBdr>
    </w:div>
    <w:div w:id="1674601845">
      <w:bodyDiv w:val="1"/>
      <w:marLeft w:val="0"/>
      <w:marRight w:val="0"/>
      <w:marTop w:val="0"/>
      <w:marBottom w:val="0"/>
      <w:divBdr>
        <w:top w:val="none" w:sz="0" w:space="0" w:color="auto"/>
        <w:left w:val="none" w:sz="0" w:space="0" w:color="auto"/>
        <w:bottom w:val="none" w:sz="0" w:space="0" w:color="auto"/>
        <w:right w:val="none" w:sz="0" w:space="0" w:color="auto"/>
      </w:divBdr>
    </w:div>
    <w:div w:id="1678115042">
      <w:bodyDiv w:val="1"/>
      <w:marLeft w:val="0"/>
      <w:marRight w:val="0"/>
      <w:marTop w:val="0"/>
      <w:marBottom w:val="0"/>
      <w:divBdr>
        <w:top w:val="none" w:sz="0" w:space="0" w:color="auto"/>
        <w:left w:val="none" w:sz="0" w:space="0" w:color="auto"/>
        <w:bottom w:val="none" w:sz="0" w:space="0" w:color="auto"/>
        <w:right w:val="none" w:sz="0" w:space="0" w:color="auto"/>
      </w:divBdr>
    </w:div>
    <w:div w:id="1679455989">
      <w:bodyDiv w:val="1"/>
      <w:marLeft w:val="0"/>
      <w:marRight w:val="0"/>
      <w:marTop w:val="0"/>
      <w:marBottom w:val="0"/>
      <w:divBdr>
        <w:top w:val="none" w:sz="0" w:space="0" w:color="auto"/>
        <w:left w:val="none" w:sz="0" w:space="0" w:color="auto"/>
        <w:bottom w:val="none" w:sz="0" w:space="0" w:color="auto"/>
        <w:right w:val="none" w:sz="0" w:space="0" w:color="auto"/>
      </w:divBdr>
    </w:div>
    <w:div w:id="1681540320">
      <w:bodyDiv w:val="1"/>
      <w:marLeft w:val="0"/>
      <w:marRight w:val="0"/>
      <w:marTop w:val="0"/>
      <w:marBottom w:val="0"/>
      <w:divBdr>
        <w:top w:val="none" w:sz="0" w:space="0" w:color="auto"/>
        <w:left w:val="none" w:sz="0" w:space="0" w:color="auto"/>
        <w:bottom w:val="none" w:sz="0" w:space="0" w:color="auto"/>
        <w:right w:val="none" w:sz="0" w:space="0" w:color="auto"/>
      </w:divBdr>
    </w:div>
    <w:div w:id="1683050961">
      <w:bodyDiv w:val="1"/>
      <w:marLeft w:val="0"/>
      <w:marRight w:val="0"/>
      <w:marTop w:val="0"/>
      <w:marBottom w:val="0"/>
      <w:divBdr>
        <w:top w:val="none" w:sz="0" w:space="0" w:color="auto"/>
        <w:left w:val="none" w:sz="0" w:space="0" w:color="auto"/>
        <w:bottom w:val="none" w:sz="0" w:space="0" w:color="auto"/>
        <w:right w:val="none" w:sz="0" w:space="0" w:color="auto"/>
      </w:divBdr>
    </w:div>
    <w:div w:id="1683706910">
      <w:bodyDiv w:val="1"/>
      <w:marLeft w:val="0"/>
      <w:marRight w:val="0"/>
      <w:marTop w:val="0"/>
      <w:marBottom w:val="0"/>
      <w:divBdr>
        <w:top w:val="none" w:sz="0" w:space="0" w:color="auto"/>
        <w:left w:val="none" w:sz="0" w:space="0" w:color="auto"/>
        <w:bottom w:val="none" w:sz="0" w:space="0" w:color="auto"/>
        <w:right w:val="none" w:sz="0" w:space="0" w:color="auto"/>
      </w:divBdr>
    </w:div>
    <w:div w:id="1686831813">
      <w:bodyDiv w:val="1"/>
      <w:marLeft w:val="0"/>
      <w:marRight w:val="0"/>
      <w:marTop w:val="0"/>
      <w:marBottom w:val="0"/>
      <w:divBdr>
        <w:top w:val="none" w:sz="0" w:space="0" w:color="auto"/>
        <w:left w:val="none" w:sz="0" w:space="0" w:color="auto"/>
        <w:bottom w:val="none" w:sz="0" w:space="0" w:color="auto"/>
        <w:right w:val="none" w:sz="0" w:space="0" w:color="auto"/>
      </w:divBdr>
    </w:div>
    <w:div w:id="1689287891">
      <w:bodyDiv w:val="1"/>
      <w:marLeft w:val="0"/>
      <w:marRight w:val="0"/>
      <w:marTop w:val="0"/>
      <w:marBottom w:val="0"/>
      <w:divBdr>
        <w:top w:val="none" w:sz="0" w:space="0" w:color="auto"/>
        <w:left w:val="none" w:sz="0" w:space="0" w:color="auto"/>
        <w:bottom w:val="none" w:sz="0" w:space="0" w:color="auto"/>
        <w:right w:val="none" w:sz="0" w:space="0" w:color="auto"/>
      </w:divBdr>
    </w:div>
    <w:div w:id="1689527766">
      <w:bodyDiv w:val="1"/>
      <w:marLeft w:val="0"/>
      <w:marRight w:val="0"/>
      <w:marTop w:val="0"/>
      <w:marBottom w:val="0"/>
      <w:divBdr>
        <w:top w:val="none" w:sz="0" w:space="0" w:color="auto"/>
        <w:left w:val="none" w:sz="0" w:space="0" w:color="auto"/>
        <w:bottom w:val="none" w:sz="0" w:space="0" w:color="auto"/>
        <w:right w:val="none" w:sz="0" w:space="0" w:color="auto"/>
      </w:divBdr>
    </w:div>
    <w:div w:id="1690444371">
      <w:bodyDiv w:val="1"/>
      <w:marLeft w:val="0"/>
      <w:marRight w:val="0"/>
      <w:marTop w:val="0"/>
      <w:marBottom w:val="0"/>
      <w:divBdr>
        <w:top w:val="none" w:sz="0" w:space="0" w:color="auto"/>
        <w:left w:val="none" w:sz="0" w:space="0" w:color="auto"/>
        <w:bottom w:val="none" w:sz="0" w:space="0" w:color="auto"/>
        <w:right w:val="none" w:sz="0" w:space="0" w:color="auto"/>
      </w:divBdr>
    </w:div>
    <w:div w:id="1694917742">
      <w:bodyDiv w:val="1"/>
      <w:marLeft w:val="0"/>
      <w:marRight w:val="0"/>
      <w:marTop w:val="0"/>
      <w:marBottom w:val="0"/>
      <w:divBdr>
        <w:top w:val="none" w:sz="0" w:space="0" w:color="auto"/>
        <w:left w:val="none" w:sz="0" w:space="0" w:color="auto"/>
        <w:bottom w:val="none" w:sz="0" w:space="0" w:color="auto"/>
        <w:right w:val="none" w:sz="0" w:space="0" w:color="auto"/>
      </w:divBdr>
    </w:div>
    <w:div w:id="1702783198">
      <w:bodyDiv w:val="1"/>
      <w:marLeft w:val="0"/>
      <w:marRight w:val="0"/>
      <w:marTop w:val="0"/>
      <w:marBottom w:val="0"/>
      <w:divBdr>
        <w:top w:val="none" w:sz="0" w:space="0" w:color="auto"/>
        <w:left w:val="none" w:sz="0" w:space="0" w:color="auto"/>
        <w:bottom w:val="none" w:sz="0" w:space="0" w:color="auto"/>
        <w:right w:val="none" w:sz="0" w:space="0" w:color="auto"/>
      </w:divBdr>
    </w:div>
    <w:div w:id="1711611495">
      <w:bodyDiv w:val="1"/>
      <w:marLeft w:val="0"/>
      <w:marRight w:val="0"/>
      <w:marTop w:val="0"/>
      <w:marBottom w:val="0"/>
      <w:divBdr>
        <w:top w:val="none" w:sz="0" w:space="0" w:color="auto"/>
        <w:left w:val="none" w:sz="0" w:space="0" w:color="auto"/>
        <w:bottom w:val="none" w:sz="0" w:space="0" w:color="auto"/>
        <w:right w:val="none" w:sz="0" w:space="0" w:color="auto"/>
      </w:divBdr>
    </w:div>
    <w:div w:id="1711955799">
      <w:bodyDiv w:val="1"/>
      <w:marLeft w:val="0"/>
      <w:marRight w:val="0"/>
      <w:marTop w:val="0"/>
      <w:marBottom w:val="0"/>
      <w:divBdr>
        <w:top w:val="none" w:sz="0" w:space="0" w:color="auto"/>
        <w:left w:val="none" w:sz="0" w:space="0" w:color="auto"/>
        <w:bottom w:val="none" w:sz="0" w:space="0" w:color="auto"/>
        <w:right w:val="none" w:sz="0" w:space="0" w:color="auto"/>
      </w:divBdr>
    </w:div>
    <w:div w:id="1713571672">
      <w:bodyDiv w:val="1"/>
      <w:marLeft w:val="0"/>
      <w:marRight w:val="0"/>
      <w:marTop w:val="0"/>
      <w:marBottom w:val="0"/>
      <w:divBdr>
        <w:top w:val="none" w:sz="0" w:space="0" w:color="auto"/>
        <w:left w:val="none" w:sz="0" w:space="0" w:color="auto"/>
        <w:bottom w:val="none" w:sz="0" w:space="0" w:color="auto"/>
        <w:right w:val="none" w:sz="0" w:space="0" w:color="auto"/>
      </w:divBdr>
    </w:div>
    <w:div w:id="1714232431">
      <w:bodyDiv w:val="1"/>
      <w:marLeft w:val="0"/>
      <w:marRight w:val="0"/>
      <w:marTop w:val="0"/>
      <w:marBottom w:val="0"/>
      <w:divBdr>
        <w:top w:val="none" w:sz="0" w:space="0" w:color="auto"/>
        <w:left w:val="none" w:sz="0" w:space="0" w:color="auto"/>
        <w:bottom w:val="none" w:sz="0" w:space="0" w:color="auto"/>
        <w:right w:val="none" w:sz="0" w:space="0" w:color="auto"/>
      </w:divBdr>
    </w:div>
    <w:div w:id="1718356054">
      <w:bodyDiv w:val="1"/>
      <w:marLeft w:val="0"/>
      <w:marRight w:val="0"/>
      <w:marTop w:val="0"/>
      <w:marBottom w:val="0"/>
      <w:divBdr>
        <w:top w:val="none" w:sz="0" w:space="0" w:color="auto"/>
        <w:left w:val="none" w:sz="0" w:space="0" w:color="auto"/>
        <w:bottom w:val="none" w:sz="0" w:space="0" w:color="auto"/>
        <w:right w:val="none" w:sz="0" w:space="0" w:color="auto"/>
      </w:divBdr>
    </w:div>
    <w:div w:id="1719040996">
      <w:bodyDiv w:val="1"/>
      <w:marLeft w:val="0"/>
      <w:marRight w:val="0"/>
      <w:marTop w:val="0"/>
      <w:marBottom w:val="0"/>
      <w:divBdr>
        <w:top w:val="none" w:sz="0" w:space="0" w:color="auto"/>
        <w:left w:val="none" w:sz="0" w:space="0" w:color="auto"/>
        <w:bottom w:val="none" w:sz="0" w:space="0" w:color="auto"/>
        <w:right w:val="none" w:sz="0" w:space="0" w:color="auto"/>
      </w:divBdr>
    </w:div>
    <w:div w:id="1722902329">
      <w:bodyDiv w:val="1"/>
      <w:marLeft w:val="0"/>
      <w:marRight w:val="0"/>
      <w:marTop w:val="0"/>
      <w:marBottom w:val="0"/>
      <w:divBdr>
        <w:top w:val="none" w:sz="0" w:space="0" w:color="auto"/>
        <w:left w:val="none" w:sz="0" w:space="0" w:color="auto"/>
        <w:bottom w:val="none" w:sz="0" w:space="0" w:color="auto"/>
        <w:right w:val="none" w:sz="0" w:space="0" w:color="auto"/>
      </w:divBdr>
    </w:div>
    <w:div w:id="1728138510">
      <w:bodyDiv w:val="1"/>
      <w:marLeft w:val="0"/>
      <w:marRight w:val="0"/>
      <w:marTop w:val="0"/>
      <w:marBottom w:val="0"/>
      <w:divBdr>
        <w:top w:val="none" w:sz="0" w:space="0" w:color="auto"/>
        <w:left w:val="none" w:sz="0" w:space="0" w:color="auto"/>
        <w:bottom w:val="none" w:sz="0" w:space="0" w:color="auto"/>
        <w:right w:val="none" w:sz="0" w:space="0" w:color="auto"/>
      </w:divBdr>
    </w:div>
    <w:div w:id="1729262301">
      <w:bodyDiv w:val="1"/>
      <w:marLeft w:val="0"/>
      <w:marRight w:val="0"/>
      <w:marTop w:val="0"/>
      <w:marBottom w:val="0"/>
      <w:divBdr>
        <w:top w:val="none" w:sz="0" w:space="0" w:color="auto"/>
        <w:left w:val="none" w:sz="0" w:space="0" w:color="auto"/>
        <w:bottom w:val="none" w:sz="0" w:space="0" w:color="auto"/>
        <w:right w:val="none" w:sz="0" w:space="0" w:color="auto"/>
      </w:divBdr>
    </w:div>
    <w:div w:id="1729917122">
      <w:bodyDiv w:val="1"/>
      <w:marLeft w:val="0"/>
      <w:marRight w:val="0"/>
      <w:marTop w:val="0"/>
      <w:marBottom w:val="0"/>
      <w:divBdr>
        <w:top w:val="none" w:sz="0" w:space="0" w:color="auto"/>
        <w:left w:val="none" w:sz="0" w:space="0" w:color="auto"/>
        <w:bottom w:val="none" w:sz="0" w:space="0" w:color="auto"/>
        <w:right w:val="none" w:sz="0" w:space="0" w:color="auto"/>
      </w:divBdr>
    </w:div>
    <w:div w:id="1729961137">
      <w:bodyDiv w:val="1"/>
      <w:marLeft w:val="0"/>
      <w:marRight w:val="0"/>
      <w:marTop w:val="0"/>
      <w:marBottom w:val="0"/>
      <w:divBdr>
        <w:top w:val="none" w:sz="0" w:space="0" w:color="auto"/>
        <w:left w:val="none" w:sz="0" w:space="0" w:color="auto"/>
        <w:bottom w:val="none" w:sz="0" w:space="0" w:color="auto"/>
        <w:right w:val="none" w:sz="0" w:space="0" w:color="auto"/>
      </w:divBdr>
    </w:div>
    <w:div w:id="1736128473">
      <w:bodyDiv w:val="1"/>
      <w:marLeft w:val="0"/>
      <w:marRight w:val="0"/>
      <w:marTop w:val="0"/>
      <w:marBottom w:val="0"/>
      <w:divBdr>
        <w:top w:val="none" w:sz="0" w:space="0" w:color="auto"/>
        <w:left w:val="none" w:sz="0" w:space="0" w:color="auto"/>
        <w:bottom w:val="none" w:sz="0" w:space="0" w:color="auto"/>
        <w:right w:val="none" w:sz="0" w:space="0" w:color="auto"/>
      </w:divBdr>
    </w:div>
    <w:div w:id="1742869925">
      <w:bodyDiv w:val="1"/>
      <w:marLeft w:val="0"/>
      <w:marRight w:val="0"/>
      <w:marTop w:val="0"/>
      <w:marBottom w:val="0"/>
      <w:divBdr>
        <w:top w:val="none" w:sz="0" w:space="0" w:color="auto"/>
        <w:left w:val="none" w:sz="0" w:space="0" w:color="auto"/>
        <w:bottom w:val="none" w:sz="0" w:space="0" w:color="auto"/>
        <w:right w:val="none" w:sz="0" w:space="0" w:color="auto"/>
      </w:divBdr>
    </w:div>
    <w:div w:id="1743596801">
      <w:bodyDiv w:val="1"/>
      <w:marLeft w:val="0"/>
      <w:marRight w:val="0"/>
      <w:marTop w:val="0"/>
      <w:marBottom w:val="0"/>
      <w:divBdr>
        <w:top w:val="none" w:sz="0" w:space="0" w:color="auto"/>
        <w:left w:val="none" w:sz="0" w:space="0" w:color="auto"/>
        <w:bottom w:val="none" w:sz="0" w:space="0" w:color="auto"/>
        <w:right w:val="none" w:sz="0" w:space="0" w:color="auto"/>
      </w:divBdr>
    </w:div>
    <w:div w:id="1745568529">
      <w:bodyDiv w:val="1"/>
      <w:marLeft w:val="0"/>
      <w:marRight w:val="0"/>
      <w:marTop w:val="0"/>
      <w:marBottom w:val="0"/>
      <w:divBdr>
        <w:top w:val="none" w:sz="0" w:space="0" w:color="auto"/>
        <w:left w:val="none" w:sz="0" w:space="0" w:color="auto"/>
        <w:bottom w:val="none" w:sz="0" w:space="0" w:color="auto"/>
        <w:right w:val="none" w:sz="0" w:space="0" w:color="auto"/>
      </w:divBdr>
    </w:div>
    <w:div w:id="1752773645">
      <w:bodyDiv w:val="1"/>
      <w:marLeft w:val="0"/>
      <w:marRight w:val="0"/>
      <w:marTop w:val="0"/>
      <w:marBottom w:val="0"/>
      <w:divBdr>
        <w:top w:val="none" w:sz="0" w:space="0" w:color="auto"/>
        <w:left w:val="none" w:sz="0" w:space="0" w:color="auto"/>
        <w:bottom w:val="none" w:sz="0" w:space="0" w:color="auto"/>
        <w:right w:val="none" w:sz="0" w:space="0" w:color="auto"/>
      </w:divBdr>
    </w:div>
    <w:div w:id="1754278347">
      <w:bodyDiv w:val="1"/>
      <w:marLeft w:val="0"/>
      <w:marRight w:val="0"/>
      <w:marTop w:val="0"/>
      <w:marBottom w:val="0"/>
      <w:divBdr>
        <w:top w:val="none" w:sz="0" w:space="0" w:color="auto"/>
        <w:left w:val="none" w:sz="0" w:space="0" w:color="auto"/>
        <w:bottom w:val="none" w:sz="0" w:space="0" w:color="auto"/>
        <w:right w:val="none" w:sz="0" w:space="0" w:color="auto"/>
      </w:divBdr>
    </w:div>
    <w:div w:id="1755470023">
      <w:bodyDiv w:val="1"/>
      <w:marLeft w:val="0"/>
      <w:marRight w:val="0"/>
      <w:marTop w:val="0"/>
      <w:marBottom w:val="0"/>
      <w:divBdr>
        <w:top w:val="none" w:sz="0" w:space="0" w:color="auto"/>
        <w:left w:val="none" w:sz="0" w:space="0" w:color="auto"/>
        <w:bottom w:val="none" w:sz="0" w:space="0" w:color="auto"/>
        <w:right w:val="none" w:sz="0" w:space="0" w:color="auto"/>
      </w:divBdr>
    </w:div>
    <w:div w:id="1760758529">
      <w:bodyDiv w:val="1"/>
      <w:marLeft w:val="0"/>
      <w:marRight w:val="0"/>
      <w:marTop w:val="0"/>
      <w:marBottom w:val="0"/>
      <w:divBdr>
        <w:top w:val="none" w:sz="0" w:space="0" w:color="auto"/>
        <w:left w:val="none" w:sz="0" w:space="0" w:color="auto"/>
        <w:bottom w:val="none" w:sz="0" w:space="0" w:color="auto"/>
        <w:right w:val="none" w:sz="0" w:space="0" w:color="auto"/>
      </w:divBdr>
    </w:div>
    <w:div w:id="1761874168">
      <w:bodyDiv w:val="1"/>
      <w:marLeft w:val="0"/>
      <w:marRight w:val="0"/>
      <w:marTop w:val="0"/>
      <w:marBottom w:val="0"/>
      <w:divBdr>
        <w:top w:val="none" w:sz="0" w:space="0" w:color="auto"/>
        <w:left w:val="none" w:sz="0" w:space="0" w:color="auto"/>
        <w:bottom w:val="none" w:sz="0" w:space="0" w:color="auto"/>
        <w:right w:val="none" w:sz="0" w:space="0" w:color="auto"/>
      </w:divBdr>
    </w:div>
    <w:div w:id="1762950263">
      <w:bodyDiv w:val="1"/>
      <w:marLeft w:val="0"/>
      <w:marRight w:val="0"/>
      <w:marTop w:val="0"/>
      <w:marBottom w:val="0"/>
      <w:divBdr>
        <w:top w:val="none" w:sz="0" w:space="0" w:color="auto"/>
        <w:left w:val="none" w:sz="0" w:space="0" w:color="auto"/>
        <w:bottom w:val="none" w:sz="0" w:space="0" w:color="auto"/>
        <w:right w:val="none" w:sz="0" w:space="0" w:color="auto"/>
      </w:divBdr>
    </w:div>
    <w:div w:id="1764646596">
      <w:bodyDiv w:val="1"/>
      <w:marLeft w:val="0"/>
      <w:marRight w:val="0"/>
      <w:marTop w:val="0"/>
      <w:marBottom w:val="0"/>
      <w:divBdr>
        <w:top w:val="none" w:sz="0" w:space="0" w:color="auto"/>
        <w:left w:val="none" w:sz="0" w:space="0" w:color="auto"/>
        <w:bottom w:val="none" w:sz="0" w:space="0" w:color="auto"/>
        <w:right w:val="none" w:sz="0" w:space="0" w:color="auto"/>
      </w:divBdr>
    </w:div>
    <w:div w:id="1769233618">
      <w:bodyDiv w:val="1"/>
      <w:marLeft w:val="0"/>
      <w:marRight w:val="0"/>
      <w:marTop w:val="0"/>
      <w:marBottom w:val="0"/>
      <w:divBdr>
        <w:top w:val="none" w:sz="0" w:space="0" w:color="auto"/>
        <w:left w:val="none" w:sz="0" w:space="0" w:color="auto"/>
        <w:bottom w:val="none" w:sz="0" w:space="0" w:color="auto"/>
        <w:right w:val="none" w:sz="0" w:space="0" w:color="auto"/>
      </w:divBdr>
    </w:div>
    <w:div w:id="1770346402">
      <w:bodyDiv w:val="1"/>
      <w:marLeft w:val="0"/>
      <w:marRight w:val="0"/>
      <w:marTop w:val="0"/>
      <w:marBottom w:val="0"/>
      <w:divBdr>
        <w:top w:val="none" w:sz="0" w:space="0" w:color="auto"/>
        <w:left w:val="none" w:sz="0" w:space="0" w:color="auto"/>
        <w:bottom w:val="none" w:sz="0" w:space="0" w:color="auto"/>
        <w:right w:val="none" w:sz="0" w:space="0" w:color="auto"/>
      </w:divBdr>
    </w:div>
    <w:div w:id="1771313076">
      <w:bodyDiv w:val="1"/>
      <w:marLeft w:val="0"/>
      <w:marRight w:val="0"/>
      <w:marTop w:val="0"/>
      <w:marBottom w:val="0"/>
      <w:divBdr>
        <w:top w:val="none" w:sz="0" w:space="0" w:color="auto"/>
        <w:left w:val="none" w:sz="0" w:space="0" w:color="auto"/>
        <w:bottom w:val="none" w:sz="0" w:space="0" w:color="auto"/>
        <w:right w:val="none" w:sz="0" w:space="0" w:color="auto"/>
      </w:divBdr>
    </w:div>
    <w:div w:id="1785954295">
      <w:bodyDiv w:val="1"/>
      <w:marLeft w:val="0"/>
      <w:marRight w:val="0"/>
      <w:marTop w:val="0"/>
      <w:marBottom w:val="0"/>
      <w:divBdr>
        <w:top w:val="none" w:sz="0" w:space="0" w:color="auto"/>
        <w:left w:val="none" w:sz="0" w:space="0" w:color="auto"/>
        <w:bottom w:val="none" w:sz="0" w:space="0" w:color="auto"/>
        <w:right w:val="none" w:sz="0" w:space="0" w:color="auto"/>
      </w:divBdr>
    </w:div>
    <w:div w:id="1787308329">
      <w:bodyDiv w:val="1"/>
      <w:marLeft w:val="0"/>
      <w:marRight w:val="0"/>
      <w:marTop w:val="0"/>
      <w:marBottom w:val="0"/>
      <w:divBdr>
        <w:top w:val="none" w:sz="0" w:space="0" w:color="auto"/>
        <w:left w:val="none" w:sz="0" w:space="0" w:color="auto"/>
        <w:bottom w:val="none" w:sz="0" w:space="0" w:color="auto"/>
        <w:right w:val="none" w:sz="0" w:space="0" w:color="auto"/>
      </w:divBdr>
    </w:div>
    <w:div w:id="1788155428">
      <w:bodyDiv w:val="1"/>
      <w:marLeft w:val="0"/>
      <w:marRight w:val="0"/>
      <w:marTop w:val="0"/>
      <w:marBottom w:val="0"/>
      <w:divBdr>
        <w:top w:val="none" w:sz="0" w:space="0" w:color="auto"/>
        <w:left w:val="none" w:sz="0" w:space="0" w:color="auto"/>
        <w:bottom w:val="none" w:sz="0" w:space="0" w:color="auto"/>
        <w:right w:val="none" w:sz="0" w:space="0" w:color="auto"/>
      </w:divBdr>
    </w:div>
    <w:div w:id="1789230611">
      <w:bodyDiv w:val="1"/>
      <w:marLeft w:val="0"/>
      <w:marRight w:val="0"/>
      <w:marTop w:val="0"/>
      <w:marBottom w:val="0"/>
      <w:divBdr>
        <w:top w:val="none" w:sz="0" w:space="0" w:color="auto"/>
        <w:left w:val="none" w:sz="0" w:space="0" w:color="auto"/>
        <w:bottom w:val="none" w:sz="0" w:space="0" w:color="auto"/>
        <w:right w:val="none" w:sz="0" w:space="0" w:color="auto"/>
      </w:divBdr>
    </w:div>
    <w:div w:id="1791434636">
      <w:bodyDiv w:val="1"/>
      <w:marLeft w:val="0"/>
      <w:marRight w:val="0"/>
      <w:marTop w:val="0"/>
      <w:marBottom w:val="0"/>
      <w:divBdr>
        <w:top w:val="none" w:sz="0" w:space="0" w:color="auto"/>
        <w:left w:val="none" w:sz="0" w:space="0" w:color="auto"/>
        <w:bottom w:val="none" w:sz="0" w:space="0" w:color="auto"/>
        <w:right w:val="none" w:sz="0" w:space="0" w:color="auto"/>
      </w:divBdr>
    </w:div>
    <w:div w:id="1795438130">
      <w:bodyDiv w:val="1"/>
      <w:marLeft w:val="0"/>
      <w:marRight w:val="0"/>
      <w:marTop w:val="0"/>
      <w:marBottom w:val="0"/>
      <w:divBdr>
        <w:top w:val="none" w:sz="0" w:space="0" w:color="auto"/>
        <w:left w:val="none" w:sz="0" w:space="0" w:color="auto"/>
        <w:bottom w:val="none" w:sz="0" w:space="0" w:color="auto"/>
        <w:right w:val="none" w:sz="0" w:space="0" w:color="auto"/>
      </w:divBdr>
    </w:div>
    <w:div w:id="1797215812">
      <w:bodyDiv w:val="1"/>
      <w:marLeft w:val="0"/>
      <w:marRight w:val="0"/>
      <w:marTop w:val="0"/>
      <w:marBottom w:val="0"/>
      <w:divBdr>
        <w:top w:val="none" w:sz="0" w:space="0" w:color="auto"/>
        <w:left w:val="none" w:sz="0" w:space="0" w:color="auto"/>
        <w:bottom w:val="none" w:sz="0" w:space="0" w:color="auto"/>
        <w:right w:val="none" w:sz="0" w:space="0" w:color="auto"/>
      </w:divBdr>
    </w:div>
    <w:div w:id="1800755676">
      <w:bodyDiv w:val="1"/>
      <w:marLeft w:val="0"/>
      <w:marRight w:val="0"/>
      <w:marTop w:val="0"/>
      <w:marBottom w:val="0"/>
      <w:divBdr>
        <w:top w:val="none" w:sz="0" w:space="0" w:color="auto"/>
        <w:left w:val="none" w:sz="0" w:space="0" w:color="auto"/>
        <w:bottom w:val="none" w:sz="0" w:space="0" w:color="auto"/>
        <w:right w:val="none" w:sz="0" w:space="0" w:color="auto"/>
      </w:divBdr>
    </w:div>
    <w:div w:id="1808476300">
      <w:bodyDiv w:val="1"/>
      <w:marLeft w:val="0"/>
      <w:marRight w:val="0"/>
      <w:marTop w:val="0"/>
      <w:marBottom w:val="0"/>
      <w:divBdr>
        <w:top w:val="none" w:sz="0" w:space="0" w:color="auto"/>
        <w:left w:val="none" w:sz="0" w:space="0" w:color="auto"/>
        <w:bottom w:val="none" w:sz="0" w:space="0" w:color="auto"/>
        <w:right w:val="none" w:sz="0" w:space="0" w:color="auto"/>
      </w:divBdr>
    </w:div>
    <w:div w:id="1815635838">
      <w:bodyDiv w:val="1"/>
      <w:marLeft w:val="0"/>
      <w:marRight w:val="0"/>
      <w:marTop w:val="0"/>
      <w:marBottom w:val="0"/>
      <w:divBdr>
        <w:top w:val="none" w:sz="0" w:space="0" w:color="auto"/>
        <w:left w:val="none" w:sz="0" w:space="0" w:color="auto"/>
        <w:bottom w:val="none" w:sz="0" w:space="0" w:color="auto"/>
        <w:right w:val="none" w:sz="0" w:space="0" w:color="auto"/>
      </w:divBdr>
    </w:div>
    <w:div w:id="1816529929">
      <w:bodyDiv w:val="1"/>
      <w:marLeft w:val="0"/>
      <w:marRight w:val="0"/>
      <w:marTop w:val="0"/>
      <w:marBottom w:val="0"/>
      <w:divBdr>
        <w:top w:val="none" w:sz="0" w:space="0" w:color="auto"/>
        <w:left w:val="none" w:sz="0" w:space="0" w:color="auto"/>
        <w:bottom w:val="none" w:sz="0" w:space="0" w:color="auto"/>
        <w:right w:val="none" w:sz="0" w:space="0" w:color="auto"/>
      </w:divBdr>
    </w:div>
    <w:div w:id="1817447971">
      <w:bodyDiv w:val="1"/>
      <w:marLeft w:val="0"/>
      <w:marRight w:val="0"/>
      <w:marTop w:val="0"/>
      <w:marBottom w:val="0"/>
      <w:divBdr>
        <w:top w:val="none" w:sz="0" w:space="0" w:color="auto"/>
        <w:left w:val="none" w:sz="0" w:space="0" w:color="auto"/>
        <w:bottom w:val="none" w:sz="0" w:space="0" w:color="auto"/>
        <w:right w:val="none" w:sz="0" w:space="0" w:color="auto"/>
      </w:divBdr>
    </w:div>
    <w:div w:id="1822310388">
      <w:bodyDiv w:val="1"/>
      <w:marLeft w:val="0"/>
      <w:marRight w:val="0"/>
      <w:marTop w:val="0"/>
      <w:marBottom w:val="0"/>
      <w:divBdr>
        <w:top w:val="none" w:sz="0" w:space="0" w:color="auto"/>
        <w:left w:val="none" w:sz="0" w:space="0" w:color="auto"/>
        <w:bottom w:val="none" w:sz="0" w:space="0" w:color="auto"/>
        <w:right w:val="none" w:sz="0" w:space="0" w:color="auto"/>
      </w:divBdr>
    </w:div>
    <w:div w:id="1824541437">
      <w:bodyDiv w:val="1"/>
      <w:marLeft w:val="0"/>
      <w:marRight w:val="0"/>
      <w:marTop w:val="0"/>
      <w:marBottom w:val="0"/>
      <w:divBdr>
        <w:top w:val="none" w:sz="0" w:space="0" w:color="auto"/>
        <w:left w:val="none" w:sz="0" w:space="0" w:color="auto"/>
        <w:bottom w:val="none" w:sz="0" w:space="0" w:color="auto"/>
        <w:right w:val="none" w:sz="0" w:space="0" w:color="auto"/>
      </w:divBdr>
    </w:div>
    <w:div w:id="1824589745">
      <w:bodyDiv w:val="1"/>
      <w:marLeft w:val="0"/>
      <w:marRight w:val="0"/>
      <w:marTop w:val="0"/>
      <w:marBottom w:val="0"/>
      <w:divBdr>
        <w:top w:val="none" w:sz="0" w:space="0" w:color="auto"/>
        <w:left w:val="none" w:sz="0" w:space="0" w:color="auto"/>
        <w:bottom w:val="none" w:sz="0" w:space="0" w:color="auto"/>
        <w:right w:val="none" w:sz="0" w:space="0" w:color="auto"/>
      </w:divBdr>
    </w:div>
    <w:div w:id="1827547431">
      <w:bodyDiv w:val="1"/>
      <w:marLeft w:val="0"/>
      <w:marRight w:val="0"/>
      <w:marTop w:val="0"/>
      <w:marBottom w:val="0"/>
      <w:divBdr>
        <w:top w:val="none" w:sz="0" w:space="0" w:color="auto"/>
        <w:left w:val="none" w:sz="0" w:space="0" w:color="auto"/>
        <w:bottom w:val="none" w:sz="0" w:space="0" w:color="auto"/>
        <w:right w:val="none" w:sz="0" w:space="0" w:color="auto"/>
      </w:divBdr>
    </w:div>
    <w:div w:id="1828863909">
      <w:bodyDiv w:val="1"/>
      <w:marLeft w:val="0"/>
      <w:marRight w:val="0"/>
      <w:marTop w:val="0"/>
      <w:marBottom w:val="0"/>
      <w:divBdr>
        <w:top w:val="none" w:sz="0" w:space="0" w:color="auto"/>
        <w:left w:val="none" w:sz="0" w:space="0" w:color="auto"/>
        <w:bottom w:val="none" w:sz="0" w:space="0" w:color="auto"/>
        <w:right w:val="none" w:sz="0" w:space="0" w:color="auto"/>
      </w:divBdr>
    </w:div>
    <w:div w:id="1830100902">
      <w:bodyDiv w:val="1"/>
      <w:marLeft w:val="0"/>
      <w:marRight w:val="0"/>
      <w:marTop w:val="0"/>
      <w:marBottom w:val="0"/>
      <w:divBdr>
        <w:top w:val="none" w:sz="0" w:space="0" w:color="auto"/>
        <w:left w:val="none" w:sz="0" w:space="0" w:color="auto"/>
        <w:bottom w:val="none" w:sz="0" w:space="0" w:color="auto"/>
        <w:right w:val="none" w:sz="0" w:space="0" w:color="auto"/>
      </w:divBdr>
    </w:div>
    <w:div w:id="1831405437">
      <w:bodyDiv w:val="1"/>
      <w:marLeft w:val="0"/>
      <w:marRight w:val="0"/>
      <w:marTop w:val="0"/>
      <w:marBottom w:val="0"/>
      <w:divBdr>
        <w:top w:val="none" w:sz="0" w:space="0" w:color="auto"/>
        <w:left w:val="none" w:sz="0" w:space="0" w:color="auto"/>
        <w:bottom w:val="none" w:sz="0" w:space="0" w:color="auto"/>
        <w:right w:val="none" w:sz="0" w:space="0" w:color="auto"/>
      </w:divBdr>
    </w:div>
    <w:div w:id="1833178060">
      <w:bodyDiv w:val="1"/>
      <w:marLeft w:val="0"/>
      <w:marRight w:val="0"/>
      <w:marTop w:val="0"/>
      <w:marBottom w:val="0"/>
      <w:divBdr>
        <w:top w:val="none" w:sz="0" w:space="0" w:color="auto"/>
        <w:left w:val="none" w:sz="0" w:space="0" w:color="auto"/>
        <w:bottom w:val="none" w:sz="0" w:space="0" w:color="auto"/>
        <w:right w:val="none" w:sz="0" w:space="0" w:color="auto"/>
      </w:divBdr>
    </w:div>
    <w:div w:id="1838421228">
      <w:bodyDiv w:val="1"/>
      <w:marLeft w:val="0"/>
      <w:marRight w:val="0"/>
      <w:marTop w:val="0"/>
      <w:marBottom w:val="0"/>
      <w:divBdr>
        <w:top w:val="none" w:sz="0" w:space="0" w:color="auto"/>
        <w:left w:val="none" w:sz="0" w:space="0" w:color="auto"/>
        <w:bottom w:val="none" w:sz="0" w:space="0" w:color="auto"/>
        <w:right w:val="none" w:sz="0" w:space="0" w:color="auto"/>
      </w:divBdr>
    </w:div>
    <w:div w:id="1849826782">
      <w:bodyDiv w:val="1"/>
      <w:marLeft w:val="0"/>
      <w:marRight w:val="0"/>
      <w:marTop w:val="0"/>
      <w:marBottom w:val="0"/>
      <w:divBdr>
        <w:top w:val="none" w:sz="0" w:space="0" w:color="auto"/>
        <w:left w:val="none" w:sz="0" w:space="0" w:color="auto"/>
        <w:bottom w:val="none" w:sz="0" w:space="0" w:color="auto"/>
        <w:right w:val="none" w:sz="0" w:space="0" w:color="auto"/>
      </w:divBdr>
    </w:div>
    <w:div w:id="1851140140">
      <w:bodyDiv w:val="1"/>
      <w:marLeft w:val="0"/>
      <w:marRight w:val="0"/>
      <w:marTop w:val="0"/>
      <w:marBottom w:val="0"/>
      <w:divBdr>
        <w:top w:val="none" w:sz="0" w:space="0" w:color="auto"/>
        <w:left w:val="none" w:sz="0" w:space="0" w:color="auto"/>
        <w:bottom w:val="none" w:sz="0" w:space="0" w:color="auto"/>
        <w:right w:val="none" w:sz="0" w:space="0" w:color="auto"/>
      </w:divBdr>
    </w:div>
    <w:div w:id="1853177582">
      <w:bodyDiv w:val="1"/>
      <w:marLeft w:val="0"/>
      <w:marRight w:val="0"/>
      <w:marTop w:val="0"/>
      <w:marBottom w:val="0"/>
      <w:divBdr>
        <w:top w:val="none" w:sz="0" w:space="0" w:color="auto"/>
        <w:left w:val="none" w:sz="0" w:space="0" w:color="auto"/>
        <w:bottom w:val="none" w:sz="0" w:space="0" w:color="auto"/>
        <w:right w:val="none" w:sz="0" w:space="0" w:color="auto"/>
      </w:divBdr>
    </w:div>
    <w:div w:id="1854763396">
      <w:bodyDiv w:val="1"/>
      <w:marLeft w:val="0"/>
      <w:marRight w:val="0"/>
      <w:marTop w:val="0"/>
      <w:marBottom w:val="0"/>
      <w:divBdr>
        <w:top w:val="none" w:sz="0" w:space="0" w:color="auto"/>
        <w:left w:val="none" w:sz="0" w:space="0" w:color="auto"/>
        <w:bottom w:val="none" w:sz="0" w:space="0" w:color="auto"/>
        <w:right w:val="none" w:sz="0" w:space="0" w:color="auto"/>
      </w:divBdr>
    </w:div>
    <w:div w:id="1855538575">
      <w:bodyDiv w:val="1"/>
      <w:marLeft w:val="0"/>
      <w:marRight w:val="0"/>
      <w:marTop w:val="0"/>
      <w:marBottom w:val="0"/>
      <w:divBdr>
        <w:top w:val="none" w:sz="0" w:space="0" w:color="auto"/>
        <w:left w:val="none" w:sz="0" w:space="0" w:color="auto"/>
        <w:bottom w:val="none" w:sz="0" w:space="0" w:color="auto"/>
        <w:right w:val="none" w:sz="0" w:space="0" w:color="auto"/>
      </w:divBdr>
    </w:div>
    <w:div w:id="1861627819">
      <w:bodyDiv w:val="1"/>
      <w:marLeft w:val="0"/>
      <w:marRight w:val="0"/>
      <w:marTop w:val="0"/>
      <w:marBottom w:val="0"/>
      <w:divBdr>
        <w:top w:val="none" w:sz="0" w:space="0" w:color="auto"/>
        <w:left w:val="none" w:sz="0" w:space="0" w:color="auto"/>
        <w:bottom w:val="none" w:sz="0" w:space="0" w:color="auto"/>
        <w:right w:val="none" w:sz="0" w:space="0" w:color="auto"/>
      </w:divBdr>
    </w:div>
    <w:div w:id="1864711494">
      <w:bodyDiv w:val="1"/>
      <w:marLeft w:val="0"/>
      <w:marRight w:val="0"/>
      <w:marTop w:val="0"/>
      <w:marBottom w:val="0"/>
      <w:divBdr>
        <w:top w:val="none" w:sz="0" w:space="0" w:color="auto"/>
        <w:left w:val="none" w:sz="0" w:space="0" w:color="auto"/>
        <w:bottom w:val="none" w:sz="0" w:space="0" w:color="auto"/>
        <w:right w:val="none" w:sz="0" w:space="0" w:color="auto"/>
      </w:divBdr>
    </w:div>
    <w:div w:id="1865048103">
      <w:bodyDiv w:val="1"/>
      <w:marLeft w:val="0"/>
      <w:marRight w:val="0"/>
      <w:marTop w:val="0"/>
      <w:marBottom w:val="0"/>
      <w:divBdr>
        <w:top w:val="none" w:sz="0" w:space="0" w:color="auto"/>
        <w:left w:val="none" w:sz="0" w:space="0" w:color="auto"/>
        <w:bottom w:val="none" w:sz="0" w:space="0" w:color="auto"/>
        <w:right w:val="none" w:sz="0" w:space="0" w:color="auto"/>
      </w:divBdr>
    </w:div>
    <w:div w:id="1880240915">
      <w:bodyDiv w:val="1"/>
      <w:marLeft w:val="0"/>
      <w:marRight w:val="0"/>
      <w:marTop w:val="0"/>
      <w:marBottom w:val="0"/>
      <w:divBdr>
        <w:top w:val="none" w:sz="0" w:space="0" w:color="auto"/>
        <w:left w:val="none" w:sz="0" w:space="0" w:color="auto"/>
        <w:bottom w:val="none" w:sz="0" w:space="0" w:color="auto"/>
        <w:right w:val="none" w:sz="0" w:space="0" w:color="auto"/>
      </w:divBdr>
    </w:div>
    <w:div w:id="1885095069">
      <w:bodyDiv w:val="1"/>
      <w:marLeft w:val="0"/>
      <w:marRight w:val="0"/>
      <w:marTop w:val="0"/>
      <w:marBottom w:val="0"/>
      <w:divBdr>
        <w:top w:val="none" w:sz="0" w:space="0" w:color="auto"/>
        <w:left w:val="none" w:sz="0" w:space="0" w:color="auto"/>
        <w:bottom w:val="none" w:sz="0" w:space="0" w:color="auto"/>
        <w:right w:val="none" w:sz="0" w:space="0" w:color="auto"/>
      </w:divBdr>
    </w:div>
    <w:div w:id="1892842150">
      <w:bodyDiv w:val="1"/>
      <w:marLeft w:val="0"/>
      <w:marRight w:val="0"/>
      <w:marTop w:val="0"/>
      <w:marBottom w:val="0"/>
      <w:divBdr>
        <w:top w:val="none" w:sz="0" w:space="0" w:color="auto"/>
        <w:left w:val="none" w:sz="0" w:space="0" w:color="auto"/>
        <w:bottom w:val="none" w:sz="0" w:space="0" w:color="auto"/>
        <w:right w:val="none" w:sz="0" w:space="0" w:color="auto"/>
      </w:divBdr>
    </w:div>
    <w:div w:id="1898318954">
      <w:bodyDiv w:val="1"/>
      <w:marLeft w:val="0"/>
      <w:marRight w:val="0"/>
      <w:marTop w:val="0"/>
      <w:marBottom w:val="0"/>
      <w:divBdr>
        <w:top w:val="none" w:sz="0" w:space="0" w:color="auto"/>
        <w:left w:val="none" w:sz="0" w:space="0" w:color="auto"/>
        <w:bottom w:val="none" w:sz="0" w:space="0" w:color="auto"/>
        <w:right w:val="none" w:sz="0" w:space="0" w:color="auto"/>
      </w:divBdr>
    </w:div>
    <w:div w:id="1899702819">
      <w:bodyDiv w:val="1"/>
      <w:marLeft w:val="0"/>
      <w:marRight w:val="0"/>
      <w:marTop w:val="0"/>
      <w:marBottom w:val="0"/>
      <w:divBdr>
        <w:top w:val="none" w:sz="0" w:space="0" w:color="auto"/>
        <w:left w:val="none" w:sz="0" w:space="0" w:color="auto"/>
        <w:bottom w:val="none" w:sz="0" w:space="0" w:color="auto"/>
        <w:right w:val="none" w:sz="0" w:space="0" w:color="auto"/>
      </w:divBdr>
    </w:div>
    <w:div w:id="1901863634">
      <w:bodyDiv w:val="1"/>
      <w:marLeft w:val="0"/>
      <w:marRight w:val="0"/>
      <w:marTop w:val="0"/>
      <w:marBottom w:val="0"/>
      <w:divBdr>
        <w:top w:val="none" w:sz="0" w:space="0" w:color="auto"/>
        <w:left w:val="none" w:sz="0" w:space="0" w:color="auto"/>
        <w:bottom w:val="none" w:sz="0" w:space="0" w:color="auto"/>
        <w:right w:val="none" w:sz="0" w:space="0" w:color="auto"/>
      </w:divBdr>
    </w:div>
    <w:div w:id="1904024205">
      <w:bodyDiv w:val="1"/>
      <w:marLeft w:val="0"/>
      <w:marRight w:val="0"/>
      <w:marTop w:val="0"/>
      <w:marBottom w:val="0"/>
      <w:divBdr>
        <w:top w:val="none" w:sz="0" w:space="0" w:color="auto"/>
        <w:left w:val="none" w:sz="0" w:space="0" w:color="auto"/>
        <w:bottom w:val="none" w:sz="0" w:space="0" w:color="auto"/>
        <w:right w:val="none" w:sz="0" w:space="0" w:color="auto"/>
      </w:divBdr>
    </w:div>
    <w:div w:id="1909457233">
      <w:bodyDiv w:val="1"/>
      <w:marLeft w:val="0"/>
      <w:marRight w:val="0"/>
      <w:marTop w:val="0"/>
      <w:marBottom w:val="0"/>
      <w:divBdr>
        <w:top w:val="none" w:sz="0" w:space="0" w:color="auto"/>
        <w:left w:val="none" w:sz="0" w:space="0" w:color="auto"/>
        <w:bottom w:val="none" w:sz="0" w:space="0" w:color="auto"/>
        <w:right w:val="none" w:sz="0" w:space="0" w:color="auto"/>
      </w:divBdr>
    </w:div>
    <w:div w:id="1912736034">
      <w:bodyDiv w:val="1"/>
      <w:marLeft w:val="0"/>
      <w:marRight w:val="0"/>
      <w:marTop w:val="0"/>
      <w:marBottom w:val="0"/>
      <w:divBdr>
        <w:top w:val="none" w:sz="0" w:space="0" w:color="auto"/>
        <w:left w:val="none" w:sz="0" w:space="0" w:color="auto"/>
        <w:bottom w:val="none" w:sz="0" w:space="0" w:color="auto"/>
        <w:right w:val="none" w:sz="0" w:space="0" w:color="auto"/>
      </w:divBdr>
    </w:div>
    <w:div w:id="1915122531">
      <w:bodyDiv w:val="1"/>
      <w:marLeft w:val="0"/>
      <w:marRight w:val="0"/>
      <w:marTop w:val="0"/>
      <w:marBottom w:val="0"/>
      <w:divBdr>
        <w:top w:val="none" w:sz="0" w:space="0" w:color="auto"/>
        <w:left w:val="none" w:sz="0" w:space="0" w:color="auto"/>
        <w:bottom w:val="none" w:sz="0" w:space="0" w:color="auto"/>
        <w:right w:val="none" w:sz="0" w:space="0" w:color="auto"/>
      </w:divBdr>
    </w:div>
    <w:div w:id="1916695066">
      <w:bodyDiv w:val="1"/>
      <w:marLeft w:val="0"/>
      <w:marRight w:val="0"/>
      <w:marTop w:val="0"/>
      <w:marBottom w:val="0"/>
      <w:divBdr>
        <w:top w:val="none" w:sz="0" w:space="0" w:color="auto"/>
        <w:left w:val="none" w:sz="0" w:space="0" w:color="auto"/>
        <w:bottom w:val="none" w:sz="0" w:space="0" w:color="auto"/>
        <w:right w:val="none" w:sz="0" w:space="0" w:color="auto"/>
      </w:divBdr>
    </w:div>
    <w:div w:id="1917208837">
      <w:bodyDiv w:val="1"/>
      <w:marLeft w:val="0"/>
      <w:marRight w:val="0"/>
      <w:marTop w:val="0"/>
      <w:marBottom w:val="0"/>
      <w:divBdr>
        <w:top w:val="none" w:sz="0" w:space="0" w:color="auto"/>
        <w:left w:val="none" w:sz="0" w:space="0" w:color="auto"/>
        <w:bottom w:val="none" w:sz="0" w:space="0" w:color="auto"/>
        <w:right w:val="none" w:sz="0" w:space="0" w:color="auto"/>
      </w:divBdr>
    </w:div>
    <w:div w:id="1920823673">
      <w:bodyDiv w:val="1"/>
      <w:marLeft w:val="0"/>
      <w:marRight w:val="0"/>
      <w:marTop w:val="0"/>
      <w:marBottom w:val="0"/>
      <w:divBdr>
        <w:top w:val="none" w:sz="0" w:space="0" w:color="auto"/>
        <w:left w:val="none" w:sz="0" w:space="0" w:color="auto"/>
        <w:bottom w:val="none" w:sz="0" w:space="0" w:color="auto"/>
        <w:right w:val="none" w:sz="0" w:space="0" w:color="auto"/>
      </w:divBdr>
    </w:div>
    <w:div w:id="1925646701">
      <w:bodyDiv w:val="1"/>
      <w:marLeft w:val="0"/>
      <w:marRight w:val="0"/>
      <w:marTop w:val="0"/>
      <w:marBottom w:val="0"/>
      <w:divBdr>
        <w:top w:val="none" w:sz="0" w:space="0" w:color="auto"/>
        <w:left w:val="none" w:sz="0" w:space="0" w:color="auto"/>
        <w:bottom w:val="none" w:sz="0" w:space="0" w:color="auto"/>
        <w:right w:val="none" w:sz="0" w:space="0" w:color="auto"/>
      </w:divBdr>
    </w:div>
    <w:div w:id="1926645627">
      <w:bodyDiv w:val="1"/>
      <w:marLeft w:val="0"/>
      <w:marRight w:val="0"/>
      <w:marTop w:val="0"/>
      <w:marBottom w:val="0"/>
      <w:divBdr>
        <w:top w:val="none" w:sz="0" w:space="0" w:color="auto"/>
        <w:left w:val="none" w:sz="0" w:space="0" w:color="auto"/>
        <w:bottom w:val="none" w:sz="0" w:space="0" w:color="auto"/>
        <w:right w:val="none" w:sz="0" w:space="0" w:color="auto"/>
      </w:divBdr>
    </w:div>
    <w:div w:id="1930965449">
      <w:bodyDiv w:val="1"/>
      <w:marLeft w:val="0"/>
      <w:marRight w:val="0"/>
      <w:marTop w:val="0"/>
      <w:marBottom w:val="0"/>
      <w:divBdr>
        <w:top w:val="none" w:sz="0" w:space="0" w:color="auto"/>
        <w:left w:val="none" w:sz="0" w:space="0" w:color="auto"/>
        <w:bottom w:val="none" w:sz="0" w:space="0" w:color="auto"/>
        <w:right w:val="none" w:sz="0" w:space="0" w:color="auto"/>
      </w:divBdr>
    </w:div>
    <w:div w:id="1932926555">
      <w:bodyDiv w:val="1"/>
      <w:marLeft w:val="0"/>
      <w:marRight w:val="0"/>
      <w:marTop w:val="0"/>
      <w:marBottom w:val="0"/>
      <w:divBdr>
        <w:top w:val="none" w:sz="0" w:space="0" w:color="auto"/>
        <w:left w:val="none" w:sz="0" w:space="0" w:color="auto"/>
        <w:bottom w:val="none" w:sz="0" w:space="0" w:color="auto"/>
        <w:right w:val="none" w:sz="0" w:space="0" w:color="auto"/>
      </w:divBdr>
    </w:div>
    <w:div w:id="1939563404">
      <w:bodyDiv w:val="1"/>
      <w:marLeft w:val="0"/>
      <w:marRight w:val="0"/>
      <w:marTop w:val="0"/>
      <w:marBottom w:val="0"/>
      <w:divBdr>
        <w:top w:val="none" w:sz="0" w:space="0" w:color="auto"/>
        <w:left w:val="none" w:sz="0" w:space="0" w:color="auto"/>
        <w:bottom w:val="none" w:sz="0" w:space="0" w:color="auto"/>
        <w:right w:val="none" w:sz="0" w:space="0" w:color="auto"/>
      </w:divBdr>
    </w:div>
    <w:div w:id="1939827750">
      <w:bodyDiv w:val="1"/>
      <w:marLeft w:val="0"/>
      <w:marRight w:val="0"/>
      <w:marTop w:val="0"/>
      <w:marBottom w:val="0"/>
      <w:divBdr>
        <w:top w:val="none" w:sz="0" w:space="0" w:color="auto"/>
        <w:left w:val="none" w:sz="0" w:space="0" w:color="auto"/>
        <w:bottom w:val="none" w:sz="0" w:space="0" w:color="auto"/>
        <w:right w:val="none" w:sz="0" w:space="0" w:color="auto"/>
      </w:divBdr>
    </w:div>
    <w:div w:id="1940672713">
      <w:bodyDiv w:val="1"/>
      <w:marLeft w:val="0"/>
      <w:marRight w:val="0"/>
      <w:marTop w:val="0"/>
      <w:marBottom w:val="0"/>
      <w:divBdr>
        <w:top w:val="none" w:sz="0" w:space="0" w:color="auto"/>
        <w:left w:val="none" w:sz="0" w:space="0" w:color="auto"/>
        <w:bottom w:val="none" w:sz="0" w:space="0" w:color="auto"/>
        <w:right w:val="none" w:sz="0" w:space="0" w:color="auto"/>
      </w:divBdr>
    </w:div>
    <w:div w:id="1950432985">
      <w:bodyDiv w:val="1"/>
      <w:marLeft w:val="0"/>
      <w:marRight w:val="0"/>
      <w:marTop w:val="0"/>
      <w:marBottom w:val="0"/>
      <w:divBdr>
        <w:top w:val="none" w:sz="0" w:space="0" w:color="auto"/>
        <w:left w:val="none" w:sz="0" w:space="0" w:color="auto"/>
        <w:bottom w:val="none" w:sz="0" w:space="0" w:color="auto"/>
        <w:right w:val="none" w:sz="0" w:space="0" w:color="auto"/>
      </w:divBdr>
    </w:div>
    <w:div w:id="1956132266">
      <w:bodyDiv w:val="1"/>
      <w:marLeft w:val="0"/>
      <w:marRight w:val="0"/>
      <w:marTop w:val="0"/>
      <w:marBottom w:val="0"/>
      <w:divBdr>
        <w:top w:val="none" w:sz="0" w:space="0" w:color="auto"/>
        <w:left w:val="none" w:sz="0" w:space="0" w:color="auto"/>
        <w:bottom w:val="none" w:sz="0" w:space="0" w:color="auto"/>
        <w:right w:val="none" w:sz="0" w:space="0" w:color="auto"/>
      </w:divBdr>
    </w:div>
    <w:div w:id="1958101932">
      <w:bodyDiv w:val="1"/>
      <w:marLeft w:val="0"/>
      <w:marRight w:val="0"/>
      <w:marTop w:val="0"/>
      <w:marBottom w:val="0"/>
      <w:divBdr>
        <w:top w:val="none" w:sz="0" w:space="0" w:color="auto"/>
        <w:left w:val="none" w:sz="0" w:space="0" w:color="auto"/>
        <w:bottom w:val="none" w:sz="0" w:space="0" w:color="auto"/>
        <w:right w:val="none" w:sz="0" w:space="0" w:color="auto"/>
      </w:divBdr>
    </w:div>
    <w:div w:id="1969969186">
      <w:bodyDiv w:val="1"/>
      <w:marLeft w:val="0"/>
      <w:marRight w:val="0"/>
      <w:marTop w:val="0"/>
      <w:marBottom w:val="0"/>
      <w:divBdr>
        <w:top w:val="none" w:sz="0" w:space="0" w:color="auto"/>
        <w:left w:val="none" w:sz="0" w:space="0" w:color="auto"/>
        <w:bottom w:val="none" w:sz="0" w:space="0" w:color="auto"/>
        <w:right w:val="none" w:sz="0" w:space="0" w:color="auto"/>
      </w:divBdr>
    </w:div>
    <w:div w:id="1971671030">
      <w:bodyDiv w:val="1"/>
      <w:marLeft w:val="0"/>
      <w:marRight w:val="0"/>
      <w:marTop w:val="0"/>
      <w:marBottom w:val="0"/>
      <w:divBdr>
        <w:top w:val="none" w:sz="0" w:space="0" w:color="auto"/>
        <w:left w:val="none" w:sz="0" w:space="0" w:color="auto"/>
        <w:bottom w:val="none" w:sz="0" w:space="0" w:color="auto"/>
        <w:right w:val="none" w:sz="0" w:space="0" w:color="auto"/>
      </w:divBdr>
    </w:div>
    <w:div w:id="1973438247">
      <w:bodyDiv w:val="1"/>
      <w:marLeft w:val="0"/>
      <w:marRight w:val="0"/>
      <w:marTop w:val="0"/>
      <w:marBottom w:val="0"/>
      <w:divBdr>
        <w:top w:val="none" w:sz="0" w:space="0" w:color="auto"/>
        <w:left w:val="none" w:sz="0" w:space="0" w:color="auto"/>
        <w:bottom w:val="none" w:sz="0" w:space="0" w:color="auto"/>
        <w:right w:val="none" w:sz="0" w:space="0" w:color="auto"/>
      </w:divBdr>
    </w:div>
    <w:div w:id="1974552511">
      <w:bodyDiv w:val="1"/>
      <w:marLeft w:val="0"/>
      <w:marRight w:val="0"/>
      <w:marTop w:val="0"/>
      <w:marBottom w:val="0"/>
      <w:divBdr>
        <w:top w:val="none" w:sz="0" w:space="0" w:color="auto"/>
        <w:left w:val="none" w:sz="0" w:space="0" w:color="auto"/>
        <w:bottom w:val="none" w:sz="0" w:space="0" w:color="auto"/>
        <w:right w:val="none" w:sz="0" w:space="0" w:color="auto"/>
      </w:divBdr>
    </w:div>
    <w:div w:id="1975089361">
      <w:bodyDiv w:val="1"/>
      <w:marLeft w:val="0"/>
      <w:marRight w:val="0"/>
      <w:marTop w:val="0"/>
      <w:marBottom w:val="0"/>
      <w:divBdr>
        <w:top w:val="none" w:sz="0" w:space="0" w:color="auto"/>
        <w:left w:val="none" w:sz="0" w:space="0" w:color="auto"/>
        <w:bottom w:val="none" w:sz="0" w:space="0" w:color="auto"/>
        <w:right w:val="none" w:sz="0" w:space="0" w:color="auto"/>
      </w:divBdr>
    </w:div>
    <w:div w:id="1981030389">
      <w:bodyDiv w:val="1"/>
      <w:marLeft w:val="0"/>
      <w:marRight w:val="0"/>
      <w:marTop w:val="0"/>
      <w:marBottom w:val="0"/>
      <w:divBdr>
        <w:top w:val="none" w:sz="0" w:space="0" w:color="auto"/>
        <w:left w:val="none" w:sz="0" w:space="0" w:color="auto"/>
        <w:bottom w:val="none" w:sz="0" w:space="0" w:color="auto"/>
        <w:right w:val="none" w:sz="0" w:space="0" w:color="auto"/>
      </w:divBdr>
    </w:div>
    <w:div w:id="1981882434">
      <w:bodyDiv w:val="1"/>
      <w:marLeft w:val="0"/>
      <w:marRight w:val="0"/>
      <w:marTop w:val="0"/>
      <w:marBottom w:val="0"/>
      <w:divBdr>
        <w:top w:val="none" w:sz="0" w:space="0" w:color="auto"/>
        <w:left w:val="none" w:sz="0" w:space="0" w:color="auto"/>
        <w:bottom w:val="none" w:sz="0" w:space="0" w:color="auto"/>
        <w:right w:val="none" w:sz="0" w:space="0" w:color="auto"/>
      </w:divBdr>
    </w:div>
    <w:div w:id="1985544284">
      <w:bodyDiv w:val="1"/>
      <w:marLeft w:val="0"/>
      <w:marRight w:val="0"/>
      <w:marTop w:val="0"/>
      <w:marBottom w:val="0"/>
      <w:divBdr>
        <w:top w:val="none" w:sz="0" w:space="0" w:color="auto"/>
        <w:left w:val="none" w:sz="0" w:space="0" w:color="auto"/>
        <w:bottom w:val="none" w:sz="0" w:space="0" w:color="auto"/>
        <w:right w:val="none" w:sz="0" w:space="0" w:color="auto"/>
      </w:divBdr>
    </w:div>
    <w:div w:id="1992447283">
      <w:bodyDiv w:val="1"/>
      <w:marLeft w:val="0"/>
      <w:marRight w:val="0"/>
      <w:marTop w:val="0"/>
      <w:marBottom w:val="0"/>
      <w:divBdr>
        <w:top w:val="none" w:sz="0" w:space="0" w:color="auto"/>
        <w:left w:val="none" w:sz="0" w:space="0" w:color="auto"/>
        <w:bottom w:val="none" w:sz="0" w:space="0" w:color="auto"/>
        <w:right w:val="none" w:sz="0" w:space="0" w:color="auto"/>
      </w:divBdr>
    </w:div>
    <w:div w:id="1998344374">
      <w:bodyDiv w:val="1"/>
      <w:marLeft w:val="0"/>
      <w:marRight w:val="0"/>
      <w:marTop w:val="0"/>
      <w:marBottom w:val="0"/>
      <w:divBdr>
        <w:top w:val="none" w:sz="0" w:space="0" w:color="auto"/>
        <w:left w:val="none" w:sz="0" w:space="0" w:color="auto"/>
        <w:bottom w:val="none" w:sz="0" w:space="0" w:color="auto"/>
        <w:right w:val="none" w:sz="0" w:space="0" w:color="auto"/>
      </w:divBdr>
    </w:div>
    <w:div w:id="1999459035">
      <w:bodyDiv w:val="1"/>
      <w:marLeft w:val="0"/>
      <w:marRight w:val="0"/>
      <w:marTop w:val="0"/>
      <w:marBottom w:val="0"/>
      <w:divBdr>
        <w:top w:val="none" w:sz="0" w:space="0" w:color="auto"/>
        <w:left w:val="none" w:sz="0" w:space="0" w:color="auto"/>
        <w:bottom w:val="none" w:sz="0" w:space="0" w:color="auto"/>
        <w:right w:val="none" w:sz="0" w:space="0" w:color="auto"/>
      </w:divBdr>
    </w:div>
    <w:div w:id="2001347369">
      <w:bodyDiv w:val="1"/>
      <w:marLeft w:val="0"/>
      <w:marRight w:val="0"/>
      <w:marTop w:val="0"/>
      <w:marBottom w:val="0"/>
      <w:divBdr>
        <w:top w:val="none" w:sz="0" w:space="0" w:color="auto"/>
        <w:left w:val="none" w:sz="0" w:space="0" w:color="auto"/>
        <w:bottom w:val="none" w:sz="0" w:space="0" w:color="auto"/>
        <w:right w:val="none" w:sz="0" w:space="0" w:color="auto"/>
      </w:divBdr>
    </w:div>
    <w:div w:id="2009282205">
      <w:bodyDiv w:val="1"/>
      <w:marLeft w:val="0"/>
      <w:marRight w:val="0"/>
      <w:marTop w:val="0"/>
      <w:marBottom w:val="0"/>
      <w:divBdr>
        <w:top w:val="none" w:sz="0" w:space="0" w:color="auto"/>
        <w:left w:val="none" w:sz="0" w:space="0" w:color="auto"/>
        <w:bottom w:val="none" w:sz="0" w:space="0" w:color="auto"/>
        <w:right w:val="none" w:sz="0" w:space="0" w:color="auto"/>
      </w:divBdr>
    </w:div>
    <w:div w:id="2020546144">
      <w:bodyDiv w:val="1"/>
      <w:marLeft w:val="0"/>
      <w:marRight w:val="0"/>
      <w:marTop w:val="0"/>
      <w:marBottom w:val="0"/>
      <w:divBdr>
        <w:top w:val="none" w:sz="0" w:space="0" w:color="auto"/>
        <w:left w:val="none" w:sz="0" w:space="0" w:color="auto"/>
        <w:bottom w:val="none" w:sz="0" w:space="0" w:color="auto"/>
        <w:right w:val="none" w:sz="0" w:space="0" w:color="auto"/>
      </w:divBdr>
    </w:div>
    <w:div w:id="2021619427">
      <w:bodyDiv w:val="1"/>
      <w:marLeft w:val="0"/>
      <w:marRight w:val="0"/>
      <w:marTop w:val="0"/>
      <w:marBottom w:val="0"/>
      <w:divBdr>
        <w:top w:val="none" w:sz="0" w:space="0" w:color="auto"/>
        <w:left w:val="none" w:sz="0" w:space="0" w:color="auto"/>
        <w:bottom w:val="none" w:sz="0" w:space="0" w:color="auto"/>
        <w:right w:val="none" w:sz="0" w:space="0" w:color="auto"/>
      </w:divBdr>
    </w:div>
    <w:div w:id="2023975140">
      <w:bodyDiv w:val="1"/>
      <w:marLeft w:val="0"/>
      <w:marRight w:val="0"/>
      <w:marTop w:val="0"/>
      <w:marBottom w:val="0"/>
      <w:divBdr>
        <w:top w:val="none" w:sz="0" w:space="0" w:color="auto"/>
        <w:left w:val="none" w:sz="0" w:space="0" w:color="auto"/>
        <w:bottom w:val="none" w:sz="0" w:space="0" w:color="auto"/>
        <w:right w:val="none" w:sz="0" w:space="0" w:color="auto"/>
      </w:divBdr>
    </w:div>
    <w:div w:id="2027317686">
      <w:bodyDiv w:val="1"/>
      <w:marLeft w:val="0"/>
      <w:marRight w:val="0"/>
      <w:marTop w:val="0"/>
      <w:marBottom w:val="0"/>
      <w:divBdr>
        <w:top w:val="none" w:sz="0" w:space="0" w:color="auto"/>
        <w:left w:val="none" w:sz="0" w:space="0" w:color="auto"/>
        <w:bottom w:val="none" w:sz="0" w:space="0" w:color="auto"/>
        <w:right w:val="none" w:sz="0" w:space="0" w:color="auto"/>
      </w:divBdr>
    </w:div>
    <w:div w:id="2028360023">
      <w:bodyDiv w:val="1"/>
      <w:marLeft w:val="0"/>
      <w:marRight w:val="0"/>
      <w:marTop w:val="0"/>
      <w:marBottom w:val="0"/>
      <w:divBdr>
        <w:top w:val="none" w:sz="0" w:space="0" w:color="auto"/>
        <w:left w:val="none" w:sz="0" w:space="0" w:color="auto"/>
        <w:bottom w:val="none" w:sz="0" w:space="0" w:color="auto"/>
        <w:right w:val="none" w:sz="0" w:space="0" w:color="auto"/>
      </w:divBdr>
    </w:div>
    <w:div w:id="2029985345">
      <w:bodyDiv w:val="1"/>
      <w:marLeft w:val="0"/>
      <w:marRight w:val="0"/>
      <w:marTop w:val="0"/>
      <w:marBottom w:val="0"/>
      <w:divBdr>
        <w:top w:val="none" w:sz="0" w:space="0" w:color="auto"/>
        <w:left w:val="none" w:sz="0" w:space="0" w:color="auto"/>
        <w:bottom w:val="none" w:sz="0" w:space="0" w:color="auto"/>
        <w:right w:val="none" w:sz="0" w:space="0" w:color="auto"/>
      </w:divBdr>
    </w:div>
    <w:div w:id="2030450440">
      <w:bodyDiv w:val="1"/>
      <w:marLeft w:val="0"/>
      <w:marRight w:val="0"/>
      <w:marTop w:val="0"/>
      <w:marBottom w:val="0"/>
      <w:divBdr>
        <w:top w:val="none" w:sz="0" w:space="0" w:color="auto"/>
        <w:left w:val="none" w:sz="0" w:space="0" w:color="auto"/>
        <w:bottom w:val="none" w:sz="0" w:space="0" w:color="auto"/>
        <w:right w:val="none" w:sz="0" w:space="0" w:color="auto"/>
      </w:divBdr>
    </w:div>
    <w:div w:id="2032609819">
      <w:bodyDiv w:val="1"/>
      <w:marLeft w:val="0"/>
      <w:marRight w:val="0"/>
      <w:marTop w:val="0"/>
      <w:marBottom w:val="0"/>
      <w:divBdr>
        <w:top w:val="none" w:sz="0" w:space="0" w:color="auto"/>
        <w:left w:val="none" w:sz="0" w:space="0" w:color="auto"/>
        <w:bottom w:val="none" w:sz="0" w:space="0" w:color="auto"/>
        <w:right w:val="none" w:sz="0" w:space="0" w:color="auto"/>
      </w:divBdr>
    </w:div>
    <w:div w:id="2033336124">
      <w:bodyDiv w:val="1"/>
      <w:marLeft w:val="0"/>
      <w:marRight w:val="0"/>
      <w:marTop w:val="0"/>
      <w:marBottom w:val="0"/>
      <w:divBdr>
        <w:top w:val="none" w:sz="0" w:space="0" w:color="auto"/>
        <w:left w:val="none" w:sz="0" w:space="0" w:color="auto"/>
        <w:bottom w:val="none" w:sz="0" w:space="0" w:color="auto"/>
        <w:right w:val="none" w:sz="0" w:space="0" w:color="auto"/>
      </w:divBdr>
    </w:div>
    <w:div w:id="2039624624">
      <w:bodyDiv w:val="1"/>
      <w:marLeft w:val="0"/>
      <w:marRight w:val="0"/>
      <w:marTop w:val="0"/>
      <w:marBottom w:val="0"/>
      <w:divBdr>
        <w:top w:val="none" w:sz="0" w:space="0" w:color="auto"/>
        <w:left w:val="none" w:sz="0" w:space="0" w:color="auto"/>
        <w:bottom w:val="none" w:sz="0" w:space="0" w:color="auto"/>
        <w:right w:val="none" w:sz="0" w:space="0" w:color="auto"/>
      </w:divBdr>
    </w:div>
    <w:div w:id="2044403465">
      <w:bodyDiv w:val="1"/>
      <w:marLeft w:val="0"/>
      <w:marRight w:val="0"/>
      <w:marTop w:val="0"/>
      <w:marBottom w:val="0"/>
      <w:divBdr>
        <w:top w:val="none" w:sz="0" w:space="0" w:color="auto"/>
        <w:left w:val="none" w:sz="0" w:space="0" w:color="auto"/>
        <w:bottom w:val="none" w:sz="0" w:space="0" w:color="auto"/>
        <w:right w:val="none" w:sz="0" w:space="0" w:color="auto"/>
      </w:divBdr>
    </w:div>
    <w:div w:id="2064790965">
      <w:bodyDiv w:val="1"/>
      <w:marLeft w:val="0"/>
      <w:marRight w:val="0"/>
      <w:marTop w:val="0"/>
      <w:marBottom w:val="0"/>
      <w:divBdr>
        <w:top w:val="none" w:sz="0" w:space="0" w:color="auto"/>
        <w:left w:val="none" w:sz="0" w:space="0" w:color="auto"/>
        <w:bottom w:val="none" w:sz="0" w:space="0" w:color="auto"/>
        <w:right w:val="none" w:sz="0" w:space="0" w:color="auto"/>
      </w:divBdr>
    </w:div>
    <w:div w:id="2074039646">
      <w:bodyDiv w:val="1"/>
      <w:marLeft w:val="0"/>
      <w:marRight w:val="0"/>
      <w:marTop w:val="0"/>
      <w:marBottom w:val="0"/>
      <w:divBdr>
        <w:top w:val="none" w:sz="0" w:space="0" w:color="auto"/>
        <w:left w:val="none" w:sz="0" w:space="0" w:color="auto"/>
        <w:bottom w:val="none" w:sz="0" w:space="0" w:color="auto"/>
        <w:right w:val="none" w:sz="0" w:space="0" w:color="auto"/>
      </w:divBdr>
    </w:div>
    <w:div w:id="2074348631">
      <w:bodyDiv w:val="1"/>
      <w:marLeft w:val="0"/>
      <w:marRight w:val="0"/>
      <w:marTop w:val="0"/>
      <w:marBottom w:val="0"/>
      <w:divBdr>
        <w:top w:val="none" w:sz="0" w:space="0" w:color="auto"/>
        <w:left w:val="none" w:sz="0" w:space="0" w:color="auto"/>
        <w:bottom w:val="none" w:sz="0" w:space="0" w:color="auto"/>
        <w:right w:val="none" w:sz="0" w:space="0" w:color="auto"/>
      </w:divBdr>
    </w:div>
    <w:div w:id="2077510000">
      <w:bodyDiv w:val="1"/>
      <w:marLeft w:val="0"/>
      <w:marRight w:val="0"/>
      <w:marTop w:val="0"/>
      <w:marBottom w:val="0"/>
      <w:divBdr>
        <w:top w:val="none" w:sz="0" w:space="0" w:color="auto"/>
        <w:left w:val="none" w:sz="0" w:space="0" w:color="auto"/>
        <w:bottom w:val="none" w:sz="0" w:space="0" w:color="auto"/>
        <w:right w:val="none" w:sz="0" w:space="0" w:color="auto"/>
      </w:divBdr>
    </w:div>
    <w:div w:id="2079009845">
      <w:bodyDiv w:val="1"/>
      <w:marLeft w:val="0"/>
      <w:marRight w:val="0"/>
      <w:marTop w:val="0"/>
      <w:marBottom w:val="0"/>
      <w:divBdr>
        <w:top w:val="none" w:sz="0" w:space="0" w:color="auto"/>
        <w:left w:val="none" w:sz="0" w:space="0" w:color="auto"/>
        <w:bottom w:val="none" w:sz="0" w:space="0" w:color="auto"/>
        <w:right w:val="none" w:sz="0" w:space="0" w:color="auto"/>
      </w:divBdr>
    </w:div>
    <w:div w:id="2081320746">
      <w:bodyDiv w:val="1"/>
      <w:marLeft w:val="0"/>
      <w:marRight w:val="0"/>
      <w:marTop w:val="0"/>
      <w:marBottom w:val="0"/>
      <w:divBdr>
        <w:top w:val="none" w:sz="0" w:space="0" w:color="auto"/>
        <w:left w:val="none" w:sz="0" w:space="0" w:color="auto"/>
        <w:bottom w:val="none" w:sz="0" w:space="0" w:color="auto"/>
        <w:right w:val="none" w:sz="0" w:space="0" w:color="auto"/>
      </w:divBdr>
    </w:div>
    <w:div w:id="2081561951">
      <w:bodyDiv w:val="1"/>
      <w:marLeft w:val="0"/>
      <w:marRight w:val="0"/>
      <w:marTop w:val="0"/>
      <w:marBottom w:val="0"/>
      <w:divBdr>
        <w:top w:val="none" w:sz="0" w:space="0" w:color="auto"/>
        <w:left w:val="none" w:sz="0" w:space="0" w:color="auto"/>
        <w:bottom w:val="none" w:sz="0" w:space="0" w:color="auto"/>
        <w:right w:val="none" w:sz="0" w:space="0" w:color="auto"/>
      </w:divBdr>
    </w:div>
    <w:div w:id="2090224885">
      <w:bodyDiv w:val="1"/>
      <w:marLeft w:val="0"/>
      <w:marRight w:val="0"/>
      <w:marTop w:val="0"/>
      <w:marBottom w:val="0"/>
      <w:divBdr>
        <w:top w:val="none" w:sz="0" w:space="0" w:color="auto"/>
        <w:left w:val="none" w:sz="0" w:space="0" w:color="auto"/>
        <w:bottom w:val="none" w:sz="0" w:space="0" w:color="auto"/>
        <w:right w:val="none" w:sz="0" w:space="0" w:color="auto"/>
      </w:divBdr>
    </w:div>
    <w:div w:id="2094007132">
      <w:bodyDiv w:val="1"/>
      <w:marLeft w:val="0"/>
      <w:marRight w:val="0"/>
      <w:marTop w:val="0"/>
      <w:marBottom w:val="0"/>
      <w:divBdr>
        <w:top w:val="none" w:sz="0" w:space="0" w:color="auto"/>
        <w:left w:val="none" w:sz="0" w:space="0" w:color="auto"/>
        <w:bottom w:val="none" w:sz="0" w:space="0" w:color="auto"/>
        <w:right w:val="none" w:sz="0" w:space="0" w:color="auto"/>
      </w:divBdr>
    </w:div>
    <w:div w:id="2095276426">
      <w:bodyDiv w:val="1"/>
      <w:marLeft w:val="0"/>
      <w:marRight w:val="0"/>
      <w:marTop w:val="0"/>
      <w:marBottom w:val="0"/>
      <w:divBdr>
        <w:top w:val="none" w:sz="0" w:space="0" w:color="auto"/>
        <w:left w:val="none" w:sz="0" w:space="0" w:color="auto"/>
        <w:bottom w:val="none" w:sz="0" w:space="0" w:color="auto"/>
        <w:right w:val="none" w:sz="0" w:space="0" w:color="auto"/>
      </w:divBdr>
    </w:div>
    <w:div w:id="2107187992">
      <w:bodyDiv w:val="1"/>
      <w:marLeft w:val="0"/>
      <w:marRight w:val="0"/>
      <w:marTop w:val="0"/>
      <w:marBottom w:val="0"/>
      <w:divBdr>
        <w:top w:val="none" w:sz="0" w:space="0" w:color="auto"/>
        <w:left w:val="none" w:sz="0" w:space="0" w:color="auto"/>
        <w:bottom w:val="none" w:sz="0" w:space="0" w:color="auto"/>
        <w:right w:val="none" w:sz="0" w:space="0" w:color="auto"/>
      </w:divBdr>
    </w:div>
    <w:div w:id="2111929293">
      <w:bodyDiv w:val="1"/>
      <w:marLeft w:val="0"/>
      <w:marRight w:val="0"/>
      <w:marTop w:val="0"/>
      <w:marBottom w:val="0"/>
      <w:divBdr>
        <w:top w:val="none" w:sz="0" w:space="0" w:color="auto"/>
        <w:left w:val="none" w:sz="0" w:space="0" w:color="auto"/>
        <w:bottom w:val="none" w:sz="0" w:space="0" w:color="auto"/>
        <w:right w:val="none" w:sz="0" w:space="0" w:color="auto"/>
      </w:divBdr>
    </w:div>
    <w:div w:id="2113086188">
      <w:bodyDiv w:val="1"/>
      <w:marLeft w:val="0"/>
      <w:marRight w:val="0"/>
      <w:marTop w:val="0"/>
      <w:marBottom w:val="0"/>
      <w:divBdr>
        <w:top w:val="none" w:sz="0" w:space="0" w:color="auto"/>
        <w:left w:val="none" w:sz="0" w:space="0" w:color="auto"/>
        <w:bottom w:val="none" w:sz="0" w:space="0" w:color="auto"/>
        <w:right w:val="none" w:sz="0" w:space="0" w:color="auto"/>
      </w:divBdr>
    </w:div>
    <w:div w:id="2115898231">
      <w:bodyDiv w:val="1"/>
      <w:marLeft w:val="0"/>
      <w:marRight w:val="0"/>
      <w:marTop w:val="0"/>
      <w:marBottom w:val="0"/>
      <w:divBdr>
        <w:top w:val="none" w:sz="0" w:space="0" w:color="auto"/>
        <w:left w:val="none" w:sz="0" w:space="0" w:color="auto"/>
        <w:bottom w:val="none" w:sz="0" w:space="0" w:color="auto"/>
        <w:right w:val="none" w:sz="0" w:space="0" w:color="auto"/>
      </w:divBdr>
    </w:div>
    <w:div w:id="2118021159">
      <w:bodyDiv w:val="1"/>
      <w:marLeft w:val="0"/>
      <w:marRight w:val="0"/>
      <w:marTop w:val="0"/>
      <w:marBottom w:val="0"/>
      <w:divBdr>
        <w:top w:val="none" w:sz="0" w:space="0" w:color="auto"/>
        <w:left w:val="none" w:sz="0" w:space="0" w:color="auto"/>
        <w:bottom w:val="none" w:sz="0" w:space="0" w:color="auto"/>
        <w:right w:val="none" w:sz="0" w:space="0" w:color="auto"/>
      </w:divBdr>
    </w:div>
    <w:div w:id="2119137597">
      <w:bodyDiv w:val="1"/>
      <w:marLeft w:val="0"/>
      <w:marRight w:val="0"/>
      <w:marTop w:val="0"/>
      <w:marBottom w:val="0"/>
      <w:divBdr>
        <w:top w:val="none" w:sz="0" w:space="0" w:color="auto"/>
        <w:left w:val="none" w:sz="0" w:space="0" w:color="auto"/>
        <w:bottom w:val="none" w:sz="0" w:space="0" w:color="auto"/>
        <w:right w:val="none" w:sz="0" w:space="0" w:color="auto"/>
      </w:divBdr>
    </w:div>
    <w:div w:id="2120028451">
      <w:bodyDiv w:val="1"/>
      <w:marLeft w:val="0"/>
      <w:marRight w:val="0"/>
      <w:marTop w:val="0"/>
      <w:marBottom w:val="0"/>
      <w:divBdr>
        <w:top w:val="none" w:sz="0" w:space="0" w:color="auto"/>
        <w:left w:val="none" w:sz="0" w:space="0" w:color="auto"/>
        <w:bottom w:val="none" w:sz="0" w:space="0" w:color="auto"/>
        <w:right w:val="none" w:sz="0" w:space="0" w:color="auto"/>
      </w:divBdr>
    </w:div>
    <w:div w:id="2120102047">
      <w:bodyDiv w:val="1"/>
      <w:marLeft w:val="0"/>
      <w:marRight w:val="0"/>
      <w:marTop w:val="0"/>
      <w:marBottom w:val="0"/>
      <w:divBdr>
        <w:top w:val="none" w:sz="0" w:space="0" w:color="auto"/>
        <w:left w:val="none" w:sz="0" w:space="0" w:color="auto"/>
        <w:bottom w:val="none" w:sz="0" w:space="0" w:color="auto"/>
        <w:right w:val="none" w:sz="0" w:space="0" w:color="auto"/>
      </w:divBdr>
    </w:div>
    <w:div w:id="2122994961">
      <w:bodyDiv w:val="1"/>
      <w:marLeft w:val="0"/>
      <w:marRight w:val="0"/>
      <w:marTop w:val="0"/>
      <w:marBottom w:val="0"/>
      <w:divBdr>
        <w:top w:val="none" w:sz="0" w:space="0" w:color="auto"/>
        <w:left w:val="none" w:sz="0" w:space="0" w:color="auto"/>
        <w:bottom w:val="none" w:sz="0" w:space="0" w:color="auto"/>
        <w:right w:val="none" w:sz="0" w:space="0" w:color="auto"/>
      </w:divBdr>
    </w:div>
    <w:div w:id="2123113090">
      <w:bodyDiv w:val="1"/>
      <w:marLeft w:val="0"/>
      <w:marRight w:val="0"/>
      <w:marTop w:val="0"/>
      <w:marBottom w:val="0"/>
      <w:divBdr>
        <w:top w:val="none" w:sz="0" w:space="0" w:color="auto"/>
        <w:left w:val="none" w:sz="0" w:space="0" w:color="auto"/>
        <w:bottom w:val="none" w:sz="0" w:space="0" w:color="auto"/>
        <w:right w:val="none" w:sz="0" w:space="0" w:color="auto"/>
      </w:divBdr>
    </w:div>
    <w:div w:id="2127574562">
      <w:bodyDiv w:val="1"/>
      <w:marLeft w:val="0"/>
      <w:marRight w:val="0"/>
      <w:marTop w:val="0"/>
      <w:marBottom w:val="0"/>
      <w:divBdr>
        <w:top w:val="none" w:sz="0" w:space="0" w:color="auto"/>
        <w:left w:val="none" w:sz="0" w:space="0" w:color="auto"/>
        <w:bottom w:val="none" w:sz="0" w:space="0" w:color="auto"/>
        <w:right w:val="none" w:sz="0" w:space="0" w:color="auto"/>
      </w:divBdr>
    </w:div>
    <w:div w:id="2127695451">
      <w:bodyDiv w:val="1"/>
      <w:marLeft w:val="0"/>
      <w:marRight w:val="0"/>
      <w:marTop w:val="0"/>
      <w:marBottom w:val="0"/>
      <w:divBdr>
        <w:top w:val="none" w:sz="0" w:space="0" w:color="auto"/>
        <w:left w:val="none" w:sz="0" w:space="0" w:color="auto"/>
        <w:bottom w:val="none" w:sz="0" w:space="0" w:color="auto"/>
        <w:right w:val="none" w:sz="0" w:space="0" w:color="auto"/>
      </w:divBdr>
    </w:div>
    <w:div w:id="2129935734">
      <w:bodyDiv w:val="1"/>
      <w:marLeft w:val="0"/>
      <w:marRight w:val="0"/>
      <w:marTop w:val="0"/>
      <w:marBottom w:val="0"/>
      <w:divBdr>
        <w:top w:val="none" w:sz="0" w:space="0" w:color="auto"/>
        <w:left w:val="none" w:sz="0" w:space="0" w:color="auto"/>
        <w:bottom w:val="none" w:sz="0" w:space="0" w:color="auto"/>
        <w:right w:val="none" w:sz="0" w:space="0" w:color="auto"/>
      </w:divBdr>
    </w:div>
    <w:div w:id="2139109086">
      <w:bodyDiv w:val="1"/>
      <w:marLeft w:val="0"/>
      <w:marRight w:val="0"/>
      <w:marTop w:val="0"/>
      <w:marBottom w:val="0"/>
      <w:divBdr>
        <w:top w:val="none" w:sz="0" w:space="0" w:color="auto"/>
        <w:left w:val="none" w:sz="0" w:space="0" w:color="auto"/>
        <w:bottom w:val="none" w:sz="0" w:space="0" w:color="auto"/>
        <w:right w:val="none" w:sz="0" w:space="0" w:color="auto"/>
      </w:divBdr>
    </w:div>
    <w:div w:id="2139952191">
      <w:bodyDiv w:val="1"/>
      <w:marLeft w:val="0"/>
      <w:marRight w:val="0"/>
      <w:marTop w:val="0"/>
      <w:marBottom w:val="0"/>
      <w:divBdr>
        <w:top w:val="none" w:sz="0" w:space="0" w:color="auto"/>
        <w:left w:val="none" w:sz="0" w:space="0" w:color="auto"/>
        <w:bottom w:val="none" w:sz="0" w:space="0" w:color="auto"/>
        <w:right w:val="none" w:sz="0" w:space="0" w:color="auto"/>
      </w:divBdr>
    </w:div>
    <w:div w:id="2141537428">
      <w:bodyDiv w:val="1"/>
      <w:marLeft w:val="0"/>
      <w:marRight w:val="0"/>
      <w:marTop w:val="0"/>
      <w:marBottom w:val="0"/>
      <w:divBdr>
        <w:top w:val="none" w:sz="0" w:space="0" w:color="auto"/>
        <w:left w:val="none" w:sz="0" w:space="0" w:color="auto"/>
        <w:bottom w:val="none" w:sz="0" w:space="0" w:color="auto"/>
        <w:right w:val="none" w:sz="0" w:space="0" w:color="auto"/>
      </w:divBdr>
    </w:div>
    <w:div w:id="2143423396">
      <w:bodyDiv w:val="1"/>
      <w:marLeft w:val="0"/>
      <w:marRight w:val="0"/>
      <w:marTop w:val="0"/>
      <w:marBottom w:val="0"/>
      <w:divBdr>
        <w:top w:val="none" w:sz="0" w:space="0" w:color="auto"/>
        <w:left w:val="none" w:sz="0" w:space="0" w:color="auto"/>
        <w:bottom w:val="none" w:sz="0" w:space="0" w:color="auto"/>
        <w:right w:val="none" w:sz="0" w:space="0" w:color="auto"/>
      </w:divBdr>
    </w:div>
    <w:div w:id="2145003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ema.novinky.cz/euro" TargetMode="External"/><Relationship Id="rId18" Type="http://schemas.openxmlformats.org/officeDocument/2006/relationships/hyperlink" Target="http://www.stjoseph.cz" TargetMode="External"/><Relationship Id="rId26" Type="http://schemas.openxmlformats.org/officeDocument/2006/relationships/hyperlink" Target="http://www.margaretthatcher.org/speeches/displaycocument.asp?docid=106689" TargetMode="External"/><Relationship Id="rId3" Type="http://schemas.openxmlformats.org/officeDocument/2006/relationships/styles" Target="styles.xml"/><Relationship Id="rId21" Type="http://schemas.openxmlformats.org/officeDocument/2006/relationships/hyperlink" Target="http://www.fondsk.ru" TargetMode="External"/><Relationship Id="rId7" Type="http://schemas.openxmlformats.org/officeDocument/2006/relationships/footnotes" Target="footnotes.xml"/><Relationship Id="rId12" Type="http://schemas.openxmlformats.org/officeDocument/2006/relationships/hyperlink" Target="http://www.ceskatelevize.cz/porady/1096898594-udalosti-komentare/212411000370815/video/" TargetMode="External"/><Relationship Id="rId17" Type="http://schemas.openxmlformats.org/officeDocument/2006/relationships/hyperlink" Target="http://euportal.parlamentnilisty.cz/Authors/hibsch_david.aspx" TargetMode="External"/><Relationship Id="rId25" Type="http://schemas.openxmlformats.org/officeDocument/2006/relationships/hyperlink" Target="http://nazory.euro.e15.cz/analyzy/ilona-svihlikova-hodnoti-uplynuly-rok-faze-kapitalismu-aneb-co-je-normalni-1049393" TargetMode="External"/><Relationship Id="rId2" Type="http://schemas.openxmlformats.org/officeDocument/2006/relationships/numbering" Target="numbering.xml"/><Relationship Id="rId16" Type="http://schemas.openxmlformats.org/officeDocument/2006/relationships/hyperlink" Target="http://www.sok.bz/index.php?option=com_content&amp;task=view&amp;id=2958&amp;Itemid=49" TargetMode="External"/><Relationship Id="rId20" Type="http://schemas.openxmlformats.org/officeDocument/2006/relationships/hyperlink" Target="http://en.wikipedia.org/wiki/Human_Poverty_Inde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media.novinky.cz/116/381164-free1-0jy5e.jpg" TargetMode="External"/><Relationship Id="rId24" Type="http://schemas.openxmlformats.org/officeDocument/2006/relationships/hyperlink" Target="http://blisty.cz/art/68319.html" TargetMode="External"/><Relationship Id="rId5" Type="http://schemas.openxmlformats.org/officeDocument/2006/relationships/settings" Target="settings.xml"/><Relationship Id="rId15" Type="http://schemas.openxmlformats.org/officeDocument/2006/relationships/hyperlink" Target="http://euserver.parlamentnilisty.cz/Authors/odjinud.aspx" TargetMode="External"/><Relationship Id="rId23" Type="http://schemas.openxmlformats.org/officeDocument/2006/relationships/hyperlink" Target="http://www.vanityfair.com/society/features/2011/05/top-one-percent-2011105.print"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http://blisty.cz/art/68883.html" TargetMode="External"/><Relationship Id="rId4" Type="http://schemas.microsoft.com/office/2007/relationships/stylesWithEffects" Target="stylesWithEffects.xml"/><Relationship Id="rId9" Type="http://schemas.openxmlformats.org/officeDocument/2006/relationships/hyperlink" Target="http://media.novinky.cz/116/381164-original1-0jy5e.jpg" TargetMode="External"/><Relationship Id="rId14" Type="http://schemas.openxmlformats.org/officeDocument/2006/relationships/hyperlink" Target="http://tema.novinky.cz/cmkos" TargetMode="External"/><Relationship Id="rId22" Type="http://schemas.openxmlformats.org/officeDocument/2006/relationships/hyperlink" Target="http://www.advojka.cz/" TargetMode="External"/><Relationship Id="rId27" Type="http://schemas.openxmlformats.org/officeDocument/2006/relationships/hyperlink" Target="http://denikreferendum.cz/autor/208-roman-bures"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cs.wikipedia.org/wiki/Akcie" TargetMode="External"/><Relationship Id="rId13" Type="http://schemas.openxmlformats.org/officeDocument/2006/relationships/hyperlink" Target="http://denikreferendum.cz/autor/208-roman-bures" TargetMode="External"/><Relationship Id="rId18" Type="http://schemas.openxmlformats.org/officeDocument/2006/relationships/hyperlink" Target="http://euserver.parlamentnilisty.cz/Authors/odjinud.aspx" TargetMode="External"/><Relationship Id="rId26" Type="http://schemas.openxmlformats.org/officeDocument/2006/relationships/hyperlink" Target="http://tema.novinky.cz/vaclav-klaus" TargetMode="External"/><Relationship Id="rId3" Type="http://schemas.openxmlformats.org/officeDocument/2006/relationships/hyperlink" Target="http://cs.wikipedia.org/wiki/Obchodn%C3%AD_d%C5%AFm" TargetMode="External"/><Relationship Id="rId21" Type="http://schemas.openxmlformats.org/officeDocument/2006/relationships/hyperlink" Target="http://euportal.parlamentnilisty.cz/Authors/hibsch_david.aspx" TargetMode="External"/><Relationship Id="rId34" Type="http://schemas.openxmlformats.org/officeDocument/2006/relationships/hyperlink" Target="http://tema.novinky.cz/strana-zelenych" TargetMode="External"/><Relationship Id="rId7" Type="http://schemas.openxmlformats.org/officeDocument/2006/relationships/hyperlink" Target="http://cs.wikipedia.org/wiki/1972" TargetMode="External"/><Relationship Id="rId12" Type="http://schemas.openxmlformats.org/officeDocument/2006/relationships/hyperlink" Target="http://www.vanityfair.com/society/features/2011/05/top-one-percent-2011105.print" TargetMode="External"/><Relationship Id="rId17" Type="http://schemas.openxmlformats.org/officeDocument/2006/relationships/hyperlink" Target="file:///\\0,2" TargetMode="External"/><Relationship Id="rId25" Type="http://schemas.openxmlformats.org/officeDocument/2006/relationships/hyperlink" Target="http://tema.novinky.cz/ods" TargetMode="External"/><Relationship Id="rId33" Type="http://schemas.openxmlformats.org/officeDocument/2006/relationships/hyperlink" Target="http://tema.novinky.cz/mirek-topolanek" TargetMode="External"/><Relationship Id="rId2" Type="http://schemas.openxmlformats.org/officeDocument/2006/relationships/hyperlink" Target="http://cs.wikipedia.org/wiki/Obchodn%C3%AD_spole%C4%8Dnost" TargetMode="External"/><Relationship Id="rId16" Type="http://schemas.openxmlformats.org/officeDocument/2006/relationships/hyperlink" Target="http://cs.wikipedia.org/wiki/Vatik%C3%A1n" TargetMode="External"/><Relationship Id="rId20" Type="http://schemas.openxmlformats.org/officeDocument/2006/relationships/hyperlink" Target="http://www.margaretthatcher.org/speeches/displaycocument.asp?docid" TargetMode="External"/><Relationship Id="rId29" Type="http://schemas.openxmlformats.org/officeDocument/2006/relationships/hyperlink" Target="http://tema.novinky.cz/cnb" TargetMode="External"/><Relationship Id="rId1" Type="http://schemas.openxmlformats.org/officeDocument/2006/relationships/hyperlink" Target="http://cs.wikipedia.org/wiki/Spojen%C3%A9_st%C3%A1ty_americk%C3%A9" TargetMode="External"/><Relationship Id="rId6" Type="http://schemas.openxmlformats.org/officeDocument/2006/relationships/hyperlink" Target="http://cs.wikipedia.org/wiki/1969" TargetMode="External"/><Relationship Id="rId11" Type="http://schemas.openxmlformats.org/officeDocument/2006/relationships/hyperlink" Target="http://cs.wikipedia.org/wiki/Walmart" TargetMode="External"/><Relationship Id="rId24" Type="http://schemas.openxmlformats.org/officeDocument/2006/relationships/hyperlink" Target="http://www.sok.bz/index.php?option=com_content&amp;task=view&amp;id=2958&amp;Itemid=49" TargetMode="External"/><Relationship Id="rId32" Type="http://schemas.openxmlformats.org/officeDocument/2006/relationships/hyperlink" Target="http://tema.novinky.cz/jiri-paroubek" TargetMode="External"/><Relationship Id="rId37" Type="http://schemas.openxmlformats.org/officeDocument/2006/relationships/hyperlink" Target="http://blisty.cz/art/68319.html" TargetMode="External"/><Relationship Id="rId5" Type="http://schemas.openxmlformats.org/officeDocument/2006/relationships/hyperlink" Target="http://cs.wikipedia.org/wiki/Sam_Walton" TargetMode="External"/><Relationship Id="rId15" Type="http://schemas.openxmlformats.org/officeDocument/2006/relationships/hyperlink" Target="http://cs.wikipedia.org/wiki/B%C4%9Blorusko" TargetMode="External"/><Relationship Id="rId23" Type="http://schemas.openxmlformats.org/officeDocument/2006/relationships/hyperlink" Target="http://en.wikipedia.org/wiki/Human_Poverty_Index" TargetMode="External"/><Relationship Id="rId28" Type="http://schemas.openxmlformats.org/officeDocument/2006/relationships/hyperlink" Target="http://tema.novinky.cz/cssd" TargetMode="External"/><Relationship Id="rId36" Type="http://schemas.openxmlformats.org/officeDocument/2006/relationships/hyperlink" Target="http://blisty.cz/art/68661.html" TargetMode="External"/><Relationship Id="rId10" Type="http://schemas.openxmlformats.org/officeDocument/2006/relationships/hyperlink" Target="http://cs.wikipedia.org/wiki/Nadn%C3%A1rodn%C3%AD_korporace" TargetMode="External"/><Relationship Id="rId19" Type="http://schemas.openxmlformats.org/officeDocument/2006/relationships/hyperlink" Target="http://blisty.cz/art/68883.html" TargetMode="External"/><Relationship Id="rId31" Type="http://schemas.openxmlformats.org/officeDocument/2006/relationships/hyperlink" Target="http://tema.novinky.cz/evropsky-parlament" TargetMode="External"/><Relationship Id="rId4" Type="http://schemas.openxmlformats.org/officeDocument/2006/relationships/hyperlink" Target="http://cs.wikipedia.org/wiki/1962" TargetMode="External"/><Relationship Id="rId9" Type="http://schemas.openxmlformats.org/officeDocument/2006/relationships/hyperlink" Target="http://cs.wikipedia.org/wiki/New_York_Stock_Exchange" TargetMode="External"/><Relationship Id="rId14" Type="http://schemas.openxmlformats.org/officeDocument/2006/relationships/hyperlink" Target="http://cs.wikipedia.org/w/index.php?title=Mezivl%C3%A1dn%C3%AD_organizace&amp;action=edit&amp;redlink=1" TargetMode="External"/><Relationship Id="rId22" Type="http://schemas.openxmlformats.org/officeDocument/2006/relationships/hyperlink" Target="http://www.stjoseph.cz" TargetMode="External"/><Relationship Id="rId27" Type="http://schemas.openxmlformats.org/officeDocument/2006/relationships/hyperlink" Target="http://tema.novinky.cz/kdu-csl" TargetMode="External"/><Relationship Id="rId30" Type="http://schemas.openxmlformats.org/officeDocument/2006/relationships/hyperlink" Target="http://tema.novinky.cz/milos-zeman" TargetMode="External"/><Relationship Id="rId35" Type="http://schemas.openxmlformats.org/officeDocument/2006/relationships/hyperlink" Target="http://tema.novinky.cz/jan-fischer"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28228-6136-4A0A-BE0A-5A5D323A5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14820</TotalTime>
  <Pages>464</Pages>
  <Words>164794</Words>
  <Characters>972286</Characters>
  <Application>Microsoft Office Word</Application>
  <DocSecurity>0</DocSecurity>
  <Lines>8102</Lines>
  <Paragraphs>2269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1134811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Miloslav</dc:creator>
  <cp:keywords/>
  <dc:description/>
  <cp:lastModifiedBy>Miloslav</cp:lastModifiedBy>
  <cp:revision>185</cp:revision>
  <dcterms:created xsi:type="dcterms:W3CDTF">2013-10-19T10:17:00Z</dcterms:created>
  <dcterms:modified xsi:type="dcterms:W3CDTF">2014-03-08T13:52:00Z</dcterms:modified>
</cp:coreProperties>
</file>